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4DFAED9" w14:textId="77777777" w:rsidR="004619E5" w:rsidRPr="004619E5" w:rsidRDefault="004619E5" w:rsidP="004619E5">
      <w:pPr>
        <w:jc w:val="center"/>
        <w:rPr>
          <w:b/>
          <w:sz w:val="32"/>
          <w:lang w:val="en-US"/>
        </w:rPr>
      </w:pPr>
      <w:r w:rsidRPr="004619E5">
        <w:rPr>
          <w:b/>
          <w:sz w:val="32"/>
          <w:lang w:val="en-US"/>
        </w:rPr>
        <w:t>Module: Sustainable Hospitality &amp; Tourism Management</w:t>
      </w:r>
    </w:p>
    <w:p w14:paraId="7443AAEC" w14:textId="77777777" w:rsidR="005A647C" w:rsidRPr="004619E5" w:rsidRDefault="004619E5" w:rsidP="004619E5">
      <w:pPr>
        <w:jc w:val="center"/>
        <w:rPr>
          <w:b/>
          <w:sz w:val="32"/>
          <w:lang w:val="en-US"/>
        </w:rPr>
      </w:pPr>
      <w:r w:rsidRPr="004619E5">
        <w:rPr>
          <w:b/>
          <w:sz w:val="32"/>
          <w:lang w:val="en-US"/>
        </w:rPr>
        <w:t>Module code: BMIH5006</w:t>
      </w:r>
    </w:p>
    <w:p w14:paraId="630115BF" w14:textId="275DB129" w:rsidR="004619E5" w:rsidRPr="004619E5" w:rsidRDefault="004619E5" w:rsidP="004619E5">
      <w:pPr>
        <w:jc w:val="center"/>
        <w:rPr>
          <w:b/>
          <w:sz w:val="32"/>
          <w:lang w:val="en-US"/>
        </w:rPr>
      </w:pPr>
      <w:r w:rsidRPr="004619E5">
        <w:rPr>
          <w:b/>
          <w:sz w:val="32"/>
          <w:lang w:val="en-US"/>
        </w:rPr>
        <w:t>Lecturer: Lisa Bassler</w:t>
      </w:r>
    </w:p>
    <w:p w14:paraId="54F56F0D" w14:textId="77777777" w:rsidR="004619E5" w:rsidRPr="004619E5" w:rsidRDefault="004619E5" w:rsidP="004619E5">
      <w:pPr>
        <w:jc w:val="center"/>
        <w:rPr>
          <w:b/>
          <w:sz w:val="32"/>
          <w:lang w:val="en-US"/>
        </w:rPr>
      </w:pPr>
      <w:r w:rsidRPr="004619E5">
        <w:rPr>
          <w:b/>
          <w:sz w:val="32"/>
          <w:lang w:val="en-US"/>
        </w:rPr>
        <w:t>Assignment Title: Essay</w:t>
      </w:r>
    </w:p>
    <w:p w14:paraId="66B2299A" w14:textId="31022AD7" w:rsidR="004619E5" w:rsidRPr="004619E5" w:rsidRDefault="004619E5" w:rsidP="004619E5">
      <w:pPr>
        <w:rPr>
          <w:b/>
          <w:lang w:val="en-US"/>
        </w:rPr>
      </w:pPr>
      <w:r w:rsidRPr="004619E5">
        <w:rPr>
          <w:b/>
          <w:lang w:val="en-US"/>
        </w:rPr>
        <w:t>Student Name:</w:t>
      </w:r>
      <w:r w:rsidR="00ED17E7">
        <w:rPr>
          <w:b/>
          <w:lang w:val="en-US"/>
        </w:rPr>
        <w:t xml:space="preserve"> Khaleda Chowdhury</w:t>
      </w:r>
    </w:p>
    <w:p w14:paraId="5BF2D7A7" w14:textId="08B0090F" w:rsidR="004619E5" w:rsidRPr="004619E5" w:rsidRDefault="004619E5" w:rsidP="004619E5">
      <w:pPr>
        <w:rPr>
          <w:b/>
          <w:lang w:val="en-US"/>
        </w:rPr>
      </w:pPr>
      <w:r w:rsidRPr="004619E5">
        <w:rPr>
          <w:b/>
          <w:lang w:val="en-US"/>
        </w:rPr>
        <w:t>Student ID:</w:t>
      </w:r>
      <w:r w:rsidR="00ED17E7">
        <w:rPr>
          <w:b/>
          <w:lang w:val="en-US"/>
        </w:rPr>
        <w:t xml:space="preserve"> 2107822</w:t>
      </w:r>
    </w:p>
    <w:p w14:paraId="0E48124A" w14:textId="77777777" w:rsidR="004619E5" w:rsidRDefault="004619E5">
      <w:pPr>
        <w:rPr>
          <w:lang w:val="en-US"/>
        </w:rPr>
      </w:pPr>
    </w:p>
    <w:p w14:paraId="7DF25494" w14:textId="77777777" w:rsidR="004619E5" w:rsidRDefault="004619E5">
      <w:pPr>
        <w:rPr>
          <w:lang w:val="en-US"/>
        </w:rPr>
      </w:pPr>
    </w:p>
    <w:p w14:paraId="54A3BEB4" w14:textId="77777777" w:rsidR="004619E5" w:rsidRDefault="004619E5">
      <w:pPr>
        <w:rPr>
          <w:lang w:val="en-US"/>
        </w:rPr>
      </w:pPr>
    </w:p>
    <w:p w14:paraId="28D7F2DB" w14:textId="77777777" w:rsidR="004619E5" w:rsidRDefault="004619E5">
      <w:pPr>
        <w:rPr>
          <w:lang w:val="en-US"/>
        </w:rPr>
      </w:pPr>
    </w:p>
    <w:p w14:paraId="7F8C91DF" w14:textId="77777777" w:rsidR="004619E5" w:rsidRDefault="004619E5">
      <w:pPr>
        <w:rPr>
          <w:lang w:val="en-US"/>
        </w:rPr>
      </w:pPr>
    </w:p>
    <w:p w14:paraId="4EC521CE" w14:textId="77777777" w:rsidR="004619E5" w:rsidRDefault="004619E5">
      <w:pPr>
        <w:rPr>
          <w:lang w:val="en-US"/>
        </w:rPr>
      </w:pPr>
    </w:p>
    <w:p w14:paraId="7BAEB72C" w14:textId="77777777" w:rsidR="004619E5" w:rsidRDefault="004619E5">
      <w:pPr>
        <w:rPr>
          <w:lang w:val="en-US"/>
        </w:rPr>
      </w:pPr>
    </w:p>
    <w:p w14:paraId="78B5FCEE" w14:textId="77777777" w:rsidR="004619E5" w:rsidRDefault="004619E5">
      <w:pPr>
        <w:rPr>
          <w:lang w:val="en-US"/>
        </w:rPr>
      </w:pPr>
    </w:p>
    <w:p w14:paraId="78B53084" w14:textId="77777777" w:rsidR="004619E5" w:rsidRDefault="004619E5">
      <w:pPr>
        <w:rPr>
          <w:lang w:val="en-US"/>
        </w:rPr>
      </w:pPr>
    </w:p>
    <w:p w14:paraId="5A13341C" w14:textId="77777777" w:rsidR="004619E5" w:rsidRDefault="004619E5">
      <w:pPr>
        <w:rPr>
          <w:lang w:val="en-US"/>
        </w:rPr>
      </w:pPr>
    </w:p>
    <w:p w14:paraId="2DC2EF43" w14:textId="77777777" w:rsidR="004619E5" w:rsidRDefault="004619E5">
      <w:pPr>
        <w:rPr>
          <w:lang w:val="en-US"/>
        </w:rPr>
      </w:pPr>
    </w:p>
    <w:p w14:paraId="2A61B60E" w14:textId="77777777" w:rsidR="004619E5" w:rsidRDefault="004619E5">
      <w:pPr>
        <w:rPr>
          <w:lang w:val="en-US"/>
        </w:rPr>
      </w:pPr>
    </w:p>
    <w:p w14:paraId="01921354" w14:textId="77777777" w:rsidR="004619E5" w:rsidRDefault="004619E5">
      <w:pPr>
        <w:rPr>
          <w:lang w:val="en-US"/>
        </w:rPr>
      </w:pPr>
    </w:p>
    <w:sdt>
      <w:sdtPr>
        <w:rPr>
          <w:rFonts w:ascii="Arial" w:eastAsiaTheme="minorHAnsi" w:hAnsi="Arial" w:cstheme="minorBidi"/>
          <w:b w:val="0"/>
          <w:bCs w:val="0"/>
          <w:color w:val="auto"/>
          <w:sz w:val="24"/>
          <w:szCs w:val="22"/>
          <w:lang w:val="en-GB" w:eastAsia="en-US"/>
        </w:rPr>
        <w:id w:val="-1674875972"/>
        <w:docPartObj>
          <w:docPartGallery w:val="Table of Contents"/>
          <w:docPartUnique/>
        </w:docPartObj>
      </w:sdtPr>
      <w:sdtEndPr>
        <w:rPr>
          <w:noProof/>
        </w:rPr>
      </w:sdtEndPr>
      <w:sdtContent>
        <w:p w14:paraId="5BFC21A1" w14:textId="77777777" w:rsidR="004619E5" w:rsidRDefault="004619E5">
          <w:pPr>
            <w:pStyle w:val="TOCHeading"/>
          </w:pPr>
          <w:r>
            <w:t>Table of Contents</w:t>
          </w:r>
        </w:p>
        <w:p w14:paraId="72A30C75" w14:textId="77777777" w:rsidR="00DD7246" w:rsidRDefault="004619E5">
          <w:pPr>
            <w:pStyle w:val="TOC1"/>
            <w:tabs>
              <w:tab w:val="right" w:leader="dot" w:pos="9350"/>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179172751" w:history="1">
            <w:r w:rsidR="00DD7246" w:rsidRPr="00D605B7">
              <w:rPr>
                <w:rStyle w:val="Hyperlink"/>
                <w:noProof/>
                <w:lang w:val="en-US"/>
              </w:rPr>
              <w:t>Introduction</w:t>
            </w:r>
            <w:r w:rsidR="00DD7246">
              <w:rPr>
                <w:noProof/>
                <w:webHidden/>
              </w:rPr>
              <w:tab/>
            </w:r>
            <w:r w:rsidR="00DD7246">
              <w:rPr>
                <w:noProof/>
                <w:webHidden/>
              </w:rPr>
              <w:fldChar w:fldCharType="begin"/>
            </w:r>
            <w:r w:rsidR="00DD7246">
              <w:rPr>
                <w:noProof/>
                <w:webHidden/>
              </w:rPr>
              <w:instrText xml:space="preserve"> PAGEREF _Toc179172751 \h </w:instrText>
            </w:r>
            <w:r w:rsidR="00DD7246">
              <w:rPr>
                <w:noProof/>
                <w:webHidden/>
              </w:rPr>
            </w:r>
            <w:r w:rsidR="00DD7246">
              <w:rPr>
                <w:noProof/>
                <w:webHidden/>
              </w:rPr>
              <w:fldChar w:fldCharType="separate"/>
            </w:r>
            <w:r w:rsidR="00972166">
              <w:rPr>
                <w:noProof/>
                <w:webHidden/>
              </w:rPr>
              <w:t>3</w:t>
            </w:r>
            <w:r w:rsidR="00DD7246">
              <w:rPr>
                <w:noProof/>
                <w:webHidden/>
              </w:rPr>
              <w:fldChar w:fldCharType="end"/>
            </w:r>
          </w:hyperlink>
        </w:p>
        <w:p w14:paraId="7421CA2E" w14:textId="77777777" w:rsidR="00DD7246" w:rsidRDefault="00DD7246">
          <w:pPr>
            <w:pStyle w:val="TOC1"/>
            <w:tabs>
              <w:tab w:val="right" w:leader="dot" w:pos="9350"/>
            </w:tabs>
            <w:rPr>
              <w:rFonts w:asciiTheme="minorHAnsi" w:eastAsiaTheme="minorEastAsia" w:hAnsiTheme="minorHAnsi"/>
              <w:noProof/>
              <w:sz w:val="22"/>
              <w:lang w:val="en-US"/>
            </w:rPr>
          </w:pPr>
          <w:hyperlink w:anchor="_Toc179172752" w:history="1">
            <w:r w:rsidRPr="00D605B7">
              <w:rPr>
                <w:rStyle w:val="Hyperlink"/>
                <w:noProof/>
                <w:lang w:val="en-US"/>
              </w:rPr>
              <w:t>The Main Body</w:t>
            </w:r>
            <w:r>
              <w:rPr>
                <w:noProof/>
                <w:webHidden/>
              </w:rPr>
              <w:tab/>
            </w:r>
            <w:r>
              <w:rPr>
                <w:noProof/>
                <w:webHidden/>
              </w:rPr>
              <w:fldChar w:fldCharType="begin"/>
            </w:r>
            <w:r>
              <w:rPr>
                <w:noProof/>
                <w:webHidden/>
              </w:rPr>
              <w:instrText xml:space="preserve"> PAGEREF _Toc179172752 \h </w:instrText>
            </w:r>
            <w:r>
              <w:rPr>
                <w:noProof/>
                <w:webHidden/>
              </w:rPr>
            </w:r>
            <w:r>
              <w:rPr>
                <w:noProof/>
                <w:webHidden/>
              </w:rPr>
              <w:fldChar w:fldCharType="separate"/>
            </w:r>
            <w:r w:rsidR="00972166">
              <w:rPr>
                <w:noProof/>
                <w:webHidden/>
              </w:rPr>
              <w:t>4</w:t>
            </w:r>
            <w:r>
              <w:rPr>
                <w:noProof/>
                <w:webHidden/>
              </w:rPr>
              <w:fldChar w:fldCharType="end"/>
            </w:r>
          </w:hyperlink>
        </w:p>
        <w:p w14:paraId="4F563348" w14:textId="77777777" w:rsidR="00DD7246" w:rsidRDefault="00DD7246">
          <w:pPr>
            <w:pStyle w:val="TOC1"/>
            <w:tabs>
              <w:tab w:val="right" w:leader="dot" w:pos="9350"/>
            </w:tabs>
            <w:rPr>
              <w:rFonts w:asciiTheme="minorHAnsi" w:eastAsiaTheme="minorEastAsia" w:hAnsiTheme="minorHAnsi"/>
              <w:noProof/>
              <w:sz w:val="22"/>
              <w:lang w:val="en-US"/>
            </w:rPr>
          </w:pPr>
          <w:hyperlink w:anchor="_Toc179172753" w:history="1">
            <w:r w:rsidRPr="00D605B7">
              <w:rPr>
                <w:rStyle w:val="Hyperlink"/>
                <w:noProof/>
                <w:lang w:val="en-US"/>
              </w:rPr>
              <w:t>Conclusion</w:t>
            </w:r>
            <w:r>
              <w:rPr>
                <w:noProof/>
                <w:webHidden/>
              </w:rPr>
              <w:tab/>
            </w:r>
            <w:r>
              <w:rPr>
                <w:noProof/>
                <w:webHidden/>
              </w:rPr>
              <w:fldChar w:fldCharType="begin"/>
            </w:r>
            <w:r>
              <w:rPr>
                <w:noProof/>
                <w:webHidden/>
              </w:rPr>
              <w:instrText xml:space="preserve"> PAGEREF _Toc179172753 \h </w:instrText>
            </w:r>
            <w:r>
              <w:rPr>
                <w:noProof/>
                <w:webHidden/>
              </w:rPr>
            </w:r>
            <w:r>
              <w:rPr>
                <w:noProof/>
                <w:webHidden/>
              </w:rPr>
              <w:fldChar w:fldCharType="separate"/>
            </w:r>
            <w:r w:rsidR="00972166">
              <w:rPr>
                <w:noProof/>
                <w:webHidden/>
              </w:rPr>
              <w:t>8</w:t>
            </w:r>
            <w:r>
              <w:rPr>
                <w:noProof/>
                <w:webHidden/>
              </w:rPr>
              <w:fldChar w:fldCharType="end"/>
            </w:r>
          </w:hyperlink>
        </w:p>
        <w:p w14:paraId="38FA32A4" w14:textId="77777777" w:rsidR="00DD7246" w:rsidRDefault="00DD7246">
          <w:pPr>
            <w:pStyle w:val="TOC1"/>
            <w:tabs>
              <w:tab w:val="right" w:leader="dot" w:pos="9350"/>
            </w:tabs>
            <w:rPr>
              <w:rFonts w:asciiTheme="minorHAnsi" w:eastAsiaTheme="minorEastAsia" w:hAnsiTheme="minorHAnsi"/>
              <w:noProof/>
              <w:sz w:val="22"/>
              <w:lang w:val="en-US"/>
            </w:rPr>
          </w:pPr>
          <w:hyperlink w:anchor="_Toc179172754" w:history="1">
            <w:r w:rsidRPr="00D605B7">
              <w:rPr>
                <w:rStyle w:val="Hyperlink"/>
                <w:noProof/>
              </w:rPr>
              <w:t>References</w:t>
            </w:r>
            <w:r>
              <w:rPr>
                <w:noProof/>
                <w:webHidden/>
              </w:rPr>
              <w:tab/>
            </w:r>
            <w:r>
              <w:rPr>
                <w:noProof/>
                <w:webHidden/>
              </w:rPr>
              <w:fldChar w:fldCharType="begin"/>
            </w:r>
            <w:r>
              <w:rPr>
                <w:noProof/>
                <w:webHidden/>
              </w:rPr>
              <w:instrText xml:space="preserve"> PAGEREF _Toc179172754 \h </w:instrText>
            </w:r>
            <w:r>
              <w:rPr>
                <w:noProof/>
                <w:webHidden/>
              </w:rPr>
            </w:r>
            <w:r>
              <w:rPr>
                <w:noProof/>
                <w:webHidden/>
              </w:rPr>
              <w:fldChar w:fldCharType="separate"/>
            </w:r>
            <w:r w:rsidR="00972166">
              <w:rPr>
                <w:noProof/>
                <w:webHidden/>
              </w:rPr>
              <w:t>9</w:t>
            </w:r>
            <w:r>
              <w:rPr>
                <w:noProof/>
                <w:webHidden/>
              </w:rPr>
              <w:fldChar w:fldCharType="end"/>
            </w:r>
          </w:hyperlink>
        </w:p>
        <w:p w14:paraId="71757D1D" w14:textId="77777777" w:rsidR="004619E5" w:rsidRDefault="004619E5">
          <w:r>
            <w:rPr>
              <w:b/>
              <w:bCs/>
              <w:noProof/>
            </w:rPr>
            <w:fldChar w:fldCharType="end"/>
          </w:r>
        </w:p>
      </w:sdtContent>
    </w:sdt>
    <w:p w14:paraId="434DC2F0" w14:textId="77777777" w:rsidR="004619E5" w:rsidRDefault="004619E5">
      <w:pPr>
        <w:rPr>
          <w:lang w:val="en-US"/>
        </w:rPr>
      </w:pPr>
    </w:p>
    <w:p w14:paraId="193C3F57" w14:textId="77777777" w:rsidR="004619E5" w:rsidRDefault="004619E5">
      <w:pPr>
        <w:rPr>
          <w:lang w:val="en-US"/>
        </w:rPr>
      </w:pPr>
    </w:p>
    <w:p w14:paraId="3756B164" w14:textId="77777777" w:rsidR="004619E5" w:rsidRDefault="004619E5">
      <w:pPr>
        <w:rPr>
          <w:lang w:val="en-US"/>
        </w:rPr>
      </w:pPr>
    </w:p>
    <w:p w14:paraId="13E0196E" w14:textId="77777777" w:rsidR="004619E5" w:rsidRDefault="004619E5">
      <w:pPr>
        <w:rPr>
          <w:lang w:val="en-US"/>
        </w:rPr>
      </w:pPr>
    </w:p>
    <w:p w14:paraId="173C4B1C" w14:textId="77777777" w:rsidR="004619E5" w:rsidRDefault="004619E5">
      <w:pPr>
        <w:rPr>
          <w:lang w:val="en-US"/>
        </w:rPr>
      </w:pPr>
    </w:p>
    <w:p w14:paraId="7F1A22D9" w14:textId="77777777" w:rsidR="004619E5" w:rsidRDefault="004619E5">
      <w:pPr>
        <w:rPr>
          <w:lang w:val="en-US"/>
        </w:rPr>
      </w:pPr>
    </w:p>
    <w:p w14:paraId="28B7C915" w14:textId="77777777" w:rsidR="004619E5" w:rsidRDefault="004619E5">
      <w:pPr>
        <w:rPr>
          <w:lang w:val="en-US"/>
        </w:rPr>
      </w:pPr>
    </w:p>
    <w:p w14:paraId="2DA9F3D6" w14:textId="77777777" w:rsidR="004619E5" w:rsidRDefault="004619E5">
      <w:pPr>
        <w:rPr>
          <w:lang w:val="en-US"/>
        </w:rPr>
      </w:pPr>
    </w:p>
    <w:p w14:paraId="6BFC1DF9" w14:textId="77777777" w:rsidR="004619E5" w:rsidRDefault="004619E5">
      <w:pPr>
        <w:rPr>
          <w:lang w:val="en-US"/>
        </w:rPr>
      </w:pPr>
    </w:p>
    <w:p w14:paraId="4216D35E" w14:textId="77777777" w:rsidR="004619E5" w:rsidRDefault="004619E5">
      <w:pPr>
        <w:rPr>
          <w:lang w:val="en-US"/>
        </w:rPr>
      </w:pPr>
    </w:p>
    <w:p w14:paraId="00B78502" w14:textId="77777777" w:rsidR="004619E5" w:rsidRDefault="004619E5">
      <w:pPr>
        <w:rPr>
          <w:lang w:val="en-US"/>
        </w:rPr>
      </w:pPr>
    </w:p>
    <w:p w14:paraId="1B76589F" w14:textId="77777777" w:rsidR="004619E5" w:rsidRDefault="004619E5">
      <w:pPr>
        <w:rPr>
          <w:lang w:val="en-US"/>
        </w:rPr>
      </w:pPr>
    </w:p>
    <w:p w14:paraId="26329CC3" w14:textId="77777777" w:rsidR="004619E5" w:rsidRDefault="004619E5">
      <w:pPr>
        <w:rPr>
          <w:lang w:val="en-US"/>
        </w:rPr>
      </w:pPr>
    </w:p>
    <w:p w14:paraId="7EB4B160" w14:textId="77777777" w:rsidR="004619E5" w:rsidRDefault="004619E5">
      <w:pPr>
        <w:rPr>
          <w:lang w:val="en-US"/>
        </w:rPr>
      </w:pPr>
    </w:p>
    <w:p w14:paraId="7505B1D6" w14:textId="77777777" w:rsidR="004619E5" w:rsidRDefault="004619E5">
      <w:pPr>
        <w:rPr>
          <w:lang w:val="en-US"/>
        </w:rPr>
      </w:pPr>
    </w:p>
    <w:p w14:paraId="76844DDC" w14:textId="77777777" w:rsidR="004619E5" w:rsidRDefault="004619E5">
      <w:pPr>
        <w:rPr>
          <w:lang w:val="en-US"/>
        </w:rPr>
      </w:pPr>
    </w:p>
    <w:p w14:paraId="4CABD926" w14:textId="77777777" w:rsidR="000D243C" w:rsidRPr="00610AD9" w:rsidRDefault="00610AD9" w:rsidP="00610AD9">
      <w:pPr>
        <w:jc w:val="center"/>
        <w:rPr>
          <w:b/>
          <w:sz w:val="28"/>
          <w:lang w:val="en-US"/>
        </w:rPr>
      </w:pPr>
      <w:r w:rsidRPr="00610AD9">
        <w:rPr>
          <w:b/>
          <w:sz w:val="28"/>
          <w:lang w:val="en-US"/>
        </w:rPr>
        <w:lastRenderedPageBreak/>
        <w:t>An Essay on “Corporate Social Responsibility (CSR) in the Hospitality Industry: A Focus on Premier Inn”</w:t>
      </w:r>
    </w:p>
    <w:p w14:paraId="77B653C1" w14:textId="77777777" w:rsidR="000D243C" w:rsidRPr="000D243C" w:rsidRDefault="00610AD9" w:rsidP="00610AD9">
      <w:pPr>
        <w:pStyle w:val="Heading1"/>
        <w:rPr>
          <w:lang w:val="en-US"/>
        </w:rPr>
      </w:pPr>
      <w:bookmarkStart w:id="0" w:name="_Toc179172751"/>
      <w:r>
        <w:rPr>
          <w:lang w:val="en-US"/>
        </w:rPr>
        <w:t>Introduction</w:t>
      </w:r>
      <w:bookmarkEnd w:id="0"/>
      <w:r>
        <w:rPr>
          <w:lang w:val="en-US"/>
        </w:rPr>
        <w:t xml:space="preserve"> </w:t>
      </w:r>
    </w:p>
    <w:p w14:paraId="28B801DC" w14:textId="77777777" w:rsidR="00610AD9" w:rsidRDefault="00972166" w:rsidP="00DD7246">
      <w:pPr>
        <w:rPr>
          <w:lang w:val="en-US"/>
        </w:rPr>
      </w:pPr>
      <w:r w:rsidRPr="00972166">
        <w:t>In the hotel sector, Corporate Social Responsibility (CSR) has increasingly become an essential component of corporate operations in recent years. Corporate Social Responsibility (CSR) urges firms to engage in ethical conduct, promote social fairness, and practise environmental stewardship, while also considering their wider obligations to stakeholders and society. Advocate for the Sustainability Act by adhering to these principles to guarantee that these values are integrated into corporate operations, therefore fostering a beneficial influence on the environment, individuals, and society. Given the sometimes challenging operations in the hotel industry that need substantial resources, the implementation of good CSR practices is crucial for sustainable growth</w:t>
      </w:r>
      <w:r>
        <w:t xml:space="preserve"> (</w:t>
      </w:r>
      <w:r w:rsidRPr="00972166">
        <w:t>Kang</w:t>
      </w:r>
      <w:r>
        <w:t xml:space="preserve"> </w:t>
      </w:r>
      <w:r w:rsidRPr="00972166">
        <w:t>and Baker, 2022</w:t>
      </w:r>
      <w:r>
        <w:t>)</w:t>
      </w:r>
      <w:r w:rsidRPr="00972166">
        <w:t xml:space="preserve">. This </w:t>
      </w:r>
      <w:r>
        <w:t>essay</w:t>
      </w:r>
      <w:r w:rsidRPr="00972166">
        <w:t xml:space="preserve"> seeks to examine the corporate social responsibility initiatives implemented by Premier Inn, one of the largest hotels in the UK, and its contribution to fostering sustainability throughout the nation. It will evaluate essential domains for CSR initiatives to enhance sustainability, including environmental management, community participation, and employee welfare. The </w:t>
      </w:r>
      <w:r>
        <w:t>essay</w:t>
      </w:r>
      <w:r w:rsidRPr="00972166">
        <w:t xml:space="preserve"> will examine the enforcement of CSR regulations in the Hospitality Sector during and after COVID, starting from 2021. This article critically analyses Premier Inn's CSR policies and their effects, enhancing our understanding of the genuine value that responsible business practices provide to sustainability in the hospitality sector. Sustainability is linked to the broader concepts of hospitality since it utilises natural resources and impacts local populations. The Whitbread Group's Premier Inn recognises that corporate social responsibility is no longer only an ancillary aspect of business; it is essential for sustained success and longevity. The case studies illustrate the objective of fostering sustainable growth in the hospitality industry by demonstrating the potential of Corporate Social Responsibility (CSR) to minimise environmental impact while simultaneously benefiting society. This </w:t>
      </w:r>
      <w:r>
        <w:t>essay</w:t>
      </w:r>
      <w:r w:rsidRPr="00972166">
        <w:t xml:space="preserve"> examines the efforts undertaken by these </w:t>
      </w:r>
      <w:r w:rsidRPr="00972166">
        <w:lastRenderedPageBreak/>
        <w:t>firms, identifying the strengths and weaknesses of their initiatives to enhance sustainability and the consequences for the sustainable hotel industry.</w:t>
      </w:r>
    </w:p>
    <w:p w14:paraId="362C1A3B" w14:textId="77777777" w:rsidR="000D243C" w:rsidRPr="000D243C" w:rsidRDefault="000D243C" w:rsidP="00610AD9">
      <w:pPr>
        <w:pStyle w:val="Heading1"/>
        <w:rPr>
          <w:lang w:val="en-US"/>
        </w:rPr>
      </w:pPr>
      <w:bookmarkStart w:id="1" w:name="_Toc179172752"/>
      <w:r w:rsidRPr="000D243C">
        <w:rPr>
          <w:lang w:val="en-US"/>
        </w:rPr>
        <w:t>The Main Body</w:t>
      </w:r>
      <w:bookmarkEnd w:id="1"/>
    </w:p>
    <w:p w14:paraId="54F723F2" w14:textId="77777777" w:rsidR="000D243C" w:rsidRPr="00610AD9" w:rsidRDefault="00A02C64" w:rsidP="000D243C">
      <w:r w:rsidRPr="00A02C64">
        <w:t xml:space="preserve">Premier Inn has a thorough and all-inclusive corporate social responsibility programme, which enables the company to reach its sustainability goal by virtue of several key elements associated with their operation. Securing meant to happen mainly in environmental sustainability, a prominent topic. Key facts on Premier Inn sustainability initiatives Premier Inn has introduced a range of sustainability measures in its hotels to save energy and water, reduce waste and cut carbon emissions in recent years </w:t>
      </w:r>
      <w:r w:rsidR="004619E5">
        <w:t>(</w:t>
      </w:r>
      <w:proofErr w:type="spellStart"/>
      <w:r w:rsidR="004619E5" w:rsidRPr="004619E5">
        <w:t>Makoondlall</w:t>
      </w:r>
      <w:proofErr w:type="spellEnd"/>
      <w:r w:rsidR="004619E5" w:rsidRPr="004619E5">
        <w:t>-Chadee</w:t>
      </w:r>
      <w:r w:rsidR="004619E5">
        <w:t xml:space="preserve"> </w:t>
      </w:r>
      <w:r w:rsidR="004619E5" w:rsidRPr="004619E5">
        <w:t xml:space="preserve">and </w:t>
      </w:r>
      <w:proofErr w:type="spellStart"/>
      <w:r w:rsidR="004619E5" w:rsidRPr="004619E5">
        <w:t>Bokhoree</w:t>
      </w:r>
      <w:proofErr w:type="spellEnd"/>
      <w:r w:rsidR="004619E5" w:rsidRPr="004619E5">
        <w:t>, 2024</w:t>
      </w:r>
      <w:r w:rsidR="004619E5">
        <w:t>)</w:t>
      </w:r>
      <w:r w:rsidR="00610AD9" w:rsidRPr="00610AD9">
        <w:t>. In the case of that particular hotel brand, for example, the hotel chain has made a commitment to reduce its greenhouse gas emissions by twenty-five percent by the year 2025. Additionally, the hotel chain has also committed to a "Net Zero Strategy" that establishes even more ambitious objectives in addition to the targets that have been established by the strategy of the United Kingdom government. The use of energy-efficient technology, such as LED lighting and smart thermostats, is one of these phases. These technologies continue to reduce the total amount of energy that is consumed across all of the company's properties.</w:t>
      </w:r>
    </w:p>
    <w:p w14:paraId="282AE4F0" w14:textId="77777777" w:rsidR="000D243C" w:rsidRPr="00610AD9" w:rsidRDefault="00ED33D4" w:rsidP="000D243C">
      <w:r w:rsidRPr="00ED33D4">
        <w:t>In addition to the efficiency of its energy conservation measures, Premier Inn prides itself on water conservation. The hotel company has already initiated other projects, such as installing dual-flush toilets and low-flow showerheads in its bathrooms. The result is a 20 percent reduction in water use per visitor. This includes their investment in rainwater harvesting systems to allow for the collection of rainfall that lands on their buildings for non-potable purp</w:t>
      </w:r>
      <w:r>
        <w:t xml:space="preserve">oses non-drinking uses </w:t>
      </w:r>
      <w:r w:rsidRPr="00ED33D4">
        <w:t>this also helps reduce the demand on mains water supplies (Trstenjak et al., 2023).</w:t>
      </w:r>
      <w:r>
        <w:t xml:space="preserve"> </w:t>
      </w:r>
      <w:r w:rsidR="000D243C" w:rsidRPr="00610AD9">
        <w:t>Climate change and a shortage of resources are two environmental issues that need greater action, and they are highly essential in the fight against environmental difficulties that the ho</w:t>
      </w:r>
      <w:r w:rsidR="00610AD9" w:rsidRPr="00610AD9">
        <w:t>tel sector is now experiencing.</w:t>
      </w:r>
    </w:p>
    <w:p w14:paraId="109DA5DB" w14:textId="77777777" w:rsidR="000D243C" w:rsidRPr="00610AD9" w:rsidRDefault="000D243C" w:rsidP="000D243C">
      <w:r w:rsidRPr="00610AD9">
        <w:t xml:space="preserve">It is via Premier Inn's corporate social responsibility (CSR) efforts that they have achieved significant progress in trash management, which is another important issue. </w:t>
      </w:r>
      <w:r w:rsidRPr="00610AD9">
        <w:lastRenderedPageBreak/>
        <w:t>This hotel chain is committed to achieving sustainability objectives in every facet of its operations, and it does so by adhering to the "circular economy" idea, which entails an examination of the ways in which waste may be reduced and recycling can be increased. Premier Inn, for instance, has adopted a number of food waste recycling initiatives, and as a result, the majority of its hotels are now able to prevent tons of organic matter from being dumped in landfills by collaborating with local co</w:t>
      </w:r>
      <w:r w:rsidR="00DD2C56">
        <w:t>mposting facilities. The organis</w:t>
      </w:r>
      <w:r w:rsidRPr="00610AD9">
        <w:t>ation has also initiated a program called "Waste Watchers" with the goal of encouraging staff and visitors to participate in recycling and reducing the usage of single-use plastics</w:t>
      </w:r>
      <w:r w:rsidR="00DD2C56">
        <w:t xml:space="preserve"> (</w:t>
      </w:r>
      <w:proofErr w:type="spellStart"/>
      <w:r w:rsidR="00DD2C56" w:rsidRPr="00DD2C56">
        <w:t>Katsoni</w:t>
      </w:r>
      <w:proofErr w:type="spellEnd"/>
      <w:r w:rsidR="00DD2C56" w:rsidRPr="00DD2C56">
        <w:t>, 2023</w:t>
      </w:r>
      <w:r w:rsidR="00DD2C56">
        <w:t>)</w:t>
      </w:r>
      <w:r w:rsidRPr="00610AD9">
        <w:t>. This culinary coercion was only one example of how Premier Inn supports accountability, waste management, and a sustainable future!! Premier Inn utilizes incidents that arise from its operations as a mea</w:t>
      </w:r>
      <w:r w:rsidR="00610AD9" w:rsidRPr="00610AD9">
        <w:t>ns of demonstrating its values.</w:t>
      </w:r>
    </w:p>
    <w:p w14:paraId="0AF06DCC" w14:textId="77777777" w:rsidR="000D243C" w:rsidRPr="00610AD9" w:rsidRDefault="000D243C" w:rsidP="000D243C">
      <w:r w:rsidRPr="00610AD9">
        <w:t>One of the primary components of Premier Inn's corporate social responsibility strategy was the company's emphasis on social responsibility. Understanding the importance and effect of community involvement is essential to the operation of the brand, which makes it a priority to use its initiatives in order to bring about good change</w:t>
      </w:r>
      <w:r w:rsidR="00DD2C56">
        <w:t xml:space="preserve"> (</w:t>
      </w:r>
      <w:r w:rsidRPr="00610AD9">
        <w:t>.</w:t>
      </w:r>
      <w:proofErr w:type="spellStart"/>
      <w:r w:rsidR="00DD2C56" w:rsidRPr="00DD2C56">
        <w:t>Baláš</w:t>
      </w:r>
      <w:proofErr w:type="spellEnd"/>
      <w:r w:rsidR="00DD2C56" w:rsidRPr="00DD2C56">
        <w:t>, 2024</w:t>
      </w:r>
      <w:r w:rsidR="00DD2C56">
        <w:t>)</w:t>
      </w:r>
      <w:r w:rsidRPr="00610AD9">
        <w:t xml:space="preserve"> As an instance, Premiere Inn coll</w:t>
      </w:r>
      <w:r w:rsidR="00DD2C56">
        <w:t>aborates with charitable organis</w:t>
      </w:r>
      <w:r w:rsidRPr="00610AD9">
        <w:t>ations and spiritual groups to provide assistance for community activities that are beneficial to the communities in which their hotels are located. The fact that they include issues like as education and environmental protection, as well as homelessness, demonstrates Premier Inn's commitment to addressing social issues via the implementation of corpora</w:t>
      </w:r>
      <w:r w:rsidR="00610AD9" w:rsidRPr="00610AD9">
        <w:t>te social responsibility plans.</w:t>
      </w:r>
    </w:p>
    <w:p w14:paraId="44B0D72B" w14:textId="77777777" w:rsidR="000D243C" w:rsidRPr="00610AD9" w:rsidRDefault="000D243C" w:rsidP="000D243C">
      <w:r w:rsidRPr="00610AD9">
        <w:t>When it comes to social responsibility, Premier Inn places a strong emphasis on the needs and worldwide locale of its employees. Additionally, the company places a significant amount of significance on diversity and employee wellness. In an effort to foster an atmosphere in which each and every employee is appreciated, the hotel is implementing a variety of programs that are aimed at fostering diversity and inclusion among its personnel. An example of this would be Premier Inn, which recently made the announcement that it has established employee resource groups in order to assist in promoting the interest of underrepresented populations in its company</w:t>
      </w:r>
      <w:r w:rsidR="00DD2C56">
        <w:t xml:space="preserve"> (Premier Inn, </w:t>
      </w:r>
      <w:r w:rsidR="00DD2C56" w:rsidRPr="00DD2C56">
        <w:lastRenderedPageBreak/>
        <w:t>2023)</w:t>
      </w:r>
      <w:r w:rsidRPr="00610AD9">
        <w:t>. These factors contribute to employee contentment, a sense of belonging, and increased loyalty</w:t>
      </w:r>
      <w:r w:rsidR="00610AD9" w:rsidRPr="00610AD9">
        <w:t>, as well as driving diversity.</w:t>
      </w:r>
    </w:p>
    <w:p w14:paraId="4F3B5EF7" w14:textId="77777777" w:rsidR="000D243C" w:rsidRPr="00610AD9" w:rsidRDefault="000D243C" w:rsidP="000D243C">
      <w:r w:rsidRPr="00610AD9">
        <w:t>On the other hand, implementing effective CSR policy in the hotel industry has its own unique challenges. Striking a balance between profitability and ecology In the past, one of the most significant obstacles that Premier Inn needed to conquer was determining whether or not it could accomplish its lofty sustainability goals without negatively impacting its financial performance</w:t>
      </w:r>
      <w:r w:rsidR="00DD2C56">
        <w:t xml:space="preserve"> (</w:t>
      </w:r>
      <w:proofErr w:type="spellStart"/>
      <w:r w:rsidR="00DD2C56" w:rsidRPr="00DD2C56">
        <w:t>Napierała</w:t>
      </w:r>
      <w:proofErr w:type="spellEnd"/>
      <w:r w:rsidR="00DD2C56">
        <w:t xml:space="preserve"> </w:t>
      </w:r>
      <w:r w:rsidR="00DD2C56" w:rsidRPr="00DD2C56">
        <w:t xml:space="preserve">and </w:t>
      </w:r>
      <w:proofErr w:type="spellStart"/>
      <w:r w:rsidR="00DD2C56" w:rsidRPr="00DD2C56">
        <w:t>Pawlicz</w:t>
      </w:r>
      <w:proofErr w:type="spellEnd"/>
      <w:r w:rsidR="00DD2C56" w:rsidRPr="00DD2C56">
        <w:t>, 2023</w:t>
      </w:r>
      <w:r w:rsidR="00DD2C56">
        <w:t>)</w:t>
      </w:r>
      <w:r w:rsidRPr="00610AD9">
        <w:t xml:space="preserve">. It is important to note that the initial expenses associated with the implementation of energy-efficient technology, trash disposal solutions, and community involvement activities are substantial. This is particularly true in the context of senior living, where profit margins are quite thin. Consequently, hotel chains such as Premier Inn are required to carefully evaluate the actual advantages of corporate social responsibility (CSR) efforts in relation to the current financial consequences of these programs for the success of their businesses over the long </w:t>
      </w:r>
      <w:r w:rsidR="00610AD9" w:rsidRPr="00610AD9">
        <w:t>run.</w:t>
      </w:r>
    </w:p>
    <w:p w14:paraId="33B71B79" w14:textId="77777777" w:rsidR="000D243C" w:rsidRPr="00610AD9" w:rsidRDefault="000D243C" w:rsidP="000D243C">
      <w:r w:rsidRPr="00610AD9">
        <w:t xml:space="preserve">According to </w:t>
      </w:r>
      <w:r w:rsidR="00DD2C56" w:rsidRPr="00DD2C56">
        <w:t>Trstenjak</w:t>
      </w:r>
      <w:r w:rsidR="00DD2C56">
        <w:t xml:space="preserve"> et al. (2023</w:t>
      </w:r>
      <w:r w:rsidRPr="00610AD9">
        <w:t>), one of the most significant challenges that must be overcome in order to successfully implement corporate social responsibility is the absence of change management at the organizational level. The Corporate Social Responsibility (CSR) programs should not only be about giving back to the society, but more significantly, they should be about encouraging and engaging all levels of workers to comply to ethical and environmentally responsible practices. In response to this, PHG shares brief narratives on the ways in which Premier Inn was able to teach and equip its workers to take responsibility for sustainability in their respective roles. With the assistance of creating a sustainability first-way-of-working and linking corporate social responsibility with the goal to embed responsibility in a meaningful actionable method, Premier Inn would undoubtedly be able to provoke change that will switch-back opposi</w:t>
      </w:r>
      <w:r w:rsidR="00610AD9" w:rsidRPr="00610AD9">
        <w:t>tion into making change matter</w:t>
      </w:r>
      <w:r w:rsidR="00DD2C56">
        <w:t xml:space="preserve"> (</w:t>
      </w:r>
      <w:r w:rsidR="00DD2C56" w:rsidRPr="00DD2C56">
        <w:t>Ghandour</w:t>
      </w:r>
      <w:r w:rsidR="00DD2C56">
        <w:t xml:space="preserve"> et al., 2015)</w:t>
      </w:r>
      <w:r w:rsidR="00610AD9" w:rsidRPr="00610AD9">
        <w:t>.</w:t>
      </w:r>
    </w:p>
    <w:p w14:paraId="12A5C076" w14:textId="77777777" w:rsidR="000D243C" w:rsidRPr="00610AD9" w:rsidRDefault="000D243C" w:rsidP="000D243C">
      <w:r w:rsidRPr="00610AD9">
        <w:t xml:space="preserve">In spite of these challenges, the hotel sector has a significant number of possibilities for the effective and profitable application of corporate social responsibility (CSR) programs. This presents Premier Inn with a chance to reorient its sustainability initiatives in a manner that not only improves the hotel chain's public image but also </w:t>
      </w:r>
      <w:r w:rsidRPr="00610AD9">
        <w:lastRenderedPageBreak/>
        <w:t>establishes it as a social innovation leader in the business sector. Consequently, in a market where customers are placing a greater emphasis on sustainability, sustainable hotels are just simpler to sell. Investing in corporate social responsibility (CSR) helps Premier Inn attract environmentally aware visitors and may different</w:t>
      </w:r>
      <w:r w:rsidR="00610AD9" w:rsidRPr="00610AD9">
        <w:t>iate them from other companies</w:t>
      </w:r>
      <w:r w:rsidR="00DD2C56" w:rsidRPr="00DD2C56">
        <w:t xml:space="preserve"> (Premier Inn, 2023)</w:t>
      </w:r>
      <w:r w:rsidR="00610AD9" w:rsidRPr="00610AD9">
        <w:t>.</w:t>
      </w:r>
    </w:p>
    <w:p w14:paraId="7BD517A0" w14:textId="77777777" w:rsidR="00ED33D4" w:rsidRDefault="00ED33D4" w:rsidP="00ED33D4">
      <w:r>
        <w:t>More available technologies and novel approaches can be employed to stimulate CSR activities operated by the expending hotel industry as well. Premier Inn, for instance, uses digital and data analytics to collect trash management and energy usage stats. As technology plays to strengths, down the chain are able to spot anomalies and respond with specific and targeted actions that enhance their sustainability status.</w:t>
      </w:r>
    </w:p>
    <w:p w14:paraId="38F84E23" w14:textId="77777777" w:rsidR="00ED33D4" w:rsidRDefault="00ED33D4" w:rsidP="00ED33D4">
      <w:r>
        <w:t>In hospitality, the COVID-19 pandemic makes us see how important change is as it forces resilience and adaptability with greater expediency now. Even though the hospitality industry continues to struggle amidst the pandemic, the crisis has presented a unique window of opportunity for Premier Inn &amp; Suites to double down on its corporate social responsibility but this time not only in taking matters regarding sustainability but also (perhaps more importantly) health and safety into consideration. Some of these are the implementation of conservation efforts to conserve resources, improved sanitation and aid for local populations that have suffered due to a direct result of this outbreak. Eco- Hot boutique hotel subscribes to the triple bottom line philosophy of people, planet and profit looking at how Premier Inn can prove its corporate social responsibility (CSR) lives up to stakeholder expectations (Pendleton and Capron, 2014).</w:t>
      </w:r>
    </w:p>
    <w:p w14:paraId="28DA55AE" w14:textId="77777777" w:rsidR="004619E5" w:rsidRPr="0052751B" w:rsidRDefault="00ED33D4" w:rsidP="00ED33D4">
      <w:r>
        <w:t xml:space="preserve">A green lane worth considering for Premier Inn could also be the forging of connections and partnerships with other environmental groups. By working with non-governmental organisations (NGOs), government bodies and business groups, Premier Inn built on the combined experience and resources of all those entities to create a broader based revolution in hospitality. </w:t>
      </w:r>
      <w:r w:rsidR="000D243C" w:rsidRPr="00610AD9">
        <w:t>This campaign gives all for profits the opportunity to collaborate with Premier Inn, bringing together their efforts across a variety of sustainability programs or community engagement initiatives that have the potential to transform their corporate social responsibility investments into a more significant impact in the face of more significant sustainability change</w:t>
      </w:r>
      <w:r w:rsidR="0052751B" w:rsidRPr="0052751B">
        <w:t xml:space="preserve"> (Premier Inn, 2023)</w:t>
      </w:r>
      <w:r w:rsidR="000D243C" w:rsidRPr="00610AD9">
        <w:t>.</w:t>
      </w:r>
    </w:p>
    <w:p w14:paraId="5B15BA31" w14:textId="77777777" w:rsidR="004619E5" w:rsidRDefault="004619E5" w:rsidP="004619E5">
      <w:pPr>
        <w:pStyle w:val="Heading1"/>
        <w:rPr>
          <w:lang w:val="en-US"/>
        </w:rPr>
      </w:pPr>
      <w:bookmarkStart w:id="2" w:name="_Toc179172753"/>
      <w:r>
        <w:rPr>
          <w:lang w:val="en-US"/>
        </w:rPr>
        <w:lastRenderedPageBreak/>
        <w:t>Conclusion</w:t>
      </w:r>
      <w:bookmarkEnd w:id="2"/>
      <w:r>
        <w:rPr>
          <w:lang w:val="en-US"/>
        </w:rPr>
        <w:t xml:space="preserve"> </w:t>
      </w:r>
    </w:p>
    <w:p w14:paraId="6B94DCAA" w14:textId="77777777" w:rsidR="000D243C" w:rsidRDefault="000D243C" w:rsidP="000D243C">
      <w:r w:rsidRPr="004619E5">
        <w:t>Corporate Social Responsibility (CSR) is an essential component in the hospitality business, particularly Premier Inn, in order to begin the process of sustainability. Due to the thorough corporate social responsibility program that the hotel chain has implemented, it has already had a significant effect in a variety of areas, including reducing its carbon footprint, improving corporate citizenship, and placing the wellbeing of its employees in the limelight</w:t>
      </w:r>
      <w:r w:rsidR="00F2698F">
        <w:t xml:space="preserve"> (</w:t>
      </w:r>
      <w:r w:rsidR="00F2698F" w:rsidRPr="00F2698F">
        <w:t>Achmad</w:t>
      </w:r>
      <w:r w:rsidR="00F2698F">
        <w:t xml:space="preserve"> </w:t>
      </w:r>
      <w:r w:rsidR="00F2698F" w:rsidRPr="00F2698F">
        <w:t xml:space="preserve">and </w:t>
      </w:r>
      <w:proofErr w:type="spellStart"/>
      <w:r w:rsidR="00F2698F" w:rsidRPr="00F2698F">
        <w:t>Yulianah</w:t>
      </w:r>
      <w:proofErr w:type="spellEnd"/>
      <w:r w:rsidR="00F2698F" w:rsidRPr="00F2698F">
        <w:t>, 2022</w:t>
      </w:r>
      <w:r w:rsidR="00F2698F">
        <w:t>)</w:t>
      </w:r>
      <w:r w:rsidRPr="004619E5">
        <w:t xml:space="preserve">. The pursuit of sustainability is accompanied with large benefits, despite the fact that there are still obstacles to overcome, such as restricted funds and resistance to change. If Premier Inn makes a greater investment in corporate social responsibility (CSR), it will be able to demonstrate that it is an important figure in promoting responsible hospitality, appeal to a client base that is environmentally concerned, and assist the industry in its efforts to move towards a more sustainable future. The hotel industry is undergoing transformation, and it will be essential for this transformation that corporate social </w:t>
      </w:r>
      <w:r w:rsidR="004619E5" w:rsidRPr="004619E5">
        <w:t>responsibility (CSR) becomes</w:t>
      </w:r>
      <w:r w:rsidRPr="004619E5">
        <w:t xml:space="preserve"> increasingly ingrained as a component of business processes</w:t>
      </w:r>
      <w:r w:rsidR="0052751B">
        <w:t xml:space="preserve"> (</w:t>
      </w:r>
      <w:r w:rsidR="0052751B" w:rsidRPr="0052751B">
        <w:t>Ghandour</w:t>
      </w:r>
      <w:r w:rsidR="0052751B">
        <w:t xml:space="preserve"> et al., 2015)</w:t>
      </w:r>
      <w:r w:rsidRPr="004619E5">
        <w:t>. Premier Inn is obviously benefiting from its dedication to corporate social responsibility (CSR), and this commitment is also aligned with a larger transformation that is occurring in the hospitality sector, which is pushing businesses to embrace methods that are more environmentally friendly and socially responsible.</w:t>
      </w:r>
    </w:p>
    <w:p w14:paraId="48E2510E" w14:textId="77777777" w:rsidR="004619E5" w:rsidRDefault="004619E5" w:rsidP="000D243C"/>
    <w:p w14:paraId="2D4C641F" w14:textId="77777777" w:rsidR="004619E5" w:rsidRDefault="004619E5" w:rsidP="000D243C"/>
    <w:p w14:paraId="66A9D186" w14:textId="77777777" w:rsidR="004619E5" w:rsidRDefault="004619E5" w:rsidP="000D243C"/>
    <w:p w14:paraId="1BD800D6" w14:textId="77777777" w:rsidR="004619E5" w:rsidRDefault="004619E5" w:rsidP="000D243C"/>
    <w:p w14:paraId="48A4CE95" w14:textId="77777777" w:rsidR="004619E5" w:rsidRDefault="004619E5" w:rsidP="000D243C"/>
    <w:p w14:paraId="759616D9" w14:textId="77777777" w:rsidR="004619E5" w:rsidRDefault="004619E5" w:rsidP="000D243C"/>
    <w:p w14:paraId="19F7722E" w14:textId="77777777" w:rsidR="004619E5" w:rsidRDefault="004619E5" w:rsidP="000D243C"/>
    <w:p w14:paraId="44E3FF0A" w14:textId="77777777" w:rsidR="004619E5" w:rsidRDefault="004619E5" w:rsidP="004619E5">
      <w:pPr>
        <w:pStyle w:val="Heading1"/>
      </w:pPr>
      <w:bookmarkStart w:id="3" w:name="_Toc179172754"/>
      <w:r>
        <w:lastRenderedPageBreak/>
        <w:t>References</w:t>
      </w:r>
      <w:bookmarkEnd w:id="3"/>
    </w:p>
    <w:p w14:paraId="79BC028A" w14:textId="77777777" w:rsidR="00F2698F" w:rsidRPr="004619E5" w:rsidRDefault="00F2698F" w:rsidP="00F2698F">
      <w:pPr>
        <w:ind w:left="720" w:hanging="720"/>
      </w:pPr>
      <w:r>
        <w:t xml:space="preserve">Achmad, W. and </w:t>
      </w:r>
      <w:proofErr w:type="spellStart"/>
      <w:r>
        <w:t>Yulianah</w:t>
      </w:r>
      <w:proofErr w:type="spellEnd"/>
      <w:r>
        <w:t>, Y., 2022. Corporate social responsibility of the hospitality industry in realizing sustainable tourism development. Enrichment: Journal of Management, 12(2), pp.1610-1616.</w:t>
      </w:r>
    </w:p>
    <w:p w14:paraId="3CBA5527" w14:textId="77777777" w:rsidR="00F2698F" w:rsidRDefault="00F2698F" w:rsidP="00F2698F">
      <w:pPr>
        <w:ind w:left="720" w:hanging="720"/>
      </w:pPr>
      <w:proofErr w:type="spellStart"/>
      <w:r>
        <w:t>Baláš</w:t>
      </w:r>
      <w:proofErr w:type="spellEnd"/>
      <w:r>
        <w:t xml:space="preserve">, M., 2024. Measuring and managing sustainability impacts of tourism from a subnational perspective (Doctoral dissertation, by </w:t>
      </w:r>
      <w:proofErr w:type="spellStart"/>
      <w:r>
        <w:t>Medien</w:t>
      </w:r>
      <w:proofErr w:type="spellEnd"/>
      <w:r>
        <w:t xml:space="preserve">-und </w:t>
      </w:r>
      <w:proofErr w:type="spellStart"/>
      <w:r>
        <w:t>Informationszentrum</w:t>
      </w:r>
      <w:proofErr w:type="spellEnd"/>
      <w:r>
        <w:t xml:space="preserve">, </w:t>
      </w:r>
      <w:proofErr w:type="spellStart"/>
      <w:r>
        <w:t>Leuphana</w:t>
      </w:r>
      <w:proofErr w:type="spellEnd"/>
      <w:r>
        <w:t xml:space="preserve"> Universität </w:t>
      </w:r>
      <w:proofErr w:type="spellStart"/>
      <w:r>
        <w:t>Lüneburg</w:t>
      </w:r>
      <w:proofErr w:type="spellEnd"/>
      <w:r>
        <w:t xml:space="preserve"> Files in This Item: File Size Format Dissertation_2024_Balas_Martin_Measuring. pdf MD5: d14d5c7e6ed6d35cfbff7bf842f07280 License: </w:t>
      </w:r>
      <w:proofErr w:type="spellStart"/>
      <w:r>
        <w:t>Nutzung</w:t>
      </w:r>
      <w:proofErr w:type="spellEnd"/>
      <w:r>
        <w:t xml:space="preserve"> </w:t>
      </w:r>
      <w:proofErr w:type="spellStart"/>
      <w:r>
        <w:t>nach</w:t>
      </w:r>
      <w:proofErr w:type="spellEnd"/>
      <w:r>
        <w:t xml:space="preserve"> </w:t>
      </w:r>
      <w:proofErr w:type="spellStart"/>
      <w:r>
        <w:t>Urheberrecht</w:t>
      </w:r>
      <w:proofErr w:type="spellEnd"/>
      <w:r>
        <w:t xml:space="preserve"> open-access 16.13 MB Adobe PDF View/Open Items in </w:t>
      </w:r>
      <w:proofErr w:type="spellStart"/>
      <w:r>
        <w:t>PubData</w:t>
      </w:r>
      <w:proofErr w:type="spellEnd"/>
      <w:r>
        <w:t xml:space="preserve"> are protected by copyright, with all rights reserved, unless otherwise indicated. Views Show full item record).</w:t>
      </w:r>
    </w:p>
    <w:p w14:paraId="53619E18" w14:textId="77777777" w:rsidR="00F2698F" w:rsidRDefault="00F2698F" w:rsidP="00F2698F">
      <w:pPr>
        <w:ind w:left="720" w:hanging="720"/>
      </w:pPr>
      <w:r>
        <w:t>Ghandour, R., Bilal, J. and Mudassar, H., 2015. Relationship between Service Quality, Customer Retention and the role of Social Media-Case study Premier Inn Hotel (UK). Journal of Organizational Studies and Innovation, 2(4), pp.1-12.</w:t>
      </w:r>
    </w:p>
    <w:p w14:paraId="62FAF242" w14:textId="77777777" w:rsidR="00F2698F" w:rsidRDefault="00F2698F" w:rsidP="00F2698F">
      <w:pPr>
        <w:ind w:left="720" w:hanging="720"/>
      </w:pPr>
      <w:r>
        <w:t>Kang, Y.A. and Baker, M.A., 2022. Which CSR message most appeals to you? The role of message framing, psychological ownership, perceived responsibility and customer altruistic values. International Journal of Hospitality Management, 106, p.103287.</w:t>
      </w:r>
    </w:p>
    <w:p w14:paraId="502CAB43" w14:textId="77777777" w:rsidR="00F2698F" w:rsidRDefault="00F2698F" w:rsidP="00F2698F">
      <w:pPr>
        <w:ind w:left="720" w:hanging="720"/>
      </w:pPr>
      <w:proofErr w:type="spellStart"/>
      <w:r>
        <w:t>Katsoni</w:t>
      </w:r>
      <w:proofErr w:type="spellEnd"/>
      <w:r>
        <w:t>, V. ed., 2023. Tourism, Travel, and Hospitality in a Smart and Sustainable World. Springer Nature.</w:t>
      </w:r>
    </w:p>
    <w:p w14:paraId="5CB308A6" w14:textId="77777777" w:rsidR="00F2698F" w:rsidRDefault="00F2698F" w:rsidP="00F2698F">
      <w:pPr>
        <w:ind w:left="720" w:hanging="720"/>
      </w:pPr>
      <w:proofErr w:type="spellStart"/>
      <w:r>
        <w:t>Makoondlall</w:t>
      </w:r>
      <w:proofErr w:type="spellEnd"/>
      <w:r>
        <w:t xml:space="preserve">-Chadee, T. and </w:t>
      </w:r>
      <w:proofErr w:type="spellStart"/>
      <w:r>
        <w:t>Bokhoree</w:t>
      </w:r>
      <w:proofErr w:type="spellEnd"/>
      <w:r>
        <w:t>, C., 2024. Environmental Sustainability in Hotels: A Review of the Relevance and Contributions of Assessment Tools and Techniques.</w:t>
      </w:r>
    </w:p>
    <w:p w14:paraId="5B5FA3F1" w14:textId="77777777" w:rsidR="00F2698F" w:rsidRDefault="00F2698F" w:rsidP="00F2698F">
      <w:pPr>
        <w:ind w:left="720" w:hanging="720"/>
      </w:pPr>
      <w:proofErr w:type="spellStart"/>
      <w:r>
        <w:t>Napierała</w:t>
      </w:r>
      <w:proofErr w:type="spellEnd"/>
      <w:r>
        <w:t xml:space="preserve">, T. and </w:t>
      </w:r>
      <w:proofErr w:type="spellStart"/>
      <w:r>
        <w:t>Pawlicz</w:t>
      </w:r>
      <w:proofErr w:type="spellEnd"/>
      <w:r>
        <w:t>, A., 2023. Fair pricing in tourism: From profitability towards sustainability. In Routledge Handbook of Trends and Issues in Tourism Sustainability, Planning and Development, Management, and Technology (pp. 92-102). Routledge.</w:t>
      </w:r>
    </w:p>
    <w:p w14:paraId="7F213402" w14:textId="77777777" w:rsidR="00F2698F" w:rsidRDefault="00F2698F" w:rsidP="00F2698F">
      <w:pPr>
        <w:ind w:left="720" w:hanging="720"/>
      </w:pPr>
      <w:r>
        <w:lastRenderedPageBreak/>
        <w:t>Premier Inn (2023). Sustainability Report 2022. Retrieved from [Premier Inn Website].</w:t>
      </w:r>
    </w:p>
    <w:p w14:paraId="37D51A4D" w14:textId="77777777" w:rsidR="00F2698F" w:rsidRDefault="00F2698F" w:rsidP="00F2698F">
      <w:pPr>
        <w:ind w:left="720" w:hanging="720"/>
      </w:pPr>
      <w:r>
        <w:t>Premier Inn (2024). Wellbeing and sustainability at Premier Inn. [online] www.premierinn.com. Available at: https://www.premierinn.com/gb/en/business-blog/wellbeing-and-sustainability-at-premier-inn.html.</w:t>
      </w:r>
    </w:p>
    <w:p w14:paraId="055ED345" w14:textId="77777777" w:rsidR="00F2698F" w:rsidRDefault="00F2698F" w:rsidP="00F2698F">
      <w:pPr>
        <w:ind w:left="720" w:hanging="720"/>
      </w:pPr>
      <w:r>
        <w:t xml:space="preserve">Trstenjak, A., Tomas </w:t>
      </w:r>
      <w:proofErr w:type="spellStart"/>
      <w:r>
        <w:t>Žiković</w:t>
      </w:r>
      <w:proofErr w:type="spellEnd"/>
      <w:r>
        <w:t xml:space="preserve">, I. and </w:t>
      </w:r>
      <w:proofErr w:type="spellStart"/>
      <w:r>
        <w:t>Žiković</w:t>
      </w:r>
      <w:proofErr w:type="spellEnd"/>
      <w:r>
        <w:t>, S., 2023. Making tourism more sustainable: empirical evidence from EU member countries. Environment, Development and Sustainability, pp.1-31.</w:t>
      </w:r>
    </w:p>
    <w:p w14:paraId="21DBA2A2" w14:textId="77777777" w:rsidR="00F2698F" w:rsidRDefault="00F2698F" w:rsidP="00F2698F">
      <w:pPr>
        <w:ind w:left="720" w:hanging="720"/>
      </w:pPr>
      <w:r>
        <w:t xml:space="preserve">Trstenjak, A., </w:t>
      </w:r>
      <w:proofErr w:type="spellStart"/>
      <w:r>
        <w:t>Žiković</w:t>
      </w:r>
      <w:proofErr w:type="spellEnd"/>
      <w:r>
        <w:t xml:space="preserve">, I.T. and </w:t>
      </w:r>
      <w:proofErr w:type="spellStart"/>
      <w:r>
        <w:t>Žiković</w:t>
      </w:r>
      <w:proofErr w:type="spellEnd"/>
      <w:r>
        <w:t>, S., 2023. How to make EU tourism sector greener, more efficient and sustainable: a bibliometric analysis. International journal of energy economics and policy, 13(2), pp.77-85.</w:t>
      </w:r>
    </w:p>
    <w:p w14:paraId="01FAECE8" w14:textId="77777777" w:rsidR="004619E5" w:rsidRPr="004619E5" w:rsidRDefault="004619E5" w:rsidP="000D243C"/>
    <w:sectPr w:rsidR="004619E5" w:rsidRPr="004619E5">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0AA13DA" w14:textId="77777777" w:rsidR="00C358BF" w:rsidRDefault="00C358BF" w:rsidP="004619E5">
      <w:pPr>
        <w:spacing w:after="0" w:line="240" w:lineRule="auto"/>
      </w:pPr>
      <w:r>
        <w:separator/>
      </w:r>
    </w:p>
  </w:endnote>
  <w:endnote w:type="continuationSeparator" w:id="0">
    <w:p w14:paraId="70BFB19A" w14:textId="77777777" w:rsidR="00C358BF" w:rsidRDefault="00C358BF" w:rsidP="004619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altName w:val="Arial"/>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B16DCFE" w14:textId="77777777" w:rsidR="002E1DB4" w:rsidRDefault="002E1DB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098136161"/>
      <w:docPartObj>
        <w:docPartGallery w:val="Page Numbers (Bottom of Page)"/>
        <w:docPartUnique/>
      </w:docPartObj>
    </w:sdtPr>
    <w:sdtEndPr>
      <w:rPr>
        <w:noProof/>
      </w:rPr>
    </w:sdtEndPr>
    <w:sdtContent>
      <w:p w14:paraId="38739CA0" w14:textId="77777777" w:rsidR="004619E5" w:rsidRDefault="004619E5">
        <w:pPr>
          <w:pStyle w:val="Footer"/>
          <w:jc w:val="center"/>
        </w:pPr>
        <w:r>
          <w:fldChar w:fldCharType="begin"/>
        </w:r>
        <w:r>
          <w:instrText xml:space="preserve"> PAGE   \* MERGEFORMAT </w:instrText>
        </w:r>
        <w:r>
          <w:fldChar w:fldCharType="separate"/>
        </w:r>
        <w:r w:rsidR="00FB0817">
          <w:rPr>
            <w:noProof/>
          </w:rPr>
          <w:t>1</w:t>
        </w:r>
        <w:r>
          <w:rPr>
            <w:noProof/>
          </w:rPr>
          <w:fldChar w:fldCharType="end"/>
        </w:r>
      </w:p>
    </w:sdtContent>
  </w:sdt>
  <w:p w14:paraId="464C77CC" w14:textId="77777777" w:rsidR="004619E5" w:rsidRDefault="004619E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C297522" w14:textId="77777777" w:rsidR="002E1DB4" w:rsidRDefault="002E1DB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4043715" w14:textId="77777777" w:rsidR="00C358BF" w:rsidRDefault="00C358BF" w:rsidP="004619E5">
      <w:pPr>
        <w:spacing w:after="0" w:line="240" w:lineRule="auto"/>
      </w:pPr>
      <w:r>
        <w:separator/>
      </w:r>
    </w:p>
  </w:footnote>
  <w:footnote w:type="continuationSeparator" w:id="0">
    <w:p w14:paraId="6C062706" w14:textId="77777777" w:rsidR="00C358BF" w:rsidRDefault="00C358BF" w:rsidP="004619E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F026832" w14:textId="77777777" w:rsidR="002E1DB4" w:rsidRDefault="002E1DB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3656B" w14:textId="77777777" w:rsidR="002E1DB4" w:rsidRDefault="002E1DB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AAC4AB9" w14:textId="77777777" w:rsidR="002E1DB4" w:rsidRDefault="002E1DB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243C"/>
    <w:rsid w:val="00070E9D"/>
    <w:rsid w:val="000D243C"/>
    <w:rsid w:val="00114035"/>
    <w:rsid w:val="00254520"/>
    <w:rsid w:val="002E1DB4"/>
    <w:rsid w:val="004619E5"/>
    <w:rsid w:val="004737A0"/>
    <w:rsid w:val="0052751B"/>
    <w:rsid w:val="00580C48"/>
    <w:rsid w:val="005A647C"/>
    <w:rsid w:val="00610AD9"/>
    <w:rsid w:val="00836D02"/>
    <w:rsid w:val="00972166"/>
    <w:rsid w:val="00A02C64"/>
    <w:rsid w:val="00C358BF"/>
    <w:rsid w:val="00CC3859"/>
    <w:rsid w:val="00D659E4"/>
    <w:rsid w:val="00DD2C56"/>
    <w:rsid w:val="00DD7246"/>
    <w:rsid w:val="00ED17E7"/>
    <w:rsid w:val="00ED33D4"/>
    <w:rsid w:val="00F2698F"/>
    <w:rsid w:val="00FB081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670CECD"/>
  <w15:docId w15:val="{75B3204F-90FA-4138-89D1-FC35A8B498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619E5"/>
    <w:pPr>
      <w:spacing w:line="360" w:lineRule="auto"/>
      <w:jc w:val="both"/>
    </w:pPr>
    <w:rPr>
      <w:rFonts w:ascii="Arial" w:hAnsi="Arial"/>
      <w:sz w:val="24"/>
      <w:lang w:val="en-GB"/>
    </w:rPr>
  </w:style>
  <w:style w:type="paragraph" w:styleId="Heading1">
    <w:name w:val="heading 1"/>
    <w:basedOn w:val="Normal"/>
    <w:next w:val="Normal"/>
    <w:link w:val="Heading1Char"/>
    <w:uiPriority w:val="9"/>
    <w:qFormat/>
    <w:rsid w:val="00580C48"/>
    <w:pPr>
      <w:keepNext/>
      <w:keepLines/>
      <w:spacing w:before="480" w:after="0"/>
      <w:outlineLvl w:val="0"/>
    </w:pPr>
    <w:rPr>
      <w:rFonts w:eastAsiaTheme="majorEastAsia" w:cstheme="majorBidi"/>
      <w:b/>
      <w:bCs/>
      <w:color w:val="000000" w:themeColor="text1"/>
      <w:sz w:val="32"/>
      <w:szCs w:val="28"/>
    </w:rPr>
  </w:style>
  <w:style w:type="paragraph" w:styleId="Heading2">
    <w:name w:val="heading 2"/>
    <w:basedOn w:val="Normal"/>
    <w:next w:val="Normal"/>
    <w:link w:val="Heading2Char"/>
    <w:uiPriority w:val="9"/>
    <w:semiHidden/>
    <w:unhideWhenUsed/>
    <w:qFormat/>
    <w:rsid w:val="00580C48"/>
    <w:pPr>
      <w:keepNext/>
      <w:keepLines/>
      <w:spacing w:before="200" w:after="0"/>
      <w:outlineLvl w:val="1"/>
    </w:pPr>
    <w:rPr>
      <w:rFonts w:eastAsiaTheme="majorEastAsia" w:cstheme="majorBidi"/>
      <w:b/>
      <w:bCs/>
      <w:color w:val="000000" w:themeColor="tex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80C48"/>
    <w:rPr>
      <w:rFonts w:ascii="Times New Roman" w:eastAsiaTheme="majorEastAsia" w:hAnsi="Times New Roman" w:cstheme="majorBidi"/>
      <w:b/>
      <w:bCs/>
      <w:color w:val="000000" w:themeColor="text1"/>
      <w:sz w:val="32"/>
      <w:szCs w:val="28"/>
    </w:rPr>
  </w:style>
  <w:style w:type="character" w:customStyle="1" w:styleId="Heading2Char">
    <w:name w:val="Heading 2 Char"/>
    <w:basedOn w:val="DefaultParagraphFont"/>
    <w:link w:val="Heading2"/>
    <w:uiPriority w:val="9"/>
    <w:semiHidden/>
    <w:rsid w:val="00580C48"/>
    <w:rPr>
      <w:rFonts w:ascii="Times New Roman" w:eastAsiaTheme="majorEastAsia" w:hAnsi="Times New Roman" w:cstheme="majorBidi"/>
      <w:b/>
      <w:bCs/>
      <w:color w:val="000000" w:themeColor="text1"/>
      <w:sz w:val="28"/>
      <w:szCs w:val="26"/>
    </w:rPr>
  </w:style>
  <w:style w:type="paragraph" w:styleId="Header">
    <w:name w:val="header"/>
    <w:basedOn w:val="Normal"/>
    <w:link w:val="HeaderChar"/>
    <w:uiPriority w:val="99"/>
    <w:unhideWhenUsed/>
    <w:rsid w:val="004619E5"/>
    <w:pPr>
      <w:tabs>
        <w:tab w:val="center" w:pos="4680"/>
        <w:tab w:val="right" w:pos="9360"/>
      </w:tabs>
      <w:spacing w:after="0" w:line="240" w:lineRule="auto"/>
    </w:pPr>
  </w:style>
  <w:style w:type="character" w:customStyle="1" w:styleId="HeaderChar">
    <w:name w:val="Header Char"/>
    <w:basedOn w:val="DefaultParagraphFont"/>
    <w:link w:val="Header"/>
    <w:uiPriority w:val="99"/>
    <w:rsid w:val="004619E5"/>
    <w:rPr>
      <w:rFonts w:ascii="Arial" w:hAnsi="Arial"/>
      <w:sz w:val="24"/>
      <w:lang w:val="en-GB"/>
    </w:rPr>
  </w:style>
  <w:style w:type="paragraph" w:styleId="Footer">
    <w:name w:val="footer"/>
    <w:basedOn w:val="Normal"/>
    <w:link w:val="FooterChar"/>
    <w:uiPriority w:val="99"/>
    <w:unhideWhenUsed/>
    <w:rsid w:val="004619E5"/>
    <w:pPr>
      <w:tabs>
        <w:tab w:val="center" w:pos="4680"/>
        <w:tab w:val="right" w:pos="9360"/>
      </w:tabs>
      <w:spacing w:after="0" w:line="240" w:lineRule="auto"/>
    </w:pPr>
  </w:style>
  <w:style w:type="character" w:customStyle="1" w:styleId="FooterChar">
    <w:name w:val="Footer Char"/>
    <w:basedOn w:val="DefaultParagraphFont"/>
    <w:link w:val="Footer"/>
    <w:uiPriority w:val="99"/>
    <w:rsid w:val="004619E5"/>
    <w:rPr>
      <w:rFonts w:ascii="Arial" w:hAnsi="Arial"/>
      <w:sz w:val="24"/>
      <w:lang w:val="en-GB"/>
    </w:rPr>
  </w:style>
  <w:style w:type="paragraph" w:styleId="TOCHeading">
    <w:name w:val="TOC Heading"/>
    <w:basedOn w:val="Heading1"/>
    <w:next w:val="Normal"/>
    <w:uiPriority w:val="39"/>
    <w:semiHidden/>
    <w:unhideWhenUsed/>
    <w:qFormat/>
    <w:rsid w:val="004619E5"/>
    <w:pPr>
      <w:spacing w:line="276" w:lineRule="auto"/>
      <w:jc w:val="left"/>
      <w:outlineLvl w:val="9"/>
    </w:pPr>
    <w:rPr>
      <w:rFonts w:asciiTheme="majorHAnsi" w:hAnsiTheme="majorHAnsi"/>
      <w:color w:val="365F91" w:themeColor="accent1" w:themeShade="BF"/>
      <w:sz w:val="28"/>
      <w:lang w:val="en-US" w:eastAsia="ja-JP"/>
    </w:rPr>
  </w:style>
  <w:style w:type="paragraph" w:styleId="TOC1">
    <w:name w:val="toc 1"/>
    <w:basedOn w:val="Normal"/>
    <w:next w:val="Normal"/>
    <w:autoRedefine/>
    <w:uiPriority w:val="39"/>
    <w:unhideWhenUsed/>
    <w:rsid w:val="004619E5"/>
    <w:pPr>
      <w:spacing w:after="100"/>
    </w:pPr>
  </w:style>
  <w:style w:type="character" w:styleId="Hyperlink">
    <w:name w:val="Hyperlink"/>
    <w:basedOn w:val="DefaultParagraphFont"/>
    <w:uiPriority w:val="99"/>
    <w:unhideWhenUsed/>
    <w:rsid w:val="004619E5"/>
    <w:rPr>
      <w:color w:val="0000FF" w:themeColor="hyperlink"/>
      <w:u w:val="single"/>
    </w:rPr>
  </w:style>
  <w:style w:type="paragraph" w:styleId="BalloonText">
    <w:name w:val="Balloon Text"/>
    <w:basedOn w:val="Normal"/>
    <w:link w:val="BalloonTextChar"/>
    <w:uiPriority w:val="99"/>
    <w:semiHidden/>
    <w:unhideWhenUsed/>
    <w:rsid w:val="004619E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619E5"/>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549077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AB505D2-8435-47F0-829E-D3DAF4A0D6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10</Pages>
  <Words>2467</Words>
  <Characters>14063</Characters>
  <Application>Microsoft Office Word</Application>
  <DocSecurity>0</DocSecurity>
  <Lines>117</Lines>
  <Paragraphs>32</Paragraphs>
  <ScaleCrop>false</ScaleCrop>
  <HeadingPairs>
    <vt:vector size="4" baseType="variant">
      <vt:variant>
        <vt:lpstr>Title</vt:lpstr>
      </vt:variant>
      <vt:variant>
        <vt:i4>1</vt:i4>
      </vt:variant>
      <vt:variant>
        <vt:lpstr>Headings</vt:lpstr>
      </vt:variant>
      <vt:variant>
        <vt:i4>4</vt:i4>
      </vt:variant>
    </vt:vector>
  </HeadingPairs>
  <TitlesOfParts>
    <vt:vector size="5" baseType="lpstr">
      <vt:lpstr/>
      <vt:lpstr>Introduction </vt:lpstr>
      <vt:lpstr>The Main Body</vt:lpstr>
      <vt:lpstr>Conclusion </vt:lpstr>
      <vt:lpstr>References</vt:lpstr>
    </vt:vector>
  </TitlesOfParts>
  <Company/>
  <LinksUpToDate>false</LinksUpToDate>
  <CharactersWithSpaces>16498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Khaleda Chowdhury (2107822)</dc:creator>
  <cp:lastModifiedBy>Khaleda Chowdhury (2107822)</cp:lastModifiedBy>
  <cp:revision>2</cp:revision>
  <dcterms:created xsi:type="dcterms:W3CDTF">2024-11-03T15:02:00Z</dcterms:created>
  <dcterms:modified xsi:type="dcterms:W3CDTF">2024-11-03T15:02:00Z</dcterms:modified>
</cp:coreProperties>
</file>