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1FE2F7" w14:textId="77777777" w:rsidR="00186148" w:rsidRPr="0024483A" w:rsidRDefault="00186148" w:rsidP="00E27381">
      <w:r w:rsidRPr="0024483A">
        <w:t xml:space="preserve">Charlotte Williams </w:t>
      </w:r>
    </w:p>
    <w:p w14:paraId="2677AF40" w14:textId="167C4992" w:rsidR="00186148" w:rsidRPr="0024483A" w:rsidRDefault="00186148">
      <w:pPr>
        <w:rPr>
          <w:b/>
          <w:bCs/>
          <w:sz w:val="20"/>
          <w:szCs w:val="20"/>
        </w:rPr>
      </w:pPr>
      <w:r w:rsidRPr="0024483A">
        <w:rPr>
          <w:b/>
          <w:bCs/>
          <w:sz w:val="20"/>
          <w:szCs w:val="20"/>
        </w:rPr>
        <w:t xml:space="preserve">Gwent Police PC 2202                                                                  </w:t>
      </w:r>
    </w:p>
    <w:p w14:paraId="527C747F" w14:textId="54F0938F" w:rsidR="00333990" w:rsidRPr="0024483A" w:rsidRDefault="00186148">
      <w:pPr>
        <w:rPr>
          <w:sz w:val="20"/>
          <w:szCs w:val="20"/>
        </w:rPr>
      </w:pPr>
      <w:r w:rsidRPr="0024483A">
        <w:rPr>
          <w:sz w:val="20"/>
          <w:szCs w:val="20"/>
        </w:rPr>
        <w:t>Student No* 2016324</w:t>
      </w:r>
      <w:r w:rsidRPr="0024483A">
        <w:rPr>
          <w:sz w:val="20"/>
          <w:szCs w:val="20"/>
        </w:rPr>
        <w:br/>
        <w:t xml:space="preserve">EXAM </w:t>
      </w:r>
      <w:r w:rsidR="00E42894">
        <w:rPr>
          <w:sz w:val="20"/>
          <w:szCs w:val="20"/>
        </w:rPr>
        <w:t>2</w:t>
      </w:r>
      <w:r w:rsidRPr="0024483A">
        <w:rPr>
          <w:sz w:val="20"/>
          <w:szCs w:val="20"/>
        </w:rPr>
        <w:t xml:space="preserve"> - 1</w:t>
      </w:r>
      <w:r w:rsidR="00E42894">
        <w:rPr>
          <w:sz w:val="20"/>
          <w:szCs w:val="20"/>
        </w:rPr>
        <w:t>8</w:t>
      </w:r>
      <w:r w:rsidRPr="0024483A">
        <w:rPr>
          <w:sz w:val="20"/>
          <w:szCs w:val="20"/>
        </w:rPr>
        <w:t>/</w:t>
      </w:r>
      <w:r w:rsidR="00E42894">
        <w:rPr>
          <w:sz w:val="20"/>
          <w:szCs w:val="20"/>
        </w:rPr>
        <w:t>0</w:t>
      </w:r>
      <w:r w:rsidRPr="0024483A">
        <w:rPr>
          <w:sz w:val="20"/>
          <w:szCs w:val="20"/>
        </w:rPr>
        <w:t>2/202</w:t>
      </w:r>
      <w:r w:rsidR="00E42894">
        <w:rPr>
          <w:sz w:val="20"/>
          <w:szCs w:val="20"/>
        </w:rPr>
        <w:t>1</w:t>
      </w:r>
    </w:p>
    <w:p w14:paraId="663D2E24" w14:textId="542002A1" w:rsidR="00186148" w:rsidRDefault="00186148"/>
    <w:p w14:paraId="6B11B560" w14:textId="7F9D0D5B" w:rsidR="00186148" w:rsidRDefault="00186148">
      <w:r>
        <w:t>Q1</w:t>
      </w:r>
      <w:r w:rsidR="00C044F9">
        <w:t xml:space="preserve">- </w:t>
      </w:r>
      <w:r w:rsidR="00BF4593">
        <w:t xml:space="preserve">Section 163 of the road act is a power to stop a vehicle. </w:t>
      </w:r>
      <w:r w:rsidR="00BF4593">
        <w:br/>
        <w:t xml:space="preserve">A Constable may, When in full uniform, stop any vehicle on a road or any other public place, if they have reasonable belief that the driver of that vehicle is disqualified, The driver of that Vehicle is </w:t>
      </w:r>
      <w:r w:rsidR="005A4C61">
        <w:t xml:space="preserve">suspected to be </w:t>
      </w:r>
      <w:r w:rsidR="00BF4593">
        <w:t xml:space="preserve">driving under the influence, or they where driving at the time of an accident, or if they have committed a moving traffic offence. </w:t>
      </w:r>
      <w:r w:rsidR="00EF768B">
        <w:br/>
      </w:r>
      <w:r w:rsidR="00EF768B">
        <w:br/>
        <w:t>Section 163 (3) states that it is an offence for a person to fail to stop when directed by an officer in full uniform.</w:t>
      </w:r>
    </w:p>
    <w:p w14:paraId="6DADC0E1" w14:textId="2CE23AF1" w:rsidR="00C044F9" w:rsidRDefault="00C044F9">
      <w:r>
        <w:t>Q2-</w:t>
      </w:r>
      <w:r w:rsidR="00BF4593">
        <w:t xml:space="preserve"> Section 6(4) of the Road Traffic Act 1988 specified a necessity for a officer in uniform to request a preliminary roadside breath test from a driver who was, with reasonable suspicion, committing a moving traffic offence whilst driving</w:t>
      </w:r>
      <w:r w:rsidR="005A4C61">
        <w:t xml:space="preserve"> that Mechanically Propelled Vehicle on a road or any other public place</w:t>
      </w:r>
      <w:r w:rsidR="00BF4593">
        <w:t xml:space="preserve">. </w:t>
      </w:r>
    </w:p>
    <w:p w14:paraId="18CAAF17" w14:textId="59DFC517" w:rsidR="00C044F9" w:rsidRDefault="00C044F9">
      <w:r>
        <w:t>Q3-</w:t>
      </w:r>
      <w:r w:rsidR="00BF4593">
        <w:t xml:space="preserve"> This is section 3 of the road traffic act 1988, A person commits an offence if they; Dive an Mechanically Propelled Vehicle on a road or any other public place, with out due care and attention or reasonable consideration for other users of that road or public place.</w:t>
      </w:r>
      <w:r w:rsidR="00BF4593">
        <w:br/>
      </w:r>
      <w:r w:rsidR="00BF4593">
        <w:br/>
        <w:t xml:space="preserve"> And a reasonable competent driver would consider their manner of driving to fall below an acceptable standard of driving. </w:t>
      </w:r>
    </w:p>
    <w:p w14:paraId="277B2E1F" w14:textId="50BC02ED" w:rsidR="00C044F9" w:rsidRDefault="00C044F9">
      <w:r>
        <w:t>Q4-</w:t>
      </w:r>
      <w:r w:rsidR="00BF4593">
        <w:t xml:space="preserve">  Policing the roads is an effective way of reducing criminal activity as, FPN’s and Traffic offence reports allow officers to identify persistent offenders, the Automatic Number Plate Reading systems allow for the movements of criminals to be monitored over the country. Allowing police to monitor movements of criminals in in some </w:t>
      </w:r>
      <w:proofErr w:type="gramStart"/>
      <w:r w:rsidR="00BF4593">
        <w:t>cases  remove</w:t>
      </w:r>
      <w:proofErr w:type="gramEnd"/>
      <w:r w:rsidR="00BF4593">
        <w:t xml:space="preserve"> licences from criminals that commit persistent crimes. </w:t>
      </w:r>
    </w:p>
    <w:p w14:paraId="3D23C770" w14:textId="77777777" w:rsidR="00EF768B" w:rsidRDefault="00C044F9">
      <w:r>
        <w:t>Q5-</w:t>
      </w:r>
      <w:r w:rsidR="00BF4593">
        <w:t xml:space="preserve"> Section 165A Road Traffic Act 1988</w:t>
      </w:r>
      <w:r w:rsidR="00BF4593">
        <w:br/>
        <w:t>A Constable in full uniform has the power to seize any Mechanically Propelled vehicle present on a road or any other public place that</w:t>
      </w:r>
      <w:r w:rsidR="00835DB4">
        <w:t>:</w:t>
      </w:r>
      <w:r w:rsidR="00835DB4">
        <w:br/>
        <w:t xml:space="preserve"> Is in a dangerous condition</w:t>
      </w:r>
      <w:r w:rsidR="00835DB4">
        <w:br/>
        <w:t xml:space="preserve">That is being driven by a driver who does not hold the valid driving licence contrary to section 87 of the RTA 88. </w:t>
      </w:r>
      <w:r w:rsidR="00835DB4">
        <w:br/>
        <w:t xml:space="preserve">That the vehicle is uninsured or does not have a valid MOT. </w:t>
      </w:r>
      <w:r w:rsidR="00835DB4">
        <w:br/>
        <w:t>The vehicle has been left in a dangerous position.</w:t>
      </w:r>
    </w:p>
    <w:p w14:paraId="334A9495" w14:textId="54C02F99" w:rsidR="00C044F9" w:rsidRDefault="00EF768B">
      <w:r>
        <w:t xml:space="preserve">Has committed a Moving traffic offence </w:t>
      </w:r>
      <w:proofErr w:type="spellStart"/>
      <w:proofErr w:type="gramStart"/>
      <w:r>
        <w:t>an</w:t>
      </w:r>
      <w:proofErr w:type="spellEnd"/>
      <w:r>
        <w:t xml:space="preserve"> the</w:t>
      </w:r>
      <w:proofErr w:type="gramEnd"/>
      <w:r>
        <w:t xml:space="preserve"> cumulative points from that offence will ban their licence. </w:t>
      </w:r>
      <w:r w:rsidR="00835DB4">
        <w:br/>
      </w:r>
    </w:p>
    <w:p w14:paraId="359707E6" w14:textId="12106FFB" w:rsidR="00C044F9" w:rsidRDefault="00C044F9">
      <w:r>
        <w:t>Q6-</w:t>
      </w:r>
      <w:r w:rsidR="00BF4593">
        <w:t xml:space="preserve"> Section 170(1) Road Traffic Act 1988</w:t>
      </w:r>
      <w:r w:rsidR="00835DB4">
        <w:br/>
        <w:t xml:space="preserve">Owing to the presence of a Mechanically Propelled Vehicle on a Road or any other place, and accident occurs whereby: Injury is caused to any person other than the driver of that Mechanically </w:t>
      </w:r>
      <w:r w:rsidR="00835DB4">
        <w:lastRenderedPageBreak/>
        <w:t>Propelled Vehicle. Damage is caused to any other vehicle other than that M</w:t>
      </w:r>
      <w:r w:rsidR="00EF768B">
        <w:t xml:space="preserve">echanically </w:t>
      </w:r>
      <w:r w:rsidR="00835DB4">
        <w:t>P</w:t>
      </w:r>
      <w:r w:rsidR="00EF768B">
        <w:t xml:space="preserve">ropelled </w:t>
      </w:r>
      <w:proofErr w:type="gramStart"/>
      <w:r w:rsidR="00835DB4">
        <w:t>V</w:t>
      </w:r>
      <w:r w:rsidR="00EF768B">
        <w:t>ehicle</w:t>
      </w:r>
      <w:r w:rsidR="00835DB4">
        <w:t>,</w:t>
      </w:r>
      <w:proofErr w:type="gramEnd"/>
      <w:r w:rsidR="00835DB4">
        <w:t xml:space="preserve"> Injury is caused to nay animal defined under section 170 (8) Cattle, Horse, Ass, Mule, Pig, Sheep, Dog or Goat. Or Damage is Caused to any property Affixed to, Growing In, Adjacent to or compromising in that Road or Public place, including lamp posts defined as property of the local authority. </w:t>
      </w:r>
    </w:p>
    <w:p w14:paraId="216F622F" w14:textId="00B700E3" w:rsidR="00C044F9" w:rsidRDefault="00C044F9">
      <w:r>
        <w:t>Q7-</w:t>
      </w:r>
      <w:r w:rsidR="00BF4593">
        <w:t xml:space="preserve">  The Roll of the Family Liaison Officer</w:t>
      </w:r>
      <w:r w:rsidR="00835DB4">
        <w:t xml:space="preserve"> is to act as an informant for the family, The FLO will inform the family of changes in an investigation, Gather any needed documents or details in relation to people or vehicles relevant to the investigation, In from the victims and those effected by the RTC the next stages that will be taken in the course of an investigation. Provide support and detail helplines and agencies that may help the effected person(s) with the aftermath of an RTC.</w:t>
      </w:r>
    </w:p>
    <w:p w14:paraId="7F8C1161" w14:textId="3AF9F3A5" w:rsidR="00C044F9" w:rsidRDefault="00C044F9">
      <w:r>
        <w:t>Q8-</w:t>
      </w:r>
      <w:r w:rsidR="00EF768B">
        <w:t xml:space="preserve">After a reportable traffic collision; A person has certain responsibilities they must abide by: </w:t>
      </w:r>
      <w:r w:rsidR="00EF768B">
        <w:t xml:space="preserve">Section 170 A person must stop and remain for as long as is deemed reasonably practicable, in order for a person who has reasonable authority to do so, to ask for details. </w:t>
      </w:r>
      <w:r w:rsidR="00EF768B">
        <w:br/>
      </w:r>
      <w:r w:rsidR="00835DB4">
        <w:t>Section 170 (1) defines a reportable road traffic collision</w:t>
      </w:r>
      <w:r w:rsidR="00EF768B">
        <w:t>( RTC)</w:t>
      </w:r>
      <w:r w:rsidR="00835DB4">
        <w:t xml:space="preserve">: </w:t>
      </w:r>
      <w:r w:rsidR="00835DB4">
        <w:br/>
        <w:t>Owing to the presence of a Mechanically Propelled Vehicle on a Road or any other place, and accident occurs whereby: Injury is caused to any person other than the driver of that Mechanically Propelled Vehicle. Damage is caused to any other vehicle other than that MPV, Injury is caused to nay animal defined under section 170 (8) Cattle, Horse, Ass, Mule, Pig, Sheep, Dog or Goat. Or Damage is Caused to any property Affixed to, Growing In, Adjacent to or compromising in that Road or Public place</w:t>
      </w:r>
      <w:r w:rsidR="00835DB4">
        <w:br/>
        <w:t>Section 170(3) Defines that a Driver involved in an RTC MUST Report the incident to the police</w:t>
      </w:r>
      <w:r w:rsidR="00EF768B">
        <w:t xml:space="preserve"> within 24 hours of it occurring, failing to do so in an offence</w:t>
      </w:r>
      <w:r w:rsidR="00835DB4">
        <w:t>.</w:t>
      </w:r>
      <w:r w:rsidR="00835DB4">
        <w:br/>
      </w:r>
      <w:r w:rsidR="00835DB4">
        <w:br/>
        <w:t xml:space="preserve">A driver is also required to provide driving licence details, Details of  the vehicle involved and the details of the owner of that vehicle (if it is different from themselves) And under 17097) are to supply the insurance documents relating to the driving of that vehicle. Supplying documents is to be done within 24 hours of the reportable incident. </w:t>
      </w:r>
      <w:r w:rsidR="00835DB4">
        <w:br/>
      </w:r>
      <w:r w:rsidR="00835DB4">
        <w:br/>
      </w:r>
      <w:r>
        <w:t>Q9-</w:t>
      </w:r>
      <w:r w:rsidR="00835DB4">
        <w:t xml:space="preserve"> Section 6E Define</w:t>
      </w:r>
      <w:r w:rsidR="00433E39">
        <w:t>s</w:t>
      </w:r>
      <w:r w:rsidR="00835DB4">
        <w:t xml:space="preserve"> the Power </w:t>
      </w:r>
      <w:r w:rsidR="00433E39">
        <w:t>of</w:t>
      </w:r>
      <w:r w:rsidR="00835DB4">
        <w:t xml:space="preserve"> Entry </w:t>
      </w:r>
      <w:r w:rsidR="00433E39">
        <w:t>for a constable</w:t>
      </w:r>
      <w:r w:rsidR="00E7452A">
        <w:t xml:space="preserve"> when they require entry to a building for a preliminary test, to recapture offenders </w:t>
      </w:r>
      <w:r w:rsidR="00782AD0">
        <w:t>who were</w:t>
      </w:r>
      <w:r w:rsidR="00E7452A">
        <w:t xml:space="preserve"> suspected to be driving, 6E is defined as: </w:t>
      </w:r>
      <w:r w:rsidR="00433E39">
        <w:t xml:space="preserve"> </w:t>
      </w:r>
      <w:r w:rsidR="00433E39">
        <w:br/>
        <w:t>A constable my enter any premises or building  to arrest a person</w:t>
      </w:r>
      <w:r w:rsidR="00EF768B">
        <w:t xml:space="preserve"> (Under section 6D(1or2)</w:t>
      </w:r>
      <w:r w:rsidR="00433E39">
        <w:t>, or To require a preliminary test</w:t>
      </w:r>
      <w:r w:rsidR="00EF768B">
        <w:t xml:space="preserve"> from the person reasonably believed to be driving that Vehicle</w:t>
      </w:r>
      <w:r w:rsidR="00433E39">
        <w:t>, Additionally, if they believe that by means of a preliminary test a driver of an Mechanically propelled Vehicle</w:t>
      </w:r>
      <w:r w:rsidR="00433E39">
        <w:br/>
        <w:t xml:space="preserve">6(2) was driving whilst the level of alcohol or controlled substance present in their body was over the prescribed limit. </w:t>
      </w:r>
      <w:r w:rsidR="00433E39">
        <w:br/>
        <w:t xml:space="preserve">6(3) Had previously been driving </w:t>
      </w:r>
      <w:r w:rsidR="00A75C9C">
        <w:t>whilst the level of alcohol or controlled substance present in their body was over the prescribed limit.</w:t>
      </w:r>
      <w:r w:rsidR="00A75C9C">
        <w:br/>
        <w:t xml:space="preserve">6(4) The person had committed a Moving traffic offence whilst driving. </w:t>
      </w:r>
      <w:r w:rsidR="00A75C9C">
        <w:br/>
        <w:t xml:space="preserve">6(5) The person was driving at the time of an incident </w:t>
      </w:r>
      <w:r w:rsidR="00A75C9C">
        <w:br/>
        <w:t>6(6) The person failed to provide.</w:t>
      </w:r>
    </w:p>
    <w:p w14:paraId="2A0EA7C0" w14:textId="3BE6E921" w:rsidR="00C044F9" w:rsidRDefault="00C044F9">
      <w:r>
        <w:t>Q10-</w:t>
      </w:r>
      <w:r w:rsidR="00433E39">
        <w:t xml:space="preserve"> Section 1 Death by Dangerous driving</w:t>
      </w:r>
      <w:r w:rsidR="00A75C9C">
        <w:br/>
        <w:t>A person is guilty of death by dangerous driving if they, cause the death of another Person, Whilst driving a Mechanically propelled vehicle on a road dangerously or in a manner that is dangerous to other users of that road or public place.</w:t>
      </w:r>
      <w:r w:rsidR="00A75C9C">
        <w:br/>
      </w:r>
      <w:r w:rsidR="00A75C9C">
        <w:br/>
      </w:r>
      <w:r w:rsidR="00A75C9C">
        <w:lastRenderedPageBreak/>
        <w:t xml:space="preserve">Dangerously defines a manner of driving that to a careful and competent driver falls FAR below the expected standard of driving. </w:t>
      </w:r>
    </w:p>
    <w:p w14:paraId="02E69725" w14:textId="034E3E34" w:rsidR="00C044F9" w:rsidRDefault="00C044F9">
      <w:r>
        <w:t>Q11-</w:t>
      </w:r>
      <w:r w:rsidR="00A75C9C">
        <w:t xml:space="preserve"> The national </w:t>
      </w:r>
      <w:r w:rsidR="00202F85">
        <w:t>Prescribed</w:t>
      </w:r>
      <w:r w:rsidR="00A75C9C">
        <w:t xml:space="preserve"> limits for Alcohol  PER 100Milliliters of Blood, Breath or urine are as follows: </w:t>
      </w:r>
      <w:r w:rsidR="00A75C9C">
        <w:br/>
        <w:t>Breath 35 Micrograms per 100Milliliters, Blood 80 Milligrams per 100Milliliters and Urine 107 Milligrams Per 100Milliliters.</w:t>
      </w:r>
      <w:r w:rsidR="00A75C9C">
        <w:br/>
      </w:r>
      <w:r w:rsidR="00A75C9C">
        <w:br/>
        <w:t xml:space="preserve">Cocaine is 10Mg </w:t>
      </w:r>
      <w:r w:rsidR="00202F85">
        <w:t>Cannabis</w:t>
      </w:r>
      <w:r w:rsidR="00A75C9C">
        <w:t xml:space="preserve"> is 2 Mg. 100Milliliters of Blood or urine. </w:t>
      </w:r>
    </w:p>
    <w:p w14:paraId="362ED87C" w14:textId="77777777" w:rsidR="00A75C9C" w:rsidRDefault="00A75C9C"/>
    <w:p w14:paraId="4D840A39" w14:textId="2F4A3B59" w:rsidR="00C044F9" w:rsidRDefault="00C044F9">
      <w:r>
        <w:t>Q12-</w:t>
      </w:r>
      <w:r w:rsidR="00202F85">
        <w:t xml:space="preserve"> When interviewing suspect sit may be possible that there </w:t>
      </w:r>
      <w:proofErr w:type="spellStart"/>
      <w:r w:rsidR="00202F85">
        <w:t>my</w:t>
      </w:r>
      <w:proofErr w:type="spellEnd"/>
      <w:r w:rsidR="00202F85">
        <w:t xml:space="preserve"> be a ‘relevant other’ apparent in the course of the investigation, these are people who work in the best interests of the client/suspect and ensure the interviewing conforms to certain standards, relevant others are introduced during the initial introduction and recording of the interview when the suspect and interviewer introduce themselves. </w:t>
      </w:r>
      <w:r w:rsidR="00202F85">
        <w:br/>
        <w:t xml:space="preserve">A relevant other could be classed as:: An Appropriate adult, needed for Children under the age of 18, The appropriate adult may not aid in answering but will be present in supporting said young person person through and interview. </w:t>
      </w:r>
      <w:r w:rsidR="00202F85">
        <w:br/>
        <w:t xml:space="preserve">A translator: Where a suspect is needed to be interviewed but my not speak English, a relevant translator will be booked for an interview, this person will act as a liaison between the interviewer and the interviewee this is to allow a fair and inclusive investigation for people who may suffer with a language barrier and are the perpetrators or victims of crime. </w:t>
      </w:r>
      <w:r w:rsidR="00202F85">
        <w:br/>
        <w:t xml:space="preserve">A Social Worker or Appropriate adult for those with learning difficulties, A relevant expert may be needed, in some cases a medical expert who would be able to assist in interviewing people with severe learning difficulties or disabilities. </w:t>
      </w:r>
      <w:r w:rsidR="00202F85">
        <w:br/>
        <w:t xml:space="preserve">A lawyer: Present for the interview to assist the suspect with their defence, a lawyer is not allowed to answer questions for a suspect but is allowed to aid by giving legal representation, advising the client on their approach to question answering, They also ensure the suspect is being interviewed in accordance with the Police interviewing model and that the suspect is not oppressed or bullied at any point in the interview. </w:t>
      </w:r>
    </w:p>
    <w:p w14:paraId="50266C8A" w14:textId="6CF814B9" w:rsidR="00C044F9" w:rsidRDefault="00C044F9">
      <w:r>
        <w:t>Q13-</w:t>
      </w:r>
      <w:r w:rsidR="00202F85">
        <w:t xml:space="preserve"> The national police interviewing model, also referred as PEACE model is a form of interviewing designed to set the </w:t>
      </w:r>
      <w:proofErr w:type="gramStart"/>
      <w:r w:rsidR="00202F85">
        <w:t>frame work</w:t>
      </w:r>
      <w:proofErr w:type="gramEnd"/>
      <w:r w:rsidR="00202F85">
        <w:t xml:space="preserve"> for more in depth and supportive interviewing for suspects and victims over multiple forces. </w:t>
      </w:r>
      <w:r w:rsidR="00202F85">
        <w:br/>
        <w:t xml:space="preserve">P – Preparation and planning, A </w:t>
      </w:r>
      <w:r w:rsidR="00B35B3E">
        <w:t xml:space="preserve">section of the model that defines the appropriate prep needed for an effective interview, this includes everything from having relevant paperwork and evidence ready, Having pens and paper ready for the interviewee and interviewer, Giving relevant notice where applicable to victims and suspects of crime to be prepared for a recorded interview, Having a set place and time to conduct said interview and all the relevant personas present for the interview. </w:t>
      </w:r>
      <w:r w:rsidR="00B35B3E">
        <w:br/>
        <w:t xml:space="preserve">Having a clear plan and an interviewer to know what to ask and when, what topics to explore and the relevant offences points to prove. </w:t>
      </w:r>
      <w:r w:rsidR="00B35B3E">
        <w:br/>
        <w:t xml:space="preserve">E- Engage and Explain – this part of the model is about being open and honest with the suspect and victims of crime when regarding interviewing, Letting them know the necessity for the interview, why it is being done, what to expect and what will happen next, ensuring that there is good repour between the interviewer and interviewee where applicable and a comfortable environment to make  statements. Asking open questions, avoiding leading or targeted </w:t>
      </w:r>
      <w:proofErr w:type="gramStart"/>
      <w:r w:rsidR="00B35B3E">
        <w:t>questions</w:t>
      </w:r>
      <w:proofErr w:type="gramEnd"/>
      <w:r w:rsidR="00B35B3E">
        <w:t xml:space="preserve"> and only clarifying details deemed relevant to the </w:t>
      </w:r>
      <w:proofErr w:type="spellStart"/>
      <w:r w:rsidR="00B35B3E">
        <w:t>over all</w:t>
      </w:r>
      <w:proofErr w:type="spellEnd"/>
      <w:r w:rsidR="00B35B3E">
        <w:t xml:space="preserve"> investigation. </w:t>
      </w:r>
      <w:r w:rsidR="00B35B3E">
        <w:br/>
        <w:t xml:space="preserve">A – Account clarification and Challenge The part of an interview where when interviewing a suspect </w:t>
      </w:r>
      <w:r w:rsidR="00B35B3E">
        <w:lastRenderedPageBreak/>
        <w:t xml:space="preserve">special warnings </w:t>
      </w:r>
      <w:proofErr w:type="spellStart"/>
      <w:r w:rsidR="00B35B3E">
        <w:t>my</w:t>
      </w:r>
      <w:proofErr w:type="spellEnd"/>
      <w:r w:rsidR="00B35B3E">
        <w:t xml:space="preserve"> be applied, </w:t>
      </w:r>
      <w:r w:rsidR="00EF768B">
        <w:t xml:space="preserve">the challenge phase, </w:t>
      </w:r>
      <w:r w:rsidR="00B35B3E">
        <w:t xml:space="preserve">where discrepancies in the statements are identified and questioned to get a good overall </w:t>
      </w:r>
      <w:r w:rsidR="00EF768B">
        <w:t>clear account from a suspect or witness</w:t>
      </w:r>
      <w:r w:rsidR="00B35B3E">
        <w:t xml:space="preserve"> Account clarification is a method of reviewing topics and comments from an interviewee and clarifying those details to get the best possible account from the witness. </w:t>
      </w:r>
      <w:r w:rsidR="00B35B3E">
        <w:br/>
        <w:t xml:space="preserve">C Closure – The part of the interview where the information received is summarised and the interviewee is given the chance to make any further changes, The interviewer reads out the relevant ending time and any final requirements before explaining what happens next. </w:t>
      </w:r>
      <w:r w:rsidR="00B35B3E">
        <w:br/>
      </w:r>
      <w:r w:rsidR="00B35B3E">
        <w:br/>
        <w:t xml:space="preserve">E- Evaluation The evaluation of the information given, supplies to </w:t>
      </w:r>
      <w:r w:rsidR="00AE45E6">
        <w:t xml:space="preserve">Sergeants </w:t>
      </w:r>
      <w:r w:rsidR="00B35B3E">
        <w:t>where decisions are made on a possible charge for a crime, if a case is to be actioned as ‘No further Action’ or if additional suspects or witnesses have been interviewed and the next steps required to further the investigation</w:t>
      </w:r>
      <w:r w:rsidR="00715F87">
        <w:t xml:space="preserve"> on complete the steps to charge, evaluation of overall evidence related to the investigation and if further enquiries are required are identified here</w:t>
      </w:r>
      <w:r w:rsidR="00B35B3E">
        <w:t xml:space="preserve">. </w:t>
      </w:r>
    </w:p>
    <w:p w14:paraId="32EE5541" w14:textId="0A52BE87" w:rsidR="00C044F9" w:rsidRDefault="00C044F9">
      <w:r>
        <w:t>Q14-</w:t>
      </w:r>
      <w:r w:rsidR="00B35B3E">
        <w:t xml:space="preserve">  Sec 76 defines controlling or coercive  Behaviour </w:t>
      </w:r>
      <w:r w:rsidR="00B35B3E">
        <w:br/>
        <w:t>A person is guilty of this offence if they, behave in a manner that subjects another person whom they are in a intimate relationship with, or are a close family member of;  to behaviour which is Controlling, or coercive in an attempt to  Dissuade a person from actions they have a right to do, or persuade them to do actions which they may not want to do by means of controlling language, behaviour, blame</w:t>
      </w:r>
      <w:r w:rsidR="0058625E">
        <w:t>, financial, physical or social control</w:t>
      </w:r>
      <w:r w:rsidR="00B35B3E">
        <w:t xml:space="preserve">. </w:t>
      </w:r>
    </w:p>
    <w:p w14:paraId="15A10068" w14:textId="2A07D9F2" w:rsidR="00C044F9" w:rsidRDefault="00C044F9">
      <w:r>
        <w:t>Q15-</w:t>
      </w:r>
      <w:r w:rsidR="00B35B3E">
        <w:t xml:space="preserve"> </w:t>
      </w:r>
      <w:r w:rsidR="0058625E">
        <w:t>Coercive</w:t>
      </w:r>
      <w:r w:rsidR="00B35B3E">
        <w:t xml:space="preserve"> Control, as a new offence is important as it defines </w:t>
      </w:r>
      <w:r w:rsidR="0058625E">
        <w:t>forms</w:t>
      </w:r>
      <w:r w:rsidR="00B35B3E">
        <w:t xml:space="preserve"> of abuse </w:t>
      </w:r>
      <w:r w:rsidR="0058625E">
        <w:t xml:space="preserve">that are not always visible and prior to the act being introduced was unable to be defined as an offence. Coercive control relates to a form of abuse which is usually financial, social or verbal, and seeks to control aspects of a victims life by isolating them from family and friends and disabling their friendship or support network, Coercive control is often unseen abut has severe detrimental effect son the victims, leaving them feeling helpless, Before this act was introduced it may have been seen that it was hopeless to report this kind of abuse for fear that, as it was not physical abuse nor was it abuse readily visible on the outside, that it wouldn’t result in prosecution.  </w:t>
      </w:r>
    </w:p>
    <w:p w14:paraId="68FC6A49" w14:textId="4C3960D5" w:rsidR="00C044F9" w:rsidRDefault="00C044F9">
      <w:r>
        <w:t>Q16</w:t>
      </w:r>
      <w:proofErr w:type="gramStart"/>
      <w:r>
        <w:t xml:space="preserve">- </w:t>
      </w:r>
      <w:r w:rsidR="0058625E">
        <w:t xml:space="preserve"> Section</w:t>
      </w:r>
      <w:proofErr w:type="gramEnd"/>
      <w:r w:rsidR="0058625E">
        <w:t xml:space="preserve"> 46 of the </w:t>
      </w:r>
      <w:r w:rsidR="00EF768B">
        <w:t>Children’s</w:t>
      </w:r>
      <w:r w:rsidR="0058625E">
        <w:t xml:space="preserve"> At 1989 refers to a power that a constable has to prevent significant harm to a child. Significant harm is hard caused to a </w:t>
      </w:r>
      <w:r w:rsidR="00EF768B">
        <w:t>child’s</w:t>
      </w:r>
      <w:r w:rsidR="0058625E">
        <w:t xml:space="preserve"> physical mental or behavioural </w:t>
      </w:r>
      <w:proofErr w:type="spellStart"/>
      <w:r w:rsidR="0058625E">
        <w:t>well being</w:t>
      </w:r>
      <w:proofErr w:type="spellEnd"/>
      <w:r w:rsidR="0058625E">
        <w:t>.</w:t>
      </w:r>
      <w:r w:rsidR="0058625E">
        <w:br/>
      </w:r>
      <w:r w:rsidR="0058625E">
        <w:br/>
        <w:t xml:space="preserve">Section 46 is a power to remove a child, who is at immediate or likely risk of significant harm to a place of safety, AND </w:t>
      </w:r>
      <w:proofErr w:type="spellStart"/>
      <w:r w:rsidR="0058625E">
        <w:t>its</w:t>
      </w:r>
      <w:proofErr w:type="spellEnd"/>
      <w:r w:rsidR="0058625E">
        <w:t xml:space="preserve"> the power to stay with and have that child remain in that place of safety until the cause of that significant harm is dealt with.  </w:t>
      </w:r>
      <w:r w:rsidR="0058625E">
        <w:br/>
      </w:r>
      <w:r w:rsidR="0058625E">
        <w:br/>
        <w:t xml:space="preserve">A place of safety can refer to many places such as a Hospital, a relevant vetted relative or known guardian, or a refuge, or care. A place of safety is NEVER a police station for a child, as children under 16 years of age should never be taken to a custody suite. </w:t>
      </w:r>
      <w:r w:rsidR="0058625E">
        <w:br/>
      </w:r>
      <w:r>
        <w:br/>
        <w:t>Q17-</w:t>
      </w:r>
      <w:r w:rsidR="0058625E">
        <w:t xml:space="preserve"> A person whom  over the age of 16 when charge with the responsibility of looking after a child under the age of 16, wilfully or negligently subjects that child to Physical, emotional, sexual abuse or neglect, that is likely to cause that child significant harm to that child’s physical mental or behavioural </w:t>
      </w:r>
      <w:proofErr w:type="spellStart"/>
      <w:r w:rsidR="0058625E">
        <w:t>well being</w:t>
      </w:r>
      <w:proofErr w:type="spellEnd"/>
      <w:r w:rsidR="0058625E">
        <w:t xml:space="preserve"> is guilty of an offence.</w:t>
      </w:r>
    </w:p>
    <w:p w14:paraId="216ED10F" w14:textId="62C06891" w:rsidR="00C044F9" w:rsidRDefault="00C044F9">
      <w:r>
        <w:t>Q18-</w:t>
      </w:r>
      <w:r w:rsidR="0058625E">
        <w:t xml:space="preserve"> The risk identification system for Domestic abuse is known as the DASH system.( Domestic Ab</w:t>
      </w:r>
      <w:r w:rsidR="008623EC">
        <w:t xml:space="preserve">use, Stalking, Harassment) It’s a form of identification filled out on Public protection notices within case files that are reported to Relevant partner services to identify repeat victims of Domestic </w:t>
      </w:r>
      <w:r w:rsidR="008623EC">
        <w:lastRenderedPageBreak/>
        <w:t>abuse and aim to safe guard them.</w:t>
      </w:r>
      <w:r w:rsidR="008623EC">
        <w:br/>
      </w:r>
      <w:r w:rsidR="008623EC">
        <w:br/>
        <w:t xml:space="preserve">There are three levels of  classification for the risk a victim is at. </w:t>
      </w:r>
      <w:r w:rsidR="008623EC">
        <w:br/>
        <w:t xml:space="preserve">Low: There are no signs present that the victim is or will be subject to domestic violence. </w:t>
      </w:r>
      <w:r w:rsidR="008623EC">
        <w:br/>
        <w:t>Medium risk: The suspect has characteristics that are likely to allow them to commit acts of domestic violence but it is unlikely unless circumstances change.</w:t>
      </w:r>
      <w:r w:rsidR="008623EC">
        <w:br/>
        <w:t xml:space="preserve">High risk: the suspect has the characteristics of being able to commit Domestic violence, has committed it and is likely to commit again. </w:t>
      </w:r>
    </w:p>
    <w:p w14:paraId="0D4D269D" w14:textId="71426E2D" w:rsidR="00C044F9" w:rsidRDefault="00C044F9">
      <w:r>
        <w:t>Q19-</w:t>
      </w:r>
      <w:r w:rsidR="008623EC">
        <w:t xml:space="preserve"> A public Protection notice or PPN is given to victims of abusive crimes defined under the DASH scheme, A PPN helps identify persistent victims (A repeat victim is somebody who has suffered and reported two or more cases Domestic violence in a 12 month period) </w:t>
      </w:r>
      <w:r w:rsidR="000A549E">
        <w:t xml:space="preserve">To qualify for a PPN, a victim must be: At risk of further harm from a perpetrator, Children may be present in the address where the abuse was caused. There must be a Medium or </w:t>
      </w:r>
      <w:proofErr w:type="gramStart"/>
      <w:r w:rsidR="000A549E">
        <w:t>High risk</w:t>
      </w:r>
      <w:proofErr w:type="gramEnd"/>
      <w:r w:rsidR="000A549E">
        <w:t xml:space="preserve"> flag on the persons report. Feel scared for their life or believe that the perpetrator is likely to commit the offence again, Be the victim of actual physical injury, the suspect must be arrested or the subject to a DVPN </w:t>
      </w:r>
    </w:p>
    <w:p w14:paraId="7269FF1F" w14:textId="3D8EF1F3" w:rsidR="00C044F9" w:rsidRDefault="00C044F9">
      <w:r>
        <w:t>Q20-</w:t>
      </w:r>
      <w:r w:rsidR="000A549E">
        <w:t xml:space="preserve"> A DVPN is a domestic Violence protection notice, In cases where a suspect who is suspected to have committed an act of Domestic Violence, is not able </w:t>
      </w:r>
      <w:proofErr w:type="spellStart"/>
      <w:r w:rsidR="000A549E">
        <w:t>tot</w:t>
      </w:r>
      <w:proofErr w:type="spellEnd"/>
      <w:r w:rsidR="000A549E">
        <w:t xml:space="preserve"> be charged after arrest or is under investigation for any Domestic Violence related offence a DVPN can be issued. This is a Process where an officer serves a notice to a suspect outlining the requirements form them to stay away from a victim for a certain period of time, the DVPN prevents contact between the Suspect and the perpetrator, for a 48 hour period, The perpetrator is not to attend the address or a distance from the address where a specified victim is living. </w:t>
      </w:r>
      <w:r w:rsidR="000A549E">
        <w:br/>
      </w:r>
      <w:r w:rsidR="000A549E">
        <w:br/>
        <w:t>A DVPN does not serve as a means of prosecution when its charged requirements are broken, it instead acts as additional evidence to build against a perpetrator should they break the requirements stated on the notice.</w:t>
      </w:r>
    </w:p>
    <w:p w14:paraId="316D41B2" w14:textId="0C10B1AF" w:rsidR="00C044F9" w:rsidRDefault="00C044F9">
      <w:r>
        <w:t>Q21-</w:t>
      </w:r>
      <w:r w:rsidR="000A549E">
        <w:t xml:space="preserve"> Child sexual exploitation reference to exploiting a person under the age of 1</w:t>
      </w:r>
      <w:r w:rsidR="00017A8E">
        <w:t>6 by a person over the age of 18</w:t>
      </w:r>
      <w:r w:rsidR="000A549E">
        <w:t>, for the sexual gain of a perpetrator or others</w:t>
      </w:r>
      <w:r w:rsidR="00017A8E">
        <w:t xml:space="preserve"> by means of coercive control, or abuse and other exploitative means</w:t>
      </w:r>
      <w:r w:rsidR="000A549E">
        <w:t xml:space="preserve">. </w:t>
      </w:r>
      <w:r w:rsidR="000A549E">
        <w:br/>
      </w:r>
      <w:r w:rsidR="000A549E">
        <w:br/>
        <w:t xml:space="preserve">Where a child is under the age of 13 and </w:t>
      </w:r>
      <w:r w:rsidR="00017A8E">
        <w:t xml:space="preserve">are always </w:t>
      </w:r>
      <w:r w:rsidR="000A549E">
        <w:t>classed as vulnerable, it is an offence to involve a child in any sexual act. This includes: Sexual touching, Assault by penetration, enabling a child to view a sexual act, preforming sexual acts in front of a child</w:t>
      </w:r>
      <w:r w:rsidR="008227F3">
        <w:t xml:space="preserve"> who as they are below 16 are unable to wilfully consent to any sexual act.</w:t>
      </w:r>
      <w:r w:rsidR="008227F3">
        <w:br/>
      </w:r>
      <w:r w:rsidR="008227F3">
        <w:br/>
        <w:t xml:space="preserve">An adult my wilfully exploit a child for sexual means when using means of coercive control, buying gifts for a child in exchange for sexual favours, Administer controlled substance or alcohol to a child with intent of incapacitating or stupefying them with intent to commit sexual acts. Physical and emotional abuse and other forms of control that trick or otherwise coerce a child into performing sexual acts. </w:t>
      </w:r>
    </w:p>
    <w:p w14:paraId="340EFB0F" w14:textId="6C0FB805" w:rsidR="00C044F9" w:rsidRDefault="00C044F9">
      <w:r>
        <w:t>Q22-</w:t>
      </w:r>
      <w:r w:rsidR="008227F3">
        <w:t xml:space="preserve">This is a scheme that allows people within a local area to know about Sexual offenders present in that area, When a sexual offender moves into an area, and it outlines a requirement for those who are present on a sex offenders register to disclose that they are on said register when: They apply for a job, When they are one month into the beginning or </w:t>
      </w:r>
      <w:proofErr w:type="spellStart"/>
      <w:r w:rsidR="008227F3">
        <w:t>a</w:t>
      </w:r>
      <w:proofErr w:type="spellEnd"/>
      <w:r w:rsidR="008227F3">
        <w:t xml:space="preserve"> intimate relationship, when they move to a new catchment area or country, also it outlines the requirements for them to report to the relevant authority when they travel abroad on holiday . This scheme is meant to make it more </w:t>
      </w:r>
      <w:r w:rsidR="008227F3">
        <w:lastRenderedPageBreak/>
        <w:t xml:space="preserve">difficult for previous offenders to be present in situations, jobs or locations where they are likely to reoffend and aims to safeguard children and victims of sexual abuse from further abuse in a community. </w:t>
      </w:r>
      <w:r w:rsidR="008227F3">
        <w:br/>
      </w:r>
      <w:r>
        <w:br/>
        <w:t>Q23-</w:t>
      </w:r>
      <w:r w:rsidR="008227F3">
        <w:t xml:space="preserve"> Consent refers to: A person has willingly made a choice to engage in a sexual act and had the freedom to make that choice Under section 75 (A) &amp; (b) where a victim testifies against a perpetrator, that perpetrator is given the chance to immediately supply a statement and early evidence to counter this complaint. </w:t>
      </w:r>
      <w:r w:rsidR="008227F3">
        <w:br/>
      </w:r>
      <w:r w:rsidR="008227F3">
        <w:br/>
        <w:t xml:space="preserve">Where this is not done, and the victim </w:t>
      </w:r>
      <w:r w:rsidR="005A4C61">
        <w:t xml:space="preserve">has had relevant evidence relating to a penetrative sexual assault, and it is stated that consent was not given, the court will presume that on that evidence it is likely that the suspect is guilty should they fail to provide any reasonable defence for their action. </w:t>
      </w:r>
    </w:p>
    <w:p w14:paraId="266BA0B5" w14:textId="3C070DCF" w:rsidR="00C044F9" w:rsidRDefault="00C044F9" w:rsidP="008623EC">
      <w:r>
        <w:t>Q24</w:t>
      </w:r>
      <w:proofErr w:type="gramStart"/>
      <w:r>
        <w:t>-</w:t>
      </w:r>
      <w:r w:rsidR="005A4C61">
        <w:t xml:space="preserve"> </w:t>
      </w:r>
      <w:r w:rsidR="005A4C61">
        <w:rPr>
          <w:bCs/>
          <w:lang w:val="en-US"/>
        </w:rPr>
        <w:t xml:space="preserve"> </w:t>
      </w:r>
      <w:r w:rsidR="005A4C61" w:rsidRPr="005A4C61">
        <w:rPr>
          <w:b/>
          <w:lang w:val="en-US"/>
        </w:rPr>
        <w:t>Overriding</w:t>
      </w:r>
      <w:proofErr w:type="gramEnd"/>
      <w:r w:rsidR="005A4C61" w:rsidRPr="005A4C61">
        <w:rPr>
          <w:b/>
          <w:lang w:val="en-US"/>
        </w:rPr>
        <w:t xml:space="preserve"> objectives</w:t>
      </w:r>
      <w:r w:rsidR="005A4C61">
        <w:rPr>
          <w:bCs/>
          <w:lang w:val="en-US"/>
        </w:rPr>
        <w:t xml:space="preserve"> refer to situations where the usual proceedings in a court of law are overridden. This refers to cases where considerable threat to life or acts of terrorism, cases where a suspects previous bad character are </w:t>
      </w:r>
      <w:proofErr w:type="gramStart"/>
      <w:r w:rsidR="005A4C61">
        <w:rPr>
          <w:bCs/>
          <w:lang w:val="en-US"/>
        </w:rPr>
        <w:t>used  as</w:t>
      </w:r>
      <w:proofErr w:type="gramEnd"/>
      <w:r w:rsidR="005A4C61">
        <w:rPr>
          <w:bCs/>
          <w:lang w:val="en-US"/>
        </w:rPr>
        <w:t xml:space="preserve"> evidence. </w:t>
      </w:r>
      <w:r w:rsidR="005A4C61">
        <w:rPr>
          <w:bCs/>
          <w:lang w:val="en-US"/>
        </w:rPr>
        <w:br/>
      </w:r>
      <w:r>
        <w:br/>
        <w:t>Q25-</w:t>
      </w:r>
      <w:r w:rsidR="005A4C61">
        <w:t xml:space="preserve"> The full code test refers to the elements needed to be taken toa court of law, This includes, a victim, who has given a relevant statement, the legislation governing the criminal offence made and the correct points to prove, proven or disproven by means of interview. The relevant statement of arresting officers and all relevant persons to the investigation, the correct interviewing procedure (PEACE) followed, the suspect given a fair chance at defence with legal representation, the relevant forms and statements filled in and submitted via the NICHE system, a well conducted investigation. </w:t>
      </w:r>
      <w:r w:rsidR="005A4C61">
        <w:br/>
      </w:r>
      <w:r>
        <w:br/>
      </w:r>
    </w:p>
    <w:p w14:paraId="0C006E25" w14:textId="77777777" w:rsidR="00C044F9" w:rsidRDefault="00C044F9"/>
    <w:sectPr w:rsidR="00C044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6BBA85" w14:textId="77777777" w:rsidR="00E20FB7" w:rsidRDefault="00E20FB7" w:rsidP="00186148">
      <w:pPr>
        <w:spacing w:after="0" w:line="240" w:lineRule="auto"/>
      </w:pPr>
      <w:r>
        <w:separator/>
      </w:r>
    </w:p>
  </w:endnote>
  <w:endnote w:type="continuationSeparator" w:id="0">
    <w:p w14:paraId="56B4A9B4" w14:textId="77777777" w:rsidR="00E20FB7" w:rsidRDefault="00E20FB7" w:rsidP="001861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92C136" w14:textId="77777777" w:rsidR="00E20FB7" w:rsidRDefault="00E20FB7" w:rsidP="00186148">
      <w:pPr>
        <w:spacing w:after="0" w:line="240" w:lineRule="auto"/>
      </w:pPr>
      <w:r>
        <w:separator/>
      </w:r>
    </w:p>
  </w:footnote>
  <w:footnote w:type="continuationSeparator" w:id="0">
    <w:p w14:paraId="53094BCC" w14:textId="77777777" w:rsidR="00E20FB7" w:rsidRDefault="00E20FB7" w:rsidP="001861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148"/>
    <w:rsid w:val="00017A8E"/>
    <w:rsid w:val="000A549E"/>
    <w:rsid w:val="00186148"/>
    <w:rsid w:val="00202F85"/>
    <w:rsid w:val="0024483A"/>
    <w:rsid w:val="00256100"/>
    <w:rsid w:val="00333990"/>
    <w:rsid w:val="003E1938"/>
    <w:rsid w:val="00433E39"/>
    <w:rsid w:val="0058625E"/>
    <w:rsid w:val="005A4C61"/>
    <w:rsid w:val="00715F87"/>
    <w:rsid w:val="00782AD0"/>
    <w:rsid w:val="008227F3"/>
    <w:rsid w:val="00835DB4"/>
    <w:rsid w:val="008623EC"/>
    <w:rsid w:val="00A75C9C"/>
    <w:rsid w:val="00AE45E6"/>
    <w:rsid w:val="00B35B3E"/>
    <w:rsid w:val="00BF4593"/>
    <w:rsid w:val="00C044F9"/>
    <w:rsid w:val="00E20FB7"/>
    <w:rsid w:val="00E27381"/>
    <w:rsid w:val="00E42894"/>
    <w:rsid w:val="00E7452A"/>
    <w:rsid w:val="00EF768B"/>
    <w:rsid w:val="00F52A3F"/>
    <w:rsid w:val="00FA4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BB8024"/>
  <w15:chartTrackingRefBased/>
  <w15:docId w15:val="{45C826D2-B3CA-4EC4-BAC3-33CCDC95E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1A216C45770D8409A989D298A973E11" ma:contentTypeVersion="0" ma:contentTypeDescription="Create a new document." ma:contentTypeScope="" ma:versionID="f35a3b144d64101981ee67c9dd277ce2">
  <xsd:schema xmlns:xsd="http://www.w3.org/2001/XMLSchema" xmlns:xs="http://www.w3.org/2001/XMLSchema" xmlns:p="http://schemas.microsoft.com/office/2006/metadata/properties" targetNamespace="http://schemas.microsoft.com/office/2006/metadata/properties" ma:root="true" ma:fieldsID="4914a6b866f6354a0c5f36024f86499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F272E1-AB3F-4803-8842-082771275ED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893E506-A52D-4628-9EBC-98CF2AA437FF}">
  <ds:schemaRefs>
    <ds:schemaRef ds:uri="http://schemas.microsoft.com/sharepoint/v3/contenttype/forms"/>
  </ds:schemaRefs>
</ds:datastoreItem>
</file>

<file path=customXml/itemProps3.xml><?xml version="1.0" encoding="utf-8"?>
<ds:datastoreItem xmlns:ds="http://schemas.openxmlformats.org/officeDocument/2006/customXml" ds:itemID="{CBA10206-3185-436E-A8B5-FF7DFCD16A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6</Pages>
  <Words>2785</Words>
  <Characters>15877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Charlotte</dc:creator>
  <cp:keywords/>
  <dc:description/>
  <cp:lastModifiedBy>Williams, Charlotte</cp:lastModifiedBy>
  <cp:revision>11</cp:revision>
  <dcterms:created xsi:type="dcterms:W3CDTF">2021-02-18T12:45:00Z</dcterms:created>
  <dcterms:modified xsi:type="dcterms:W3CDTF">2021-02-18T14:52:00Z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charlotte.williams@gwent.police.uk</vt:lpwstr>
  </property>
  <property fmtid="{D5CDD505-2E9C-101B-9397-08002B2CF9AE}" pid="5" name="MSIP_Label_f2acd28b-79a3-4a0f-b0ff-4b75658b1549_SetDate">
    <vt:lpwstr>2020-12-10T12:42:52.1748183Z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09d0682a-e3ff-4150-bbc3-e1b7760071e1</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0x01010081A216C45770D8409A989D298A973E11</vt:lpwstr>
  </property>
</Properties>
</file>