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3C529" w14:textId="2DBB8AF2" w:rsidR="000814E6" w:rsidRPr="000814E6" w:rsidRDefault="000814E6" w:rsidP="000814E6">
      <w:pPr>
        <w:spacing w:after="0" w:line="480" w:lineRule="auto"/>
        <w:contextualSpacing/>
        <w:rPr>
          <w:rFonts w:cs="Times New Roman"/>
          <w:szCs w:val="24"/>
        </w:rPr>
      </w:pPr>
    </w:p>
    <w:p w14:paraId="4ACF99C6" w14:textId="77777777" w:rsidR="000814E6" w:rsidRPr="000814E6" w:rsidRDefault="000814E6" w:rsidP="000814E6">
      <w:pPr>
        <w:spacing w:after="0" w:line="480" w:lineRule="auto"/>
        <w:contextualSpacing/>
        <w:rPr>
          <w:rFonts w:cs="Times New Roman"/>
          <w:szCs w:val="24"/>
        </w:rPr>
      </w:pPr>
    </w:p>
    <w:p w14:paraId="194B1FA4" w14:textId="77777777" w:rsidR="000814E6" w:rsidRPr="000814E6" w:rsidRDefault="000814E6" w:rsidP="000814E6">
      <w:pPr>
        <w:spacing w:after="0" w:line="480" w:lineRule="auto"/>
        <w:contextualSpacing/>
        <w:rPr>
          <w:rFonts w:cs="Times New Roman"/>
          <w:szCs w:val="24"/>
        </w:rPr>
      </w:pPr>
    </w:p>
    <w:p w14:paraId="7209A0D4" w14:textId="77777777" w:rsidR="000814E6" w:rsidRPr="000814E6" w:rsidRDefault="000814E6" w:rsidP="000814E6">
      <w:pPr>
        <w:spacing w:after="0" w:line="480" w:lineRule="auto"/>
        <w:contextualSpacing/>
        <w:rPr>
          <w:rFonts w:cs="Times New Roman"/>
          <w:szCs w:val="24"/>
        </w:rPr>
      </w:pPr>
    </w:p>
    <w:p w14:paraId="766BE571" w14:textId="77777777" w:rsidR="000814E6" w:rsidRPr="000814E6" w:rsidRDefault="000814E6" w:rsidP="000814E6">
      <w:pPr>
        <w:spacing w:after="0" w:line="480" w:lineRule="auto"/>
        <w:contextualSpacing/>
        <w:rPr>
          <w:rFonts w:cs="Times New Roman"/>
          <w:szCs w:val="24"/>
        </w:rPr>
      </w:pPr>
    </w:p>
    <w:p w14:paraId="244E06C8" w14:textId="77777777" w:rsidR="000814E6" w:rsidRPr="000814E6" w:rsidRDefault="000814E6" w:rsidP="000814E6">
      <w:pPr>
        <w:spacing w:after="0" w:line="480" w:lineRule="auto"/>
        <w:contextualSpacing/>
        <w:rPr>
          <w:rFonts w:cs="Times New Roman"/>
          <w:szCs w:val="24"/>
        </w:rPr>
      </w:pPr>
    </w:p>
    <w:p w14:paraId="6066DB54" w14:textId="77777777" w:rsidR="000814E6" w:rsidRPr="000814E6" w:rsidRDefault="000814E6" w:rsidP="000814E6">
      <w:pPr>
        <w:spacing w:after="0" w:line="480" w:lineRule="auto"/>
        <w:contextualSpacing/>
        <w:rPr>
          <w:rFonts w:cs="Times New Roman"/>
          <w:szCs w:val="24"/>
        </w:rPr>
      </w:pPr>
    </w:p>
    <w:p w14:paraId="64F919F4" w14:textId="77777777" w:rsidR="000814E6" w:rsidRPr="000814E6" w:rsidRDefault="000814E6" w:rsidP="000814E6">
      <w:pPr>
        <w:spacing w:after="0" w:line="480" w:lineRule="auto"/>
        <w:contextualSpacing/>
        <w:rPr>
          <w:rFonts w:cs="Times New Roman"/>
          <w:szCs w:val="24"/>
        </w:rPr>
      </w:pPr>
    </w:p>
    <w:p w14:paraId="436589D2" w14:textId="77777777" w:rsidR="000814E6" w:rsidRPr="000814E6" w:rsidRDefault="000814E6" w:rsidP="000814E6">
      <w:pPr>
        <w:spacing w:after="0" w:line="480" w:lineRule="auto"/>
        <w:contextualSpacing/>
        <w:rPr>
          <w:rFonts w:cs="Times New Roman"/>
          <w:szCs w:val="24"/>
        </w:rPr>
      </w:pPr>
    </w:p>
    <w:p w14:paraId="29651183" w14:textId="77777777" w:rsidR="000814E6" w:rsidRPr="000814E6" w:rsidRDefault="000814E6" w:rsidP="000814E6">
      <w:pPr>
        <w:spacing w:after="0" w:line="480" w:lineRule="auto"/>
        <w:contextualSpacing/>
        <w:rPr>
          <w:rFonts w:cs="Times New Roman"/>
          <w:szCs w:val="24"/>
        </w:rPr>
      </w:pPr>
    </w:p>
    <w:p w14:paraId="255D885D" w14:textId="77777777" w:rsidR="000814E6" w:rsidRPr="000814E6" w:rsidRDefault="000814E6" w:rsidP="000814E6">
      <w:pPr>
        <w:spacing w:after="0" w:line="480" w:lineRule="auto"/>
        <w:contextualSpacing/>
        <w:rPr>
          <w:rFonts w:cs="Times New Roman"/>
          <w:szCs w:val="24"/>
        </w:rPr>
      </w:pPr>
    </w:p>
    <w:p w14:paraId="10450CFD" w14:textId="77777777" w:rsidR="000814E6" w:rsidRPr="000814E6" w:rsidRDefault="000814E6" w:rsidP="000814E6">
      <w:pPr>
        <w:spacing w:after="0" w:line="480" w:lineRule="auto"/>
        <w:contextualSpacing/>
        <w:rPr>
          <w:rFonts w:cs="Times New Roman"/>
          <w:szCs w:val="24"/>
        </w:rPr>
      </w:pPr>
    </w:p>
    <w:p w14:paraId="0728E54F" w14:textId="77777777" w:rsidR="000814E6" w:rsidRPr="000814E6" w:rsidRDefault="000814E6" w:rsidP="000814E6">
      <w:pPr>
        <w:spacing w:after="0" w:line="480" w:lineRule="auto"/>
        <w:contextualSpacing/>
        <w:jc w:val="center"/>
        <w:rPr>
          <w:rFonts w:cs="Times New Roman"/>
          <w:szCs w:val="24"/>
        </w:rPr>
      </w:pPr>
      <w:r w:rsidRPr="000814E6">
        <w:rPr>
          <w:rFonts w:cs="Times New Roman"/>
          <w:szCs w:val="24"/>
        </w:rPr>
        <w:t xml:space="preserve">Human Resource Management </w:t>
      </w:r>
    </w:p>
    <w:p w14:paraId="33AB5EF7" w14:textId="6C20CBFA" w:rsidR="000814E6" w:rsidRPr="000814E6" w:rsidRDefault="006C3500" w:rsidP="000814E6">
      <w:pPr>
        <w:spacing w:after="0" w:line="480" w:lineRule="auto"/>
        <w:contextualSpacing/>
        <w:jc w:val="center"/>
        <w:rPr>
          <w:rFonts w:cs="Times New Roman"/>
          <w:szCs w:val="24"/>
        </w:rPr>
      </w:pPr>
      <w:r>
        <w:rPr>
          <w:rFonts w:cs="Times New Roman"/>
          <w:szCs w:val="24"/>
        </w:rPr>
        <w:t xml:space="preserve">University of Wales Trinity Saint David </w:t>
      </w:r>
    </w:p>
    <w:p w14:paraId="50670092" w14:textId="25E1C100" w:rsidR="000814E6" w:rsidRPr="000814E6" w:rsidRDefault="006C3500" w:rsidP="000814E6">
      <w:pPr>
        <w:spacing w:after="0" w:line="480" w:lineRule="auto"/>
        <w:contextualSpacing/>
        <w:jc w:val="center"/>
        <w:rPr>
          <w:rFonts w:cs="Times New Roman"/>
          <w:szCs w:val="24"/>
        </w:rPr>
      </w:pPr>
      <w:r>
        <w:rPr>
          <w:rFonts w:cs="Times New Roman"/>
          <w:szCs w:val="24"/>
        </w:rPr>
        <w:t>Andrey Nikolovski</w:t>
      </w:r>
    </w:p>
    <w:p w14:paraId="1A8DCEE3" w14:textId="162CA7A9" w:rsidR="000814E6" w:rsidRPr="000814E6" w:rsidRDefault="000814E6" w:rsidP="000814E6">
      <w:pPr>
        <w:spacing w:after="0" w:line="480" w:lineRule="auto"/>
        <w:contextualSpacing/>
        <w:jc w:val="center"/>
        <w:rPr>
          <w:rFonts w:cs="Times New Roman"/>
          <w:szCs w:val="24"/>
        </w:rPr>
      </w:pPr>
    </w:p>
    <w:p w14:paraId="23AA7A66" w14:textId="77777777" w:rsidR="000814E6" w:rsidRPr="000814E6" w:rsidRDefault="000814E6" w:rsidP="000814E6">
      <w:pPr>
        <w:spacing w:after="0" w:line="480" w:lineRule="auto"/>
        <w:contextualSpacing/>
        <w:rPr>
          <w:rFonts w:cs="Times New Roman"/>
          <w:b/>
          <w:bCs/>
          <w:i/>
          <w:iCs/>
          <w:szCs w:val="24"/>
        </w:rPr>
      </w:pPr>
      <w:r w:rsidRPr="000814E6">
        <w:rPr>
          <w:rFonts w:cs="Times New Roman"/>
          <w:szCs w:val="24"/>
        </w:rPr>
        <w:br w:type="page"/>
      </w:r>
    </w:p>
    <w:sdt>
      <w:sdtPr>
        <w:rPr>
          <w:rFonts w:ascii="Times New Roman" w:eastAsiaTheme="minorHAnsi" w:hAnsi="Times New Roman" w:cstheme="minorBidi"/>
          <w:color w:val="auto"/>
          <w:sz w:val="24"/>
          <w:szCs w:val="22"/>
        </w:rPr>
        <w:id w:val="-1888792623"/>
        <w:docPartObj>
          <w:docPartGallery w:val="Table of Contents"/>
          <w:docPartUnique/>
        </w:docPartObj>
      </w:sdtPr>
      <w:sdtEndPr>
        <w:rPr>
          <w:b/>
          <w:bCs/>
          <w:noProof/>
        </w:rPr>
      </w:sdtEndPr>
      <w:sdtContent>
        <w:p w14:paraId="73F58789" w14:textId="1B699A1A" w:rsidR="000814E6" w:rsidRDefault="000814E6" w:rsidP="001223A2">
          <w:pPr>
            <w:pStyle w:val="TOCHeading"/>
            <w:spacing w:before="0" w:line="360" w:lineRule="auto"/>
            <w:contextualSpacing/>
            <w:jc w:val="center"/>
            <w:rPr>
              <w:rFonts w:ascii="Times New Roman" w:hAnsi="Times New Roman" w:cs="Times New Roman"/>
              <w:b/>
              <w:bCs/>
              <w:color w:val="auto"/>
              <w:sz w:val="24"/>
              <w:szCs w:val="24"/>
            </w:rPr>
          </w:pPr>
          <w:r w:rsidRPr="001223A2">
            <w:rPr>
              <w:rFonts w:ascii="Times New Roman" w:hAnsi="Times New Roman" w:cs="Times New Roman"/>
              <w:b/>
              <w:bCs/>
              <w:color w:val="auto"/>
              <w:sz w:val="24"/>
              <w:szCs w:val="24"/>
            </w:rPr>
            <w:t>Table of Contents</w:t>
          </w:r>
        </w:p>
        <w:p w14:paraId="3D4989DF" w14:textId="77777777" w:rsidR="001223A2" w:rsidRPr="001223A2" w:rsidRDefault="001223A2" w:rsidP="001223A2">
          <w:pPr>
            <w:spacing w:after="0" w:line="360" w:lineRule="auto"/>
            <w:contextualSpacing/>
          </w:pPr>
        </w:p>
        <w:p w14:paraId="25A3C920" w14:textId="09E920AA" w:rsidR="001223A2" w:rsidRPr="001223A2" w:rsidRDefault="000814E6" w:rsidP="001223A2">
          <w:pPr>
            <w:pStyle w:val="TOC1"/>
            <w:tabs>
              <w:tab w:val="right" w:leader="dot" w:pos="9350"/>
            </w:tabs>
            <w:spacing w:after="0" w:line="360" w:lineRule="auto"/>
            <w:contextualSpacing/>
            <w:rPr>
              <w:rFonts w:eastAsiaTheme="minorEastAsia" w:cs="Times New Roman"/>
              <w:noProof/>
              <w:szCs w:val="24"/>
            </w:rPr>
          </w:pPr>
          <w:r w:rsidRPr="001223A2">
            <w:rPr>
              <w:rFonts w:cs="Times New Roman"/>
              <w:szCs w:val="24"/>
            </w:rPr>
            <w:fldChar w:fldCharType="begin"/>
          </w:r>
          <w:r w:rsidRPr="001223A2">
            <w:rPr>
              <w:rFonts w:cs="Times New Roman"/>
              <w:szCs w:val="24"/>
            </w:rPr>
            <w:instrText xml:space="preserve"> TOC \o "1-3" \h \z \u </w:instrText>
          </w:r>
          <w:r w:rsidRPr="001223A2">
            <w:rPr>
              <w:rFonts w:cs="Times New Roman"/>
              <w:szCs w:val="24"/>
            </w:rPr>
            <w:fldChar w:fldCharType="separate"/>
          </w:r>
          <w:hyperlink w:anchor="_Toc70195855" w:history="1">
            <w:r w:rsidR="001223A2" w:rsidRPr="001223A2">
              <w:rPr>
                <w:rStyle w:val="Hyperlink"/>
                <w:rFonts w:cs="Times New Roman"/>
                <w:noProof/>
                <w:color w:val="auto"/>
                <w:szCs w:val="24"/>
              </w:rPr>
              <w:t>Introduction</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_Toc70195855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3</w:t>
            </w:r>
            <w:r w:rsidR="001223A2" w:rsidRPr="001223A2">
              <w:rPr>
                <w:rFonts w:cs="Times New Roman"/>
                <w:noProof/>
                <w:webHidden/>
                <w:szCs w:val="24"/>
              </w:rPr>
              <w:fldChar w:fldCharType="end"/>
            </w:r>
          </w:hyperlink>
        </w:p>
        <w:p w14:paraId="176788C0" w14:textId="2673653B" w:rsidR="001223A2" w:rsidRPr="001223A2" w:rsidRDefault="000433EB" w:rsidP="001223A2">
          <w:pPr>
            <w:pStyle w:val="TOC1"/>
            <w:tabs>
              <w:tab w:val="right" w:leader="dot" w:pos="9350"/>
            </w:tabs>
            <w:spacing w:after="0" w:line="360" w:lineRule="auto"/>
            <w:contextualSpacing/>
            <w:rPr>
              <w:rFonts w:eastAsiaTheme="minorEastAsia" w:cs="Times New Roman"/>
              <w:noProof/>
              <w:szCs w:val="24"/>
            </w:rPr>
          </w:pPr>
          <w:hyperlink w:anchor="_Toc70195856" w:history="1">
            <w:r w:rsidR="001223A2" w:rsidRPr="001223A2">
              <w:rPr>
                <w:rStyle w:val="Hyperlink"/>
                <w:rFonts w:cs="Times New Roman"/>
                <w:noProof/>
                <w:color w:val="auto"/>
                <w:szCs w:val="24"/>
              </w:rPr>
              <w:t>Elements of Change Management</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_Toc70195856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4</w:t>
            </w:r>
            <w:r w:rsidR="001223A2" w:rsidRPr="001223A2">
              <w:rPr>
                <w:rFonts w:cs="Times New Roman"/>
                <w:noProof/>
                <w:webHidden/>
                <w:szCs w:val="24"/>
              </w:rPr>
              <w:fldChar w:fldCharType="end"/>
            </w:r>
          </w:hyperlink>
        </w:p>
        <w:p w14:paraId="79F5E319" w14:textId="7F413936"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57" w:history="1">
            <w:r w:rsidR="001223A2" w:rsidRPr="001223A2">
              <w:rPr>
                <w:rStyle w:val="Hyperlink"/>
                <w:rFonts w:cs="Times New Roman"/>
                <w:noProof/>
                <w:color w:val="auto"/>
                <w:szCs w:val="24"/>
              </w:rPr>
              <w:t>Fundamentals</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_Toc70195857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4</w:t>
            </w:r>
            <w:r w:rsidR="001223A2" w:rsidRPr="001223A2">
              <w:rPr>
                <w:rFonts w:cs="Times New Roman"/>
                <w:noProof/>
                <w:webHidden/>
                <w:szCs w:val="24"/>
              </w:rPr>
              <w:fldChar w:fldCharType="end"/>
            </w:r>
          </w:hyperlink>
        </w:p>
        <w:p w14:paraId="69161C82" w14:textId="29FA506E"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58" w:history="1">
            <w:r w:rsidR="001223A2" w:rsidRPr="001223A2">
              <w:rPr>
                <w:rStyle w:val="Hyperlink"/>
                <w:rFonts w:cs="Times New Roman"/>
                <w:noProof/>
                <w:color w:val="auto"/>
                <w:szCs w:val="24"/>
              </w:rPr>
              <w:t>Corporate Cultural Change</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_Toc70195858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4</w:t>
            </w:r>
            <w:r w:rsidR="001223A2" w:rsidRPr="001223A2">
              <w:rPr>
                <w:rFonts w:cs="Times New Roman"/>
                <w:noProof/>
                <w:webHidden/>
                <w:szCs w:val="24"/>
              </w:rPr>
              <w:fldChar w:fldCharType="end"/>
            </w:r>
          </w:hyperlink>
        </w:p>
        <w:p w14:paraId="10508CC2" w14:textId="1E9ECBCB"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59" w:history="1">
            <w:r w:rsidR="001223A2" w:rsidRPr="001223A2">
              <w:rPr>
                <w:rStyle w:val="Hyperlink"/>
                <w:rFonts w:cs="Times New Roman"/>
                <w:noProof/>
                <w:color w:val="auto"/>
                <w:szCs w:val="24"/>
              </w:rPr>
              <w:t>The Strategic Roles of Human Resource in Organisational Transformation</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_Toc70195859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5</w:t>
            </w:r>
            <w:r w:rsidR="001223A2" w:rsidRPr="001223A2">
              <w:rPr>
                <w:rFonts w:cs="Times New Roman"/>
                <w:noProof/>
                <w:webHidden/>
                <w:szCs w:val="24"/>
              </w:rPr>
              <w:fldChar w:fldCharType="end"/>
            </w:r>
          </w:hyperlink>
        </w:p>
        <w:p w14:paraId="7D34A6AB" w14:textId="5A9DAEF6"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60" w:history="1">
            <w:r w:rsidR="001223A2" w:rsidRPr="001223A2">
              <w:rPr>
                <w:rStyle w:val="Hyperlink"/>
                <w:rFonts w:cs="Times New Roman"/>
                <w:noProof/>
                <w:color w:val="auto"/>
                <w:szCs w:val="24"/>
              </w:rPr>
              <w:t>Role of HR in Downsizing</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_Toc70195860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6</w:t>
            </w:r>
            <w:r w:rsidR="001223A2" w:rsidRPr="001223A2">
              <w:rPr>
                <w:rFonts w:cs="Times New Roman"/>
                <w:noProof/>
                <w:webHidden/>
                <w:szCs w:val="24"/>
              </w:rPr>
              <w:fldChar w:fldCharType="end"/>
            </w:r>
          </w:hyperlink>
        </w:p>
        <w:p w14:paraId="67EAF72A" w14:textId="0FF7E139" w:rsidR="001223A2" w:rsidRPr="001223A2" w:rsidRDefault="000433EB" w:rsidP="001223A2">
          <w:pPr>
            <w:pStyle w:val="TOC1"/>
            <w:tabs>
              <w:tab w:val="right" w:leader="dot" w:pos="9350"/>
            </w:tabs>
            <w:spacing w:after="0" w:line="360" w:lineRule="auto"/>
            <w:contextualSpacing/>
            <w:rPr>
              <w:rFonts w:eastAsiaTheme="minorEastAsia" w:cs="Times New Roman"/>
              <w:noProof/>
              <w:szCs w:val="24"/>
            </w:rPr>
          </w:pPr>
          <w:hyperlink w:anchor="_Toc70195861" w:history="1">
            <w:r w:rsidR="001223A2" w:rsidRPr="001223A2">
              <w:rPr>
                <w:rStyle w:val="Hyperlink"/>
                <w:rFonts w:cs="Times New Roman"/>
                <w:noProof/>
                <w:color w:val="auto"/>
                <w:szCs w:val="24"/>
              </w:rPr>
              <w:t>Human Resources Perspective and Sustaining Role</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_Toc70195861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7</w:t>
            </w:r>
            <w:r w:rsidR="001223A2" w:rsidRPr="001223A2">
              <w:rPr>
                <w:rFonts w:cs="Times New Roman"/>
                <w:noProof/>
                <w:webHidden/>
                <w:szCs w:val="24"/>
              </w:rPr>
              <w:fldChar w:fldCharType="end"/>
            </w:r>
          </w:hyperlink>
        </w:p>
        <w:p w14:paraId="3C18E8A4" w14:textId="2C335FD4" w:rsidR="001223A2" w:rsidRPr="001223A2" w:rsidRDefault="000433EB" w:rsidP="001223A2">
          <w:pPr>
            <w:pStyle w:val="TOC1"/>
            <w:tabs>
              <w:tab w:val="right" w:leader="dot" w:pos="9350"/>
            </w:tabs>
            <w:spacing w:after="0" w:line="360" w:lineRule="auto"/>
            <w:contextualSpacing/>
            <w:rPr>
              <w:rFonts w:eastAsiaTheme="minorEastAsia" w:cs="Times New Roman"/>
              <w:noProof/>
              <w:szCs w:val="24"/>
            </w:rPr>
          </w:pPr>
          <w:hyperlink w:anchor="_Toc70195862" w:history="1">
            <w:r w:rsidR="001223A2" w:rsidRPr="001223A2">
              <w:rPr>
                <w:rStyle w:val="Hyperlink"/>
                <w:rFonts w:cs="Times New Roman"/>
                <w:noProof/>
                <w:color w:val="auto"/>
                <w:szCs w:val="24"/>
              </w:rPr>
              <w:t>Human Resource’s Responsibility</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_Toc70195862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7</w:t>
            </w:r>
            <w:r w:rsidR="001223A2" w:rsidRPr="001223A2">
              <w:rPr>
                <w:rFonts w:cs="Times New Roman"/>
                <w:noProof/>
                <w:webHidden/>
                <w:szCs w:val="24"/>
              </w:rPr>
              <w:fldChar w:fldCharType="end"/>
            </w:r>
          </w:hyperlink>
        </w:p>
        <w:p w14:paraId="22A1A203" w14:textId="11B8D1DC" w:rsidR="001223A2" w:rsidRPr="001223A2" w:rsidRDefault="000433EB" w:rsidP="001223A2">
          <w:pPr>
            <w:pStyle w:val="TOC1"/>
            <w:tabs>
              <w:tab w:val="right" w:leader="dot" w:pos="9350"/>
            </w:tabs>
            <w:spacing w:after="0" w:line="360" w:lineRule="auto"/>
            <w:contextualSpacing/>
            <w:rPr>
              <w:rFonts w:eastAsiaTheme="minorEastAsia" w:cs="Times New Roman"/>
              <w:noProof/>
              <w:szCs w:val="24"/>
            </w:rPr>
          </w:pPr>
          <w:hyperlink w:anchor="_Toc70195863" w:history="1">
            <w:r w:rsidR="001223A2" w:rsidRPr="001223A2">
              <w:rPr>
                <w:rStyle w:val="Hyperlink"/>
                <w:rFonts w:cs="Times New Roman"/>
                <w:noProof/>
                <w:color w:val="auto"/>
                <w:szCs w:val="24"/>
              </w:rPr>
              <w:t>Retention</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_Toc70195863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8</w:t>
            </w:r>
            <w:r w:rsidR="001223A2" w:rsidRPr="001223A2">
              <w:rPr>
                <w:rFonts w:cs="Times New Roman"/>
                <w:noProof/>
                <w:webHidden/>
                <w:szCs w:val="24"/>
              </w:rPr>
              <w:fldChar w:fldCharType="end"/>
            </w:r>
          </w:hyperlink>
        </w:p>
        <w:p w14:paraId="2DD11D0A" w14:textId="29BC62D0"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64" w:history="1">
            <w:r w:rsidR="001223A2" w:rsidRPr="001223A2">
              <w:rPr>
                <w:rStyle w:val="Hyperlink"/>
                <w:rFonts w:cs="Times New Roman"/>
                <w:noProof/>
                <w:color w:val="auto"/>
                <w:szCs w:val="24"/>
              </w:rPr>
              <w:t>Cost to the Organisation</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_Toc70195864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9</w:t>
            </w:r>
            <w:r w:rsidR="001223A2" w:rsidRPr="001223A2">
              <w:rPr>
                <w:rFonts w:cs="Times New Roman"/>
                <w:noProof/>
                <w:webHidden/>
                <w:szCs w:val="24"/>
              </w:rPr>
              <w:fldChar w:fldCharType="end"/>
            </w:r>
          </w:hyperlink>
        </w:p>
        <w:p w14:paraId="4A53DB34" w14:textId="1CCBDDD0" w:rsidR="001223A2" w:rsidRPr="001223A2" w:rsidRDefault="000433EB" w:rsidP="001223A2">
          <w:pPr>
            <w:pStyle w:val="TOC1"/>
            <w:tabs>
              <w:tab w:val="right" w:leader="dot" w:pos="9350"/>
            </w:tabs>
            <w:spacing w:after="0" w:line="360" w:lineRule="auto"/>
            <w:contextualSpacing/>
            <w:rPr>
              <w:rFonts w:eastAsiaTheme="minorEastAsia" w:cs="Times New Roman"/>
              <w:noProof/>
              <w:szCs w:val="24"/>
            </w:rPr>
          </w:pPr>
          <w:hyperlink w:anchor="_Toc70195865" w:history="1">
            <w:r w:rsidR="001223A2" w:rsidRPr="001223A2">
              <w:rPr>
                <w:rStyle w:val="Hyperlink"/>
                <w:rFonts w:cs="Times New Roman"/>
                <w:noProof/>
                <w:color w:val="auto"/>
                <w:szCs w:val="24"/>
              </w:rPr>
              <w:t>Building a Leadership Development Strategy</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_Toc70195865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11</w:t>
            </w:r>
            <w:r w:rsidR="001223A2" w:rsidRPr="001223A2">
              <w:rPr>
                <w:rFonts w:cs="Times New Roman"/>
                <w:noProof/>
                <w:webHidden/>
                <w:szCs w:val="24"/>
              </w:rPr>
              <w:fldChar w:fldCharType="end"/>
            </w:r>
          </w:hyperlink>
        </w:p>
        <w:p w14:paraId="0E0D3A2D" w14:textId="49BC4E33"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66" w:history="1">
            <w:r w:rsidR="001223A2" w:rsidRPr="001223A2">
              <w:rPr>
                <w:rStyle w:val="Hyperlink"/>
                <w:rFonts w:cs="Times New Roman"/>
                <w:noProof/>
                <w:color w:val="auto"/>
                <w:szCs w:val="24"/>
              </w:rPr>
              <w:t>HR Staff</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_Toc70195866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11</w:t>
            </w:r>
            <w:r w:rsidR="001223A2" w:rsidRPr="001223A2">
              <w:rPr>
                <w:rFonts w:cs="Times New Roman"/>
                <w:noProof/>
                <w:webHidden/>
                <w:szCs w:val="24"/>
              </w:rPr>
              <w:fldChar w:fldCharType="end"/>
            </w:r>
          </w:hyperlink>
        </w:p>
        <w:p w14:paraId="2C7D937C" w14:textId="421424F3"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67" w:history="1">
            <w:r w:rsidR="001223A2" w:rsidRPr="001223A2">
              <w:rPr>
                <w:rStyle w:val="Hyperlink"/>
                <w:rFonts w:cs="Times New Roman"/>
                <w:noProof/>
                <w:color w:val="auto"/>
                <w:szCs w:val="24"/>
              </w:rPr>
              <w:t>Challenge</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_Toc70195867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12</w:t>
            </w:r>
            <w:r w:rsidR="001223A2" w:rsidRPr="001223A2">
              <w:rPr>
                <w:rFonts w:cs="Times New Roman"/>
                <w:noProof/>
                <w:webHidden/>
                <w:szCs w:val="24"/>
              </w:rPr>
              <w:fldChar w:fldCharType="end"/>
            </w:r>
          </w:hyperlink>
        </w:p>
        <w:p w14:paraId="688FCC4B" w14:textId="3DE5EC7A"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68" w:history="1">
            <w:r w:rsidR="001223A2" w:rsidRPr="001223A2">
              <w:rPr>
                <w:rStyle w:val="Hyperlink"/>
                <w:rFonts w:cs="Times New Roman"/>
                <w:noProof/>
                <w:color w:val="auto"/>
                <w:szCs w:val="24"/>
              </w:rPr>
              <w:t>Turn Around</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_Toc70195868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12</w:t>
            </w:r>
            <w:r w:rsidR="001223A2" w:rsidRPr="001223A2">
              <w:rPr>
                <w:rFonts w:cs="Times New Roman"/>
                <w:noProof/>
                <w:webHidden/>
                <w:szCs w:val="24"/>
              </w:rPr>
              <w:fldChar w:fldCharType="end"/>
            </w:r>
          </w:hyperlink>
        </w:p>
        <w:p w14:paraId="6F9D47B0" w14:textId="3C4E57B5" w:rsidR="001223A2" w:rsidRPr="001223A2" w:rsidRDefault="000433EB" w:rsidP="001223A2">
          <w:pPr>
            <w:pStyle w:val="TOC2"/>
            <w:tabs>
              <w:tab w:val="right" w:leader="dot" w:pos="9350"/>
            </w:tabs>
            <w:spacing w:after="0" w:line="360" w:lineRule="auto"/>
            <w:contextualSpacing/>
            <w:rPr>
              <w:rFonts w:eastAsiaTheme="minorEastAsia" w:cs="Times New Roman"/>
              <w:noProof/>
              <w:szCs w:val="24"/>
            </w:rPr>
          </w:pPr>
          <w:hyperlink w:anchor="_Toc70195869" w:history="1">
            <w:r w:rsidR="001223A2" w:rsidRPr="001223A2">
              <w:rPr>
                <w:rStyle w:val="Hyperlink"/>
                <w:rFonts w:cs="Times New Roman"/>
                <w:noProof/>
                <w:color w:val="auto"/>
                <w:szCs w:val="24"/>
              </w:rPr>
              <w:t>Mentor</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_Toc70195869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13</w:t>
            </w:r>
            <w:r w:rsidR="001223A2" w:rsidRPr="001223A2">
              <w:rPr>
                <w:rFonts w:cs="Times New Roman"/>
                <w:noProof/>
                <w:webHidden/>
                <w:szCs w:val="24"/>
              </w:rPr>
              <w:fldChar w:fldCharType="end"/>
            </w:r>
          </w:hyperlink>
        </w:p>
        <w:p w14:paraId="7FD42119" w14:textId="50962792" w:rsidR="001223A2" w:rsidRPr="001223A2" w:rsidRDefault="000433EB" w:rsidP="001223A2">
          <w:pPr>
            <w:pStyle w:val="TOC1"/>
            <w:tabs>
              <w:tab w:val="right" w:leader="dot" w:pos="9350"/>
            </w:tabs>
            <w:spacing w:after="0" w:line="360" w:lineRule="auto"/>
            <w:contextualSpacing/>
            <w:rPr>
              <w:rFonts w:eastAsiaTheme="minorEastAsia" w:cs="Times New Roman"/>
              <w:noProof/>
              <w:szCs w:val="24"/>
            </w:rPr>
          </w:pPr>
          <w:hyperlink w:anchor="_Toc70195870" w:history="1">
            <w:r w:rsidR="001223A2" w:rsidRPr="001223A2">
              <w:rPr>
                <w:rStyle w:val="Hyperlink"/>
                <w:rFonts w:cs="Times New Roman"/>
                <w:noProof/>
                <w:color w:val="auto"/>
                <w:szCs w:val="24"/>
              </w:rPr>
              <w:t>Conclusion</w:t>
            </w:r>
            <w:r w:rsidR="001223A2" w:rsidRPr="001223A2">
              <w:rPr>
                <w:rFonts w:cs="Times New Roman"/>
                <w:noProof/>
                <w:webHidden/>
                <w:szCs w:val="24"/>
              </w:rPr>
              <w:tab/>
            </w:r>
            <w:r w:rsidR="001223A2" w:rsidRPr="001223A2">
              <w:rPr>
                <w:rFonts w:cs="Times New Roman"/>
                <w:noProof/>
                <w:webHidden/>
                <w:szCs w:val="24"/>
              </w:rPr>
              <w:fldChar w:fldCharType="begin"/>
            </w:r>
            <w:r w:rsidR="001223A2" w:rsidRPr="001223A2">
              <w:rPr>
                <w:rFonts w:cs="Times New Roman"/>
                <w:noProof/>
                <w:webHidden/>
                <w:szCs w:val="24"/>
              </w:rPr>
              <w:instrText xml:space="preserve"> PAGEREF _Toc70195870 \h </w:instrText>
            </w:r>
            <w:r w:rsidR="001223A2" w:rsidRPr="001223A2">
              <w:rPr>
                <w:rFonts w:cs="Times New Roman"/>
                <w:noProof/>
                <w:webHidden/>
                <w:szCs w:val="24"/>
              </w:rPr>
            </w:r>
            <w:r w:rsidR="001223A2" w:rsidRPr="001223A2">
              <w:rPr>
                <w:rFonts w:cs="Times New Roman"/>
                <w:noProof/>
                <w:webHidden/>
                <w:szCs w:val="24"/>
              </w:rPr>
              <w:fldChar w:fldCharType="separate"/>
            </w:r>
            <w:r w:rsidR="001223A2" w:rsidRPr="001223A2">
              <w:rPr>
                <w:rFonts w:cs="Times New Roman"/>
                <w:noProof/>
                <w:webHidden/>
                <w:szCs w:val="24"/>
              </w:rPr>
              <w:t>13</w:t>
            </w:r>
            <w:r w:rsidR="001223A2" w:rsidRPr="001223A2">
              <w:rPr>
                <w:rFonts w:cs="Times New Roman"/>
                <w:noProof/>
                <w:webHidden/>
                <w:szCs w:val="24"/>
              </w:rPr>
              <w:fldChar w:fldCharType="end"/>
            </w:r>
          </w:hyperlink>
        </w:p>
        <w:p w14:paraId="2D5D8EDA" w14:textId="0806A729" w:rsidR="000814E6" w:rsidRDefault="000814E6" w:rsidP="001223A2">
          <w:pPr>
            <w:spacing w:after="0" w:line="360" w:lineRule="auto"/>
            <w:contextualSpacing/>
          </w:pPr>
          <w:r w:rsidRPr="001223A2">
            <w:rPr>
              <w:rFonts w:cs="Times New Roman"/>
              <w:b/>
              <w:bCs/>
              <w:noProof/>
              <w:szCs w:val="24"/>
            </w:rPr>
            <w:fldChar w:fldCharType="end"/>
          </w:r>
        </w:p>
      </w:sdtContent>
    </w:sdt>
    <w:p w14:paraId="41F1672B" w14:textId="5EAF0C0A" w:rsidR="000814E6" w:rsidRDefault="000814E6">
      <w:pPr>
        <w:rPr>
          <w:rFonts w:cs="Times New Roman"/>
          <w:szCs w:val="24"/>
        </w:rPr>
      </w:pPr>
      <w:r>
        <w:rPr>
          <w:rFonts w:cs="Times New Roman"/>
          <w:szCs w:val="24"/>
        </w:rPr>
        <w:br w:type="page"/>
      </w:r>
    </w:p>
    <w:p w14:paraId="14AB380B" w14:textId="77777777" w:rsidR="000814E6" w:rsidRPr="000814E6" w:rsidRDefault="000814E6" w:rsidP="000814E6">
      <w:pPr>
        <w:spacing w:after="0" w:line="480" w:lineRule="auto"/>
        <w:contextualSpacing/>
        <w:jc w:val="center"/>
        <w:rPr>
          <w:rFonts w:cs="Times New Roman"/>
          <w:szCs w:val="24"/>
        </w:rPr>
      </w:pPr>
      <w:r w:rsidRPr="000814E6">
        <w:rPr>
          <w:rFonts w:cs="Times New Roman"/>
          <w:szCs w:val="24"/>
        </w:rPr>
        <w:lastRenderedPageBreak/>
        <w:t xml:space="preserve">Human Resource Management </w:t>
      </w:r>
    </w:p>
    <w:p w14:paraId="7C6DB791" w14:textId="77777777" w:rsidR="000814E6" w:rsidRPr="000814E6" w:rsidRDefault="000814E6" w:rsidP="000814E6"/>
    <w:p w14:paraId="2197EC54" w14:textId="46F1B674" w:rsidR="00D80722" w:rsidRPr="000814E6" w:rsidRDefault="00D80722" w:rsidP="000814E6">
      <w:pPr>
        <w:pStyle w:val="Heading1"/>
        <w:spacing w:after="0" w:line="480" w:lineRule="auto"/>
        <w:contextualSpacing/>
        <w:rPr>
          <w:rFonts w:cs="Times New Roman"/>
          <w:szCs w:val="24"/>
        </w:rPr>
      </w:pPr>
      <w:bookmarkStart w:id="0" w:name="_Toc70195855"/>
      <w:r w:rsidRPr="000814E6">
        <w:rPr>
          <w:rFonts w:cs="Times New Roman"/>
          <w:szCs w:val="24"/>
        </w:rPr>
        <w:t>Introduction</w:t>
      </w:r>
      <w:bookmarkEnd w:id="0"/>
    </w:p>
    <w:p w14:paraId="1ECE5475" w14:textId="76E05492"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In this area the most famous word we travel through is autumn and fall. Hence,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must agree to fail or not prepare for great financial opportunities. Problems can frustrate individuals and management during a financial crisis or recession</w:t>
      </w:r>
      <w:r w:rsidR="000814E6" w:rsidRPr="000814E6">
        <w:rPr>
          <w:rFonts w:cs="Times New Roman"/>
          <w:szCs w:val="24"/>
        </w:rPr>
        <w:t xml:space="preserve"> </w:t>
      </w:r>
      <w:r w:rsidR="000814E6" w:rsidRPr="000814E6">
        <w:rPr>
          <w:rFonts w:cs="Times New Roman"/>
          <w:szCs w:val="24"/>
          <w:shd w:val="clear" w:color="auto" w:fill="FFFFFF"/>
        </w:rPr>
        <w:t>(Lopez-</w:t>
      </w:r>
      <w:proofErr w:type="spellStart"/>
      <w:r w:rsidR="000814E6" w:rsidRPr="000814E6">
        <w:rPr>
          <w:rFonts w:cs="Times New Roman"/>
          <w:szCs w:val="24"/>
          <w:shd w:val="clear" w:color="auto" w:fill="FFFFFF"/>
        </w:rPr>
        <w:t>Cabrales</w:t>
      </w:r>
      <w:proofErr w:type="spellEnd"/>
      <w:r w:rsidR="000814E6" w:rsidRPr="000814E6">
        <w:rPr>
          <w:rFonts w:cs="Times New Roman"/>
          <w:szCs w:val="24"/>
          <w:shd w:val="clear" w:color="auto" w:fill="FFFFFF"/>
        </w:rPr>
        <w:t>, and Valle-Cabrera, 2020</w:t>
      </w:r>
      <w:r w:rsidR="000814E6" w:rsidRPr="000814E6">
        <w:rPr>
          <w:rFonts w:cs="Times New Roman"/>
          <w:szCs w:val="24"/>
        </w:rPr>
        <w:t>)</w:t>
      </w:r>
      <w:r w:rsidRPr="000814E6">
        <w:rPr>
          <w:rFonts w:cs="Times New Roman"/>
          <w:szCs w:val="24"/>
        </w:rPr>
        <w:t>. This design environment describes the potential human affairs issues on board in the event of a recession.</w:t>
      </w:r>
      <w:r w:rsidR="000814E6" w:rsidRPr="000814E6">
        <w:rPr>
          <w:rFonts w:cs="Times New Roman"/>
          <w:szCs w:val="24"/>
        </w:rPr>
        <w:t xml:space="preserve"> </w:t>
      </w:r>
      <w:r w:rsidRPr="000814E6">
        <w:rPr>
          <w:rFonts w:cs="Times New Roman"/>
          <w:szCs w:val="24"/>
        </w:rPr>
        <w:t xml:space="preserve">Starting with the importance of human capacity to administration and the problems it has in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through an analysis of how human capacity strengthens respect and improves the </w:t>
      </w:r>
      <w:proofErr w:type="spellStart"/>
      <w:proofErr w:type="gram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as a whole</w:t>
      </w:r>
      <w:proofErr w:type="gramEnd"/>
      <w:r w:rsidRPr="000814E6">
        <w:rPr>
          <w:rFonts w:cs="Times New Roman"/>
          <w:szCs w:val="24"/>
        </w:rPr>
        <w:t>.</w:t>
      </w:r>
      <w:r w:rsidR="000814E6" w:rsidRPr="000814E6">
        <w:rPr>
          <w:rFonts w:cs="Times New Roman"/>
          <w:szCs w:val="24"/>
        </w:rPr>
        <w:t xml:space="preserve"> </w:t>
      </w:r>
      <w:r w:rsidRPr="000814E6">
        <w:rPr>
          <w:rFonts w:cs="Times New Roman"/>
          <w:szCs w:val="24"/>
        </w:rPr>
        <w:t xml:space="preserve">In short, change is confusing and there </w:t>
      </w:r>
      <w:proofErr w:type="gramStart"/>
      <w:r w:rsidRPr="000814E6">
        <w:rPr>
          <w:rFonts w:cs="Times New Roman"/>
          <w:szCs w:val="24"/>
        </w:rPr>
        <w:t>isn</w:t>
      </w:r>
      <w:r w:rsidR="001223A2">
        <w:rPr>
          <w:rFonts w:cs="Times New Roman"/>
          <w:szCs w:val="24"/>
        </w:rPr>
        <w:t>’</w:t>
      </w:r>
      <w:r w:rsidRPr="000814E6">
        <w:rPr>
          <w:rFonts w:cs="Times New Roman"/>
          <w:szCs w:val="24"/>
        </w:rPr>
        <w:t>t</w:t>
      </w:r>
      <w:proofErr w:type="gramEnd"/>
      <w:r w:rsidRPr="000814E6">
        <w:rPr>
          <w:rFonts w:cs="Times New Roman"/>
          <w:szCs w:val="24"/>
        </w:rPr>
        <w:t xml:space="preserve"> a single deal. A strong initiative is an important tool for empowerment as it provides a vision and case for change in an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Submitting change activities is unlikely unless your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is prepared for the change</w:t>
      </w:r>
      <w:r w:rsidR="000814E6" w:rsidRPr="000814E6">
        <w:rPr>
          <w:rFonts w:cs="Times New Roman"/>
          <w:szCs w:val="24"/>
        </w:rPr>
        <w:t xml:space="preserve"> (</w:t>
      </w:r>
      <w:proofErr w:type="spellStart"/>
      <w:r w:rsidR="000814E6" w:rsidRPr="000814E6">
        <w:rPr>
          <w:rFonts w:cs="Times New Roman"/>
          <w:szCs w:val="24"/>
          <w:shd w:val="clear" w:color="auto" w:fill="FFFFFF"/>
        </w:rPr>
        <w:t>Rompho</w:t>
      </w:r>
      <w:proofErr w:type="spellEnd"/>
      <w:r w:rsidR="000814E6" w:rsidRPr="000814E6">
        <w:rPr>
          <w:rFonts w:cs="Times New Roman"/>
          <w:szCs w:val="24"/>
          <w:shd w:val="clear" w:color="auto" w:fill="FFFFFF"/>
        </w:rPr>
        <w:t>, 2017</w:t>
      </w:r>
      <w:r w:rsidR="000814E6" w:rsidRPr="000814E6">
        <w:rPr>
          <w:rFonts w:cs="Times New Roman"/>
          <w:szCs w:val="24"/>
        </w:rPr>
        <w:t>)</w:t>
      </w:r>
      <w:r w:rsidRPr="000814E6">
        <w:rPr>
          <w:rFonts w:cs="Times New Roman"/>
          <w:szCs w:val="24"/>
        </w:rPr>
        <w:t>.</w:t>
      </w:r>
    </w:p>
    <w:p w14:paraId="18D30888" w14:textId="40377C58" w:rsidR="000814E6" w:rsidRPr="000814E6" w:rsidRDefault="00D80722" w:rsidP="000814E6">
      <w:pPr>
        <w:spacing w:after="0" w:line="480" w:lineRule="auto"/>
        <w:ind w:firstLine="720"/>
        <w:contextualSpacing/>
        <w:rPr>
          <w:rFonts w:cs="Times New Roman"/>
          <w:szCs w:val="24"/>
        </w:rPr>
      </w:pPr>
      <w:r w:rsidRPr="000814E6">
        <w:rPr>
          <w:rFonts w:cs="Times New Roman"/>
          <w:szCs w:val="24"/>
        </w:rPr>
        <w:t>During a recession, the human resource trade takes place as a representative of the manager and as an intermediary who ensures that their perspectives and rights are communicated, for example to communicate the personnel policy of the employees in which topics such as opening connections, rights and activities are identified the goals and needs of the company</w:t>
      </w:r>
      <w:r w:rsidR="001223A2">
        <w:rPr>
          <w:rFonts w:cs="Times New Roman"/>
          <w:szCs w:val="24"/>
        </w:rPr>
        <w:t>’</w:t>
      </w:r>
      <w:r w:rsidRPr="000814E6">
        <w:rPr>
          <w:rFonts w:cs="Times New Roman"/>
          <w:szCs w:val="24"/>
        </w:rPr>
        <w:t>s customers. Furthermore, working on progress is only about completing the exercises, results, and best work to outline any significant changes that are currently being made to support or improve the company</w:t>
      </w:r>
      <w:r w:rsidR="001223A2">
        <w:rPr>
          <w:rFonts w:cs="Times New Roman"/>
          <w:szCs w:val="24"/>
        </w:rPr>
        <w:t>’</w:t>
      </w:r>
      <w:r w:rsidRPr="000814E6">
        <w:rPr>
          <w:rFonts w:cs="Times New Roman"/>
          <w:szCs w:val="24"/>
        </w:rPr>
        <w:t xml:space="preserve">s performance and the main goals of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000814E6" w:rsidRPr="000814E6">
        <w:rPr>
          <w:rFonts w:cs="Times New Roman"/>
          <w:szCs w:val="24"/>
        </w:rPr>
        <w:t xml:space="preserve"> (</w:t>
      </w:r>
      <w:r w:rsidR="000814E6" w:rsidRPr="000814E6">
        <w:rPr>
          <w:rFonts w:cs="Times New Roman"/>
          <w:szCs w:val="24"/>
          <w:shd w:val="clear" w:color="auto" w:fill="FFFFFF"/>
        </w:rPr>
        <w:t>Malik, et al., 2018</w:t>
      </w:r>
      <w:r w:rsidR="000814E6" w:rsidRPr="000814E6">
        <w:rPr>
          <w:rFonts w:cs="Times New Roman"/>
          <w:szCs w:val="24"/>
        </w:rPr>
        <w:t>)</w:t>
      </w:r>
      <w:r w:rsidRPr="000814E6">
        <w:rPr>
          <w:rFonts w:cs="Times New Roman"/>
          <w:szCs w:val="24"/>
        </w:rPr>
        <w:t xml:space="preserve">. This work typically focuses on conducting new or updated personnel tests and long-term procedural changes to human property practices and practices. </w:t>
      </w:r>
    </w:p>
    <w:p w14:paraId="46205717" w14:textId="7B08B9F6" w:rsidR="00326390" w:rsidRPr="000814E6" w:rsidRDefault="00D80722" w:rsidP="000814E6">
      <w:pPr>
        <w:spacing w:after="0" w:line="480" w:lineRule="auto"/>
        <w:ind w:firstLine="720"/>
        <w:contextualSpacing/>
        <w:rPr>
          <w:rFonts w:cs="Times New Roman"/>
          <w:szCs w:val="24"/>
        </w:rPr>
      </w:pPr>
      <w:proofErr w:type="gramStart"/>
      <w:r w:rsidRPr="000814E6">
        <w:rPr>
          <w:rFonts w:cs="Times New Roman"/>
          <w:szCs w:val="24"/>
        </w:rPr>
        <w:t>Last but not least</w:t>
      </w:r>
      <w:proofErr w:type="gramEnd"/>
      <w:r w:rsidRPr="000814E6">
        <w:rPr>
          <w:rFonts w:cs="Times New Roman"/>
          <w:szCs w:val="24"/>
        </w:rPr>
        <w:t xml:space="preserve">; Changes in working on human issues act like an expert, restructuring the staffing framework to help with excessive hierarchical changes. In addition, the above tasks </w:t>
      </w:r>
      <w:r w:rsidRPr="000814E6">
        <w:rPr>
          <w:rFonts w:cs="Times New Roman"/>
          <w:szCs w:val="24"/>
        </w:rPr>
        <w:lastRenderedPageBreak/>
        <w:t xml:space="preserve">could be carried out independently of public experts, representative agents, change specialists and the required methods. It also goes to great lengths to overcome conflicting perceptions of teacher talent and to redesign another system of preventive measures for HR professionals </w:t>
      </w:r>
      <w:r w:rsidR="000814E6" w:rsidRPr="000814E6">
        <w:rPr>
          <w:rFonts w:cs="Times New Roman"/>
          <w:szCs w:val="24"/>
        </w:rPr>
        <w:t>(</w:t>
      </w:r>
      <w:proofErr w:type="spellStart"/>
      <w:r w:rsidR="000814E6" w:rsidRPr="000814E6">
        <w:rPr>
          <w:rFonts w:cs="Times New Roman"/>
          <w:szCs w:val="24"/>
          <w:shd w:val="clear" w:color="auto" w:fill="FFFFFF"/>
        </w:rPr>
        <w:t>Hauff</w:t>
      </w:r>
      <w:proofErr w:type="spellEnd"/>
      <w:r w:rsidR="000814E6" w:rsidRPr="000814E6">
        <w:rPr>
          <w:rFonts w:cs="Times New Roman"/>
          <w:szCs w:val="24"/>
          <w:shd w:val="clear" w:color="auto" w:fill="FFFFFF"/>
        </w:rPr>
        <w:t>, 2019</w:t>
      </w:r>
      <w:r w:rsidR="000814E6" w:rsidRPr="000814E6">
        <w:rPr>
          <w:rFonts w:cs="Times New Roman"/>
          <w:szCs w:val="24"/>
        </w:rPr>
        <w:t>)</w:t>
      </w:r>
      <w:r w:rsidRPr="000814E6">
        <w:rPr>
          <w:rFonts w:cs="Times New Roman"/>
          <w:szCs w:val="24"/>
        </w:rPr>
        <w:t>.</w:t>
      </w:r>
    </w:p>
    <w:p w14:paraId="01596BA2" w14:textId="5E82D98D" w:rsidR="00D80722" w:rsidRPr="000814E6" w:rsidRDefault="00D80722" w:rsidP="000814E6">
      <w:pPr>
        <w:spacing w:after="0" w:line="480" w:lineRule="auto"/>
        <w:contextualSpacing/>
        <w:rPr>
          <w:rFonts w:cs="Times New Roman"/>
          <w:szCs w:val="24"/>
        </w:rPr>
      </w:pPr>
    </w:p>
    <w:p w14:paraId="39837CF7" w14:textId="658D6C5A" w:rsidR="00D80722" w:rsidRPr="000814E6" w:rsidRDefault="00D80722" w:rsidP="000814E6">
      <w:pPr>
        <w:pStyle w:val="Heading1"/>
        <w:spacing w:after="0" w:line="480" w:lineRule="auto"/>
        <w:contextualSpacing/>
        <w:rPr>
          <w:rFonts w:cs="Times New Roman"/>
          <w:szCs w:val="24"/>
        </w:rPr>
      </w:pPr>
      <w:bookmarkStart w:id="1" w:name="_Toc70195856"/>
      <w:r w:rsidRPr="000814E6">
        <w:rPr>
          <w:rFonts w:cs="Times New Roman"/>
          <w:szCs w:val="24"/>
        </w:rPr>
        <w:t xml:space="preserve">Elements </w:t>
      </w:r>
      <w:r w:rsidR="000814E6" w:rsidRPr="000814E6">
        <w:rPr>
          <w:rFonts w:cs="Times New Roman"/>
          <w:szCs w:val="24"/>
        </w:rPr>
        <w:t>of</w:t>
      </w:r>
      <w:r w:rsidRPr="000814E6">
        <w:rPr>
          <w:rFonts w:cs="Times New Roman"/>
          <w:szCs w:val="24"/>
        </w:rPr>
        <w:t xml:space="preserve"> Change Management</w:t>
      </w:r>
      <w:bookmarkEnd w:id="1"/>
    </w:p>
    <w:p w14:paraId="045DD711" w14:textId="77777777" w:rsidR="00D80722" w:rsidRPr="000814E6" w:rsidRDefault="00D80722" w:rsidP="000814E6">
      <w:pPr>
        <w:pStyle w:val="Heading2"/>
        <w:spacing w:after="0" w:afterAutospacing="0" w:line="480" w:lineRule="auto"/>
        <w:contextualSpacing/>
      </w:pPr>
      <w:bookmarkStart w:id="2" w:name="_Toc70195857"/>
      <w:r w:rsidRPr="000814E6">
        <w:t>Fundamentals</w:t>
      </w:r>
      <w:bookmarkEnd w:id="2"/>
    </w:p>
    <w:p w14:paraId="11BB7766" w14:textId="38A305E5"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Power shifts often provide employees with an excellent opportunity to participate in exercises that contribute to business success, as the Entrepreneurship Council</w:t>
      </w:r>
      <w:r w:rsidR="001223A2">
        <w:rPr>
          <w:rFonts w:cs="Times New Roman"/>
          <w:szCs w:val="24"/>
        </w:rPr>
        <w:t>’</w:t>
      </w:r>
      <w:r w:rsidRPr="000814E6">
        <w:rPr>
          <w:rFonts w:cs="Times New Roman"/>
          <w:szCs w:val="24"/>
        </w:rPr>
        <w:t xml:space="preserve">s motivational unit provides an overview of the fundamentals of management and human resource advancement. This training unit supports business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with related changes that are critical for managers: change-driven analysis of customer problems; Identify skills that are important in tracking change; Choose the appropriate method for making changes. and overcome barriers to change</w:t>
      </w:r>
      <w:r w:rsidR="000814E6" w:rsidRPr="000814E6">
        <w:rPr>
          <w:rFonts w:cs="Times New Roman"/>
          <w:szCs w:val="24"/>
        </w:rPr>
        <w:t xml:space="preserve"> (</w:t>
      </w:r>
      <w:r w:rsidR="000814E6" w:rsidRPr="000814E6">
        <w:rPr>
          <w:rFonts w:cs="Times New Roman"/>
          <w:szCs w:val="24"/>
          <w:shd w:val="clear" w:color="auto" w:fill="FFFFFF"/>
        </w:rPr>
        <w:t>Malik, et al., 2019</w:t>
      </w:r>
      <w:r w:rsidR="000814E6" w:rsidRPr="000814E6">
        <w:rPr>
          <w:rFonts w:cs="Times New Roman"/>
          <w:szCs w:val="24"/>
        </w:rPr>
        <w:t>)</w:t>
      </w:r>
      <w:r w:rsidRPr="000814E6">
        <w:rPr>
          <w:rFonts w:cs="Times New Roman"/>
          <w:szCs w:val="24"/>
        </w:rPr>
        <w:t>.</w:t>
      </w:r>
    </w:p>
    <w:p w14:paraId="5FE04A69" w14:textId="3B87E99A" w:rsidR="00D80722" w:rsidRPr="000814E6" w:rsidRDefault="00D80722" w:rsidP="000814E6">
      <w:pPr>
        <w:tabs>
          <w:tab w:val="left" w:pos="1095"/>
        </w:tabs>
        <w:spacing w:after="0" w:line="480" w:lineRule="auto"/>
        <w:contextualSpacing/>
        <w:rPr>
          <w:rFonts w:cs="Times New Roman"/>
          <w:szCs w:val="24"/>
        </w:rPr>
      </w:pPr>
    </w:p>
    <w:p w14:paraId="6819855F" w14:textId="49022743" w:rsidR="00D80722" w:rsidRPr="000814E6" w:rsidRDefault="00D80722" w:rsidP="000814E6">
      <w:pPr>
        <w:pStyle w:val="Heading2"/>
        <w:spacing w:after="0" w:afterAutospacing="0" w:line="480" w:lineRule="auto"/>
        <w:contextualSpacing/>
      </w:pPr>
      <w:bookmarkStart w:id="3" w:name="_Toc70195858"/>
      <w:r w:rsidRPr="000814E6">
        <w:t>Corporate Cultural Change</w:t>
      </w:r>
      <w:bookmarkEnd w:id="3"/>
    </w:p>
    <w:p w14:paraId="3A938D7D" w14:textId="630E7DA3"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Changes in corporate culture arise through interaction that requires serious energy and constant observation. It involves changes in relation to current influences and the formation of beliefs, assumptions, </w:t>
      </w:r>
      <w:proofErr w:type="gramStart"/>
      <w:r w:rsidRPr="000814E6">
        <w:rPr>
          <w:rFonts w:cs="Times New Roman"/>
          <w:szCs w:val="24"/>
        </w:rPr>
        <w:t>characteristics</w:t>
      </w:r>
      <w:proofErr w:type="gramEnd"/>
      <w:r w:rsidRPr="000814E6">
        <w:rPr>
          <w:rFonts w:cs="Times New Roman"/>
          <w:szCs w:val="24"/>
        </w:rPr>
        <w:t xml:space="preserve"> and examples of the behavior of individuals in order to achieve idealistic work. This Corporate Governance Research Council focuses on the difficulties and insights of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looking to change corporate culture. The main perspectives in this round are the board</w:t>
      </w:r>
      <w:r w:rsidR="001223A2">
        <w:rPr>
          <w:rFonts w:cs="Times New Roman"/>
          <w:szCs w:val="24"/>
        </w:rPr>
        <w:t>’</w:t>
      </w:r>
      <w:r w:rsidRPr="000814E6">
        <w:rPr>
          <w:rFonts w:cs="Times New Roman"/>
          <w:szCs w:val="24"/>
        </w:rPr>
        <w:t xml:space="preserve">s origin, </w:t>
      </w:r>
      <w:proofErr w:type="gramStart"/>
      <w:r w:rsidRPr="000814E6">
        <w:rPr>
          <w:rFonts w:cs="Times New Roman"/>
          <w:szCs w:val="24"/>
        </w:rPr>
        <w:t>timing</w:t>
      </w:r>
      <w:proofErr w:type="gramEnd"/>
      <w:r w:rsidRPr="000814E6">
        <w:rPr>
          <w:rFonts w:cs="Times New Roman"/>
          <w:szCs w:val="24"/>
        </w:rPr>
        <w:t xml:space="preserve"> and behavior. After the corporate culture has established itself in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exercises are carried out to cultivate it and to enable the employees to </w:t>
      </w:r>
      <w:r w:rsidRPr="000814E6">
        <w:rPr>
          <w:rFonts w:cs="Times New Roman"/>
          <w:szCs w:val="24"/>
        </w:rPr>
        <w:lastRenderedPageBreak/>
        <w:t>make many similar acquaintances</w:t>
      </w:r>
      <w:r w:rsidR="000814E6" w:rsidRPr="000814E6">
        <w:rPr>
          <w:rFonts w:cs="Times New Roman"/>
          <w:szCs w:val="24"/>
        </w:rPr>
        <w:t xml:space="preserve"> (</w:t>
      </w:r>
      <w:r w:rsidR="000814E6" w:rsidRPr="000814E6">
        <w:rPr>
          <w:rFonts w:cs="Times New Roman"/>
          <w:szCs w:val="24"/>
          <w:shd w:val="clear" w:color="auto" w:fill="FFFFFF"/>
        </w:rPr>
        <w:t xml:space="preserve">Sokolov, and </w:t>
      </w:r>
      <w:proofErr w:type="spellStart"/>
      <w:r w:rsidR="000814E6" w:rsidRPr="000814E6">
        <w:rPr>
          <w:rFonts w:cs="Times New Roman"/>
          <w:szCs w:val="24"/>
          <w:shd w:val="clear" w:color="auto" w:fill="FFFFFF"/>
        </w:rPr>
        <w:t>Zavyalova</w:t>
      </w:r>
      <w:proofErr w:type="spellEnd"/>
      <w:r w:rsidR="000814E6" w:rsidRPr="000814E6">
        <w:rPr>
          <w:rFonts w:cs="Times New Roman"/>
          <w:szCs w:val="24"/>
          <w:shd w:val="clear" w:color="auto" w:fill="FFFFFF"/>
        </w:rPr>
        <w:t>, 2018</w:t>
      </w:r>
      <w:r w:rsidR="000814E6" w:rsidRPr="000814E6">
        <w:rPr>
          <w:rFonts w:cs="Times New Roman"/>
          <w:szCs w:val="24"/>
        </w:rPr>
        <w:t>)</w:t>
      </w:r>
      <w:r w:rsidRPr="000814E6">
        <w:rPr>
          <w:rFonts w:cs="Times New Roman"/>
          <w:szCs w:val="24"/>
        </w:rPr>
        <w:t xml:space="preserve">. For example, </w:t>
      </w:r>
      <w:proofErr w:type="gramStart"/>
      <w:r w:rsidRPr="000814E6">
        <w:rPr>
          <w:rFonts w:cs="Times New Roman"/>
          <w:szCs w:val="24"/>
        </w:rPr>
        <w:t>a large number of</w:t>
      </w:r>
      <w:proofErr w:type="gramEnd"/>
      <w:r w:rsidRPr="000814E6">
        <w:rPr>
          <w:rFonts w:cs="Times New Roman"/>
          <w:szCs w:val="24"/>
        </w:rPr>
        <w:t xml:space="preserve"> staff exercises determine a company</w:t>
      </w:r>
      <w:r w:rsidR="001223A2">
        <w:rPr>
          <w:rFonts w:cs="Times New Roman"/>
          <w:szCs w:val="24"/>
        </w:rPr>
        <w:t>’</w:t>
      </w:r>
      <w:r w:rsidRPr="000814E6">
        <w:rPr>
          <w:rFonts w:cs="Times New Roman"/>
          <w:szCs w:val="24"/>
        </w:rPr>
        <w:t>s lifestyle, such as selective communication, performance appraisal models, reward work, preparation and promotion exercises, and promotion methods, to ensure that newcomers stick to the lifestyle by rewarding those who support and punish them. it is a challenge. These three powers have a particularly strong impact on support for culture, electoral practices, management, and socialization techniques.</w:t>
      </w:r>
    </w:p>
    <w:p w14:paraId="49A7CB1A" w14:textId="5A6D6CBE" w:rsidR="00D80722" w:rsidRPr="000814E6" w:rsidRDefault="00D80722" w:rsidP="000814E6">
      <w:pPr>
        <w:spacing w:after="0" w:line="480" w:lineRule="auto"/>
        <w:contextualSpacing/>
        <w:rPr>
          <w:rFonts w:cs="Times New Roman"/>
          <w:szCs w:val="24"/>
        </w:rPr>
      </w:pPr>
    </w:p>
    <w:p w14:paraId="32F1ACD6" w14:textId="3BA1BCB3" w:rsidR="00D80722" w:rsidRPr="000814E6" w:rsidRDefault="00D80722" w:rsidP="000814E6">
      <w:pPr>
        <w:pStyle w:val="Heading2"/>
        <w:spacing w:after="0" w:afterAutospacing="0" w:line="480" w:lineRule="auto"/>
        <w:contextualSpacing/>
      </w:pPr>
      <w:bookmarkStart w:id="4" w:name="_Toc70195859"/>
      <w:r w:rsidRPr="000814E6">
        <w:t xml:space="preserve">The Strategic Roles </w:t>
      </w:r>
      <w:r w:rsidR="000814E6" w:rsidRPr="000814E6">
        <w:t>of</w:t>
      </w:r>
      <w:r w:rsidRPr="000814E6">
        <w:t xml:space="preserve"> Human Resource </w:t>
      </w:r>
      <w:r w:rsidR="000814E6" w:rsidRPr="000814E6">
        <w:t>in</w:t>
      </w:r>
      <w:r w:rsidRPr="000814E6">
        <w:t xml:space="preserve"> </w:t>
      </w:r>
      <w:proofErr w:type="spellStart"/>
      <w:r w:rsidRPr="000814E6">
        <w:t>O</w:t>
      </w:r>
      <w:r w:rsidR="001223A2">
        <w:t>rganisa</w:t>
      </w:r>
      <w:r w:rsidRPr="000814E6">
        <w:t>tional</w:t>
      </w:r>
      <w:proofErr w:type="spellEnd"/>
      <w:r w:rsidRPr="000814E6">
        <w:t xml:space="preserve"> Transformation</w:t>
      </w:r>
      <w:bookmarkEnd w:id="4"/>
    </w:p>
    <w:p w14:paraId="180D5DB8" w14:textId="153F7551"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Human resources can and should play a key role in creating and implementing hierarchical technologies for development and change. It can provide help and guidance for research and follow-up, including those who will have a significant impact on the implementation of the technology. Human resources can drive funding for projects, as well as planning and delivering the necessary lessons, rewards, sharing, and communication. Can anticipate and control individual problems before they become real. If the program includes restoration and reduction, the HR department can show how it can be managed in a humane way and with fundamental disruptions in the life of the individual</w:t>
      </w:r>
      <w:r w:rsidR="000814E6" w:rsidRPr="000814E6">
        <w:rPr>
          <w:rFonts w:cs="Times New Roman"/>
          <w:szCs w:val="24"/>
        </w:rPr>
        <w:t xml:space="preserve"> (</w:t>
      </w:r>
      <w:r w:rsidR="000814E6" w:rsidRPr="000814E6">
        <w:rPr>
          <w:rFonts w:cs="Times New Roman"/>
          <w:szCs w:val="24"/>
          <w:shd w:val="clear" w:color="auto" w:fill="FFFFFF"/>
        </w:rPr>
        <w:t>Aust, et al., 2018</w:t>
      </w:r>
      <w:r w:rsidR="000814E6" w:rsidRPr="000814E6">
        <w:rPr>
          <w:rFonts w:cs="Times New Roman"/>
          <w:szCs w:val="24"/>
        </w:rPr>
        <w:t>)</w:t>
      </w:r>
      <w:r w:rsidRPr="000814E6">
        <w:rPr>
          <w:rFonts w:cs="Times New Roman"/>
          <w:szCs w:val="24"/>
        </w:rPr>
        <w:t>.</w:t>
      </w:r>
    </w:p>
    <w:p w14:paraId="17EC1B74" w14:textId="3F1B4C00"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At the same time, if the company is in a dispersed zone, the best way to defuse the HR department is to ensure effective business management. Human resources should be unreliable in such circumstances in order not only to maintain the level of inspiration of the individual but also to build it up with non-monetary instruments. There are a few tricks employees can choose from in situations where people feel unsafe at work. Human resources can focus on developing key competencies and improving skills</w:t>
      </w:r>
      <w:r w:rsidR="000814E6" w:rsidRPr="000814E6">
        <w:rPr>
          <w:rFonts w:cs="Times New Roman"/>
          <w:szCs w:val="24"/>
        </w:rPr>
        <w:t xml:space="preserve"> (</w:t>
      </w:r>
      <w:proofErr w:type="spellStart"/>
      <w:r w:rsidR="000814E6" w:rsidRPr="000814E6">
        <w:rPr>
          <w:rFonts w:cs="Times New Roman"/>
          <w:szCs w:val="24"/>
          <w:shd w:val="clear" w:color="auto" w:fill="FFFFFF"/>
        </w:rPr>
        <w:t>Alkhazali</w:t>
      </w:r>
      <w:proofErr w:type="spellEnd"/>
      <w:r w:rsidR="000814E6" w:rsidRPr="000814E6">
        <w:rPr>
          <w:rFonts w:cs="Times New Roman"/>
          <w:szCs w:val="24"/>
          <w:shd w:val="clear" w:color="auto" w:fill="FFFFFF"/>
        </w:rPr>
        <w:t>, et al., 2019</w:t>
      </w:r>
      <w:r w:rsidR="000814E6" w:rsidRPr="000814E6">
        <w:rPr>
          <w:rFonts w:cs="Times New Roman"/>
          <w:szCs w:val="24"/>
        </w:rPr>
        <w:t>)</w:t>
      </w:r>
      <w:r w:rsidRPr="000814E6">
        <w:rPr>
          <w:rFonts w:cs="Times New Roman"/>
          <w:szCs w:val="24"/>
        </w:rPr>
        <w:t>.</w:t>
      </w:r>
    </w:p>
    <w:p w14:paraId="5CE0DCCD" w14:textId="55C48CCB" w:rsidR="00D80722" w:rsidRPr="000814E6" w:rsidRDefault="00D80722" w:rsidP="000814E6">
      <w:pPr>
        <w:spacing w:after="0" w:line="480" w:lineRule="auto"/>
        <w:ind w:firstLine="720"/>
        <w:contextualSpacing/>
        <w:rPr>
          <w:rFonts w:cs="Times New Roman"/>
          <w:szCs w:val="24"/>
        </w:rPr>
      </w:pPr>
      <w:r w:rsidRPr="000814E6">
        <w:rPr>
          <w:rFonts w:cs="Times New Roman"/>
          <w:szCs w:val="24"/>
        </w:rPr>
        <w:lastRenderedPageBreak/>
        <w:t xml:space="preserve">Human resources must be actively involved in maintaining the highest skill and behave like a wise mother, while great artists refuse to catch up, adapt and create units to combat these prerequisites, and create units that are capable </w:t>
      </w:r>
      <w:proofErr w:type="gramStart"/>
      <w:r w:rsidRPr="000814E6">
        <w:rPr>
          <w:rFonts w:cs="Times New Roman"/>
          <w:szCs w:val="24"/>
        </w:rPr>
        <w:t>To</w:t>
      </w:r>
      <w:proofErr w:type="gramEnd"/>
      <w:r w:rsidRPr="000814E6">
        <w:rPr>
          <w:rFonts w:cs="Times New Roman"/>
          <w:szCs w:val="24"/>
        </w:rPr>
        <w:t xml:space="preserve"> correct surpluses and labor shortages. Assisting the company with enforcement, ensuring a fair assessment of executions, taking over the correspondence department, shifting the burden of starting a business deficit, investigating benefits</w:t>
      </w:r>
      <w:r w:rsidR="000814E6" w:rsidRPr="000814E6">
        <w:rPr>
          <w:rFonts w:cs="Times New Roman"/>
          <w:szCs w:val="24"/>
        </w:rPr>
        <w:t xml:space="preserve"> (</w:t>
      </w:r>
      <w:r w:rsidR="000814E6" w:rsidRPr="000814E6">
        <w:rPr>
          <w:rFonts w:cs="Times New Roman"/>
          <w:szCs w:val="24"/>
          <w:shd w:val="clear" w:color="auto" w:fill="FFFFFF"/>
        </w:rPr>
        <w:t>Horwitz, 2017</w:t>
      </w:r>
      <w:r w:rsidR="000814E6" w:rsidRPr="000814E6">
        <w:rPr>
          <w:rFonts w:cs="Times New Roman"/>
          <w:szCs w:val="24"/>
        </w:rPr>
        <w:t>)</w:t>
      </w:r>
      <w:r w:rsidRPr="000814E6">
        <w:rPr>
          <w:rFonts w:cs="Times New Roman"/>
          <w:szCs w:val="24"/>
        </w:rPr>
        <w:t>.</w:t>
      </w:r>
    </w:p>
    <w:p w14:paraId="474B0526" w14:textId="24114FAF" w:rsidR="00D80722" w:rsidRPr="000814E6" w:rsidRDefault="00D80722" w:rsidP="000814E6">
      <w:pPr>
        <w:spacing w:after="0" w:line="480" w:lineRule="auto"/>
        <w:contextualSpacing/>
        <w:rPr>
          <w:rFonts w:cs="Times New Roman"/>
          <w:szCs w:val="24"/>
        </w:rPr>
      </w:pPr>
    </w:p>
    <w:p w14:paraId="472AADFD" w14:textId="5792B873" w:rsidR="00D80722" w:rsidRPr="000814E6" w:rsidRDefault="00D80722" w:rsidP="000814E6">
      <w:pPr>
        <w:pStyle w:val="Heading2"/>
        <w:spacing w:after="0" w:afterAutospacing="0" w:line="480" w:lineRule="auto"/>
        <w:contextualSpacing/>
      </w:pPr>
      <w:bookmarkStart w:id="5" w:name="_Toc70195860"/>
      <w:r w:rsidRPr="000814E6">
        <w:t>Role of HR in Downsizing</w:t>
      </w:r>
      <w:bookmarkEnd w:id="5"/>
      <w:r w:rsidRPr="000814E6">
        <w:t xml:space="preserve"> </w:t>
      </w:r>
    </w:p>
    <w:p w14:paraId="12774C16" w14:textId="579AE8D5"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Human resources need to be proactive and think early about any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that will emerge in a breakdown. The ability to retain the best individuals is essential. Today, people who in some cases have human resources are choosing to cut themselves off cruelly and fall into a trap. Indeed, the word is less understood as elevation of rights and improvement, but we do not know or forget that terrible circumstances and great circumstances do not last long.</w:t>
      </w:r>
    </w:p>
    <w:p w14:paraId="17699271" w14:textId="6E98AE93"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needs to invest in education and training with adequate vacancies and offices. However, a great responsibility in education and training are the people who are advised and supported by their managers and, above all, by the HR department</w:t>
      </w:r>
      <w:r w:rsidR="000814E6" w:rsidRPr="000814E6">
        <w:rPr>
          <w:rFonts w:cs="Times New Roman"/>
          <w:szCs w:val="24"/>
        </w:rPr>
        <w:t xml:space="preserve"> (</w:t>
      </w:r>
      <w:r w:rsidR="000814E6" w:rsidRPr="000814E6">
        <w:rPr>
          <w:rFonts w:cs="Times New Roman"/>
          <w:szCs w:val="24"/>
          <w:shd w:val="clear" w:color="auto" w:fill="FFFFFF"/>
        </w:rPr>
        <w:t>Bartram, et al., 2019</w:t>
      </w:r>
      <w:r w:rsidR="000814E6" w:rsidRPr="000814E6">
        <w:rPr>
          <w:rFonts w:cs="Times New Roman"/>
          <w:szCs w:val="24"/>
        </w:rPr>
        <w:t>)</w:t>
      </w:r>
      <w:r w:rsidRPr="000814E6">
        <w:rPr>
          <w:rFonts w:cs="Times New Roman"/>
          <w:szCs w:val="24"/>
        </w:rPr>
        <w:t xml:space="preserve">. Classification. Create and deliver a vision, believe in the ideal and the future. Provide a stable learning environment for employees where learning skills can be found and applied, </w:t>
      </w:r>
      <w:proofErr w:type="gramStart"/>
      <w:r w:rsidRPr="000814E6">
        <w:rPr>
          <w:rFonts w:cs="Times New Roman"/>
          <w:szCs w:val="24"/>
        </w:rPr>
        <w:t>e.g.</w:t>
      </w:r>
      <w:proofErr w:type="gramEnd"/>
      <w:r w:rsidRPr="000814E6">
        <w:rPr>
          <w:rFonts w:cs="Times New Roman"/>
          <w:szCs w:val="24"/>
        </w:rPr>
        <w:t xml:space="preserve"> B. Peer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solid plans and frameworks, and allow time for learning.</w:t>
      </w:r>
    </w:p>
    <w:p w14:paraId="1A9BD45B" w14:textId="71994F61"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Though the difficulties are great, the human resources and supervisors who cause trouble and healing are diminished. In addition, it is an ideal opportunity to express revolutionary thoughts; Change the cycles of people management and change the strategies. This should be done in a way that cuts costs and inspires individuals.</w:t>
      </w:r>
    </w:p>
    <w:p w14:paraId="77616794" w14:textId="07D61518" w:rsidR="001223A2" w:rsidRPr="001223A2" w:rsidRDefault="001223A2" w:rsidP="001223A2">
      <w:pPr>
        <w:pStyle w:val="Heading1"/>
      </w:pPr>
      <w:bookmarkStart w:id="6" w:name="_Toc70195861"/>
      <w:r>
        <w:lastRenderedPageBreak/>
        <w:t>Human Resources Perspective and Sustaining Role</w:t>
      </w:r>
      <w:bookmarkEnd w:id="6"/>
    </w:p>
    <w:p w14:paraId="7C19DFFC" w14:textId="0A9FF0A9"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Current topics in human resource management are corporate restructuring, support for the status and development of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personnel changes, qualified and interdisciplinary employees, a change in the mindset of employees and a new, modern approach to networking and business engagement</w:t>
      </w:r>
      <w:r w:rsidR="000814E6" w:rsidRPr="000814E6">
        <w:rPr>
          <w:rFonts w:cs="Times New Roman"/>
          <w:szCs w:val="24"/>
        </w:rPr>
        <w:t xml:space="preserve"> (</w:t>
      </w:r>
      <w:r w:rsidR="000814E6" w:rsidRPr="000814E6">
        <w:rPr>
          <w:rFonts w:cs="Times New Roman"/>
          <w:szCs w:val="24"/>
          <w:shd w:val="clear" w:color="auto" w:fill="FFFFFF"/>
        </w:rPr>
        <w:t xml:space="preserve">Hassan, and </w:t>
      </w:r>
      <w:proofErr w:type="spellStart"/>
      <w:r w:rsidR="000814E6" w:rsidRPr="000814E6">
        <w:rPr>
          <w:rFonts w:cs="Times New Roman"/>
          <w:szCs w:val="24"/>
          <w:shd w:val="clear" w:color="auto" w:fill="FFFFFF"/>
        </w:rPr>
        <w:t>Jambulingam</w:t>
      </w:r>
      <w:proofErr w:type="spellEnd"/>
      <w:r w:rsidR="000814E6" w:rsidRPr="000814E6">
        <w:rPr>
          <w:rFonts w:cs="Times New Roman"/>
          <w:szCs w:val="24"/>
          <w:shd w:val="clear" w:color="auto" w:fill="FFFFFF"/>
        </w:rPr>
        <w:t>, 2018</w:t>
      </w:r>
      <w:r w:rsidR="000814E6" w:rsidRPr="000814E6">
        <w:rPr>
          <w:rFonts w:cs="Times New Roman"/>
          <w:szCs w:val="24"/>
        </w:rPr>
        <w:t>)</w:t>
      </w:r>
      <w:r w:rsidRPr="000814E6">
        <w:rPr>
          <w:rFonts w:cs="Times New Roman"/>
          <w:szCs w:val="24"/>
        </w:rPr>
        <w:t>.</w:t>
      </w:r>
    </w:p>
    <w:p w14:paraId="6FE44C7A" w14:textId="57FEFCA6"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There is much more potential to support human resource development than dynamic development and support companies that are more interested in people. Hence, RU staff need to rest a bit and prepare for some difficult but important exercises that will help change the understanding of human resources at the end of time. The financial crisis makes it difficult to isolate workers and is highly unlikely</w:t>
      </w:r>
      <w:r w:rsidR="000814E6" w:rsidRPr="000814E6">
        <w:rPr>
          <w:rFonts w:cs="Times New Roman"/>
          <w:szCs w:val="24"/>
        </w:rPr>
        <w:t xml:space="preserve"> (</w:t>
      </w:r>
      <w:proofErr w:type="spellStart"/>
      <w:r w:rsidR="000814E6" w:rsidRPr="000814E6">
        <w:rPr>
          <w:rFonts w:cs="Times New Roman"/>
          <w:szCs w:val="24"/>
          <w:shd w:val="clear" w:color="auto" w:fill="FFFFFF"/>
        </w:rPr>
        <w:t>Wikhamn</w:t>
      </w:r>
      <w:proofErr w:type="spellEnd"/>
      <w:r w:rsidR="000814E6" w:rsidRPr="000814E6">
        <w:rPr>
          <w:rFonts w:cs="Times New Roman"/>
          <w:szCs w:val="24"/>
          <w:shd w:val="clear" w:color="auto" w:fill="FFFFFF"/>
        </w:rPr>
        <w:t>, 2019</w:t>
      </w:r>
      <w:r w:rsidR="000814E6" w:rsidRPr="000814E6">
        <w:rPr>
          <w:rFonts w:cs="Times New Roman"/>
          <w:szCs w:val="24"/>
        </w:rPr>
        <w:t>)</w:t>
      </w:r>
      <w:r w:rsidRPr="000814E6">
        <w:rPr>
          <w:rFonts w:cs="Times New Roman"/>
          <w:szCs w:val="24"/>
        </w:rPr>
        <w:t>. Do it, but try not to argue about workers, financial aid, markets, and the land, and cry in a bad mood over the fall.</w:t>
      </w:r>
    </w:p>
    <w:p w14:paraId="345E9C4B" w14:textId="6C2F42EB"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Entrepreneurship with human resources is amazing even when the human resource manager, thanks to his professional methodology, creates a useful environment to make profit with the help of all large groups. The company faced various factors that caused various problems. Staff and implementation staff work together to achieve common goals such as consistency and compliance. The employees make every effort to create and support a friendly environment and company representatives and to respond to current needs and difficulties.</w:t>
      </w:r>
    </w:p>
    <w:p w14:paraId="671FE590" w14:textId="77777777" w:rsidR="001223A2" w:rsidRDefault="001223A2" w:rsidP="000814E6">
      <w:pPr>
        <w:spacing w:after="0" w:line="480" w:lineRule="auto"/>
        <w:ind w:firstLine="720"/>
        <w:contextualSpacing/>
        <w:rPr>
          <w:rFonts w:cs="Times New Roman"/>
          <w:szCs w:val="24"/>
        </w:rPr>
      </w:pPr>
    </w:p>
    <w:p w14:paraId="75BBE208" w14:textId="2E4A1476" w:rsidR="001223A2" w:rsidRPr="001223A2" w:rsidRDefault="001223A2" w:rsidP="001223A2">
      <w:pPr>
        <w:pStyle w:val="Heading1"/>
      </w:pPr>
      <w:bookmarkStart w:id="7" w:name="_Toc70195862"/>
      <w:r>
        <w:t>Human Resource’s Responsibility</w:t>
      </w:r>
      <w:bookmarkEnd w:id="7"/>
    </w:p>
    <w:p w14:paraId="32BAFE7A" w14:textId="4DB6B7F4"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In the current financial environment, they are weakening with falling interest rates, accidents, wage cuts, recent start-ups, flight instability and personnel. You have a unique duty to support the climate under the influence of counseling, </w:t>
      </w:r>
      <w:proofErr w:type="gramStart"/>
      <w:r w:rsidRPr="000814E6">
        <w:rPr>
          <w:rFonts w:cs="Times New Roman"/>
          <w:szCs w:val="24"/>
        </w:rPr>
        <w:t>care</w:t>
      </w:r>
      <w:proofErr w:type="gramEnd"/>
      <w:r w:rsidRPr="000814E6">
        <w:rPr>
          <w:rFonts w:cs="Times New Roman"/>
          <w:szCs w:val="24"/>
        </w:rPr>
        <w:t xml:space="preserve"> and concern</w:t>
      </w:r>
      <w:r w:rsidR="000814E6" w:rsidRPr="000814E6">
        <w:rPr>
          <w:rFonts w:cs="Times New Roman"/>
          <w:szCs w:val="24"/>
        </w:rPr>
        <w:t xml:space="preserve"> (</w:t>
      </w:r>
      <w:r w:rsidR="000814E6" w:rsidRPr="000814E6">
        <w:rPr>
          <w:rFonts w:cs="Times New Roman"/>
          <w:szCs w:val="24"/>
          <w:shd w:val="clear" w:color="auto" w:fill="FFFFFF"/>
        </w:rPr>
        <w:t xml:space="preserve">Van </w:t>
      </w:r>
      <w:proofErr w:type="spellStart"/>
      <w:r w:rsidR="000814E6" w:rsidRPr="000814E6">
        <w:rPr>
          <w:rFonts w:cs="Times New Roman"/>
          <w:szCs w:val="24"/>
          <w:shd w:val="clear" w:color="auto" w:fill="FFFFFF"/>
        </w:rPr>
        <w:t>Berkel</w:t>
      </w:r>
      <w:proofErr w:type="spellEnd"/>
      <w:r w:rsidR="000814E6" w:rsidRPr="000814E6">
        <w:rPr>
          <w:rFonts w:cs="Times New Roman"/>
          <w:szCs w:val="24"/>
          <w:shd w:val="clear" w:color="auto" w:fill="FFFFFF"/>
        </w:rPr>
        <w:t>, et al., 2017</w:t>
      </w:r>
      <w:r w:rsidR="000814E6" w:rsidRPr="000814E6">
        <w:rPr>
          <w:rFonts w:cs="Times New Roman"/>
          <w:szCs w:val="24"/>
        </w:rPr>
        <w:t>)</w:t>
      </w:r>
      <w:r w:rsidRPr="000814E6">
        <w:rPr>
          <w:rFonts w:cs="Times New Roman"/>
          <w:szCs w:val="24"/>
        </w:rPr>
        <w:t xml:space="preserve">. For many professional tasks that you retire and move on to other important areas such as security, emergency monitoring team. The workforce needs to be more </w:t>
      </w:r>
      <w:proofErr w:type="gramStart"/>
      <w:r w:rsidRPr="000814E6">
        <w:rPr>
          <w:rFonts w:cs="Times New Roman"/>
          <w:szCs w:val="24"/>
        </w:rPr>
        <w:t>closely involved</w:t>
      </w:r>
      <w:proofErr w:type="gramEnd"/>
      <w:r w:rsidRPr="000814E6">
        <w:rPr>
          <w:rFonts w:cs="Times New Roman"/>
          <w:szCs w:val="24"/>
        </w:rPr>
        <w:t xml:space="preserve"> in </w:t>
      </w:r>
      <w:r w:rsidRPr="000814E6">
        <w:rPr>
          <w:rFonts w:cs="Times New Roman"/>
          <w:szCs w:val="24"/>
        </w:rPr>
        <w:lastRenderedPageBreak/>
        <w:t>creating and helping people with change, efficiency and change, which will ultimately have a huge impact on the business.</w:t>
      </w:r>
    </w:p>
    <w:p w14:paraId="58ABD578" w14:textId="532952E8" w:rsidR="00D80722" w:rsidRPr="000814E6" w:rsidRDefault="00D80722" w:rsidP="000814E6">
      <w:pPr>
        <w:spacing w:after="0" w:line="480" w:lineRule="auto"/>
        <w:contextualSpacing/>
        <w:rPr>
          <w:rFonts w:cs="Times New Roman"/>
          <w:szCs w:val="24"/>
        </w:rPr>
      </w:pPr>
    </w:p>
    <w:p w14:paraId="735E60D9" w14:textId="7ACDF987" w:rsidR="00D80722" w:rsidRPr="000814E6" w:rsidRDefault="00D80722" w:rsidP="000814E6">
      <w:pPr>
        <w:pStyle w:val="Heading1"/>
        <w:spacing w:after="0" w:line="480" w:lineRule="auto"/>
        <w:contextualSpacing/>
        <w:rPr>
          <w:rFonts w:cs="Times New Roman"/>
          <w:szCs w:val="24"/>
        </w:rPr>
      </w:pPr>
      <w:bookmarkStart w:id="8" w:name="_Toc70195863"/>
      <w:r w:rsidRPr="000814E6">
        <w:rPr>
          <w:rFonts w:cs="Times New Roman"/>
          <w:szCs w:val="24"/>
        </w:rPr>
        <w:t>Retention</w:t>
      </w:r>
      <w:bookmarkEnd w:id="8"/>
      <w:r w:rsidRPr="000814E6">
        <w:rPr>
          <w:rFonts w:cs="Times New Roman"/>
          <w:szCs w:val="24"/>
        </w:rPr>
        <w:t xml:space="preserve"> </w:t>
      </w:r>
    </w:p>
    <w:p w14:paraId="73F543B4" w14:textId="1E0E0A92"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Employee retention is an interaction that requires representatives to stay with the company for as long as possible or until the end of the effort. The maintenance worker is valuable to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and the employee. Today the staff are amazing. They search, </w:t>
      </w:r>
      <w:proofErr w:type="gramStart"/>
      <w:r w:rsidRPr="000814E6">
        <w:rPr>
          <w:rFonts w:cs="Times New Roman"/>
          <w:szCs w:val="24"/>
        </w:rPr>
        <w:t>explain</w:t>
      </w:r>
      <w:proofErr w:type="gramEnd"/>
      <w:r w:rsidRPr="000814E6">
        <w:rPr>
          <w:rFonts w:cs="Times New Roman"/>
          <w:szCs w:val="24"/>
        </w:rPr>
        <w:t xml:space="preserve"> and also have the door open in the neighborhood. If they are disappointed in their current boss or in their work, move on to the next position. It is the company</w:t>
      </w:r>
      <w:r w:rsidR="001223A2">
        <w:rPr>
          <w:rFonts w:cs="Times New Roman"/>
          <w:szCs w:val="24"/>
        </w:rPr>
        <w:t>’</w:t>
      </w:r>
      <w:r w:rsidRPr="000814E6">
        <w:rPr>
          <w:rFonts w:cs="Times New Roman"/>
          <w:szCs w:val="24"/>
        </w:rPr>
        <w:t xml:space="preserve">s responsibility to have the best representatives. If they </w:t>
      </w:r>
      <w:proofErr w:type="gramStart"/>
      <w:r w:rsidRPr="000814E6">
        <w:rPr>
          <w:rFonts w:cs="Times New Roman"/>
          <w:szCs w:val="24"/>
        </w:rPr>
        <w:t>hadn</w:t>
      </w:r>
      <w:r w:rsidR="001223A2">
        <w:rPr>
          <w:rFonts w:cs="Times New Roman"/>
          <w:szCs w:val="24"/>
        </w:rPr>
        <w:t>’</w:t>
      </w:r>
      <w:r w:rsidRPr="000814E6">
        <w:rPr>
          <w:rFonts w:cs="Times New Roman"/>
          <w:szCs w:val="24"/>
        </w:rPr>
        <w:t>t</w:t>
      </w:r>
      <w:proofErr w:type="gramEnd"/>
      <w:r w:rsidRPr="000814E6">
        <w:rPr>
          <w:rFonts w:cs="Times New Roman"/>
          <w:szCs w:val="24"/>
        </w:rPr>
        <w:t xml:space="preserve">, they would have been left with the bad reps. The respected manager </w:t>
      </w:r>
      <w:proofErr w:type="gramStart"/>
      <w:r w:rsidRPr="000814E6">
        <w:rPr>
          <w:rFonts w:cs="Times New Roman"/>
          <w:szCs w:val="24"/>
        </w:rPr>
        <w:t>has to</w:t>
      </w:r>
      <w:proofErr w:type="gramEnd"/>
      <w:r w:rsidRPr="000814E6">
        <w:rPr>
          <w:rFonts w:cs="Times New Roman"/>
          <w:szCs w:val="24"/>
        </w:rPr>
        <w:t xml:space="preserve"> figure out how to attract and retain his representatives. A maintenance rep would require a lot of effort, energy, and resources, but the results are well worth it. Successful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know that having a balanced dealer program will help them support the management and development of the mall. In large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agent support is a key component in their ability to implement methodologies and improve accordingly. Those who do not focus on maintaining representation risk losing their most important people to opposition</w:t>
      </w:r>
      <w:r w:rsidR="000814E6" w:rsidRPr="000814E6">
        <w:rPr>
          <w:rFonts w:cs="Times New Roman"/>
          <w:szCs w:val="24"/>
        </w:rPr>
        <w:t xml:space="preserve"> (</w:t>
      </w:r>
      <w:proofErr w:type="spellStart"/>
      <w:r w:rsidR="000814E6" w:rsidRPr="000814E6">
        <w:rPr>
          <w:rFonts w:cs="Times New Roman"/>
          <w:szCs w:val="24"/>
          <w:shd w:val="clear" w:color="auto" w:fill="FFFFFF"/>
        </w:rPr>
        <w:t>Wikhamn</w:t>
      </w:r>
      <w:proofErr w:type="spellEnd"/>
      <w:r w:rsidR="000814E6" w:rsidRPr="000814E6">
        <w:rPr>
          <w:rFonts w:cs="Times New Roman"/>
          <w:szCs w:val="24"/>
          <w:shd w:val="clear" w:color="auto" w:fill="FFFFFF"/>
        </w:rPr>
        <w:t>, 2019</w:t>
      </w:r>
      <w:r w:rsidR="000814E6" w:rsidRPr="000814E6">
        <w:rPr>
          <w:rFonts w:cs="Times New Roman"/>
          <w:szCs w:val="24"/>
        </w:rPr>
        <w:t>)</w:t>
      </w:r>
      <w:r w:rsidRPr="000814E6">
        <w:rPr>
          <w:rFonts w:cs="Times New Roman"/>
          <w:szCs w:val="24"/>
        </w:rPr>
        <w:t>.</w:t>
      </w:r>
    </w:p>
    <w:p w14:paraId="03769FA8" w14:textId="368327B4"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The income package is an important and primary support for the maintenance representative. Employees have ever higher wage requirements. The compensation packages vary depending on the industry. An attractive salary package, comparable to the normal industry, </w:t>
      </w:r>
      <w:proofErr w:type="gramStart"/>
      <w:r w:rsidRPr="000814E6">
        <w:rPr>
          <w:rFonts w:cs="Times New Roman"/>
          <w:szCs w:val="24"/>
        </w:rPr>
        <w:t>therefore</w:t>
      </w:r>
      <w:proofErr w:type="gramEnd"/>
      <w:r w:rsidRPr="000814E6">
        <w:rPr>
          <w:rFonts w:cs="Times New Roman"/>
          <w:szCs w:val="24"/>
        </w:rPr>
        <w:t xml:space="preserve"> plays a very important role in retaining representatives. Benefits include benefits and salaries, bonuses, benefits, entitlements, investment opportunities, rewards, departures, etc.</w:t>
      </w:r>
    </w:p>
    <w:p w14:paraId="06298710" w14:textId="060D2C40" w:rsidR="00D80722" w:rsidRPr="000814E6" w:rsidRDefault="00D80722" w:rsidP="000814E6">
      <w:pPr>
        <w:spacing w:after="0" w:line="480" w:lineRule="auto"/>
        <w:ind w:firstLine="720"/>
        <w:contextualSpacing/>
        <w:rPr>
          <w:rFonts w:cs="Times New Roman"/>
          <w:szCs w:val="24"/>
        </w:rPr>
      </w:pPr>
      <w:r w:rsidRPr="000814E6">
        <w:rPr>
          <w:rFonts w:cs="Times New Roman"/>
          <w:szCs w:val="24"/>
        </w:rPr>
        <w:lastRenderedPageBreak/>
        <w:t>Month-to-month wages and salaries - this is the main part of the payroll, as well as the most famous aspect of the questioner, and mainly includes base wages, rents, VAT, tourist tax and so on. A person</w:t>
      </w:r>
      <w:r w:rsidR="001223A2">
        <w:rPr>
          <w:rFonts w:cs="Times New Roman"/>
          <w:szCs w:val="24"/>
        </w:rPr>
        <w:t>’</w:t>
      </w:r>
      <w:r w:rsidRPr="000814E6">
        <w:rPr>
          <w:rFonts w:cs="Times New Roman"/>
          <w:szCs w:val="24"/>
        </w:rPr>
        <w:t>s level of knowledge and experience. From time to time, members</w:t>
      </w:r>
      <w:r w:rsidR="001223A2">
        <w:rPr>
          <w:rFonts w:cs="Times New Roman"/>
          <w:szCs w:val="24"/>
        </w:rPr>
        <w:t>’</w:t>
      </w:r>
      <w:r w:rsidRPr="000814E6">
        <w:rPr>
          <w:rFonts w:cs="Times New Roman"/>
          <w:szCs w:val="24"/>
        </w:rPr>
        <w:t xml:space="preserve"> salaries and salaries should be updated based on the employee</w:t>
      </w:r>
      <w:r w:rsidR="001223A2">
        <w:rPr>
          <w:rFonts w:cs="Times New Roman"/>
          <w:szCs w:val="24"/>
        </w:rPr>
        <w:t>’</w:t>
      </w:r>
      <w:r w:rsidRPr="000814E6">
        <w:rPr>
          <w:rFonts w:cs="Times New Roman"/>
          <w:szCs w:val="24"/>
        </w:rPr>
        <w:t xml:space="preserve">s presentation and involvement in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000814E6" w:rsidRPr="000814E6">
        <w:rPr>
          <w:rFonts w:cs="Times New Roman"/>
          <w:szCs w:val="24"/>
        </w:rPr>
        <w:t xml:space="preserve"> (</w:t>
      </w:r>
      <w:r w:rsidR="000814E6" w:rsidRPr="000814E6">
        <w:rPr>
          <w:rFonts w:cs="Times New Roman"/>
          <w:szCs w:val="24"/>
          <w:shd w:val="clear" w:color="auto" w:fill="FFFFFF"/>
        </w:rPr>
        <w:t xml:space="preserve">Hassan, and </w:t>
      </w:r>
      <w:proofErr w:type="spellStart"/>
      <w:r w:rsidR="000814E6" w:rsidRPr="000814E6">
        <w:rPr>
          <w:rFonts w:cs="Times New Roman"/>
          <w:szCs w:val="24"/>
          <w:shd w:val="clear" w:color="auto" w:fill="FFFFFF"/>
        </w:rPr>
        <w:t>Jambulingam</w:t>
      </w:r>
      <w:proofErr w:type="spellEnd"/>
      <w:r w:rsidR="000814E6" w:rsidRPr="000814E6">
        <w:rPr>
          <w:rFonts w:cs="Times New Roman"/>
          <w:szCs w:val="24"/>
          <w:shd w:val="clear" w:color="auto" w:fill="FFFFFF"/>
        </w:rPr>
        <w:t>, 2018</w:t>
      </w:r>
      <w:r w:rsidR="000814E6" w:rsidRPr="000814E6">
        <w:rPr>
          <w:rFonts w:cs="Times New Roman"/>
          <w:szCs w:val="24"/>
        </w:rPr>
        <w:t>)</w:t>
      </w:r>
      <w:r w:rsidRPr="000814E6">
        <w:rPr>
          <w:rFonts w:cs="Times New Roman"/>
          <w:szCs w:val="24"/>
        </w:rPr>
        <w:t>.</w:t>
      </w:r>
    </w:p>
    <w:p w14:paraId="4B949643" w14:textId="419320B9" w:rsidR="00D80722" w:rsidRPr="000814E6" w:rsidRDefault="00D80722" w:rsidP="001223A2">
      <w:pPr>
        <w:spacing w:after="0" w:line="480" w:lineRule="auto"/>
        <w:ind w:firstLine="720"/>
        <w:contextualSpacing/>
        <w:rPr>
          <w:rFonts w:cs="Times New Roman"/>
          <w:szCs w:val="24"/>
        </w:rPr>
      </w:pPr>
      <w:r w:rsidRPr="000814E6">
        <w:rPr>
          <w:rFonts w:cs="Times New Roman"/>
          <w:szCs w:val="24"/>
        </w:rPr>
        <w:t>Awards are usually given to representatives before the end of the year or at a ceremony.</w:t>
      </w:r>
      <w:r w:rsidR="001223A2">
        <w:rPr>
          <w:rFonts w:cs="Times New Roman"/>
          <w:szCs w:val="24"/>
        </w:rPr>
        <w:t xml:space="preserve"> </w:t>
      </w:r>
      <w:r w:rsidRPr="000814E6">
        <w:rPr>
          <w:rFonts w:cs="Times New Roman"/>
          <w:szCs w:val="24"/>
        </w:rPr>
        <w:t>Cash benefits include paid bargains, travel waivers, etc.</w:t>
      </w:r>
      <w:r w:rsidR="001223A2">
        <w:rPr>
          <w:rFonts w:cs="Times New Roman"/>
          <w:szCs w:val="24"/>
        </w:rPr>
        <w:t xml:space="preserve"> </w:t>
      </w:r>
      <w:r w:rsidRPr="000814E6">
        <w:rPr>
          <w:rFonts w:cs="Times New Roman"/>
          <w:szCs w:val="24"/>
        </w:rPr>
        <w:t xml:space="preserve">Long-term incentives Long-term incentives include investment opportunities (ESOP) or share purchases (ESPP). These motivational forces </w:t>
      </w:r>
      <w:proofErr w:type="gramStart"/>
      <w:r w:rsidRPr="000814E6">
        <w:rPr>
          <w:rFonts w:cs="Times New Roman"/>
          <w:szCs w:val="24"/>
        </w:rPr>
        <w:t>actually help</w:t>
      </w:r>
      <w:proofErr w:type="gramEnd"/>
      <w:r w:rsidRPr="000814E6">
        <w:rPr>
          <w:rFonts w:cs="Times New Roman"/>
          <w:szCs w:val="24"/>
        </w:rPr>
        <w:t xml:space="preserve"> keep employees in the early stages of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w:t>
      </w:r>
    </w:p>
    <w:p w14:paraId="4AEAB2F1" w14:textId="048716AC" w:rsidR="00D80722" w:rsidRPr="000814E6" w:rsidRDefault="00D80722" w:rsidP="001223A2">
      <w:pPr>
        <w:spacing w:after="0" w:line="480" w:lineRule="auto"/>
        <w:ind w:firstLine="720"/>
        <w:contextualSpacing/>
        <w:rPr>
          <w:rFonts w:cs="Times New Roman"/>
          <w:szCs w:val="24"/>
        </w:rPr>
      </w:pPr>
      <w:r w:rsidRPr="000814E6">
        <w:rPr>
          <w:rFonts w:cs="Times New Roman"/>
          <w:szCs w:val="24"/>
        </w:rPr>
        <w:t xml:space="preserve">Health Insurance Health care is an excellent option for employees. It allows </w:t>
      </w:r>
      <w:proofErr w:type="gramStart"/>
      <w:r w:rsidRPr="000814E6">
        <w:rPr>
          <w:rFonts w:cs="Times New Roman"/>
          <w:szCs w:val="24"/>
        </w:rPr>
        <w:t>both of them</w:t>
      </w:r>
      <w:proofErr w:type="gramEnd"/>
      <w:r w:rsidRPr="000814E6">
        <w:rPr>
          <w:rFonts w:cs="Times New Roman"/>
          <w:szCs w:val="24"/>
        </w:rPr>
        <w:t xml:space="preserve"> to allocate money to agents and reassure them, just as employees believe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looks after them and their families</w:t>
      </w:r>
      <w:r w:rsidR="000814E6" w:rsidRPr="000814E6">
        <w:rPr>
          <w:rFonts w:cs="Times New Roman"/>
          <w:szCs w:val="24"/>
        </w:rPr>
        <w:t xml:space="preserve"> (</w:t>
      </w:r>
      <w:r w:rsidR="000814E6" w:rsidRPr="000814E6">
        <w:rPr>
          <w:rFonts w:cs="Times New Roman"/>
          <w:szCs w:val="24"/>
          <w:shd w:val="clear" w:color="auto" w:fill="FFFFFF"/>
        </w:rPr>
        <w:t>Bartram, et al., 2019</w:t>
      </w:r>
      <w:r w:rsidR="000814E6" w:rsidRPr="000814E6">
        <w:rPr>
          <w:rFonts w:cs="Times New Roman"/>
          <w:szCs w:val="24"/>
        </w:rPr>
        <w:t>)</w:t>
      </w:r>
      <w:r w:rsidR="001223A2">
        <w:rPr>
          <w:rFonts w:cs="Times New Roman"/>
          <w:szCs w:val="24"/>
        </w:rPr>
        <w:t xml:space="preserve">. </w:t>
      </w:r>
      <w:r w:rsidRPr="000814E6">
        <w:rPr>
          <w:rFonts w:cs="Times New Roman"/>
          <w:szCs w:val="24"/>
        </w:rPr>
        <w:t>Retirement benefits include meals that an employee receives upon retirement, such as meals</w:t>
      </w:r>
      <w:r w:rsidR="001223A2">
        <w:rPr>
          <w:rFonts w:cs="Times New Roman"/>
          <w:szCs w:val="24"/>
        </w:rPr>
        <w:t xml:space="preserve"> </w:t>
      </w:r>
      <w:r w:rsidRPr="000814E6">
        <w:rPr>
          <w:rFonts w:cs="Times New Roman"/>
          <w:szCs w:val="24"/>
        </w:rPr>
        <w:t xml:space="preserve">the </w:t>
      </w:r>
      <w:r w:rsidR="001223A2">
        <w:rPr>
          <w:rFonts w:cs="Times New Roman"/>
          <w:szCs w:val="24"/>
        </w:rPr>
        <w:t>Medical</w:t>
      </w:r>
      <w:r w:rsidRPr="000814E6">
        <w:rPr>
          <w:rFonts w:cs="Times New Roman"/>
          <w:szCs w:val="24"/>
        </w:rPr>
        <w:t xml:space="preserve"> Fund etc.</w:t>
      </w:r>
      <w:r w:rsidR="001223A2">
        <w:rPr>
          <w:rFonts w:cs="Times New Roman"/>
          <w:szCs w:val="24"/>
        </w:rPr>
        <w:t xml:space="preserve"> </w:t>
      </w:r>
      <w:r w:rsidRPr="000814E6">
        <w:rPr>
          <w:rFonts w:cs="Times New Roman"/>
          <w:szCs w:val="24"/>
        </w:rPr>
        <w:t>Various fees may include representative support programs such as psychiatric counseling, legal assistance, timetable restrictions, and the use of parking vehicles.</w:t>
      </w:r>
    </w:p>
    <w:p w14:paraId="4C2F0CE2" w14:textId="440E245A" w:rsidR="00D80722" w:rsidRPr="000814E6" w:rsidRDefault="00D80722" w:rsidP="000814E6">
      <w:pPr>
        <w:spacing w:after="0" w:line="480" w:lineRule="auto"/>
        <w:contextualSpacing/>
        <w:rPr>
          <w:rFonts w:cs="Times New Roman"/>
          <w:szCs w:val="24"/>
        </w:rPr>
      </w:pPr>
    </w:p>
    <w:p w14:paraId="6D9559E6" w14:textId="34B0E43F" w:rsidR="00D80722" w:rsidRPr="000814E6" w:rsidRDefault="00D80722" w:rsidP="000814E6">
      <w:pPr>
        <w:pStyle w:val="Heading2"/>
        <w:spacing w:after="0" w:afterAutospacing="0" w:line="480" w:lineRule="auto"/>
        <w:contextualSpacing/>
      </w:pPr>
      <w:bookmarkStart w:id="9" w:name="_Toc70195864"/>
      <w:r w:rsidRPr="000814E6">
        <w:t xml:space="preserve">Cost to the </w:t>
      </w:r>
      <w:proofErr w:type="spellStart"/>
      <w:r w:rsidRPr="000814E6">
        <w:t>Organisation</w:t>
      </w:r>
      <w:bookmarkEnd w:id="9"/>
      <w:proofErr w:type="spellEnd"/>
      <w:r w:rsidRPr="000814E6">
        <w:t xml:space="preserve"> </w:t>
      </w:r>
    </w:p>
    <w:p w14:paraId="7E86B2B3" w14:textId="2C42D378"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The costs are an important factor for the significant turnover of the employees and disrupt the operation of the company. The costs can be divided into departures, transfers, </w:t>
      </w:r>
      <w:proofErr w:type="gramStart"/>
      <w:r w:rsidRPr="000814E6">
        <w:rPr>
          <w:rFonts w:cs="Times New Roman"/>
          <w:szCs w:val="24"/>
        </w:rPr>
        <w:t>tolls</w:t>
      </w:r>
      <w:proofErr w:type="gramEnd"/>
      <w:r w:rsidRPr="000814E6">
        <w:rPr>
          <w:rFonts w:cs="Times New Roman"/>
          <w:szCs w:val="24"/>
        </w:rPr>
        <w:t xml:space="preserve"> and roundabouts. The cost of leaving is the finances and unions of the retired workers. The replacement cost is used for the placement of prospective representatives, the money and time spent on the meeting, and any costs associated with the situation. The cost of introducing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includes the cost of preparing new employees, the loss of time while the new </w:t>
      </w:r>
      <w:r w:rsidRPr="000814E6">
        <w:rPr>
          <w:rFonts w:cs="Times New Roman"/>
          <w:szCs w:val="24"/>
        </w:rPr>
        <w:lastRenderedPageBreak/>
        <w:t>representative masters the required skills, and any cost of applying a new employee. The agency</w:t>
      </w:r>
      <w:r w:rsidR="001223A2">
        <w:rPr>
          <w:rFonts w:cs="Times New Roman"/>
          <w:szCs w:val="24"/>
        </w:rPr>
        <w:t>’</w:t>
      </w:r>
      <w:r w:rsidRPr="000814E6">
        <w:rPr>
          <w:rFonts w:cs="Times New Roman"/>
          <w:szCs w:val="24"/>
        </w:rPr>
        <w:t>s retrospective costs represent the expected loss of revenue due to lower customer service</w:t>
      </w:r>
      <w:r w:rsidR="000814E6" w:rsidRPr="000814E6">
        <w:rPr>
          <w:rFonts w:cs="Times New Roman"/>
          <w:szCs w:val="24"/>
        </w:rPr>
        <w:t xml:space="preserve"> (</w:t>
      </w:r>
      <w:r w:rsidR="000814E6" w:rsidRPr="000814E6">
        <w:rPr>
          <w:rFonts w:cs="Times New Roman"/>
          <w:szCs w:val="24"/>
          <w:shd w:val="clear" w:color="auto" w:fill="FFFFFF"/>
        </w:rPr>
        <w:t>Horwitz, 2017</w:t>
      </w:r>
      <w:r w:rsidR="000814E6" w:rsidRPr="000814E6">
        <w:rPr>
          <w:rFonts w:cs="Times New Roman"/>
          <w:szCs w:val="24"/>
        </w:rPr>
        <w:t>).</w:t>
      </w:r>
    </w:p>
    <w:p w14:paraId="301AE43E" w14:textId="77DD564C"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The key to keeping accurate representatives is their selection. This cycle should reflect the extraction of their value to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The fascination and maintenance of key competencies is gradually required to achieve high performance. The individual</w:t>
      </w:r>
      <w:r w:rsidR="001223A2">
        <w:rPr>
          <w:rFonts w:cs="Times New Roman"/>
          <w:szCs w:val="24"/>
        </w:rPr>
        <w:t>’</w:t>
      </w:r>
      <w:r w:rsidRPr="000814E6">
        <w:rPr>
          <w:rFonts w:cs="Times New Roman"/>
          <w:szCs w:val="24"/>
        </w:rPr>
        <w:t xml:space="preserve">s ability to achieve superiority largely depends on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of the workforce. It is a skill of who works and how it is created, and these factors will motivate who they are (Sturman, M 2003).</w:t>
      </w:r>
    </w:p>
    <w:p w14:paraId="775934AB" w14:textId="412E783E" w:rsidR="00D80722" w:rsidRPr="000814E6" w:rsidRDefault="00D80722" w:rsidP="000814E6">
      <w:pPr>
        <w:spacing w:after="0" w:line="480" w:lineRule="auto"/>
        <w:contextualSpacing/>
        <w:rPr>
          <w:rFonts w:cs="Times New Roman"/>
          <w:szCs w:val="24"/>
        </w:rPr>
      </w:pPr>
      <w:r w:rsidRPr="000814E6">
        <w:rPr>
          <w:rFonts w:cs="Times New Roman"/>
          <w:szCs w:val="24"/>
        </w:rPr>
        <w:t xml:space="preserve">Maintenance begins at check-in. Hence, it is important to opt for hierarchical and social adjustments, not just in relation to the specific needs and needs of a particular job. Best practice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have known this for some time and ensure that the interplay of options enables them to fully assess competitiveness, interests, </w:t>
      </w:r>
      <w:proofErr w:type="gramStart"/>
      <w:r w:rsidRPr="000814E6">
        <w:rPr>
          <w:rFonts w:cs="Times New Roman"/>
          <w:szCs w:val="24"/>
        </w:rPr>
        <w:t>vices</w:t>
      </w:r>
      <w:proofErr w:type="gramEnd"/>
      <w:r w:rsidRPr="000814E6">
        <w:rPr>
          <w:rFonts w:cs="Times New Roman"/>
          <w:szCs w:val="24"/>
        </w:rPr>
        <w:t xml:space="preserve"> and values ​​and to consciously examine how well they fit into their established culture</w:t>
      </w:r>
      <w:r w:rsidR="000814E6" w:rsidRPr="000814E6">
        <w:rPr>
          <w:rFonts w:cs="Times New Roman"/>
          <w:szCs w:val="24"/>
        </w:rPr>
        <w:t xml:space="preserve"> (</w:t>
      </w:r>
      <w:r w:rsidR="000814E6" w:rsidRPr="000814E6">
        <w:rPr>
          <w:rFonts w:cs="Times New Roman"/>
          <w:szCs w:val="24"/>
          <w:shd w:val="clear" w:color="auto" w:fill="FFFFFF"/>
        </w:rPr>
        <w:t>Aust, et al., 2018</w:t>
      </w:r>
      <w:r w:rsidR="000814E6" w:rsidRPr="000814E6">
        <w:rPr>
          <w:rFonts w:cs="Times New Roman"/>
          <w:szCs w:val="24"/>
        </w:rPr>
        <w:t>)</w:t>
      </w:r>
      <w:r w:rsidRPr="000814E6">
        <w:rPr>
          <w:rFonts w:cs="Times New Roman"/>
          <w:szCs w:val="24"/>
        </w:rPr>
        <w:t>.</w:t>
      </w:r>
    </w:p>
    <w:p w14:paraId="10635512" w14:textId="3C6A5D43"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There are different registration permits, but their wealth is not the same. For example, referring agents will look to better employees than sources like paper advertisements or unions. In the study, the top three sources of influential competitors were referrals from employees, school officials, and business leaders. You should consider </w:t>
      </w:r>
      <w:proofErr w:type="gramStart"/>
      <w:r w:rsidRPr="000814E6">
        <w:rPr>
          <w:rFonts w:cs="Times New Roman"/>
          <w:szCs w:val="24"/>
        </w:rPr>
        <w:t>all of</w:t>
      </w:r>
      <w:proofErr w:type="gramEnd"/>
      <w:r w:rsidRPr="000814E6">
        <w:rPr>
          <w:rFonts w:cs="Times New Roman"/>
          <w:szCs w:val="24"/>
        </w:rPr>
        <w:t xml:space="preserve"> these registration judgment methods. Although the </w:t>
      </w:r>
      <w:r w:rsidR="000814E6" w:rsidRPr="000814E6">
        <w:rPr>
          <w:rFonts w:cs="Times New Roman"/>
          <w:szCs w:val="24"/>
        </w:rPr>
        <w:t>best-chosen</w:t>
      </w:r>
      <w:r w:rsidRPr="000814E6">
        <w:rPr>
          <w:rFonts w:cs="Times New Roman"/>
          <w:szCs w:val="24"/>
        </w:rPr>
        <w:t xml:space="preserve"> sources still depend on the type of industry and the professional skills required by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000814E6" w:rsidRPr="000814E6">
        <w:rPr>
          <w:rFonts w:cs="Times New Roman"/>
          <w:szCs w:val="24"/>
        </w:rPr>
        <w:t xml:space="preserve"> (</w:t>
      </w:r>
      <w:r w:rsidR="000814E6" w:rsidRPr="000814E6">
        <w:rPr>
          <w:rFonts w:cs="Times New Roman"/>
          <w:szCs w:val="24"/>
          <w:shd w:val="clear" w:color="auto" w:fill="FFFFFF"/>
        </w:rPr>
        <w:t xml:space="preserve">Sokolov, and </w:t>
      </w:r>
      <w:proofErr w:type="spellStart"/>
      <w:r w:rsidR="000814E6" w:rsidRPr="000814E6">
        <w:rPr>
          <w:rFonts w:cs="Times New Roman"/>
          <w:szCs w:val="24"/>
          <w:shd w:val="clear" w:color="auto" w:fill="FFFFFF"/>
        </w:rPr>
        <w:t>Zavyalova</w:t>
      </w:r>
      <w:proofErr w:type="spellEnd"/>
      <w:r w:rsidR="000814E6" w:rsidRPr="000814E6">
        <w:rPr>
          <w:rFonts w:cs="Times New Roman"/>
          <w:szCs w:val="24"/>
          <w:shd w:val="clear" w:color="auto" w:fill="FFFFFF"/>
        </w:rPr>
        <w:t>, 2018</w:t>
      </w:r>
      <w:r w:rsidR="000814E6" w:rsidRPr="000814E6">
        <w:rPr>
          <w:rFonts w:cs="Times New Roman"/>
          <w:szCs w:val="24"/>
        </w:rPr>
        <w:t>)</w:t>
      </w:r>
      <w:r w:rsidRPr="000814E6">
        <w:rPr>
          <w:rFonts w:cs="Times New Roman"/>
          <w:szCs w:val="24"/>
        </w:rPr>
        <w:t>.</w:t>
      </w:r>
    </w:p>
    <w:p w14:paraId="7D9161DF" w14:textId="7DBB77C6" w:rsidR="00D80722" w:rsidRDefault="00D80722" w:rsidP="000814E6">
      <w:pPr>
        <w:spacing w:after="0" w:line="480" w:lineRule="auto"/>
        <w:ind w:firstLine="720"/>
        <w:contextualSpacing/>
        <w:rPr>
          <w:rFonts w:cs="Times New Roman"/>
          <w:szCs w:val="24"/>
        </w:rPr>
      </w:pPr>
      <w:r w:rsidRPr="000814E6">
        <w:rPr>
          <w:rFonts w:cs="Times New Roman"/>
          <w:szCs w:val="24"/>
        </w:rPr>
        <w:t xml:space="preserve">Registering a suitable candidate is risky and the knowledge of a registration specialist is required to identify an effective competitor. Insufficient data on employee representation can lead to conflicting management decisions. This is because the manager has no idea what information to request from a competitor and the person in front of him has no idea what to give </w:t>
      </w:r>
      <w:r w:rsidRPr="000814E6">
        <w:rPr>
          <w:rFonts w:cs="Times New Roman"/>
          <w:szCs w:val="24"/>
        </w:rPr>
        <w:lastRenderedPageBreak/>
        <w:t xml:space="preserve">him. As a result, profitable non-profit competitors cannot be distinguished from non-profit competitors </w:t>
      </w:r>
      <w:r w:rsidR="000814E6" w:rsidRPr="000814E6">
        <w:rPr>
          <w:rFonts w:cs="Times New Roman"/>
          <w:szCs w:val="24"/>
        </w:rPr>
        <w:t>(</w:t>
      </w:r>
      <w:proofErr w:type="spellStart"/>
      <w:r w:rsidR="000814E6" w:rsidRPr="000814E6">
        <w:rPr>
          <w:rFonts w:cs="Times New Roman"/>
          <w:szCs w:val="24"/>
          <w:shd w:val="clear" w:color="auto" w:fill="FFFFFF"/>
        </w:rPr>
        <w:t>Hauff</w:t>
      </w:r>
      <w:proofErr w:type="spellEnd"/>
      <w:r w:rsidR="000814E6" w:rsidRPr="000814E6">
        <w:rPr>
          <w:rFonts w:cs="Times New Roman"/>
          <w:szCs w:val="24"/>
          <w:shd w:val="clear" w:color="auto" w:fill="FFFFFF"/>
        </w:rPr>
        <w:t>, 2019</w:t>
      </w:r>
      <w:r w:rsidR="000814E6" w:rsidRPr="000814E6">
        <w:rPr>
          <w:rFonts w:cs="Times New Roman"/>
          <w:szCs w:val="24"/>
        </w:rPr>
        <w:t>)</w:t>
      </w:r>
      <w:r w:rsidRPr="000814E6">
        <w:rPr>
          <w:rFonts w:cs="Times New Roman"/>
          <w:szCs w:val="24"/>
        </w:rPr>
        <w:t>.</w:t>
      </w:r>
    </w:p>
    <w:p w14:paraId="1BEEF260" w14:textId="77777777" w:rsidR="000814E6" w:rsidRPr="000814E6" w:rsidRDefault="000814E6" w:rsidP="000814E6">
      <w:pPr>
        <w:spacing w:after="0" w:line="480" w:lineRule="auto"/>
        <w:ind w:firstLine="720"/>
        <w:contextualSpacing/>
        <w:rPr>
          <w:rFonts w:cs="Times New Roman"/>
          <w:szCs w:val="24"/>
        </w:rPr>
      </w:pPr>
    </w:p>
    <w:p w14:paraId="5D094733" w14:textId="77777777" w:rsidR="00D80722" w:rsidRPr="000814E6" w:rsidRDefault="00D80722" w:rsidP="000814E6">
      <w:pPr>
        <w:pStyle w:val="Heading1"/>
        <w:spacing w:after="0" w:line="480" w:lineRule="auto"/>
        <w:contextualSpacing/>
        <w:rPr>
          <w:rFonts w:cs="Times New Roman"/>
          <w:szCs w:val="24"/>
        </w:rPr>
      </w:pPr>
      <w:bookmarkStart w:id="10" w:name="_Toc70195865"/>
      <w:r w:rsidRPr="000814E6">
        <w:rPr>
          <w:rStyle w:val="shrm-style-anchor"/>
          <w:rFonts w:cs="Times New Roman"/>
          <w:szCs w:val="24"/>
        </w:rPr>
        <w:t>Building a Leadership Development Strategy</w:t>
      </w:r>
      <w:bookmarkEnd w:id="10"/>
    </w:p>
    <w:p w14:paraId="6B5E9F4E" w14:textId="0F417925"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Entrepreneurs are driving rapid change through new events, globalization, government, the </w:t>
      </w:r>
      <w:proofErr w:type="gramStart"/>
      <w:r w:rsidRPr="000814E6">
        <w:rPr>
          <w:rFonts w:cs="Times New Roman"/>
          <w:szCs w:val="24"/>
        </w:rPr>
        <w:t>environment</w:t>
      </w:r>
      <w:proofErr w:type="gramEnd"/>
      <w:r w:rsidRPr="000814E6">
        <w:rPr>
          <w:rFonts w:cs="Times New Roman"/>
          <w:szCs w:val="24"/>
        </w:rPr>
        <w:t xml:space="preserve"> and war, changing the characteristics, attitudes and attitudes of fans to create a hierarchy of positive change</w:t>
      </w:r>
      <w:r w:rsidR="000814E6" w:rsidRPr="000814E6">
        <w:rPr>
          <w:rFonts w:cs="Times New Roman"/>
          <w:szCs w:val="24"/>
        </w:rPr>
        <w:t xml:space="preserve"> (</w:t>
      </w:r>
      <w:r w:rsidR="000814E6" w:rsidRPr="000814E6">
        <w:rPr>
          <w:rFonts w:cs="Times New Roman"/>
          <w:szCs w:val="24"/>
          <w:shd w:val="clear" w:color="auto" w:fill="FFFFFF"/>
        </w:rPr>
        <w:t>Malik, et al., 2019</w:t>
      </w:r>
      <w:r w:rsidR="000814E6" w:rsidRPr="000814E6">
        <w:rPr>
          <w:rFonts w:cs="Times New Roman"/>
          <w:szCs w:val="24"/>
        </w:rPr>
        <w:t>)</w:t>
      </w:r>
      <w:r w:rsidRPr="000814E6">
        <w:rPr>
          <w:rFonts w:cs="Times New Roman"/>
          <w:szCs w:val="24"/>
        </w:rPr>
        <w:t>.</w:t>
      </w:r>
    </w:p>
    <w:p w14:paraId="281273D7" w14:textId="77777777"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SHRM research shows that both HR professionals and managers view government progress now and within a reasonable time frame as an important test of human resources. Additionally, executives may want to see more of the core characteristics of management in the workforce of HR professionals themselves. The empowerment initiative includes formal and unique apprenticeship and career development programs designed to help representatives build recognized skills.</w:t>
      </w:r>
    </w:p>
    <w:p w14:paraId="66F2C65C" w14:textId="77777777" w:rsidR="00D80722" w:rsidRPr="000814E6" w:rsidRDefault="00D80722" w:rsidP="000814E6">
      <w:pPr>
        <w:spacing w:after="0" w:line="480" w:lineRule="auto"/>
        <w:contextualSpacing/>
        <w:rPr>
          <w:rFonts w:cs="Times New Roman"/>
          <w:szCs w:val="24"/>
        </w:rPr>
      </w:pPr>
    </w:p>
    <w:p w14:paraId="3702F800" w14:textId="2AA5DB94" w:rsidR="00D80722" w:rsidRPr="000814E6" w:rsidRDefault="000814E6" w:rsidP="000814E6">
      <w:pPr>
        <w:pStyle w:val="Heading2"/>
        <w:spacing w:after="0" w:afterAutospacing="0" w:line="480" w:lineRule="auto"/>
        <w:contextualSpacing/>
      </w:pPr>
      <w:bookmarkStart w:id="11" w:name="_Toc70195866"/>
      <w:r w:rsidRPr="000814E6">
        <w:t>HR Staff</w:t>
      </w:r>
      <w:bookmarkEnd w:id="11"/>
    </w:p>
    <w:p w14:paraId="07F0D60B" w14:textId="7CB0E9D8"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The benefits of streamlining the initiative are remarkable, as are the difficulties. Staff are often involved in developing strategies to improve management, implementation, and monitoring, including promoting protecting senior pioneers and assessing project profitability. The size of an association usually affects how work is created and organized to streamline administration. More moderate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usually </w:t>
      </w:r>
      <w:proofErr w:type="gramStart"/>
      <w:r w:rsidRPr="000814E6">
        <w:rPr>
          <w:rFonts w:cs="Times New Roman"/>
          <w:szCs w:val="24"/>
        </w:rPr>
        <w:t>don</w:t>
      </w:r>
      <w:r w:rsidR="001223A2">
        <w:rPr>
          <w:rFonts w:cs="Times New Roman"/>
          <w:szCs w:val="24"/>
        </w:rPr>
        <w:t>’</w:t>
      </w:r>
      <w:r w:rsidRPr="000814E6">
        <w:rPr>
          <w:rFonts w:cs="Times New Roman"/>
          <w:szCs w:val="24"/>
        </w:rPr>
        <w:t>t</w:t>
      </w:r>
      <w:proofErr w:type="gramEnd"/>
      <w:r w:rsidRPr="000814E6">
        <w:rPr>
          <w:rFonts w:cs="Times New Roman"/>
          <w:szCs w:val="24"/>
        </w:rPr>
        <w:t xml:space="preserve"> have a regular program, but larger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usually have good practices and sometimes even a "corporate department". The involvement of HR professionals in many aspects of project development continues to evolve as </w:t>
      </w:r>
      <w:r w:rsidRPr="000814E6">
        <w:rPr>
          <w:rFonts w:cs="Times New Roman"/>
          <w:szCs w:val="24"/>
        </w:rPr>
        <w:lastRenderedPageBreak/>
        <w:t>companies understand the need for key responses to meet future management needs</w:t>
      </w:r>
      <w:r w:rsidR="000814E6" w:rsidRPr="000814E6">
        <w:rPr>
          <w:rFonts w:cs="Times New Roman"/>
          <w:szCs w:val="24"/>
        </w:rPr>
        <w:t xml:space="preserve"> (</w:t>
      </w:r>
      <w:r w:rsidR="000814E6" w:rsidRPr="000814E6">
        <w:rPr>
          <w:rFonts w:cs="Times New Roman"/>
          <w:szCs w:val="24"/>
          <w:shd w:val="clear" w:color="auto" w:fill="FFFFFF"/>
        </w:rPr>
        <w:t>Malik, et al., 2018</w:t>
      </w:r>
      <w:r w:rsidR="000814E6" w:rsidRPr="000814E6">
        <w:rPr>
          <w:rFonts w:cs="Times New Roman"/>
          <w:szCs w:val="24"/>
        </w:rPr>
        <w:t>)</w:t>
      </w:r>
      <w:r w:rsidRPr="000814E6">
        <w:rPr>
          <w:rFonts w:cs="Times New Roman"/>
          <w:szCs w:val="24"/>
        </w:rPr>
        <w:t>.</w:t>
      </w:r>
    </w:p>
    <w:p w14:paraId="3D5026C2" w14:textId="77777777" w:rsidR="00D80722" w:rsidRPr="000814E6" w:rsidRDefault="00D80722" w:rsidP="000814E6">
      <w:pPr>
        <w:spacing w:after="0" w:line="480" w:lineRule="auto"/>
        <w:contextualSpacing/>
        <w:rPr>
          <w:rFonts w:cs="Times New Roman"/>
          <w:szCs w:val="24"/>
        </w:rPr>
      </w:pPr>
    </w:p>
    <w:p w14:paraId="5B6EB192" w14:textId="3393B6EB" w:rsidR="00D80722" w:rsidRPr="000814E6" w:rsidRDefault="00D80722" w:rsidP="000814E6">
      <w:pPr>
        <w:pStyle w:val="Heading2"/>
        <w:spacing w:after="0" w:afterAutospacing="0" w:line="480" w:lineRule="auto"/>
        <w:contextualSpacing/>
      </w:pPr>
      <w:bookmarkStart w:id="12" w:name="_Toc70195867"/>
      <w:r w:rsidRPr="000814E6">
        <w:t>Challenge</w:t>
      </w:r>
      <w:bookmarkEnd w:id="12"/>
    </w:p>
    <w:p w14:paraId="33F4C6C2" w14:textId="44DD25EB"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Given the “dice or dice” resolution, the best way to start an exhibition on the road to administrative progress, put difficult tasks or indescribable demands on a person with the initiative. This climate gives a possible spatial response to decide how to proceed with the test, who can help, how to get help, and whether procedures should be followed.</w:t>
      </w:r>
    </w:p>
    <w:p w14:paraId="5079DCF0" w14:textId="3D0FA600"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While some may argue that, given the course of events, it is wiser to reward than to provoke, it only improves the structure of current behavior, but challenges help individuals succeed professionally and professionally. The prospective boss may or may not pass this true test of the situation, but regardless of how much entrepreneurship they have or what they have done, further reforms were needed</w:t>
      </w:r>
      <w:r w:rsidR="000814E6" w:rsidRPr="000814E6">
        <w:rPr>
          <w:rFonts w:cs="Times New Roman"/>
          <w:szCs w:val="24"/>
        </w:rPr>
        <w:t xml:space="preserve"> </w:t>
      </w:r>
      <w:r w:rsidR="000814E6" w:rsidRPr="000814E6">
        <w:rPr>
          <w:rFonts w:cs="Times New Roman"/>
          <w:szCs w:val="24"/>
          <w:shd w:val="clear" w:color="auto" w:fill="FFFFFF"/>
        </w:rPr>
        <w:t>(Lopez-</w:t>
      </w:r>
      <w:proofErr w:type="spellStart"/>
      <w:r w:rsidR="000814E6" w:rsidRPr="000814E6">
        <w:rPr>
          <w:rFonts w:cs="Times New Roman"/>
          <w:szCs w:val="24"/>
          <w:shd w:val="clear" w:color="auto" w:fill="FFFFFF"/>
        </w:rPr>
        <w:t>Cabrales</w:t>
      </w:r>
      <w:proofErr w:type="spellEnd"/>
      <w:r w:rsidR="000814E6" w:rsidRPr="000814E6">
        <w:rPr>
          <w:rFonts w:cs="Times New Roman"/>
          <w:szCs w:val="24"/>
          <w:shd w:val="clear" w:color="auto" w:fill="FFFFFF"/>
        </w:rPr>
        <w:t>, and Valle-Cabrera, 2020</w:t>
      </w:r>
      <w:r w:rsidR="000814E6" w:rsidRPr="000814E6">
        <w:rPr>
          <w:rFonts w:cs="Times New Roman"/>
          <w:szCs w:val="24"/>
        </w:rPr>
        <w:t>)</w:t>
      </w:r>
      <w:r w:rsidRPr="000814E6">
        <w:rPr>
          <w:rFonts w:cs="Times New Roman"/>
          <w:szCs w:val="24"/>
        </w:rPr>
        <w:t>.</w:t>
      </w:r>
    </w:p>
    <w:p w14:paraId="6E1DC292" w14:textId="77777777" w:rsidR="00D80722" w:rsidRPr="000814E6" w:rsidRDefault="00D80722" w:rsidP="000814E6">
      <w:pPr>
        <w:spacing w:after="0" w:line="480" w:lineRule="auto"/>
        <w:contextualSpacing/>
        <w:rPr>
          <w:rFonts w:cs="Times New Roman"/>
          <w:szCs w:val="24"/>
        </w:rPr>
      </w:pPr>
    </w:p>
    <w:p w14:paraId="4B4FBE47" w14:textId="1015C193" w:rsidR="00D80722" w:rsidRPr="000814E6" w:rsidRDefault="00D80722" w:rsidP="000814E6">
      <w:pPr>
        <w:pStyle w:val="Heading2"/>
        <w:spacing w:after="0" w:afterAutospacing="0" w:line="480" w:lineRule="auto"/>
        <w:contextualSpacing/>
      </w:pPr>
      <w:bookmarkStart w:id="13" w:name="_Toc70195868"/>
      <w:r w:rsidRPr="000814E6">
        <w:t xml:space="preserve">Turn </w:t>
      </w:r>
      <w:r w:rsidR="000814E6" w:rsidRPr="000814E6">
        <w:t>Around</w:t>
      </w:r>
      <w:bookmarkEnd w:id="13"/>
    </w:p>
    <w:p w14:paraId="3487B3B8" w14:textId="51C3D574"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Like a testing guideline, it can change the characteristics of a future innovator in a replacement department or position, but at the same time offer a different vision that will benefit them now and in the future. By </w:t>
      </w:r>
      <w:proofErr w:type="gramStart"/>
      <w:r w:rsidRPr="000814E6">
        <w:rPr>
          <w:rFonts w:cs="Times New Roman"/>
          <w:szCs w:val="24"/>
        </w:rPr>
        <w:t>actually working</w:t>
      </w:r>
      <w:proofErr w:type="gramEnd"/>
      <w:r w:rsidRPr="000814E6">
        <w:rPr>
          <w:rFonts w:cs="Times New Roman"/>
          <w:szCs w:val="24"/>
        </w:rPr>
        <w:t xml:space="preserve"> in a department or area of ​​an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a potential manager can use this active experience to see how each part of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works and which part is involved in that work.</w:t>
      </w:r>
    </w:p>
    <w:p w14:paraId="72F2B95B" w14:textId="4D7D6767" w:rsidR="00D80722" w:rsidRPr="000814E6" w:rsidRDefault="00D80722" w:rsidP="001223A2">
      <w:pPr>
        <w:spacing w:after="0" w:line="480" w:lineRule="auto"/>
        <w:ind w:firstLine="720"/>
        <w:contextualSpacing/>
        <w:rPr>
          <w:rFonts w:cs="Times New Roman"/>
          <w:szCs w:val="24"/>
        </w:rPr>
      </w:pPr>
      <w:r w:rsidRPr="000814E6">
        <w:rPr>
          <w:rFonts w:cs="Times New Roman"/>
          <w:szCs w:val="24"/>
        </w:rPr>
        <w:t xml:space="preserve">Despite doing jobs or jobs beyond their intuition or skills, they should at least think about how they are trying to improve and later attend that </w:t>
      </w:r>
      <w:proofErr w:type="gramStart"/>
      <w:r w:rsidRPr="000814E6">
        <w:rPr>
          <w:rFonts w:cs="Times New Roman"/>
          <w:szCs w:val="24"/>
        </w:rPr>
        <w:t>particular meeting</w:t>
      </w:r>
      <w:proofErr w:type="gramEnd"/>
      <w:r w:rsidRPr="000814E6">
        <w:rPr>
          <w:rFonts w:cs="Times New Roman"/>
          <w:szCs w:val="24"/>
        </w:rPr>
        <w:t xml:space="preserve"> or skills as an entrepreneur</w:t>
      </w:r>
      <w:r w:rsidR="000814E6" w:rsidRPr="000814E6">
        <w:rPr>
          <w:rFonts w:cs="Times New Roman"/>
          <w:szCs w:val="24"/>
        </w:rPr>
        <w:t xml:space="preserve"> (</w:t>
      </w:r>
      <w:proofErr w:type="spellStart"/>
      <w:r w:rsidR="000814E6" w:rsidRPr="000814E6">
        <w:rPr>
          <w:rFonts w:cs="Times New Roman"/>
          <w:szCs w:val="24"/>
          <w:shd w:val="clear" w:color="auto" w:fill="FFFFFF"/>
        </w:rPr>
        <w:t>Rompho</w:t>
      </w:r>
      <w:proofErr w:type="spellEnd"/>
      <w:r w:rsidR="000814E6" w:rsidRPr="000814E6">
        <w:rPr>
          <w:rFonts w:cs="Times New Roman"/>
          <w:szCs w:val="24"/>
          <w:shd w:val="clear" w:color="auto" w:fill="FFFFFF"/>
        </w:rPr>
        <w:t>, 2017</w:t>
      </w:r>
      <w:r w:rsidR="000814E6" w:rsidRPr="000814E6">
        <w:rPr>
          <w:rFonts w:cs="Times New Roman"/>
          <w:szCs w:val="24"/>
        </w:rPr>
        <w:t>)</w:t>
      </w:r>
      <w:r w:rsidRPr="000814E6">
        <w:rPr>
          <w:rFonts w:cs="Times New Roman"/>
          <w:szCs w:val="24"/>
        </w:rPr>
        <w:t>.</w:t>
      </w:r>
    </w:p>
    <w:p w14:paraId="6185FB04" w14:textId="698A8C99" w:rsidR="00D80722" w:rsidRPr="000814E6" w:rsidRDefault="000814E6" w:rsidP="000814E6">
      <w:pPr>
        <w:pStyle w:val="Heading2"/>
        <w:spacing w:after="0" w:afterAutospacing="0" w:line="480" w:lineRule="auto"/>
        <w:contextualSpacing/>
      </w:pPr>
      <w:bookmarkStart w:id="14" w:name="_Toc70195869"/>
      <w:r w:rsidRPr="000814E6">
        <w:lastRenderedPageBreak/>
        <w:t>Mentor</w:t>
      </w:r>
      <w:bookmarkEnd w:id="14"/>
    </w:p>
    <w:p w14:paraId="2FD005F2" w14:textId="0340AA78"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The supervisor is a person who has successfully served in a position where he is currently assisting in other studies. You will have the experience, </w:t>
      </w:r>
      <w:proofErr w:type="gramStart"/>
      <w:r w:rsidRPr="000814E6">
        <w:rPr>
          <w:rFonts w:cs="Times New Roman"/>
          <w:szCs w:val="24"/>
        </w:rPr>
        <w:t>skills</w:t>
      </w:r>
      <w:proofErr w:type="gramEnd"/>
      <w:r w:rsidRPr="000814E6">
        <w:rPr>
          <w:rFonts w:cs="Times New Roman"/>
          <w:szCs w:val="24"/>
        </w:rPr>
        <w:t xml:space="preserve"> and information to participate in a counseling service that provides training, listening, ideas and resources. Building entrepreneurs is a much more sustainable and powerful approach, but just as effective.</w:t>
      </w:r>
    </w:p>
    <w:p w14:paraId="2717F470" w14:textId="71BFED71"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After the balls are made and numbered, there is often an indication of a delicate landing. This includes dealing with the passionate and spiritual part of the disappointment, as well as providing exercises and lesson suggestions to help rebuild a potential boss. Select someone from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who will help the new pioneer see the </w:t>
      </w:r>
      <w:proofErr w:type="spellStart"/>
      <w:r w:rsidRPr="000814E6">
        <w:rPr>
          <w:rFonts w:cs="Times New Roman"/>
          <w:szCs w:val="24"/>
        </w:rPr>
        <w:t>o</w:t>
      </w:r>
      <w:r w:rsidR="001223A2">
        <w:rPr>
          <w:rFonts w:cs="Times New Roman"/>
          <w:szCs w:val="24"/>
        </w:rPr>
        <w:t>rganisa</w:t>
      </w:r>
      <w:r w:rsidRPr="000814E6">
        <w:rPr>
          <w:rFonts w:cs="Times New Roman"/>
          <w:szCs w:val="24"/>
        </w:rPr>
        <w:t>tion</w:t>
      </w:r>
      <w:proofErr w:type="spellEnd"/>
      <w:r w:rsidRPr="000814E6">
        <w:rPr>
          <w:rFonts w:cs="Times New Roman"/>
          <w:szCs w:val="24"/>
        </w:rPr>
        <w:t xml:space="preserve"> and its people from a different perspective</w:t>
      </w:r>
      <w:r w:rsidR="000814E6" w:rsidRPr="000814E6">
        <w:rPr>
          <w:rFonts w:cs="Times New Roman"/>
          <w:szCs w:val="24"/>
        </w:rPr>
        <w:t xml:space="preserve"> (</w:t>
      </w:r>
      <w:r w:rsidR="000814E6" w:rsidRPr="000814E6">
        <w:rPr>
          <w:rFonts w:cs="Times New Roman"/>
          <w:szCs w:val="24"/>
          <w:shd w:val="clear" w:color="auto" w:fill="FFFFFF"/>
        </w:rPr>
        <w:t>Malik, et al., 2018</w:t>
      </w:r>
      <w:r w:rsidR="000814E6" w:rsidRPr="000814E6">
        <w:rPr>
          <w:rFonts w:cs="Times New Roman"/>
          <w:szCs w:val="24"/>
        </w:rPr>
        <w:t>)</w:t>
      </w:r>
      <w:r w:rsidRPr="000814E6">
        <w:rPr>
          <w:rFonts w:cs="Times New Roman"/>
          <w:szCs w:val="24"/>
        </w:rPr>
        <w:t>.</w:t>
      </w:r>
    </w:p>
    <w:p w14:paraId="55B7EC7E" w14:textId="0BF86EC6" w:rsidR="00D80722" w:rsidRPr="000814E6" w:rsidRDefault="00D80722" w:rsidP="000814E6">
      <w:pPr>
        <w:spacing w:after="0" w:line="480" w:lineRule="auto"/>
        <w:contextualSpacing/>
        <w:rPr>
          <w:rFonts w:cs="Times New Roman"/>
          <w:szCs w:val="24"/>
        </w:rPr>
      </w:pPr>
    </w:p>
    <w:p w14:paraId="54BE62F7" w14:textId="7B1ED152" w:rsidR="00D80722" w:rsidRPr="000814E6" w:rsidRDefault="00D80722" w:rsidP="000814E6">
      <w:pPr>
        <w:pStyle w:val="Heading1"/>
        <w:spacing w:after="0" w:line="480" w:lineRule="auto"/>
        <w:contextualSpacing/>
        <w:rPr>
          <w:rFonts w:cs="Times New Roman"/>
          <w:szCs w:val="24"/>
        </w:rPr>
      </w:pPr>
      <w:bookmarkStart w:id="15" w:name="_Toc70195870"/>
      <w:r w:rsidRPr="000814E6">
        <w:rPr>
          <w:rFonts w:cs="Times New Roman"/>
          <w:szCs w:val="24"/>
        </w:rPr>
        <w:t>Conclusion</w:t>
      </w:r>
      <w:bookmarkEnd w:id="15"/>
      <w:r w:rsidRPr="000814E6">
        <w:rPr>
          <w:rFonts w:cs="Times New Roman"/>
          <w:szCs w:val="24"/>
        </w:rPr>
        <w:t xml:space="preserve"> </w:t>
      </w:r>
    </w:p>
    <w:p w14:paraId="68512FCC" w14:textId="3751C305" w:rsidR="00D80722" w:rsidRPr="000814E6" w:rsidRDefault="00D80722" w:rsidP="000814E6">
      <w:pPr>
        <w:spacing w:after="0" w:line="480" w:lineRule="auto"/>
        <w:ind w:firstLine="720"/>
        <w:contextualSpacing/>
        <w:rPr>
          <w:rFonts w:cs="Times New Roman"/>
          <w:szCs w:val="24"/>
        </w:rPr>
      </w:pPr>
      <w:r w:rsidRPr="000814E6">
        <w:rPr>
          <w:rFonts w:cs="Times New Roman"/>
          <w:szCs w:val="24"/>
        </w:rPr>
        <w:t xml:space="preserve">Human resource management needs to be able to handle the specific types of claims identified by employees or workplaces in the fall. Human resource management should play </w:t>
      </w:r>
      <w:proofErr w:type="gramStart"/>
      <w:r w:rsidRPr="000814E6">
        <w:rPr>
          <w:rFonts w:cs="Times New Roman"/>
          <w:szCs w:val="24"/>
        </w:rPr>
        <w:t>a very active</w:t>
      </w:r>
      <w:proofErr w:type="gramEnd"/>
      <w:r w:rsidRPr="000814E6">
        <w:rPr>
          <w:rFonts w:cs="Times New Roman"/>
          <w:szCs w:val="24"/>
        </w:rPr>
        <w:t xml:space="preserve"> role in dealing with the global crisis and help </w:t>
      </w:r>
      <w:proofErr w:type="spellStart"/>
      <w:r w:rsidRPr="000814E6">
        <w:rPr>
          <w:rFonts w:cs="Times New Roman"/>
          <w:szCs w:val="24"/>
        </w:rPr>
        <w:t>o</w:t>
      </w:r>
      <w:r w:rsidR="001223A2">
        <w:rPr>
          <w:rFonts w:cs="Times New Roman"/>
          <w:szCs w:val="24"/>
        </w:rPr>
        <w:t>rganisa</w:t>
      </w:r>
      <w:r w:rsidRPr="000814E6">
        <w:rPr>
          <w:rFonts w:cs="Times New Roman"/>
          <w:szCs w:val="24"/>
        </w:rPr>
        <w:t>tions</w:t>
      </w:r>
      <w:proofErr w:type="spellEnd"/>
      <w:r w:rsidRPr="000814E6">
        <w:rPr>
          <w:rFonts w:cs="Times New Roman"/>
          <w:szCs w:val="24"/>
        </w:rPr>
        <w:t xml:space="preserve"> strengthen their ability to learn and collaborate by monitoring diversity, ambiguity and complexity. Human resource management can handle the company</w:t>
      </w:r>
      <w:r w:rsidR="001223A2">
        <w:rPr>
          <w:rFonts w:cs="Times New Roman"/>
          <w:szCs w:val="24"/>
        </w:rPr>
        <w:t>’</w:t>
      </w:r>
      <w:r w:rsidRPr="000814E6">
        <w:rPr>
          <w:rFonts w:cs="Times New Roman"/>
          <w:szCs w:val="24"/>
        </w:rPr>
        <w:t xml:space="preserve">s human resources to increase profitability, low-cost </w:t>
      </w:r>
      <w:proofErr w:type="gramStart"/>
      <w:r w:rsidRPr="000814E6">
        <w:rPr>
          <w:rFonts w:cs="Times New Roman"/>
          <w:szCs w:val="24"/>
        </w:rPr>
        <w:t>awareness</w:t>
      </w:r>
      <w:proofErr w:type="gramEnd"/>
      <w:r w:rsidRPr="000814E6">
        <w:rPr>
          <w:rFonts w:cs="Times New Roman"/>
          <w:szCs w:val="24"/>
        </w:rPr>
        <w:t xml:space="preserve"> and maximum benefit. In this global slowdown, human resource management faces various difficulties and changes in power, in the work environment, and at the level of the human resources office. The difficulties that HR managers successfully grapple with when implementing a legal methodology. A slowdown is a temporary business climate for the economy. It will change more efficiently at a low cost and increase the utility of trading stocks at a moderate cost.</w:t>
      </w:r>
    </w:p>
    <w:p w14:paraId="3D2854B4" w14:textId="3EA07E1B" w:rsidR="00D80722" w:rsidRPr="000814E6" w:rsidRDefault="00D80722" w:rsidP="000814E6">
      <w:pPr>
        <w:spacing w:after="0" w:line="480" w:lineRule="auto"/>
        <w:contextualSpacing/>
        <w:jc w:val="center"/>
        <w:rPr>
          <w:rFonts w:cs="Times New Roman"/>
          <w:b/>
          <w:bCs/>
          <w:szCs w:val="24"/>
        </w:rPr>
      </w:pPr>
      <w:r w:rsidRPr="000814E6">
        <w:rPr>
          <w:rFonts w:cs="Times New Roman"/>
          <w:b/>
          <w:bCs/>
          <w:szCs w:val="24"/>
        </w:rPr>
        <w:lastRenderedPageBreak/>
        <w:t>References</w:t>
      </w:r>
    </w:p>
    <w:p w14:paraId="345F1474"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p>
    <w:p w14:paraId="42E988A5" w14:textId="3A664C31" w:rsidR="00EA180C" w:rsidRPr="000814E6" w:rsidRDefault="00EA180C" w:rsidP="000814E6">
      <w:pPr>
        <w:spacing w:after="0" w:line="480" w:lineRule="auto"/>
        <w:ind w:left="720" w:hanging="720"/>
        <w:contextualSpacing/>
        <w:jc w:val="both"/>
        <w:rPr>
          <w:rFonts w:cs="Times New Roman"/>
          <w:szCs w:val="24"/>
          <w:shd w:val="clear" w:color="auto" w:fill="FFFFFF"/>
        </w:rPr>
      </w:pPr>
      <w:proofErr w:type="spellStart"/>
      <w:r w:rsidRPr="000814E6">
        <w:rPr>
          <w:rFonts w:cs="Times New Roman"/>
          <w:szCs w:val="24"/>
          <w:shd w:val="clear" w:color="auto" w:fill="FFFFFF"/>
        </w:rPr>
        <w:t>Alkhazali</w:t>
      </w:r>
      <w:proofErr w:type="spellEnd"/>
      <w:r w:rsidRPr="000814E6">
        <w:rPr>
          <w:rFonts w:cs="Times New Roman"/>
          <w:szCs w:val="24"/>
          <w:shd w:val="clear" w:color="auto" w:fill="FFFFFF"/>
        </w:rPr>
        <w:t xml:space="preserve">, Z., </w:t>
      </w:r>
      <w:proofErr w:type="spellStart"/>
      <w:r w:rsidRPr="000814E6">
        <w:rPr>
          <w:rFonts w:cs="Times New Roman"/>
          <w:szCs w:val="24"/>
          <w:shd w:val="clear" w:color="auto" w:fill="FFFFFF"/>
        </w:rPr>
        <w:t>Aldabbagh</w:t>
      </w:r>
      <w:proofErr w:type="spellEnd"/>
      <w:r w:rsidRPr="000814E6">
        <w:rPr>
          <w:rFonts w:cs="Times New Roman"/>
          <w:szCs w:val="24"/>
          <w:shd w:val="clear" w:color="auto" w:fill="FFFFFF"/>
        </w:rPr>
        <w:t>, I. and Abu-</w:t>
      </w:r>
      <w:proofErr w:type="spellStart"/>
      <w:r w:rsidRPr="000814E6">
        <w:rPr>
          <w:rFonts w:cs="Times New Roman"/>
          <w:szCs w:val="24"/>
          <w:shd w:val="clear" w:color="auto" w:fill="FFFFFF"/>
        </w:rPr>
        <w:t>Rumman</w:t>
      </w:r>
      <w:proofErr w:type="spellEnd"/>
      <w:r w:rsidRPr="000814E6">
        <w:rPr>
          <w:rFonts w:cs="Times New Roman"/>
          <w:szCs w:val="24"/>
          <w:shd w:val="clear" w:color="auto" w:fill="FFFFFF"/>
        </w:rPr>
        <w:t xml:space="preserve">, A., 2019. </w:t>
      </w:r>
      <w:proofErr w:type="spellStart"/>
      <w:r w:rsidRPr="000814E6">
        <w:rPr>
          <w:rFonts w:cs="Times New Roman"/>
          <w:szCs w:val="24"/>
          <w:shd w:val="clear" w:color="auto" w:fill="FFFFFF"/>
        </w:rPr>
        <w:t>Tqm</w:t>
      </w:r>
      <w:proofErr w:type="spellEnd"/>
      <w:r w:rsidRPr="000814E6">
        <w:rPr>
          <w:rFonts w:cs="Times New Roman"/>
          <w:szCs w:val="24"/>
          <w:shd w:val="clear" w:color="auto" w:fill="FFFFFF"/>
        </w:rPr>
        <w:t xml:space="preserve"> potential moderating role to the relationship between </w:t>
      </w:r>
      <w:proofErr w:type="spellStart"/>
      <w:r w:rsidRPr="000814E6">
        <w:rPr>
          <w:rFonts w:cs="Times New Roman"/>
          <w:szCs w:val="24"/>
          <w:shd w:val="clear" w:color="auto" w:fill="FFFFFF"/>
        </w:rPr>
        <w:t>hrm</w:t>
      </w:r>
      <w:proofErr w:type="spellEnd"/>
      <w:r w:rsidRPr="000814E6">
        <w:rPr>
          <w:rFonts w:cs="Times New Roman"/>
          <w:szCs w:val="24"/>
          <w:shd w:val="clear" w:color="auto" w:fill="FFFFFF"/>
        </w:rPr>
        <w:t xml:space="preserve"> practices, Km strategies and </w:t>
      </w:r>
      <w:proofErr w:type="spellStart"/>
      <w:r w:rsidRPr="000814E6">
        <w:rPr>
          <w:rFonts w:cs="Times New Roman"/>
          <w:szCs w:val="24"/>
          <w:shd w:val="clear" w:color="auto" w:fill="FFFFFF"/>
        </w:rPr>
        <w:t>o</w:t>
      </w:r>
      <w:r w:rsidR="001223A2">
        <w:rPr>
          <w:rFonts w:cs="Times New Roman"/>
          <w:szCs w:val="24"/>
          <w:shd w:val="clear" w:color="auto" w:fill="FFFFFF"/>
        </w:rPr>
        <w:t>rganisa</w:t>
      </w:r>
      <w:r w:rsidRPr="000814E6">
        <w:rPr>
          <w:rFonts w:cs="Times New Roman"/>
          <w:szCs w:val="24"/>
          <w:shd w:val="clear" w:color="auto" w:fill="FFFFFF"/>
        </w:rPr>
        <w:t>tional</w:t>
      </w:r>
      <w:proofErr w:type="spellEnd"/>
      <w:r w:rsidRPr="000814E6">
        <w:rPr>
          <w:rFonts w:cs="Times New Roman"/>
          <w:szCs w:val="24"/>
          <w:shd w:val="clear" w:color="auto" w:fill="FFFFFF"/>
        </w:rPr>
        <w:t xml:space="preserve"> performance: The case of Jordanian banks. </w:t>
      </w:r>
      <w:r w:rsidRPr="000814E6">
        <w:rPr>
          <w:rFonts w:cs="Times New Roman"/>
          <w:i/>
          <w:iCs/>
          <w:szCs w:val="24"/>
          <w:shd w:val="clear" w:color="auto" w:fill="FFFFFF"/>
        </w:rPr>
        <w:t>Academy of Strategic Management Journal</w:t>
      </w:r>
      <w:r w:rsidRPr="000814E6">
        <w:rPr>
          <w:rFonts w:cs="Times New Roman"/>
          <w:szCs w:val="24"/>
          <w:shd w:val="clear" w:color="auto" w:fill="FFFFFF"/>
        </w:rPr>
        <w:t>, </w:t>
      </w:r>
      <w:r w:rsidRPr="000814E6">
        <w:rPr>
          <w:rFonts w:cs="Times New Roman"/>
          <w:i/>
          <w:iCs/>
          <w:szCs w:val="24"/>
          <w:shd w:val="clear" w:color="auto" w:fill="FFFFFF"/>
        </w:rPr>
        <w:t>18</w:t>
      </w:r>
      <w:r w:rsidRPr="000814E6">
        <w:rPr>
          <w:rFonts w:cs="Times New Roman"/>
          <w:szCs w:val="24"/>
          <w:shd w:val="clear" w:color="auto" w:fill="FFFFFF"/>
        </w:rPr>
        <w:t>(3), pp.1-16.</w:t>
      </w:r>
    </w:p>
    <w:p w14:paraId="142C0B85"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Aust, I., Muller-</w:t>
      </w:r>
      <w:proofErr w:type="spellStart"/>
      <w:r w:rsidRPr="000814E6">
        <w:rPr>
          <w:rFonts w:cs="Times New Roman"/>
          <w:szCs w:val="24"/>
          <w:shd w:val="clear" w:color="auto" w:fill="FFFFFF"/>
        </w:rPr>
        <w:t>Camen</w:t>
      </w:r>
      <w:proofErr w:type="spellEnd"/>
      <w:r w:rsidRPr="000814E6">
        <w:rPr>
          <w:rFonts w:cs="Times New Roman"/>
          <w:szCs w:val="24"/>
          <w:shd w:val="clear" w:color="auto" w:fill="FFFFFF"/>
        </w:rPr>
        <w:t xml:space="preserve">, M. and </w:t>
      </w:r>
      <w:proofErr w:type="spellStart"/>
      <w:r w:rsidRPr="000814E6">
        <w:rPr>
          <w:rFonts w:cs="Times New Roman"/>
          <w:szCs w:val="24"/>
          <w:shd w:val="clear" w:color="auto" w:fill="FFFFFF"/>
        </w:rPr>
        <w:t>Poutsma</w:t>
      </w:r>
      <w:proofErr w:type="spellEnd"/>
      <w:r w:rsidRPr="000814E6">
        <w:rPr>
          <w:rFonts w:cs="Times New Roman"/>
          <w:szCs w:val="24"/>
          <w:shd w:val="clear" w:color="auto" w:fill="FFFFFF"/>
        </w:rPr>
        <w:t>, E., 2018. Sustainable HRM: A comparative and international perspective. In </w:t>
      </w:r>
      <w:r w:rsidRPr="000814E6">
        <w:rPr>
          <w:rFonts w:cs="Times New Roman"/>
          <w:i/>
          <w:iCs/>
          <w:szCs w:val="24"/>
          <w:shd w:val="clear" w:color="auto" w:fill="FFFFFF"/>
        </w:rPr>
        <w:t>Handbook of Research on Comparative Human Resource Management</w:t>
      </w:r>
      <w:r w:rsidRPr="000814E6">
        <w:rPr>
          <w:rFonts w:cs="Times New Roman"/>
          <w:szCs w:val="24"/>
          <w:shd w:val="clear" w:color="auto" w:fill="FFFFFF"/>
        </w:rPr>
        <w:t>. Edward Elgar Publishing.</w:t>
      </w:r>
    </w:p>
    <w:p w14:paraId="78C29E2B"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 xml:space="preserve">Bartram, T., Cavanagh, J., Meacham, H. and </w:t>
      </w:r>
      <w:proofErr w:type="spellStart"/>
      <w:r w:rsidRPr="000814E6">
        <w:rPr>
          <w:rFonts w:cs="Times New Roman"/>
          <w:szCs w:val="24"/>
          <w:shd w:val="clear" w:color="auto" w:fill="FFFFFF"/>
        </w:rPr>
        <w:t>Pariona</w:t>
      </w:r>
      <w:proofErr w:type="spellEnd"/>
      <w:r w:rsidRPr="000814E6">
        <w:rPr>
          <w:rFonts w:cs="Times New Roman"/>
          <w:szCs w:val="24"/>
          <w:shd w:val="clear" w:color="auto" w:fill="FFFFFF"/>
        </w:rPr>
        <w:t>‐Cabrera, P., 2019. Re‐calibrating HRM to improve the work experiences for workers with intellectual disability. </w:t>
      </w:r>
      <w:r w:rsidRPr="000814E6">
        <w:rPr>
          <w:rFonts w:cs="Times New Roman"/>
          <w:i/>
          <w:iCs/>
          <w:szCs w:val="24"/>
          <w:shd w:val="clear" w:color="auto" w:fill="FFFFFF"/>
        </w:rPr>
        <w:t>Asia Pacific Journal of Human Resources</w:t>
      </w:r>
      <w:r w:rsidRPr="000814E6">
        <w:rPr>
          <w:rFonts w:cs="Times New Roman"/>
          <w:szCs w:val="24"/>
          <w:shd w:val="clear" w:color="auto" w:fill="FFFFFF"/>
        </w:rPr>
        <w:t>.</w:t>
      </w:r>
    </w:p>
    <w:p w14:paraId="5D3AC1F1"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proofErr w:type="spellStart"/>
      <w:r w:rsidRPr="000814E6">
        <w:rPr>
          <w:rFonts w:cs="Times New Roman"/>
          <w:szCs w:val="24"/>
          <w:shd w:val="clear" w:color="auto" w:fill="FFFFFF"/>
        </w:rPr>
        <w:t>Borghouts</w:t>
      </w:r>
      <w:proofErr w:type="spellEnd"/>
      <w:r w:rsidRPr="000814E6">
        <w:rPr>
          <w:rFonts w:cs="Times New Roman"/>
          <w:szCs w:val="24"/>
          <w:shd w:val="clear" w:color="auto" w:fill="FFFFFF"/>
        </w:rPr>
        <w:t>-van de Pas, I. and Freese, C., 2017. Inclusive HRM and employment security for disabled people: An interdisciplinary approach. </w:t>
      </w:r>
      <w:r w:rsidRPr="000814E6">
        <w:rPr>
          <w:rFonts w:cs="Times New Roman"/>
          <w:i/>
          <w:iCs/>
          <w:szCs w:val="24"/>
          <w:shd w:val="clear" w:color="auto" w:fill="FFFFFF"/>
        </w:rPr>
        <w:t xml:space="preserve">E-Journal of International and Comparative </w:t>
      </w:r>
      <w:proofErr w:type="spellStart"/>
      <w:r w:rsidRPr="000814E6">
        <w:rPr>
          <w:rFonts w:cs="Times New Roman"/>
          <w:i/>
          <w:iCs/>
          <w:szCs w:val="24"/>
          <w:shd w:val="clear" w:color="auto" w:fill="FFFFFF"/>
        </w:rPr>
        <w:t>Labour</w:t>
      </w:r>
      <w:proofErr w:type="spellEnd"/>
      <w:r w:rsidRPr="000814E6">
        <w:rPr>
          <w:rFonts w:cs="Times New Roman"/>
          <w:i/>
          <w:iCs/>
          <w:szCs w:val="24"/>
          <w:shd w:val="clear" w:color="auto" w:fill="FFFFFF"/>
        </w:rPr>
        <w:t xml:space="preserve"> Studies</w:t>
      </w:r>
      <w:r w:rsidRPr="000814E6">
        <w:rPr>
          <w:rFonts w:cs="Times New Roman"/>
          <w:szCs w:val="24"/>
          <w:shd w:val="clear" w:color="auto" w:fill="FFFFFF"/>
        </w:rPr>
        <w:t>, </w:t>
      </w:r>
      <w:r w:rsidRPr="000814E6">
        <w:rPr>
          <w:rFonts w:cs="Times New Roman"/>
          <w:i/>
          <w:iCs/>
          <w:szCs w:val="24"/>
          <w:shd w:val="clear" w:color="auto" w:fill="FFFFFF"/>
        </w:rPr>
        <w:t>6</w:t>
      </w:r>
      <w:r w:rsidRPr="000814E6">
        <w:rPr>
          <w:rFonts w:cs="Times New Roman"/>
          <w:szCs w:val="24"/>
          <w:shd w:val="clear" w:color="auto" w:fill="FFFFFF"/>
        </w:rPr>
        <w:t>(1).</w:t>
      </w:r>
    </w:p>
    <w:p w14:paraId="322F312A"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 xml:space="preserve">Hassan, M.M. and </w:t>
      </w:r>
      <w:proofErr w:type="spellStart"/>
      <w:r w:rsidRPr="000814E6">
        <w:rPr>
          <w:rFonts w:cs="Times New Roman"/>
          <w:szCs w:val="24"/>
          <w:shd w:val="clear" w:color="auto" w:fill="FFFFFF"/>
        </w:rPr>
        <w:t>Jambulingam</w:t>
      </w:r>
      <w:proofErr w:type="spellEnd"/>
      <w:r w:rsidRPr="000814E6">
        <w:rPr>
          <w:rFonts w:cs="Times New Roman"/>
          <w:szCs w:val="24"/>
          <w:shd w:val="clear" w:color="auto" w:fill="FFFFFF"/>
        </w:rPr>
        <w:t xml:space="preserve">, M., 2018. Trends of turnover &amp; adopting soft HRM strategies for the retention of </w:t>
      </w:r>
      <w:proofErr w:type="spellStart"/>
      <w:r w:rsidRPr="000814E6">
        <w:rPr>
          <w:rFonts w:cs="Times New Roman"/>
          <w:szCs w:val="24"/>
          <w:shd w:val="clear" w:color="auto" w:fill="FFFFFF"/>
        </w:rPr>
        <w:t>millenials</w:t>
      </w:r>
      <w:proofErr w:type="spellEnd"/>
      <w:r w:rsidRPr="000814E6">
        <w:rPr>
          <w:rFonts w:cs="Times New Roman"/>
          <w:szCs w:val="24"/>
          <w:shd w:val="clear" w:color="auto" w:fill="FFFFFF"/>
        </w:rPr>
        <w:t>: Requirement of 21st century.</w:t>
      </w:r>
    </w:p>
    <w:p w14:paraId="577DE056"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proofErr w:type="spellStart"/>
      <w:r w:rsidRPr="000814E6">
        <w:rPr>
          <w:rFonts w:cs="Times New Roman"/>
          <w:szCs w:val="24"/>
          <w:shd w:val="clear" w:color="auto" w:fill="FFFFFF"/>
        </w:rPr>
        <w:t>Hauff</w:t>
      </w:r>
      <w:proofErr w:type="spellEnd"/>
      <w:r w:rsidRPr="000814E6">
        <w:rPr>
          <w:rFonts w:cs="Times New Roman"/>
          <w:szCs w:val="24"/>
          <w:shd w:val="clear" w:color="auto" w:fill="FFFFFF"/>
        </w:rPr>
        <w:t>, S., 2019. Analytical strategies in HRM systems research: a comparative analysis and some recommendations. </w:t>
      </w:r>
      <w:r w:rsidRPr="000814E6">
        <w:rPr>
          <w:rFonts w:cs="Times New Roman"/>
          <w:i/>
          <w:iCs/>
          <w:szCs w:val="24"/>
          <w:shd w:val="clear" w:color="auto" w:fill="FFFFFF"/>
        </w:rPr>
        <w:t>The International Journal of Human Resource Management</w:t>
      </w:r>
      <w:r w:rsidRPr="000814E6">
        <w:rPr>
          <w:rFonts w:cs="Times New Roman"/>
          <w:szCs w:val="24"/>
          <w:shd w:val="clear" w:color="auto" w:fill="FFFFFF"/>
        </w:rPr>
        <w:t>, pp.1-30.</w:t>
      </w:r>
    </w:p>
    <w:p w14:paraId="13143968"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Horwitz, F., 2017. International HRM in South African multinational companies. </w:t>
      </w:r>
      <w:r w:rsidRPr="000814E6">
        <w:rPr>
          <w:rFonts w:cs="Times New Roman"/>
          <w:i/>
          <w:iCs/>
          <w:szCs w:val="24"/>
          <w:shd w:val="clear" w:color="auto" w:fill="FFFFFF"/>
        </w:rPr>
        <w:t>Journal of International Management</w:t>
      </w:r>
      <w:r w:rsidRPr="000814E6">
        <w:rPr>
          <w:rFonts w:cs="Times New Roman"/>
          <w:szCs w:val="24"/>
          <w:shd w:val="clear" w:color="auto" w:fill="FFFFFF"/>
        </w:rPr>
        <w:t>, </w:t>
      </w:r>
      <w:r w:rsidRPr="000814E6">
        <w:rPr>
          <w:rFonts w:cs="Times New Roman"/>
          <w:i/>
          <w:iCs/>
          <w:szCs w:val="24"/>
          <w:shd w:val="clear" w:color="auto" w:fill="FFFFFF"/>
        </w:rPr>
        <w:t>23</w:t>
      </w:r>
      <w:r w:rsidRPr="000814E6">
        <w:rPr>
          <w:rFonts w:cs="Times New Roman"/>
          <w:szCs w:val="24"/>
          <w:shd w:val="clear" w:color="auto" w:fill="FFFFFF"/>
        </w:rPr>
        <w:t>(2), pp.208-222.</w:t>
      </w:r>
    </w:p>
    <w:p w14:paraId="09EB0F6B"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Lopez-</w:t>
      </w:r>
      <w:proofErr w:type="spellStart"/>
      <w:r w:rsidRPr="000814E6">
        <w:rPr>
          <w:rFonts w:cs="Times New Roman"/>
          <w:szCs w:val="24"/>
          <w:shd w:val="clear" w:color="auto" w:fill="FFFFFF"/>
        </w:rPr>
        <w:t>Cabrales</w:t>
      </w:r>
      <w:proofErr w:type="spellEnd"/>
      <w:r w:rsidRPr="000814E6">
        <w:rPr>
          <w:rFonts w:cs="Times New Roman"/>
          <w:szCs w:val="24"/>
          <w:shd w:val="clear" w:color="auto" w:fill="FFFFFF"/>
        </w:rPr>
        <w:t>, A. and Valle-Cabrera, R., 2020. Sustainable HRM strategies and employment relationships as drivers of the triple bottom line. </w:t>
      </w:r>
      <w:r w:rsidRPr="000814E6">
        <w:rPr>
          <w:rFonts w:cs="Times New Roman"/>
          <w:i/>
          <w:iCs/>
          <w:szCs w:val="24"/>
          <w:shd w:val="clear" w:color="auto" w:fill="FFFFFF"/>
        </w:rPr>
        <w:t>Human resource management review</w:t>
      </w:r>
      <w:r w:rsidRPr="000814E6">
        <w:rPr>
          <w:rFonts w:cs="Times New Roman"/>
          <w:szCs w:val="24"/>
          <w:shd w:val="clear" w:color="auto" w:fill="FFFFFF"/>
        </w:rPr>
        <w:t>, </w:t>
      </w:r>
      <w:r w:rsidRPr="000814E6">
        <w:rPr>
          <w:rFonts w:cs="Times New Roman"/>
          <w:i/>
          <w:iCs/>
          <w:szCs w:val="24"/>
          <w:shd w:val="clear" w:color="auto" w:fill="FFFFFF"/>
        </w:rPr>
        <w:t>30</w:t>
      </w:r>
      <w:r w:rsidRPr="000814E6">
        <w:rPr>
          <w:rFonts w:cs="Times New Roman"/>
          <w:szCs w:val="24"/>
          <w:shd w:val="clear" w:color="auto" w:fill="FFFFFF"/>
        </w:rPr>
        <w:t>(3), p.100689.</w:t>
      </w:r>
    </w:p>
    <w:p w14:paraId="19BB3E09"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lastRenderedPageBreak/>
        <w:t>Malik, A., Sinha, P., Pereira, V. and Rowley, C., 2019. Implementing global-local strategies in a post-GFC era: Creating an ambidextrous context through strategic choice and HRM. </w:t>
      </w:r>
      <w:r w:rsidRPr="000814E6">
        <w:rPr>
          <w:rFonts w:cs="Times New Roman"/>
          <w:i/>
          <w:iCs/>
          <w:szCs w:val="24"/>
          <w:shd w:val="clear" w:color="auto" w:fill="FFFFFF"/>
        </w:rPr>
        <w:t>Journal of Business Research</w:t>
      </w:r>
      <w:r w:rsidRPr="000814E6">
        <w:rPr>
          <w:rFonts w:cs="Times New Roman"/>
          <w:szCs w:val="24"/>
          <w:shd w:val="clear" w:color="auto" w:fill="FFFFFF"/>
        </w:rPr>
        <w:t>, </w:t>
      </w:r>
      <w:r w:rsidRPr="000814E6">
        <w:rPr>
          <w:rFonts w:cs="Times New Roman"/>
          <w:i/>
          <w:iCs/>
          <w:szCs w:val="24"/>
          <w:shd w:val="clear" w:color="auto" w:fill="FFFFFF"/>
        </w:rPr>
        <w:t>103</w:t>
      </w:r>
      <w:r w:rsidRPr="000814E6">
        <w:rPr>
          <w:rFonts w:cs="Times New Roman"/>
          <w:szCs w:val="24"/>
          <w:shd w:val="clear" w:color="auto" w:fill="FFFFFF"/>
        </w:rPr>
        <w:t>, pp.557-569.</w:t>
      </w:r>
    </w:p>
    <w:p w14:paraId="3F47A1A8"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 xml:space="preserve">Malik, P., </w:t>
      </w:r>
      <w:proofErr w:type="spellStart"/>
      <w:r w:rsidRPr="000814E6">
        <w:rPr>
          <w:rFonts w:cs="Times New Roman"/>
          <w:szCs w:val="24"/>
          <w:shd w:val="clear" w:color="auto" w:fill="FFFFFF"/>
        </w:rPr>
        <w:t>Lenka</w:t>
      </w:r>
      <w:proofErr w:type="spellEnd"/>
      <w:r w:rsidRPr="000814E6">
        <w:rPr>
          <w:rFonts w:cs="Times New Roman"/>
          <w:szCs w:val="24"/>
          <w:shd w:val="clear" w:color="auto" w:fill="FFFFFF"/>
        </w:rPr>
        <w:t>, U. and Sahoo, D.K., 2018. Proposing micro-macro HRM strategies to overcome challenges of workforce diversity and deviance in ASEAN. </w:t>
      </w:r>
      <w:r w:rsidRPr="000814E6">
        <w:rPr>
          <w:rFonts w:cs="Times New Roman"/>
          <w:i/>
          <w:iCs/>
          <w:szCs w:val="24"/>
          <w:shd w:val="clear" w:color="auto" w:fill="FFFFFF"/>
        </w:rPr>
        <w:t>Journal of Management Development</w:t>
      </w:r>
      <w:r w:rsidRPr="000814E6">
        <w:rPr>
          <w:rFonts w:cs="Times New Roman"/>
          <w:szCs w:val="24"/>
          <w:shd w:val="clear" w:color="auto" w:fill="FFFFFF"/>
        </w:rPr>
        <w:t>.</w:t>
      </w:r>
    </w:p>
    <w:p w14:paraId="3A118153" w14:textId="023240A8" w:rsidR="00EA180C" w:rsidRPr="000814E6" w:rsidRDefault="00EA180C" w:rsidP="000814E6">
      <w:pPr>
        <w:spacing w:after="0" w:line="480" w:lineRule="auto"/>
        <w:ind w:left="720" w:hanging="720"/>
        <w:contextualSpacing/>
        <w:jc w:val="both"/>
        <w:rPr>
          <w:rFonts w:cs="Times New Roman"/>
          <w:szCs w:val="24"/>
        </w:rPr>
      </w:pPr>
      <w:proofErr w:type="spellStart"/>
      <w:r w:rsidRPr="000814E6">
        <w:rPr>
          <w:rFonts w:cs="Times New Roman"/>
          <w:szCs w:val="24"/>
          <w:shd w:val="clear" w:color="auto" w:fill="FFFFFF"/>
        </w:rPr>
        <w:t>Mariappanadar</w:t>
      </w:r>
      <w:proofErr w:type="spellEnd"/>
      <w:r w:rsidRPr="000814E6">
        <w:rPr>
          <w:rFonts w:cs="Times New Roman"/>
          <w:szCs w:val="24"/>
          <w:shd w:val="clear" w:color="auto" w:fill="FFFFFF"/>
        </w:rPr>
        <w:t>, S. and Aust, I., 2017. The dark side of overwork: An empirical evidence of social harm of work from a sustainable HRM perspective. </w:t>
      </w:r>
      <w:r w:rsidRPr="000814E6">
        <w:rPr>
          <w:rFonts w:cs="Times New Roman"/>
          <w:i/>
          <w:iCs/>
          <w:szCs w:val="24"/>
          <w:shd w:val="clear" w:color="auto" w:fill="FFFFFF"/>
        </w:rPr>
        <w:t xml:space="preserve">International Studies of Management &amp; </w:t>
      </w:r>
      <w:proofErr w:type="spellStart"/>
      <w:r w:rsidRPr="000814E6">
        <w:rPr>
          <w:rFonts w:cs="Times New Roman"/>
          <w:i/>
          <w:iCs/>
          <w:szCs w:val="24"/>
          <w:shd w:val="clear" w:color="auto" w:fill="FFFFFF"/>
        </w:rPr>
        <w:t>O</w:t>
      </w:r>
      <w:r w:rsidR="001223A2">
        <w:rPr>
          <w:rFonts w:cs="Times New Roman"/>
          <w:i/>
          <w:iCs/>
          <w:szCs w:val="24"/>
          <w:shd w:val="clear" w:color="auto" w:fill="FFFFFF"/>
        </w:rPr>
        <w:t>rganisa</w:t>
      </w:r>
      <w:r w:rsidRPr="000814E6">
        <w:rPr>
          <w:rFonts w:cs="Times New Roman"/>
          <w:i/>
          <w:iCs/>
          <w:szCs w:val="24"/>
          <w:shd w:val="clear" w:color="auto" w:fill="FFFFFF"/>
        </w:rPr>
        <w:t>tion</w:t>
      </w:r>
      <w:proofErr w:type="spellEnd"/>
      <w:r w:rsidRPr="000814E6">
        <w:rPr>
          <w:rFonts w:cs="Times New Roman"/>
          <w:szCs w:val="24"/>
          <w:shd w:val="clear" w:color="auto" w:fill="FFFFFF"/>
        </w:rPr>
        <w:t>, </w:t>
      </w:r>
      <w:r w:rsidRPr="000814E6">
        <w:rPr>
          <w:rFonts w:cs="Times New Roman"/>
          <w:i/>
          <w:iCs/>
          <w:szCs w:val="24"/>
          <w:shd w:val="clear" w:color="auto" w:fill="FFFFFF"/>
        </w:rPr>
        <w:t>47</w:t>
      </w:r>
      <w:r w:rsidRPr="000814E6">
        <w:rPr>
          <w:rFonts w:cs="Times New Roman"/>
          <w:szCs w:val="24"/>
          <w:shd w:val="clear" w:color="auto" w:fill="FFFFFF"/>
        </w:rPr>
        <w:t>(4), pp.372-387.</w:t>
      </w:r>
    </w:p>
    <w:p w14:paraId="4C9B1815" w14:textId="2753155E" w:rsidR="00EA180C" w:rsidRPr="000814E6" w:rsidRDefault="00EA180C" w:rsidP="000814E6">
      <w:pPr>
        <w:spacing w:after="0" w:line="480" w:lineRule="auto"/>
        <w:ind w:left="720" w:hanging="720"/>
        <w:contextualSpacing/>
        <w:jc w:val="both"/>
        <w:rPr>
          <w:rFonts w:cs="Times New Roman"/>
          <w:szCs w:val="24"/>
          <w:shd w:val="clear" w:color="auto" w:fill="FFFFFF"/>
        </w:rPr>
      </w:pPr>
      <w:proofErr w:type="spellStart"/>
      <w:r w:rsidRPr="000814E6">
        <w:rPr>
          <w:rFonts w:cs="Times New Roman"/>
          <w:szCs w:val="24"/>
          <w:shd w:val="clear" w:color="auto" w:fill="FFFFFF"/>
        </w:rPr>
        <w:t>Opengart</w:t>
      </w:r>
      <w:proofErr w:type="spellEnd"/>
      <w:r w:rsidRPr="000814E6">
        <w:rPr>
          <w:rFonts w:cs="Times New Roman"/>
          <w:szCs w:val="24"/>
          <w:shd w:val="clear" w:color="auto" w:fill="FFFFFF"/>
        </w:rPr>
        <w:t>, R., Ralston, P.M. and LeMay, S., 2018. Labor markets: preventing rivalry and myopia through HRM. </w:t>
      </w:r>
      <w:r w:rsidRPr="000814E6">
        <w:rPr>
          <w:rFonts w:cs="Times New Roman"/>
          <w:i/>
          <w:iCs/>
          <w:szCs w:val="24"/>
          <w:shd w:val="clear" w:color="auto" w:fill="FFFFFF"/>
        </w:rPr>
        <w:t xml:space="preserve">Journal of </w:t>
      </w:r>
      <w:proofErr w:type="spellStart"/>
      <w:r w:rsidRPr="000814E6">
        <w:rPr>
          <w:rFonts w:cs="Times New Roman"/>
          <w:i/>
          <w:iCs/>
          <w:szCs w:val="24"/>
          <w:shd w:val="clear" w:color="auto" w:fill="FFFFFF"/>
        </w:rPr>
        <w:t>O</w:t>
      </w:r>
      <w:r w:rsidR="001223A2">
        <w:rPr>
          <w:rFonts w:cs="Times New Roman"/>
          <w:i/>
          <w:iCs/>
          <w:szCs w:val="24"/>
          <w:shd w:val="clear" w:color="auto" w:fill="FFFFFF"/>
        </w:rPr>
        <w:t>rganisa</w:t>
      </w:r>
      <w:r w:rsidRPr="000814E6">
        <w:rPr>
          <w:rFonts w:cs="Times New Roman"/>
          <w:i/>
          <w:iCs/>
          <w:szCs w:val="24"/>
          <w:shd w:val="clear" w:color="auto" w:fill="FFFFFF"/>
        </w:rPr>
        <w:t>tional</w:t>
      </w:r>
      <w:proofErr w:type="spellEnd"/>
      <w:r w:rsidRPr="000814E6">
        <w:rPr>
          <w:rFonts w:cs="Times New Roman"/>
          <w:i/>
          <w:iCs/>
          <w:szCs w:val="24"/>
          <w:shd w:val="clear" w:color="auto" w:fill="FFFFFF"/>
        </w:rPr>
        <w:t xml:space="preserve"> Effectiveness: People and Performance</w:t>
      </w:r>
      <w:r w:rsidRPr="000814E6">
        <w:rPr>
          <w:rFonts w:cs="Times New Roman"/>
          <w:szCs w:val="24"/>
          <w:shd w:val="clear" w:color="auto" w:fill="FFFFFF"/>
        </w:rPr>
        <w:t>.</w:t>
      </w:r>
    </w:p>
    <w:p w14:paraId="74F7A9AE" w14:textId="543DB693" w:rsidR="00EA180C" w:rsidRPr="000814E6" w:rsidRDefault="00EA180C" w:rsidP="000814E6">
      <w:pPr>
        <w:spacing w:after="0" w:line="480" w:lineRule="auto"/>
        <w:ind w:left="720" w:hanging="720"/>
        <w:contextualSpacing/>
        <w:jc w:val="both"/>
        <w:rPr>
          <w:rFonts w:cs="Times New Roman"/>
          <w:szCs w:val="24"/>
        </w:rPr>
      </w:pPr>
      <w:proofErr w:type="spellStart"/>
      <w:r w:rsidRPr="000814E6">
        <w:rPr>
          <w:rFonts w:cs="Times New Roman"/>
          <w:szCs w:val="24"/>
          <w:shd w:val="clear" w:color="auto" w:fill="FFFFFF"/>
        </w:rPr>
        <w:t>Otoo</w:t>
      </w:r>
      <w:proofErr w:type="spellEnd"/>
      <w:r w:rsidRPr="000814E6">
        <w:rPr>
          <w:rFonts w:cs="Times New Roman"/>
          <w:szCs w:val="24"/>
          <w:shd w:val="clear" w:color="auto" w:fill="FFFFFF"/>
        </w:rPr>
        <w:t xml:space="preserve">, F.N.K., 2019. Human resource management (HRM) practices and </w:t>
      </w:r>
      <w:proofErr w:type="spellStart"/>
      <w:r w:rsidRPr="000814E6">
        <w:rPr>
          <w:rFonts w:cs="Times New Roman"/>
          <w:szCs w:val="24"/>
          <w:shd w:val="clear" w:color="auto" w:fill="FFFFFF"/>
        </w:rPr>
        <w:t>o</w:t>
      </w:r>
      <w:r w:rsidR="001223A2">
        <w:rPr>
          <w:rFonts w:cs="Times New Roman"/>
          <w:szCs w:val="24"/>
          <w:shd w:val="clear" w:color="auto" w:fill="FFFFFF"/>
        </w:rPr>
        <w:t>rganisa</w:t>
      </w:r>
      <w:r w:rsidRPr="000814E6">
        <w:rPr>
          <w:rFonts w:cs="Times New Roman"/>
          <w:szCs w:val="24"/>
          <w:shd w:val="clear" w:color="auto" w:fill="FFFFFF"/>
        </w:rPr>
        <w:t>tional</w:t>
      </w:r>
      <w:proofErr w:type="spellEnd"/>
      <w:r w:rsidRPr="000814E6">
        <w:rPr>
          <w:rFonts w:cs="Times New Roman"/>
          <w:szCs w:val="24"/>
          <w:shd w:val="clear" w:color="auto" w:fill="FFFFFF"/>
        </w:rPr>
        <w:t xml:space="preserve"> performance. </w:t>
      </w:r>
      <w:r w:rsidRPr="000814E6">
        <w:rPr>
          <w:rFonts w:cs="Times New Roman"/>
          <w:i/>
          <w:iCs/>
          <w:szCs w:val="24"/>
          <w:shd w:val="clear" w:color="auto" w:fill="FFFFFF"/>
        </w:rPr>
        <w:t>Employee Relations: The International Journal</w:t>
      </w:r>
      <w:r w:rsidRPr="000814E6">
        <w:rPr>
          <w:rFonts w:cs="Times New Roman"/>
          <w:szCs w:val="24"/>
          <w:shd w:val="clear" w:color="auto" w:fill="FFFFFF"/>
        </w:rPr>
        <w:t>.</w:t>
      </w:r>
    </w:p>
    <w:p w14:paraId="5C35600F"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proofErr w:type="spellStart"/>
      <w:r w:rsidRPr="000814E6">
        <w:rPr>
          <w:rFonts w:cs="Times New Roman"/>
          <w:szCs w:val="24"/>
          <w:shd w:val="clear" w:color="auto" w:fill="FFFFFF"/>
        </w:rPr>
        <w:t>Rompho</w:t>
      </w:r>
      <w:proofErr w:type="spellEnd"/>
      <w:r w:rsidRPr="000814E6">
        <w:rPr>
          <w:rFonts w:cs="Times New Roman"/>
          <w:szCs w:val="24"/>
          <w:shd w:val="clear" w:color="auto" w:fill="FFFFFF"/>
        </w:rPr>
        <w:t>, N., 2017. HC and financial performance with two HRM strategies. </w:t>
      </w:r>
      <w:r w:rsidRPr="000814E6">
        <w:rPr>
          <w:rFonts w:cs="Times New Roman"/>
          <w:i/>
          <w:iCs/>
          <w:szCs w:val="24"/>
          <w:shd w:val="clear" w:color="auto" w:fill="FFFFFF"/>
        </w:rPr>
        <w:t>International Journal of Productivity and Performance Management</w:t>
      </w:r>
      <w:r w:rsidRPr="000814E6">
        <w:rPr>
          <w:rFonts w:cs="Times New Roman"/>
          <w:szCs w:val="24"/>
          <w:shd w:val="clear" w:color="auto" w:fill="FFFFFF"/>
        </w:rPr>
        <w:t>.</w:t>
      </w:r>
    </w:p>
    <w:p w14:paraId="06B3165D" w14:textId="77777777" w:rsidR="00EA180C" w:rsidRPr="000814E6" w:rsidRDefault="00EA180C" w:rsidP="000814E6">
      <w:pPr>
        <w:spacing w:after="0" w:line="480" w:lineRule="auto"/>
        <w:ind w:left="720" w:hanging="720"/>
        <w:contextualSpacing/>
        <w:jc w:val="both"/>
        <w:rPr>
          <w:rFonts w:cs="Times New Roman"/>
          <w:szCs w:val="24"/>
        </w:rPr>
      </w:pPr>
      <w:proofErr w:type="spellStart"/>
      <w:r w:rsidRPr="000814E6">
        <w:rPr>
          <w:rFonts w:cs="Times New Roman"/>
          <w:szCs w:val="24"/>
          <w:shd w:val="clear" w:color="auto" w:fill="FFFFFF"/>
        </w:rPr>
        <w:t>Sarvaiya</w:t>
      </w:r>
      <w:proofErr w:type="spellEnd"/>
      <w:r w:rsidRPr="000814E6">
        <w:rPr>
          <w:rFonts w:cs="Times New Roman"/>
          <w:szCs w:val="24"/>
          <w:shd w:val="clear" w:color="auto" w:fill="FFFFFF"/>
        </w:rPr>
        <w:t xml:space="preserve">, H., </w:t>
      </w:r>
      <w:proofErr w:type="spellStart"/>
      <w:r w:rsidRPr="000814E6">
        <w:rPr>
          <w:rFonts w:cs="Times New Roman"/>
          <w:szCs w:val="24"/>
          <w:shd w:val="clear" w:color="auto" w:fill="FFFFFF"/>
        </w:rPr>
        <w:t>Eweje</w:t>
      </w:r>
      <w:proofErr w:type="spellEnd"/>
      <w:r w:rsidRPr="000814E6">
        <w:rPr>
          <w:rFonts w:cs="Times New Roman"/>
          <w:szCs w:val="24"/>
          <w:shd w:val="clear" w:color="auto" w:fill="FFFFFF"/>
        </w:rPr>
        <w:t xml:space="preserve">, G. and Arrowsmith, J., 2018. The roles of HRM in CSR: strategic partnership or operational </w:t>
      </w:r>
      <w:proofErr w:type="gramStart"/>
      <w:r w:rsidRPr="000814E6">
        <w:rPr>
          <w:rFonts w:cs="Times New Roman"/>
          <w:szCs w:val="24"/>
          <w:shd w:val="clear" w:color="auto" w:fill="FFFFFF"/>
        </w:rPr>
        <w:t>support?.</w:t>
      </w:r>
      <w:proofErr w:type="gramEnd"/>
      <w:r w:rsidRPr="000814E6">
        <w:rPr>
          <w:rFonts w:cs="Times New Roman"/>
          <w:szCs w:val="24"/>
          <w:shd w:val="clear" w:color="auto" w:fill="FFFFFF"/>
        </w:rPr>
        <w:t> </w:t>
      </w:r>
      <w:r w:rsidRPr="000814E6">
        <w:rPr>
          <w:rFonts w:cs="Times New Roman"/>
          <w:i/>
          <w:iCs/>
          <w:szCs w:val="24"/>
          <w:shd w:val="clear" w:color="auto" w:fill="FFFFFF"/>
        </w:rPr>
        <w:t>Journal of Business Ethics</w:t>
      </w:r>
      <w:r w:rsidRPr="000814E6">
        <w:rPr>
          <w:rFonts w:cs="Times New Roman"/>
          <w:szCs w:val="24"/>
          <w:shd w:val="clear" w:color="auto" w:fill="FFFFFF"/>
        </w:rPr>
        <w:t>, </w:t>
      </w:r>
      <w:r w:rsidRPr="000814E6">
        <w:rPr>
          <w:rFonts w:cs="Times New Roman"/>
          <w:i/>
          <w:iCs/>
          <w:szCs w:val="24"/>
          <w:shd w:val="clear" w:color="auto" w:fill="FFFFFF"/>
        </w:rPr>
        <w:t>153</w:t>
      </w:r>
      <w:r w:rsidRPr="000814E6">
        <w:rPr>
          <w:rFonts w:cs="Times New Roman"/>
          <w:szCs w:val="24"/>
          <w:shd w:val="clear" w:color="auto" w:fill="FFFFFF"/>
        </w:rPr>
        <w:t>(3), pp.825-837.</w:t>
      </w:r>
    </w:p>
    <w:p w14:paraId="1F6DAB61"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 xml:space="preserve">Sharma, B. and </w:t>
      </w:r>
      <w:proofErr w:type="spellStart"/>
      <w:r w:rsidRPr="000814E6">
        <w:rPr>
          <w:rFonts w:cs="Times New Roman"/>
          <w:szCs w:val="24"/>
          <w:shd w:val="clear" w:color="auto" w:fill="FFFFFF"/>
        </w:rPr>
        <w:t>Gursoy</w:t>
      </w:r>
      <w:proofErr w:type="spellEnd"/>
      <w:r w:rsidRPr="000814E6">
        <w:rPr>
          <w:rFonts w:cs="Times New Roman"/>
          <w:szCs w:val="24"/>
          <w:shd w:val="clear" w:color="auto" w:fill="FFFFFF"/>
        </w:rPr>
        <w:t>, D., 2018, June. HRM practices in hospitality and tourism industry: a review of the literature. In </w:t>
      </w:r>
      <w:r w:rsidRPr="000814E6">
        <w:rPr>
          <w:rFonts w:cs="Times New Roman"/>
          <w:i/>
          <w:iCs/>
          <w:szCs w:val="24"/>
          <w:shd w:val="clear" w:color="auto" w:fill="FFFFFF"/>
        </w:rPr>
        <w:t>8th Advances in Hospitality and Tourism Marketing and Management (AHTMM) Conference</w:t>
      </w:r>
      <w:r w:rsidRPr="000814E6">
        <w:rPr>
          <w:rFonts w:cs="Times New Roman"/>
          <w:szCs w:val="24"/>
          <w:shd w:val="clear" w:color="auto" w:fill="FFFFFF"/>
        </w:rPr>
        <w:t> (p. 28).</w:t>
      </w:r>
    </w:p>
    <w:p w14:paraId="4D54678D" w14:textId="77777777"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 xml:space="preserve">Sokolov, D. and </w:t>
      </w:r>
      <w:proofErr w:type="spellStart"/>
      <w:r w:rsidRPr="000814E6">
        <w:rPr>
          <w:rFonts w:cs="Times New Roman"/>
          <w:szCs w:val="24"/>
          <w:shd w:val="clear" w:color="auto" w:fill="FFFFFF"/>
        </w:rPr>
        <w:t>Zavyalova</w:t>
      </w:r>
      <w:proofErr w:type="spellEnd"/>
      <w:r w:rsidRPr="000814E6">
        <w:rPr>
          <w:rFonts w:cs="Times New Roman"/>
          <w:szCs w:val="24"/>
          <w:shd w:val="clear" w:color="auto" w:fill="FFFFFF"/>
        </w:rPr>
        <w:t>, E., 2018. Knowledge management strategies, HRM practices and intellectual capital in knowledge-intensive firms.</w:t>
      </w:r>
    </w:p>
    <w:p w14:paraId="3A1578B8" w14:textId="77777777" w:rsidR="00EA180C" w:rsidRPr="000814E6" w:rsidRDefault="00EA180C" w:rsidP="000814E6">
      <w:pPr>
        <w:spacing w:after="0" w:line="480" w:lineRule="auto"/>
        <w:ind w:left="720" w:hanging="720"/>
        <w:contextualSpacing/>
        <w:jc w:val="both"/>
        <w:rPr>
          <w:rFonts w:cs="Times New Roman"/>
          <w:szCs w:val="24"/>
        </w:rPr>
      </w:pPr>
      <w:r w:rsidRPr="000814E6">
        <w:rPr>
          <w:rFonts w:cs="Times New Roman"/>
          <w:szCs w:val="24"/>
          <w:shd w:val="clear" w:color="auto" w:fill="FFFFFF"/>
        </w:rPr>
        <w:lastRenderedPageBreak/>
        <w:t xml:space="preserve">Tabatabaei, S.A.N., </w:t>
      </w:r>
      <w:proofErr w:type="spellStart"/>
      <w:r w:rsidRPr="000814E6">
        <w:rPr>
          <w:rFonts w:cs="Times New Roman"/>
          <w:szCs w:val="24"/>
          <w:shd w:val="clear" w:color="auto" w:fill="FFFFFF"/>
        </w:rPr>
        <w:t>Omran</w:t>
      </w:r>
      <w:proofErr w:type="spellEnd"/>
      <w:r w:rsidRPr="000814E6">
        <w:rPr>
          <w:rFonts w:cs="Times New Roman"/>
          <w:szCs w:val="24"/>
          <w:shd w:val="clear" w:color="auto" w:fill="FFFFFF"/>
        </w:rPr>
        <w:t xml:space="preserve">, E.S., Hashemi, S. and </w:t>
      </w:r>
      <w:proofErr w:type="spellStart"/>
      <w:r w:rsidRPr="000814E6">
        <w:rPr>
          <w:rFonts w:cs="Times New Roman"/>
          <w:szCs w:val="24"/>
          <w:shd w:val="clear" w:color="auto" w:fill="FFFFFF"/>
        </w:rPr>
        <w:t>Sedaghat</w:t>
      </w:r>
      <w:proofErr w:type="spellEnd"/>
      <w:r w:rsidRPr="000814E6">
        <w:rPr>
          <w:rFonts w:cs="Times New Roman"/>
          <w:szCs w:val="24"/>
          <w:shd w:val="clear" w:color="auto" w:fill="FFFFFF"/>
        </w:rPr>
        <w:t xml:space="preserve">, M., 2017. Presenting sustainable </w:t>
      </w:r>
      <w:proofErr w:type="spellStart"/>
      <w:r w:rsidRPr="000814E6">
        <w:rPr>
          <w:rFonts w:cs="Times New Roman"/>
          <w:szCs w:val="24"/>
          <w:shd w:val="clear" w:color="auto" w:fill="FFFFFF"/>
        </w:rPr>
        <w:t>hrm</w:t>
      </w:r>
      <w:proofErr w:type="spellEnd"/>
      <w:r w:rsidRPr="000814E6">
        <w:rPr>
          <w:rFonts w:cs="Times New Roman"/>
          <w:szCs w:val="24"/>
          <w:shd w:val="clear" w:color="auto" w:fill="FFFFFF"/>
        </w:rPr>
        <w:t xml:space="preserve"> model based on balanced scorecard in knowledge-based ICT companies (The case of Iran). </w:t>
      </w:r>
      <w:r w:rsidRPr="000814E6">
        <w:rPr>
          <w:rFonts w:cs="Times New Roman"/>
          <w:i/>
          <w:iCs/>
          <w:szCs w:val="24"/>
          <w:shd w:val="clear" w:color="auto" w:fill="FFFFFF"/>
        </w:rPr>
        <w:t>Economics &amp; Sociology</w:t>
      </w:r>
      <w:r w:rsidRPr="000814E6">
        <w:rPr>
          <w:rFonts w:cs="Times New Roman"/>
          <w:szCs w:val="24"/>
          <w:shd w:val="clear" w:color="auto" w:fill="FFFFFF"/>
        </w:rPr>
        <w:t>, </w:t>
      </w:r>
      <w:r w:rsidRPr="000814E6">
        <w:rPr>
          <w:rFonts w:cs="Times New Roman"/>
          <w:i/>
          <w:iCs/>
          <w:szCs w:val="24"/>
          <w:shd w:val="clear" w:color="auto" w:fill="FFFFFF"/>
        </w:rPr>
        <w:t>10</w:t>
      </w:r>
      <w:r w:rsidRPr="000814E6">
        <w:rPr>
          <w:rFonts w:cs="Times New Roman"/>
          <w:szCs w:val="24"/>
          <w:shd w:val="clear" w:color="auto" w:fill="FFFFFF"/>
        </w:rPr>
        <w:t>(2), p.107.</w:t>
      </w:r>
    </w:p>
    <w:p w14:paraId="64C50548" w14:textId="51344EE3" w:rsidR="00EA180C" w:rsidRPr="000814E6" w:rsidRDefault="00EA180C" w:rsidP="000814E6">
      <w:pPr>
        <w:spacing w:after="0" w:line="480" w:lineRule="auto"/>
        <w:ind w:left="720" w:hanging="720"/>
        <w:contextualSpacing/>
        <w:jc w:val="both"/>
        <w:rPr>
          <w:rFonts w:cs="Times New Roman"/>
          <w:szCs w:val="24"/>
          <w:shd w:val="clear" w:color="auto" w:fill="FFFFFF"/>
        </w:rPr>
      </w:pPr>
      <w:r w:rsidRPr="000814E6">
        <w:rPr>
          <w:rFonts w:cs="Times New Roman"/>
          <w:szCs w:val="24"/>
          <w:shd w:val="clear" w:color="auto" w:fill="FFFFFF"/>
        </w:rPr>
        <w:t xml:space="preserve">Van </w:t>
      </w:r>
      <w:proofErr w:type="spellStart"/>
      <w:r w:rsidRPr="000814E6">
        <w:rPr>
          <w:rFonts w:cs="Times New Roman"/>
          <w:szCs w:val="24"/>
          <w:shd w:val="clear" w:color="auto" w:fill="FFFFFF"/>
        </w:rPr>
        <w:t>Berkel</w:t>
      </w:r>
      <w:proofErr w:type="spellEnd"/>
      <w:r w:rsidRPr="000814E6">
        <w:rPr>
          <w:rFonts w:cs="Times New Roman"/>
          <w:szCs w:val="24"/>
          <w:shd w:val="clear" w:color="auto" w:fill="FFFFFF"/>
        </w:rPr>
        <w:t xml:space="preserve">, R., Ingold, J., McGurk, P., </w:t>
      </w:r>
      <w:proofErr w:type="spellStart"/>
      <w:r w:rsidRPr="000814E6">
        <w:rPr>
          <w:rFonts w:cs="Times New Roman"/>
          <w:szCs w:val="24"/>
          <w:shd w:val="clear" w:color="auto" w:fill="FFFFFF"/>
        </w:rPr>
        <w:t>Boselie</w:t>
      </w:r>
      <w:proofErr w:type="spellEnd"/>
      <w:r w:rsidRPr="000814E6">
        <w:rPr>
          <w:rFonts w:cs="Times New Roman"/>
          <w:szCs w:val="24"/>
          <w:shd w:val="clear" w:color="auto" w:fill="FFFFFF"/>
        </w:rPr>
        <w:t xml:space="preserve">, P. and </w:t>
      </w:r>
      <w:proofErr w:type="spellStart"/>
      <w:r w:rsidRPr="000814E6">
        <w:rPr>
          <w:rFonts w:cs="Times New Roman"/>
          <w:szCs w:val="24"/>
          <w:shd w:val="clear" w:color="auto" w:fill="FFFFFF"/>
        </w:rPr>
        <w:t>Bredgaard</w:t>
      </w:r>
      <w:proofErr w:type="spellEnd"/>
      <w:r w:rsidRPr="000814E6">
        <w:rPr>
          <w:rFonts w:cs="Times New Roman"/>
          <w:szCs w:val="24"/>
          <w:shd w:val="clear" w:color="auto" w:fill="FFFFFF"/>
        </w:rPr>
        <w:t>, T., 2017. Editorial introduction: An introduction to employer engagement in the field of HRM. Blending social policy and HRM research in promoting vulnerable groups</w:t>
      </w:r>
      <w:r w:rsidR="001223A2">
        <w:rPr>
          <w:rFonts w:cs="Times New Roman"/>
          <w:szCs w:val="24"/>
          <w:shd w:val="clear" w:color="auto" w:fill="FFFFFF"/>
        </w:rPr>
        <w:t>’</w:t>
      </w:r>
      <w:r w:rsidRPr="000814E6">
        <w:rPr>
          <w:rFonts w:cs="Times New Roman"/>
          <w:szCs w:val="24"/>
          <w:shd w:val="clear" w:color="auto" w:fill="FFFFFF"/>
        </w:rPr>
        <w:t xml:space="preserve"> </w:t>
      </w:r>
      <w:proofErr w:type="spellStart"/>
      <w:r w:rsidRPr="000814E6">
        <w:rPr>
          <w:rFonts w:cs="Times New Roman"/>
          <w:szCs w:val="24"/>
          <w:shd w:val="clear" w:color="auto" w:fill="FFFFFF"/>
        </w:rPr>
        <w:t>labour</w:t>
      </w:r>
      <w:proofErr w:type="spellEnd"/>
      <w:r w:rsidRPr="000814E6">
        <w:rPr>
          <w:rFonts w:cs="Times New Roman"/>
          <w:szCs w:val="24"/>
          <w:shd w:val="clear" w:color="auto" w:fill="FFFFFF"/>
        </w:rPr>
        <w:t xml:space="preserve"> market participation. </w:t>
      </w:r>
      <w:r w:rsidRPr="000814E6">
        <w:rPr>
          <w:rFonts w:cs="Times New Roman"/>
          <w:i/>
          <w:iCs/>
          <w:szCs w:val="24"/>
          <w:shd w:val="clear" w:color="auto" w:fill="FFFFFF"/>
        </w:rPr>
        <w:t>Human Resource Management Journal</w:t>
      </w:r>
      <w:r w:rsidRPr="000814E6">
        <w:rPr>
          <w:rFonts w:cs="Times New Roman"/>
          <w:szCs w:val="24"/>
          <w:shd w:val="clear" w:color="auto" w:fill="FFFFFF"/>
        </w:rPr>
        <w:t>, </w:t>
      </w:r>
      <w:r w:rsidRPr="000814E6">
        <w:rPr>
          <w:rFonts w:cs="Times New Roman"/>
          <w:i/>
          <w:iCs/>
          <w:szCs w:val="24"/>
          <w:shd w:val="clear" w:color="auto" w:fill="FFFFFF"/>
        </w:rPr>
        <w:t>27</w:t>
      </w:r>
      <w:r w:rsidRPr="000814E6">
        <w:rPr>
          <w:rFonts w:cs="Times New Roman"/>
          <w:szCs w:val="24"/>
          <w:shd w:val="clear" w:color="auto" w:fill="FFFFFF"/>
        </w:rPr>
        <w:t>(4), pp.503-513.</w:t>
      </w:r>
    </w:p>
    <w:p w14:paraId="5E93D1BF" w14:textId="36995070" w:rsidR="00D80722" w:rsidRPr="000814E6" w:rsidRDefault="00EA180C" w:rsidP="000814E6">
      <w:pPr>
        <w:spacing w:after="0" w:line="480" w:lineRule="auto"/>
        <w:ind w:left="720" w:hanging="720"/>
        <w:contextualSpacing/>
        <w:jc w:val="both"/>
        <w:rPr>
          <w:rFonts w:cs="Times New Roman"/>
          <w:szCs w:val="24"/>
          <w:shd w:val="clear" w:color="auto" w:fill="FFFFFF"/>
        </w:rPr>
      </w:pPr>
      <w:proofErr w:type="spellStart"/>
      <w:r w:rsidRPr="000814E6">
        <w:rPr>
          <w:rFonts w:cs="Times New Roman"/>
          <w:szCs w:val="24"/>
          <w:shd w:val="clear" w:color="auto" w:fill="FFFFFF"/>
        </w:rPr>
        <w:t>Wikhamn</w:t>
      </w:r>
      <w:proofErr w:type="spellEnd"/>
      <w:r w:rsidRPr="000814E6">
        <w:rPr>
          <w:rFonts w:cs="Times New Roman"/>
          <w:szCs w:val="24"/>
          <w:shd w:val="clear" w:color="auto" w:fill="FFFFFF"/>
        </w:rPr>
        <w:t>, W., 2019. Innovation, sustainable HRM and customer satisfaction. </w:t>
      </w:r>
      <w:r w:rsidRPr="000814E6">
        <w:rPr>
          <w:rFonts w:cs="Times New Roman"/>
          <w:i/>
          <w:iCs/>
          <w:szCs w:val="24"/>
          <w:shd w:val="clear" w:color="auto" w:fill="FFFFFF"/>
        </w:rPr>
        <w:t>International Journal of Hospitality Management</w:t>
      </w:r>
      <w:r w:rsidRPr="000814E6">
        <w:rPr>
          <w:rFonts w:cs="Times New Roman"/>
          <w:szCs w:val="24"/>
          <w:shd w:val="clear" w:color="auto" w:fill="FFFFFF"/>
        </w:rPr>
        <w:t>, </w:t>
      </w:r>
      <w:r w:rsidRPr="000814E6">
        <w:rPr>
          <w:rFonts w:cs="Times New Roman"/>
          <w:i/>
          <w:iCs/>
          <w:szCs w:val="24"/>
          <w:shd w:val="clear" w:color="auto" w:fill="FFFFFF"/>
        </w:rPr>
        <w:t>76</w:t>
      </w:r>
      <w:r w:rsidRPr="000814E6">
        <w:rPr>
          <w:rFonts w:cs="Times New Roman"/>
          <w:szCs w:val="24"/>
          <w:shd w:val="clear" w:color="auto" w:fill="FFFFFF"/>
        </w:rPr>
        <w:t>, pp.102-110.</w:t>
      </w:r>
    </w:p>
    <w:sectPr w:rsidR="00D80722" w:rsidRPr="000814E6" w:rsidSect="000814E6">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4DA60" w14:textId="77777777" w:rsidR="000433EB" w:rsidRDefault="000433EB" w:rsidP="000814E6">
      <w:pPr>
        <w:spacing w:after="0" w:line="240" w:lineRule="auto"/>
      </w:pPr>
      <w:r>
        <w:separator/>
      </w:r>
    </w:p>
  </w:endnote>
  <w:endnote w:type="continuationSeparator" w:id="0">
    <w:p w14:paraId="735E8D4C" w14:textId="77777777" w:rsidR="000433EB" w:rsidRDefault="000433EB" w:rsidP="00081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212EB" w14:textId="77777777" w:rsidR="000433EB" w:rsidRDefault="000433EB" w:rsidP="000814E6">
      <w:pPr>
        <w:spacing w:after="0" w:line="240" w:lineRule="auto"/>
      </w:pPr>
      <w:r>
        <w:separator/>
      </w:r>
    </w:p>
  </w:footnote>
  <w:footnote w:type="continuationSeparator" w:id="0">
    <w:p w14:paraId="60399191" w14:textId="77777777" w:rsidR="000433EB" w:rsidRDefault="000433EB" w:rsidP="000814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A4F8C" w14:textId="2C255E0E" w:rsidR="000814E6" w:rsidRDefault="000814E6">
    <w:pPr>
      <w:pStyle w:val="Header"/>
      <w:jc w:val="right"/>
    </w:pPr>
    <w:r>
      <w:t xml:space="preserve">HRM     </w:t>
    </w:r>
    <w:sdt>
      <w:sdtPr>
        <w:id w:val="153607463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A54D721" w14:textId="77777777" w:rsidR="000814E6" w:rsidRDefault="000814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E82CFB"/>
    <w:multiLevelType w:val="hybridMultilevel"/>
    <w:tmpl w:val="C1F688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722"/>
    <w:rsid w:val="000433EB"/>
    <w:rsid w:val="000814E6"/>
    <w:rsid w:val="001223A2"/>
    <w:rsid w:val="00406136"/>
    <w:rsid w:val="00450248"/>
    <w:rsid w:val="004E41A6"/>
    <w:rsid w:val="00517C27"/>
    <w:rsid w:val="0067394C"/>
    <w:rsid w:val="006A0624"/>
    <w:rsid w:val="006C3500"/>
    <w:rsid w:val="00884874"/>
    <w:rsid w:val="00912FB8"/>
    <w:rsid w:val="00BA3E46"/>
    <w:rsid w:val="00D54F01"/>
    <w:rsid w:val="00D80722"/>
    <w:rsid w:val="00EA1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09C4C0"/>
  <w15:chartTrackingRefBased/>
  <w15:docId w15:val="{1B1F88D1-D3C1-4680-BE19-A008893C5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PAPA"/>
    <w:qFormat/>
    <w:rsid w:val="000814E6"/>
    <w:rPr>
      <w:rFonts w:ascii="Times New Roman" w:hAnsi="Times New Roman"/>
      <w:sz w:val="24"/>
    </w:rPr>
  </w:style>
  <w:style w:type="paragraph" w:styleId="Heading1">
    <w:name w:val="heading 1"/>
    <w:basedOn w:val="Normal"/>
    <w:next w:val="Normal"/>
    <w:link w:val="Heading1Char"/>
    <w:uiPriority w:val="9"/>
    <w:qFormat/>
    <w:rsid w:val="000814E6"/>
    <w:pPr>
      <w:outlineLvl w:val="0"/>
    </w:pPr>
    <w:rPr>
      <w:b/>
      <w:bCs/>
      <w:i/>
      <w:iCs/>
    </w:rPr>
  </w:style>
  <w:style w:type="paragraph" w:styleId="Heading2">
    <w:name w:val="heading 2"/>
    <w:basedOn w:val="Normal"/>
    <w:next w:val="Normal"/>
    <w:link w:val="Heading2Char"/>
    <w:uiPriority w:val="9"/>
    <w:unhideWhenUsed/>
    <w:qFormat/>
    <w:rsid w:val="000814E6"/>
    <w:pPr>
      <w:shd w:val="clear" w:color="auto" w:fill="FFFFFF"/>
      <w:spacing w:after="100" w:afterAutospacing="1" w:line="240" w:lineRule="auto"/>
      <w:outlineLvl w:val="1"/>
    </w:pPr>
    <w:rPr>
      <w:rFonts w:eastAsia="Times New Roman" w:cs="Times New Roman"/>
      <w:i/>
      <w:iCs/>
      <w:szCs w:val="24"/>
    </w:rPr>
  </w:style>
  <w:style w:type="paragraph" w:styleId="Heading3">
    <w:name w:val="heading 3"/>
    <w:basedOn w:val="Normal"/>
    <w:link w:val="Heading3Char"/>
    <w:uiPriority w:val="9"/>
    <w:qFormat/>
    <w:rsid w:val="00D80722"/>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80722"/>
    <w:rPr>
      <w:rFonts w:ascii="Times New Roman" w:eastAsia="Times New Roman" w:hAnsi="Times New Roman" w:cs="Times New Roman"/>
      <w:b/>
      <w:bCs/>
      <w:sz w:val="27"/>
      <w:szCs w:val="27"/>
    </w:rPr>
  </w:style>
  <w:style w:type="paragraph" w:customStyle="1" w:styleId="shrm-element-subtitle">
    <w:name w:val="shrm-element-subtitle"/>
    <w:basedOn w:val="Normal"/>
    <w:rsid w:val="00D80722"/>
    <w:pPr>
      <w:spacing w:before="100" w:beforeAutospacing="1" w:after="100" w:afterAutospacing="1" w:line="240" w:lineRule="auto"/>
    </w:pPr>
    <w:rPr>
      <w:rFonts w:eastAsia="Times New Roman" w:cs="Times New Roman"/>
      <w:szCs w:val="24"/>
    </w:rPr>
  </w:style>
  <w:style w:type="character" w:customStyle="1" w:styleId="shrm-style-anchor">
    <w:name w:val="shrm-style-anchor"/>
    <w:basedOn w:val="DefaultParagraphFont"/>
    <w:rsid w:val="00D80722"/>
  </w:style>
  <w:style w:type="paragraph" w:styleId="ListParagraph">
    <w:name w:val="List Paragraph"/>
    <w:basedOn w:val="Normal"/>
    <w:uiPriority w:val="34"/>
    <w:qFormat/>
    <w:rsid w:val="00D80722"/>
    <w:pPr>
      <w:ind w:left="720"/>
      <w:contextualSpacing/>
    </w:pPr>
  </w:style>
  <w:style w:type="character" w:customStyle="1" w:styleId="Heading1Char">
    <w:name w:val="Heading 1 Char"/>
    <w:basedOn w:val="DefaultParagraphFont"/>
    <w:link w:val="Heading1"/>
    <w:uiPriority w:val="9"/>
    <w:rsid w:val="000814E6"/>
    <w:rPr>
      <w:rFonts w:ascii="Times New Roman" w:hAnsi="Times New Roman"/>
      <w:b/>
      <w:bCs/>
      <w:i/>
      <w:iCs/>
      <w:sz w:val="24"/>
    </w:rPr>
  </w:style>
  <w:style w:type="paragraph" w:styleId="NoSpacing">
    <w:name w:val="No Spacing"/>
    <w:uiPriority w:val="1"/>
    <w:qFormat/>
    <w:rsid w:val="000814E6"/>
    <w:pPr>
      <w:spacing w:after="0" w:line="240" w:lineRule="auto"/>
    </w:pPr>
    <w:rPr>
      <w:rFonts w:ascii="Times New Roman" w:hAnsi="Times New Roman"/>
      <w:sz w:val="24"/>
    </w:rPr>
  </w:style>
  <w:style w:type="character" w:customStyle="1" w:styleId="Heading2Char">
    <w:name w:val="Heading 2 Char"/>
    <w:basedOn w:val="DefaultParagraphFont"/>
    <w:link w:val="Heading2"/>
    <w:uiPriority w:val="9"/>
    <w:rsid w:val="000814E6"/>
    <w:rPr>
      <w:rFonts w:ascii="Times New Roman" w:eastAsia="Times New Roman" w:hAnsi="Times New Roman" w:cs="Times New Roman"/>
      <w:i/>
      <w:iCs/>
      <w:sz w:val="24"/>
      <w:szCs w:val="24"/>
      <w:shd w:val="clear" w:color="auto" w:fill="FFFFFF"/>
    </w:rPr>
  </w:style>
  <w:style w:type="paragraph" w:styleId="Header">
    <w:name w:val="header"/>
    <w:basedOn w:val="Normal"/>
    <w:link w:val="HeaderChar"/>
    <w:uiPriority w:val="99"/>
    <w:unhideWhenUsed/>
    <w:rsid w:val="000814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14E6"/>
    <w:rPr>
      <w:rFonts w:ascii="Times New Roman" w:hAnsi="Times New Roman"/>
      <w:sz w:val="24"/>
    </w:rPr>
  </w:style>
  <w:style w:type="paragraph" w:styleId="Footer">
    <w:name w:val="footer"/>
    <w:basedOn w:val="Normal"/>
    <w:link w:val="FooterChar"/>
    <w:uiPriority w:val="99"/>
    <w:unhideWhenUsed/>
    <w:rsid w:val="000814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14E6"/>
    <w:rPr>
      <w:rFonts w:ascii="Times New Roman" w:hAnsi="Times New Roman"/>
      <w:sz w:val="24"/>
    </w:rPr>
  </w:style>
  <w:style w:type="paragraph" w:styleId="TOCHeading">
    <w:name w:val="TOC Heading"/>
    <w:basedOn w:val="Heading1"/>
    <w:next w:val="Normal"/>
    <w:uiPriority w:val="39"/>
    <w:unhideWhenUsed/>
    <w:qFormat/>
    <w:rsid w:val="000814E6"/>
    <w:pPr>
      <w:keepNext/>
      <w:keepLines/>
      <w:spacing w:before="240" w:after="0"/>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0814E6"/>
    <w:pPr>
      <w:spacing w:after="100"/>
    </w:pPr>
  </w:style>
  <w:style w:type="paragraph" w:styleId="TOC2">
    <w:name w:val="toc 2"/>
    <w:basedOn w:val="Normal"/>
    <w:next w:val="Normal"/>
    <w:autoRedefine/>
    <w:uiPriority w:val="39"/>
    <w:unhideWhenUsed/>
    <w:rsid w:val="000814E6"/>
    <w:pPr>
      <w:spacing w:after="100"/>
      <w:ind w:left="240"/>
    </w:pPr>
  </w:style>
  <w:style w:type="character" w:styleId="Hyperlink">
    <w:name w:val="Hyperlink"/>
    <w:basedOn w:val="DefaultParagraphFont"/>
    <w:uiPriority w:val="99"/>
    <w:unhideWhenUsed/>
    <w:rsid w:val="000814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7359F9-333F-43D4-809E-A30BEF700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3721</Words>
  <Characters>21214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Andrej Nikolovski</cp:lastModifiedBy>
  <cp:revision>3</cp:revision>
  <dcterms:created xsi:type="dcterms:W3CDTF">2021-04-28T14:53:00Z</dcterms:created>
  <dcterms:modified xsi:type="dcterms:W3CDTF">2021-04-30T13:37:00Z</dcterms:modified>
</cp:coreProperties>
</file>