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05C3AA84"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0125C3">
              <w:rPr>
                <w:rFonts w:ascii="Times New Roman" w:hAnsi="Times New Roman" w:cs="Times New Roman"/>
                <w:b/>
                <w:sz w:val="48"/>
              </w:rPr>
              <w:t>Leah Fuge</w:t>
            </w:r>
          </w:p>
          <w:p w14:paraId="2CEE7446" w14:textId="77777777" w:rsidR="00943FDB" w:rsidRDefault="00943FDB" w:rsidP="00415891">
            <w:pPr>
              <w:ind w:right="-957"/>
              <w:rPr>
                <w:rFonts w:ascii="Times New Roman" w:hAnsi="Times New Roman" w:cs="Times New Roman"/>
                <w:b/>
                <w:sz w:val="48"/>
              </w:rPr>
            </w:pPr>
          </w:p>
          <w:p w14:paraId="52EF6683" w14:textId="17351EDB"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0125C3">
              <w:rPr>
                <w:rFonts w:ascii="Times New Roman" w:hAnsi="Times New Roman" w:cs="Times New Roman"/>
                <w:b/>
                <w:sz w:val="48"/>
              </w:rPr>
              <w:t xml:space="preserve"> leah.fuge@swansea.gov.uk</w:t>
            </w:r>
          </w:p>
          <w:p w14:paraId="453C9B90" w14:textId="77777777" w:rsidR="00943FDB" w:rsidRDefault="00943FDB" w:rsidP="00415891">
            <w:pPr>
              <w:ind w:right="-957"/>
              <w:rPr>
                <w:rFonts w:ascii="Times New Roman" w:hAnsi="Times New Roman" w:cs="Times New Roman"/>
                <w:b/>
                <w:sz w:val="48"/>
              </w:rPr>
            </w:pPr>
          </w:p>
          <w:p w14:paraId="4128B356" w14:textId="6B07B99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0407A0B0" w14:textId="6A3EDE21" w:rsidR="00665B39" w:rsidRPr="005D3F07" w:rsidRDefault="00665B39" w:rsidP="00415891">
            <w:pPr>
              <w:ind w:right="-957"/>
              <w:rPr>
                <w:rFonts w:ascii="Times New Roman" w:hAnsi="Times New Roman" w:cs="Times New Roman"/>
                <w:b/>
                <w:sz w:val="48"/>
              </w:rPr>
            </w:pPr>
            <w:r>
              <w:rPr>
                <w:rFonts w:ascii="Times New Roman" w:hAnsi="Times New Roman" w:cs="Times New Roman"/>
                <w:b/>
                <w:sz w:val="48"/>
              </w:rPr>
              <w:t>2518606</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04415A21" w14:textId="77777777" w:rsidR="001E20FE" w:rsidRPr="007D5515" w:rsidRDefault="001E20FE" w:rsidP="001E20FE">
            <w:pPr>
              <w:tabs>
                <w:tab w:val="left" w:pos="7570"/>
              </w:tabs>
              <w:rPr>
                <w:rFonts w:ascii="Arial" w:hAnsi="Arial" w:cs="Arial"/>
              </w:rPr>
            </w:pPr>
            <w:r w:rsidRPr="007D5515">
              <w:rPr>
                <w:rFonts w:ascii="Arial" w:hAnsi="Arial" w:cs="Arial"/>
              </w:rPr>
              <w:t>Since qualifying as a social worker, I have been working within the hospital social work team. Through discussions with my mentor within supervision and utilising Borton’s Model of Reflection (1970) I have identified below three learning needs that I would like to develop on over the coming 12 months.</w:t>
            </w:r>
          </w:p>
          <w:p w14:paraId="5A2B4555" w14:textId="77777777" w:rsidR="001E20FE" w:rsidRPr="007D5515" w:rsidRDefault="001E20FE" w:rsidP="001E20FE">
            <w:pPr>
              <w:tabs>
                <w:tab w:val="left" w:pos="7570"/>
              </w:tabs>
              <w:rPr>
                <w:rFonts w:ascii="Arial" w:hAnsi="Arial" w:cs="Arial"/>
              </w:rPr>
            </w:pPr>
          </w:p>
          <w:p w14:paraId="490FA133" w14:textId="77777777" w:rsidR="001E20FE" w:rsidRPr="007D5515" w:rsidRDefault="001E20FE" w:rsidP="001E20FE">
            <w:pPr>
              <w:tabs>
                <w:tab w:val="left" w:pos="7570"/>
              </w:tabs>
              <w:rPr>
                <w:rFonts w:ascii="Arial" w:hAnsi="Arial" w:cs="Arial"/>
                <w:u w:val="single"/>
              </w:rPr>
            </w:pPr>
            <w:r w:rsidRPr="007D5515">
              <w:rPr>
                <w:rFonts w:ascii="Arial" w:hAnsi="Arial" w:cs="Arial"/>
                <w:u w:val="single"/>
              </w:rPr>
              <w:t xml:space="preserve">Confidence </w:t>
            </w:r>
          </w:p>
          <w:p w14:paraId="77A7FAC4" w14:textId="121BE469" w:rsidR="001E20FE" w:rsidRPr="007D5515" w:rsidRDefault="001E20FE" w:rsidP="001E20FE">
            <w:pPr>
              <w:tabs>
                <w:tab w:val="left" w:pos="7570"/>
              </w:tabs>
              <w:rPr>
                <w:rFonts w:ascii="Arial" w:hAnsi="Arial" w:cs="Arial"/>
                <w:color w:val="000000" w:themeColor="text1"/>
              </w:rPr>
            </w:pPr>
            <w:r w:rsidRPr="007D5515">
              <w:rPr>
                <w:rFonts w:ascii="Arial" w:hAnsi="Arial" w:cs="Arial"/>
                <w:color w:val="000000" w:themeColor="text1"/>
              </w:rPr>
              <w:t xml:space="preserve">Referring to </w:t>
            </w:r>
            <w:r w:rsidRPr="007D5515">
              <w:rPr>
                <w:rFonts w:ascii="Arial" w:hAnsi="Arial" w:cs="Arial"/>
                <w:i/>
                <w:iCs/>
                <w:color w:val="000000" w:themeColor="text1"/>
              </w:rPr>
              <w:t>“What”</w:t>
            </w:r>
            <w:r w:rsidRPr="007D5515">
              <w:rPr>
                <w:rFonts w:ascii="Arial" w:hAnsi="Arial" w:cs="Arial"/>
                <w:color w:val="000000" w:themeColor="text1"/>
              </w:rPr>
              <w:t xml:space="preserve"> within </w:t>
            </w:r>
            <w:proofErr w:type="spellStart"/>
            <w:r w:rsidRPr="007D5515">
              <w:rPr>
                <w:rFonts w:ascii="Arial" w:hAnsi="Arial" w:cs="Arial"/>
                <w:color w:val="000000" w:themeColor="text1"/>
              </w:rPr>
              <w:t>Bortons</w:t>
            </w:r>
            <w:proofErr w:type="spellEnd"/>
            <w:r w:rsidRPr="007D5515">
              <w:rPr>
                <w:rFonts w:ascii="Arial" w:hAnsi="Arial" w:cs="Arial"/>
                <w:color w:val="000000" w:themeColor="text1"/>
              </w:rPr>
              <w:t xml:space="preserve"> (1970) reflective framework, I feel I am confident in applying analysis in assessments relating to mental capacity, however since commencing this programme, I have recognised that when my analysis differs to other professional opinions, and this is vocalised around me, I start doubting my analysis. In recognising this I attended a </w:t>
            </w:r>
            <w:r w:rsidRPr="007D5515">
              <w:rPr>
                <w:rFonts w:ascii="Arial" w:hAnsi="Arial" w:cs="Arial"/>
                <w:color w:val="000000" w:themeColor="text1"/>
              </w:rPr>
              <w:lastRenderedPageBreak/>
              <w:t xml:space="preserve">Mental Capacity Assessment training session which reassured and highlighted to me that one of my strengths is in fact analysis within my assessments relating to mental capacity, however it also highlighted a learning need in that the different views of other professional opinions around me impacts my confidence. Over the next 12 months I would like to continue to develop my confidence in respect of Mental Capacity Assessments.  Considering </w:t>
            </w:r>
            <w:proofErr w:type="spellStart"/>
            <w:r w:rsidRPr="007D5515">
              <w:rPr>
                <w:rFonts w:ascii="Arial" w:hAnsi="Arial" w:cs="Arial"/>
                <w:color w:val="000000" w:themeColor="text1"/>
              </w:rPr>
              <w:t>Bortons</w:t>
            </w:r>
            <w:proofErr w:type="spellEnd"/>
            <w:r w:rsidRPr="007D5515">
              <w:rPr>
                <w:rFonts w:ascii="Arial" w:hAnsi="Arial" w:cs="Arial"/>
                <w:color w:val="000000" w:themeColor="text1"/>
              </w:rPr>
              <w:t xml:space="preserve"> (1970) </w:t>
            </w:r>
            <w:r w:rsidRPr="007D5515">
              <w:rPr>
                <w:rFonts w:ascii="Arial" w:hAnsi="Arial" w:cs="Arial"/>
                <w:i/>
                <w:iCs/>
                <w:color w:val="000000" w:themeColor="text1"/>
              </w:rPr>
              <w:t>“so what”</w:t>
            </w:r>
            <w:r w:rsidRPr="007D5515">
              <w:rPr>
                <w:rFonts w:ascii="Arial" w:hAnsi="Arial" w:cs="Arial"/>
                <w:color w:val="000000" w:themeColor="text1"/>
              </w:rPr>
              <w:t xml:space="preserve"> I understand the importance of being aware of The Mental Capacity Act (2005) within my role to inform my practice, and the duty I have as a social worker to ensure I know how to use the act. Section 6 of The Code </w:t>
            </w:r>
            <w:proofErr w:type="gramStart"/>
            <w:r w:rsidRPr="007D5515">
              <w:rPr>
                <w:rFonts w:ascii="Arial" w:hAnsi="Arial" w:cs="Arial"/>
                <w:color w:val="000000" w:themeColor="text1"/>
              </w:rPr>
              <w:t>Of</w:t>
            </w:r>
            <w:proofErr w:type="gramEnd"/>
            <w:r w:rsidRPr="007D5515">
              <w:rPr>
                <w:rFonts w:ascii="Arial" w:hAnsi="Arial" w:cs="Arial"/>
                <w:color w:val="000000" w:themeColor="text1"/>
              </w:rPr>
              <w:t xml:space="preserve"> Professional Practice for Social Care in Wales (COPP) (2017) refers to professionals being accountable for their work and taking responsibility for maintaining and developing knowledge and skills. Linking this to </w:t>
            </w:r>
            <w:proofErr w:type="spellStart"/>
            <w:r w:rsidRPr="007D5515">
              <w:rPr>
                <w:rFonts w:ascii="Arial" w:hAnsi="Arial" w:cs="Arial"/>
                <w:color w:val="000000" w:themeColor="text1"/>
              </w:rPr>
              <w:t>Bortons</w:t>
            </w:r>
            <w:proofErr w:type="spellEnd"/>
            <w:r w:rsidRPr="007D5515">
              <w:rPr>
                <w:rFonts w:ascii="Arial" w:hAnsi="Arial" w:cs="Arial"/>
                <w:color w:val="000000" w:themeColor="text1"/>
              </w:rPr>
              <w:t xml:space="preserve"> (1970) </w:t>
            </w:r>
            <w:r w:rsidRPr="007D5515">
              <w:rPr>
                <w:rFonts w:ascii="Arial" w:hAnsi="Arial" w:cs="Arial"/>
                <w:i/>
                <w:iCs/>
                <w:color w:val="000000" w:themeColor="text1"/>
              </w:rPr>
              <w:t>“now what”,</w:t>
            </w:r>
            <w:r w:rsidRPr="007D5515">
              <w:rPr>
                <w:rFonts w:ascii="Arial" w:hAnsi="Arial" w:cs="Arial"/>
                <w:color w:val="000000" w:themeColor="text1"/>
              </w:rPr>
              <w:t xml:space="preserve"> to maintain and develop my confidence around applying analysis relating to mental capacity assessments, I have had discussions with my mentor whereby we plan to utilise supervision to jointly evaluate my capacity assessments referring to the Mental Capacity Act (2005) principles to build on my confidence around how </w:t>
            </w:r>
            <w:r w:rsidR="006B400E">
              <w:rPr>
                <w:rFonts w:ascii="Arial" w:hAnsi="Arial" w:cs="Arial"/>
                <w:color w:val="000000" w:themeColor="text1"/>
              </w:rPr>
              <w:t>I</w:t>
            </w:r>
            <w:r w:rsidRPr="007D5515">
              <w:rPr>
                <w:rFonts w:ascii="Arial" w:hAnsi="Arial" w:cs="Arial"/>
                <w:color w:val="000000" w:themeColor="text1"/>
              </w:rPr>
              <w:t xml:space="preserve"> apply analysis within my assessments. I will also utilise the Mental Capacity team within the service for additional support if required and during times where I am in doubt.    </w:t>
            </w:r>
          </w:p>
          <w:p w14:paraId="0A4DEACE" w14:textId="77777777" w:rsidR="00507DE9" w:rsidRPr="007D5515" w:rsidRDefault="00507DE9" w:rsidP="001E20FE">
            <w:pPr>
              <w:tabs>
                <w:tab w:val="left" w:pos="7570"/>
              </w:tabs>
              <w:rPr>
                <w:rFonts w:ascii="Arial" w:hAnsi="Arial" w:cs="Arial"/>
                <w:color w:val="000000" w:themeColor="text1"/>
                <w:u w:val="single"/>
              </w:rPr>
            </w:pPr>
          </w:p>
          <w:p w14:paraId="024C17DC" w14:textId="37426C9F" w:rsidR="001E20FE" w:rsidRPr="007D5515" w:rsidRDefault="001E20FE" w:rsidP="001E20FE">
            <w:pPr>
              <w:tabs>
                <w:tab w:val="left" w:pos="7570"/>
              </w:tabs>
              <w:rPr>
                <w:rFonts w:ascii="Arial" w:hAnsi="Arial" w:cs="Arial"/>
                <w:color w:val="000000" w:themeColor="text1"/>
                <w:u w:val="single"/>
              </w:rPr>
            </w:pPr>
            <w:r w:rsidRPr="007D5515">
              <w:rPr>
                <w:rFonts w:ascii="Arial" w:hAnsi="Arial" w:cs="Arial"/>
                <w:color w:val="000000" w:themeColor="text1"/>
                <w:u w:val="single"/>
              </w:rPr>
              <w:t>Building better working relationships</w:t>
            </w:r>
          </w:p>
          <w:p w14:paraId="3C3C00B4" w14:textId="0B376BE5" w:rsidR="001E20FE" w:rsidRPr="007D5515" w:rsidRDefault="001E20FE" w:rsidP="001E20FE">
            <w:pPr>
              <w:tabs>
                <w:tab w:val="left" w:pos="7570"/>
              </w:tabs>
              <w:rPr>
                <w:rFonts w:ascii="Arial" w:hAnsi="Arial" w:cs="Arial"/>
                <w:color w:val="000000" w:themeColor="text1"/>
              </w:rPr>
            </w:pPr>
            <w:r w:rsidRPr="007D5515">
              <w:rPr>
                <w:rFonts w:ascii="Arial" w:hAnsi="Arial" w:cs="Arial"/>
                <w:color w:val="000000" w:themeColor="text1"/>
              </w:rPr>
              <w:t xml:space="preserve">Given the bureaucratic model present within the hospital environment, referring to </w:t>
            </w:r>
            <w:r w:rsidRPr="007D5515">
              <w:rPr>
                <w:rFonts w:ascii="Arial" w:hAnsi="Arial" w:cs="Arial"/>
                <w:i/>
                <w:iCs/>
                <w:color w:val="000000" w:themeColor="text1"/>
              </w:rPr>
              <w:t>“What”</w:t>
            </w:r>
            <w:r w:rsidRPr="007D5515">
              <w:rPr>
                <w:rFonts w:ascii="Arial" w:hAnsi="Arial" w:cs="Arial"/>
                <w:color w:val="000000" w:themeColor="text1"/>
              </w:rPr>
              <w:t xml:space="preserve"> within </w:t>
            </w:r>
            <w:proofErr w:type="spellStart"/>
            <w:r w:rsidRPr="007D5515">
              <w:rPr>
                <w:rFonts w:ascii="Arial" w:hAnsi="Arial" w:cs="Arial"/>
                <w:color w:val="000000" w:themeColor="text1"/>
              </w:rPr>
              <w:t>Bortons</w:t>
            </w:r>
            <w:proofErr w:type="spellEnd"/>
            <w:r w:rsidRPr="007D5515">
              <w:rPr>
                <w:rFonts w:ascii="Arial" w:hAnsi="Arial" w:cs="Arial"/>
                <w:color w:val="000000" w:themeColor="text1"/>
              </w:rPr>
              <w:t xml:space="preserve"> (1970) reflective framework, I recognise I feel uncomfortable at times challenging professionals on the wards. Reflecting on this within supervision I recognise that I sometimes feel there can be a power imbalance on the ward which can influence my ability to challenge professionals.  An important part of the assessment process is the ability to work collaboratively to understand the needs of those requiring an assessment.  Wilson (2008, p388) highlights the importance of collaborative working </w:t>
            </w:r>
            <w:r w:rsidR="00ED1CA1" w:rsidRPr="007D5515">
              <w:rPr>
                <w:rFonts w:ascii="Arial" w:hAnsi="Arial" w:cs="Arial"/>
                <w:color w:val="000000" w:themeColor="text1"/>
              </w:rPr>
              <w:t>to</w:t>
            </w:r>
            <w:r w:rsidRPr="007D5515">
              <w:rPr>
                <w:rFonts w:ascii="Arial" w:hAnsi="Arial" w:cs="Arial"/>
                <w:color w:val="000000" w:themeColor="text1"/>
              </w:rPr>
              <w:t xml:space="preserve"> improve the delivery of welfare.  Discussions with my mentor supported me to recognise that I am aware of my feelings around challenging Doctors and Consultants on the wards, this is linked to what Salovey and Mayer (1990, cited in Handbook of Intelligence 2000) describe as emotional intelligence.  Linking this to Borton’s (1970) </w:t>
            </w:r>
            <w:r w:rsidRPr="007D5515">
              <w:rPr>
                <w:rFonts w:ascii="Arial" w:hAnsi="Arial" w:cs="Arial"/>
                <w:i/>
                <w:iCs/>
                <w:color w:val="000000" w:themeColor="text1"/>
              </w:rPr>
              <w:t>“Now what?”</w:t>
            </w:r>
            <w:r w:rsidRPr="007D5515">
              <w:rPr>
                <w:rFonts w:ascii="Arial" w:hAnsi="Arial" w:cs="Arial"/>
                <w:color w:val="000000" w:themeColor="text1"/>
              </w:rPr>
              <w:t>, I have had discussions with my supervisor around the need to have opportunities to build better relationships with my health colleagues to address the power imbalance I feel when attending the wards.  I plan to do this by utilising shadowing opportunities whereby I can attend different wards with my team as a way of building relationships and familiarising myself with the ward staff.  In addition to this the hope is that I can be allocated my own wards over the next 12 months, to build professional relationships with my colleagues, and ensure continuity between myself and the ward with a view of this supporting me to overcome the power imbalance that I feel at present.</w:t>
            </w:r>
          </w:p>
          <w:p w14:paraId="64F3D28E" w14:textId="77777777" w:rsidR="001E20FE" w:rsidRPr="007D5515" w:rsidRDefault="001E20FE" w:rsidP="001E20FE">
            <w:pPr>
              <w:tabs>
                <w:tab w:val="left" w:pos="7570"/>
              </w:tabs>
              <w:rPr>
                <w:rFonts w:ascii="Arial" w:hAnsi="Arial" w:cs="Arial"/>
                <w:color w:val="000000" w:themeColor="text1"/>
              </w:rPr>
            </w:pPr>
          </w:p>
          <w:p w14:paraId="78E18845" w14:textId="77777777" w:rsidR="001E20FE" w:rsidRPr="007D5515" w:rsidRDefault="001E20FE" w:rsidP="001E20FE">
            <w:pPr>
              <w:tabs>
                <w:tab w:val="left" w:pos="7570"/>
              </w:tabs>
              <w:rPr>
                <w:rFonts w:ascii="Arial" w:hAnsi="Arial" w:cs="Arial"/>
                <w:color w:val="000000" w:themeColor="text1"/>
                <w:u w:val="single"/>
              </w:rPr>
            </w:pPr>
            <w:r w:rsidRPr="007D5515">
              <w:rPr>
                <w:rFonts w:ascii="Arial" w:hAnsi="Arial" w:cs="Arial"/>
                <w:color w:val="000000" w:themeColor="text1"/>
                <w:u w:val="single"/>
              </w:rPr>
              <w:t>Allocating time for recordings</w:t>
            </w:r>
          </w:p>
          <w:p w14:paraId="7F35B47A" w14:textId="77777777" w:rsidR="001E20FE" w:rsidRPr="007D5515" w:rsidRDefault="001E20FE" w:rsidP="001E20FE">
            <w:pPr>
              <w:tabs>
                <w:tab w:val="left" w:pos="7570"/>
              </w:tabs>
              <w:rPr>
                <w:rFonts w:ascii="Arial" w:hAnsi="Arial" w:cs="Arial"/>
                <w:color w:val="000000" w:themeColor="text1"/>
              </w:rPr>
            </w:pPr>
            <w:r w:rsidRPr="007D5515">
              <w:rPr>
                <w:rFonts w:ascii="Arial" w:hAnsi="Arial" w:cs="Arial"/>
                <w:color w:val="000000" w:themeColor="text1"/>
              </w:rPr>
              <w:t xml:space="preserve">Being based on the hospital grounds is beneficial as I am available for patients and health colleagues however this can also be demanding which can leave me feeling overwhelmed and behind with recordings. I recognise the need for adequate time to complete recordings as this is a procedural requirement prior to hospital discharges.  Ultimately, whist being available for patients supports me in ensuring patients have voice and control around their care, in line with the Social Services and Wellbeing In Wales Act (2014), I am still accountable for my work and must ensure recordings are up to date and accurate in line with s.6 COPP.  Linking this to </w:t>
            </w:r>
            <w:proofErr w:type="spellStart"/>
            <w:r w:rsidRPr="007D5515">
              <w:rPr>
                <w:rFonts w:ascii="Arial" w:hAnsi="Arial" w:cs="Arial"/>
                <w:color w:val="000000" w:themeColor="text1"/>
              </w:rPr>
              <w:t>Bortons</w:t>
            </w:r>
            <w:proofErr w:type="spellEnd"/>
            <w:r w:rsidRPr="007D5515">
              <w:rPr>
                <w:rFonts w:ascii="Arial" w:hAnsi="Arial" w:cs="Arial"/>
                <w:color w:val="000000" w:themeColor="text1"/>
              </w:rPr>
              <w:t xml:space="preserve"> (1970) </w:t>
            </w:r>
            <w:r w:rsidRPr="007D5515">
              <w:rPr>
                <w:rFonts w:ascii="Arial" w:hAnsi="Arial" w:cs="Arial"/>
                <w:i/>
                <w:iCs/>
                <w:color w:val="000000" w:themeColor="text1"/>
              </w:rPr>
              <w:t xml:space="preserve">“now what”, </w:t>
            </w:r>
            <w:r w:rsidRPr="007D5515">
              <w:rPr>
                <w:rFonts w:ascii="Arial" w:hAnsi="Arial" w:cs="Arial"/>
                <w:color w:val="000000" w:themeColor="text1"/>
              </w:rPr>
              <w:t xml:space="preserve">through supervision I have discussed the need to allow myself time to complete recordings. Without adequate time my professional judgment could be impacted as I am making rushed decisions. I have agreed with my mentor that I will book admin days whereby I will not attend the wards to ensure I am up to date with my recordings and allowed time to reflect on my professional judgement.  I recognise this may pose difficult </w:t>
            </w:r>
            <w:r w:rsidRPr="007D5515">
              <w:rPr>
                <w:rFonts w:ascii="Arial" w:hAnsi="Arial" w:cs="Arial"/>
                <w:color w:val="000000" w:themeColor="text1"/>
              </w:rPr>
              <w:lastRenderedPageBreak/>
              <w:t>for me due to being based within the hospital therefore If required I have discussed with my mentor requesting to work from home to ensure I am able to utilise the admin days effectively.</w:t>
            </w:r>
          </w:p>
          <w:p w14:paraId="22C4470A" w14:textId="77777777" w:rsidR="00507DE9" w:rsidRPr="007D5515" w:rsidRDefault="00507DE9" w:rsidP="001E20FE">
            <w:pPr>
              <w:tabs>
                <w:tab w:val="left" w:pos="7570"/>
              </w:tabs>
              <w:rPr>
                <w:rFonts w:ascii="Arial" w:hAnsi="Arial" w:cs="Arial"/>
                <w:color w:val="000000" w:themeColor="text1"/>
              </w:rPr>
            </w:pPr>
          </w:p>
          <w:p w14:paraId="3D3A7154" w14:textId="05601142" w:rsidR="00507DE9" w:rsidRPr="007D5515" w:rsidRDefault="00507DE9" w:rsidP="001E20FE">
            <w:pPr>
              <w:tabs>
                <w:tab w:val="left" w:pos="7570"/>
              </w:tabs>
              <w:rPr>
                <w:rFonts w:ascii="Arial" w:hAnsi="Arial" w:cs="Arial"/>
                <w:color w:val="000000" w:themeColor="text1"/>
              </w:rPr>
            </w:pPr>
            <w:r w:rsidRPr="007D5515">
              <w:rPr>
                <w:rFonts w:ascii="Arial" w:hAnsi="Arial" w:cs="Arial"/>
                <w:color w:val="000000" w:themeColor="text1"/>
              </w:rPr>
              <w:t>Word count</w:t>
            </w:r>
            <w:r w:rsidR="007C47FE" w:rsidRPr="007D5515">
              <w:rPr>
                <w:rFonts w:ascii="Arial" w:hAnsi="Arial" w:cs="Arial"/>
                <w:color w:val="000000" w:themeColor="text1"/>
              </w:rPr>
              <w:t>:</w:t>
            </w:r>
            <w:r w:rsidRPr="007D5515">
              <w:rPr>
                <w:rFonts w:ascii="Arial" w:hAnsi="Arial" w:cs="Arial"/>
                <w:color w:val="000000" w:themeColor="text1"/>
              </w:rPr>
              <w:t xml:space="preserve"> 82</w:t>
            </w:r>
            <w:r w:rsidR="00163EC7" w:rsidRPr="007D5515">
              <w:rPr>
                <w:rFonts w:ascii="Arial" w:hAnsi="Arial" w:cs="Arial"/>
                <w:color w:val="000000" w:themeColor="text1"/>
              </w:rPr>
              <w:t>0</w:t>
            </w:r>
          </w:p>
          <w:p w14:paraId="5E4ECD34" w14:textId="77777777" w:rsidR="004F0E93" w:rsidRDefault="004F0E93" w:rsidP="002D6B34">
            <w:pPr>
              <w:jc w:val="both"/>
              <w:rPr>
                <w:highlight w:val="yellow"/>
              </w:rPr>
            </w:pPr>
          </w:p>
          <w:p w14:paraId="10231C62" w14:textId="77777777" w:rsidR="004F0E93" w:rsidRPr="001E20FE" w:rsidRDefault="004F0E93" w:rsidP="002D6B34">
            <w:pPr>
              <w:jc w:val="both"/>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32B6FBB7" w14:textId="77777777" w:rsidR="008D6234" w:rsidRDefault="008D6234" w:rsidP="002D6B34">
            <w:pPr>
              <w:jc w:val="both"/>
            </w:pPr>
          </w:p>
          <w:p w14:paraId="25B69440" w14:textId="77777777" w:rsidR="00975083" w:rsidRPr="007D5515" w:rsidRDefault="00975083" w:rsidP="00975083">
            <w:pPr>
              <w:rPr>
                <w:rFonts w:ascii="Arial" w:hAnsi="Arial" w:cs="Arial"/>
              </w:rPr>
            </w:pPr>
            <w:r w:rsidRPr="007D5515">
              <w:rPr>
                <w:rFonts w:ascii="Arial" w:hAnsi="Arial" w:cs="Arial"/>
              </w:rPr>
              <w:t xml:space="preserve">As highlighted previously, I utilised Borton’s Model of Reflection (1970) to reflect on my learning needs over the last year of my practice. </w:t>
            </w:r>
          </w:p>
          <w:p w14:paraId="686231A4" w14:textId="77777777" w:rsidR="00975083" w:rsidRPr="007D5515" w:rsidRDefault="00975083" w:rsidP="00975083">
            <w:pPr>
              <w:rPr>
                <w:rFonts w:ascii="Arial" w:hAnsi="Arial" w:cs="Arial"/>
                <w:color w:val="000000" w:themeColor="text1"/>
              </w:rPr>
            </w:pPr>
            <w:r w:rsidRPr="007D5515">
              <w:rPr>
                <w:rFonts w:ascii="Arial" w:hAnsi="Arial" w:cs="Arial"/>
              </w:rPr>
              <w:t xml:space="preserve">My first identified learning need was to continue to develop my confidence in respect of applying analysis when writing Mental Capacity Assessments. Over the last year I have completed several Mental Capacity Assessments which have on times been very complex in nature.  I have utilised supervision as an opportunity to further develop my confidence by unpicking and evaluating my assessments alongside my mentor referring to principles within </w:t>
            </w:r>
            <w:r w:rsidRPr="007D5515">
              <w:rPr>
                <w:rFonts w:ascii="Arial" w:hAnsi="Arial" w:cs="Arial"/>
                <w:color w:val="000000" w:themeColor="text1"/>
              </w:rPr>
              <w:t xml:space="preserve">The Mental Capacity Act (2005).  I feel this has supported me in building my confidence as it has highlighted and </w:t>
            </w:r>
            <w:r w:rsidRPr="007D5515">
              <w:rPr>
                <w:rFonts w:ascii="Arial" w:hAnsi="Arial" w:cs="Arial"/>
                <w:color w:val="000000" w:themeColor="text1"/>
              </w:rPr>
              <w:lastRenderedPageBreak/>
              <w:t>drawn my attention to how I am working in line with the key principles stipulated within the Act, which in turn has encouraged me to stop doubting my professional judgment when it differs to those around me. This has supported me to build confidence in my analysis which feeds into my Mental Capacity Assessments. I have also referred to research and guidance around developing resilience for social work practice (Grant and Kinman, 2014) this has supported me in managing the complexities that surround different professional judgments to ensure I maintain confident within my practice.</w:t>
            </w:r>
          </w:p>
          <w:p w14:paraId="1A174AFB" w14:textId="77777777" w:rsidR="00975083" w:rsidRPr="007D5515" w:rsidRDefault="00975083" w:rsidP="00975083">
            <w:pPr>
              <w:rPr>
                <w:rFonts w:ascii="Arial" w:hAnsi="Arial" w:cs="Arial"/>
                <w:color w:val="000000" w:themeColor="text1"/>
              </w:rPr>
            </w:pPr>
          </w:p>
          <w:p w14:paraId="0AA42FF7" w14:textId="77777777" w:rsidR="00975083" w:rsidRPr="007D5515" w:rsidRDefault="00975083" w:rsidP="00975083">
            <w:pPr>
              <w:rPr>
                <w:rFonts w:ascii="Arial" w:hAnsi="Arial" w:cs="Arial"/>
                <w:color w:val="000000" w:themeColor="text1"/>
              </w:rPr>
            </w:pPr>
            <w:r w:rsidRPr="007D5515">
              <w:rPr>
                <w:rFonts w:ascii="Arial" w:hAnsi="Arial" w:cs="Arial"/>
                <w:color w:val="000000" w:themeColor="text1"/>
              </w:rPr>
              <w:t xml:space="preserve">My mentor has highlighted the change in my confidence since jointly evaluating my mental capacity assessments and the positive impact this has had on my development as a social worker within the team.  It has also been noted that I am more confident supporting the duty rota when there is a need to complete unexpected Mental capacity assessments, on reflection I acknowledge previously I avoided duty tasks when a Mental Capacity Assessment was required if professional disputes were highlighted.  Over the last year I recognise that I have grown in confidence and feel I have strongly met the learning need identified.  I do however continue to plan to utilise supervision to jointly evaluate my work as I do feel this supports me in my development as a social worker and provides me with confidence in my work ensuring I am working in line with the Social Services and Wellbeing </w:t>
            </w:r>
            <w:proofErr w:type="gramStart"/>
            <w:r w:rsidRPr="007D5515">
              <w:rPr>
                <w:rFonts w:ascii="Arial" w:hAnsi="Arial" w:cs="Arial"/>
                <w:color w:val="000000" w:themeColor="text1"/>
              </w:rPr>
              <w:t>In</w:t>
            </w:r>
            <w:proofErr w:type="gramEnd"/>
            <w:r w:rsidRPr="007D5515">
              <w:rPr>
                <w:rFonts w:ascii="Arial" w:hAnsi="Arial" w:cs="Arial"/>
                <w:color w:val="000000" w:themeColor="text1"/>
              </w:rPr>
              <w:t xml:space="preserve"> Wales Act (2014) and The Code </w:t>
            </w:r>
            <w:proofErr w:type="gramStart"/>
            <w:r w:rsidRPr="007D5515">
              <w:rPr>
                <w:rFonts w:ascii="Arial" w:hAnsi="Arial" w:cs="Arial"/>
                <w:color w:val="000000" w:themeColor="text1"/>
              </w:rPr>
              <w:t>Of</w:t>
            </w:r>
            <w:proofErr w:type="gramEnd"/>
            <w:r w:rsidRPr="007D5515">
              <w:rPr>
                <w:rFonts w:ascii="Arial" w:hAnsi="Arial" w:cs="Arial"/>
                <w:color w:val="000000" w:themeColor="text1"/>
              </w:rPr>
              <w:t xml:space="preserve"> Professional Practice for Social Care in Wales (COPP) (2017).  </w:t>
            </w:r>
          </w:p>
          <w:p w14:paraId="57D0D3B9" w14:textId="77777777" w:rsidR="00975083" w:rsidRPr="007D5515" w:rsidRDefault="00975083" w:rsidP="00975083">
            <w:pPr>
              <w:rPr>
                <w:rFonts w:ascii="Arial" w:hAnsi="Arial" w:cs="Arial"/>
                <w:color w:val="000000" w:themeColor="text1"/>
              </w:rPr>
            </w:pPr>
          </w:p>
          <w:p w14:paraId="01573481" w14:textId="77777777" w:rsidR="00975083" w:rsidRPr="007D5515" w:rsidRDefault="00975083" w:rsidP="00975083">
            <w:pPr>
              <w:rPr>
                <w:rFonts w:ascii="Arial" w:hAnsi="Arial" w:cs="Arial"/>
                <w:color w:val="000000" w:themeColor="text1"/>
              </w:rPr>
            </w:pPr>
            <w:r w:rsidRPr="007D5515">
              <w:rPr>
                <w:rFonts w:ascii="Arial" w:hAnsi="Arial" w:cs="Arial"/>
                <w:color w:val="000000" w:themeColor="text1"/>
              </w:rPr>
              <w:t xml:space="preserve">The second identified learning need was around building better relationships with my health colleagues to overcome power imbalances I sometimes feel.  I utilised team meetings as an opportunity to ask my colleagues if I can shadow any ward visits, this was successful and has been very useful for me in getting to know some of my health colleagues. One of the hopes over the year when identifying this need was for me to have my own allocated wards however, unfortunately, due to staff shortages within the team this has not been possible.  Another challenge has been due to the high </w:t>
            </w:r>
            <w:proofErr w:type="spellStart"/>
            <w:r w:rsidRPr="007D5515">
              <w:rPr>
                <w:rFonts w:ascii="Arial" w:hAnsi="Arial" w:cs="Arial"/>
                <w:color w:val="000000" w:themeColor="text1"/>
              </w:rPr>
              <w:t>turn over</w:t>
            </w:r>
            <w:proofErr w:type="spellEnd"/>
            <w:r w:rsidRPr="007D5515">
              <w:rPr>
                <w:rFonts w:ascii="Arial" w:hAnsi="Arial" w:cs="Arial"/>
                <w:color w:val="000000" w:themeColor="text1"/>
              </w:rPr>
              <w:t xml:space="preserve"> of staff within the hospital environment.  To overcome these challenges, moving forward when I am allocated new cases, I am contacting the ward to ask if I can attend board rounds where all professionals are present to familiarise myself with health colleagues in hope to overcome the power imbalance I sometime feel. On reflection I have recognised that since my confidence has grown around completing Mental Capacity Assessments, this has also supported me in overcoming some of the power imbalances I was experiencing previously. </w:t>
            </w:r>
          </w:p>
          <w:p w14:paraId="0985F99B" w14:textId="77777777" w:rsidR="00975083" w:rsidRPr="007D5515" w:rsidRDefault="00975083" w:rsidP="00975083">
            <w:pPr>
              <w:rPr>
                <w:rFonts w:ascii="Arial" w:hAnsi="Arial" w:cs="Arial"/>
                <w:color w:val="000000" w:themeColor="text1"/>
              </w:rPr>
            </w:pPr>
          </w:p>
          <w:p w14:paraId="73C56063" w14:textId="534E4F6E" w:rsidR="00975083" w:rsidRPr="007D5515" w:rsidRDefault="00975083" w:rsidP="00975083">
            <w:pPr>
              <w:rPr>
                <w:rFonts w:ascii="Arial" w:hAnsi="Arial" w:cs="Arial"/>
                <w:color w:val="000000" w:themeColor="text1"/>
              </w:rPr>
            </w:pPr>
            <w:r w:rsidRPr="007D5515">
              <w:rPr>
                <w:rFonts w:ascii="Arial" w:hAnsi="Arial" w:cs="Arial"/>
                <w:color w:val="000000" w:themeColor="text1"/>
              </w:rPr>
              <w:t xml:space="preserve">The third learning need identified highlighted the need to allocate sufficient time for my recordings.  I feel over the last year I have grown to accept that social work can be a very demanding role and there is always going to be work required to be completed. I now accept it is essential that I allow myself time to complete recordings to ensure I am capturing accurate information within my assessments.  Learning about what </w:t>
            </w:r>
            <w:r w:rsidR="00575267">
              <w:rPr>
                <w:rFonts w:ascii="Arial" w:hAnsi="Arial" w:cs="Arial"/>
                <w:color w:val="000000" w:themeColor="text1"/>
              </w:rPr>
              <w:t>Figley</w:t>
            </w:r>
            <w:r w:rsidRPr="007D5515">
              <w:rPr>
                <w:rFonts w:ascii="Arial" w:hAnsi="Arial" w:cs="Arial"/>
                <w:color w:val="000000" w:themeColor="text1"/>
              </w:rPr>
              <w:t xml:space="preserve"> (2</w:t>
            </w:r>
            <w:r w:rsidR="009B4A96">
              <w:rPr>
                <w:rFonts w:ascii="Arial" w:hAnsi="Arial" w:cs="Arial"/>
                <w:color w:val="000000" w:themeColor="text1"/>
              </w:rPr>
              <w:t>002</w:t>
            </w:r>
            <w:r w:rsidRPr="007D5515">
              <w:rPr>
                <w:rFonts w:ascii="Arial" w:hAnsi="Arial" w:cs="Arial"/>
                <w:color w:val="000000" w:themeColor="text1"/>
              </w:rPr>
              <w:t xml:space="preserve">) refers to as ‘compassion fatigue’ has supported me to understand the importance of accepting my own limitations, identify my own vulnerabilities and valuing the importance of setting time aside to ensure my recordings are up to date.  I have utilised working from home days with support from my supervision to ensure I am up to </w:t>
            </w:r>
            <w:proofErr w:type="gramStart"/>
            <w:r w:rsidRPr="007D5515">
              <w:rPr>
                <w:rFonts w:ascii="Arial" w:hAnsi="Arial" w:cs="Arial"/>
                <w:color w:val="000000" w:themeColor="text1"/>
              </w:rPr>
              <w:t>date</w:t>
            </w:r>
            <w:proofErr w:type="gramEnd"/>
            <w:r w:rsidRPr="007D5515">
              <w:rPr>
                <w:rFonts w:ascii="Arial" w:hAnsi="Arial" w:cs="Arial"/>
                <w:color w:val="000000" w:themeColor="text1"/>
              </w:rPr>
              <w:t xml:space="preserve"> and I have found this very useful, I </w:t>
            </w:r>
            <w:r w:rsidRPr="007D5515">
              <w:rPr>
                <w:rFonts w:ascii="Arial" w:hAnsi="Arial" w:cs="Arial"/>
                <w:color w:val="000000" w:themeColor="text1"/>
              </w:rPr>
              <w:lastRenderedPageBreak/>
              <w:t>continue to plan to request these days moving forward when I feel recordings are building up.</w:t>
            </w:r>
          </w:p>
          <w:p w14:paraId="42F7564D" w14:textId="77777777" w:rsidR="00975083" w:rsidRDefault="00975083" w:rsidP="002D6B34">
            <w:pPr>
              <w:jc w:val="both"/>
            </w:pPr>
          </w:p>
          <w:p w14:paraId="3EBB7FEC" w14:textId="6DCC9CEB" w:rsidR="00975083" w:rsidRPr="007D5515" w:rsidRDefault="00975083" w:rsidP="002D6B34">
            <w:pPr>
              <w:jc w:val="both"/>
              <w:rPr>
                <w:rFonts w:ascii="Arial" w:hAnsi="Arial" w:cs="Arial"/>
              </w:rPr>
            </w:pPr>
            <w:r w:rsidRPr="007D5515">
              <w:rPr>
                <w:rFonts w:ascii="Arial" w:hAnsi="Arial" w:cs="Arial"/>
              </w:rPr>
              <w:t>Word count: 71</w:t>
            </w:r>
            <w:r w:rsidR="006920F9">
              <w:rPr>
                <w:rFonts w:ascii="Arial" w:hAnsi="Arial" w:cs="Arial"/>
              </w:rPr>
              <w:t>2</w:t>
            </w:r>
          </w:p>
          <w:p w14:paraId="1D920512" w14:textId="77777777" w:rsidR="008D6234" w:rsidRDefault="008D6234"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32EA61FC" w14:textId="3F814B5F" w:rsidR="004B7F74"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19A34968" w14:textId="77777777" w:rsidR="004B7F74" w:rsidRPr="007D5515" w:rsidRDefault="004B7F74" w:rsidP="004B7F74">
            <w:pPr>
              <w:rPr>
                <w:rFonts w:ascii="Arial" w:hAnsi="Arial" w:cs="Arial"/>
                <w:color w:val="000000" w:themeColor="text1"/>
              </w:rPr>
            </w:pPr>
            <w:r w:rsidRPr="007D5515">
              <w:rPr>
                <w:rFonts w:ascii="Arial" w:hAnsi="Arial" w:cs="Arial"/>
                <w:color w:val="000000" w:themeColor="text1"/>
              </w:rPr>
              <w:t>Recent feedback I received from an individual shared how grateful they were that I had ensured to capture what matters to them as part of the assessment process as they felt professionals were often listening and being influenced by family members opinions rather than capturing what matters to them.  This highlighted to me the importance of ensuring the person being supported is at the centre of their own care ensuring voice and control as a core principle within my practice.  This has encouraged me to gain feedback from individuals to support me in developing and learning within my practice.</w:t>
            </w:r>
          </w:p>
          <w:p w14:paraId="648D3E7E" w14:textId="77777777" w:rsidR="004B7F74" w:rsidRPr="007D5515" w:rsidRDefault="004B7F74" w:rsidP="002D6B34">
            <w:pPr>
              <w:jc w:val="both"/>
              <w:rPr>
                <w:rFonts w:ascii="Arial" w:hAnsi="Arial" w:cs="Arial"/>
              </w:rPr>
            </w:pPr>
          </w:p>
          <w:p w14:paraId="40A1FDA6" w14:textId="1B15DB30" w:rsidR="004B7F74" w:rsidRPr="007D5515" w:rsidRDefault="004B7F74" w:rsidP="002D6B34">
            <w:pPr>
              <w:jc w:val="both"/>
              <w:rPr>
                <w:rFonts w:ascii="Arial" w:hAnsi="Arial" w:cs="Arial"/>
              </w:rPr>
            </w:pPr>
            <w:r w:rsidRPr="007D5515">
              <w:rPr>
                <w:rFonts w:ascii="Arial" w:hAnsi="Arial" w:cs="Arial"/>
              </w:rPr>
              <w:t>Word Count: 99</w:t>
            </w: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000000" w:rsidRDefault="00000000"/>
    <w:sectPr w:rsidR="00CF2B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25C3"/>
    <w:rsid w:val="000A2AB5"/>
    <w:rsid w:val="00163EC7"/>
    <w:rsid w:val="001E20FE"/>
    <w:rsid w:val="00237B5B"/>
    <w:rsid w:val="003C0E03"/>
    <w:rsid w:val="003E2053"/>
    <w:rsid w:val="004B7F74"/>
    <w:rsid w:val="004F0E93"/>
    <w:rsid w:val="00507DE9"/>
    <w:rsid w:val="00575267"/>
    <w:rsid w:val="00653641"/>
    <w:rsid w:val="00665B39"/>
    <w:rsid w:val="006920F9"/>
    <w:rsid w:val="006B400E"/>
    <w:rsid w:val="007C47FE"/>
    <w:rsid w:val="007C6082"/>
    <w:rsid w:val="007D5515"/>
    <w:rsid w:val="007F346B"/>
    <w:rsid w:val="008229D3"/>
    <w:rsid w:val="00825149"/>
    <w:rsid w:val="008D6234"/>
    <w:rsid w:val="00943FDB"/>
    <w:rsid w:val="00975083"/>
    <w:rsid w:val="009968F0"/>
    <w:rsid w:val="009A4CCD"/>
    <w:rsid w:val="009B4A96"/>
    <w:rsid w:val="009F21E6"/>
    <w:rsid w:val="00A73D0B"/>
    <w:rsid w:val="00AB232D"/>
    <w:rsid w:val="00B930D3"/>
    <w:rsid w:val="00C0499C"/>
    <w:rsid w:val="00C243FA"/>
    <w:rsid w:val="00C86002"/>
    <w:rsid w:val="00CB2131"/>
    <w:rsid w:val="00CE18BB"/>
    <w:rsid w:val="00D27A91"/>
    <w:rsid w:val="00DC3220"/>
    <w:rsid w:val="00DF2A2E"/>
    <w:rsid w:val="00E5092E"/>
    <w:rsid w:val="00ED1CA1"/>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9C0015-30E0-4C73-AAE5-1D5ED4834304}">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16</TotalTime>
  <Pages>6</Pages>
  <Words>1805</Words>
  <Characters>11503</Characters>
  <Application>Microsoft Office Word</Application>
  <DocSecurity>0</DocSecurity>
  <Lines>338</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Leah Fuge</cp:lastModifiedBy>
  <cp:revision>6</cp:revision>
  <cp:lastPrinted>2023-02-14T11:26:00Z</cp:lastPrinted>
  <dcterms:created xsi:type="dcterms:W3CDTF">2026-09-22T21:15:00Z</dcterms:created>
  <dcterms:modified xsi:type="dcterms:W3CDTF">2026-10-06T10:14:00Z</dcterms:modified>
</cp:coreProperties>
</file>