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00"/>
        <w:ind w:right="0" w:left="0" w:firstLine="0"/>
        <w:jc w:val="left"/>
        <w:rPr>
          <w:rFonts w:ascii="Arial" w:hAnsi="Arial" w:cs="Arial" w:eastAsia="Arial"/>
          <w:color w:val="auto"/>
          <w:spacing w:val="0"/>
          <w:position w:val="0"/>
          <w:sz w:val="28"/>
          <w:shd w:fill="auto" w:val="clear"/>
        </w:rPr>
      </w:pPr>
    </w:p>
    <w:p>
      <w:pPr>
        <w:spacing w:before="0" w:after="160" w:line="300"/>
        <w:ind w:right="0" w:left="0" w:firstLine="0"/>
        <w:jc w:val="left"/>
        <w:rPr>
          <w:rFonts w:ascii="Arial" w:hAnsi="Arial" w:cs="Arial" w:eastAsia="Arial"/>
          <w:color w:val="auto"/>
          <w:spacing w:val="0"/>
          <w:position w:val="0"/>
          <w:sz w:val="22"/>
          <w:shd w:fill="auto" w:val="clear"/>
        </w:rPr>
      </w:pPr>
    </w:p>
    <w:p>
      <w:pPr>
        <w:spacing w:before="0" w:after="160" w:line="300"/>
        <w:ind w:right="0" w:left="0" w:firstLine="0"/>
        <w:jc w:val="left"/>
        <w:rPr>
          <w:rFonts w:ascii="Calibri" w:hAnsi="Calibri" w:cs="Calibri" w:eastAsia="Calibri"/>
          <w:color w:val="auto"/>
          <w:spacing w:val="0"/>
          <w:position w:val="0"/>
          <w:sz w:val="22"/>
          <w:shd w:fill="auto" w:val="clear"/>
        </w:rPr>
      </w:pPr>
    </w:p>
    <w:p>
      <w:pPr>
        <w:spacing w:before="0" w:after="160" w:line="30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What is High and Low Culture in Art?</w:t>
      </w:r>
    </w:p>
    <w:p>
      <w:pPr>
        <w:spacing w:before="0" w:after="160" w:line="30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Laura Dunlop</w:t>
      </w:r>
    </w:p>
    <w:p>
      <w:pPr>
        <w:spacing w:before="0" w:after="160" w:line="30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1702693</w:t>
      </w:r>
    </w:p>
    <w:p>
      <w:pPr>
        <w:spacing w:before="0" w:after="160" w:line="30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Fine Art: Site, Studio &amp; Context</w:t>
      </w:r>
    </w:p>
    <w:p>
      <w:pPr>
        <w:spacing w:before="0" w:after="160" w:line="30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Sarah Tombs &amp; Louise Burston</w:t>
      </w:r>
    </w:p>
    <w:p>
      <w:pPr>
        <w:spacing w:before="0" w:after="160" w:line="300"/>
        <w:ind w:right="0" w:left="0" w:firstLine="0"/>
        <w:jc w:val="center"/>
        <w:rPr>
          <w:rFonts w:ascii="Calibri" w:hAnsi="Calibri" w:cs="Calibri" w:eastAsia="Calibri"/>
          <w:color w:val="auto"/>
          <w:spacing w:val="0"/>
          <w:position w:val="0"/>
          <w:sz w:val="22"/>
          <w:shd w:fill="auto" w:val="clear"/>
        </w:rPr>
      </w:pPr>
    </w:p>
    <w:p>
      <w:pPr>
        <w:spacing w:before="0" w:after="160" w:line="300"/>
        <w:ind w:right="0" w:left="0" w:firstLine="0"/>
        <w:jc w:val="left"/>
        <w:rPr>
          <w:rFonts w:ascii="Calibri" w:hAnsi="Calibri" w:cs="Calibri" w:eastAsia="Calibri"/>
          <w:color w:val="auto"/>
          <w:spacing w:val="0"/>
          <w:position w:val="0"/>
          <w:sz w:val="22"/>
          <w:shd w:fill="auto" w:val="clear"/>
        </w:rPr>
      </w:pPr>
    </w:p>
    <w:p>
      <w:pPr>
        <w:spacing w:before="160" w:after="160" w:line="360"/>
        <w:ind w:right="0" w:left="0" w:firstLine="0"/>
        <w:jc w:val="both"/>
        <w:rPr>
          <w:rFonts w:ascii="Arial" w:hAnsi="Arial" w:cs="Arial" w:eastAsia="Arial"/>
          <w:b/>
          <w:color w:val="auto"/>
          <w:spacing w:val="0"/>
          <w:position w:val="0"/>
          <w:sz w:val="27"/>
          <w:shd w:fill="auto" w:val="clear"/>
        </w:rPr>
      </w:pPr>
      <w:r>
        <w:rPr>
          <w:rFonts w:ascii="Arial" w:hAnsi="Arial" w:cs="Arial" w:eastAsia="Arial"/>
          <w:color w:val="auto"/>
          <w:spacing w:val="0"/>
          <w:position w:val="0"/>
          <w:sz w:val="22"/>
          <w:shd w:fill="auto" w:val="clear"/>
        </w:rPr>
        <w:t xml:space="preserve">"With the powerful influence of mass media, cultural levels are not so easily described because what is known as the popular culture has cut across all levels of society, providing everyone the symbols, norms, values, and beliefs in the icons of this group. Sometimes, though, popular culture is defined sarcastically as what is left over after high culture. On the other hand, the postmodernist approach, which breaks many barriers in the arts, takes the position that there is no clear distinction". However, In "this modern condition, High Culture yet retains much of its essence as a set of cultural products in the arts that are held in the greatest esteem by a sophisticated, aristocratic and/or educated class (many middle-class educated people are now included in this culture). Such things as symphonies, operas, the theatre, fine art, and architecture, high fashion, and haute cuisine are considered part of this culture".</w:t>
      </w:r>
      <w:r>
        <w:rPr>
          <w:rFonts w:ascii="Calibri" w:hAnsi="Calibri" w:cs="Calibri" w:eastAsia="Calibri"/>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Also referred to as "subculture," low culture is a disparaging term for some forms of popular culture that have appeal to the masses. Examples of this are pulp fiction, reality television, "camp"--an aesthetic popular from the 1960s to the present that contains ostentatious and exaggerated artistic performances that become humorous-- toilet humour, yellow journalism, pornography, and exploitation films...there is no explicit concern with abstract ideas or even with fictional forms of contemporary social problems and issues. ... Low culture emphasizes morality but limits itself to familial and individual problems and [the] values, which apply to such problems".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"Art influences society by changing opinions, instilling values and translating experiences across space and time. Research has shown art affects the fundamental sense of self. Painting, sculpture, music, literature and the other arts are often considered to be the repository of a society’s collective memory. Art preserves what fact-based historical records cannot: how it felt to exist in a particular place at a particular time.</w:t>
      </w:r>
      <w:r>
        <w:rPr>
          <w:rFonts w:ascii="Arial" w:hAnsi="Arial" w:cs="Arial" w:eastAsia="Arial"/>
          <w:b/>
          <w:color w:val="auto"/>
          <w:spacing w:val="0"/>
          <w:position w:val="0"/>
          <w:sz w:val="26"/>
          <w:shd w:fill="auto" w:val="clear"/>
        </w:rPr>
        <w:t xml:space="preserve"> </w:t>
      </w:r>
      <w:r>
        <w:rPr>
          <w:rFonts w:ascii="Arial" w:hAnsi="Arial" w:cs="Arial" w:eastAsia="Arial"/>
          <w:color w:val="auto"/>
          <w:spacing w:val="0"/>
          <w:position w:val="0"/>
          <w:sz w:val="22"/>
          <w:shd w:fill="auto" w:val="clear"/>
        </w:rPr>
        <w:t xml:space="preserve">Art</w:t>
      </w:r>
      <w:r>
        <w:rPr>
          <w:rFonts w:ascii="Arial" w:hAnsi="Arial" w:cs="Arial" w:eastAsia="Arial"/>
          <w:b/>
          <w:color w:val="auto"/>
          <w:spacing w:val="0"/>
          <w:position w:val="0"/>
          <w:sz w:val="26"/>
          <w:shd w:fill="auto" w:val="clear"/>
        </w:rPr>
        <w:t xml:space="preserve"> </w:t>
      </w:r>
      <w:r>
        <w:rPr>
          <w:rFonts w:ascii="Arial" w:hAnsi="Arial" w:cs="Arial" w:eastAsia="Arial"/>
          <w:color w:val="auto"/>
          <w:spacing w:val="0"/>
          <w:position w:val="0"/>
          <w:sz w:val="22"/>
          <w:shd w:fill="auto" w:val="clear"/>
        </w:rPr>
        <w:t xml:space="preserve">in this sense is communication; it allows people from different cultures and different times to communicate with each other via images, sounds and stories. Art is often a vehicle for social change. It can give voice to the politically or socially disenfranchised. A song, film or novel can rouse emotions in those who encounter it, inspiring them to rally for change". Having examined the definition of both high and low culture and culture in art it is now necessary to discuss culture in both Pop Art and Mordernism/Realism before going into discussion about specific artists and their works in order to make a fair decision on whether their work is considered to be high or low culture. Firstly </w:t>
      </w:r>
      <w:r>
        <w:rPr>
          <w:rFonts w:ascii="Arial" w:hAnsi="Arial" w:cs="Arial" w:eastAsia="Arial"/>
          <w:color w:val="auto"/>
          <w:spacing w:val="0"/>
          <w:position w:val="0"/>
          <w:sz w:val="26"/>
          <w:shd w:fill="auto" w:val="clear"/>
        </w:rPr>
        <w:t xml:space="preserve">"</w:t>
      </w:r>
      <w:r>
        <w:rPr>
          <w:rFonts w:ascii="Arial" w:hAnsi="Arial" w:cs="Arial" w:eastAsia="Arial"/>
          <w:color w:val="auto"/>
          <w:spacing w:val="0"/>
          <w:position w:val="0"/>
          <w:sz w:val="22"/>
          <w:shd w:fill="auto" w:val="clear"/>
        </w:rPr>
        <w:t xml:space="preserve">Pop art is an art movement that emerged in the 1950s and flourished in the 1960s in America and Britain, drawing inspiration from sources in popular and commercial culture. Different cultures and countries contributed to the movement during the 1960s and 70s". Secondly, "Modernism refers to a global movement in society and culture that from the early decades of the twentieth century sought a new alignment with the experience and values of modern industrial life. Building on late nineteenth-century precedents, artists around the world used new imagery, materials and techniques to create artworks that they felt better reflected the realities and hopes of modern societies".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Now that all definitions have been discussed, this section will be focused on artists who used nature as one of their key subject matters. Starting with Georgia O`Keeffe 1887-1986, "O`Keeffe was an influential but one-off artist, outside the mainstream of modern art. Her work will probably be remembered and valued far longer than many other 20th-century names that are currently in fashion or overpraised. Her intense and exotic imagery lay in that intriguing area between figuration and abstraction. She made very powerful images of nature and architecture, which have a strong period feel of the 1920s, 1930s, and 1940s. Her ability to intensify colour, movement and pattern has something in common with the best classic Disney cartoon , notably  Fantasia , with which her work was contemporary (Walt Disney: 1901-66). Many of her paintings have the shifting and fantastic qualities seen in cloud patterns in the sky . Look for plants and flowers, mountains and animal bones. She transforms all of them into something that has a strong unreal, even surreal, poetic life; mountains become flesh; plants become organisms like sea anemones; skulls live and see. She used unusual and intense colour combinations and bold simple patterns". As the author states above that "...remembered and valued far longer...than names currently in fashion or overpraised", this statement shows that O`Keeffe is still valued as high culture today for her individuality as a person as well as for her work, and doesn't need to be a fashion trend to remain in popular culture. </w:t>
      </w:r>
    </w:p>
    <w:p>
      <w:pPr>
        <w:spacing w:before="0" w:after="160" w:line="360"/>
        <w:ind w:right="0" w:left="0" w:firstLine="0"/>
        <w:jc w:val="both"/>
        <w:rPr>
          <w:rFonts w:ascii="Arial" w:hAnsi="Arial" w:cs="Arial" w:eastAsia="Arial"/>
          <w:b/>
          <w:color w:val="auto"/>
          <w:spacing w:val="0"/>
          <w:position w:val="0"/>
          <w:sz w:val="26"/>
          <w:shd w:fill="auto" w:val="clear"/>
        </w:rPr>
      </w:pPr>
      <w:r>
        <w:rPr>
          <w:rFonts w:ascii="Arial" w:hAnsi="Arial" w:cs="Arial" w:eastAsia="Arial"/>
          <w:color w:val="auto"/>
          <w:spacing w:val="0"/>
          <w:position w:val="0"/>
          <w:sz w:val="22"/>
          <w:shd w:fill="auto" w:val="clear"/>
        </w:rPr>
        <w:t xml:space="preserve">Following this conclusion on Georgia O`Keeffe, the next artist to be discussed in tihs essay is Frida Kahlo 1907-54, possiby the best known female Mexican artist of the 20th century it should be considered that Kahlo now retains a high standing in high culture even though starting at a low status due to civilisations ideals at the time, "Kahlo a Mexican painter, Best known for her powerful, figurative images that synthesized her sufferings, both physically and emotionally, along with an exploration of themes of Mexican politics and identity." From this quote, some would say that it only solidifies her place in high culture, not only as an artist but also as a strong political female figure.</w:t>
      </w:r>
      <w:r>
        <w:rPr>
          <w:rFonts w:ascii="Arial" w:hAnsi="Arial" w:cs="Arial" w:eastAsia="Arial"/>
          <w:b/>
          <w:color w:val="auto"/>
          <w:spacing w:val="0"/>
          <w:position w:val="0"/>
          <w:sz w:val="26"/>
          <w:shd w:fill="auto" w:val="clear"/>
        </w:rPr>
        <w:t xml:space="preserve">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following artist under discussion Ansel Adams brings the argument of both high and low culture throughout his career, many of his contemporaries thought that both photogaphers and painters should be focusing more directly on the economic and political issues pof the day, such as, the Dust Bowl, the plight of migrants, Soviet Russia and great engineering projects which would have been considered high culture and low culture issues at the time because they affected everyone at the time. However, at the time instead of following the cultural trends, Adams decided to change things up a bit and give his veiwers something new and refreshing, rather than photographing the same thing everything else was, Adams main focus was landscape photography, specifically on untouched, untainted nature found mainly in nature reserves, because of this at the time his work would of been considered as low cultured if cultural at all, compared to todays issues with global warmign where his work would be valued as high culture as he captured nature for what is was and how it should be which is further proven in this quote.</w:t>
      </w:r>
      <w:r>
        <w:rPr>
          <w:rFonts w:ascii="Arial" w:hAnsi="Arial" w:cs="Arial" w:eastAsia="Arial"/>
          <w:b/>
          <w:color w:val="auto"/>
          <w:spacing w:val="0"/>
          <w:position w:val="0"/>
          <w:sz w:val="26"/>
          <w:shd w:fill="auto" w:val="clear"/>
        </w:rPr>
        <w:t xml:space="preserve"> </w:t>
      </w:r>
      <w:r>
        <w:rPr>
          <w:rFonts w:ascii="Arial" w:hAnsi="Arial" w:cs="Arial" w:eastAsia="Arial"/>
          <w:color w:val="auto"/>
          <w:spacing w:val="0"/>
          <w:position w:val="0"/>
          <w:sz w:val="22"/>
          <w:shd w:fill="auto" w:val="clear"/>
        </w:rPr>
        <w:t xml:space="preserve">"American commercial photographer who became famous for his landscapes of the American West , particularly nature reserves, such as Yosemite Valley in California`s Sierra Nervada. </w:t>
      </w:r>
      <w:r>
        <w:rPr>
          <w:rFonts w:ascii="Arial" w:hAnsi="Arial" w:cs="Arial" w:eastAsia="Arial"/>
          <w:i/>
          <w:color w:val="auto"/>
          <w:spacing w:val="0"/>
          <w:position w:val="0"/>
          <w:sz w:val="22"/>
          <w:shd w:fill="auto" w:val="clear"/>
        </w:rPr>
        <w:t xml:space="preserve">Clearing Winter Storm </w:t>
      </w:r>
      <w:r>
        <w:rPr>
          <w:rFonts w:ascii="Arial" w:hAnsi="Arial" w:cs="Arial" w:eastAsia="Arial"/>
          <w:color w:val="auto"/>
          <w:spacing w:val="0"/>
          <w:position w:val="0"/>
          <w:sz w:val="22"/>
          <w:shd w:fill="auto" w:val="clear"/>
        </w:rPr>
        <w:t xml:space="preserve">was taken during his most experimental and creative period and is one of his most popular photographs. It shows the valley just after the snowstorm has departed, leaving behind a fresh fall of snow. Adams`s mastery of technique enabled him to obtain the maximum number of tones from a black and white film, imposing order on the apparent chaos of the storm by ridding the image of distracting elements and intensifying what he saw as important. In the photograph Adams invites the viewer to marvel at the beauty and power of nature. At the same time his deployment of abstract shapes shows that he was influenced by Modernism".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Now moving on from Modernism, Realism and nature in culture, this essay will now look at and discuss Pop art in high and low culture, as already discussed the Pop art movement was at time when artists were rebelling on the ideas of what art should be and began to take a more commercial approach to their work which had mixed views in terms of high and low culture, low culture admired pop art as it was affordable, mass produced and relevant, compared to high cultured society who saw it as nonsecne and preferred the more traditional aesthetics of art. but ultimately by low culture having such admiration for the movement, Pop art inevitably became a part of high culture. From this the best example of an artist and person to begin discussing would be Andy Warhol, a Slovakian - Jewish immagrent, which right away would have put him in low cultured society in America at the time, he then rose to fame and high culture society through his works popularity. this is further discussed in this piece of writing, "Andy Warhol started making printings of film star </w:t>
      </w:r>
      <w:r>
        <w:rPr>
          <w:rFonts w:ascii="Arial" w:hAnsi="Arial" w:cs="Arial" w:eastAsia="Arial"/>
          <w:i/>
          <w:color w:val="auto"/>
          <w:spacing w:val="0"/>
          <w:position w:val="0"/>
          <w:sz w:val="22"/>
          <w:shd w:fill="auto" w:val="clear"/>
        </w:rPr>
        <w:t xml:space="preserve">Marylin Monroe (1926-62)</w:t>
      </w:r>
      <w:r>
        <w:rPr>
          <w:rFonts w:ascii="Arial" w:hAnsi="Arial" w:cs="Arial" w:eastAsia="Arial"/>
          <w:color w:val="auto"/>
          <w:spacing w:val="0"/>
          <w:position w:val="0"/>
          <w:sz w:val="22"/>
          <w:shd w:fill="auto" w:val="clear"/>
        </w:rPr>
        <w:t xml:space="preserve"> soon after her death. He used a black and white publicity photography taken by Gene Korman for the 1953 movie Niagara to create a stencil for silk-screen printing, a technique he had adopted for transferring a photographic image to canvas.` `he set up a new role model for the artist (much aspired to by today`s young stars): no longer the solitary genius expressing intense personal emotion (as Picasso and Pollock did), but the artist as businessman - the equal of Hollywood film stars and directors and Madison Avenue advertising executives. The son of Slovakian immigrants, Warhol acted out the American dream cycle - pursuing a driving need to be famous and rich, like his subject, and ended up destroying himself". The next artist to be discussed is Roy Lichtenstein 1923-1997 "In the mid-1950s, artists on both sides of the Atlantic were beginning to rebel against traditional views on what art should be and turning to the commercial aspects of the world around them for subject matter. Abandoning the cultured language and aesthetics of "high" art , which was often seen as elitist, exculsive or irrelevant, they appropriated the mass produced images of popular culture. Pictures from comic books, magazines, packaging, cinema, and television all became the language of a new movement that was dubbed "Pop Art" a term coined by the influential critic Lawrence Alloway. The British Pop art pioneer Richard Hamilton neatly encapsulated the essence of the movement in a letter in 1957in which he listed the attributes of Pop art. Like many of Lichtenstein`s works, his </w:t>
      </w:r>
      <w:r>
        <w:rPr>
          <w:rFonts w:ascii="Arial" w:hAnsi="Arial" w:cs="Arial" w:eastAsia="Arial"/>
          <w:i/>
          <w:color w:val="auto"/>
          <w:spacing w:val="0"/>
          <w:position w:val="0"/>
          <w:sz w:val="22"/>
          <w:shd w:fill="auto" w:val="clear"/>
        </w:rPr>
        <w:t xml:space="preserve">Whaam!</w:t>
      </w:r>
      <w:r>
        <w:rPr>
          <w:rFonts w:ascii="Arial" w:hAnsi="Arial" w:cs="Arial" w:eastAsia="Arial"/>
          <w:color w:val="auto"/>
          <w:spacing w:val="0"/>
          <w:position w:val="0"/>
          <w:sz w:val="22"/>
          <w:shd w:fill="auto" w:val="clear"/>
        </w:rPr>
        <w:t xml:space="preserve"> diptych is based on an image from a comic book - an issue of All-American Men of War. On the left panel, an American fighter plane fires a rocket, which hits a plane in the right-hand panel.The painting retains the character of its original source material, but Lichtenstein made a number of changes, maximising the drama of his composition. He used different planes, enlarged the aircraft on the left and the flames on the right, and brought the two closer together. The source image is tiny, but Lichtenstein blows it up to an enormous scale and reproduces the garish primary colours, insistent black outlines, and dots of the printing process to give it a mechanically produced feel. In the comic book, the frame is part of a fighter piloets dream sequence, but Lichtenstein has isolated a single moment, depriving it of narrative context and leaving it up to the viewer to provide one". From this piece of text it shows how Lichtenstein was clearly influenced by what was was around him at the time, which is what the Pop art movement was all about and although now considered to be a high culture, some people would argue that although he played a big part in the movement, he isn't considered as prominent and influential as Andy Warhol was at the time. Finally the last artist we will be discussing from the Pop art movement, we move over to the other side of the Atlantic and look at Sir Peter Blake, and English Pop artist, best known for co-creating the sleeve design for the Beatles' album </w:t>
      </w:r>
      <w:r>
        <w:rPr>
          <w:rFonts w:ascii="Arial" w:hAnsi="Arial" w:cs="Arial" w:eastAsia="Arial"/>
          <w:i/>
          <w:color w:val="auto"/>
          <w:spacing w:val="0"/>
          <w:position w:val="0"/>
          <w:sz w:val="22"/>
          <w:shd w:fill="auto" w:val="clear"/>
        </w:rPr>
        <w:t xml:space="preserve">Sgt. Pepper`s Lonely Hearts Club Band.</w:t>
      </w:r>
      <w:r>
        <w:rPr>
          <w:rFonts w:ascii="Arial" w:hAnsi="Arial" w:cs="Arial" w:eastAsia="Arial"/>
          <w:color w:val="auto"/>
          <w:spacing w:val="0"/>
          <w:position w:val="0"/>
          <w:sz w:val="22"/>
          <w:shd w:fill="auto" w:val="clear"/>
        </w:rPr>
        <w:t xml:space="preserve"> His other best known works include the cover of the Band Aid single '</w:t>
      </w:r>
      <w:r>
        <w:rPr>
          <w:rFonts w:ascii="Arial" w:hAnsi="Arial" w:cs="Arial" w:eastAsia="Arial"/>
          <w:i/>
          <w:color w:val="auto"/>
          <w:spacing w:val="0"/>
          <w:position w:val="0"/>
          <w:sz w:val="22"/>
          <w:shd w:fill="auto" w:val="clear"/>
        </w:rPr>
        <w:t xml:space="preserve">Do They Know Its Christmas?', </w:t>
      </w:r>
      <w:r>
        <w:rPr>
          <w:rFonts w:ascii="Arial" w:hAnsi="Arial" w:cs="Arial" w:eastAsia="Arial"/>
          <w:color w:val="auto"/>
          <w:spacing w:val="0"/>
          <w:position w:val="0"/>
          <w:sz w:val="22"/>
          <w:shd w:fill="auto" w:val="clear"/>
        </w:rPr>
        <w:t xml:space="preserve">and the Live Aid concert poster. One of the best known British Pop artists, Blake is considered to be a prominent figure in the Pop art movement. Central to his paintings are interest in images from popular culture which have influenced his collages. "Blake was one of the founders of British Pop Art in the 1960`s. He produces finely crafted work that is rather fey and increasingly has more to do with a nostalgic and often witty longing for a world that was the stuff of schoolboy dreams - comics, badges, pop and film stars, girls and wrestlers, corner shops - rather than anything modern. Blake is something of a Peter Pan figure". However, from this overall discussion it would seem that the end statement should be that it all comes down to what societies preferences are at any one time and what is 'trending' in order for something to be considered high or low culture.</w:t>
      </w:r>
    </w:p>
    <w:p>
      <w:pPr>
        <w:spacing w:before="160" w:after="160" w:line="360"/>
        <w:ind w:right="0" w:left="0" w:firstLine="0"/>
        <w:jc w:val="left"/>
        <w:rPr>
          <w:rFonts w:ascii="Arial" w:hAnsi="Arial" w:cs="Arial" w:eastAsia="Arial"/>
          <w:color w:val="auto"/>
          <w:spacing w:val="0"/>
          <w:position w:val="0"/>
          <w:sz w:val="22"/>
          <w:shd w:fill="auto" w:val="clear"/>
        </w:rPr>
      </w:pPr>
    </w:p>
    <w:p>
      <w:pPr>
        <w:spacing w:before="160" w:after="16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Bibliography</w:t>
      </w:r>
    </w:p>
    <w:p>
      <w:pPr>
        <w:spacing w:before="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Tate. (2018). Pop art </w:t>
      </w:r>
      <w:r>
        <w:rPr>
          <w:rFonts w:ascii="Arial" w:hAnsi="Arial" w:cs="Arial" w:eastAsia="Arial"/>
          <w:color w:val="auto"/>
          <w:spacing w:val="0"/>
          <w:position w:val="0"/>
          <w:sz w:val="22"/>
          <w:shd w:fill="auto" w:val="clear"/>
        </w:rPr>
        <w:t xml:space="preserve">– Art Term | Tate. [online] Available at: </w:t>
      </w:r>
      <w:hyperlink xmlns:r="http://schemas.openxmlformats.org/officeDocument/2006/relationships" r:id="docRId0">
        <w:r>
          <w:rPr>
            <w:rFonts w:ascii="Arial" w:hAnsi="Arial" w:cs="Arial" w:eastAsia="Arial"/>
            <w:color w:val="0000FF"/>
            <w:spacing w:val="0"/>
            <w:position w:val="0"/>
            <w:sz w:val="22"/>
            <w:u w:val="single"/>
            <w:shd w:fill="auto" w:val="clear"/>
          </w:rPr>
          <w:t xml:space="preserve">https://www.tate.org.uk/art/art-terms/p/pop-art</w:t>
        </w:r>
      </w:hyperlink>
      <w:r>
        <w:rPr>
          <w:rFonts w:ascii="Arial" w:hAnsi="Arial" w:cs="Arial" w:eastAsia="Arial"/>
          <w:color w:val="auto"/>
          <w:spacing w:val="0"/>
          <w:position w:val="0"/>
          <w:sz w:val="22"/>
          <w:shd w:fill="auto" w:val="clear"/>
        </w:rPr>
        <w:t xml:space="preserve"> [Accessed 13 Dec. 2018]. </w:t>
      </w:r>
    </w:p>
    <w:p>
      <w:pPr>
        <w:spacing w:before="16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Tate. (2018). Modernism </w:t>
      </w:r>
      <w:r>
        <w:rPr>
          <w:rFonts w:ascii="Arial" w:hAnsi="Arial" w:cs="Arial" w:eastAsia="Arial"/>
          <w:color w:val="auto"/>
          <w:spacing w:val="0"/>
          <w:position w:val="0"/>
          <w:sz w:val="22"/>
          <w:shd w:fill="auto" w:val="clear"/>
        </w:rPr>
        <w:t xml:space="preserve">– Art Term | Tate. [online] Available at: </w:t>
      </w:r>
      <w:hyperlink xmlns:r="http://schemas.openxmlformats.org/officeDocument/2006/relationships" r:id="docRId1">
        <w:r>
          <w:rPr>
            <w:rFonts w:ascii="Arial" w:hAnsi="Arial" w:cs="Arial" w:eastAsia="Arial"/>
            <w:color w:val="0000FF"/>
            <w:spacing w:val="0"/>
            <w:position w:val="0"/>
            <w:sz w:val="22"/>
            <w:u w:val="single"/>
            <w:shd w:fill="auto" w:val="clear"/>
          </w:rPr>
          <w:t xml:space="preserve">https://www.tate.org.uk/art/art-terms/m/modernism</w:t>
        </w:r>
      </w:hyperlink>
      <w:r>
        <w:rPr>
          <w:rFonts w:ascii="Arial" w:hAnsi="Arial" w:cs="Arial" w:eastAsia="Arial"/>
          <w:color w:val="auto"/>
          <w:spacing w:val="0"/>
          <w:position w:val="0"/>
          <w:sz w:val="22"/>
          <w:shd w:fill="auto" w:val="clear"/>
        </w:rPr>
        <w:t xml:space="preserve"> [Accessed 13 Dec. 2018]. </w:t>
      </w:r>
    </w:p>
    <w:p>
      <w:pPr>
        <w:spacing w:before="16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Help, H. (2018). definition of High Culture, Low Culture , hybrid culture and popular culture in depth. | eNotes. [online] eNotes. Available at: </w:t>
      </w:r>
      <w:hyperlink xmlns:r="http://schemas.openxmlformats.org/officeDocument/2006/relationships" r:id="docRId2">
        <w:r>
          <w:rPr>
            <w:rFonts w:ascii="Arial" w:hAnsi="Arial" w:cs="Arial" w:eastAsia="Arial"/>
            <w:color w:val="0000FF"/>
            <w:spacing w:val="0"/>
            <w:position w:val="0"/>
            <w:sz w:val="22"/>
            <w:u w:val="single"/>
            <w:shd w:fill="auto" w:val="clear"/>
          </w:rPr>
          <w:t xml:space="preserve">https://www.enotes.com/homework-help/definition-high-culture-low-culture-hybrid-culture-468640</w:t>
        </w:r>
      </w:hyperlink>
      <w:r>
        <w:rPr>
          <w:rFonts w:ascii="Arial" w:hAnsi="Arial" w:cs="Arial" w:eastAsia="Arial"/>
          <w:color w:val="auto"/>
          <w:spacing w:val="0"/>
          <w:position w:val="0"/>
          <w:sz w:val="22"/>
          <w:shd w:fill="auto" w:val="clear"/>
        </w:rPr>
        <w:t xml:space="preserve"> [Accessed 10 Dec. 2018]. </w:t>
      </w:r>
    </w:p>
    <w:p>
      <w:pPr>
        <w:spacing w:before="16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Masterpiece Mixers. (2018). How Does Art Affect Culture and Society? - Masterpiece Mixers. [online] Available at: </w:t>
      </w:r>
      <w:hyperlink xmlns:r="http://schemas.openxmlformats.org/officeDocument/2006/relationships" r:id="docRId3">
        <w:r>
          <w:rPr>
            <w:rFonts w:ascii="Arial" w:hAnsi="Arial" w:cs="Arial" w:eastAsia="Arial"/>
            <w:color w:val="0000FF"/>
            <w:spacing w:val="0"/>
            <w:position w:val="0"/>
            <w:sz w:val="22"/>
            <w:u w:val="single"/>
            <w:shd w:fill="auto" w:val="clear"/>
          </w:rPr>
          <w:t xml:space="preserve">https://www.masterpiecemixers.com/art-affect-culture-society/</w:t>
        </w:r>
      </w:hyperlink>
      <w:r>
        <w:rPr>
          <w:rFonts w:ascii="Arial" w:hAnsi="Arial" w:cs="Arial" w:eastAsia="Arial"/>
          <w:color w:val="auto"/>
          <w:spacing w:val="0"/>
          <w:position w:val="0"/>
          <w:sz w:val="22"/>
          <w:shd w:fill="auto" w:val="clear"/>
        </w:rPr>
        <w:t xml:space="preserve"> [Accessed 11 Dec. 2018]. </w:t>
      </w:r>
    </w:p>
    <w:p>
      <w:pPr>
        <w:spacing w:before="16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FARTHING, S. (2018). ART. [S.l.]: THAMES &amp; HUDSON, pp.362-363 488-489. </w:t>
      </w:r>
    </w:p>
    <w:p>
      <w:pPr>
        <w:spacing w:before="16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Bugler, C., Kramer, A., Weeks, M., Whatley, M. and Zaczek, I. (2017). The art book. Great Britain: Dorling Kindersley Limited, pp.326-327. </w:t>
      </w:r>
    </w:p>
    <w:p>
      <w:pPr>
        <w:spacing w:before="160" w:after="160" w:line="360"/>
        <w:ind w:right="0" w:left="0" w:firstLine="0"/>
        <w:jc w:val="left"/>
        <w:rPr>
          <w:rFonts w:ascii="Arial" w:hAnsi="Arial" w:cs="Arial" w:eastAsia="Arial"/>
          <w:b/>
          <w:color w:val="auto"/>
          <w:spacing w:val="0"/>
          <w:position w:val="0"/>
          <w:sz w:val="26"/>
          <w:shd w:fill="auto" w:val="clear"/>
        </w:rPr>
      </w:pPr>
      <w:r>
        <w:rPr>
          <w:rFonts w:ascii="Arial" w:hAnsi="Arial" w:cs="Arial" w:eastAsia="Arial"/>
          <w:color w:val="auto"/>
          <w:spacing w:val="0"/>
          <w:position w:val="0"/>
          <w:sz w:val="22"/>
          <w:shd w:fill="auto" w:val="clear"/>
        </w:rPr>
        <w:t xml:space="preserve"> Cumming, R. (2015). Art. Great Britain: Dorling Kindersley Limited, pp.329 333 359 362 365. </w:t>
      </w:r>
    </w:p>
    <w:p>
      <w:pPr>
        <w:spacing w:before="0" w:after="160" w:line="300"/>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tate.org.uk/art/art-terms/m/modernism" Id="docRId1" Type="http://schemas.openxmlformats.org/officeDocument/2006/relationships/hyperlink" /><Relationship TargetMode="External" Target="https://www.masterpiecemixers.com/art-affect-culture-society/" Id="docRId3" Type="http://schemas.openxmlformats.org/officeDocument/2006/relationships/hyperlink" /><Relationship Target="styles.xml" Id="docRId5" Type="http://schemas.openxmlformats.org/officeDocument/2006/relationships/styles" /><Relationship TargetMode="External" Target="https://www.tate.org.uk/art/art-terms/p/pop-art" Id="docRId0" Type="http://schemas.openxmlformats.org/officeDocument/2006/relationships/hyperlink" /><Relationship TargetMode="External" Target="https://www.enotes.com/homework-help/definition-high-culture-low-culture-hybrid-culture-468640" Id="docRId2" Type="http://schemas.openxmlformats.org/officeDocument/2006/relationships/hyperlink" /><Relationship Target="numbering.xml" Id="docRId4" Type="http://schemas.openxmlformats.org/officeDocument/2006/relationships/numbering" /></Relationships>
</file>