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B741C" w:rsidRDefault="00FB741C" w14:paraId="00000001" w14:textId="77777777">
      <w:pPr>
        <w:spacing w:line="480" w:lineRule="auto"/>
        <w:ind w:firstLine="720"/>
        <w:jc w:val="center"/>
        <w:rPr>
          <w:rFonts w:ascii="Times New Roman" w:hAnsi="Times New Roman" w:eastAsia="Times New Roman" w:cs="Times New Roman"/>
          <w:b/>
          <w:sz w:val="24"/>
          <w:szCs w:val="24"/>
        </w:rPr>
      </w:pPr>
    </w:p>
    <w:p w:rsidR="00FB741C" w:rsidRDefault="00FB741C" w14:paraId="00000002" w14:textId="77777777">
      <w:pPr>
        <w:spacing w:line="480" w:lineRule="auto"/>
        <w:ind w:firstLine="720"/>
        <w:jc w:val="center"/>
        <w:rPr>
          <w:rFonts w:ascii="Times New Roman" w:hAnsi="Times New Roman" w:eastAsia="Times New Roman" w:cs="Times New Roman"/>
          <w:b/>
          <w:sz w:val="24"/>
          <w:szCs w:val="24"/>
        </w:rPr>
      </w:pPr>
    </w:p>
    <w:p w:rsidR="00FB741C" w:rsidRDefault="00685F7F" w14:paraId="00000003" w14:textId="77777777">
      <w:pPr>
        <w:spacing w:line="480" w:lineRule="auto"/>
        <w:ind w:firstLine="720"/>
        <w:jc w:val="center"/>
        <w:rPr>
          <w:rFonts w:ascii="Times New Roman" w:hAnsi="Times New Roman" w:eastAsia="Times New Roman" w:cs="Times New Roman"/>
          <w:b/>
          <w:sz w:val="24"/>
          <w:szCs w:val="24"/>
        </w:rPr>
      </w:pPr>
      <w:bookmarkStart w:name="_gjdgxs" w:colFirst="0" w:colLast="0" w:id="0"/>
      <w:bookmarkEnd w:id="0"/>
      <w:r>
        <w:rPr>
          <w:rFonts w:ascii="Times New Roman" w:hAnsi="Times New Roman" w:eastAsia="Times New Roman" w:cs="Times New Roman"/>
          <w:sz w:val="24"/>
          <w:szCs w:val="24"/>
        </w:rPr>
        <w:t>Evidence- Based policing &amp; Decision Making</w:t>
      </w:r>
    </w:p>
    <w:p w:rsidR="00FB741C" w:rsidRDefault="00FB741C" w14:paraId="00000004" w14:textId="77777777">
      <w:pPr>
        <w:spacing w:line="480" w:lineRule="auto"/>
        <w:ind w:firstLine="720"/>
        <w:jc w:val="center"/>
        <w:rPr>
          <w:rFonts w:ascii="Times New Roman" w:hAnsi="Times New Roman" w:eastAsia="Times New Roman" w:cs="Times New Roman"/>
          <w:b/>
          <w:sz w:val="24"/>
          <w:szCs w:val="24"/>
        </w:rPr>
      </w:pPr>
    </w:p>
    <w:p w:rsidR="00FB741C" w:rsidRDefault="00FB741C" w14:paraId="00000005" w14:textId="77777777">
      <w:pPr>
        <w:spacing w:line="480" w:lineRule="auto"/>
        <w:ind w:firstLine="720"/>
        <w:jc w:val="center"/>
        <w:rPr>
          <w:rFonts w:ascii="Times New Roman" w:hAnsi="Times New Roman" w:eastAsia="Times New Roman" w:cs="Times New Roman"/>
          <w:b/>
          <w:sz w:val="24"/>
          <w:szCs w:val="24"/>
        </w:rPr>
      </w:pPr>
    </w:p>
    <w:p w:rsidR="00FB741C" w:rsidRDefault="00FB741C" w14:paraId="00000006" w14:textId="77777777">
      <w:pPr>
        <w:spacing w:line="480" w:lineRule="auto"/>
        <w:ind w:firstLine="720"/>
        <w:jc w:val="center"/>
        <w:rPr>
          <w:rFonts w:ascii="Times New Roman" w:hAnsi="Times New Roman" w:eastAsia="Times New Roman" w:cs="Times New Roman"/>
          <w:b/>
          <w:sz w:val="24"/>
          <w:szCs w:val="24"/>
        </w:rPr>
      </w:pPr>
    </w:p>
    <w:p w:rsidR="00FB741C" w:rsidRDefault="00FB741C" w14:paraId="00000007" w14:textId="77777777">
      <w:pPr>
        <w:spacing w:line="480" w:lineRule="auto"/>
        <w:ind w:firstLine="720"/>
        <w:jc w:val="center"/>
        <w:rPr>
          <w:rFonts w:ascii="Times New Roman" w:hAnsi="Times New Roman" w:eastAsia="Times New Roman" w:cs="Times New Roman"/>
          <w:b/>
          <w:sz w:val="24"/>
          <w:szCs w:val="24"/>
        </w:rPr>
      </w:pPr>
    </w:p>
    <w:p w:rsidR="00FB741C" w:rsidRDefault="00685F7F" w14:paraId="00000008" w14:textId="77777777">
      <w:pPr>
        <w:spacing w:line="480" w:lineRule="auto"/>
        <w:ind w:firstLine="720"/>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Maniza bi</w:t>
      </w:r>
    </w:p>
    <w:p w:rsidR="00FB741C" w:rsidRDefault="00685F7F" w14:paraId="00000009" w14:textId="77777777">
      <w:pPr>
        <w:spacing w:line="480" w:lineRule="auto"/>
        <w:ind w:firstLine="720"/>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2229327</w:t>
      </w:r>
    </w:p>
    <w:p w:rsidR="00FB741C" w:rsidRDefault="00685F7F" w14:paraId="0000000A" w14:textId="77777777">
      <w:pPr>
        <w:spacing w:line="480" w:lineRule="auto"/>
        <w:ind w:firstLine="720"/>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BMPL 4001</w:t>
      </w:r>
    </w:p>
    <w:p w:rsidR="00FB741C" w:rsidRDefault="00685F7F" w14:paraId="0000000B" w14:textId="77777777">
      <w:pPr>
        <w:spacing w:line="480" w:lineRule="auto"/>
        <w:ind w:firstLine="720"/>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Luke Roach</w:t>
      </w:r>
    </w:p>
    <w:p w:rsidR="00FB741C" w:rsidRDefault="00685F7F" w14:paraId="0000000C" w14:textId="51D52A0E">
      <w:pPr>
        <w:spacing w:line="480" w:lineRule="auto"/>
        <w:ind w:firstLine="720"/>
        <w:jc w:val="center"/>
        <w:rPr>
          <w:rFonts w:ascii="Times New Roman" w:hAnsi="Times New Roman" w:eastAsia="Times New Roman" w:cs="Times New Roman"/>
          <w:sz w:val="24"/>
          <w:szCs w:val="24"/>
        </w:rPr>
      </w:pPr>
      <w:r w:rsidRPr="0C84B052" w:rsidR="2E307188">
        <w:rPr>
          <w:rFonts w:ascii="Times New Roman" w:hAnsi="Times New Roman" w:eastAsia="Times New Roman" w:cs="Times New Roman"/>
          <w:sz w:val="24"/>
          <w:szCs w:val="24"/>
        </w:rPr>
        <w:t>29/11/2023</w:t>
      </w:r>
    </w:p>
    <w:p w:rsidR="00FB741C" w:rsidRDefault="00685F7F" w14:paraId="0000000D" w14:textId="77777777">
      <w:pPr>
        <w:rPr>
          <w:rFonts w:ascii="Times New Roman" w:hAnsi="Times New Roman" w:eastAsia="Times New Roman" w:cs="Times New Roman"/>
          <w:sz w:val="24"/>
          <w:szCs w:val="24"/>
        </w:rPr>
      </w:pPr>
      <w:r>
        <w:br w:type="page"/>
      </w:r>
    </w:p>
    <w:p w:rsidR="00FB741C" w:rsidRDefault="00685F7F" w14:paraId="0000000E" w14:textId="77777777">
      <w:pPr>
        <w:spacing w:line="480" w:lineRule="auto"/>
        <w:ind w:firstLine="720"/>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lastRenderedPageBreak/>
        <w:t>Criminology</w:t>
      </w:r>
    </w:p>
    <w:p w:rsidR="00FB741C" w:rsidRDefault="00685F7F" w14:paraId="0000000F" w14:textId="77777777">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Classical criminology and evidence-based policing are two approaches to understanding and addressing crime. Classical </w:t>
      </w:r>
      <w:r>
        <w:rPr>
          <w:rFonts w:ascii="Times New Roman" w:hAnsi="Times New Roman" w:eastAsia="Times New Roman" w:cs="Times New Roman"/>
          <w:sz w:val="24"/>
          <w:szCs w:val="24"/>
        </w:rPr>
        <w:t>criminology is a philosophical approach that focuses on the logic of criminal behavior and the necessity of punishment for deterring. On the other side, evidence-based policing related to the work scientific investigation to improve police policies and initiatives. In this paper, we will examine how traditional criminology influences evidence-based policing. The essay will also provide a profound insight into the core ideas of EBP and their strengths and weaknesses. We will investigate how evidence-based po</w:t>
      </w:r>
      <w:r>
        <w:rPr>
          <w:rFonts w:ascii="Times New Roman" w:hAnsi="Times New Roman" w:eastAsia="Times New Roman" w:cs="Times New Roman"/>
          <w:sz w:val="24"/>
          <w:szCs w:val="24"/>
        </w:rPr>
        <w:t>licing employs empirical research to inform police policies and procedures.</w:t>
      </w:r>
    </w:p>
    <w:p w:rsidR="00FB741C" w:rsidRDefault="00685F7F" w14:paraId="00000010" w14:textId="30B1D567">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Pr>
        <w:t>The methodologies of evidence-based policing and traditional criminology to the investigation of a murder are distinct but complimentary. Evidence-based policing influences police methods and procedures via empirical research (Betts, 2021). The aim of evidence-based enforcement is to identify what element contribute to criminal activity so that preventative and corrective actions may be taken. Additionally, it focuses on using scientific methods to understand crime and make decisions informed by empirical d</w:t>
      </w:r>
      <w:r>
        <w:rPr>
          <w:rFonts w:ascii="Times New Roman" w:hAnsi="Times New Roman" w:eastAsia="Times New Roman" w:cs="Times New Roman"/>
          <w:sz w:val="24"/>
          <w:szCs w:val="24"/>
        </w:rPr>
        <w:t>ata. In the event of murder, evidence-based policing can assist in identifying risk factors and developing tactics to limit the crime's incidence</w:t>
      </w:r>
      <w:r w:rsidR="003A4D12">
        <w:rPr>
          <w:rFonts w:ascii="Times New Roman" w:hAnsi="Times New Roman" w:eastAsia="Times New Roman" w:cs="Times New Roman"/>
          <w:sz w:val="24"/>
          <w:szCs w:val="24"/>
        </w:rPr>
        <w:t xml:space="preserve"> (</w:t>
      </w:r>
      <w:r w:rsidRPr="003A4D12" w:rsidR="003A4D12">
        <w:rPr>
          <w:rFonts w:ascii="Times New Roman" w:hAnsi="Times New Roman" w:cs="Times New Roman"/>
          <w:color w:val="222222"/>
          <w:sz w:val="24"/>
          <w:szCs w:val="24"/>
          <w:shd w:val="clear" w:color="auto" w:fill="FFFFFF"/>
        </w:rPr>
        <w:t>Sherman, 2013).</w:t>
      </w:r>
    </w:p>
    <w:p w:rsidR="003A4D12" w:rsidRDefault="003A4D12" w14:paraId="382E87BE" w14:textId="77777777">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When research is conducted that portrays the areas with high crime rates compared to others. Detail can be applied by the distribution of polices forces in the affected regions. Classical criminology can also be used to inform evidence-based policing. Classical criminology is based on the idea that people are responsible and answerable for their own behavior (Prendergast, 2019). This can inform policing strategies, as the focus would be on the individual rather than the environment or the social context. </w:t>
      </w:r>
      <w:r w:rsidRPr="003A4D12">
        <w:rPr>
          <w:rFonts w:ascii="Times New Roman" w:hAnsi="Times New Roman" w:eastAsia="Times New Roman" w:cs="Times New Roman"/>
          <w:sz w:val="24"/>
          <w:szCs w:val="24"/>
        </w:rPr>
        <w:t xml:space="preserve">According to the notion, successful policing </w:t>
      </w:r>
      <w:r w:rsidRPr="003A4D12">
        <w:rPr>
          <w:rFonts w:ascii="Times New Roman" w:hAnsi="Times New Roman" w:eastAsia="Times New Roman" w:cs="Times New Roman"/>
          <w:sz w:val="24"/>
          <w:szCs w:val="24"/>
        </w:rPr>
        <w:lastRenderedPageBreak/>
        <w:t>requires a detailed knowledge of criminal motivations such as vengeance, power, or money. This method, as opposed to a simplistic concentration on deploying police to specific regions, targets groups prone to criminal activity. This nuanced technique is based on Classical criminology and guides evidence-based policing. Understanding the motivations behind crimes allows law enforcement to target interventions to high-risk persons, thereby increasing crime prevention efforts. To assess the theory's trustworthiness, however, practical applications and the extent to which it coincides with real-world outcomes in crime reduction and community well-being must be examined.</w:t>
      </w:r>
    </w:p>
    <w:p w:rsidR="00FB741C" w:rsidRDefault="00685F7F" w14:paraId="00000012" w14:textId="0F93E7C1">
      <w:pPr>
        <w:spacing w:line="480" w:lineRule="auto"/>
        <w:ind w:firstLine="720"/>
        <w:rPr>
          <w:rFonts w:ascii="Times New Roman" w:hAnsi="Times New Roman" w:eastAsia="Times New Roman" w:cs="Times New Roman"/>
          <w:b/>
          <w:sz w:val="24"/>
          <w:szCs w:val="24"/>
        </w:rPr>
      </w:pPr>
      <w:r>
        <w:rPr>
          <w:rFonts w:ascii="Times New Roman" w:hAnsi="Times New Roman" w:eastAsia="Times New Roman" w:cs="Times New Roman"/>
          <w:b/>
          <w:sz w:val="24"/>
          <w:szCs w:val="24"/>
        </w:rPr>
        <w:t>Model of EBP</w:t>
      </w:r>
    </w:p>
    <w:p w:rsidR="00FB741C" w:rsidRDefault="00685F7F" w14:paraId="00000013" w14:textId="1E5A3785">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Pr>
        <w:t>EBP is a modern approach to police forces that emphasizes the effective utilization data, study, and evaluation to minimize crime and improve safety for all. Evidence-based policing has grown in popularity in recent years as law enforcement organizations seek to better fathom their society's crime problem and devise specific tactics to eliminate it. There are various evidence-based policing models, each with its own distinct methodology</w:t>
      </w:r>
      <w:r w:rsidR="003A4D12">
        <w:rPr>
          <w:rFonts w:ascii="Times New Roman" w:hAnsi="Times New Roman" w:eastAsia="Times New Roman" w:cs="Times New Roman"/>
          <w:sz w:val="24"/>
          <w:szCs w:val="24"/>
        </w:rPr>
        <w:t xml:space="preserve"> (</w:t>
      </w:r>
      <w:r w:rsidRPr="003A4D12" w:rsidR="003A4D12">
        <w:rPr>
          <w:rFonts w:ascii="Times New Roman" w:hAnsi="Times New Roman" w:cs="Times New Roman"/>
          <w:color w:val="222222"/>
          <w:sz w:val="24"/>
          <w:szCs w:val="24"/>
          <w:shd w:val="clear" w:color="auto" w:fill="FFFFFF"/>
        </w:rPr>
        <w:t>Brown, 2014).</w:t>
      </w:r>
    </w:p>
    <w:p w:rsidR="00FB741C" w:rsidRDefault="00685F7F" w14:paraId="00000014" w14:textId="1D51D6B4">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Problem-Oriented Policing is one style of evidence-based policing (POP). This approach focuses on identifying the underlying problems that lead to crime rather than simply responding to incidents after they occur. In the instance of a murder, this may entail assessing offenses to establish where and when murders are most likely to occur, as well as identifying the components that add to these trends (Huey, 2021). An alternative course of action that may be done would be to look into what causes these kinds </w:t>
      </w:r>
      <w:r>
        <w:rPr>
          <w:rFonts w:ascii="Times New Roman" w:hAnsi="Times New Roman" w:eastAsia="Times New Roman" w:cs="Times New Roman"/>
          <w:sz w:val="24"/>
          <w:szCs w:val="24"/>
        </w:rPr>
        <w:t>of actions. Another factor that raises the likelihood of murder is having a criminal record</w:t>
      </w:r>
      <w:r w:rsidR="003A4D12">
        <w:rPr>
          <w:rFonts w:ascii="Times New Roman" w:hAnsi="Times New Roman" w:eastAsia="Times New Roman" w:cs="Times New Roman"/>
          <w:sz w:val="24"/>
          <w:szCs w:val="24"/>
        </w:rPr>
        <w:t xml:space="preserve"> (</w:t>
      </w:r>
      <w:r w:rsidRPr="003A4D12" w:rsidR="003A4D12">
        <w:rPr>
          <w:rFonts w:ascii="Times New Roman" w:hAnsi="Times New Roman" w:cs="Times New Roman"/>
          <w:color w:val="222222"/>
          <w:sz w:val="24"/>
          <w:szCs w:val="24"/>
          <w:shd w:val="clear" w:color="auto" w:fill="FFFFFF"/>
        </w:rPr>
        <w:t xml:space="preserve">Scott, 2017). </w:t>
      </w:r>
      <w:r>
        <w:rPr>
          <w:rFonts w:ascii="Times New Roman" w:hAnsi="Times New Roman" w:eastAsia="Times New Roman" w:cs="Times New Roman"/>
          <w:sz w:val="24"/>
          <w:szCs w:val="24"/>
        </w:rPr>
        <w:t xml:space="preserve"> The police are able to reduce the number of murders that occur overall by focusing on these underlying problems</w:t>
      </w:r>
      <w:r w:rsidR="003A4D12">
        <w:rPr>
          <w:rFonts w:ascii="Times New Roman" w:hAnsi="Times New Roman" w:eastAsia="Times New Roman" w:cs="Times New Roman"/>
          <w:sz w:val="24"/>
          <w:szCs w:val="24"/>
        </w:rPr>
        <w:t>.</w:t>
      </w:r>
    </w:p>
    <w:p w:rsidR="00FB741C" w:rsidRDefault="00685F7F" w14:paraId="00000015" w14:textId="77777777">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Pr>
        <w:lastRenderedPageBreak/>
        <w:t>Scanning, Analysis, Response, and Assessment (SARA) is an additional paradigm of scientific proof that has been developed. This method includes a procedure that is split down into four parts, which are as follows: identifying problems, understanding the underlying causes of those difficulties, creating and executing an action plan, and evaluating the success of the strategy (Betts, 2021). Applied to murder, this might involve using crime mapping to identify areas with high murder rates, analyzing the factor</w:t>
      </w:r>
      <w:r>
        <w:rPr>
          <w:rFonts w:ascii="Times New Roman" w:hAnsi="Times New Roman" w:eastAsia="Times New Roman" w:cs="Times New Roman"/>
          <w:sz w:val="24"/>
          <w:szCs w:val="24"/>
        </w:rPr>
        <w:t>s that contribute to these rates, developing a response strategy that targets those factors (such as increasing police patrols or implementing community-based interventions), and evaluating the effectiveness of the response in reducing murder rates.</w:t>
      </w:r>
    </w:p>
    <w:p w:rsidR="00FB741C" w:rsidRDefault="00685F7F" w14:paraId="00000016" w14:textId="1AA70611">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 third model of evidence-based policing is the Hotspot policing model. This approach involves targeting high-crime areas with intensive policing and community-based interventions. In the instance of homicide, this may involve deploying law enforcement to regions that have high murder rates, increasing the frequency of patrols, and establishing community-based programs (such as mentoring programs for at-risk youth or substance abuse treatment programs) (Giacomantonio, 2022). </w:t>
      </w:r>
    </w:p>
    <w:p w:rsidR="00FB741C" w:rsidRDefault="00685F7F" w14:paraId="00000017" w14:textId="77777777">
      <w:pPr>
        <w:spacing w:line="480" w:lineRule="auto"/>
        <w:ind w:firstLine="720"/>
        <w:rPr>
          <w:rFonts w:ascii="Times New Roman" w:hAnsi="Times New Roman" w:eastAsia="Times New Roman" w:cs="Times New Roman"/>
          <w:b/>
          <w:sz w:val="24"/>
          <w:szCs w:val="24"/>
        </w:rPr>
      </w:pPr>
      <w:r>
        <w:rPr>
          <w:rFonts w:ascii="Times New Roman" w:hAnsi="Times New Roman" w:eastAsia="Times New Roman" w:cs="Times New Roman"/>
          <w:b/>
          <w:sz w:val="24"/>
          <w:szCs w:val="24"/>
        </w:rPr>
        <w:t>Applying EPB and Classical Criminology on Murder</w:t>
      </w:r>
    </w:p>
    <w:p w:rsidR="00FB741C" w:rsidRDefault="00685F7F" w14:paraId="00000018" w14:textId="77777777">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Pr>
        <w:t>In the context of a murder investigation, each of these models of evidence-based policing can be used to help law enforcement officers identify and target areas with a higher risk of murder to reduce the overall rate of murder in the area. For example, through POP, law enforcement officers can identify potential problem areas and develop a comprehensive plan to address the underlying issues causing or contributing to the murder rate (Jonathan-Zamir, 2019). Using SARA, law enforcement officers can scan the e</w:t>
      </w:r>
      <w:r>
        <w:rPr>
          <w:rFonts w:ascii="Times New Roman" w:hAnsi="Times New Roman" w:eastAsia="Times New Roman" w:cs="Times New Roman"/>
          <w:sz w:val="24"/>
          <w:szCs w:val="24"/>
        </w:rPr>
        <w:t xml:space="preserve">nvironment for potential risk factors and develop a response plan to reduce the risk of murder. Finally, through Hotspot policing, law </w:t>
      </w:r>
      <w:r>
        <w:rPr>
          <w:rFonts w:ascii="Times New Roman" w:hAnsi="Times New Roman" w:eastAsia="Times New Roman" w:cs="Times New Roman"/>
          <w:sz w:val="24"/>
          <w:szCs w:val="24"/>
        </w:rPr>
        <w:lastRenderedPageBreak/>
        <w:t>enforcement officers can identify and target areas with higher rates of murder to reduce the overall rate of murder in the area.</w:t>
      </w:r>
    </w:p>
    <w:p w:rsidR="00FB741C" w:rsidRDefault="00685F7F" w14:paraId="00000019" w14:textId="77777777">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Pr>
        <w:t>In practice, investigating a murder involves using evidence-based policing and classical criminology in combination. Police officers collect and analyze physical and forensic evidence, while prosecutors use classical criminology to build a case against the offender based on their motive and mean of committing the crime. Moreover, the legal system then imposes a punishment proportional to the crime's severity to deter future offenses (Prendergast, 2019). By applying such ideas, police departments will have a</w:t>
      </w:r>
      <w:r>
        <w:rPr>
          <w:rFonts w:ascii="Times New Roman" w:hAnsi="Times New Roman" w:eastAsia="Times New Roman" w:cs="Times New Roman"/>
          <w:sz w:val="24"/>
          <w:szCs w:val="24"/>
        </w:rPr>
        <w:t xml:space="preserve"> greater opportunity to solve crimes, promote justice, and minimize crime rates. The entirety of the criminal justice system must collaborate in order to find and convict murderers as part of a complete and coordinated investigation. This strategy can contribute greatly to a safer and more equitable society.</w:t>
      </w:r>
    </w:p>
    <w:p w:rsidR="00FB741C" w:rsidRDefault="00685F7F" w14:paraId="0000001A" w14:textId="77777777">
      <w:pPr>
        <w:spacing w:line="480" w:lineRule="auto"/>
        <w:ind w:firstLine="720"/>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Strengths </w:t>
      </w:r>
    </w:p>
    <w:p w:rsidR="00FB741C" w:rsidRDefault="00685F7F" w14:paraId="0000001B" w14:textId="2FE3BC14">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Pr>
        <w:t>Classical criminology has several strengths. One of its most notable benefits is its emphasis on individual accountability. This guarantees that offenders face consequences for their actions and that their choices serve as a deterrent to others. Additionally, its use of utilitarianism as the basis for criminal justice means that the punishments are designed to reduce crime most efficiently and benefit society</w:t>
      </w:r>
      <w:r w:rsidR="00E640B8">
        <w:rPr>
          <w:rFonts w:ascii="Times New Roman" w:hAnsi="Times New Roman" w:eastAsia="Times New Roman" w:cs="Times New Roman"/>
          <w:sz w:val="24"/>
          <w:szCs w:val="24"/>
        </w:rPr>
        <w:t xml:space="preserve"> (</w:t>
      </w:r>
      <w:r w:rsidRPr="00E640B8" w:rsidR="00E640B8">
        <w:rPr>
          <w:rFonts w:ascii="Times New Roman" w:hAnsi="Times New Roman" w:cs="Times New Roman"/>
          <w:color w:val="222222"/>
          <w:sz w:val="24"/>
          <w:szCs w:val="24"/>
          <w:shd w:val="clear" w:color="auto" w:fill="FFFFFF"/>
        </w:rPr>
        <w:t>McCall, Land &amp; Parker, 2010).</w:t>
      </w:r>
    </w:p>
    <w:p w:rsidR="00FB741C" w:rsidRDefault="00685F7F" w14:paraId="0000001C" w14:textId="7C70050B">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Pr>
        <w:t>Classical criminology also provides a rational approach to criminal justice. It</w:t>
      </w:r>
      <w:r w:rsidR="00E640B8">
        <w:rPr>
          <w:rFonts w:ascii="Times New Roman" w:hAnsi="Times New Roman" w:eastAsia="Times New Roman" w:cs="Times New Roman"/>
          <w:sz w:val="24"/>
          <w:szCs w:val="24"/>
        </w:rPr>
        <w:t xml:space="preserve"> offers</w:t>
      </w:r>
      <w:r>
        <w:rPr>
          <w:rFonts w:ascii="Times New Roman" w:hAnsi="Times New Roman" w:eastAsia="Times New Roman" w:cs="Times New Roman"/>
          <w:sz w:val="24"/>
          <w:szCs w:val="24"/>
        </w:rPr>
        <w:t xml:space="preserve"> emphasis on logic and objectivity</w:t>
      </w:r>
      <w:r w:rsidR="00E640B8">
        <w:rPr>
          <w:rFonts w:ascii="Times New Roman" w:hAnsi="Times New Roman" w:eastAsia="Times New Roman" w:cs="Times New Roman"/>
          <w:sz w:val="24"/>
          <w:szCs w:val="24"/>
        </w:rPr>
        <w:t xml:space="preserve"> thus helping in ensuring</w:t>
      </w:r>
      <w:r>
        <w:rPr>
          <w:rFonts w:ascii="Times New Roman" w:hAnsi="Times New Roman" w:eastAsia="Times New Roman" w:cs="Times New Roman"/>
          <w:sz w:val="24"/>
          <w:szCs w:val="24"/>
        </w:rPr>
        <w:t xml:space="preserve"> that criminal justice decisions are made fairly and consistently (Lee, 2018). Furthermore, its focus on deterrence can help to prevent crime and improve public safety.</w:t>
      </w:r>
    </w:p>
    <w:p w:rsidR="00FB741C" w:rsidRDefault="00685F7F" w14:paraId="0000001D" w14:textId="77777777">
      <w:pPr>
        <w:spacing w:line="480" w:lineRule="auto"/>
        <w:ind w:firstLine="720"/>
        <w:rPr>
          <w:rFonts w:ascii="Times New Roman" w:hAnsi="Times New Roman" w:eastAsia="Times New Roman" w:cs="Times New Roman"/>
          <w:b/>
          <w:sz w:val="24"/>
          <w:szCs w:val="24"/>
        </w:rPr>
      </w:pPr>
      <w:r>
        <w:rPr>
          <w:rFonts w:ascii="Times New Roman" w:hAnsi="Times New Roman" w:eastAsia="Times New Roman" w:cs="Times New Roman"/>
          <w:b/>
          <w:sz w:val="24"/>
          <w:szCs w:val="24"/>
        </w:rPr>
        <w:t>Weaknesses of Classical Criminology:</w:t>
      </w:r>
    </w:p>
    <w:p w:rsidR="00FB741C" w:rsidRDefault="00685F7F" w14:paraId="0000001E" w14:textId="0D036A66">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Pr>
        <w:lastRenderedPageBreak/>
        <w:t>The increased focus on punishment as a deterrence is one of the basic problems of traditional criminology. Some people may be deterred from illegal behavior by penalty, but this does little to address concerns like poverty, lack of education, or mental health. Furthermore, the rational choice hypothesis, a cornerstone of classical criminology which is occasionally not validated by the evidence, is often oversimplified or disregarded altogether. Numerous offenders may act on impulse or be influenced by event</w:t>
      </w:r>
      <w:r>
        <w:rPr>
          <w:rFonts w:ascii="Times New Roman" w:hAnsi="Times New Roman" w:eastAsia="Times New Roman" w:cs="Times New Roman"/>
          <w:sz w:val="24"/>
          <w:szCs w:val="24"/>
        </w:rPr>
        <w:t>s beyond their control</w:t>
      </w:r>
      <w:r w:rsidR="00E640B8">
        <w:rPr>
          <w:rFonts w:ascii="Times New Roman" w:hAnsi="Times New Roman" w:eastAsia="Times New Roman" w:cs="Times New Roman"/>
          <w:sz w:val="24"/>
          <w:szCs w:val="24"/>
        </w:rPr>
        <w:t xml:space="preserve"> (</w:t>
      </w:r>
      <w:r w:rsidRPr="00E640B8" w:rsidR="00E640B8">
        <w:rPr>
          <w:rFonts w:ascii="Times New Roman" w:hAnsi="Times New Roman" w:cs="Times New Roman"/>
          <w:color w:val="222222"/>
          <w:sz w:val="24"/>
          <w:szCs w:val="24"/>
          <w:shd w:val="clear" w:color="auto" w:fill="FFFFFF"/>
        </w:rPr>
        <w:t>Taylor, Walton &amp; Young, 2013).</w:t>
      </w:r>
      <w:r w:rsidRPr="00E640B8" w:rsidR="00E640B8">
        <w:rPr>
          <w:rStyle w:val="apple-converted-space"/>
          <w:rFonts w:ascii="Times New Roman" w:hAnsi="Times New Roman" w:cs="Times New Roman"/>
          <w:color w:val="222222"/>
          <w:sz w:val="24"/>
          <w:szCs w:val="24"/>
          <w:shd w:val="clear" w:color="auto" w:fill="FFFFFF"/>
        </w:rPr>
        <w:t> </w:t>
      </w:r>
    </w:p>
    <w:p w:rsidR="00FB741C" w:rsidRDefault="00685F7F" w14:paraId="0000001F" w14:textId="40BEE9C6">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Pr>
        <w:t>Another weakness of classical criminology is that it does not consider the societal and cultural factors that may contribute to criminal behavior. For example, specific neighborhoods may have higher crime rates due to poverty, lack of resources, or systemic inequalities (Kubrin, 2022). Classical criminology also assumes that all individuals have equal opportunities and resource access, which is only sometimes valid. Lastly, classical criminology focuses solely on punishing criminals and does not address the</w:t>
      </w:r>
      <w:r>
        <w:rPr>
          <w:rFonts w:ascii="Times New Roman" w:hAnsi="Times New Roman" w:eastAsia="Times New Roman" w:cs="Times New Roman"/>
          <w:sz w:val="24"/>
          <w:szCs w:val="24"/>
        </w:rPr>
        <w:t xml:space="preserve"> needs of victims. Classical criminology does not offer the victims the help they need to get over the trauma of a crime</w:t>
      </w:r>
      <w:r w:rsidR="00E640B8">
        <w:rPr>
          <w:rFonts w:ascii="Times New Roman" w:hAnsi="Times New Roman" w:eastAsia="Times New Roman" w:cs="Times New Roman"/>
          <w:sz w:val="24"/>
          <w:szCs w:val="24"/>
        </w:rPr>
        <w:t xml:space="preserve"> (</w:t>
      </w:r>
      <w:r w:rsidRPr="00E640B8" w:rsidR="00E640B8">
        <w:rPr>
          <w:rFonts w:ascii="Times New Roman" w:hAnsi="Times New Roman" w:cs="Times New Roman"/>
          <w:color w:val="222222"/>
          <w:sz w:val="24"/>
          <w:szCs w:val="24"/>
          <w:shd w:val="clear" w:color="auto" w:fill="FFFFFF"/>
        </w:rPr>
        <w:t>Frailing &amp; Harper,</w:t>
      </w:r>
      <w:r w:rsidR="00E640B8">
        <w:rPr>
          <w:rFonts w:ascii="Times New Roman" w:hAnsi="Times New Roman" w:cs="Times New Roman"/>
          <w:color w:val="222222"/>
          <w:sz w:val="24"/>
          <w:szCs w:val="24"/>
          <w:shd w:val="clear" w:color="auto" w:fill="FFFFFF"/>
        </w:rPr>
        <w:t xml:space="preserve"> </w:t>
      </w:r>
      <w:r w:rsidRPr="00E640B8" w:rsidR="00E640B8">
        <w:rPr>
          <w:rFonts w:ascii="Times New Roman" w:hAnsi="Times New Roman" w:cs="Times New Roman"/>
          <w:color w:val="222222"/>
          <w:sz w:val="24"/>
          <w:szCs w:val="24"/>
          <w:shd w:val="clear" w:color="auto" w:fill="FFFFFF"/>
        </w:rPr>
        <w:t>2013).</w:t>
      </w:r>
      <w:r w:rsidRPr="00E640B8" w:rsidR="00E640B8">
        <w:rPr>
          <w:rStyle w:val="apple-converted-space"/>
          <w:rFonts w:ascii="Times New Roman" w:hAnsi="Times New Roman" w:cs="Times New Roman"/>
          <w:color w:val="222222"/>
          <w:sz w:val="24"/>
          <w:szCs w:val="24"/>
          <w:shd w:val="clear" w:color="auto" w:fill="FFFFFF"/>
        </w:rPr>
        <w:t> </w:t>
      </w:r>
    </w:p>
    <w:p w:rsidR="00FB741C" w:rsidRDefault="00685F7F" w14:paraId="00000020" w14:textId="77777777">
      <w:pPr>
        <w:spacing w:line="480" w:lineRule="auto"/>
        <w:ind w:firstLine="720"/>
        <w:rPr>
          <w:rFonts w:ascii="Times New Roman" w:hAnsi="Times New Roman" w:eastAsia="Times New Roman" w:cs="Times New Roman"/>
          <w:b/>
          <w:sz w:val="24"/>
          <w:szCs w:val="24"/>
        </w:rPr>
      </w:pPr>
      <w:r>
        <w:rPr>
          <w:rFonts w:ascii="Times New Roman" w:hAnsi="Times New Roman" w:eastAsia="Times New Roman" w:cs="Times New Roman"/>
          <w:b/>
          <w:sz w:val="24"/>
          <w:szCs w:val="24"/>
        </w:rPr>
        <w:t>Strengths of Evidence-Based Policing:</w:t>
      </w:r>
    </w:p>
    <w:p w:rsidR="00FB741C" w:rsidRDefault="00685F7F" w14:paraId="00000021" w14:textId="261A7CFC">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 One strength is that its evidence-based policing uses data and research to inform policing strategies. This means that law enforcement agencies can target their resources and interventions to areas where they will be most effective. Another strength of evidence-based policing is that it prioritizes prevention and intervention strategies over punishment. We might require a practical approach by dealing with the main factors that contribute to criminal activities, including homeliness, drug dealing, and peop</w:t>
      </w:r>
      <w:r>
        <w:rPr>
          <w:rFonts w:ascii="Times New Roman" w:hAnsi="Times New Roman" w:eastAsia="Times New Roman" w:cs="Times New Roman"/>
          <w:sz w:val="24"/>
          <w:szCs w:val="24"/>
        </w:rPr>
        <w:t>le with mental illness. This approach is more effective in the long term and can reduce the overall crime rate in a community</w:t>
      </w:r>
      <w:r w:rsidR="00E640B8">
        <w:rPr>
          <w:rFonts w:ascii="Times New Roman" w:hAnsi="Times New Roman" w:eastAsia="Times New Roman" w:cs="Times New Roman"/>
          <w:sz w:val="24"/>
          <w:szCs w:val="24"/>
        </w:rPr>
        <w:t xml:space="preserve"> (</w:t>
      </w:r>
      <w:r w:rsidRPr="00E640B8" w:rsidR="00E640B8">
        <w:rPr>
          <w:rFonts w:ascii="Times New Roman" w:hAnsi="Times New Roman" w:cs="Times New Roman"/>
          <w:color w:val="222222"/>
          <w:sz w:val="24"/>
          <w:szCs w:val="24"/>
          <w:shd w:val="clear" w:color="auto" w:fill="FFFFFF"/>
        </w:rPr>
        <w:t>Lum, Koper &amp; Telep,</w:t>
      </w:r>
      <w:r w:rsidR="00E640B8">
        <w:rPr>
          <w:rFonts w:ascii="Times New Roman" w:hAnsi="Times New Roman" w:cs="Times New Roman"/>
          <w:color w:val="222222"/>
          <w:sz w:val="24"/>
          <w:szCs w:val="24"/>
          <w:shd w:val="clear" w:color="auto" w:fill="FFFFFF"/>
        </w:rPr>
        <w:t xml:space="preserve"> </w:t>
      </w:r>
      <w:r w:rsidRPr="00E640B8" w:rsidR="00E640B8">
        <w:rPr>
          <w:rFonts w:ascii="Times New Roman" w:hAnsi="Times New Roman" w:cs="Times New Roman"/>
          <w:color w:val="222222"/>
          <w:sz w:val="24"/>
          <w:szCs w:val="24"/>
          <w:shd w:val="clear" w:color="auto" w:fill="FFFFFF"/>
        </w:rPr>
        <w:t>2011).</w:t>
      </w:r>
    </w:p>
    <w:p w:rsidR="00FB741C" w:rsidRDefault="00685F7F" w14:paraId="00000022" w14:textId="65703D47">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Pr>
        <w:lastRenderedPageBreak/>
        <w:t>When it comes to Evidence-based policing focuses on the essentiality of social inclusion and collaboration. With the help of the society's members and groups, the law agencies can completely comprehend the demands of the community and the concerns and generate a work plan created specifically to address such issues. This approach can improve trust between law enforcement agencies and society, resulting in better results for everyone. Lastly, evidence-based policing recognizes the importance of addressing th</w:t>
      </w:r>
      <w:r>
        <w:rPr>
          <w:rFonts w:ascii="Times New Roman" w:hAnsi="Times New Roman" w:eastAsia="Times New Roman" w:cs="Times New Roman"/>
          <w:sz w:val="24"/>
          <w:szCs w:val="24"/>
        </w:rPr>
        <w:t>e needs of victims. By offering the necessary support and resources to the affected, the law agencies can assist them to heal from the trauma induced by the crime activities as well as future victimization</w:t>
      </w:r>
      <w:r w:rsidR="00E640B8">
        <w:rPr>
          <w:rFonts w:ascii="Times New Roman" w:hAnsi="Times New Roman" w:eastAsia="Times New Roman" w:cs="Times New Roman"/>
          <w:sz w:val="24"/>
          <w:szCs w:val="24"/>
        </w:rPr>
        <w:t xml:space="preserve"> (</w:t>
      </w:r>
      <w:r w:rsidRPr="00E640B8" w:rsidR="00E640B8">
        <w:rPr>
          <w:rFonts w:ascii="Times New Roman" w:hAnsi="Times New Roman" w:cs="Times New Roman"/>
          <w:color w:val="222222"/>
          <w:sz w:val="24"/>
          <w:szCs w:val="24"/>
          <w:shd w:val="clear" w:color="auto" w:fill="FFFFFF"/>
        </w:rPr>
        <w:t>Lum &amp; Koper,</w:t>
      </w:r>
      <w:r w:rsidR="00E640B8">
        <w:rPr>
          <w:rFonts w:ascii="Times New Roman" w:hAnsi="Times New Roman" w:cs="Times New Roman"/>
          <w:color w:val="222222"/>
          <w:sz w:val="24"/>
          <w:szCs w:val="24"/>
          <w:shd w:val="clear" w:color="auto" w:fill="FFFFFF"/>
        </w:rPr>
        <w:t xml:space="preserve"> </w:t>
      </w:r>
      <w:r w:rsidRPr="00E640B8" w:rsidR="00E640B8">
        <w:rPr>
          <w:rFonts w:ascii="Times New Roman" w:hAnsi="Times New Roman" w:cs="Times New Roman"/>
          <w:color w:val="222222"/>
          <w:sz w:val="24"/>
          <w:szCs w:val="24"/>
          <w:shd w:val="clear" w:color="auto" w:fill="FFFFFF"/>
        </w:rPr>
        <w:t>2023).</w:t>
      </w:r>
    </w:p>
    <w:p w:rsidR="00FB741C" w:rsidRDefault="00685F7F" w14:paraId="00000023" w14:textId="77777777">
      <w:pPr>
        <w:spacing w:line="480" w:lineRule="auto"/>
        <w:ind w:firstLine="720"/>
        <w:rPr>
          <w:rFonts w:ascii="Times New Roman" w:hAnsi="Times New Roman" w:eastAsia="Times New Roman" w:cs="Times New Roman"/>
          <w:b/>
          <w:sz w:val="24"/>
          <w:szCs w:val="24"/>
        </w:rPr>
      </w:pPr>
      <w:r>
        <w:rPr>
          <w:rFonts w:ascii="Times New Roman" w:hAnsi="Times New Roman" w:eastAsia="Times New Roman" w:cs="Times New Roman"/>
          <w:b/>
          <w:sz w:val="24"/>
          <w:szCs w:val="24"/>
        </w:rPr>
        <w:t>Weaknesses of Evidence-Based Policing:</w:t>
      </w:r>
    </w:p>
    <w:p w:rsidR="00FB741C" w:rsidRDefault="00685F7F" w14:paraId="00000024" w14:textId="48147BBB">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EBP is gaining popularity in law enforcement as it tries to use empirical evidence to </w:t>
      </w:r>
      <w:r>
        <w:rPr>
          <w:rFonts w:ascii="Times New Roman" w:hAnsi="Times New Roman" w:eastAsia="Times New Roman" w:cs="Times New Roman"/>
          <w:sz w:val="24"/>
          <w:szCs w:val="24"/>
        </w:rPr>
        <w:t>improve policing procedures. Yet, EBP has shortcomings that can impede its successful implementation and restrict its potential impact has a key shortcoming in that its effective implementation needs tremendous resources and experience. The ability to examine and comprehend data and research must be available to law enforcement agencies. Obtaining and analyzing relevant data and research conclusions requires significant time, resources, and staff. In addition, implementing EBP can be difficult and take sign</w:t>
      </w:r>
      <w:r>
        <w:rPr>
          <w:rFonts w:ascii="Times New Roman" w:hAnsi="Times New Roman" w:eastAsia="Times New Roman" w:cs="Times New Roman"/>
          <w:sz w:val="24"/>
          <w:szCs w:val="24"/>
        </w:rPr>
        <w:t>ificant time and effort to alter current processes. This may cause law enforcement agencies and officers to resist changes to existing procedures and protocols</w:t>
      </w:r>
      <w:r w:rsidR="00BE40A2">
        <w:rPr>
          <w:rFonts w:ascii="Times New Roman" w:hAnsi="Times New Roman" w:eastAsia="Times New Roman" w:cs="Times New Roman"/>
          <w:sz w:val="24"/>
          <w:szCs w:val="24"/>
        </w:rPr>
        <w:t xml:space="preserve"> (</w:t>
      </w:r>
      <w:r w:rsidRPr="00BE40A2" w:rsidR="00BE40A2">
        <w:rPr>
          <w:rFonts w:ascii="Times New Roman" w:hAnsi="Times New Roman" w:cs="Times New Roman"/>
          <w:color w:val="222222"/>
          <w:sz w:val="24"/>
          <w:szCs w:val="24"/>
          <w:shd w:val="clear" w:color="auto" w:fill="FFFFFF"/>
        </w:rPr>
        <w:t>den Heyer, 2022).</w:t>
      </w:r>
    </w:p>
    <w:p w:rsidR="00FB741C" w:rsidRDefault="00685F7F" w14:paraId="00000025" w14:textId="3AF9650F">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Another challenge of EBP is that it is difficult to effectively apply it in particular contexts, including high-crime areas with inadequate resources. In these contexts, law enforcement agencies may need more help or support to implement evidence-based strategies effectively. For example, EBP may recommend increased patrols or police presence in high-crime areas, which may not be feasible due to limited resources. Under these circumstances, </w:t>
      </w:r>
      <w:r>
        <w:rPr>
          <w:rFonts w:ascii="Times New Roman" w:hAnsi="Times New Roman" w:eastAsia="Times New Roman" w:cs="Times New Roman"/>
          <w:sz w:val="24"/>
          <w:szCs w:val="24"/>
        </w:rPr>
        <w:lastRenderedPageBreak/>
        <w:t>different tactics or extra resources may be needed to efficiently employ scientific proof initiatives</w:t>
      </w:r>
      <w:r w:rsidR="00BE40A2">
        <w:rPr>
          <w:rFonts w:ascii="Times New Roman" w:hAnsi="Times New Roman" w:eastAsia="Times New Roman" w:cs="Times New Roman"/>
          <w:sz w:val="24"/>
          <w:szCs w:val="24"/>
        </w:rPr>
        <w:t xml:space="preserve"> (</w:t>
      </w:r>
      <w:r w:rsidRPr="00BE40A2" w:rsidR="00BE40A2">
        <w:rPr>
          <w:rFonts w:ascii="Times New Roman" w:hAnsi="Times New Roman" w:cs="Times New Roman"/>
          <w:color w:val="222222"/>
          <w:sz w:val="24"/>
          <w:szCs w:val="24"/>
          <w:shd w:val="clear" w:color="auto" w:fill="FFFFFF"/>
        </w:rPr>
        <w:t>Bowers, Tompson, Sidebottom, Bullock &amp; Johnson, 2017).</w:t>
      </w:r>
    </w:p>
    <w:p w:rsidR="00FB741C" w:rsidRDefault="00685F7F" w14:paraId="00000026" w14:textId="56FDFD81">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Pr>
        <w:t>Lastly, EBP may prioritize certain types of crime over others, which can result in unequal treatment for different communities. For example, this method may focus on property crimes over violent crimes, which could disproportionately affect low-income societies. This could be because of a bias toward addressing property crimes rather than violent ones, or because of a shortage of funds for the latter. This, however, can result in discrimination and a failure to address more important concerns that impact ce</w:t>
      </w:r>
      <w:r>
        <w:rPr>
          <w:rFonts w:ascii="Times New Roman" w:hAnsi="Times New Roman" w:eastAsia="Times New Roman" w:cs="Times New Roman"/>
          <w:sz w:val="24"/>
          <w:szCs w:val="24"/>
        </w:rPr>
        <w:t>rtain communities</w:t>
      </w:r>
      <w:r w:rsidR="00BE40A2">
        <w:rPr>
          <w:rFonts w:ascii="Times New Roman" w:hAnsi="Times New Roman" w:eastAsia="Times New Roman" w:cs="Times New Roman"/>
          <w:sz w:val="24"/>
          <w:szCs w:val="24"/>
        </w:rPr>
        <w:t xml:space="preserve"> (</w:t>
      </w:r>
      <w:r w:rsidRPr="00BE40A2" w:rsidR="00BE40A2">
        <w:rPr>
          <w:rFonts w:ascii="Times New Roman" w:hAnsi="Times New Roman" w:cs="Times New Roman"/>
          <w:color w:val="222222"/>
          <w:sz w:val="24"/>
          <w:szCs w:val="24"/>
          <w:shd w:val="clear" w:color="auto" w:fill="FFFFFF"/>
        </w:rPr>
        <w:t>Knutsson &amp; Tompson,</w:t>
      </w:r>
      <w:r w:rsidR="00BE40A2">
        <w:rPr>
          <w:rFonts w:ascii="Times New Roman" w:hAnsi="Times New Roman" w:cs="Times New Roman"/>
          <w:color w:val="222222"/>
          <w:sz w:val="24"/>
          <w:szCs w:val="24"/>
          <w:shd w:val="clear" w:color="auto" w:fill="FFFFFF"/>
        </w:rPr>
        <w:t xml:space="preserve"> </w:t>
      </w:r>
      <w:r w:rsidRPr="00BE40A2" w:rsidR="00BE40A2">
        <w:rPr>
          <w:rFonts w:ascii="Times New Roman" w:hAnsi="Times New Roman" w:cs="Times New Roman"/>
          <w:color w:val="222222"/>
          <w:sz w:val="24"/>
          <w:szCs w:val="24"/>
          <w:shd w:val="clear" w:color="auto" w:fill="FFFFFF"/>
        </w:rPr>
        <w:t>2017).</w:t>
      </w:r>
      <w:r w:rsidRPr="00BE40A2" w:rsidR="00BE40A2">
        <w:rPr>
          <w:rStyle w:val="apple-converted-space"/>
          <w:rFonts w:ascii="Times New Roman" w:hAnsi="Times New Roman" w:cs="Times New Roman"/>
          <w:color w:val="222222"/>
          <w:sz w:val="24"/>
          <w:szCs w:val="24"/>
          <w:shd w:val="clear" w:color="auto" w:fill="FFFFFF"/>
        </w:rPr>
        <w:t> </w:t>
      </w:r>
    </w:p>
    <w:p w:rsidR="00FB741C" w:rsidRDefault="00685F7F" w14:paraId="00000027" w14:textId="7D7723D9">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Pr>
        <w:t>Effective implementation of evidence-based policing necessitates addressing a number of problems. The strategy necessitates large resources and specialized knowledge, and implementing changes to established procedures may take time. In addition, EBP may be inapplicable in particular situations and may prioritize certain types of crime over others, resulting in unfair treatment of diverse communities. To resolve these obstacles, law enforcement agencies and lawmakers must commit to investing the required res</w:t>
      </w:r>
      <w:r>
        <w:rPr>
          <w:rFonts w:ascii="Times New Roman" w:hAnsi="Times New Roman" w:eastAsia="Times New Roman" w:cs="Times New Roman"/>
          <w:sz w:val="24"/>
          <w:szCs w:val="24"/>
        </w:rPr>
        <w:t>ources and skills to execute EBP effectively and fairly</w:t>
      </w:r>
      <w:r w:rsidR="00BE40A2">
        <w:rPr>
          <w:rFonts w:ascii="Times New Roman" w:hAnsi="Times New Roman" w:eastAsia="Times New Roman" w:cs="Times New Roman"/>
          <w:sz w:val="24"/>
          <w:szCs w:val="24"/>
        </w:rPr>
        <w:t xml:space="preserve"> (</w:t>
      </w:r>
      <w:r w:rsidRPr="00BE40A2" w:rsidR="00BE40A2">
        <w:rPr>
          <w:rFonts w:ascii="Times New Roman" w:hAnsi="Times New Roman" w:cs="Times New Roman"/>
          <w:color w:val="222222"/>
          <w:sz w:val="24"/>
          <w:szCs w:val="24"/>
          <w:shd w:val="clear" w:color="auto" w:fill="FFFFFF"/>
        </w:rPr>
        <w:t>Knutsson &amp; Tompson,</w:t>
      </w:r>
      <w:r w:rsidR="00BE40A2">
        <w:rPr>
          <w:rFonts w:ascii="Times New Roman" w:hAnsi="Times New Roman" w:cs="Times New Roman"/>
          <w:color w:val="222222"/>
          <w:sz w:val="24"/>
          <w:szCs w:val="24"/>
          <w:shd w:val="clear" w:color="auto" w:fill="FFFFFF"/>
        </w:rPr>
        <w:t xml:space="preserve"> </w:t>
      </w:r>
      <w:r w:rsidRPr="00BE40A2" w:rsidR="00BE40A2">
        <w:rPr>
          <w:rFonts w:ascii="Times New Roman" w:hAnsi="Times New Roman" w:cs="Times New Roman"/>
          <w:color w:val="222222"/>
          <w:sz w:val="24"/>
          <w:szCs w:val="24"/>
          <w:shd w:val="clear" w:color="auto" w:fill="FFFFFF"/>
        </w:rPr>
        <w:t>2017).</w:t>
      </w:r>
      <w:r w:rsidRPr="00BE40A2" w:rsidR="00BE40A2">
        <w:rPr>
          <w:rStyle w:val="apple-converted-space"/>
          <w:rFonts w:ascii="Times New Roman" w:hAnsi="Times New Roman" w:cs="Times New Roman"/>
          <w:color w:val="222222"/>
          <w:sz w:val="24"/>
          <w:szCs w:val="24"/>
          <w:shd w:val="clear" w:color="auto" w:fill="FFFFFF"/>
        </w:rPr>
        <w:t> </w:t>
      </w:r>
    </w:p>
    <w:p w:rsidR="00FB741C" w:rsidRDefault="00685F7F" w14:paraId="00000028" w14:textId="77777777">
      <w:pPr>
        <w:spacing w:line="480" w:lineRule="auto"/>
        <w:ind w:firstLine="720"/>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Conclusion </w:t>
      </w:r>
    </w:p>
    <w:p w:rsidR="00FB741C" w:rsidRDefault="00685F7F" w14:paraId="00000029" w14:textId="4720387C">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In conclusion, comprehension and preventing crime require both classical criminology and evidence-based policing. The traditional criminology analysis acts and aims at fathoming their impacts and results. It assists in evaluating the social and economic factors that highly encourage criminal behavior. Data-driven choices are at the heart of this system, a strategy of deducting the crime rate and arresting the responsible ones. It permits individuals to see the </w:t>
      </w:r>
      <w:r>
        <w:rPr>
          <w:rFonts w:ascii="Times New Roman" w:hAnsi="Times New Roman" w:eastAsia="Times New Roman" w:cs="Times New Roman"/>
          <w:sz w:val="24"/>
          <w:szCs w:val="24"/>
        </w:rPr>
        <w:lastRenderedPageBreak/>
        <w:t>effectiveness of the efforts in deducting the crime rates and assisting us the select the most efficient plan to apply. We can also develop a better strategy to minimize crime and keep the public secure by combining conventional criminology with evidence-based policing. Investigating the roots of criminal behavior can help us pinpoint at-risk populations and people and develop preventative measures</w:t>
      </w:r>
      <w:r w:rsidR="00BE40A2">
        <w:rPr>
          <w:rFonts w:ascii="Times New Roman" w:hAnsi="Times New Roman" w:eastAsia="Times New Roman" w:cs="Times New Roman"/>
          <w:sz w:val="24"/>
          <w:szCs w:val="24"/>
        </w:rPr>
        <w:t xml:space="preserve"> (</w:t>
      </w:r>
      <w:r w:rsidRPr="00BE40A2" w:rsidR="00BE40A2">
        <w:rPr>
          <w:rFonts w:ascii="Times New Roman" w:hAnsi="Times New Roman" w:cs="Times New Roman"/>
          <w:color w:val="222222"/>
          <w:sz w:val="24"/>
          <w:szCs w:val="24"/>
          <w:shd w:val="clear" w:color="auto" w:fill="FFFFFF"/>
        </w:rPr>
        <w:t>Jonathan-Zamir, Weisburd, Dayan &amp; Zisso,</w:t>
      </w:r>
      <w:r w:rsidR="00BE40A2">
        <w:rPr>
          <w:rFonts w:ascii="Times New Roman" w:hAnsi="Times New Roman" w:cs="Times New Roman"/>
          <w:color w:val="222222"/>
          <w:sz w:val="24"/>
          <w:szCs w:val="24"/>
          <w:shd w:val="clear" w:color="auto" w:fill="FFFFFF"/>
        </w:rPr>
        <w:t xml:space="preserve"> </w:t>
      </w:r>
      <w:r w:rsidRPr="00BE40A2" w:rsidR="00BE40A2">
        <w:rPr>
          <w:rFonts w:ascii="Times New Roman" w:hAnsi="Times New Roman" w:cs="Times New Roman"/>
          <w:color w:val="222222"/>
          <w:sz w:val="24"/>
          <w:szCs w:val="24"/>
          <w:shd w:val="clear" w:color="auto" w:fill="FFFFFF"/>
        </w:rPr>
        <w:t>2019).</w:t>
      </w:r>
    </w:p>
    <w:p w:rsidR="00FB741C" w:rsidRDefault="00685F7F" w14:paraId="0000002A" w14:textId="77777777">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Pr>
        <w:t>The best methods for reducing crime in a given area can be identified via evidence-based policing. This allows us to direct aid to areas that use it most. Drug crime is the most important and urgent problem for law enforcement right now. Many cities and towns have a high crime rate because of drug trafficking, drug dealing, and drug use. To reduce and stop drug crime effectively, law enforcement must use both traditional criminology and evidence-based policing. Classical criminology can help us figure out w</w:t>
      </w:r>
      <w:r>
        <w:rPr>
          <w:rFonts w:ascii="Times New Roman" w:hAnsi="Times New Roman" w:eastAsia="Times New Roman" w:cs="Times New Roman"/>
          <w:sz w:val="24"/>
          <w:szCs w:val="24"/>
        </w:rPr>
        <w:t xml:space="preserve">hy people do bad things. It can give us important information about what causes crime, like poverty, a lack of education and opportunities, mental health problems, and social networks. Understanding the motivations behind criminal behavior allows us to devise targeted solutions that are more effective and less prone to backfire. Technology can be used along with traditional police methods to cut down on drug crime. Innovative policing technologies like predictive analytics can help law enforcement identify </w:t>
      </w:r>
      <w:r>
        <w:rPr>
          <w:rFonts w:ascii="Times New Roman" w:hAnsi="Times New Roman" w:eastAsia="Times New Roman" w:cs="Times New Roman"/>
          <w:sz w:val="24"/>
          <w:szCs w:val="24"/>
        </w:rPr>
        <w:t>and monitor high-risk areas and individuals. These technologies can gather intelligence on drug crime and develop targeted strategies to reduce drug-related violence and crime.</w:t>
      </w:r>
    </w:p>
    <w:p w:rsidR="00FB741C" w:rsidRDefault="00685F7F" w14:paraId="0000002B" w14:textId="77777777">
      <w:pPr>
        <w:rPr>
          <w:rFonts w:ascii="Times New Roman" w:hAnsi="Times New Roman" w:eastAsia="Times New Roman" w:cs="Times New Roman"/>
          <w:b/>
          <w:sz w:val="24"/>
          <w:szCs w:val="24"/>
        </w:rPr>
      </w:pPr>
      <w:r>
        <w:br w:type="page"/>
      </w:r>
    </w:p>
    <w:p w:rsidR="00FB741C" w:rsidRDefault="00685F7F" w14:paraId="0000002C" w14:textId="77777777">
      <w:pPr>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lastRenderedPageBreak/>
        <w:t>References</w:t>
      </w:r>
    </w:p>
    <w:p w:rsidR="00BE40A2" w:rsidRDefault="00BE40A2" w14:paraId="54B8399C" w14:textId="77777777">
      <w:pPr>
        <w:pBdr>
          <w:top w:val="nil"/>
          <w:left w:val="nil"/>
          <w:bottom w:val="nil"/>
          <w:right w:val="nil"/>
          <w:between w:val="nil"/>
        </w:pBdr>
        <w:spacing w:after="0" w:line="480" w:lineRule="auto"/>
        <w:ind w:left="720" w:hanging="720"/>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Betts, P. R. (2021, July 21). </w:t>
      </w:r>
      <w:r>
        <w:rPr>
          <w:rFonts w:ascii="Times New Roman" w:hAnsi="Times New Roman" w:eastAsia="Times New Roman" w:cs="Times New Roman"/>
          <w:i/>
          <w:color w:val="000000"/>
          <w:sz w:val="24"/>
          <w:szCs w:val="24"/>
        </w:rPr>
        <w:t>Theorising evidence based policing: a discourse analysis</w:t>
      </w:r>
      <w:r>
        <w:rPr>
          <w:rFonts w:ascii="Times New Roman" w:hAnsi="Times New Roman" w:eastAsia="Times New Roman" w:cs="Times New Roman"/>
          <w:color w:val="000000"/>
          <w:sz w:val="24"/>
          <w:szCs w:val="24"/>
        </w:rPr>
        <w:t>. Etheses.bham.ac.uk. https://etheses.bham.ac.uk/id/eprint/11342/</w:t>
      </w:r>
    </w:p>
    <w:p w:rsidRPr="00BE40A2" w:rsidR="00BE40A2" w:rsidRDefault="00BE40A2" w14:paraId="3A86FA27" w14:textId="77777777">
      <w:pPr>
        <w:pBdr>
          <w:top w:val="nil"/>
          <w:left w:val="nil"/>
          <w:bottom w:val="nil"/>
          <w:right w:val="nil"/>
          <w:between w:val="nil"/>
        </w:pBdr>
        <w:spacing w:after="0" w:line="480" w:lineRule="auto"/>
        <w:ind w:left="720" w:hanging="720"/>
        <w:rPr>
          <w:rFonts w:ascii="Times New Roman" w:hAnsi="Times New Roman" w:cs="Times New Roman"/>
          <w:color w:val="222222"/>
          <w:sz w:val="24"/>
          <w:szCs w:val="24"/>
          <w:shd w:val="clear" w:color="auto" w:fill="FFFFFF"/>
        </w:rPr>
      </w:pPr>
      <w:r w:rsidRPr="00BE40A2">
        <w:rPr>
          <w:rFonts w:ascii="Times New Roman" w:hAnsi="Times New Roman" w:cs="Times New Roman"/>
          <w:color w:val="222222"/>
          <w:sz w:val="24"/>
          <w:szCs w:val="24"/>
          <w:shd w:val="clear" w:color="auto" w:fill="FFFFFF"/>
        </w:rPr>
        <w:t>Bowers, K., Tompson, L., Sidebottom, A., Bullock, K., &amp; Johnson, S. D. (2017). Reviewing evidence for evidence-based policing.</w:t>
      </w:r>
      <w:r w:rsidRPr="00BE40A2">
        <w:rPr>
          <w:rStyle w:val="apple-converted-space"/>
          <w:rFonts w:ascii="Times New Roman" w:hAnsi="Times New Roman" w:cs="Times New Roman"/>
          <w:color w:val="222222"/>
          <w:sz w:val="24"/>
          <w:szCs w:val="24"/>
          <w:shd w:val="clear" w:color="auto" w:fill="FFFFFF"/>
        </w:rPr>
        <w:t> </w:t>
      </w:r>
      <w:r w:rsidRPr="00BE40A2">
        <w:rPr>
          <w:rFonts w:ascii="Times New Roman" w:hAnsi="Times New Roman" w:cs="Times New Roman"/>
          <w:i/>
          <w:iCs/>
          <w:color w:val="222222"/>
          <w:sz w:val="24"/>
          <w:szCs w:val="24"/>
        </w:rPr>
        <w:t>Advances in evidence-based policing</w:t>
      </w:r>
      <w:r w:rsidRPr="00BE40A2">
        <w:rPr>
          <w:rFonts w:ascii="Times New Roman" w:hAnsi="Times New Roman" w:cs="Times New Roman"/>
          <w:color w:val="222222"/>
          <w:sz w:val="24"/>
          <w:szCs w:val="24"/>
          <w:shd w:val="clear" w:color="auto" w:fill="FFFFFF"/>
        </w:rPr>
        <w:t>, 98-116.</w:t>
      </w:r>
    </w:p>
    <w:p w:rsidR="00BE40A2" w:rsidRDefault="00BE40A2" w14:paraId="673773E5" w14:textId="77777777">
      <w:pPr>
        <w:pBdr>
          <w:top w:val="nil"/>
          <w:left w:val="nil"/>
          <w:bottom w:val="nil"/>
          <w:right w:val="nil"/>
          <w:between w:val="nil"/>
        </w:pBdr>
        <w:spacing w:after="0" w:line="480" w:lineRule="auto"/>
        <w:ind w:left="720" w:hanging="720"/>
        <w:rPr>
          <w:rFonts w:ascii="Times New Roman" w:hAnsi="Times New Roman" w:cs="Times New Roman"/>
          <w:color w:val="222222"/>
          <w:sz w:val="24"/>
          <w:szCs w:val="24"/>
          <w:shd w:val="clear" w:color="auto" w:fill="FFFFFF"/>
        </w:rPr>
      </w:pPr>
      <w:r w:rsidRPr="003A4D12">
        <w:rPr>
          <w:rFonts w:ascii="Times New Roman" w:hAnsi="Times New Roman" w:cs="Times New Roman"/>
          <w:color w:val="222222"/>
          <w:sz w:val="24"/>
          <w:szCs w:val="24"/>
          <w:shd w:val="clear" w:color="auto" w:fill="FFFFFF"/>
        </w:rPr>
        <w:t>Brown, C. G. (2014). The Iowa Model of Evidence-Based Practice to Promote Quality Care: an illustrated example in oncology nursing.</w:t>
      </w:r>
      <w:r w:rsidRPr="003A4D12">
        <w:rPr>
          <w:rStyle w:val="apple-converted-space"/>
          <w:rFonts w:ascii="Times New Roman" w:hAnsi="Times New Roman" w:cs="Times New Roman"/>
          <w:color w:val="222222"/>
          <w:sz w:val="24"/>
          <w:szCs w:val="24"/>
          <w:shd w:val="clear" w:color="auto" w:fill="FFFFFF"/>
        </w:rPr>
        <w:t> </w:t>
      </w:r>
      <w:r w:rsidRPr="003A4D12">
        <w:rPr>
          <w:rFonts w:ascii="Times New Roman" w:hAnsi="Times New Roman" w:cs="Times New Roman"/>
          <w:i/>
          <w:iCs/>
          <w:color w:val="222222"/>
          <w:sz w:val="24"/>
          <w:szCs w:val="24"/>
        </w:rPr>
        <w:t>Clinical Journal of Oncology Nursing</w:t>
      </w:r>
      <w:r w:rsidRPr="003A4D12">
        <w:rPr>
          <w:rFonts w:ascii="Times New Roman" w:hAnsi="Times New Roman" w:cs="Times New Roman"/>
          <w:color w:val="222222"/>
          <w:sz w:val="24"/>
          <w:szCs w:val="24"/>
          <w:shd w:val="clear" w:color="auto" w:fill="FFFFFF"/>
        </w:rPr>
        <w:t>,</w:t>
      </w:r>
      <w:r w:rsidRPr="003A4D12">
        <w:rPr>
          <w:rStyle w:val="apple-converted-space"/>
          <w:rFonts w:ascii="Times New Roman" w:hAnsi="Times New Roman" w:cs="Times New Roman"/>
          <w:color w:val="222222"/>
          <w:sz w:val="24"/>
          <w:szCs w:val="24"/>
          <w:shd w:val="clear" w:color="auto" w:fill="FFFFFF"/>
        </w:rPr>
        <w:t> </w:t>
      </w:r>
      <w:r w:rsidRPr="003A4D12">
        <w:rPr>
          <w:rFonts w:ascii="Times New Roman" w:hAnsi="Times New Roman" w:cs="Times New Roman"/>
          <w:i/>
          <w:iCs/>
          <w:color w:val="222222"/>
          <w:sz w:val="24"/>
          <w:szCs w:val="24"/>
        </w:rPr>
        <w:t>18</w:t>
      </w:r>
      <w:r w:rsidRPr="003A4D12">
        <w:rPr>
          <w:rFonts w:ascii="Times New Roman" w:hAnsi="Times New Roman" w:cs="Times New Roman"/>
          <w:color w:val="222222"/>
          <w:sz w:val="24"/>
          <w:szCs w:val="24"/>
          <w:shd w:val="clear" w:color="auto" w:fill="FFFFFF"/>
        </w:rPr>
        <w:t>(2).</w:t>
      </w:r>
    </w:p>
    <w:p w:rsidRPr="00BE40A2" w:rsidR="00BE40A2" w:rsidRDefault="00BE40A2" w14:paraId="55660E34" w14:textId="77777777">
      <w:pPr>
        <w:pBdr>
          <w:top w:val="nil"/>
          <w:left w:val="nil"/>
          <w:bottom w:val="nil"/>
          <w:right w:val="nil"/>
          <w:between w:val="nil"/>
        </w:pBdr>
        <w:spacing w:after="0" w:line="480" w:lineRule="auto"/>
        <w:ind w:left="720" w:hanging="720"/>
        <w:rPr>
          <w:rFonts w:ascii="Times New Roman" w:hAnsi="Times New Roman" w:cs="Times New Roman"/>
          <w:color w:val="222222"/>
          <w:sz w:val="24"/>
          <w:szCs w:val="24"/>
          <w:shd w:val="clear" w:color="auto" w:fill="FFFFFF"/>
        </w:rPr>
      </w:pPr>
      <w:r w:rsidRPr="00BE40A2">
        <w:rPr>
          <w:rFonts w:ascii="Times New Roman" w:hAnsi="Times New Roman" w:cs="Times New Roman"/>
          <w:color w:val="222222"/>
          <w:sz w:val="24"/>
          <w:szCs w:val="24"/>
          <w:shd w:val="clear" w:color="auto" w:fill="FFFFFF"/>
        </w:rPr>
        <w:t>den Heyer, G. (2022). The Arguments for and Against Adopting Evidence-Based Policing. In</w:t>
      </w:r>
      <w:r w:rsidRPr="00BE40A2">
        <w:rPr>
          <w:rStyle w:val="apple-converted-space"/>
          <w:rFonts w:ascii="Times New Roman" w:hAnsi="Times New Roman" w:cs="Times New Roman"/>
          <w:color w:val="222222"/>
          <w:sz w:val="24"/>
          <w:szCs w:val="24"/>
          <w:shd w:val="clear" w:color="auto" w:fill="FFFFFF"/>
        </w:rPr>
        <w:t> </w:t>
      </w:r>
      <w:r w:rsidRPr="00BE40A2">
        <w:rPr>
          <w:rFonts w:ascii="Times New Roman" w:hAnsi="Times New Roman" w:cs="Times New Roman"/>
          <w:i/>
          <w:iCs/>
          <w:color w:val="222222"/>
          <w:sz w:val="24"/>
          <w:szCs w:val="24"/>
        </w:rPr>
        <w:t>Evidence-Based Policing: Uses, Benefits and Limitations</w:t>
      </w:r>
      <w:r w:rsidRPr="00BE40A2">
        <w:rPr>
          <w:rStyle w:val="apple-converted-space"/>
          <w:rFonts w:ascii="Times New Roman" w:hAnsi="Times New Roman" w:cs="Times New Roman"/>
          <w:color w:val="222222"/>
          <w:sz w:val="24"/>
          <w:szCs w:val="24"/>
          <w:shd w:val="clear" w:color="auto" w:fill="FFFFFF"/>
        </w:rPr>
        <w:t> </w:t>
      </w:r>
      <w:r w:rsidRPr="00BE40A2">
        <w:rPr>
          <w:rFonts w:ascii="Times New Roman" w:hAnsi="Times New Roman" w:cs="Times New Roman"/>
          <w:color w:val="222222"/>
          <w:sz w:val="24"/>
          <w:szCs w:val="24"/>
          <w:shd w:val="clear" w:color="auto" w:fill="FFFFFF"/>
        </w:rPr>
        <w:t>(pp. 117-156). Cham: Springer International Publishing.</w:t>
      </w:r>
    </w:p>
    <w:p w:rsidR="00BE40A2" w:rsidRDefault="00BE40A2" w14:paraId="473BBDF4" w14:textId="77777777">
      <w:pPr>
        <w:pBdr>
          <w:top w:val="nil"/>
          <w:left w:val="nil"/>
          <w:bottom w:val="nil"/>
          <w:right w:val="nil"/>
          <w:between w:val="nil"/>
        </w:pBdr>
        <w:spacing w:after="0" w:line="480" w:lineRule="auto"/>
        <w:ind w:left="720" w:hanging="720"/>
        <w:rPr>
          <w:rFonts w:ascii="Times New Roman" w:hAnsi="Times New Roman" w:cs="Times New Roman"/>
          <w:color w:val="222222"/>
          <w:sz w:val="24"/>
          <w:szCs w:val="24"/>
          <w:shd w:val="clear" w:color="auto" w:fill="FFFFFF"/>
        </w:rPr>
      </w:pPr>
      <w:r w:rsidRPr="00E640B8">
        <w:rPr>
          <w:rFonts w:ascii="Times New Roman" w:hAnsi="Times New Roman" w:cs="Times New Roman"/>
          <w:color w:val="222222"/>
          <w:sz w:val="24"/>
          <w:szCs w:val="24"/>
          <w:shd w:val="clear" w:color="auto" w:fill="FFFFFF"/>
        </w:rPr>
        <w:t>Frailing, K., &amp; Harper, D. W. (2013).</w:t>
      </w:r>
      <w:r w:rsidRPr="00E640B8">
        <w:rPr>
          <w:rStyle w:val="apple-converted-space"/>
          <w:rFonts w:ascii="Times New Roman" w:hAnsi="Times New Roman" w:cs="Times New Roman"/>
          <w:color w:val="222222"/>
          <w:sz w:val="24"/>
          <w:szCs w:val="24"/>
          <w:shd w:val="clear" w:color="auto" w:fill="FFFFFF"/>
        </w:rPr>
        <w:t> </w:t>
      </w:r>
      <w:r w:rsidRPr="00E640B8">
        <w:rPr>
          <w:rFonts w:ascii="Times New Roman" w:hAnsi="Times New Roman" w:cs="Times New Roman"/>
          <w:i/>
          <w:iCs/>
          <w:color w:val="222222"/>
          <w:sz w:val="24"/>
          <w:szCs w:val="24"/>
        </w:rPr>
        <w:t>Fundamentals of criminology: New dimensions</w:t>
      </w:r>
      <w:r w:rsidRPr="00E640B8">
        <w:rPr>
          <w:rFonts w:ascii="Times New Roman" w:hAnsi="Times New Roman" w:cs="Times New Roman"/>
          <w:color w:val="222222"/>
          <w:sz w:val="24"/>
          <w:szCs w:val="24"/>
          <w:shd w:val="clear" w:color="auto" w:fill="FFFFFF"/>
        </w:rPr>
        <w:t>. Carolina Academic Press.</w:t>
      </w:r>
    </w:p>
    <w:p w:rsidR="00BE40A2" w:rsidRDefault="00BE40A2" w14:paraId="59F3040B" w14:textId="77777777">
      <w:pPr>
        <w:pBdr>
          <w:top w:val="nil"/>
          <w:left w:val="nil"/>
          <w:bottom w:val="nil"/>
          <w:right w:val="nil"/>
          <w:between w:val="nil"/>
        </w:pBdr>
        <w:spacing w:after="0" w:line="480" w:lineRule="auto"/>
        <w:ind w:left="720" w:hanging="720"/>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Giacomantonio, C., Litmanovitz, Y., Bennell, C., &amp; Jones, D. J. (2022). Expressing uncertainty in criminology: Applying insights from scientific communication to evidence-based policing. </w:t>
      </w:r>
      <w:r>
        <w:rPr>
          <w:rFonts w:ascii="Times New Roman" w:hAnsi="Times New Roman" w:eastAsia="Times New Roman" w:cs="Times New Roman"/>
          <w:i/>
          <w:color w:val="000000"/>
          <w:sz w:val="24"/>
          <w:szCs w:val="24"/>
        </w:rPr>
        <w:t>Criminology &amp; Criminal Justice</w:t>
      </w:r>
      <w:r>
        <w:rPr>
          <w:rFonts w:ascii="Times New Roman" w:hAnsi="Times New Roman" w:eastAsia="Times New Roman" w:cs="Times New Roman"/>
          <w:color w:val="000000"/>
          <w:sz w:val="24"/>
          <w:szCs w:val="24"/>
        </w:rPr>
        <w:t>, 174889582211073. https://doi.org/10.1177/17488958221107325</w:t>
      </w:r>
    </w:p>
    <w:p w:rsidR="00BE40A2" w:rsidRDefault="00BE40A2" w14:paraId="5AEF01FF" w14:textId="77777777">
      <w:pPr>
        <w:pBdr>
          <w:top w:val="nil"/>
          <w:left w:val="nil"/>
          <w:bottom w:val="nil"/>
          <w:right w:val="nil"/>
          <w:between w:val="nil"/>
        </w:pBdr>
        <w:spacing w:after="0" w:line="480" w:lineRule="auto"/>
        <w:ind w:left="720" w:hanging="720"/>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Huey, L., Mitchell, R. J., Kalyal, H., &amp; Pegram, R. (2021). Resources for evidence-based practices. In </w:t>
      </w:r>
      <w:r>
        <w:rPr>
          <w:rFonts w:ascii="Times New Roman" w:hAnsi="Times New Roman" w:eastAsia="Times New Roman" w:cs="Times New Roman"/>
          <w:i/>
          <w:color w:val="000000"/>
          <w:sz w:val="24"/>
          <w:szCs w:val="24"/>
        </w:rPr>
        <w:t>bristoluniversitypressdigital.com</w:t>
      </w:r>
      <w:r>
        <w:rPr>
          <w:rFonts w:ascii="Times New Roman" w:hAnsi="Times New Roman" w:eastAsia="Times New Roman" w:cs="Times New Roman"/>
          <w:color w:val="000000"/>
          <w:sz w:val="24"/>
          <w:szCs w:val="24"/>
        </w:rPr>
        <w:t>. Policy Press. https://bristoluniversitypressdigital.com/abstract/book/9781447353621/ch009.xml</w:t>
      </w:r>
    </w:p>
    <w:p w:rsidR="00BE40A2" w:rsidRDefault="00BE40A2" w14:paraId="1E2C71F9" w14:textId="77777777">
      <w:pPr>
        <w:pBdr>
          <w:top w:val="nil"/>
          <w:left w:val="nil"/>
          <w:bottom w:val="nil"/>
          <w:right w:val="nil"/>
          <w:between w:val="nil"/>
        </w:pBdr>
        <w:spacing w:after="0" w:line="480" w:lineRule="auto"/>
        <w:ind w:left="720" w:hanging="720"/>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Jonathan-Zamir, T., Weisburd, D., Dayan, M., &amp; Zisso, M. (2019). The Proclivity to Rely on Professional Experience and Evidence-Based Policing: Findings From a Survey of High-Ranking Officers in the Israel Police. </w:t>
      </w:r>
      <w:r>
        <w:rPr>
          <w:rFonts w:ascii="Times New Roman" w:hAnsi="Times New Roman" w:eastAsia="Times New Roman" w:cs="Times New Roman"/>
          <w:i/>
          <w:color w:val="000000"/>
          <w:sz w:val="24"/>
          <w:szCs w:val="24"/>
        </w:rPr>
        <w:t>Criminal Justice and Behavior</w:t>
      </w:r>
      <w:r>
        <w:rPr>
          <w:rFonts w:ascii="Times New Roman" w:hAnsi="Times New Roman" w:eastAsia="Times New Roman" w:cs="Times New Roman"/>
          <w:color w:val="000000"/>
          <w:sz w:val="24"/>
          <w:szCs w:val="24"/>
        </w:rPr>
        <w:t xml:space="preserve">, </w:t>
      </w:r>
      <w:r>
        <w:rPr>
          <w:rFonts w:ascii="Times New Roman" w:hAnsi="Times New Roman" w:eastAsia="Times New Roman" w:cs="Times New Roman"/>
          <w:i/>
          <w:color w:val="000000"/>
          <w:sz w:val="24"/>
          <w:szCs w:val="24"/>
        </w:rPr>
        <w:t>46</w:t>
      </w:r>
      <w:r>
        <w:rPr>
          <w:rFonts w:ascii="Times New Roman" w:hAnsi="Times New Roman" w:eastAsia="Times New Roman" w:cs="Times New Roman"/>
          <w:color w:val="000000"/>
          <w:sz w:val="24"/>
          <w:szCs w:val="24"/>
        </w:rPr>
        <w:t>(10), 1456–1474. https://doi.org/10.1177/0093854819842903</w:t>
      </w:r>
    </w:p>
    <w:p w:rsidRPr="00BE40A2" w:rsidR="00BE40A2" w:rsidRDefault="00BE40A2" w14:paraId="2A1D2B3C" w14:textId="77777777">
      <w:pPr>
        <w:pBdr>
          <w:top w:val="nil"/>
          <w:left w:val="nil"/>
          <w:bottom w:val="nil"/>
          <w:right w:val="nil"/>
          <w:between w:val="nil"/>
        </w:pBdr>
        <w:spacing w:after="0" w:line="480" w:lineRule="auto"/>
        <w:ind w:left="720" w:hanging="720"/>
        <w:rPr>
          <w:rFonts w:ascii="Times New Roman" w:hAnsi="Times New Roman" w:eastAsia="Times New Roman" w:cs="Times New Roman"/>
          <w:color w:val="000000"/>
          <w:sz w:val="24"/>
          <w:szCs w:val="24"/>
        </w:rPr>
      </w:pPr>
      <w:r w:rsidRPr="00BE40A2">
        <w:rPr>
          <w:rFonts w:ascii="Times New Roman" w:hAnsi="Times New Roman" w:cs="Times New Roman"/>
          <w:color w:val="222222"/>
          <w:sz w:val="24"/>
          <w:szCs w:val="24"/>
          <w:shd w:val="clear" w:color="auto" w:fill="FFFFFF"/>
        </w:rPr>
        <w:lastRenderedPageBreak/>
        <w:t>Jonathan-Zamir, T., Weisburd, D., Dayan, M., &amp; Zisso, M. (2019). The proclivity to rely on professional experience and evidence-based policing: Findings from a survey of high-ranking officers in the Israel Police.</w:t>
      </w:r>
      <w:r w:rsidRPr="00BE40A2">
        <w:rPr>
          <w:rStyle w:val="apple-converted-space"/>
          <w:rFonts w:ascii="Times New Roman" w:hAnsi="Times New Roman" w:cs="Times New Roman"/>
          <w:color w:val="222222"/>
          <w:sz w:val="24"/>
          <w:szCs w:val="24"/>
          <w:shd w:val="clear" w:color="auto" w:fill="FFFFFF"/>
        </w:rPr>
        <w:t> </w:t>
      </w:r>
      <w:r w:rsidRPr="00BE40A2">
        <w:rPr>
          <w:rFonts w:ascii="Times New Roman" w:hAnsi="Times New Roman" w:cs="Times New Roman"/>
          <w:i/>
          <w:iCs/>
          <w:color w:val="222222"/>
          <w:sz w:val="24"/>
          <w:szCs w:val="24"/>
        </w:rPr>
        <w:t>Criminal Justice and Behavior</w:t>
      </w:r>
      <w:r w:rsidRPr="00BE40A2">
        <w:rPr>
          <w:rFonts w:ascii="Times New Roman" w:hAnsi="Times New Roman" w:cs="Times New Roman"/>
          <w:color w:val="222222"/>
          <w:sz w:val="24"/>
          <w:szCs w:val="24"/>
          <w:shd w:val="clear" w:color="auto" w:fill="FFFFFF"/>
        </w:rPr>
        <w:t>,</w:t>
      </w:r>
      <w:r w:rsidRPr="00BE40A2">
        <w:rPr>
          <w:rStyle w:val="apple-converted-space"/>
          <w:rFonts w:ascii="Times New Roman" w:hAnsi="Times New Roman" w:cs="Times New Roman"/>
          <w:color w:val="222222"/>
          <w:sz w:val="24"/>
          <w:szCs w:val="24"/>
          <w:shd w:val="clear" w:color="auto" w:fill="FFFFFF"/>
        </w:rPr>
        <w:t> </w:t>
      </w:r>
      <w:r w:rsidRPr="00BE40A2">
        <w:rPr>
          <w:rFonts w:ascii="Times New Roman" w:hAnsi="Times New Roman" w:cs="Times New Roman"/>
          <w:i/>
          <w:iCs/>
          <w:color w:val="222222"/>
          <w:sz w:val="24"/>
          <w:szCs w:val="24"/>
        </w:rPr>
        <w:t>46</w:t>
      </w:r>
      <w:r w:rsidRPr="00BE40A2">
        <w:rPr>
          <w:rFonts w:ascii="Times New Roman" w:hAnsi="Times New Roman" w:cs="Times New Roman"/>
          <w:color w:val="222222"/>
          <w:sz w:val="24"/>
          <w:szCs w:val="24"/>
          <w:shd w:val="clear" w:color="auto" w:fill="FFFFFF"/>
        </w:rPr>
        <w:t>(10), 1456-1474.</w:t>
      </w:r>
    </w:p>
    <w:p w:rsidR="00BE40A2" w:rsidRDefault="00BE40A2" w14:paraId="3C10651A" w14:textId="77777777">
      <w:pPr>
        <w:pBdr>
          <w:top w:val="nil"/>
          <w:left w:val="nil"/>
          <w:bottom w:val="nil"/>
          <w:right w:val="nil"/>
          <w:between w:val="nil"/>
        </w:pBdr>
        <w:spacing w:after="0" w:line="480" w:lineRule="auto"/>
        <w:ind w:left="720" w:hanging="720"/>
        <w:rPr>
          <w:rFonts w:ascii="Times New Roman" w:hAnsi="Times New Roman" w:cs="Times New Roman"/>
          <w:color w:val="222222"/>
          <w:sz w:val="24"/>
          <w:szCs w:val="24"/>
          <w:shd w:val="clear" w:color="auto" w:fill="FFFFFF"/>
        </w:rPr>
      </w:pPr>
      <w:r w:rsidRPr="00BE40A2">
        <w:rPr>
          <w:rFonts w:ascii="Times New Roman" w:hAnsi="Times New Roman" w:cs="Times New Roman"/>
          <w:color w:val="222222"/>
          <w:sz w:val="24"/>
          <w:szCs w:val="24"/>
          <w:shd w:val="clear" w:color="auto" w:fill="FFFFFF"/>
        </w:rPr>
        <w:t>Knutsson, J., &amp; Tompson, L. (Eds.). (2017).</w:t>
      </w:r>
      <w:r w:rsidRPr="00BE40A2">
        <w:rPr>
          <w:rStyle w:val="apple-converted-space"/>
          <w:rFonts w:ascii="Times New Roman" w:hAnsi="Times New Roman" w:cs="Times New Roman"/>
          <w:color w:val="222222"/>
          <w:sz w:val="24"/>
          <w:szCs w:val="24"/>
          <w:shd w:val="clear" w:color="auto" w:fill="FFFFFF"/>
        </w:rPr>
        <w:t> </w:t>
      </w:r>
      <w:r w:rsidRPr="00BE40A2">
        <w:rPr>
          <w:rFonts w:ascii="Times New Roman" w:hAnsi="Times New Roman" w:cs="Times New Roman"/>
          <w:i/>
          <w:iCs/>
          <w:color w:val="222222"/>
          <w:sz w:val="24"/>
          <w:szCs w:val="24"/>
        </w:rPr>
        <w:t>Advances in evidence-based policing</w:t>
      </w:r>
      <w:r w:rsidRPr="00BE40A2">
        <w:rPr>
          <w:rFonts w:ascii="Times New Roman" w:hAnsi="Times New Roman" w:cs="Times New Roman"/>
          <w:color w:val="222222"/>
          <w:sz w:val="24"/>
          <w:szCs w:val="24"/>
          <w:shd w:val="clear" w:color="auto" w:fill="FFFFFF"/>
        </w:rPr>
        <w:t>. Taylor &amp; Francis.</w:t>
      </w:r>
    </w:p>
    <w:p w:rsidR="00BE40A2" w:rsidRDefault="00BE40A2" w14:paraId="5C037B26" w14:textId="77777777">
      <w:pPr>
        <w:pBdr>
          <w:top w:val="nil"/>
          <w:left w:val="nil"/>
          <w:bottom w:val="nil"/>
          <w:right w:val="nil"/>
          <w:between w:val="nil"/>
        </w:pBdr>
        <w:spacing w:after="0" w:line="480" w:lineRule="auto"/>
        <w:ind w:left="720" w:hanging="720"/>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Kubrin, C. E., &amp; Tublitz, R. (2022). How to Think about Criminal Justice Reform: Conceptual and Practical Considerations. </w:t>
      </w:r>
      <w:r>
        <w:rPr>
          <w:rFonts w:ascii="Times New Roman" w:hAnsi="Times New Roman" w:eastAsia="Times New Roman" w:cs="Times New Roman"/>
          <w:i/>
          <w:color w:val="000000"/>
          <w:sz w:val="24"/>
          <w:szCs w:val="24"/>
        </w:rPr>
        <w:t>American Journal of Criminal Justice</w:t>
      </w:r>
      <w:r>
        <w:rPr>
          <w:rFonts w:ascii="Times New Roman" w:hAnsi="Times New Roman" w:eastAsia="Times New Roman" w:cs="Times New Roman"/>
          <w:color w:val="000000"/>
          <w:sz w:val="24"/>
          <w:szCs w:val="24"/>
        </w:rPr>
        <w:t xml:space="preserve">, </w:t>
      </w:r>
      <w:r>
        <w:rPr>
          <w:rFonts w:ascii="Times New Roman" w:hAnsi="Times New Roman" w:eastAsia="Times New Roman" w:cs="Times New Roman"/>
          <w:i/>
          <w:color w:val="000000"/>
          <w:sz w:val="24"/>
          <w:szCs w:val="24"/>
        </w:rPr>
        <w:t>47</w:t>
      </w:r>
      <w:r>
        <w:rPr>
          <w:rFonts w:ascii="Times New Roman" w:hAnsi="Times New Roman" w:eastAsia="Times New Roman" w:cs="Times New Roman"/>
          <w:color w:val="000000"/>
          <w:sz w:val="24"/>
          <w:szCs w:val="24"/>
        </w:rPr>
        <w:t>(6), 1050–1070. https://doi.org/10.1007/s12103-022-09712-6</w:t>
      </w:r>
    </w:p>
    <w:p w:rsidR="00BE40A2" w:rsidRDefault="00BE40A2" w14:paraId="0C983F71" w14:textId="77777777">
      <w:pPr>
        <w:pBdr>
          <w:top w:val="nil"/>
          <w:left w:val="nil"/>
          <w:bottom w:val="nil"/>
          <w:right w:val="nil"/>
          <w:between w:val="nil"/>
        </w:pBdr>
        <w:spacing w:after="0" w:line="480" w:lineRule="auto"/>
        <w:ind w:left="720" w:hanging="720"/>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Lee, M., Johnson, Elam, P., Lebold, S., &amp; Burroughs, R. (2018). Use of Research Evidence by Criminal Justice Professionals. </w:t>
      </w:r>
      <w:r>
        <w:rPr>
          <w:rFonts w:ascii="Times New Roman" w:hAnsi="Times New Roman" w:eastAsia="Times New Roman" w:cs="Times New Roman"/>
          <w:i/>
          <w:color w:val="000000"/>
          <w:sz w:val="24"/>
          <w:szCs w:val="24"/>
        </w:rPr>
        <w:t>Justice Policy Journal, Fall</w:t>
      </w:r>
      <w:r>
        <w:rPr>
          <w:rFonts w:ascii="Times New Roman" w:hAnsi="Times New Roman" w:eastAsia="Times New Roman" w:cs="Times New Roman"/>
          <w:color w:val="000000"/>
          <w:sz w:val="24"/>
          <w:szCs w:val="24"/>
        </w:rPr>
        <w:t xml:space="preserve">, </w:t>
      </w:r>
      <w:r>
        <w:rPr>
          <w:rFonts w:ascii="Times New Roman" w:hAnsi="Times New Roman" w:eastAsia="Times New Roman" w:cs="Times New Roman"/>
          <w:i/>
          <w:color w:val="000000"/>
          <w:sz w:val="24"/>
          <w:szCs w:val="24"/>
        </w:rPr>
        <w:t>16</w:t>
      </w:r>
      <w:r>
        <w:rPr>
          <w:rFonts w:ascii="Times New Roman" w:hAnsi="Times New Roman" w:eastAsia="Times New Roman" w:cs="Times New Roman"/>
          <w:color w:val="000000"/>
          <w:sz w:val="24"/>
          <w:szCs w:val="24"/>
        </w:rPr>
        <w:t>(2). https://www.cjcj.org/media/import/documents/use_of_research_evidence_by_criminal_justice_professionals_johnson.pdf</w:t>
      </w:r>
    </w:p>
    <w:p w:rsidR="00BE40A2" w:rsidRDefault="00BE40A2" w14:paraId="47C69556" w14:textId="77777777">
      <w:pPr>
        <w:pBdr>
          <w:top w:val="nil"/>
          <w:left w:val="nil"/>
          <w:bottom w:val="nil"/>
          <w:right w:val="nil"/>
          <w:between w:val="nil"/>
        </w:pBdr>
        <w:spacing w:after="0" w:line="480" w:lineRule="auto"/>
        <w:ind w:left="720" w:hanging="720"/>
        <w:rPr>
          <w:rFonts w:ascii="Times New Roman" w:hAnsi="Times New Roman" w:cs="Times New Roman"/>
          <w:color w:val="222222"/>
          <w:sz w:val="24"/>
          <w:szCs w:val="24"/>
          <w:shd w:val="clear" w:color="auto" w:fill="FFFFFF"/>
        </w:rPr>
      </w:pPr>
      <w:r w:rsidRPr="00E640B8">
        <w:rPr>
          <w:rFonts w:ascii="Times New Roman" w:hAnsi="Times New Roman" w:cs="Times New Roman"/>
          <w:color w:val="222222"/>
          <w:sz w:val="24"/>
          <w:szCs w:val="24"/>
          <w:shd w:val="clear" w:color="auto" w:fill="FFFFFF"/>
        </w:rPr>
        <w:t>Lum, C., &amp; Koper, C. S. (2023). Evidence-based policing.</w:t>
      </w:r>
      <w:r w:rsidRPr="00E640B8">
        <w:rPr>
          <w:rStyle w:val="apple-converted-space"/>
          <w:rFonts w:ascii="Times New Roman" w:hAnsi="Times New Roman" w:cs="Times New Roman"/>
          <w:color w:val="222222"/>
          <w:sz w:val="24"/>
          <w:szCs w:val="24"/>
          <w:shd w:val="clear" w:color="auto" w:fill="FFFFFF"/>
        </w:rPr>
        <w:t> </w:t>
      </w:r>
      <w:r w:rsidRPr="00E640B8">
        <w:rPr>
          <w:rFonts w:ascii="Times New Roman" w:hAnsi="Times New Roman" w:cs="Times New Roman"/>
          <w:i/>
          <w:iCs/>
          <w:color w:val="222222"/>
          <w:sz w:val="24"/>
          <w:szCs w:val="24"/>
        </w:rPr>
        <w:t>The Oxford Handbook of Evidence-Based Crime and Justice Policy</w:t>
      </w:r>
      <w:r w:rsidRPr="00E640B8">
        <w:rPr>
          <w:rFonts w:ascii="Times New Roman" w:hAnsi="Times New Roman" w:cs="Times New Roman"/>
          <w:color w:val="222222"/>
          <w:sz w:val="24"/>
          <w:szCs w:val="24"/>
          <w:shd w:val="clear" w:color="auto" w:fill="FFFFFF"/>
        </w:rPr>
        <w:t>, 245.</w:t>
      </w:r>
    </w:p>
    <w:p w:rsidRPr="00E640B8" w:rsidR="00BE40A2" w:rsidRDefault="00BE40A2" w14:paraId="285BE26E" w14:textId="77777777">
      <w:pPr>
        <w:pBdr>
          <w:top w:val="nil"/>
          <w:left w:val="nil"/>
          <w:bottom w:val="nil"/>
          <w:right w:val="nil"/>
          <w:between w:val="nil"/>
        </w:pBdr>
        <w:spacing w:after="0" w:line="480" w:lineRule="auto"/>
        <w:ind w:left="720" w:hanging="720"/>
        <w:rPr>
          <w:rFonts w:ascii="Times New Roman" w:hAnsi="Times New Roman" w:cs="Times New Roman"/>
          <w:color w:val="222222"/>
          <w:sz w:val="24"/>
          <w:szCs w:val="24"/>
          <w:shd w:val="clear" w:color="auto" w:fill="FFFFFF"/>
        </w:rPr>
      </w:pPr>
      <w:r w:rsidRPr="00E640B8">
        <w:rPr>
          <w:rFonts w:ascii="Times New Roman" w:hAnsi="Times New Roman" w:cs="Times New Roman"/>
          <w:color w:val="222222"/>
          <w:sz w:val="24"/>
          <w:szCs w:val="24"/>
          <w:shd w:val="clear" w:color="auto" w:fill="FFFFFF"/>
        </w:rPr>
        <w:t>Lum, C., Koper, C. S., &amp; Telep, C. W. (2011). The evidence-based policing matrix.</w:t>
      </w:r>
      <w:r w:rsidRPr="00E640B8">
        <w:rPr>
          <w:rStyle w:val="apple-converted-space"/>
          <w:rFonts w:ascii="Times New Roman" w:hAnsi="Times New Roman" w:cs="Times New Roman"/>
          <w:color w:val="222222"/>
          <w:sz w:val="24"/>
          <w:szCs w:val="24"/>
          <w:shd w:val="clear" w:color="auto" w:fill="FFFFFF"/>
        </w:rPr>
        <w:t> </w:t>
      </w:r>
      <w:r w:rsidRPr="00E640B8">
        <w:rPr>
          <w:rFonts w:ascii="Times New Roman" w:hAnsi="Times New Roman" w:cs="Times New Roman"/>
          <w:i/>
          <w:iCs/>
          <w:color w:val="222222"/>
          <w:sz w:val="24"/>
          <w:szCs w:val="24"/>
        </w:rPr>
        <w:t>Journal of experimental criminology</w:t>
      </w:r>
      <w:r w:rsidRPr="00E640B8">
        <w:rPr>
          <w:rFonts w:ascii="Times New Roman" w:hAnsi="Times New Roman" w:cs="Times New Roman"/>
          <w:color w:val="222222"/>
          <w:sz w:val="24"/>
          <w:szCs w:val="24"/>
          <w:shd w:val="clear" w:color="auto" w:fill="FFFFFF"/>
        </w:rPr>
        <w:t>,</w:t>
      </w:r>
      <w:r w:rsidRPr="00E640B8">
        <w:rPr>
          <w:rStyle w:val="apple-converted-space"/>
          <w:rFonts w:ascii="Times New Roman" w:hAnsi="Times New Roman" w:cs="Times New Roman"/>
          <w:color w:val="222222"/>
          <w:sz w:val="24"/>
          <w:szCs w:val="24"/>
          <w:shd w:val="clear" w:color="auto" w:fill="FFFFFF"/>
        </w:rPr>
        <w:t> </w:t>
      </w:r>
      <w:r w:rsidRPr="00E640B8">
        <w:rPr>
          <w:rFonts w:ascii="Times New Roman" w:hAnsi="Times New Roman" w:cs="Times New Roman"/>
          <w:i/>
          <w:iCs/>
          <w:color w:val="222222"/>
          <w:sz w:val="24"/>
          <w:szCs w:val="24"/>
        </w:rPr>
        <w:t>7</w:t>
      </w:r>
      <w:r w:rsidRPr="00E640B8">
        <w:rPr>
          <w:rFonts w:ascii="Times New Roman" w:hAnsi="Times New Roman" w:cs="Times New Roman"/>
          <w:color w:val="222222"/>
          <w:sz w:val="24"/>
          <w:szCs w:val="24"/>
          <w:shd w:val="clear" w:color="auto" w:fill="FFFFFF"/>
        </w:rPr>
        <w:t>, 3-26.</w:t>
      </w:r>
    </w:p>
    <w:p w:rsidR="00BE40A2" w:rsidRDefault="00BE40A2" w14:paraId="680A55CC" w14:textId="77777777">
      <w:pPr>
        <w:pBdr>
          <w:top w:val="nil"/>
          <w:left w:val="nil"/>
          <w:bottom w:val="nil"/>
          <w:right w:val="nil"/>
          <w:between w:val="nil"/>
        </w:pBdr>
        <w:spacing w:after="0" w:line="480" w:lineRule="auto"/>
        <w:ind w:left="720" w:hanging="720"/>
        <w:rPr>
          <w:rFonts w:ascii="Times New Roman" w:hAnsi="Times New Roman" w:cs="Times New Roman"/>
          <w:color w:val="222222"/>
          <w:sz w:val="24"/>
          <w:szCs w:val="24"/>
          <w:shd w:val="clear" w:color="auto" w:fill="FFFFFF"/>
        </w:rPr>
      </w:pPr>
      <w:r w:rsidRPr="00E640B8">
        <w:rPr>
          <w:rFonts w:ascii="Times New Roman" w:hAnsi="Times New Roman" w:cs="Times New Roman"/>
          <w:color w:val="222222"/>
          <w:sz w:val="24"/>
          <w:szCs w:val="24"/>
          <w:shd w:val="clear" w:color="auto" w:fill="FFFFFF"/>
        </w:rPr>
        <w:t>McCall, P. L., Land, K. C., &amp; Parker, K. F. (2010). An empirical assessment of what we know about structural covariates of homicide rates: A return to a classic 20 years later.</w:t>
      </w:r>
      <w:r w:rsidRPr="00E640B8">
        <w:rPr>
          <w:rStyle w:val="apple-converted-space"/>
          <w:rFonts w:ascii="Times New Roman" w:hAnsi="Times New Roman" w:cs="Times New Roman"/>
          <w:color w:val="222222"/>
          <w:sz w:val="24"/>
          <w:szCs w:val="24"/>
          <w:shd w:val="clear" w:color="auto" w:fill="FFFFFF"/>
        </w:rPr>
        <w:t> </w:t>
      </w:r>
      <w:r w:rsidRPr="00E640B8">
        <w:rPr>
          <w:rFonts w:ascii="Times New Roman" w:hAnsi="Times New Roman" w:cs="Times New Roman"/>
          <w:i/>
          <w:iCs/>
          <w:color w:val="222222"/>
          <w:sz w:val="24"/>
          <w:szCs w:val="24"/>
        </w:rPr>
        <w:t>Homicide Studies</w:t>
      </w:r>
      <w:r w:rsidRPr="00E640B8">
        <w:rPr>
          <w:rFonts w:ascii="Times New Roman" w:hAnsi="Times New Roman" w:cs="Times New Roman"/>
          <w:color w:val="222222"/>
          <w:sz w:val="24"/>
          <w:szCs w:val="24"/>
          <w:shd w:val="clear" w:color="auto" w:fill="FFFFFF"/>
        </w:rPr>
        <w:t>,</w:t>
      </w:r>
      <w:r w:rsidRPr="00E640B8">
        <w:rPr>
          <w:rStyle w:val="apple-converted-space"/>
          <w:rFonts w:ascii="Times New Roman" w:hAnsi="Times New Roman" w:cs="Times New Roman"/>
          <w:color w:val="222222"/>
          <w:sz w:val="24"/>
          <w:szCs w:val="24"/>
          <w:shd w:val="clear" w:color="auto" w:fill="FFFFFF"/>
        </w:rPr>
        <w:t> </w:t>
      </w:r>
      <w:r w:rsidRPr="00E640B8">
        <w:rPr>
          <w:rFonts w:ascii="Times New Roman" w:hAnsi="Times New Roman" w:cs="Times New Roman"/>
          <w:i/>
          <w:iCs/>
          <w:color w:val="222222"/>
          <w:sz w:val="24"/>
          <w:szCs w:val="24"/>
        </w:rPr>
        <w:t>14</w:t>
      </w:r>
      <w:r w:rsidRPr="00E640B8">
        <w:rPr>
          <w:rFonts w:ascii="Times New Roman" w:hAnsi="Times New Roman" w:cs="Times New Roman"/>
          <w:color w:val="222222"/>
          <w:sz w:val="24"/>
          <w:szCs w:val="24"/>
          <w:shd w:val="clear" w:color="auto" w:fill="FFFFFF"/>
        </w:rPr>
        <w:t>(3), 219-243.</w:t>
      </w:r>
    </w:p>
    <w:p w:rsidR="00BE40A2" w:rsidRDefault="00BE40A2" w14:paraId="6F8A6A05" w14:textId="77777777">
      <w:pPr>
        <w:pBdr>
          <w:top w:val="nil"/>
          <w:left w:val="nil"/>
          <w:bottom w:val="nil"/>
          <w:right w:val="nil"/>
          <w:between w:val="nil"/>
        </w:pBdr>
        <w:spacing w:after="0" w:line="480" w:lineRule="auto"/>
        <w:ind w:left="720" w:hanging="720"/>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Prendergast, M. L. (2019). Issues in defining and applying evidence-based practices criteria for treatment of criminal-justice involved clients. </w:t>
      </w:r>
      <w:r>
        <w:rPr>
          <w:rFonts w:ascii="Times New Roman" w:hAnsi="Times New Roman" w:eastAsia="Times New Roman" w:cs="Times New Roman"/>
          <w:i/>
          <w:color w:val="000000"/>
          <w:sz w:val="24"/>
          <w:szCs w:val="24"/>
        </w:rPr>
        <w:t>Journal of Psychoactive Drugs</w:t>
      </w:r>
      <w:r>
        <w:rPr>
          <w:rFonts w:ascii="Times New Roman" w:hAnsi="Times New Roman" w:eastAsia="Times New Roman" w:cs="Times New Roman"/>
          <w:color w:val="000000"/>
          <w:sz w:val="24"/>
          <w:szCs w:val="24"/>
        </w:rPr>
        <w:t xml:space="preserve">, </w:t>
      </w:r>
      <w:r>
        <w:rPr>
          <w:rFonts w:ascii="Times New Roman" w:hAnsi="Times New Roman" w:eastAsia="Times New Roman" w:cs="Times New Roman"/>
          <w:i/>
          <w:color w:val="000000"/>
          <w:sz w:val="24"/>
          <w:szCs w:val="24"/>
        </w:rPr>
        <w:t>Suppl 7</w:t>
      </w:r>
      <w:r>
        <w:rPr>
          <w:rFonts w:ascii="Times New Roman" w:hAnsi="Times New Roman" w:eastAsia="Times New Roman" w:cs="Times New Roman"/>
          <w:color w:val="000000"/>
          <w:sz w:val="24"/>
          <w:szCs w:val="24"/>
        </w:rPr>
        <w:t xml:space="preserve">, 10–18. </w:t>
      </w:r>
      <w:hyperlink w:history="1" r:id="rId6">
        <w:r w:rsidRPr="00500ED0">
          <w:rPr>
            <w:rStyle w:val="Hyperlink"/>
            <w:rFonts w:ascii="Times New Roman" w:hAnsi="Times New Roman" w:eastAsia="Times New Roman" w:cs="Times New Roman"/>
            <w:sz w:val="24"/>
            <w:szCs w:val="24"/>
          </w:rPr>
          <w:t>https://www.ncbi.nlm.nih.gov/pmc/articles/PMC3246745/</w:t>
        </w:r>
      </w:hyperlink>
    </w:p>
    <w:p w:rsidRPr="00E640B8" w:rsidR="00BE40A2" w:rsidRDefault="00BE40A2" w14:paraId="2C1225C6" w14:textId="77777777">
      <w:pPr>
        <w:pBdr>
          <w:top w:val="nil"/>
          <w:left w:val="nil"/>
          <w:bottom w:val="nil"/>
          <w:right w:val="nil"/>
          <w:between w:val="nil"/>
        </w:pBdr>
        <w:spacing w:after="0" w:line="480" w:lineRule="auto"/>
        <w:ind w:left="720" w:hanging="720"/>
        <w:rPr>
          <w:rFonts w:ascii="Times New Roman" w:hAnsi="Times New Roman" w:cs="Times New Roman"/>
          <w:color w:val="222222"/>
          <w:sz w:val="24"/>
          <w:szCs w:val="24"/>
          <w:shd w:val="clear" w:color="auto" w:fill="FFFFFF"/>
        </w:rPr>
      </w:pPr>
      <w:r w:rsidRPr="003A4D12">
        <w:rPr>
          <w:rFonts w:ascii="Times New Roman" w:hAnsi="Times New Roman" w:cs="Times New Roman"/>
          <w:color w:val="222222"/>
          <w:sz w:val="24"/>
          <w:szCs w:val="24"/>
          <w:shd w:val="clear" w:color="auto" w:fill="FFFFFF"/>
        </w:rPr>
        <w:lastRenderedPageBreak/>
        <w:t xml:space="preserve">Scott, M. S. (2017). Reconciling problem-oriented policing and evidence-based policing. </w:t>
      </w:r>
      <w:r w:rsidRPr="00E640B8">
        <w:rPr>
          <w:rFonts w:ascii="Times New Roman" w:hAnsi="Times New Roman" w:cs="Times New Roman"/>
          <w:color w:val="222222"/>
          <w:sz w:val="24"/>
          <w:szCs w:val="24"/>
          <w:shd w:val="clear" w:color="auto" w:fill="FFFFFF"/>
        </w:rPr>
        <w:t>In</w:t>
      </w:r>
      <w:r w:rsidRPr="00E640B8">
        <w:rPr>
          <w:rStyle w:val="apple-converted-space"/>
          <w:rFonts w:ascii="Times New Roman" w:hAnsi="Times New Roman" w:cs="Times New Roman"/>
          <w:color w:val="222222"/>
          <w:sz w:val="24"/>
          <w:szCs w:val="24"/>
          <w:shd w:val="clear" w:color="auto" w:fill="FFFFFF"/>
        </w:rPr>
        <w:t> </w:t>
      </w:r>
      <w:r w:rsidRPr="00E640B8">
        <w:rPr>
          <w:rFonts w:ascii="Times New Roman" w:hAnsi="Times New Roman" w:cs="Times New Roman"/>
          <w:i/>
          <w:iCs/>
          <w:color w:val="222222"/>
          <w:sz w:val="24"/>
          <w:szCs w:val="24"/>
        </w:rPr>
        <w:t>Advances in evidence-based policing</w:t>
      </w:r>
      <w:r w:rsidRPr="00E640B8">
        <w:rPr>
          <w:rStyle w:val="apple-converted-space"/>
          <w:rFonts w:ascii="Times New Roman" w:hAnsi="Times New Roman" w:cs="Times New Roman"/>
          <w:color w:val="222222"/>
          <w:sz w:val="24"/>
          <w:szCs w:val="24"/>
          <w:shd w:val="clear" w:color="auto" w:fill="FFFFFF"/>
        </w:rPr>
        <w:t> </w:t>
      </w:r>
      <w:r w:rsidRPr="00E640B8">
        <w:rPr>
          <w:rFonts w:ascii="Times New Roman" w:hAnsi="Times New Roman" w:cs="Times New Roman"/>
          <w:color w:val="222222"/>
          <w:sz w:val="24"/>
          <w:szCs w:val="24"/>
          <w:shd w:val="clear" w:color="auto" w:fill="FFFFFF"/>
        </w:rPr>
        <w:t>(pp. 27-44). Routledge.</w:t>
      </w:r>
    </w:p>
    <w:p w:rsidR="00BE40A2" w:rsidRDefault="00BE40A2" w14:paraId="4F3FDC65" w14:textId="77777777">
      <w:pPr>
        <w:pBdr>
          <w:top w:val="nil"/>
          <w:left w:val="nil"/>
          <w:bottom w:val="nil"/>
          <w:right w:val="nil"/>
          <w:between w:val="nil"/>
        </w:pBdr>
        <w:spacing w:after="0" w:line="480" w:lineRule="auto"/>
        <w:ind w:left="720" w:hanging="720"/>
        <w:rPr>
          <w:rFonts w:ascii="Times New Roman" w:hAnsi="Times New Roman" w:cs="Times New Roman"/>
          <w:color w:val="222222"/>
          <w:sz w:val="24"/>
          <w:szCs w:val="24"/>
          <w:shd w:val="clear" w:color="auto" w:fill="FFFFFF"/>
        </w:rPr>
      </w:pPr>
      <w:r w:rsidRPr="003A4D12">
        <w:rPr>
          <w:rFonts w:ascii="Times New Roman" w:hAnsi="Times New Roman" w:cs="Times New Roman"/>
          <w:color w:val="222222"/>
          <w:sz w:val="24"/>
          <w:szCs w:val="24"/>
          <w:shd w:val="clear" w:color="auto" w:fill="FFFFFF"/>
        </w:rPr>
        <w:t>Sherman, L. W. (2013). The rise of evidence-based policing: Targeting, testing, and tracking.</w:t>
      </w:r>
      <w:r w:rsidRPr="003A4D12">
        <w:rPr>
          <w:rStyle w:val="apple-converted-space"/>
          <w:rFonts w:ascii="Times New Roman" w:hAnsi="Times New Roman" w:cs="Times New Roman"/>
          <w:color w:val="222222"/>
          <w:sz w:val="24"/>
          <w:szCs w:val="24"/>
          <w:shd w:val="clear" w:color="auto" w:fill="FFFFFF"/>
        </w:rPr>
        <w:t> </w:t>
      </w:r>
      <w:r w:rsidRPr="003A4D12">
        <w:rPr>
          <w:rFonts w:ascii="Times New Roman" w:hAnsi="Times New Roman" w:cs="Times New Roman"/>
          <w:i/>
          <w:iCs/>
          <w:color w:val="222222"/>
          <w:sz w:val="24"/>
          <w:szCs w:val="24"/>
        </w:rPr>
        <w:t>Crime and justice</w:t>
      </w:r>
      <w:r w:rsidRPr="003A4D12">
        <w:rPr>
          <w:rFonts w:ascii="Times New Roman" w:hAnsi="Times New Roman" w:cs="Times New Roman"/>
          <w:color w:val="222222"/>
          <w:sz w:val="24"/>
          <w:szCs w:val="24"/>
          <w:shd w:val="clear" w:color="auto" w:fill="FFFFFF"/>
        </w:rPr>
        <w:t>,</w:t>
      </w:r>
      <w:r w:rsidRPr="003A4D12">
        <w:rPr>
          <w:rStyle w:val="apple-converted-space"/>
          <w:rFonts w:ascii="Times New Roman" w:hAnsi="Times New Roman" w:cs="Times New Roman"/>
          <w:color w:val="222222"/>
          <w:sz w:val="24"/>
          <w:szCs w:val="24"/>
          <w:shd w:val="clear" w:color="auto" w:fill="FFFFFF"/>
        </w:rPr>
        <w:t> </w:t>
      </w:r>
      <w:r w:rsidRPr="003A4D12">
        <w:rPr>
          <w:rFonts w:ascii="Times New Roman" w:hAnsi="Times New Roman" w:cs="Times New Roman"/>
          <w:i/>
          <w:iCs/>
          <w:color w:val="222222"/>
          <w:sz w:val="24"/>
          <w:szCs w:val="24"/>
        </w:rPr>
        <w:t>42</w:t>
      </w:r>
      <w:r w:rsidRPr="003A4D12">
        <w:rPr>
          <w:rFonts w:ascii="Times New Roman" w:hAnsi="Times New Roman" w:cs="Times New Roman"/>
          <w:color w:val="222222"/>
          <w:sz w:val="24"/>
          <w:szCs w:val="24"/>
          <w:shd w:val="clear" w:color="auto" w:fill="FFFFFF"/>
        </w:rPr>
        <w:t>(1), 377-451.</w:t>
      </w:r>
    </w:p>
    <w:p w:rsidR="00BE40A2" w:rsidRDefault="00BE40A2" w14:paraId="5FF6E2C2" w14:textId="77777777">
      <w:pPr>
        <w:pBdr>
          <w:top w:val="nil"/>
          <w:left w:val="nil"/>
          <w:bottom w:val="nil"/>
          <w:right w:val="nil"/>
          <w:between w:val="nil"/>
        </w:pBdr>
        <w:spacing w:after="0" w:line="480" w:lineRule="auto"/>
        <w:ind w:left="720" w:hanging="720"/>
        <w:rPr>
          <w:rFonts w:ascii="Times New Roman" w:hAnsi="Times New Roman" w:cs="Times New Roman"/>
          <w:color w:val="222222"/>
          <w:sz w:val="24"/>
          <w:szCs w:val="24"/>
          <w:shd w:val="clear" w:color="auto" w:fill="FFFFFF"/>
        </w:rPr>
      </w:pPr>
      <w:r w:rsidRPr="00E640B8">
        <w:rPr>
          <w:rFonts w:ascii="Times New Roman" w:hAnsi="Times New Roman" w:cs="Times New Roman"/>
          <w:color w:val="222222"/>
          <w:sz w:val="24"/>
          <w:szCs w:val="24"/>
          <w:shd w:val="clear" w:color="auto" w:fill="FFFFFF"/>
        </w:rPr>
        <w:t>Taylor, I., Walton, P., &amp; Young, J. (2013).</w:t>
      </w:r>
      <w:r w:rsidRPr="00E640B8">
        <w:rPr>
          <w:rStyle w:val="apple-converted-space"/>
          <w:rFonts w:ascii="Times New Roman" w:hAnsi="Times New Roman" w:cs="Times New Roman"/>
          <w:color w:val="222222"/>
          <w:sz w:val="24"/>
          <w:szCs w:val="24"/>
          <w:shd w:val="clear" w:color="auto" w:fill="FFFFFF"/>
        </w:rPr>
        <w:t> </w:t>
      </w:r>
      <w:r w:rsidRPr="00E640B8">
        <w:rPr>
          <w:rFonts w:ascii="Times New Roman" w:hAnsi="Times New Roman" w:cs="Times New Roman"/>
          <w:i/>
          <w:iCs/>
          <w:color w:val="222222"/>
          <w:sz w:val="24"/>
          <w:szCs w:val="24"/>
        </w:rPr>
        <w:t>The new criminology: For a social theory of deviance</w:t>
      </w:r>
      <w:r w:rsidRPr="00E640B8">
        <w:rPr>
          <w:rFonts w:ascii="Times New Roman" w:hAnsi="Times New Roman" w:cs="Times New Roman"/>
          <w:color w:val="222222"/>
          <w:sz w:val="24"/>
          <w:szCs w:val="24"/>
          <w:shd w:val="clear" w:color="auto" w:fill="FFFFFF"/>
        </w:rPr>
        <w:t>. Routledge.</w:t>
      </w:r>
    </w:p>
    <w:p w:rsidRPr="00BE40A2" w:rsidR="00FB741C" w:rsidRDefault="00FB741C" w14:paraId="00000034" w14:textId="77777777">
      <w:pPr>
        <w:rPr>
          <w:rFonts w:ascii="Times New Roman" w:hAnsi="Times New Roman" w:cs="Times New Roman"/>
          <w:sz w:val="24"/>
          <w:szCs w:val="24"/>
        </w:rPr>
      </w:pPr>
    </w:p>
    <w:sectPr w:rsidRPr="00BE40A2" w:rsidR="00FB741C">
      <w:headerReference w:type="default" r:id="rId7"/>
      <w:pgSz w:w="12240" w:h="15840"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53F8E" w:rsidRDefault="00653F8E" w14:paraId="7DDEFE7F" w14:textId="77777777">
      <w:pPr>
        <w:spacing w:after="0" w:line="240" w:lineRule="auto"/>
      </w:pPr>
      <w:r>
        <w:separator/>
      </w:r>
    </w:p>
  </w:endnote>
  <w:endnote w:type="continuationSeparator" w:id="0">
    <w:p w:rsidR="00653F8E" w:rsidRDefault="00653F8E" w14:paraId="2F122B2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53F8E" w:rsidRDefault="00653F8E" w14:paraId="668885AF" w14:textId="77777777">
      <w:pPr>
        <w:spacing w:after="0" w:line="240" w:lineRule="auto"/>
      </w:pPr>
      <w:r>
        <w:separator/>
      </w:r>
    </w:p>
  </w:footnote>
  <w:footnote w:type="continuationSeparator" w:id="0">
    <w:p w:rsidR="00653F8E" w:rsidRDefault="00653F8E" w14:paraId="4EE06162"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B741C" w:rsidRDefault="00685F7F" w14:paraId="00000035" w14:textId="78C91605">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6E494E">
      <w:rPr>
        <w:noProof/>
        <w:color w:val="000000"/>
      </w:rPr>
      <w:t>1</w:t>
    </w:r>
    <w:r>
      <w:rPr>
        <w:color w:val="000000"/>
      </w:rPr>
      <w:fldChar w:fldCharType="end"/>
    </w:r>
  </w:p>
  <w:p w:rsidR="00FB741C" w:rsidRDefault="00FB741C" w14:paraId="00000036" w14:textId="77777777">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741C"/>
    <w:rsid w:val="003A4D12"/>
    <w:rsid w:val="00653F8E"/>
    <w:rsid w:val="00685F7F"/>
    <w:rsid w:val="006E494E"/>
    <w:rsid w:val="00BE40A2"/>
    <w:rsid w:val="00E640B8"/>
    <w:rsid w:val="00FB741C"/>
    <w:rsid w:val="0C84B052"/>
    <w:rsid w:val="2E307188"/>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ecimalSymbol w:val="."/>
  <w:listSeparator w:val=","/>
  <w14:docId w14:val="3FAEAC61"/>
  <w15:docId w15:val="{30BDD9B1-CF39-0B46-9F5B-4FC4E791AA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hAnsi="Calibri" w:eastAsia="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character" w:styleId="Hyperlink">
    <w:name w:val="Hyperlink"/>
    <w:basedOn w:val="DefaultParagraphFont"/>
    <w:uiPriority w:val="99"/>
    <w:unhideWhenUsed/>
    <w:rsid w:val="003A4D12"/>
    <w:rPr>
      <w:color w:val="0000FF" w:themeColor="hyperlink"/>
      <w:u w:val="single"/>
    </w:rPr>
  </w:style>
  <w:style w:type="character" w:styleId="UnresolvedMention">
    <w:name w:val="Unresolved Mention"/>
    <w:basedOn w:val="DefaultParagraphFont"/>
    <w:uiPriority w:val="99"/>
    <w:semiHidden/>
    <w:unhideWhenUsed/>
    <w:rsid w:val="003A4D12"/>
    <w:rPr>
      <w:color w:val="605E5C"/>
      <w:shd w:val="clear" w:color="auto" w:fill="E1DFDD"/>
    </w:rPr>
  </w:style>
  <w:style w:type="character" w:styleId="apple-converted-space" w:customStyle="1">
    <w:name w:val="apple-converted-space"/>
    <w:basedOn w:val="DefaultParagraphFont"/>
    <w:rsid w:val="003A4D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header" Target="header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www.ncbi.nlm.nih.gov/pmc/articles/PMC3246745/" TargetMode="Externa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Maniza Bi (2229327)</lastModifiedBy>
  <revision>3</revision>
  <dcterms:created xsi:type="dcterms:W3CDTF">2023-11-30T18:31:00.0000000Z</dcterms:created>
  <dcterms:modified xsi:type="dcterms:W3CDTF">2023-11-30T18:59:55.0269577Z</dcterms:modified>
</coreProperties>
</file>