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B9D5D" w14:textId="77777777" w:rsidR="00F363EE" w:rsidRPr="0049473F" w:rsidRDefault="00F363EE" w:rsidP="00F363EE">
      <w:pPr>
        <w:spacing w:line="240" w:lineRule="auto"/>
        <w:jc w:val="center"/>
      </w:pPr>
      <w:r w:rsidRPr="0049473F">
        <w:rPr>
          <w:noProof/>
        </w:rPr>
        <w:drawing>
          <wp:inline distT="0" distB="0" distL="0" distR="0" wp14:anchorId="5B282BE8" wp14:editId="2F29381A">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630E535" w14:textId="77777777" w:rsidR="00F363EE" w:rsidRPr="0049473F" w:rsidRDefault="00F363EE" w:rsidP="00F363EE">
      <w:pPr>
        <w:spacing w:line="240" w:lineRule="auto"/>
      </w:pPr>
    </w:p>
    <w:p w14:paraId="0CD5F5BA" w14:textId="56587B0C" w:rsidR="00F363EE" w:rsidRPr="0049473F" w:rsidRDefault="00F363EE" w:rsidP="00F363EE">
      <w:pPr>
        <w:spacing w:line="240" w:lineRule="auto"/>
        <w:jc w:val="center"/>
        <w:rPr>
          <w:rFonts w:cs="Arial"/>
          <w:b/>
          <w:bCs/>
        </w:rPr>
      </w:pPr>
      <w:r w:rsidRPr="0049473F">
        <w:rPr>
          <w:rFonts w:cs="Arial"/>
          <w:b/>
          <w:bCs/>
        </w:rPr>
        <w:t>Student Name:</w:t>
      </w:r>
      <w:r w:rsidR="004B49F2">
        <w:rPr>
          <w:rFonts w:cs="Arial"/>
          <w:b/>
          <w:bCs/>
        </w:rPr>
        <w:t xml:space="preserve"> Dhruv Bhupendrabhai Solanki</w:t>
      </w:r>
    </w:p>
    <w:p w14:paraId="0740A163" w14:textId="77777777" w:rsidR="00F363EE" w:rsidRPr="0049473F" w:rsidRDefault="00F363EE" w:rsidP="00F363EE">
      <w:pPr>
        <w:spacing w:line="240" w:lineRule="auto"/>
        <w:jc w:val="center"/>
        <w:rPr>
          <w:rFonts w:cs="Arial"/>
          <w:b/>
          <w:bCs/>
        </w:rPr>
      </w:pPr>
    </w:p>
    <w:p w14:paraId="557C0B03" w14:textId="17039C28" w:rsidR="00F363EE" w:rsidRPr="0049473F" w:rsidRDefault="00F363EE" w:rsidP="00F363EE">
      <w:pPr>
        <w:spacing w:line="240" w:lineRule="auto"/>
        <w:jc w:val="center"/>
        <w:rPr>
          <w:rFonts w:cs="Arial"/>
          <w:b/>
          <w:bCs/>
        </w:rPr>
      </w:pPr>
      <w:r w:rsidRPr="0049473F">
        <w:rPr>
          <w:rFonts w:cs="Arial"/>
          <w:b/>
          <w:bCs/>
        </w:rPr>
        <w:t>Student ID:</w:t>
      </w:r>
      <w:r w:rsidR="004B49F2">
        <w:rPr>
          <w:rFonts w:cs="Arial"/>
          <w:b/>
          <w:bCs/>
        </w:rPr>
        <w:t xml:space="preserve"> 2519348</w:t>
      </w:r>
    </w:p>
    <w:p w14:paraId="12BF46D6" w14:textId="77777777" w:rsidR="00F363EE" w:rsidRPr="0049473F" w:rsidRDefault="00F363EE" w:rsidP="00F363EE">
      <w:pPr>
        <w:spacing w:line="240" w:lineRule="auto"/>
        <w:jc w:val="center"/>
        <w:rPr>
          <w:rFonts w:cs="Arial"/>
        </w:rPr>
      </w:pPr>
    </w:p>
    <w:p w14:paraId="4F0D43ED" w14:textId="77777777" w:rsidR="00F363EE" w:rsidRPr="0049473F" w:rsidRDefault="00F363EE" w:rsidP="00F363EE">
      <w:pPr>
        <w:spacing w:line="240" w:lineRule="auto"/>
        <w:jc w:val="center"/>
        <w:rPr>
          <w:rFonts w:cs="Arial"/>
        </w:rPr>
      </w:pPr>
    </w:p>
    <w:p w14:paraId="4AF3C02D" w14:textId="77777777" w:rsidR="00F363EE" w:rsidRDefault="00F363EE" w:rsidP="00F363EE">
      <w:pPr>
        <w:spacing w:line="240" w:lineRule="auto"/>
        <w:jc w:val="center"/>
        <w:rPr>
          <w:rFonts w:cs="Arial"/>
          <w:b/>
          <w:bCs/>
        </w:rPr>
      </w:pPr>
      <w:r w:rsidRPr="0049473F">
        <w:rPr>
          <w:rFonts w:cs="Arial"/>
          <w:b/>
          <w:bCs/>
        </w:rPr>
        <w:t xml:space="preserve">Module Name: </w:t>
      </w:r>
      <w:r w:rsidRPr="00C779F8">
        <w:rPr>
          <w:rFonts w:cs="Arial"/>
          <w:b/>
          <w:bCs/>
        </w:rPr>
        <w:t>Human Capital Management</w:t>
      </w:r>
    </w:p>
    <w:p w14:paraId="77A5F535" w14:textId="77777777" w:rsidR="00E53D11" w:rsidRDefault="00E53D11" w:rsidP="00F363EE">
      <w:pPr>
        <w:spacing w:line="240" w:lineRule="auto"/>
        <w:jc w:val="center"/>
        <w:rPr>
          <w:rFonts w:cs="Arial"/>
          <w:b/>
          <w:bCs/>
        </w:rPr>
      </w:pPr>
    </w:p>
    <w:p w14:paraId="4DDF9013" w14:textId="2510155D" w:rsidR="00E53D11" w:rsidRDefault="00E53D11" w:rsidP="00E53D11">
      <w:pPr>
        <w:spacing w:line="240" w:lineRule="auto"/>
        <w:jc w:val="center"/>
        <w:rPr>
          <w:rFonts w:cs="Arial"/>
          <w:b/>
          <w:bCs/>
        </w:rPr>
      </w:pPr>
      <w:r w:rsidRPr="00E53D11">
        <w:rPr>
          <w:rFonts w:cs="Arial"/>
          <w:b/>
          <w:bCs/>
        </w:rPr>
        <w:t>Assignment</w:t>
      </w:r>
      <w:r>
        <w:rPr>
          <w:rFonts w:cs="Arial"/>
          <w:b/>
          <w:bCs/>
        </w:rPr>
        <w:t xml:space="preserve">  </w:t>
      </w:r>
      <w:r w:rsidRPr="00E53D11">
        <w:rPr>
          <w:rFonts w:cs="Arial"/>
          <w:b/>
          <w:bCs/>
        </w:rPr>
        <w:t>Title:</w:t>
      </w:r>
      <w:r>
        <w:rPr>
          <w:rFonts w:cs="Arial"/>
          <w:b/>
          <w:bCs/>
        </w:rPr>
        <w:t xml:space="preserve">  </w:t>
      </w:r>
      <w:r w:rsidRPr="00E53D11">
        <w:rPr>
          <w:rFonts w:cs="Arial"/>
          <w:b/>
          <w:bCs/>
        </w:rPr>
        <w:t>Assessment component 1:</w:t>
      </w:r>
      <w:r>
        <w:rPr>
          <w:rFonts w:cs="Arial"/>
          <w:b/>
          <w:bCs/>
        </w:rPr>
        <w:t xml:space="preserve"> </w:t>
      </w:r>
      <w:r w:rsidRPr="00E53D11">
        <w:rPr>
          <w:rFonts w:cs="Arial"/>
          <w:b/>
          <w:bCs/>
        </w:rPr>
        <w:t>Individual report – HR strategy</w:t>
      </w:r>
    </w:p>
    <w:p w14:paraId="69965AEB" w14:textId="25255A90" w:rsidR="00E53D11" w:rsidRPr="0049473F" w:rsidRDefault="00E53D11" w:rsidP="00F363EE">
      <w:pPr>
        <w:spacing w:line="240" w:lineRule="auto"/>
        <w:jc w:val="center"/>
        <w:rPr>
          <w:rFonts w:cs="Arial"/>
          <w:b/>
          <w:bCs/>
        </w:rPr>
      </w:pPr>
      <w:r>
        <w:rPr>
          <w:rFonts w:cs="Arial"/>
          <w:b/>
          <w:bCs/>
        </w:rPr>
        <w:t xml:space="preserve"> </w:t>
      </w:r>
    </w:p>
    <w:p w14:paraId="04205977" w14:textId="77777777" w:rsidR="00F363EE" w:rsidRPr="0049473F" w:rsidRDefault="00F363EE" w:rsidP="00F363EE">
      <w:pPr>
        <w:spacing w:line="240" w:lineRule="auto"/>
        <w:jc w:val="center"/>
        <w:rPr>
          <w:rFonts w:cs="Arial"/>
          <w:b/>
          <w:bCs/>
        </w:rPr>
      </w:pPr>
    </w:p>
    <w:p w14:paraId="6814D8E9" w14:textId="77777777" w:rsidR="00F363EE" w:rsidRPr="0049473F" w:rsidRDefault="00F363EE" w:rsidP="00F363EE">
      <w:pPr>
        <w:spacing w:line="240" w:lineRule="auto"/>
        <w:jc w:val="center"/>
        <w:rPr>
          <w:rFonts w:cs="Arial"/>
          <w:b/>
          <w:bCs/>
        </w:rPr>
      </w:pPr>
      <w:r w:rsidRPr="0049473F">
        <w:rPr>
          <w:rFonts w:cs="Arial"/>
          <w:b/>
          <w:bCs/>
        </w:rPr>
        <w:t xml:space="preserve">Module Code: </w:t>
      </w:r>
      <w:r w:rsidRPr="00C779F8">
        <w:rPr>
          <w:rFonts w:cs="Arial"/>
          <w:b/>
          <w:bCs/>
        </w:rPr>
        <w:t>LCMB7023</w:t>
      </w:r>
    </w:p>
    <w:p w14:paraId="02D242B5" w14:textId="77777777" w:rsidR="00F363EE" w:rsidRPr="0049473F" w:rsidRDefault="00F363EE" w:rsidP="00F363EE">
      <w:pPr>
        <w:spacing w:line="240" w:lineRule="auto"/>
        <w:rPr>
          <w:rFonts w:cs="Arial"/>
          <w:b/>
          <w:bCs/>
        </w:rPr>
      </w:pPr>
    </w:p>
    <w:p w14:paraId="10E5EB2A" w14:textId="77777777" w:rsidR="00F363EE" w:rsidRPr="0049473F" w:rsidRDefault="00F363EE" w:rsidP="00F363EE">
      <w:pPr>
        <w:spacing w:line="240" w:lineRule="auto"/>
        <w:jc w:val="center"/>
        <w:rPr>
          <w:rFonts w:cs="Arial"/>
          <w:b/>
          <w:bCs/>
        </w:rPr>
      </w:pPr>
    </w:p>
    <w:p w14:paraId="5F7B61DA" w14:textId="48694087" w:rsidR="00F363EE" w:rsidRDefault="00F363EE" w:rsidP="00F363EE">
      <w:pPr>
        <w:spacing w:line="240" w:lineRule="auto"/>
        <w:jc w:val="center"/>
        <w:rPr>
          <w:rFonts w:cs="Arial"/>
          <w:b/>
          <w:bCs/>
        </w:rPr>
      </w:pPr>
      <w:r w:rsidRPr="0049473F">
        <w:rPr>
          <w:rFonts w:cs="Arial"/>
          <w:b/>
          <w:bCs/>
        </w:rPr>
        <w:t>Lecturer’s Name:</w:t>
      </w:r>
      <w:r w:rsidRPr="00C779F8">
        <w:t xml:space="preserve"> </w:t>
      </w:r>
      <w:r w:rsidR="004B49F2">
        <w:rPr>
          <w:rFonts w:cs="Arial"/>
          <w:b/>
          <w:bCs/>
        </w:rPr>
        <w:t>Dr Lakshani Mendis (London)</w:t>
      </w:r>
    </w:p>
    <w:p w14:paraId="689047E0" w14:textId="77777777" w:rsidR="00E53D11" w:rsidRPr="0049473F" w:rsidRDefault="00E53D11" w:rsidP="00F363EE">
      <w:pPr>
        <w:spacing w:line="240" w:lineRule="auto"/>
        <w:jc w:val="center"/>
        <w:rPr>
          <w:rFonts w:cs="Arial"/>
          <w:b/>
          <w:bCs/>
        </w:rPr>
      </w:pPr>
    </w:p>
    <w:p w14:paraId="1B65DFDC" w14:textId="77777777" w:rsidR="00F363EE" w:rsidRPr="0049473F" w:rsidRDefault="00F363EE" w:rsidP="00F363EE">
      <w:pPr>
        <w:spacing w:line="240" w:lineRule="auto"/>
        <w:jc w:val="center"/>
        <w:rPr>
          <w:rFonts w:cs="Arial"/>
          <w:b/>
          <w:bCs/>
        </w:rPr>
      </w:pPr>
    </w:p>
    <w:p w14:paraId="2E49B179" w14:textId="0A704BF7" w:rsidR="00F363EE" w:rsidRPr="0049473F" w:rsidRDefault="00E53D11" w:rsidP="00F363EE">
      <w:pPr>
        <w:spacing w:line="240" w:lineRule="auto"/>
        <w:jc w:val="center"/>
        <w:rPr>
          <w:rFonts w:cs="Arial"/>
          <w:b/>
          <w:bCs/>
        </w:rPr>
      </w:pPr>
      <w:r w:rsidRPr="00E53D11">
        <w:rPr>
          <w:rFonts w:cs="Arial"/>
          <w:b/>
          <w:bCs/>
        </w:rPr>
        <w:t>Topic : Integrated Human Capital Blueprint</w:t>
      </w:r>
    </w:p>
    <w:p w14:paraId="5C2A2B6C" w14:textId="77777777" w:rsidR="00F363EE" w:rsidRPr="0049473F" w:rsidRDefault="00F363EE" w:rsidP="00F363EE">
      <w:pPr>
        <w:spacing w:line="240" w:lineRule="auto"/>
        <w:rPr>
          <w:rFonts w:cs="Arial"/>
          <w:b/>
          <w:bCs/>
        </w:rPr>
      </w:pPr>
    </w:p>
    <w:p w14:paraId="58D0BE7A" w14:textId="7DE6621D" w:rsidR="00F363EE" w:rsidRDefault="00757D5F" w:rsidP="00757D5F">
      <w:pPr>
        <w:tabs>
          <w:tab w:val="center" w:pos="4680"/>
          <w:tab w:val="left" w:pos="6348"/>
        </w:tabs>
        <w:spacing w:line="240" w:lineRule="auto"/>
        <w:jc w:val="left"/>
        <w:rPr>
          <w:rFonts w:cs="Arial"/>
          <w:b/>
          <w:bCs/>
        </w:rPr>
      </w:pPr>
      <w:r>
        <w:rPr>
          <w:rFonts w:cs="Arial"/>
          <w:b/>
          <w:bCs/>
        </w:rPr>
        <w:tab/>
      </w:r>
      <w:r w:rsidR="00F363EE" w:rsidRPr="0049473F">
        <w:rPr>
          <w:rFonts w:cs="Arial"/>
          <w:b/>
          <w:bCs/>
        </w:rPr>
        <w:t xml:space="preserve">Work Count: </w:t>
      </w:r>
      <w:r w:rsidR="007C6396">
        <w:rPr>
          <w:rFonts w:cs="Arial"/>
          <w:b/>
          <w:bCs/>
        </w:rPr>
        <w:t>2736</w:t>
      </w:r>
    </w:p>
    <w:p w14:paraId="5EBC6058" w14:textId="77777777" w:rsidR="00757D5F" w:rsidRDefault="00757D5F" w:rsidP="00F363EE">
      <w:pPr>
        <w:spacing w:line="240" w:lineRule="auto"/>
        <w:jc w:val="center"/>
        <w:rPr>
          <w:rFonts w:cs="Arial"/>
          <w:b/>
          <w:bCs/>
        </w:rPr>
      </w:pPr>
    </w:p>
    <w:p w14:paraId="67D80F26" w14:textId="5B2EA515" w:rsidR="00757D5F" w:rsidRPr="0049473F" w:rsidRDefault="00757D5F" w:rsidP="00F363EE">
      <w:pPr>
        <w:spacing w:line="240" w:lineRule="auto"/>
        <w:jc w:val="center"/>
        <w:rPr>
          <w:rFonts w:cs="Arial"/>
          <w:b/>
          <w:bCs/>
        </w:rPr>
      </w:pPr>
    </w:p>
    <w:p w14:paraId="23FAA445" w14:textId="5551C078" w:rsidR="00BC07D3" w:rsidRDefault="00BC07D3" w:rsidP="00131D54"/>
    <w:p w14:paraId="14160A10" w14:textId="77777777" w:rsidR="000B189E" w:rsidRDefault="000B189E"/>
    <w:p w14:paraId="66D56AAB" w14:textId="77777777" w:rsidR="0010269F" w:rsidRDefault="0010269F"/>
    <w:p w14:paraId="122FF55A" w14:textId="77777777" w:rsidR="00F363EE" w:rsidRDefault="00F363EE" w:rsidP="00F363EE">
      <w:pPr>
        <w:spacing w:line="278" w:lineRule="auto"/>
        <w:jc w:val="left"/>
      </w:pPr>
    </w:p>
    <w:p w14:paraId="1BDDC9D6" w14:textId="02F7DC13" w:rsidR="0010269F" w:rsidRDefault="0010269F" w:rsidP="00F363EE">
      <w:pPr>
        <w:spacing w:line="278" w:lineRule="auto"/>
        <w:jc w:val="left"/>
        <w:rPr>
          <w:b/>
          <w:bCs/>
          <w:sz w:val="28"/>
          <w:szCs w:val="28"/>
        </w:rPr>
      </w:pPr>
      <w:r w:rsidRPr="0010269F">
        <w:rPr>
          <w:b/>
          <w:bCs/>
          <w:sz w:val="28"/>
          <w:szCs w:val="28"/>
        </w:rPr>
        <w:t>Table of Content</w:t>
      </w:r>
    </w:p>
    <w:p w14:paraId="7AC1AB2C" w14:textId="084B3B26" w:rsidR="007C6396" w:rsidRDefault="00EF45FF">
      <w:pPr>
        <w:pStyle w:val="TOC1"/>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\o "1-3" \h \z \u </w:instrText>
      </w:r>
      <w:r>
        <w:rPr>
          <w:b/>
          <w:bCs/>
          <w:sz w:val="28"/>
          <w:szCs w:val="28"/>
        </w:rPr>
        <w:fldChar w:fldCharType="separate"/>
      </w:r>
      <w:hyperlink w:anchor="_Toc224823391" w:history="1">
        <w:r w:rsidR="007C6396" w:rsidRPr="00AE0783">
          <w:rPr>
            <w:rStyle w:val="Hyperlink"/>
            <w:noProof/>
          </w:rPr>
          <w:t>Part 1 - Option 2 – Building a Culture of Innovation &amp; Future Work Practices</w:t>
        </w:r>
        <w:r w:rsidR="007C6396">
          <w:rPr>
            <w:noProof/>
            <w:webHidden/>
          </w:rPr>
          <w:tab/>
        </w:r>
        <w:r w:rsidR="007C6396">
          <w:rPr>
            <w:noProof/>
            <w:webHidden/>
          </w:rPr>
          <w:fldChar w:fldCharType="begin"/>
        </w:r>
        <w:r w:rsidR="007C6396">
          <w:rPr>
            <w:noProof/>
            <w:webHidden/>
          </w:rPr>
          <w:instrText xml:space="preserve"> PAGEREF _Toc224823391 \h </w:instrText>
        </w:r>
        <w:r w:rsidR="007C6396">
          <w:rPr>
            <w:noProof/>
            <w:webHidden/>
          </w:rPr>
        </w:r>
        <w:r w:rsidR="007C6396">
          <w:rPr>
            <w:noProof/>
            <w:webHidden/>
          </w:rPr>
          <w:fldChar w:fldCharType="separate"/>
        </w:r>
        <w:r w:rsidR="00EF716C">
          <w:rPr>
            <w:noProof/>
            <w:webHidden/>
          </w:rPr>
          <w:t>6</w:t>
        </w:r>
        <w:r w:rsidR="007C6396">
          <w:rPr>
            <w:noProof/>
            <w:webHidden/>
          </w:rPr>
          <w:fldChar w:fldCharType="end"/>
        </w:r>
      </w:hyperlink>
    </w:p>
    <w:p w14:paraId="72D09F0F" w14:textId="56BE8D9D" w:rsidR="007C6396" w:rsidRDefault="007C6396">
      <w:pPr>
        <w:pStyle w:val="TOC1"/>
        <w:tabs>
          <w:tab w:val="right" w:leader="dot" w:pos="9350"/>
        </w:tabs>
        <w:rPr>
          <w:rFonts w:asciiTheme="minorHAnsi" w:eastAsiaTheme="minorEastAsia" w:hAnsiTheme="minorHAnsi"/>
          <w:noProof/>
        </w:rPr>
      </w:pPr>
      <w:hyperlink w:anchor="_Toc224823392" w:history="1">
        <w:r w:rsidRPr="00AE0783">
          <w:rPr>
            <w:rStyle w:val="Hyperlink"/>
            <w:noProof/>
          </w:rPr>
          <w:t>1. Introduction</w:t>
        </w:r>
        <w:r>
          <w:rPr>
            <w:noProof/>
            <w:webHidden/>
          </w:rPr>
          <w:tab/>
        </w:r>
        <w:r>
          <w:rPr>
            <w:noProof/>
            <w:webHidden/>
          </w:rPr>
          <w:fldChar w:fldCharType="begin"/>
        </w:r>
        <w:r>
          <w:rPr>
            <w:noProof/>
            <w:webHidden/>
          </w:rPr>
          <w:instrText xml:space="preserve"> PAGEREF _Toc224823392 \h </w:instrText>
        </w:r>
        <w:r>
          <w:rPr>
            <w:noProof/>
            <w:webHidden/>
          </w:rPr>
        </w:r>
        <w:r>
          <w:rPr>
            <w:noProof/>
            <w:webHidden/>
          </w:rPr>
          <w:fldChar w:fldCharType="separate"/>
        </w:r>
        <w:r w:rsidR="00EF716C">
          <w:rPr>
            <w:noProof/>
            <w:webHidden/>
          </w:rPr>
          <w:t>6</w:t>
        </w:r>
        <w:r>
          <w:rPr>
            <w:noProof/>
            <w:webHidden/>
          </w:rPr>
          <w:fldChar w:fldCharType="end"/>
        </w:r>
      </w:hyperlink>
    </w:p>
    <w:p w14:paraId="4872E7D4" w14:textId="21446A66" w:rsidR="007C6396" w:rsidRDefault="007C6396">
      <w:pPr>
        <w:pStyle w:val="TOC1"/>
        <w:tabs>
          <w:tab w:val="right" w:leader="dot" w:pos="9350"/>
        </w:tabs>
        <w:rPr>
          <w:rFonts w:asciiTheme="minorHAnsi" w:eastAsiaTheme="minorEastAsia" w:hAnsiTheme="minorHAnsi"/>
          <w:noProof/>
        </w:rPr>
      </w:pPr>
      <w:hyperlink w:anchor="_Toc224823393" w:history="1">
        <w:r w:rsidRPr="00AE0783">
          <w:rPr>
            <w:rStyle w:val="Hyperlink"/>
            <w:noProof/>
          </w:rPr>
          <w:t>2. Current Culture in Technology Companies</w:t>
        </w:r>
        <w:r>
          <w:rPr>
            <w:noProof/>
            <w:webHidden/>
          </w:rPr>
          <w:tab/>
        </w:r>
        <w:r>
          <w:rPr>
            <w:noProof/>
            <w:webHidden/>
          </w:rPr>
          <w:fldChar w:fldCharType="begin"/>
        </w:r>
        <w:r>
          <w:rPr>
            <w:noProof/>
            <w:webHidden/>
          </w:rPr>
          <w:instrText xml:space="preserve"> PAGEREF _Toc224823393 \h </w:instrText>
        </w:r>
        <w:r>
          <w:rPr>
            <w:noProof/>
            <w:webHidden/>
          </w:rPr>
        </w:r>
        <w:r>
          <w:rPr>
            <w:noProof/>
            <w:webHidden/>
          </w:rPr>
          <w:fldChar w:fldCharType="separate"/>
        </w:r>
        <w:r w:rsidR="00EF716C">
          <w:rPr>
            <w:noProof/>
            <w:webHidden/>
          </w:rPr>
          <w:t>6</w:t>
        </w:r>
        <w:r>
          <w:rPr>
            <w:noProof/>
            <w:webHidden/>
          </w:rPr>
          <w:fldChar w:fldCharType="end"/>
        </w:r>
      </w:hyperlink>
    </w:p>
    <w:p w14:paraId="7B3480B6" w14:textId="25573B8F" w:rsidR="007C6396" w:rsidRDefault="007C6396">
      <w:pPr>
        <w:pStyle w:val="TOC2"/>
        <w:tabs>
          <w:tab w:val="right" w:leader="dot" w:pos="9350"/>
        </w:tabs>
        <w:rPr>
          <w:rFonts w:asciiTheme="minorHAnsi" w:eastAsiaTheme="minorEastAsia" w:hAnsiTheme="minorHAnsi"/>
          <w:noProof/>
        </w:rPr>
      </w:pPr>
      <w:hyperlink w:anchor="_Toc224823394" w:history="1">
        <w:r w:rsidRPr="00AE0783">
          <w:rPr>
            <w:rStyle w:val="Hyperlink"/>
            <w:noProof/>
          </w:rPr>
          <w:t>2.1 Future Work Practices and Digital Transformation</w:t>
        </w:r>
        <w:r>
          <w:rPr>
            <w:noProof/>
            <w:webHidden/>
          </w:rPr>
          <w:tab/>
        </w:r>
        <w:r>
          <w:rPr>
            <w:noProof/>
            <w:webHidden/>
          </w:rPr>
          <w:fldChar w:fldCharType="begin"/>
        </w:r>
        <w:r>
          <w:rPr>
            <w:noProof/>
            <w:webHidden/>
          </w:rPr>
          <w:instrText xml:space="preserve"> PAGEREF _Toc224823394 \h </w:instrText>
        </w:r>
        <w:r>
          <w:rPr>
            <w:noProof/>
            <w:webHidden/>
          </w:rPr>
        </w:r>
        <w:r>
          <w:rPr>
            <w:noProof/>
            <w:webHidden/>
          </w:rPr>
          <w:fldChar w:fldCharType="separate"/>
        </w:r>
        <w:r w:rsidR="00EF716C">
          <w:rPr>
            <w:noProof/>
            <w:webHidden/>
          </w:rPr>
          <w:t>8</w:t>
        </w:r>
        <w:r>
          <w:rPr>
            <w:noProof/>
            <w:webHidden/>
          </w:rPr>
          <w:fldChar w:fldCharType="end"/>
        </w:r>
      </w:hyperlink>
    </w:p>
    <w:p w14:paraId="283AB803" w14:textId="4FD4D7CB" w:rsidR="007C6396" w:rsidRDefault="007C6396">
      <w:pPr>
        <w:pStyle w:val="TOC2"/>
        <w:tabs>
          <w:tab w:val="right" w:leader="dot" w:pos="9350"/>
        </w:tabs>
        <w:rPr>
          <w:rFonts w:asciiTheme="minorHAnsi" w:eastAsiaTheme="minorEastAsia" w:hAnsiTheme="minorHAnsi"/>
          <w:noProof/>
        </w:rPr>
      </w:pPr>
      <w:hyperlink w:anchor="_Toc224823395" w:history="1">
        <w:r w:rsidRPr="00AE0783">
          <w:rPr>
            <w:rStyle w:val="Hyperlink"/>
            <w:noProof/>
          </w:rPr>
          <w:t>2.2 Integration of Culture and Technology</w:t>
        </w:r>
        <w:r>
          <w:rPr>
            <w:noProof/>
            <w:webHidden/>
          </w:rPr>
          <w:tab/>
        </w:r>
        <w:r>
          <w:rPr>
            <w:noProof/>
            <w:webHidden/>
          </w:rPr>
          <w:fldChar w:fldCharType="begin"/>
        </w:r>
        <w:r>
          <w:rPr>
            <w:noProof/>
            <w:webHidden/>
          </w:rPr>
          <w:instrText xml:space="preserve"> PAGEREF _Toc224823395 \h </w:instrText>
        </w:r>
        <w:r>
          <w:rPr>
            <w:noProof/>
            <w:webHidden/>
          </w:rPr>
        </w:r>
        <w:r>
          <w:rPr>
            <w:noProof/>
            <w:webHidden/>
          </w:rPr>
          <w:fldChar w:fldCharType="separate"/>
        </w:r>
        <w:r w:rsidR="00EF716C">
          <w:rPr>
            <w:noProof/>
            <w:webHidden/>
          </w:rPr>
          <w:t>9</w:t>
        </w:r>
        <w:r>
          <w:rPr>
            <w:noProof/>
            <w:webHidden/>
          </w:rPr>
          <w:fldChar w:fldCharType="end"/>
        </w:r>
      </w:hyperlink>
    </w:p>
    <w:p w14:paraId="6FB20229" w14:textId="227B246E" w:rsidR="007C6396" w:rsidRDefault="007C6396">
      <w:pPr>
        <w:pStyle w:val="TOC1"/>
        <w:tabs>
          <w:tab w:val="right" w:leader="dot" w:pos="9350"/>
        </w:tabs>
        <w:rPr>
          <w:rFonts w:asciiTheme="minorHAnsi" w:eastAsiaTheme="minorEastAsia" w:hAnsiTheme="minorHAnsi"/>
          <w:noProof/>
        </w:rPr>
      </w:pPr>
      <w:hyperlink w:anchor="_Toc224823396" w:history="1">
        <w:r w:rsidRPr="00AE0783">
          <w:rPr>
            <w:rStyle w:val="Hyperlink"/>
            <w:noProof/>
          </w:rPr>
          <w:t>3. Embedding a Culture of Innovation</w:t>
        </w:r>
        <w:r>
          <w:rPr>
            <w:noProof/>
            <w:webHidden/>
          </w:rPr>
          <w:tab/>
        </w:r>
        <w:r>
          <w:rPr>
            <w:noProof/>
            <w:webHidden/>
          </w:rPr>
          <w:fldChar w:fldCharType="begin"/>
        </w:r>
        <w:r>
          <w:rPr>
            <w:noProof/>
            <w:webHidden/>
          </w:rPr>
          <w:instrText xml:space="preserve"> PAGEREF _Toc224823396 \h </w:instrText>
        </w:r>
        <w:r>
          <w:rPr>
            <w:noProof/>
            <w:webHidden/>
          </w:rPr>
        </w:r>
        <w:r>
          <w:rPr>
            <w:noProof/>
            <w:webHidden/>
          </w:rPr>
          <w:fldChar w:fldCharType="separate"/>
        </w:r>
        <w:r w:rsidR="00EF716C">
          <w:rPr>
            <w:noProof/>
            <w:webHidden/>
          </w:rPr>
          <w:t>10</w:t>
        </w:r>
        <w:r>
          <w:rPr>
            <w:noProof/>
            <w:webHidden/>
          </w:rPr>
          <w:fldChar w:fldCharType="end"/>
        </w:r>
      </w:hyperlink>
    </w:p>
    <w:p w14:paraId="1B09CC24" w14:textId="73D65767" w:rsidR="007C6396" w:rsidRDefault="007C6396">
      <w:pPr>
        <w:pStyle w:val="TOC2"/>
        <w:tabs>
          <w:tab w:val="right" w:leader="dot" w:pos="9350"/>
        </w:tabs>
        <w:rPr>
          <w:rFonts w:asciiTheme="minorHAnsi" w:eastAsiaTheme="minorEastAsia" w:hAnsiTheme="minorHAnsi"/>
          <w:noProof/>
        </w:rPr>
      </w:pPr>
      <w:hyperlink w:anchor="_Toc224823397" w:history="1">
        <w:r w:rsidRPr="00AE0783">
          <w:rPr>
            <w:rStyle w:val="Hyperlink"/>
            <w:noProof/>
          </w:rPr>
          <w:t>3.1 Innovation Sprints</w:t>
        </w:r>
        <w:r>
          <w:rPr>
            <w:noProof/>
            <w:webHidden/>
          </w:rPr>
          <w:tab/>
        </w:r>
        <w:r>
          <w:rPr>
            <w:noProof/>
            <w:webHidden/>
          </w:rPr>
          <w:fldChar w:fldCharType="begin"/>
        </w:r>
        <w:r>
          <w:rPr>
            <w:noProof/>
            <w:webHidden/>
          </w:rPr>
          <w:instrText xml:space="preserve"> PAGEREF _Toc224823397 \h </w:instrText>
        </w:r>
        <w:r>
          <w:rPr>
            <w:noProof/>
            <w:webHidden/>
          </w:rPr>
        </w:r>
        <w:r>
          <w:rPr>
            <w:noProof/>
            <w:webHidden/>
          </w:rPr>
          <w:fldChar w:fldCharType="separate"/>
        </w:r>
        <w:r w:rsidR="00EF716C">
          <w:rPr>
            <w:noProof/>
            <w:webHidden/>
          </w:rPr>
          <w:t>11</w:t>
        </w:r>
        <w:r>
          <w:rPr>
            <w:noProof/>
            <w:webHidden/>
          </w:rPr>
          <w:fldChar w:fldCharType="end"/>
        </w:r>
      </w:hyperlink>
    </w:p>
    <w:p w14:paraId="61E9549F" w14:textId="2B994EA7" w:rsidR="007C6396" w:rsidRDefault="007C6396">
      <w:pPr>
        <w:pStyle w:val="TOC2"/>
        <w:tabs>
          <w:tab w:val="right" w:leader="dot" w:pos="9350"/>
        </w:tabs>
        <w:rPr>
          <w:rFonts w:asciiTheme="minorHAnsi" w:eastAsiaTheme="minorEastAsia" w:hAnsiTheme="minorHAnsi"/>
          <w:noProof/>
        </w:rPr>
      </w:pPr>
      <w:hyperlink w:anchor="_Toc224823398" w:history="1">
        <w:r w:rsidRPr="00AE0783">
          <w:rPr>
            <w:rStyle w:val="Hyperlink"/>
            <w:noProof/>
          </w:rPr>
          <w:t>3.2 Intrapreneurship</w:t>
        </w:r>
        <w:r>
          <w:rPr>
            <w:noProof/>
            <w:webHidden/>
          </w:rPr>
          <w:tab/>
        </w:r>
        <w:r>
          <w:rPr>
            <w:noProof/>
            <w:webHidden/>
          </w:rPr>
          <w:fldChar w:fldCharType="begin"/>
        </w:r>
        <w:r>
          <w:rPr>
            <w:noProof/>
            <w:webHidden/>
          </w:rPr>
          <w:instrText xml:space="preserve"> PAGEREF _Toc224823398 \h </w:instrText>
        </w:r>
        <w:r>
          <w:rPr>
            <w:noProof/>
            <w:webHidden/>
          </w:rPr>
        </w:r>
        <w:r>
          <w:rPr>
            <w:noProof/>
            <w:webHidden/>
          </w:rPr>
          <w:fldChar w:fldCharType="separate"/>
        </w:r>
        <w:r w:rsidR="00EF716C">
          <w:rPr>
            <w:noProof/>
            <w:webHidden/>
          </w:rPr>
          <w:t>12</w:t>
        </w:r>
        <w:r>
          <w:rPr>
            <w:noProof/>
            <w:webHidden/>
          </w:rPr>
          <w:fldChar w:fldCharType="end"/>
        </w:r>
      </w:hyperlink>
    </w:p>
    <w:p w14:paraId="4F6045E8" w14:textId="3AFA3EE8" w:rsidR="007C6396" w:rsidRDefault="007C6396">
      <w:pPr>
        <w:pStyle w:val="TOC2"/>
        <w:tabs>
          <w:tab w:val="right" w:leader="dot" w:pos="9350"/>
        </w:tabs>
        <w:rPr>
          <w:rFonts w:asciiTheme="minorHAnsi" w:eastAsiaTheme="minorEastAsia" w:hAnsiTheme="minorHAnsi"/>
          <w:noProof/>
        </w:rPr>
      </w:pPr>
      <w:hyperlink w:anchor="_Toc224823399" w:history="1">
        <w:r w:rsidRPr="00AE0783">
          <w:rPr>
            <w:rStyle w:val="Hyperlink"/>
            <w:noProof/>
          </w:rPr>
          <w:t>3.3 Cross-Functional Teams</w:t>
        </w:r>
        <w:r>
          <w:rPr>
            <w:noProof/>
            <w:webHidden/>
          </w:rPr>
          <w:tab/>
        </w:r>
        <w:r>
          <w:rPr>
            <w:noProof/>
            <w:webHidden/>
          </w:rPr>
          <w:fldChar w:fldCharType="begin"/>
        </w:r>
        <w:r>
          <w:rPr>
            <w:noProof/>
            <w:webHidden/>
          </w:rPr>
          <w:instrText xml:space="preserve"> PAGEREF _Toc224823399 \h </w:instrText>
        </w:r>
        <w:r>
          <w:rPr>
            <w:noProof/>
            <w:webHidden/>
          </w:rPr>
        </w:r>
        <w:r>
          <w:rPr>
            <w:noProof/>
            <w:webHidden/>
          </w:rPr>
          <w:fldChar w:fldCharType="separate"/>
        </w:r>
        <w:r w:rsidR="00EF716C">
          <w:rPr>
            <w:noProof/>
            <w:webHidden/>
          </w:rPr>
          <w:t>13</w:t>
        </w:r>
        <w:r>
          <w:rPr>
            <w:noProof/>
            <w:webHidden/>
          </w:rPr>
          <w:fldChar w:fldCharType="end"/>
        </w:r>
      </w:hyperlink>
    </w:p>
    <w:p w14:paraId="3B66AF92" w14:textId="34A865B3" w:rsidR="007C6396" w:rsidRDefault="007C6396">
      <w:pPr>
        <w:pStyle w:val="TOC1"/>
        <w:tabs>
          <w:tab w:val="right" w:leader="dot" w:pos="9350"/>
        </w:tabs>
        <w:rPr>
          <w:rFonts w:asciiTheme="minorHAnsi" w:eastAsiaTheme="minorEastAsia" w:hAnsiTheme="minorHAnsi"/>
          <w:noProof/>
        </w:rPr>
      </w:pPr>
      <w:hyperlink w:anchor="_Toc224823400" w:history="1">
        <w:r w:rsidRPr="00AE0783">
          <w:rPr>
            <w:rStyle w:val="Hyperlink"/>
            <w:noProof/>
          </w:rPr>
          <w:t>4. Future of Work model</w:t>
        </w:r>
        <w:r>
          <w:rPr>
            <w:noProof/>
            <w:webHidden/>
          </w:rPr>
          <w:tab/>
        </w:r>
        <w:r>
          <w:rPr>
            <w:noProof/>
            <w:webHidden/>
          </w:rPr>
          <w:fldChar w:fldCharType="begin"/>
        </w:r>
        <w:r>
          <w:rPr>
            <w:noProof/>
            <w:webHidden/>
          </w:rPr>
          <w:instrText xml:space="preserve"> PAGEREF _Toc224823400 \h </w:instrText>
        </w:r>
        <w:r>
          <w:rPr>
            <w:noProof/>
            <w:webHidden/>
          </w:rPr>
        </w:r>
        <w:r>
          <w:rPr>
            <w:noProof/>
            <w:webHidden/>
          </w:rPr>
          <w:fldChar w:fldCharType="separate"/>
        </w:r>
        <w:r w:rsidR="00EF716C">
          <w:rPr>
            <w:noProof/>
            <w:webHidden/>
          </w:rPr>
          <w:t>15</w:t>
        </w:r>
        <w:r>
          <w:rPr>
            <w:noProof/>
            <w:webHidden/>
          </w:rPr>
          <w:fldChar w:fldCharType="end"/>
        </w:r>
      </w:hyperlink>
    </w:p>
    <w:p w14:paraId="6D6A4928" w14:textId="6ABF262B" w:rsidR="007C6396" w:rsidRDefault="007C6396">
      <w:pPr>
        <w:pStyle w:val="TOC2"/>
        <w:tabs>
          <w:tab w:val="right" w:leader="dot" w:pos="9350"/>
        </w:tabs>
        <w:rPr>
          <w:rFonts w:asciiTheme="minorHAnsi" w:eastAsiaTheme="minorEastAsia" w:hAnsiTheme="minorHAnsi"/>
          <w:noProof/>
        </w:rPr>
      </w:pPr>
      <w:hyperlink w:anchor="_Toc224823401" w:history="1">
        <w:r w:rsidRPr="00AE0783">
          <w:rPr>
            <w:rStyle w:val="Hyperlink"/>
            <w:noProof/>
          </w:rPr>
          <w:t>4.1 Hybrid Work Model for Innovation</w:t>
        </w:r>
        <w:r>
          <w:rPr>
            <w:noProof/>
            <w:webHidden/>
          </w:rPr>
          <w:tab/>
        </w:r>
        <w:r>
          <w:rPr>
            <w:noProof/>
            <w:webHidden/>
          </w:rPr>
          <w:fldChar w:fldCharType="begin"/>
        </w:r>
        <w:r>
          <w:rPr>
            <w:noProof/>
            <w:webHidden/>
          </w:rPr>
          <w:instrText xml:space="preserve"> PAGEREF _Toc224823401 \h </w:instrText>
        </w:r>
        <w:r>
          <w:rPr>
            <w:noProof/>
            <w:webHidden/>
          </w:rPr>
        </w:r>
        <w:r>
          <w:rPr>
            <w:noProof/>
            <w:webHidden/>
          </w:rPr>
          <w:fldChar w:fldCharType="separate"/>
        </w:r>
        <w:r w:rsidR="00EF716C">
          <w:rPr>
            <w:noProof/>
            <w:webHidden/>
          </w:rPr>
          <w:t>15</w:t>
        </w:r>
        <w:r>
          <w:rPr>
            <w:noProof/>
            <w:webHidden/>
          </w:rPr>
          <w:fldChar w:fldCharType="end"/>
        </w:r>
      </w:hyperlink>
    </w:p>
    <w:p w14:paraId="21856A8F" w14:textId="6B9438C4" w:rsidR="007C6396" w:rsidRDefault="007C6396">
      <w:pPr>
        <w:pStyle w:val="TOC2"/>
        <w:tabs>
          <w:tab w:val="right" w:leader="dot" w:pos="9350"/>
        </w:tabs>
        <w:rPr>
          <w:rFonts w:asciiTheme="minorHAnsi" w:eastAsiaTheme="minorEastAsia" w:hAnsiTheme="minorHAnsi"/>
          <w:noProof/>
        </w:rPr>
      </w:pPr>
      <w:hyperlink w:anchor="_Toc224823402" w:history="1">
        <w:r w:rsidRPr="00AE0783">
          <w:rPr>
            <w:rStyle w:val="Hyperlink"/>
            <w:noProof/>
          </w:rPr>
          <w:t>4.2 Digital Collaboration and Knowledge Sharing</w:t>
        </w:r>
        <w:r>
          <w:rPr>
            <w:noProof/>
            <w:webHidden/>
          </w:rPr>
          <w:tab/>
        </w:r>
        <w:r>
          <w:rPr>
            <w:noProof/>
            <w:webHidden/>
          </w:rPr>
          <w:fldChar w:fldCharType="begin"/>
        </w:r>
        <w:r>
          <w:rPr>
            <w:noProof/>
            <w:webHidden/>
          </w:rPr>
          <w:instrText xml:space="preserve"> PAGEREF _Toc224823402 \h </w:instrText>
        </w:r>
        <w:r>
          <w:rPr>
            <w:noProof/>
            <w:webHidden/>
          </w:rPr>
        </w:r>
        <w:r>
          <w:rPr>
            <w:noProof/>
            <w:webHidden/>
          </w:rPr>
          <w:fldChar w:fldCharType="separate"/>
        </w:r>
        <w:r w:rsidR="00EF716C">
          <w:rPr>
            <w:noProof/>
            <w:webHidden/>
          </w:rPr>
          <w:t>16</w:t>
        </w:r>
        <w:r>
          <w:rPr>
            <w:noProof/>
            <w:webHidden/>
          </w:rPr>
          <w:fldChar w:fldCharType="end"/>
        </w:r>
      </w:hyperlink>
    </w:p>
    <w:p w14:paraId="1655C080" w14:textId="4DDF7A99" w:rsidR="007C6396" w:rsidRDefault="007C6396">
      <w:pPr>
        <w:pStyle w:val="TOC2"/>
        <w:tabs>
          <w:tab w:val="right" w:leader="dot" w:pos="9350"/>
        </w:tabs>
        <w:rPr>
          <w:rFonts w:asciiTheme="minorHAnsi" w:eastAsiaTheme="minorEastAsia" w:hAnsiTheme="minorHAnsi"/>
          <w:noProof/>
        </w:rPr>
      </w:pPr>
      <w:hyperlink w:anchor="_Toc224823403" w:history="1">
        <w:r w:rsidRPr="00AE0783">
          <w:rPr>
            <w:rStyle w:val="Hyperlink"/>
            <w:noProof/>
          </w:rPr>
          <w:t>4.3 Structured Collaboration for Creativity</w:t>
        </w:r>
        <w:r>
          <w:rPr>
            <w:noProof/>
            <w:webHidden/>
          </w:rPr>
          <w:tab/>
        </w:r>
        <w:r>
          <w:rPr>
            <w:noProof/>
            <w:webHidden/>
          </w:rPr>
          <w:fldChar w:fldCharType="begin"/>
        </w:r>
        <w:r>
          <w:rPr>
            <w:noProof/>
            <w:webHidden/>
          </w:rPr>
          <w:instrText xml:space="preserve"> PAGEREF _Toc224823403 \h </w:instrText>
        </w:r>
        <w:r>
          <w:rPr>
            <w:noProof/>
            <w:webHidden/>
          </w:rPr>
        </w:r>
        <w:r>
          <w:rPr>
            <w:noProof/>
            <w:webHidden/>
          </w:rPr>
          <w:fldChar w:fldCharType="separate"/>
        </w:r>
        <w:r w:rsidR="00EF716C">
          <w:rPr>
            <w:noProof/>
            <w:webHidden/>
          </w:rPr>
          <w:t>17</w:t>
        </w:r>
        <w:r>
          <w:rPr>
            <w:noProof/>
            <w:webHidden/>
          </w:rPr>
          <w:fldChar w:fldCharType="end"/>
        </w:r>
      </w:hyperlink>
    </w:p>
    <w:p w14:paraId="72C6AC17" w14:textId="144F4C22" w:rsidR="007C6396" w:rsidRDefault="007C6396">
      <w:pPr>
        <w:pStyle w:val="TOC2"/>
        <w:tabs>
          <w:tab w:val="right" w:leader="dot" w:pos="9350"/>
        </w:tabs>
        <w:rPr>
          <w:rFonts w:asciiTheme="minorHAnsi" w:eastAsiaTheme="minorEastAsia" w:hAnsiTheme="minorHAnsi"/>
          <w:noProof/>
        </w:rPr>
      </w:pPr>
      <w:hyperlink w:anchor="_Toc224823404" w:history="1">
        <w:r w:rsidRPr="00AE0783">
          <w:rPr>
            <w:rStyle w:val="Hyperlink"/>
            <w:noProof/>
          </w:rPr>
          <w:t>4.4 Culture, Leadership, and Employee Well-being</w:t>
        </w:r>
        <w:r>
          <w:rPr>
            <w:noProof/>
            <w:webHidden/>
          </w:rPr>
          <w:tab/>
        </w:r>
        <w:r>
          <w:rPr>
            <w:noProof/>
            <w:webHidden/>
          </w:rPr>
          <w:fldChar w:fldCharType="begin"/>
        </w:r>
        <w:r>
          <w:rPr>
            <w:noProof/>
            <w:webHidden/>
          </w:rPr>
          <w:instrText xml:space="preserve"> PAGEREF _Toc224823404 \h </w:instrText>
        </w:r>
        <w:r>
          <w:rPr>
            <w:noProof/>
            <w:webHidden/>
          </w:rPr>
        </w:r>
        <w:r>
          <w:rPr>
            <w:noProof/>
            <w:webHidden/>
          </w:rPr>
          <w:fldChar w:fldCharType="separate"/>
        </w:r>
        <w:r w:rsidR="00EF716C">
          <w:rPr>
            <w:noProof/>
            <w:webHidden/>
          </w:rPr>
          <w:t>18</w:t>
        </w:r>
        <w:r>
          <w:rPr>
            <w:noProof/>
            <w:webHidden/>
          </w:rPr>
          <w:fldChar w:fldCharType="end"/>
        </w:r>
      </w:hyperlink>
    </w:p>
    <w:p w14:paraId="4AC4D408" w14:textId="205351BB" w:rsidR="007C6396" w:rsidRDefault="007C6396">
      <w:pPr>
        <w:pStyle w:val="TOC1"/>
        <w:tabs>
          <w:tab w:val="right" w:leader="dot" w:pos="9350"/>
        </w:tabs>
        <w:rPr>
          <w:rFonts w:asciiTheme="minorHAnsi" w:eastAsiaTheme="minorEastAsia" w:hAnsiTheme="minorHAnsi"/>
          <w:noProof/>
        </w:rPr>
      </w:pPr>
      <w:hyperlink w:anchor="_Toc224823405" w:history="1">
        <w:r w:rsidRPr="00AE0783">
          <w:rPr>
            <w:rStyle w:val="Hyperlink"/>
            <w:noProof/>
          </w:rPr>
          <w:t>5. How the new approach would motivate and enable staff to perform optimally</w:t>
        </w:r>
        <w:r>
          <w:rPr>
            <w:noProof/>
            <w:webHidden/>
          </w:rPr>
          <w:tab/>
        </w:r>
        <w:r>
          <w:rPr>
            <w:noProof/>
            <w:webHidden/>
          </w:rPr>
          <w:fldChar w:fldCharType="begin"/>
        </w:r>
        <w:r>
          <w:rPr>
            <w:noProof/>
            <w:webHidden/>
          </w:rPr>
          <w:instrText xml:space="preserve"> PAGEREF _Toc224823405 \h </w:instrText>
        </w:r>
        <w:r>
          <w:rPr>
            <w:noProof/>
            <w:webHidden/>
          </w:rPr>
        </w:r>
        <w:r>
          <w:rPr>
            <w:noProof/>
            <w:webHidden/>
          </w:rPr>
          <w:fldChar w:fldCharType="separate"/>
        </w:r>
        <w:r w:rsidR="00EF716C">
          <w:rPr>
            <w:noProof/>
            <w:webHidden/>
          </w:rPr>
          <w:t>19</w:t>
        </w:r>
        <w:r>
          <w:rPr>
            <w:noProof/>
            <w:webHidden/>
          </w:rPr>
          <w:fldChar w:fldCharType="end"/>
        </w:r>
      </w:hyperlink>
    </w:p>
    <w:p w14:paraId="7C072379" w14:textId="10FCBD2F" w:rsidR="007C6396" w:rsidRDefault="007C6396">
      <w:pPr>
        <w:pStyle w:val="TOC2"/>
        <w:tabs>
          <w:tab w:val="right" w:leader="dot" w:pos="9350"/>
        </w:tabs>
        <w:rPr>
          <w:rFonts w:asciiTheme="minorHAnsi" w:eastAsiaTheme="minorEastAsia" w:hAnsiTheme="minorHAnsi"/>
          <w:noProof/>
        </w:rPr>
      </w:pPr>
      <w:hyperlink w:anchor="_Toc224823406" w:history="1">
        <w:r w:rsidRPr="00AE0783">
          <w:rPr>
            <w:rStyle w:val="Hyperlink"/>
            <w:noProof/>
          </w:rPr>
          <w:t>5.1 Motivation through Empowering Work Practices</w:t>
        </w:r>
        <w:r>
          <w:rPr>
            <w:noProof/>
            <w:webHidden/>
          </w:rPr>
          <w:tab/>
        </w:r>
        <w:r>
          <w:rPr>
            <w:noProof/>
            <w:webHidden/>
          </w:rPr>
          <w:fldChar w:fldCharType="begin"/>
        </w:r>
        <w:r>
          <w:rPr>
            <w:noProof/>
            <w:webHidden/>
          </w:rPr>
          <w:instrText xml:space="preserve"> PAGEREF _Toc224823406 \h </w:instrText>
        </w:r>
        <w:r>
          <w:rPr>
            <w:noProof/>
            <w:webHidden/>
          </w:rPr>
        </w:r>
        <w:r>
          <w:rPr>
            <w:noProof/>
            <w:webHidden/>
          </w:rPr>
          <w:fldChar w:fldCharType="separate"/>
        </w:r>
        <w:r w:rsidR="00EF716C">
          <w:rPr>
            <w:noProof/>
            <w:webHidden/>
          </w:rPr>
          <w:t>19</w:t>
        </w:r>
        <w:r>
          <w:rPr>
            <w:noProof/>
            <w:webHidden/>
          </w:rPr>
          <w:fldChar w:fldCharType="end"/>
        </w:r>
      </w:hyperlink>
    </w:p>
    <w:p w14:paraId="38E8E0BA" w14:textId="3C9D7A68" w:rsidR="007C6396" w:rsidRDefault="007C6396">
      <w:pPr>
        <w:pStyle w:val="TOC2"/>
        <w:tabs>
          <w:tab w:val="right" w:leader="dot" w:pos="9350"/>
        </w:tabs>
        <w:rPr>
          <w:rFonts w:asciiTheme="minorHAnsi" w:eastAsiaTheme="minorEastAsia" w:hAnsiTheme="minorHAnsi"/>
          <w:noProof/>
        </w:rPr>
      </w:pPr>
      <w:hyperlink w:anchor="_Toc224823407" w:history="1">
        <w:r w:rsidRPr="00AE0783">
          <w:rPr>
            <w:rStyle w:val="Hyperlink"/>
            <w:noProof/>
          </w:rPr>
          <w:t>5.2 Enabling Performance through Technology and Collaboration</w:t>
        </w:r>
        <w:r>
          <w:rPr>
            <w:noProof/>
            <w:webHidden/>
          </w:rPr>
          <w:tab/>
        </w:r>
        <w:r>
          <w:rPr>
            <w:noProof/>
            <w:webHidden/>
          </w:rPr>
          <w:fldChar w:fldCharType="begin"/>
        </w:r>
        <w:r>
          <w:rPr>
            <w:noProof/>
            <w:webHidden/>
          </w:rPr>
          <w:instrText xml:space="preserve"> PAGEREF _Toc224823407 \h </w:instrText>
        </w:r>
        <w:r>
          <w:rPr>
            <w:noProof/>
            <w:webHidden/>
          </w:rPr>
        </w:r>
        <w:r>
          <w:rPr>
            <w:noProof/>
            <w:webHidden/>
          </w:rPr>
          <w:fldChar w:fldCharType="separate"/>
        </w:r>
        <w:r w:rsidR="00EF716C">
          <w:rPr>
            <w:noProof/>
            <w:webHidden/>
          </w:rPr>
          <w:t>20</w:t>
        </w:r>
        <w:r>
          <w:rPr>
            <w:noProof/>
            <w:webHidden/>
          </w:rPr>
          <w:fldChar w:fldCharType="end"/>
        </w:r>
      </w:hyperlink>
    </w:p>
    <w:p w14:paraId="59021E81" w14:textId="744254F0" w:rsidR="007C6396" w:rsidRDefault="007C6396">
      <w:pPr>
        <w:pStyle w:val="TOC2"/>
        <w:tabs>
          <w:tab w:val="right" w:leader="dot" w:pos="9350"/>
        </w:tabs>
        <w:rPr>
          <w:rFonts w:asciiTheme="minorHAnsi" w:eastAsiaTheme="minorEastAsia" w:hAnsiTheme="minorHAnsi"/>
          <w:noProof/>
        </w:rPr>
      </w:pPr>
      <w:hyperlink w:anchor="_Toc224823408" w:history="1">
        <w:r w:rsidRPr="00AE0783">
          <w:rPr>
            <w:rStyle w:val="Hyperlink"/>
            <w:noProof/>
          </w:rPr>
          <w:t>5.3 Alignment of Culture, Skills, and Performance Outcomes</w:t>
        </w:r>
        <w:r>
          <w:rPr>
            <w:noProof/>
            <w:webHidden/>
          </w:rPr>
          <w:tab/>
        </w:r>
        <w:r>
          <w:rPr>
            <w:noProof/>
            <w:webHidden/>
          </w:rPr>
          <w:fldChar w:fldCharType="begin"/>
        </w:r>
        <w:r>
          <w:rPr>
            <w:noProof/>
            <w:webHidden/>
          </w:rPr>
          <w:instrText xml:space="preserve"> PAGEREF _Toc224823408 \h </w:instrText>
        </w:r>
        <w:r>
          <w:rPr>
            <w:noProof/>
            <w:webHidden/>
          </w:rPr>
        </w:r>
        <w:r>
          <w:rPr>
            <w:noProof/>
            <w:webHidden/>
          </w:rPr>
          <w:fldChar w:fldCharType="separate"/>
        </w:r>
        <w:r w:rsidR="00EF716C">
          <w:rPr>
            <w:noProof/>
            <w:webHidden/>
          </w:rPr>
          <w:t>21</w:t>
        </w:r>
        <w:r>
          <w:rPr>
            <w:noProof/>
            <w:webHidden/>
          </w:rPr>
          <w:fldChar w:fldCharType="end"/>
        </w:r>
      </w:hyperlink>
    </w:p>
    <w:p w14:paraId="41591A06" w14:textId="2781FDC8" w:rsidR="007C6396" w:rsidRDefault="007C6396">
      <w:pPr>
        <w:pStyle w:val="TOC1"/>
        <w:tabs>
          <w:tab w:val="right" w:leader="dot" w:pos="9350"/>
        </w:tabs>
        <w:rPr>
          <w:rFonts w:asciiTheme="minorHAnsi" w:eastAsiaTheme="minorEastAsia" w:hAnsiTheme="minorHAnsi"/>
          <w:noProof/>
        </w:rPr>
      </w:pPr>
      <w:hyperlink w:anchor="_Toc224823409" w:history="1">
        <w:r w:rsidRPr="00AE0783">
          <w:rPr>
            <w:rStyle w:val="Hyperlink"/>
            <w:noProof/>
          </w:rPr>
          <w:t>Part 2 – Reflection</w:t>
        </w:r>
        <w:r>
          <w:rPr>
            <w:noProof/>
            <w:webHidden/>
          </w:rPr>
          <w:tab/>
        </w:r>
        <w:r>
          <w:rPr>
            <w:noProof/>
            <w:webHidden/>
          </w:rPr>
          <w:fldChar w:fldCharType="begin"/>
        </w:r>
        <w:r>
          <w:rPr>
            <w:noProof/>
            <w:webHidden/>
          </w:rPr>
          <w:instrText xml:space="preserve"> PAGEREF _Toc224823409 \h </w:instrText>
        </w:r>
        <w:r>
          <w:rPr>
            <w:noProof/>
            <w:webHidden/>
          </w:rPr>
        </w:r>
        <w:r>
          <w:rPr>
            <w:noProof/>
            <w:webHidden/>
          </w:rPr>
          <w:fldChar w:fldCharType="separate"/>
        </w:r>
        <w:r w:rsidR="00EF716C">
          <w:rPr>
            <w:noProof/>
            <w:webHidden/>
          </w:rPr>
          <w:t>22</w:t>
        </w:r>
        <w:r>
          <w:rPr>
            <w:noProof/>
            <w:webHidden/>
          </w:rPr>
          <w:fldChar w:fldCharType="end"/>
        </w:r>
      </w:hyperlink>
    </w:p>
    <w:p w14:paraId="124825E2" w14:textId="4C45CB38" w:rsidR="007C6396" w:rsidRDefault="007C6396">
      <w:pPr>
        <w:pStyle w:val="TOC2"/>
        <w:tabs>
          <w:tab w:val="right" w:leader="dot" w:pos="9350"/>
        </w:tabs>
        <w:rPr>
          <w:rFonts w:asciiTheme="minorHAnsi" w:eastAsiaTheme="minorEastAsia" w:hAnsiTheme="minorHAnsi"/>
          <w:noProof/>
        </w:rPr>
      </w:pPr>
      <w:hyperlink w:anchor="_Toc224823410" w:history="1">
        <w:r w:rsidRPr="00AE0783">
          <w:rPr>
            <w:rStyle w:val="Hyperlink"/>
            <w:noProof/>
          </w:rPr>
          <w:t>1.1 Reflection on Learning Journey Using Gibbs’ Reflective Cycle</w:t>
        </w:r>
        <w:r>
          <w:rPr>
            <w:noProof/>
            <w:webHidden/>
          </w:rPr>
          <w:tab/>
        </w:r>
        <w:r>
          <w:rPr>
            <w:noProof/>
            <w:webHidden/>
          </w:rPr>
          <w:fldChar w:fldCharType="begin"/>
        </w:r>
        <w:r>
          <w:rPr>
            <w:noProof/>
            <w:webHidden/>
          </w:rPr>
          <w:instrText xml:space="preserve"> PAGEREF _Toc224823410 \h </w:instrText>
        </w:r>
        <w:r>
          <w:rPr>
            <w:noProof/>
            <w:webHidden/>
          </w:rPr>
        </w:r>
        <w:r>
          <w:rPr>
            <w:noProof/>
            <w:webHidden/>
          </w:rPr>
          <w:fldChar w:fldCharType="separate"/>
        </w:r>
        <w:r w:rsidR="00EF716C">
          <w:rPr>
            <w:noProof/>
            <w:webHidden/>
          </w:rPr>
          <w:t>22</w:t>
        </w:r>
        <w:r>
          <w:rPr>
            <w:noProof/>
            <w:webHidden/>
          </w:rPr>
          <w:fldChar w:fldCharType="end"/>
        </w:r>
      </w:hyperlink>
    </w:p>
    <w:p w14:paraId="74E21070" w14:textId="65E6F1D0" w:rsidR="007C6396" w:rsidRDefault="007C6396">
      <w:pPr>
        <w:pStyle w:val="TOC3"/>
        <w:tabs>
          <w:tab w:val="right" w:leader="dot" w:pos="9350"/>
        </w:tabs>
        <w:rPr>
          <w:rFonts w:asciiTheme="minorHAnsi" w:eastAsiaTheme="minorEastAsia" w:hAnsiTheme="minorHAnsi"/>
          <w:noProof/>
        </w:rPr>
      </w:pPr>
      <w:hyperlink w:anchor="_Toc224823411" w:history="1">
        <w:r w:rsidRPr="00AE0783">
          <w:rPr>
            <w:rStyle w:val="Hyperlink"/>
            <w:noProof/>
          </w:rPr>
          <w:t>1.1.1 Description</w:t>
        </w:r>
        <w:r>
          <w:rPr>
            <w:noProof/>
            <w:webHidden/>
          </w:rPr>
          <w:tab/>
        </w:r>
        <w:r>
          <w:rPr>
            <w:noProof/>
            <w:webHidden/>
          </w:rPr>
          <w:fldChar w:fldCharType="begin"/>
        </w:r>
        <w:r>
          <w:rPr>
            <w:noProof/>
            <w:webHidden/>
          </w:rPr>
          <w:instrText xml:space="preserve"> PAGEREF _Toc224823411 \h </w:instrText>
        </w:r>
        <w:r>
          <w:rPr>
            <w:noProof/>
            <w:webHidden/>
          </w:rPr>
        </w:r>
        <w:r>
          <w:rPr>
            <w:noProof/>
            <w:webHidden/>
          </w:rPr>
          <w:fldChar w:fldCharType="separate"/>
        </w:r>
        <w:r w:rsidR="00EF716C">
          <w:rPr>
            <w:noProof/>
            <w:webHidden/>
          </w:rPr>
          <w:t>23</w:t>
        </w:r>
        <w:r>
          <w:rPr>
            <w:noProof/>
            <w:webHidden/>
          </w:rPr>
          <w:fldChar w:fldCharType="end"/>
        </w:r>
      </w:hyperlink>
    </w:p>
    <w:p w14:paraId="1F9D8184" w14:textId="28A34C76" w:rsidR="007C6396" w:rsidRDefault="007C6396">
      <w:pPr>
        <w:pStyle w:val="TOC3"/>
        <w:tabs>
          <w:tab w:val="right" w:leader="dot" w:pos="9350"/>
        </w:tabs>
        <w:rPr>
          <w:rFonts w:asciiTheme="minorHAnsi" w:eastAsiaTheme="minorEastAsia" w:hAnsiTheme="minorHAnsi"/>
          <w:noProof/>
        </w:rPr>
      </w:pPr>
      <w:hyperlink w:anchor="_Toc224823412" w:history="1">
        <w:r w:rsidRPr="00AE0783">
          <w:rPr>
            <w:rStyle w:val="Hyperlink"/>
            <w:noProof/>
          </w:rPr>
          <w:t>1.1.2 Feelings</w:t>
        </w:r>
        <w:r>
          <w:rPr>
            <w:noProof/>
            <w:webHidden/>
          </w:rPr>
          <w:tab/>
        </w:r>
        <w:r>
          <w:rPr>
            <w:noProof/>
            <w:webHidden/>
          </w:rPr>
          <w:fldChar w:fldCharType="begin"/>
        </w:r>
        <w:r>
          <w:rPr>
            <w:noProof/>
            <w:webHidden/>
          </w:rPr>
          <w:instrText xml:space="preserve"> PAGEREF _Toc224823412 \h </w:instrText>
        </w:r>
        <w:r>
          <w:rPr>
            <w:noProof/>
            <w:webHidden/>
          </w:rPr>
        </w:r>
        <w:r>
          <w:rPr>
            <w:noProof/>
            <w:webHidden/>
          </w:rPr>
          <w:fldChar w:fldCharType="separate"/>
        </w:r>
        <w:r w:rsidR="00EF716C">
          <w:rPr>
            <w:noProof/>
            <w:webHidden/>
          </w:rPr>
          <w:t>23</w:t>
        </w:r>
        <w:r>
          <w:rPr>
            <w:noProof/>
            <w:webHidden/>
          </w:rPr>
          <w:fldChar w:fldCharType="end"/>
        </w:r>
      </w:hyperlink>
    </w:p>
    <w:p w14:paraId="787E5CEC" w14:textId="3781FAB6" w:rsidR="007C6396" w:rsidRDefault="007C6396">
      <w:pPr>
        <w:pStyle w:val="TOC3"/>
        <w:tabs>
          <w:tab w:val="right" w:leader="dot" w:pos="9350"/>
        </w:tabs>
        <w:rPr>
          <w:rFonts w:asciiTheme="minorHAnsi" w:eastAsiaTheme="minorEastAsia" w:hAnsiTheme="minorHAnsi"/>
          <w:noProof/>
        </w:rPr>
      </w:pPr>
      <w:hyperlink w:anchor="_Toc224823413" w:history="1">
        <w:r w:rsidRPr="00AE0783">
          <w:rPr>
            <w:rStyle w:val="Hyperlink"/>
            <w:noProof/>
          </w:rPr>
          <w:t>1.1.3 Evaluation</w:t>
        </w:r>
        <w:r>
          <w:rPr>
            <w:noProof/>
            <w:webHidden/>
          </w:rPr>
          <w:tab/>
        </w:r>
        <w:r>
          <w:rPr>
            <w:noProof/>
            <w:webHidden/>
          </w:rPr>
          <w:fldChar w:fldCharType="begin"/>
        </w:r>
        <w:r>
          <w:rPr>
            <w:noProof/>
            <w:webHidden/>
          </w:rPr>
          <w:instrText xml:space="preserve"> PAGEREF _Toc224823413 \h </w:instrText>
        </w:r>
        <w:r>
          <w:rPr>
            <w:noProof/>
            <w:webHidden/>
          </w:rPr>
        </w:r>
        <w:r>
          <w:rPr>
            <w:noProof/>
            <w:webHidden/>
          </w:rPr>
          <w:fldChar w:fldCharType="separate"/>
        </w:r>
        <w:r w:rsidR="00EF716C">
          <w:rPr>
            <w:noProof/>
            <w:webHidden/>
          </w:rPr>
          <w:t>24</w:t>
        </w:r>
        <w:r>
          <w:rPr>
            <w:noProof/>
            <w:webHidden/>
          </w:rPr>
          <w:fldChar w:fldCharType="end"/>
        </w:r>
      </w:hyperlink>
    </w:p>
    <w:p w14:paraId="22BFBDE0" w14:textId="59FE547B" w:rsidR="007C6396" w:rsidRDefault="007C6396">
      <w:pPr>
        <w:pStyle w:val="TOC3"/>
        <w:tabs>
          <w:tab w:val="right" w:leader="dot" w:pos="9350"/>
        </w:tabs>
        <w:rPr>
          <w:rFonts w:asciiTheme="minorHAnsi" w:eastAsiaTheme="minorEastAsia" w:hAnsiTheme="minorHAnsi"/>
          <w:noProof/>
        </w:rPr>
      </w:pPr>
      <w:hyperlink w:anchor="_Toc224823414" w:history="1">
        <w:r w:rsidRPr="00AE0783">
          <w:rPr>
            <w:rStyle w:val="Hyperlink"/>
            <w:noProof/>
          </w:rPr>
          <w:t>1.1.4 Analysis</w:t>
        </w:r>
        <w:r>
          <w:rPr>
            <w:noProof/>
            <w:webHidden/>
          </w:rPr>
          <w:tab/>
        </w:r>
        <w:r>
          <w:rPr>
            <w:noProof/>
            <w:webHidden/>
          </w:rPr>
          <w:fldChar w:fldCharType="begin"/>
        </w:r>
        <w:r>
          <w:rPr>
            <w:noProof/>
            <w:webHidden/>
          </w:rPr>
          <w:instrText xml:space="preserve"> PAGEREF _Toc224823414 \h </w:instrText>
        </w:r>
        <w:r>
          <w:rPr>
            <w:noProof/>
            <w:webHidden/>
          </w:rPr>
        </w:r>
        <w:r>
          <w:rPr>
            <w:noProof/>
            <w:webHidden/>
          </w:rPr>
          <w:fldChar w:fldCharType="separate"/>
        </w:r>
        <w:r w:rsidR="00EF716C">
          <w:rPr>
            <w:noProof/>
            <w:webHidden/>
          </w:rPr>
          <w:t>24</w:t>
        </w:r>
        <w:r>
          <w:rPr>
            <w:noProof/>
            <w:webHidden/>
          </w:rPr>
          <w:fldChar w:fldCharType="end"/>
        </w:r>
      </w:hyperlink>
    </w:p>
    <w:p w14:paraId="30E402D5" w14:textId="6E6A45CF" w:rsidR="007C6396" w:rsidRDefault="007C6396">
      <w:pPr>
        <w:pStyle w:val="TOC3"/>
        <w:tabs>
          <w:tab w:val="right" w:leader="dot" w:pos="9350"/>
        </w:tabs>
        <w:rPr>
          <w:rFonts w:asciiTheme="minorHAnsi" w:eastAsiaTheme="minorEastAsia" w:hAnsiTheme="minorHAnsi"/>
          <w:noProof/>
        </w:rPr>
      </w:pPr>
      <w:hyperlink w:anchor="_Toc224823415" w:history="1">
        <w:r w:rsidRPr="00AE0783">
          <w:rPr>
            <w:rStyle w:val="Hyperlink"/>
            <w:noProof/>
          </w:rPr>
          <w:t>1.1.5 Conclusion</w:t>
        </w:r>
        <w:r>
          <w:rPr>
            <w:noProof/>
            <w:webHidden/>
          </w:rPr>
          <w:tab/>
        </w:r>
        <w:r>
          <w:rPr>
            <w:noProof/>
            <w:webHidden/>
          </w:rPr>
          <w:fldChar w:fldCharType="begin"/>
        </w:r>
        <w:r>
          <w:rPr>
            <w:noProof/>
            <w:webHidden/>
          </w:rPr>
          <w:instrText xml:space="preserve"> PAGEREF _Toc224823415 \h </w:instrText>
        </w:r>
        <w:r>
          <w:rPr>
            <w:noProof/>
            <w:webHidden/>
          </w:rPr>
        </w:r>
        <w:r>
          <w:rPr>
            <w:noProof/>
            <w:webHidden/>
          </w:rPr>
          <w:fldChar w:fldCharType="separate"/>
        </w:r>
        <w:r w:rsidR="00EF716C">
          <w:rPr>
            <w:noProof/>
            <w:webHidden/>
          </w:rPr>
          <w:t>25</w:t>
        </w:r>
        <w:r>
          <w:rPr>
            <w:noProof/>
            <w:webHidden/>
          </w:rPr>
          <w:fldChar w:fldCharType="end"/>
        </w:r>
      </w:hyperlink>
    </w:p>
    <w:p w14:paraId="364D71A8" w14:textId="3E6F3C85" w:rsidR="007C6396" w:rsidRDefault="007C6396">
      <w:pPr>
        <w:pStyle w:val="TOC3"/>
        <w:tabs>
          <w:tab w:val="right" w:leader="dot" w:pos="9350"/>
        </w:tabs>
        <w:rPr>
          <w:rFonts w:asciiTheme="minorHAnsi" w:eastAsiaTheme="minorEastAsia" w:hAnsiTheme="minorHAnsi"/>
          <w:noProof/>
        </w:rPr>
      </w:pPr>
      <w:hyperlink w:anchor="_Toc224823416" w:history="1">
        <w:r w:rsidRPr="00AE0783">
          <w:rPr>
            <w:rStyle w:val="Hyperlink"/>
            <w:noProof/>
          </w:rPr>
          <w:t>1.1.6 Action Plan</w:t>
        </w:r>
        <w:r>
          <w:rPr>
            <w:noProof/>
            <w:webHidden/>
          </w:rPr>
          <w:tab/>
        </w:r>
        <w:r>
          <w:rPr>
            <w:noProof/>
            <w:webHidden/>
          </w:rPr>
          <w:fldChar w:fldCharType="begin"/>
        </w:r>
        <w:r>
          <w:rPr>
            <w:noProof/>
            <w:webHidden/>
          </w:rPr>
          <w:instrText xml:space="preserve"> PAGEREF _Toc224823416 \h </w:instrText>
        </w:r>
        <w:r>
          <w:rPr>
            <w:noProof/>
            <w:webHidden/>
          </w:rPr>
        </w:r>
        <w:r>
          <w:rPr>
            <w:noProof/>
            <w:webHidden/>
          </w:rPr>
          <w:fldChar w:fldCharType="separate"/>
        </w:r>
        <w:r w:rsidR="00EF716C">
          <w:rPr>
            <w:noProof/>
            <w:webHidden/>
          </w:rPr>
          <w:t>25</w:t>
        </w:r>
        <w:r>
          <w:rPr>
            <w:noProof/>
            <w:webHidden/>
          </w:rPr>
          <w:fldChar w:fldCharType="end"/>
        </w:r>
      </w:hyperlink>
    </w:p>
    <w:p w14:paraId="540E106C" w14:textId="2FAE638E" w:rsidR="007C6396" w:rsidRDefault="007C6396">
      <w:pPr>
        <w:pStyle w:val="TOC2"/>
        <w:tabs>
          <w:tab w:val="right" w:leader="dot" w:pos="9350"/>
        </w:tabs>
        <w:rPr>
          <w:rFonts w:asciiTheme="minorHAnsi" w:eastAsiaTheme="minorEastAsia" w:hAnsiTheme="minorHAnsi"/>
          <w:noProof/>
        </w:rPr>
      </w:pPr>
      <w:hyperlink w:anchor="_Toc224823417" w:history="1">
        <w:r w:rsidRPr="00AE0783">
          <w:rPr>
            <w:rStyle w:val="Hyperlink"/>
            <w:noProof/>
          </w:rPr>
          <w:t>1.2 Staying Relevant in an AI-Driven Future of Work</w:t>
        </w:r>
        <w:r>
          <w:rPr>
            <w:noProof/>
            <w:webHidden/>
          </w:rPr>
          <w:tab/>
        </w:r>
        <w:r>
          <w:rPr>
            <w:noProof/>
            <w:webHidden/>
          </w:rPr>
          <w:fldChar w:fldCharType="begin"/>
        </w:r>
        <w:r>
          <w:rPr>
            <w:noProof/>
            <w:webHidden/>
          </w:rPr>
          <w:instrText xml:space="preserve"> PAGEREF _Toc224823417 \h </w:instrText>
        </w:r>
        <w:r>
          <w:rPr>
            <w:noProof/>
            <w:webHidden/>
          </w:rPr>
        </w:r>
        <w:r>
          <w:rPr>
            <w:noProof/>
            <w:webHidden/>
          </w:rPr>
          <w:fldChar w:fldCharType="separate"/>
        </w:r>
        <w:r w:rsidR="00EF716C">
          <w:rPr>
            <w:noProof/>
            <w:webHidden/>
          </w:rPr>
          <w:t>26</w:t>
        </w:r>
        <w:r>
          <w:rPr>
            <w:noProof/>
            <w:webHidden/>
          </w:rPr>
          <w:fldChar w:fldCharType="end"/>
        </w:r>
      </w:hyperlink>
    </w:p>
    <w:p w14:paraId="3A98E9A2" w14:textId="319B07C2" w:rsidR="007C6396" w:rsidRDefault="007C6396">
      <w:pPr>
        <w:pStyle w:val="TOC3"/>
        <w:tabs>
          <w:tab w:val="right" w:leader="dot" w:pos="9350"/>
        </w:tabs>
        <w:rPr>
          <w:rFonts w:asciiTheme="minorHAnsi" w:eastAsiaTheme="minorEastAsia" w:hAnsiTheme="minorHAnsi"/>
          <w:noProof/>
        </w:rPr>
      </w:pPr>
      <w:hyperlink w:anchor="_Toc224823418" w:history="1">
        <w:r w:rsidRPr="00AE0783">
          <w:rPr>
            <w:rStyle w:val="Hyperlink"/>
            <w:noProof/>
          </w:rPr>
          <w:t>1.2.1 Staying Relevant in the Age of AI</w:t>
        </w:r>
        <w:r>
          <w:rPr>
            <w:noProof/>
            <w:webHidden/>
          </w:rPr>
          <w:tab/>
        </w:r>
        <w:r>
          <w:rPr>
            <w:noProof/>
            <w:webHidden/>
          </w:rPr>
          <w:fldChar w:fldCharType="begin"/>
        </w:r>
        <w:r>
          <w:rPr>
            <w:noProof/>
            <w:webHidden/>
          </w:rPr>
          <w:instrText xml:space="preserve"> PAGEREF _Toc224823418 \h </w:instrText>
        </w:r>
        <w:r>
          <w:rPr>
            <w:noProof/>
            <w:webHidden/>
          </w:rPr>
        </w:r>
        <w:r>
          <w:rPr>
            <w:noProof/>
            <w:webHidden/>
          </w:rPr>
          <w:fldChar w:fldCharType="separate"/>
        </w:r>
        <w:r w:rsidR="00EF716C">
          <w:rPr>
            <w:noProof/>
            <w:webHidden/>
          </w:rPr>
          <w:t>26</w:t>
        </w:r>
        <w:r>
          <w:rPr>
            <w:noProof/>
            <w:webHidden/>
          </w:rPr>
          <w:fldChar w:fldCharType="end"/>
        </w:r>
      </w:hyperlink>
    </w:p>
    <w:p w14:paraId="1747C2FF" w14:textId="00CB69F5" w:rsidR="007C6396" w:rsidRDefault="007C6396">
      <w:pPr>
        <w:pStyle w:val="TOC3"/>
        <w:tabs>
          <w:tab w:val="right" w:leader="dot" w:pos="9350"/>
        </w:tabs>
        <w:rPr>
          <w:rFonts w:asciiTheme="minorHAnsi" w:eastAsiaTheme="minorEastAsia" w:hAnsiTheme="minorHAnsi"/>
          <w:noProof/>
        </w:rPr>
      </w:pPr>
      <w:hyperlink w:anchor="_Toc224823419" w:history="1">
        <w:r w:rsidRPr="00AE0783">
          <w:rPr>
            <w:rStyle w:val="Hyperlink"/>
            <w:noProof/>
          </w:rPr>
          <w:t>1.2.2 Using AI as an Enabler, Not a Replacement</w:t>
        </w:r>
        <w:r>
          <w:rPr>
            <w:noProof/>
            <w:webHidden/>
          </w:rPr>
          <w:tab/>
        </w:r>
        <w:r>
          <w:rPr>
            <w:noProof/>
            <w:webHidden/>
          </w:rPr>
          <w:fldChar w:fldCharType="begin"/>
        </w:r>
        <w:r>
          <w:rPr>
            <w:noProof/>
            <w:webHidden/>
          </w:rPr>
          <w:instrText xml:space="preserve"> PAGEREF _Toc224823419 \h </w:instrText>
        </w:r>
        <w:r>
          <w:rPr>
            <w:noProof/>
            <w:webHidden/>
          </w:rPr>
        </w:r>
        <w:r>
          <w:rPr>
            <w:noProof/>
            <w:webHidden/>
          </w:rPr>
          <w:fldChar w:fldCharType="separate"/>
        </w:r>
        <w:r w:rsidR="00EF716C">
          <w:rPr>
            <w:noProof/>
            <w:webHidden/>
          </w:rPr>
          <w:t>27</w:t>
        </w:r>
        <w:r>
          <w:rPr>
            <w:noProof/>
            <w:webHidden/>
          </w:rPr>
          <w:fldChar w:fldCharType="end"/>
        </w:r>
      </w:hyperlink>
    </w:p>
    <w:p w14:paraId="37106DA1" w14:textId="3CF82FD8" w:rsidR="007C6396" w:rsidRDefault="007C6396">
      <w:pPr>
        <w:pStyle w:val="TOC1"/>
        <w:tabs>
          <w:tab w:val="right" w:leader="dot" w:pos="9350"/>
        </w:tabs>
        <w:rPr>
          <w:rFonts w:asciiTheme="minorHAnsi" w:eastAsiaTheme="minorEastAsia" w:hAnsiTheme="minorHAnsi"/>
          <w:noProof/>
        </w:rPr>
      </w:pPr>
      <w:hyperlink w:anchor="_Toc224823420" w:history="1">
        <w:r w:rsidRPr="00AE0783">
          <w:rPr>
            <w:rStyle w:val="Hyperlink"/>
            <w:noProof/>
          </w:rPr>
          <w:t>Conclusion</w:t>
        </w:r>
        <w:r>
          <w:rPr>
            <w:noProof/>
            <w:webHidden/>
          </w:rPr>
          <w:tab/>
        </w:r>
        <w:r>
          <w:rPr>
            <w:noProof/>
            <w:webHidden/>
          </w:rPr>
          <w:fldChar w:fldCharType="begin"/>
        </w:r>
        <w:r>
          <w:rPr>
            <w:noProof/>
            <w:webHidden/>
          </w:rPr>
          <w:instrText xml:space="preserve"> PAGEREF _Toc224823420 \h </w:instrText>
        </w:r>
        <w:r>
          <w:rPr>
            <w:noProof/>
            <w:webHidden/>
          </w:rPr>
        </w:r>
        <w:r>
          <w:rPr>
            <w:noProof/>
            <w:webHidden/>
          </w:rPr>
          <w:fldChar w:fldCharType="separate"/>
        </w:r>
        <w:r w:rsidR="00EF716C">
          <w:rPr>
            <w:noProof/>
            <w:webHidden/>
          </w:rPr>
          <w:t>27</w:t>
        </w:r>
        <w:r>
          <w:rPr>
            <w:noProof/>
            <w:webHidden/>
          </w:rPr>
          <w:fldChar w:fldCharType="end"/>
        </w:r>
      </w:hyperlink>
    </w:p>
    <w:p w14:paraId="0C4A8DC9" w14:textId="2FB64A1E" w:rsidR="007C6396" w:rsidRDefault="007C6396">
      <w:pPr>
        <w:pStyle w:val="TOC1"/>
        <w:tabs>
          <w:tab w:val="right" w:leader="dot" w:pos="9350"/>
        </w:tabs>
        <w:rPr>
          <w:rFonts w:asciiTheme="minorHAnsi" w:eastAsiaTheme="minorEastAsia" w:hAnsiTheme="minorHAnsi"/>
          <w:noProof/>
        </w:rPr>
      </w:pPr>
      <w:hyperlink w:anchor="_Toc224823421" w:history="1">
        <w:r w:rsidRPr="00AE0783">
          <w:rPr>
            <w:rStyle w:val="Hyperlink"/>
            <w:noProof/>
          </w:rPr>
          <w:t>References</w:t>
        </w:r>
        <w:r>
          <w:rPr>
            <w:noProof/>
            <w:webHidden/>
          </w:rPr>
          <w:tab/>
        </w:r>
        <w:r>
          <w:rPr>
            <w:noProof/>
            <w:webHidden/>
          </w:rPr>
          <w:fldChar w:fldCharType="begin"/>
        </w:r>
        <w:r>
          <w:rPr>
            <w:noProof/>
            <w:webHidden/>
          </w:rPr>
          <w:instrText xml:space="preserve"> PAGEREF _Toc224823421 \h </w:instrText>
        </w:r>
        <w:r>
          <w:rPr>
            <w:noProof/>
            <w:webHidden/>
          </w:rPr>
        </w:r>
        <w:r>
          <w:rPr>
            <w:noProof/>
            <w:webHidden/>
          </w:rPr>
          <w:fldChar w:fldCharType="separate"/>
        </w:r>
        <w:r w:rsidR="00EF716C">
          <w:rPr>
            <w:noProof/>
            <w:webHidden/>
          </w:rPr>
          <w:t>28</w:t>
        </w:r>
        <w:r>
          <w:rPr>
            <w:noProof/>
            <w:webHidden/>
          </w:rPr>
          <w:fldChar w:fldCharType="end"/>
        </w:r>
      </w:hyperlink>
    </w:p>
    <w:p w14:paraId="54B24288" w14:textId="232E18C2" w:rsidR="0010269F" w:rsidRDefault="00EF45FF">
      <w:pPr>
        <w:rPr>
          <w:b/>
          <w:bCs/>
          <w:sz w:val="28"/>
          <w:szCs w:val="28"/>
        </w:rPr>
      </w:pPr>
      <w:r>
        <w:rPr>
          <w:b/>
          <w:bCs/>
          <w:sz w:val="28"/>
          <w:szCs w:val="28"/>
        </w:rPr>
        <w:fldChar w:fldCharType="end"/>
      </w:r>
    </w:p>
    <w:p w14:paraId="415D783C" w14:textId="77777777" w:rsidR="0010269F" w:rsidRDefault="0010269F">
      <w:pPr>
        <w:rPr>
          <w:b/>
          <w:bCs/>
          <w:sz w:val="28"/>
          <w:szCs w:val="28"/>
        </w:rPr>
      </w:pPr>
    </w:p>
    <w:p w14:paraId="0BFC71C3" w14:textId="77777777" w:rsidR="0010269F" w:rsidRDefault="0010269F">
      <w:pPr>
        <w:rPr>
          <w:b/>
          <w:bCs/>
          <w:sz w:val="28"/>
          <w:szCs w:val="28"/>
        </w:rPr>
      </w:pPr>
    </w:p>
    <w:p w14:paraId="06C895E7" w14:textId="77777777" w:rsidR="0010269F" w:rsidRDefault="0010269F">
      <w:pPr>
        <w:rPr>
          <w:b/>
          <w:bCs/>
          <w:sz w:val="28"/>
          <w:szCs w:val="28"/>
        </w:rPr>
      </w:pPr>
    </w:p>
    <w:p w14:paraId="15E75D55" w14:textId="77777777" w:rsidR="0010269F" w:rsidRDefault="0010269F">
      <w:pPr>
        <w:rPr>
          <w:b/>
          <w:bCs/>
          <w:sz w:val="28"/>
          <w:szCs w:val="28"/>
        </w:rPr>
      </w:pPr>
    </w:p>
    <w:p w14:paraId="59368BCB" w14:textId="77777777" w:rsidR="0010269F" w:rsidRPr="0010269F" w:rsidRDefault="0010269F">
      <w:pPr>
        <w:rPr>
          <w:b/>
          <w:bCs/>
          <w:sz w:val="28"/>
          <w:szCs w:val="28"/>
        </w:rPr>
      </w:pPr>
    </w:p>
    <w:p w14:paraId="7B825427" w14:textId="77777777" w:rsidR="009A3CA1" w:rsidRDefault="009A3CA1">
      <w:pPr>
        <w:rPr>
          <w:b/>
          <w:bCs/>
          <w:sz w:val="28"/>
          <w:szCs w:val="28"/>
        </w:rPr>
      </w:pPr>
    </w:p>
    <w:p w14:paraId="6F40157C" w14:textId="4722E090" w:rsidR="0010269F" w:rsidRDefault="009A3CA1" w:rsidP="00346F5F">
      <w:pPr>
        <w:spacing w:line="278" w:lineRule="auto"/>
        <w:jc w:val="left"/>
        <w:rPr>
          <w:b/>
          <w:bCs/>
          <w:sz w:val="28"/>
          <w:szCs w:val="28"/>
        </w:rPr>
      </w:pPr>
      <w:r>
        <w:rPr>
          <w:b/>
          <w:bCs/>
          <w:sz w:val="28"/>
          <w:szCs w:val="28"/>
        </w:rPr>
        <w:br w:type="page"/>
      </w:r>
    </w:p>
    <w:p w14:paraId="1AB4EB5A" w14:textId="3F56C0E2" w:rsidR="0010269F" w:rsidRDefault="0010269F">
      <w:pPr>
        <w:rPr>
          <w:b/>
          <w:bCs/>
          <w:sz w:val="28"/>
          <w:szCs w:val="28"/>
        </w:rPr>
      </w:pPr>
      <w:r w:rsidRPr="0010269F">
        <w:rPr>
          <w:b/>
          <w:bCs/>
          <w:sz w:val="28"/>
          <w:szCs w:val="28"/>
        </w:rPr>
        <w:lastRenderedPageBreak/>
        <w:t>List of Figures</w:t>
      </w:r>
    </w:p>
    <w:p w14:paraId="57A4A78A" w14:textId="5293A131" w:rsidR="00EF716C" w:rsidRDefault="00EF45FF">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24827690" w:history="1">
        <w:r w:rsidR="00EF716C" w:rsidRPr="00F71884">
          <w:rPr>
            <w:rStyle w:val="Hyperlink"/>
            <w:noProof/>
          </w:rPr>
          <w:t>Figure 1: HCM</w:t>
        </w:r>
        <w:r w:rsidR="00EF716C">
          <w:rPr>
            <w:noProof/>
            <w:webHidden/>
          </w:rPr>
          <w:tab/>
        </w:r>
        <w:r w:rsidR="00EF716C">
          <w:rPr>
            <w:noProof/>
            <w:webHidden/>
          </w:rPr>
          <w:fldChar w:fldCharType="begin"/>
        </w:r>
        <w:r w:rsidR="00EF716C">
          <w:rPr>
            <w:noProof/>
            <w:webHidden/>
          </w:rPr>
          <w:instrText xml:space="preserve"> PAGEREF _Toc224827690 \h </w:instrText>
        </w:r>
        <w:r w:rsidR="00EF716C">
          <w:rPr>
            <w:noProof/>
            <w:webHidden/>
          </w:rPr>
        </w:r>
        <w:r w:rsidR="00EF716C">
          <w:rPr>
            <w:noProof/>
            <w:webHidden/>
          </w:rPr>
          <w:fldChar w:fldCharType="separate"/>
        </w:r>
        <w:r w:rsidR="00EF716C">
          <w:rPr>
            <w:noProof/>
            <w:webHidden/>
          </w:rPr>
          <w:t>6</w:t>
        </w:r>
        <w:r w:rsidR="00EF716C">
          <w:rPr>
            <w:noProof/>
            <w:webHidden/>
          </w:rPr>
          <w:fldChar w:fldCharType="end"/>
        </w:r>
      </w:hyperlink>
    </w:p>
    <w:p w14:paraId="62BC3DC2" w14:textId="6567A5A7" w:rsidR="00EF716C" w:rsidRDefault="00EF716C">
      <w:pPr>
        <w:pStyle w:val="TableofFigures"/>
        <w:tabs>
          <w:tab w:val="right" w:leader="dot" w:pos="9350"/>
        </w:tabs>
        <w:rPr>
          <w:rFonts w:asciiTheme="minorHAnsi" w:eastAsiaTheme="minorEastAsia" w:hAnsiTheme="minorHAnsi"/>
          <w:noProof/>
        </w:rPr>
      </w:pPr>
      <w:hyperlink w:anchor="_Toc224827691" w:history="1">
        <w:r w:rsidRPr="00F71884">
          <w:rPr>
            <w:rStyle w:val="Hyperlink"/>
            <w:noProof/>
          </w:rPr>
          <w:t>Figure 2: Innovation-driven Organizational Culture</w:t>
        </w:r>
        <w:r>
          <w:rPr>
            <w:noProof/>
            <w:webHidden/>
          </w:rPr>
          <w:tab/>
        </w:r>
        <w:r>
          <w:rPr>
            <w:noProof/>
            <w:webHidden/>
          </w:rPr>
          <w:fldChar w:fldCharType="begin"/>
        </w:r>
        <w:r>
          <w:rPr>
            <w:noProof/>
            <w:webHidden/>
          </w:rPr>
          <w:instrText xml:space="preserve"> PAGEREF _Toc224827691 \h </w:instrText>
        </w:r>
        <w:r>
          <w:rPr>
            <w:noProof/>
            <w:webHidden/>
          </w:rPr>
        </w:r>
        <w:r>
          <w:rPr>
            <w:noProof/>
            <w:webHidden/>
          </w:rPr>
          <w:fldChar w:fldCharType="separate"/>
        </w:r>
        <w:r>
          <w:rPr>
            <w:noProof/>
            <w:webHidden/>
          </w:rPr>
          <w:t>7</w:t>
        </w:r>
        <w:r>
          <w:rPr>
            <w:noProof/>
            <w:webHidden/>
          </w:rPr>
          <w:fldChar w:fldCharType="end"/>
        </w:r>
      </w:hyperlink>
    </w:p>
    <w:p w14:paraId="6A9A3981" w14:textId="559C16AA" w:rsidR="00EF716C" w:rsidRDefault="00EF716C">
      <w:pPr>
        <w:pStyle w:val="TableofFigures"/>
        <w:tabs>
          <w:tab w:val="right" w:leader="dot" w:pos="9350"/>
        </w:tabs>
        <w:rPr>
          <w:rFonts w:asciiTheme="minorHAnsi" w:eastAsiaTheme="minorEastAsia" w:hAnsiTheme="minorHAnsi"/>
          <w:noProof/>
        </w:rPr>
      </w:pPr>
      <w:hyperlink w:anchor="_Toc224827692" w:history="1">
        <w:r w:rsidRPr="00F71884">
          <w:rPr>
            <w:rStyle w:val="Hyperlink"/>
            <w:noProof/>
          </w:rPr>
          <w:t>Figure 3: Challenges for Innovation-driven Organizational Culture</w:t>
        </w:r>
        <w:r>
          <w:rPr>
            <w:noProof/>
            <w:webHidden/>
          </w:rPr>
          <w:tab/>
        </w:r>
        <w:r>
          <w:rPr>
            <w:noProof/>
            <w:webHidden/>
          </w:rPr>
          <w:fldChar w:fldCharType="begin"/>
        </w:r>
        <w:r>
          <w:rPr>
            <w:noProof/>
            <w:webHidden/>
          </w:rPr>
          <w:instrText xml:space="preserve"> PAGEREF _Toc224827692 \h </w:instrText>
        </w:r>
        <w:r>
          <w:rPr>
            <w:noProof/>
            <w:webHidden/>
          </w:rPr>
        </w:r>
        <w:r>
          <w:rPr>
            <w:noProof/>
            <w:webHidden/>
          </w:rPr>
          <w:fldChar w:fldCharType="separate"/>
        </w:r>
        <w:r>
          <w:rPr>
            <w:noProof/>
            <w:webHidden/>
          </w:rPr>
          <w:t>8</w:t>
        </w:r>
        <w:r>
          <w:rPr>
            <w:noProof/>
            <w:webHidden/>
          </w:rPr>
          <w:fldChar w:fldCharType="end"/>
        </w:r>
      </w:hyperlink>
    </w:p>
    <w:p w14:paraId="399CF7A2" w14:textId="07EAB836" w:rsidR="00EF716C" w:rsidRDefault="00EF716C">
      <w:pPr>
        <w:pStyle w:val="TableofFigures"/>
        <w:tabs>
          <w:tab w:val="right" w:leader="dot" w:pos="9350"/>
        </w:tabs>
        <w:rPr>
          <w:rFonts w:asciiTheme="minorHAnsi" w:eastAsiaTheme="minorEastAsia" w:hAnsiTheme="minorHAnsi"/>
          <w:noProof/>
        </w:rPr>
      </w:pPr>
      <w:hyperlink w:anchor="_Toc224827693" w:history="1">
        <w:r w:rsidRPr="00F71884">
          <w:rPr>
            <w:rStyle w:val="Hyperlink"/>
            <w:noProof/>
          </w:rPr>
          <w:t>Figure 4: Digital Workplace Trends</w:t>
        </w:r>
        <w:r>
          <w:rPr>
            <w:noProof/>
            <w:webHidden/>
          </w:rPr>
          <w:tab/>
        </w:r>
        <w:r>
          <w:rPr>
            <w:noProof/>
            <w:webHidden/>
          </w:rPr>
          <w:fldChar w:fldCharType="begin"/>
        </w:r>
        <w:r>
          <w:rPr>
            <w:noProof/>
            <w:webHidden/>
          </w:rPr>
          <w:instrText xml:space="preserve"> PAGEREF _Toc224827693 \h </w:instrText>
        </w:r>
        <w:r>
          <w:rPr>
            <w:noProof/>
            <w:webHidden/>
          </w:rPr>
        </w:r>
        <w:r>
          <w:rPr>
            <w:noProof/>
            <w:webHidden/>
          </w:rPr>
          <w:fldChar w:fldCharType="separate"/>
        </w:r>
        <w:r>
          <w:rPr>
            <w:noProof/>
            <w:webHidden/>
          </w:rPr>
          <w:t>8</w:t>
        </w:r>
        <w:r>
          <w:rPr>
            <w:noProof/>
            <w:webHidden/>
          </w:rPr>
          <w:fldChar w:fldCharType="end"/>
        </w:r>
      </w:hyperlink>
    </w:p>
    <w:p w14:paraId="55D4DFA9" w14:textId="52D3EB04" w:rsidR="00EF716C" w:rsidRDefault="00EF716C">
      <w:pPr>
        <w:pStyle w:val="TableofFigures"/>
        <w:tabs>
          <w:tab w:val="right" w:leader="dot" w:pos="9350"/>
        </w:tabs>
        <w:rPr>
          <w:rFonts w:asciiTheme="minorHAnsi" w:eastAsiaTheme="minorEastAsia" w:hAnsiTheme="minorHAnsi"/>
          <w:noProof/>
        </w:rPr>
      </w:pPr>
      <w:hyperlink w:anchor="_Toc224827694" w:history="1">
        <w:r w:rsidRPr="00F71884">
          <w:rPr>
            <w:rStyle w:val="Hyperlink"/>
            <w:noProof/>
          </w:rPr>
          <w:t>Figure 5: Hybrid Work</w:t>
        </w:r>
        <w:r>
          <w:rPr>
            <w:noProof/>
            <w:webHidden/>
          </w:rPr>
          <w:tab/>
        </w:r>
        <w:r>
          <w:rPr>
            <w:noProof/>
            <w:webHidden/>
          </w:rPr>
          <w:fldChar w:fldCharType="begin"/>
        </w:r>
        <w:r>
          <w:rPr>
            <w:noProof/>
            <w:webHidden/>
          </w:rPr>
          <w:instrText xml:space="preserve"> PAGEREF _Toc224827694 \h </w:instrText>
        </w:r>
        <w:r>
          <w:rPr>
            <w:noProof/>
            <w:webHidden/>
          </w:rPr>
        </w:r>
        <w:r>
          <w:rPr>
            <w:noProof/>
            <w:webHidden/>
          </w:rPr>
          <w:fldChar w:fldCharType="separate"/>
        </w:r>
        <w:r>
          <w:rPr>
            <w:noProof/>
            <w:webHidden/>
          </w:rPr>
          <w:t>8</w:t>
        </w:r>
        <w:r>
          <w:rPr>
            <w:noProof/>
            <w:webHidden/>
          </w:rPr>
          <w:fldChar w:fldCharType="end"/>
        </w:r>
      </w:hyperlink>
    </w:p>
    <w:p w14:paraId="6295401E" w14:textId="42425E26" w:rsidR="00EF716C" w:rsidRDefault="00EF716C">
      <w:pPr>
        <w:pStyle w:val="TableofFigures"/>
        <w:tabs>
          <w:tab w:val="right" w:leader="dot" w:pos="9350"/>
        </w:tabs>
        <w:rPr>
          <w:rFonts w:asciiTheme="minorHAnsi" w:eastAsiaTheme="minorEastAsia" w:hAnsiTheme="minorHAnsi"/>
          <w:noProof/>
        </w:rPr>
      </w:pPr>
      <w:hyperlink w:anchor="_Toc224827695" w:history="1">
        <w:r w:rsidRPr="00F71884">
          <w:rPr>
            <w:rStyle w:val="Hyperlink"/>
            <w:noProof/>
          </w:rPr>
          <w:t>Figure 6: Challenges of Hybrid Work and Digital Transformation</w:t>
        </w:r>
        <w:r>
          <w:rPr>
            <w:noProof/>
            <w:webHidden/>
          </w:rPr>
          <w:tab/>
        </w:r>
        <w:r>
          <w:rPr>
            <w:noProof/>
            <w:webHidden/>
          </w:rPr>
          <w:fldChar w:fldCharType="begin"/>
        </w:r>
        <w:r>
          <w:rPr>
            <w:noProof/>
            <w:webHidden/>
          </w:rPr>
          <w:instrText xml:space="preserve"> PAGEREF _Toc224827695 \h </w:instrText>
        </w:r>
        <w:r>
          <w:rPr>
            <w:noProof/>
            <w:webHidden/>
          </w:rPr>
        </w:r>
        <w:r>
          <w:rPr>
            <w:noProof/>
            <w:webHidden/>
          </w:rPr>
          <w:fldChar w:fldCharType="separate"/>
        </w:r>
        <w:r>
          <w:rPr>
            <w:noProof/>
            <w:webHidden/>
          </w:rPr>
          <w:t>9</w:t>
        </w:r>
        <w:r>
          <w:rPr>
            <w:noProof/>
            <w:webHidden/>
          </w:rPr>
          <w:fldChar w:fldCharType="end"/>
        </w:r>
      </w:hyperlink>
    </w:p>
    <w:p w14:paraId="12C9A40E" w14:textId="5798C909" w:rsidR="00EF716C" w:rsidRDefault="00EF716C">
      <w:pPr>
        <w:pStyle w:val="TableofFigures"/>
        <w:tabs>
          <w:tab w:val="right" w:leader="dot" w:pos="9350"/>
        </w:tabs>
        <w:rPr>
          <w:rFonts w:asciiTheme="minorHAnsi" w:eastAsiaTheme="minorEastAsia" w:hAnsiTheme="minorHAnsi"/>
          <w:noProof/>
        </w:rPr>
      </w:pPr>
      <w:hyperlink w:anchor="_Toc224827696" w:history="1">
        <w:r w:rsidRPr="00F71884">
          <w:rPr>
            <w:rStyle w:val="Hyperlink"/>
            <w:noProof/>
          </w:rPr>
          <w:t>Figure 7: Integration of Culture and Technology</w:t>
        </w:r>
        <w:r>
          <w:rPr>
            <w:noProof/>
            <w:webHidden/>
          </w:rPr>
          <w:tab/>
        </w:r>
        <w:r>
          <w:rPr>
            <w:noProof/>
            <w:webHidden/>
          </w:rPr>
          <w:fldChar w:fldCharType="begin"/>
        </w:r>
        <w:r>
          <w:rPr>
            <w:noProof/>
            <w:webHidden/>
          </w:rPr>
          <w:instrText xml:space="preserve"> PAGEREF _Toc224827696 \h </w:instrText>
        </w:r>
        <w:r>
          <w:rPr>
            <w:noProof/>
            <w:webHidden/>
          </w:rPr>
        </w:r>
        <w:r>
          <w:rPr>
            <w:noProof/>
            <w:webHidden/>
          </w:rPr>
          <w:fldChar w:fldCharType="separate"/>
        </w:r>
        <w:r>
          <w:rPr>
            <w:noProof/>
            <w:webHidden/>
          </w:rPr>
          <w:t>10</w:t>
        </w:r>
        <w:r>
          <w:rPr>
            <w:noProof/>
            <w:webHidden/>
          </w:rPr>
          <w:fldChar w:fldCharType="end"/>
        </w:r>
      </w:hyperlink>
    </w:p>
    <w:p w14:paraId="5CA768CD" w14:textId="18C6D213" w:rsidR="00EF716C" w:rsidRDefault="00EF716C">
      <w:pPr>
        <w:pStyle w:val="TableofFigures"/>
        <w:tabs>
          <w:tab w:val="right" w:leader="dot" w:pos="9350"/>
        </w:tabs>
        <w:rPr>
          <w:rFonts w:asciiTheme="minorHAnsi" w:eastAsiaTheme="minorEastAsia" w:hAnsiTheme="minorHAnsi"/>
          <w:noProof/>
        </w:rPr>
      </w:pPr>
      <w:hyperlink w:anchor="_Toc224827697" w:history="1">
        <w:r w:rsidRPr="00F71884">
          <w:rPr>
            <w:rStyle w:val="Hyperlink"/>
            <w:noProof/>
          </w:rPr>
          <w:t>Figure 8: Culture of Innovation</w:t>
        </w:r>
        <w:r>
          <w:rPr>
            <w:noProof/>
            <w:webHidden/>
          </w:rPr>
          <w:tab/>
        </w:r>
        <w:r>
          <w:rPr>
            <w:noProof/>
            <w:webHidden/>
          </w:rPr>
          <w:fldChar w:fldCharType="begin"/>
        </w:r>
        <w:r>
          <w:rPr>
            <w:noProof/>
            <w:webHidden/>
          </w:rPr>
          <w:instrText xml:space="preserve"> PAGEREF _Toc224827697 \h </w:instrText>
        </w:r>
        <w:r>
          <w:rPr>
            <w:noProof/>
            <w:webHidden/>
          </w:rPr>
        </w:r>
        <w:r>
          <w:rPr>
            <w:noProof/>
            <w:webHidden/>
          </w:rPr>
          <w:fldChar w:fldCharType="separate"/>
        </w:r>
        <w:r>
          <w:rPr>
            <w:noProof/>
            <w:webHidden/>
          </w:rPr>
          <w:t>10</w:t>
        </w:r>
        <w:r>
          <w:rPr>
            <w:noProof/>
            <w:webHidden/>
          </w:rPr>
          <w:fldChar w:fldCharType="end"/>
        </w:r>
      </w:hyperlink>
    </w:p>
    <w:p w14:paraId="1D6C77C3" w14:textId="2B5A65A4" w:rsidR="00EF716C" w:rsidRDefault="00EF716C">
      <w:pPr>
        <w:pStyle w:val="TableofFigures"/>
        <w:tabs>
          <w:tab w:val="right" w:leader="dot" w:pos="9350"/>
        </w:tabs>
        <w:rPr>
          <w:rFonts w:asciiTheme="minorHAnsi" w:eastAsiaTheme="minorEastAsia" w:hAnsiTheme="minorHAnsi"/>
          <w:noProof/>
        </w:rPr>
      </w:pPr>
      <w:hyperlink w:anchor="_Toc224827698" w:history="1">
        <w:r w:rsidRPr="00F71884">
          <w:rPr>
            <w:rStyle w:val="Hyperlink"/>
            <w:noProof/>
          </w:rPr>
          <w:t>Figure 9: Innovation Sprint</w:t>
        </w:r>
        <w:r>
          <w:rPr>
            <w:noProof/>
            <w:webHidden/>
          </w:rPr>
          <w:tab/>
        </w:r>
        <w:r>
          <w:rPr>
            <w:noProof/>
            <w:webHidden/>
          </w:rPr>
          <w:fldChar w:fldCharType="begin"/>
        </w:r>
        <w:r>
          <w:rPr>
            <w:noProof/>
            <w:webHidden/>
          </w:rPr>
          <w:instrText xml:space="preserve"> PAGEREF _Toc224827698 \h </w:instrText>
        </w:r>
        <w:r>
          <w:rPr>
            <w:noProof/>
            <w:webHidden/>
          </w:rPr>
        </w:r>
        <w:r>
          <w:rPr>
            <w:noProof/>
            <w:webHidden/>
          </w:rPr>
          <w:fldChar w:fldCharType="separate"/>
        </w:r>
        <w:r>
          <w:rPr>
            <w:noProof/>
            <w:webHidden/>
          </w:rPr>
          <w:t>11</w:t>
        </w:r>
        <w:r>
          <w:rPr>
            <w:noProof/>
            <w:webHidden/>
          </w:rPr>
          <w:fldChar w:fldCharType="end"/>
        </w:r>
      </w:hyperlink>
    </w:p>
    <w:p w14:paraId="653B2DE8" w14:textId="2753E1B5" w:rsidR="00EF716C" w:rsidRDefault="00EF716C">
      <w:pPr>
        <w:pStyle w:val="TableofFigures"/>
        <w:tabs>
          <w:tab w:val="right" w:leader="dot" w:pos="9350"/>
        </w:tabs>
        <w:rPr>
          <w:rFonts w:asciiTheme="minorHAnsi" w:eastAsiaTheme="minorEastAsia" w:hAnsiTheme="minorHAnsi"/>
          <w:noProof/>
        </w:rPr>
      </w:pPr>
      <w:hyperlink w:anchor="_Toc224827699" w:history="1">
        <w:r w:rsidRPr="00F71884">
          <w:rPr>
            <w:rStyle w:val="Hyperlink"/>
            <w:noProof/>
          </w:rPr>
          <w:t>Figure 10: Innovation Sprint Benefits</w:t>
        </w:r>
        <w:r>
          <w:rPr>
            <w:noProof/>
            <w:webHidden/>
          </w:rPr>
          <w:tab/>
        </w:r>
        <w:r>
          <w:rPr>
            <w:noProof/>
            <w:webHidden/>
          </w:rPr>
          <w:fldChar w:fldCharType="begin"/>
        </w:r>
        <w:r>
          <w:rPr>
            <w:noProof/>
            <w:webHidden/>
          </w:rPr>
          <w:instrText xml:space="preserve"> PAGEREF _Toc224827699 \h </w:instrText>
        </w:r>
        <w:r>
          <w:rPr>
            <w:noProof/>
            <w:webHidden/>
          </w:rPr>
        </w:r>
        <w:r>
          <w:rPr>
            <w:noProof/>
            <w:webHidden/>
          </w:rPr>
          <w:fldChar w:fldCharType="separate"/>
        </w:r>
        <w:r>
          <w:rPr>
            <w:noProof/>
            <w:webHidden/>
          </w:rPr>
          <w:t>12</w:t>
        </w:r>
        <w:r>
          <w:rPr>
            <w:noProof/>
            <w:webHidden/>
          </w:rPr>
          <w:fldChar w:fldCharType="end"/>
        </w:r>
      </w:hyperlink>
    </w:p>
    <w:p w14:paraId="2A5D14B8" w14:textId="145599DE" w:rsidR="00EF716C" w:rsidRDefault="00EF716C">
      <w:pPr>
        <w:pStyle w:val="TableofFigures"/>
        <w:tabs>
          <w:tab w:val="right" w:leader="dot" w:pos="9350"/>
        </w:tabs>
        <w:rPr>
          <w:rFonts w:asciiTheme="minorHAnsi" w:eastAsiaTheme="minorEastAsia" w:hAnsiTheme="minorHAnsi"/>
          <w:noProof/>
        </w:rPr>
      </w:pPr>
      <w:hyperlink w:anchor="_Toc224827700" w:history="1">
        <w:r w:rsidRPr="00F71884">
          <w:rPr>
            <w:rStyle w:val="Hyperlink"/>
            <w:noProof/>
          </w:rPr>
          <w:t>Figure 11: Intrapreneurship</w:t>
        </w:r>
        <w:r>
          <w:rPr>
            <w:noProof/>
            <w:webHidden/>
          </w:rPr>
          <w:tab/>
        </w:r>
        <w:r>
          <w:rPr>
            <w:noProof/>
            <w:webHidden/>
          </w:rPr>
          <w:fldChar w:fldCharType="begin"/>
        </w:r>
        <w:r>
          <w:rPr>
            <w:noProof/>
            <w:webHidden/>
          </w:rPr>
          <w:instrText xml:space="preserve"> PAGEREF _Toc224827700 \h </w:instrText>
        </w:r>
        <w:r>
          <w:rPr>
            <w:noProof/>
            <w:webHidden/>
          </w:rPr>
        </w:r>
        <w:r>
          <w:rPr>
            <w:noProof/>
            <w:webHidden/>
          </w:rPr>
          <w:fldChar w:fldCharType="separate"/>
        </w:r>
        <w:r>
          <w:rPr>
            <w:noProof/>
            <w:webHidden/>
          </w:rPr>
          <w:t>12</w:t>
        </w:r>
        <w:r>
          <w:rPr>
            <w:noProof/>
            <w:webHidden/>
          </w:rPr>
          <w:fldChar w:fldCharType="end"/>
        </w:r>
      </w:hyperlink>
    </w:p>
    <w:p w14:paraId="4FF09ED9" w14:textId="206257E8" w:rsidR="00EF716C" w:rsidRDefault="00EF716C">
      <w:pPr>
        <w:pStyle w:val="TableofFigures"/>
        <w:tabs>
          <w:tab w:val="right" w:leader="dot" w:pos="9350"/>
        </w:tabs>
        <w:rPr>
          <w:rFonts w:asciiTheme="minorHAnsi" w:eastAsiaTheme="minorEastAsia" w:hAnsiTheme="minorHAnsi"/>
          <w:noProof/>
        </w:rPr>
      </w:pPr>
      <w:hyperlink w:anchor="_Toc224827701" w:history="1">
        <w:r w:rsidRPr="00F71884">
          <w:rPr>
            <w:rStyle w:val="Hyperlink"/>
            <w:noProof/>
          </w:rPr>
          <w:t>Figure 12: Intrapreneurship Benefits</w:t>
        </w:r>
        <w:r>
          <w:rPr>
            <w:noProof/>
            <w:webHidden/>
          </w:rPr>
          <w:tab/>
        </w:r>
        <w:r>
          <w:rPr>
            <w:noProof/>
            <w:webHidden/>
          </w:rPr>
          <w:fldChar w:fldCharType="begin"/>
        </w:r>
        <w:r>
          <w:rPr>
            <w:noProof/>
            <w:webHidden/>
          </w:rPr>
          <w:instrText xml:space="preserve"> PAGEREF _Toc224827701 \h </w:instrText>
        </w:r>
        <w:r>
          <w:rPr>
            <w:noProof/>
            <w:webHidden/>
          </w:rPr>
        </w:r>
        <w:r>
          <w:rPr>
            <w:noProof/>
            <w:webHidden/>
          </w:rPr>
          <w:fldChar w:fldCharType="separate"/>
        </w:r>
        <w:r>
          <w:rPr>
            <w:noProof/>
            <w:webHidden/>
          </w:rPr>
          <w:t>13</w:t>
        </w:r>
        <w:r>
          <w:rPr>
            <w:noProof/>
            <w:webHidden/>
          </w:rPr>
          <w:fldChar w:fldCharType="end"/>
        </w:r>
      </w:hyperlink>
    </w:p>
    <w:p w14:paraId="5D0ADA06" w14:textId="7BCA9CDF" w:rsidR="00EF716C" w:rsidRDefault="00EF716C">
      <w:pPr>
        <w:pStyle w:val="TableofFigures"/>
        <w:tabs>
          <w:tab w:val="right" w:leader="dot" w:pos="9350"/>
        </w:tabs>
        <w:rPr>
          <w:rFonts w:asciiTheme="minorHAnsi" w:eastAsiaTheme="minorEastAsia" w:hAnsiTheme="minorHAnsi"/>
          <w:noProof/>
        </w:rPr>
      </w:pPr>
      <w:hyperlink w:anchor="_Toc224827702" w:history="1">
        <w:r w:rsidRPr="00F71884">
          <w:rPr>
            <w:rStyle w:val="Hyperlink"/>
            <w:noProof/>
          </w:rPr>
          <w:t>Figure 13: Cross-Functional Teams</w:t>
        </w:r>
        <w:r>
          <w:rPr>
            <w:noProof/>
            <w:webHidden/>
          </w:rPr>
          <w:tab/>
        </w:r>
        <w:r>
          <w:rPr>
            <w:noProof/>
            <w:webHidden/>
          </w:rPr>
          <w:fldChar w:fldCharType="begin"/>
        </w:r>
        <w:r>
          <w:rPr>
            <w:noProof/>
            <w:webHidden/>
          </w:rPr>
          <w:instrText xml:space="preserve"> PAGEREF _Toc224827702 \h </w:instrText>
        </w:r>
        <w:r>
          <w:rPr>
            <w:noProof/>
            <w:webHidden/>
          </w:rPr>
        </w:r>
        <w:r>
          <w:rPr>
            <w:noProof/>
            <w:webHidden/>
          </w:rPr>
          <w:fldChar w:fldCharType="separate"/>
        </w:r>
        <w:r>
          <w:rPr>
            <w:noProof/>
            <w:webHidden/>
          </w:rPr>
          <w:t>14</w:t>
        </w:r>
        <w:r>
          <w:rPr>
            <w:noProof/>
            <w:webHidden/>
          </w:rPr>
          <w:fldChar w:fldCharType="end"/>
        </w:r>
      </w:hyperlink>
    </w:p>
    <w:p w14:paraId="045B074D" w14:textId="0A706698" w:rsidR="00EF716C" w:rsidRDefault="00EF716C">
      <w:pPr>
        <w:pStyle w:val="TableofFigures"/>
        <w:tabs>
          <w:tab w:val="right" w:leader="dot" w:pos="9350"/>
        </w:tabs>
        <w:rPr>
          <w:rFonts w:asciiTheme="minorHAnsi" w:eastAsiaTheme="minorEastAsia" w:hAnsiTheme="minorHAnsi"/>
          <w:noProof/>
        </w:rPr>
      </w:pPr>
      <w:hyperlink w:anchor="_Toc224827703" w:history="1">
        <w:r w:rsidRPr="00F71884">
          <w:rPr>
            <w:rStyle w:val="Hyperlink"/>
            <w:noProof/>
          </w:rPr>
          <w:t>Figure 14: Cross-Functional Teams Benefits</w:t>
        </w:r>
        <w:r>
          <w:rPr>
            <w:noProof/>
            <w:webHidden/>
          </w:rPr>
          <w:tab/>
        </w:r>
        <w:r>
          <w:rPr>
            <w:noProof/>
            <w:webHidden/>
          </w:rPr>
          <w:fldChar w:fldCharType="begin"/>
        </w:r>
        <w:r>
          <w:rPr>
            <w:noProof/>
            <w:webHidden/>
          </w:rPr>
          <w:instrText xml:space="preserve"> PAGEREF _Toc224827703 \h </w:instrText>
        </w:r>
        <w:r>
          <w:rPr>
            <w:noProof/>
            <w:webHidden/>
          </w:rPr>
        </w:r>
        <w:r>
          <w:rPr>
            <w:noProof/>
            <w:webHidden/>
          </w:rPr>
          <w:fldChar w:fldCharType="separate"/>
        </w:r>
        <w:r>
          <w:rPr>
            <w:noProof/>
            <w:webHidden/>
          </w:rPr>
          <w:t>15</w:t>
        </w:r>
        <w:r>
          <w:rPr>
            <w:noProof/>
            <w:webHidden/>
          </w:rPr>
          <w:fldChar w:fldCharType="end"/>
        </w:r>
      </w:hyperlink>
    </w:p>
    <w:p w14:paraId="3333D6C3" w14:textId="012B180F" w:rsidR="00EF716C" w:rsidRDefault="00EF716C">
      <w:pPr>
        <w:pStyle w:val="TableofFigures"/>
        <w:tabs>
          <w:tab w:val="right" w:leader="dot" w:pos="9350"/>
        </w:tabs>
        <w:rPr>
          <w:rFonts w:asciiTheme="minorHAnsi" w:eastAsiaTheme="minorEastAsia" w:hAnsiTheme="minorHAnsi"/>
          <w:noProof/>
        </w:rPr>
      </w:pPr>
      <w:hyperlink w:anchor="_Toc224827704" w:history="1">
        <w:r w:rsidRPr="00F71884">
          <w:rPr>
            <w:rStyle w:val="Hyperlink"/>
            <w:noProof/>
          </w:rPr>
          <w:t>Figure 15: Hybrid Working Model Types</w:t>
        </w:r>
        <w:r>
          <w:rPr>
            <w:noProof/>
            <w:webHidden/>
          </w:rPr>
          <w:tab/>
        </w:r>
        <w:r>
          <w:rPr>
            <w:noProof/>
            <w:webHidden/>
          </w:rPr>
          <w:fldChar w:fldCharType="begin"/>
        </w:r>
        <w:r>
          <w:rPr>
            <w:noProof/>
            <w:webHidden/>
          </w:rPr>
          <w:instrText xml:space="preserve"> PAGEREF _Toc224827704 \h </w:instrText>
        </w:r>
        <w:r>
          <w:rPr>
            <w:noProof/>
            <w:webHidden/>
          </w:rPr>
        </w:r>
        <w:r>
          <w:rPr>
            <w:noProof/>
            <w:webHidden/>
          </w:rPr>
          <w:fldChar w:fldCharType="separate"/>
        </w:r>
        <w:r>
          <w:rPr>
            <w:noProof/>
            <w:webHidden/>
          </w:rPr>
          <w:t>15</w:t>
        </w:r>
        <w:r>
          <w:rPr>
            <w:noProof/>
            <w:webHidden/>
          </w:rPr>
          <w:fldChar w:fldCharType="end"/>
        </w:r>
      </w:hyperlink>
    </w:p>
    <w:p w14:paraId="66C2BCBF" w14:textId="49660B4C" w:rsidR="00EF716C" w:rsidRDefault="00EF716C">
      <w:pPr>
        <w:pStyle w:val="TableofFigures"/>
        <w:tabs>
          <w:tab w:val="right" w:leader="dot" w:pos="9350"/>
        </w:tabs>
        <w:rPr>
          <w:rFonts w:asciiTheme="minorHAnsi" w:eastAsiaTheme="minorEastAsia" w:hAnsiTheme="minorHAnsi"/>
          <w:noProof/>
        </w:rPr>
      </w:pPr>
      <w:hyperlink w:anchor="_Toc224827705" w:history="1">
        <w:r w:rsidRPr="00F71884">
          <w:rPr>
            <w:rStyle w:val="Hyperlink"/>
            <w:noProof/>
          </w:rPr>
          <w:t>Figure 16: Hybrid Working Model Benefits</w:t>
        </w:r>
        <w:r>
          <w:rPr>
            <w:noProof/>
            <w:webHidden/>
          </w:rPr>
          <w:tab/>
        </w:r>
        <w:r>
          <w:rPr>
            <w:noProof/>
            <w:webHidden/>
          </w:rPr>
          <w:fldChar w:fldCharType="begin"/>
        </w:r>
        <w:r>
          <w:rPr>
            <w:noProof/>
            <w:webHidden/>
          </w:rPr>
          <w:instrText xml:space="preserve"> PAGEREF _Toc224827705 \h </w:instrText>
        </w:r>
        <w:r>
          <w:rPr>
            <w:noProof/>
            <w:webHidden/>
          </w:rPr>
        </w:r>
        <w:r>
          <w:rPr>
            <w:noProof/>
            <w:webHidden/>
          </w:rPr>
          <w:fldChar w:fldCharType="separate"/>
        </w:r>
        <w:r>
          <w:rPr>
            <w:noProof/>
            <w:webHidden/>
          </w:rPr>
          <w:t>16</w:t>
        </w:r>
        <w:r>
          <w:rPr>
            <w:noProof/>
            <w:webHidden/>
          </w:rPr>
          <w:fldChar w:fldCharType="end"/>
        </w:r>
      </w:hyperlink>
    </w:p>
    <w:p w14:paraId="57CFD748" w14:textId="3B28F791" w:rsidR="00EF716C" w:rsidRDefault="00EF716C">
      <w:pPr>
        <w:pStyle w:val="TableofFigures"/>
        <w:tabs>
          <w:tab w:val="right" w:leader="dot" w:pos="9350"/>
        </w:tabs>
        <w:rPr>
          <w:rFonts w:asciiTheme="minorHAnsi" w:eastAsiaTheme="minorEastAsia" w:hAnsiTheme="minorHAnsi"/>
          <w:noProof/>
        </w:rPr>
      </w:pPr>
      <w:hyperlink w:anchor="_Toc224827706" w:history="1">
        <w:r w:rsidRPr="00F71884">
          <w:rPr>
            <w:rStyle w:val="Hyperlink"/>
            <w:noProof/>
          </w:rPr>
          <w:t>Figure 17: Digital Collaboration</w:t>
        </w:r>
        <w:r>
          <w:rPr>
            <w:noProof/>
            <w:webHidden/>
          </w:rPr>
          <w:tab/>
        </w:r>
        <w:r>
          <w:rPr>
            <w:noProof/>
            <w:webHidden/>
          </w:rPr>
          <w:fldChar w:fldCharType="begin"/>
        </w:r>
        <w:r>
          <w:rPr>
            <w:noProof/>
            <w:webHidden/>
          </w:rPr>
          <w:instrText xml:space="preserve"> PAGEREF _Toc224827706 \h </w:instrText>
        </w:r>
        <w:r>
          <w:rPr>
            <w:noProof/>
            <w:webHidden/>
          </w:rPr>
        </w:r>
        <w:r>
          <w:rPr>
            <w:noProof/>
            <w:webHidden/>
          </w:rPr>
          <w:fldChar w:fldCharType="separate"/>
        </w:r>
        <w:r>
          <w:rPr>
            <w:noProof/>
            <w:webHidden/>
          </w:rPr>
          <w:t>16</w:t>
        </w:r>
        <w:r>
          <w:rPr>
            <w:noProof/>
            <w:webHidden/>
          </w:rPr>
          <w:fldChar w:fldCharType="end"/>
        </w:r>
      </w:hyperlink>
    </w:p>
    <w:p w14:paraId="5B82D493" w14:textId="124756F9" w:rsidR="00EF716C" w:rsidRDefault="00EF716C">
      <w:pPr>
        <w:pStyle w:val="TableofFigures"/>
        <w:tabs>
          <w:tab w:val="right" w:leader="dot" w:pos="9350"/>
        </w:tabs>
        <w:rPr>
          <w:rFonts w:asciiTheme="minorHAnsi" w:eastAsiaTheme="minorEastAsia" w:hAnsiTheme="minorHAnsi"/>
          <w:noProof/>
        </w:rPr>
      </w:pPr>
      <w:hyperlink w:anchor="_Toc224827707" w:history="1">
        <w:r w:rsidRPr="00F71884">
          <w:rPr>
            <w:rStyle w:val="Hyperlink"/>
            <w:noProof/>
          </w:rPr>
          <w:t>Figure 18: Digital Collaboration Benefits</w:t>
        </w:r>
        <w:r>
          <w:rPr>
            <w:noProof/>
            <w:webHidden/>
          </w:rPr>
          <w:tab/>
        </w:r>
        <w:r>
          <w:rPr>
            <w:noProof/>
            <w:webHidden/>
          </w:rPr>
          <w:fldChar w:fldCharType="begin"/>
        </w:r>
        <w:r>
          <w:rPr>
            <w:noProof/>
            <w:webHidden/>
          </w:rPr>
          <w:instrText xml:space="preserve"> PAGEREF _Toc224827707 \h </w:instrText>
        </w:r>
        <w:r>
          <w:rPr>
            <w:noProof/>
            <w:webHidden/>
          </w:rPr>
        </w:r>
        <w:r>
          <w:rPr>
            <w:noProof/>
            <w:webHidden/>
          </w:rPr>
          <w:fldChar w:fldCharType="separate"/>
        </w:r>
        <w:r>
          <w:rPr>
            <w:noProof/>
            <w:webHidden/>
          </w:rPr>
          <w:t>17</w:t>
        </w:r>
        <w:r>
          <w:rPr>
            <w:noProof/>
            <w:webHidden/>
          </w:rPr>
          <w:fldChar w:fldCharType="end"/>
        </w:r>
      </w:hyperlink>
    </w:p>
    <w:p w14:paraId="4521E910" w14:textId="1AA6D8F6" w:rsidR="00EF716C" w:rsidRDefault="00EF716C">
      <w:pPr>
        <w:pStyle w:val="TableofFigures"/>
        <w:tabs>
          <w:tab w:val="right" w:leader="dot" w:pos="9350"/>
        </w:tabs>
        <w:rPr>
          <w:rFonts w:asciiTheme="minorHAnsi" w:eastAsiaTheme="minorEastAsia" w:hAnsiTheme="minorHAnsi"/>
          <w:noProof/>
        </w:rPr>
      </w:pPr>
      <w:hyperlink w:anchor="_Toc224827708" w:history="1">
        <w:r w:rsidRPr="00F71884">
          <w:rPr>
            <w:rStyle w:val="Hyperlink"/>
            <w:noProof/>
          </w:rPr>
          <w:t>Figure 19: Structured Collaboration Benefits</w:t>
        </w:r>
        <w:r>
          <w:rPr>
            <w:noProof/>
            <w:webHidden/>
          </w:rPr>
          <w:tab/>
        </w:r>
        <w:r>
          <w:rPr>
            <w:noProof/>
            <w:webHidden/>
          </w:rPr>
          <w:fldChar w:fldCharType="begin"/>
        </w:r>
        <w:r>
          <w:rPr>
            <w:noProof/>
            <w:webHidden/>
          </w:rPr>
          <w:instrText xml:space="preserve"> PAGEREF _Toc224827708 \h </w:instrText>
        </w:r>
        <w:r>
          <w:rPr>
            <w:noProof/>
            <w:webHidden/>
          </w:rPr>
        </w:r>
        <w:r>
          <w:rPr>
            <w:noProof/>
            <w:webHidden/>
          </w:rPr>
          <w:fldChar w:fldCharType="separate"/>
        </w:r>
        <w:r>
          <w:rPr>
            <w:noProof/>
            <w:webHidden/>
          </w:rPr>
          <w:t>17</w:t>
        </w:r>
        <w:r>
          <w:rPr>
            <w:noProof/>
            <w:webHidden/>
          </w:rPr>
          <w:fldChar w:fldCharType="end"/>
        </w:r>
      </w:hyperlink>
    </w:p>
    <w:p w14:paraId="40F6E69A" w14:textId="19E399B2" w:rsidR="00EF716C" w:rsidRDefault="00EF716C">
      <w:pPr>
        <w:pStyle w:val="TableofFigures"/>
        <w:tabs>
          <w:tab w:val="right" w:leader="dot" w:pos="9350"/>
        </w:tabs>
        <w:rPr>
          <w:rFonts w:asciiTheme="minorHAnsi" w:eastAsiaTheme="minorEastAsia" w:hAnsiTheme="minorHAnsi"/>
          <w:noProof/>
        </w:rPr>
      </w:pPr>
      <w:hyperlink w:anchor="_Toc224827709" w:history="1">
        <w:r w:rsidRPr="00F71884">
          <w:rPr>
            <w:rStyle w:val="Hyperlink"/>
            <w:noProof/>
          </w:rPr>
          <w:t>Figure 20: Culture Of Accountability In Leadership</w:t>
        </w:r>
        <w:r>
          <w:rPr>
            <w:noProof/>
            <w:webHidden/>
          </w:rPr>
          <w:tab/>
        </w:r>
        <w:r>
          <w:rPr>
            <w:noProof/>
            <w:webHidden/>
          </w:rPr>
          <w:fldChar w:fldCharType="begin"/>
        </w:r>
        <w:r>
          <w:rPr>
            <w:noProof/>
            <w:webHidden/>
          </w:rPr>
          <w:instrText xml:space="preserve"> PAGEREF _Toc224827709 \h </w:instrText>
        </w:r>
        <w:r>
          <w:rPr>
            <w:noProof/>
            <w:webHidden/>
          </w:rPr>
        </w:r>
        <w:r>
          <w:rPr>
            <w:noProof/>
            <w:webHidden/>
          </w:rPr>
          <w:fldChar w:fldCharType="separate"/>
        </w:r>
        <w:r>
          <w:rPr>
            <w:noProof/>
            <w:webHidden/>
          </w:rPr>
          <w:t>18</w:t>
        </w:r>
        <w:r>
          <w:rPr>
            <w:noProof/>
            <w:webHidden/>
          </w:rPr>
          <w:fldChar w:fldCharType="end"/>
        </w:r>
      </w:hyperlink>
    </w:p>
    <w:p w14:paraId="5AF968FA" w14:textId="54E06562" w:rsidR="00EF716C" w:rsidRDefault="00EF716C">
      <w:pPr>
        <w:pStyle w:val="TableofFigures"/>
        <w:tabs>
          <w:tab w:val="right" w:leader="dot" w:pos="9350"/>
        </w:tabs>
        <w:rPr>
          <w:rFonts w:asciiTheme="minorHAnsi" w:eastAsiaTheme="minorEastAsia" w:hAnsiTheme="minorHAnsi"/>
          <w:noProof/>
        </w:rPr>
      </w:pPr>
      <w:hyperlink w:anchor="_Toc224827710" w:history="1">
        <w:r w:rsidRPr="00F71884">
          <w:rPr>
            <w:rStyle w:val="Hyperlink"/>
            <w:noProof/>
          </w:rPr>
          <w:t>Figure 21: Culture &amp; Leadership Impact</w:t>
        </w:r>
        <w:r>
          <w:rPr>
            <w:noProof/>
            <w:webHidden/>
          </w:rPr>
          <w:tab/>
        </w:r>
        <w:r>
          <w:rPr>
            <w:noProof/>
            <w:webHidden/>
          </w:rPr>
          <w:fldChar w:fldCharType="begin"/>
        </w:r>
        <w:r>
          <w:rPr>
            <w:noProof/>
            <w:webHidden/>
          </w:rPr>
          <w:instrText xml:space="preserve"> PAGEREF _Toc224827710 \h </w:instrText>
        </w:r>
        <w:r>
          <w:rPr>
            <w:noProof/>
            <w:webHidden/>
          </w:rPr>
        </w:r>
        <w:r>
          <w:rPr>
            <w:noProof/>
            <w:webHidden/>
          </w:rPr>
          <w:fldChar w:fldCharType="separate"/>
        </w:r>
        <w:r>
          <w:rPr>
            <w:noProof/>
            <w:webHidden/>
          </w:rPr>
          <w:t>19</w:t>
        </w:r>
        <w:r>
          <w:rPr>
            <w:noProof/>
            <w:webHidden/>
          </w:rPr>
          <w:fldChar w:fldCharType="end"/>
        </w:r>
      </w:hyperlink>
    </w:p>
    <w:p w14:paraId="2D3D2027" w14:textId="386DA219" w:rsidR="00EF716C" w:rsidRDefault="00EF716C">
      <w:pPr>
        <w:pStyle w:val="TableofFigures"/>
        <w:tabs>
          <w:tab w:val="right" w:leader="dot" w:pos="9350"/>
        </w:tabs>
        <w:rPr>
          <w:rFonts w:asciiTheme="minorHAnsi" w:eastAsiaTheme="minorEastAsia" w:hAnsiTheme="minorHAnsi"/>
          <w:noProof/>
        </w:rPr>
      </w:pPr>
      <w:hyperlink w:anchor="_Toc224827711" w:history="1">
        <w:r w:rsidRPr="00F71884">
          <w:rPr>
            <w:rStyle w:val="Hyperlink"/>
            <w:noProof/>
          </w:rPr>
          <w:t>Figure 22: New Approach</w:t>
        </w:r>
        <w:r>
          <w:rPr>
            <w:noProof/>
            <w:webHidden/>
          </w:rPr>
          <w:tab/>
        </w:r>
        <w:r>
          <w:rPr>
            <w:noProof/>
            <w:webHidden/>
          </w:rPr>
          <w:fldChar w:fldCharType="begin"/>
        </w:r>
        <w:r>
          <w:rPr>
            <w:noProof/>
            <w:webHidden/>
          </w:rPr>
          <w:instrText xml:space="preserve"> PAGEREF _Toc224827711 \h </w:instrText>
        </w:r>
        <w:r>
          <w:rPr>
            <w:noProof/>
            <w:webHidden/>
          </w:rPr>
        </w:r>
        <w:r>
          <w:rPr>
            <w:noProof/>
            <w:webHidden/>
          </w:rPr>
          <w:fldChar w:fldCharType="separate"/>
        </w:r>
        <w:r>
          <w:rPr>
            <w:noProof/>
            <w:webHidden/>
          </w:rPr>
          <w:t>19</w:t>
        </w:r>
        <w:r>
          <w:rPr>
            <w:noProof/>
            <w:webHidden/>
          </w:rPr>
          <w:fldChar w:fldCharType="end"/>
        </w:r>
      </w:hyperlink>
    </w:p>
    <w:p w14:paraId="1D075023" w14:textId="0125740D" w:rsidR="00EF716C" w:rsidRDefault="00EF716C">
      <w:pPr>
        <w:pStyle w:val="TableofFigures"/>
        <w:tabs>
          <w:tab w:val="right" w:leader="dot" w:pos="9350"/>
        </w:tabs>
        <w:rPr>
          <w:rFonts w:asciiTheme="minorHAnsi" w:eastAsiaTheme="minorEastAsia" w:hAnsiTheme="minorHAnsi"/>
          <w:noProof/>
        </w:rPr>
      </w:pPr>
      <w:hyperlink w:anchor="_Toc224827712" w:history="1">
        <w:r w:rsidRPr="00F71884">
          <w:rPr>
            <w:rStyle w:val="Hyperlink"/>
            <w:noProof/>
          </w:rPr>
          <w:t>Figure 23: Employee Empowerment</w:t>
        </w:r>
        <w:r>
          <w:rPr>
            <w:noProof/>
            <w:webHidden/>
          </w:rPr>
          <w:tab/>
        </w:r>
        <w:r>
          <w:rPr>
            <w:noProof/>
            <w:webHidden/>
          </w:rPr>
          <w:fldChar w:fldCharType="begin"/>
        </w:r>
        <w:r>
          <w:rPr>
            <w:noProof/>
            <w:webHidden/>
          </w:rPr>
          <w:instrText xml:space="preserve"> PAGEREF _Toc224827712 \h </w:instrText>
        </w:r>
        <w:r>
          <w:rPr>
            <w:noProof/>
            <w:webHidden/>
          </w:rPr>
        </w:r>
        <w:r>
          <w:rPr>
            <w:noProof/>
            <w:webHidden/>
          </w:rPr>
          <w:fldChar w:fldCharType="separate"/>
        </w:r>
        <w:r>
          <w:rPr>
            <w:noProof/>
            <w:webHidden/>
          </w:rPr>
          <w:t>20</w:t>
        </w:r>
        <w:r>
          <w:rPr>
            <w:noProof/>
            <w:webHidden/>
          </w:rPr>
          <w:fldChar w:fldCharType="end"/>
        </w:r>
      </w:hyperlink>
    </w:p>
    <w:p w14:paraId="3C9A0BA2" w14:textId="35C35071" w:rsidR="00EF716C" w:rsidRDefault="00EF716C">
      <w:pPr>
        <w:pStyle w:val="TableofFigures"/>
        <w:tabs>
          <w:tab w:val="right" w:leader="dot" w:pos="9350"/>
        </w:tabs>
        <w:rPr>
          <w:rFonts w:asciiTheme="minorHAnsi" w:eastAsiaTheme="minorEastAsia" w:hAnsiTheme="minorHAnsi"/>
          <w:noProof/>
        </w:rPr>
      </w:pPr>
      <w:hyperlink w:anchor="_Toc224827713" w:history="1">
        <w:r w:rsidRPr="00F71884">
          <w:rPr>
            <w:rStyle w:val="Hyperlink"/>
            <w:noProof/>
          </w:rPr>
          <w:t>Figure 24: Employee Motivation Drivers</w:t>
        </w:r>
        <w:r>
          <w:rPr>
            <w:noProof/>
            <w:webHidden/>
          </w:rPr>
          <w:tab/>
        </w:r>
        <w:r>
          <w:rPr>
            <w:noProof/>
            <w:webHidden/>
          </w:rPr>
          <w:fldChar w:fldCharType="begin"/>
        </w:r>
        <w:r>
          <w:rPr>
            <w:noProof/>
            <w:webHidden/>
          </w:rPr>
          <w:instrText xml:space="preserve"> PAGEREF _Toc224827713 \h </w:instrText>
        </w:r>
        <w:r>
          <w:rPr>
            <w:noProof/>
            <w:webHidden/>
          </w:rPr>
        </w:r>
        <w:r>
          <w:rPr>
            <w:noProof/>
            <w:webHidden/>
          </w:rPr>
          <w:fldChar w:fldCharType="separate"/>
        </w:r>
        <w:r>
          <w:rPr>
            <w:noProof/>
            <w:webHidden/>
          </w:rPr>
          <w:t>20</w:t>
        </w:r>
        <w:r>
          <w:rPr>
            <w:noProof/>
            <w:webHidden/>
          </w:rPr>
          <w:fldChar w:fldCharType="end"/>
        </w:r>
      </w:hyperlink>
    </w:p>
    <w:p w14:paraId="7CBD132D" w14:textId="78330EF2" w:rsidR="00EF716C" w:rsidRDefault="00EF716C">
      <w:pPr>
        <w:pStyle w:val="TableofFigures"/>
        <w:tabs>
          <w:tab w:val="right" w:leader="dot" w:pos="9350"/>
        </w:tabs>
        <w:rPr>
          <w:rFonts w:asciiTheme="minorHAnsi" w:eastAsiaTheme="minorEastAsia" w:hAnsiTheme="minorHAnsi"/>
          <w:noProof/>
        </w:rPr>
      </w:pPr>
      <w:hyperlink w:anchor="_Toc224827714" w:history="1">
        <w:r w:rsidRPr="00F71884">
          <w:rPr>
            <w:rStyle w:val="Hyperlink"/>
            <w:noProof/>
          </w:rPr>
          <w:t>Figure 25: Collaboration</w:t>
        </w:r>
        <w:r>
          <w:rPr>
            <w:noProof/>
            <w:webHidden/>
          </w:rPr>
          <w:tab/>
        </w:r>
        <w:r>
          <w:rPr>
            <w:noProof/>
            <w:webHidden/>
          </w:rPr>
          <w:fldChar w:fldCharType="begin"/>
        </w:r>
        <w:r>
          <w:rPr>
            <w:noProof/>
            <w:webHidden/>
          </w:rPr>
          <w:instrText xml:space="preserve"> PAGEREF _Toc224827714 \h </w:instrText>
        </w:r>
        <w:r>
          <w:rPr>
            <w:noProof/>
            <w:webHidden/>
          </w:rPr>
        </w:r>
        <w:r>
          <w:rPr>
            <w:noProof/>
            <w:webHidden/>
          </w:rPr>
          <w:fldChar w:fldCharType="separate"/>
        </w:r>
        <w:r>
          <w:rPr>
            <w:noProof/>
            <w:webHidden/>
          </w:rPr>
          <w:t>20</w:t>
        </w:r>
        <w:r>
          <w:rPr>
            <w:noProof/>
            <w:webHidden/>
          </w:rPr>
          <w:fldChar w:fldCharType="end"/>
        </w:r>
      </w:hyperlink>
    </w:p>
    <w:p w14:paraId="7C959091" w14:textId="4DE894C0" w:rsidR="00EF716C" w:rsidRDefault="00EF716C">
      <w:pPr>
        <w:pStyle w:val="TableofFigures"/>
        <w:tabs>
          <w:tab w:val="right" w:leader="dot" w:pos="9350"/>
        </w:tabs>
        <w:rPr>
          <w:rFonts w:asciiTheme="minorHAnsi" w:eastAsiaTheme="minorEastAsia" w:hAnsiTheme="minorHAnsi"/>
          <w:noProof/>
        </w:rPr>
      </w:pPr>
      <w:hyperlink w:anchor="_Toc224827715" w:history="1">
        <w:r w:rsidRPr="00F71884">
          <w:rPr>
            <w:rStyle w:val="Hyperlink"/>
            <w:noProof/>
          </w:rPr>
          <w:t>Figure 26: Performance Enablers</w:t>
        </w:r>
        <w:r>
          <w:rPr>
            <w:noProof/>
            <w:webHidden/>
          </w:rPr>
          <w:tab/>
        </w:r>
        <w:r>
          <w:rPr>
            <w:noProof/>
            <w:webHidden/>
          </w:rPr>
          <w:fldChar w:fldCharType="begin"/>
        </w:r>
        <w:r>
          <w:rPr>
            <w:noProof/>
            <w:webHidden/>
          </w:rPr>
          <w:instrText xml:space="preserve"> PAGEREF _Toc224827715 \h </w:instrText>
        </w:r>
        <w:r>
          <w:rPr>
            <w:noProof/>
            <w:webHidden/>
          </w:rPr>
        </w:r>
        <w:r>
          <w:rPr>
            <w:noProof/>
            <w:webHidden/>
          </w:rPr>
          <w:fldChar w:fldCharType="separate"/>
        </w:r>
        <w:r>
          <w:rPr>
            <w:noProof/>
            <w:webHidden/>
          </w:rPr>
          <w:t>21</w:t>
        </w:r>
        <w:r>
          <w:rPr>
            <w:noProof/>
            <w:webHidden/>
          </w:rPr>
          <w:fldChar w:fldCharType="end"/>
        </w:r>
      </w:hyperlink>
    </w:p>
    <w:p w14:paraId="10D8082F" w14:textId="74EFFBB0" w:rsidR="00EF716C" w:rsidRDefault="00EF716C">
      <w:pPr>
        <w:pStyle w:val="TableofFigures"/>
        <w:tabs>
          <w:tab w:val="right" w:leader="dot" w:pos="9350"/>
        </w:tabs>
        <w:rPr>
          <w:rFonts w:asciiTheme="minorHAnsi" w:eastAsiaTheme="minorEastAsia" w:hAnsiTheme="minorHAnsi"/>
          <w:noProof/>
        </w:rPr>
      </w:pPr>
      <w:hyperlink w:anchor="_Toc224827716" w:history="1">
        <w:r w:rsidRPr="00F71884">
          <w:rPr>
            <w:rStyle w:val="Hyperlink"/>
            <w:noProof/>
          </w:rPr>
          <w:t>Figure 27: Culture and Strategy Alignment</w:t>
        </w:r>
        <w:r>
          <w:rPr>
            <w:noProof/>
            <w:webHidden/>
          </w:rPr>
          <w:tab/>
        </w:r>
        <w:r>
          <w:rPr>
            <w:noProof/>
            <w:webHidden/>
          </w:rPr>
          <w:fldChar w:fldCharType="begin"/>
        </w:r>
        <w:r>
          <w:rPr>
            <w:noProof/>
            <w:webHidden/>
          </w:rPr>
          <w:instrText xml:space="preserve"> PAGEREF _Toc224827716 \h </w:instrText>
        </w:r>
        <w:r>
          <w:rPr>
            <w:noProof/>
            <w:webHidden/>
          </w:rPr>
        </w:r>
        <w:r>
          <w:rPr>
            <w:noProof/>
            <w:webHidden/>
          </w:rPr>
          <w:fldChar w:fldCharType="separate"/>
        </w:r>
        <w:r>
          <w:rPr>
            <w:noProof/>
            <w:webHidden/>
          </w:rPr>
          <w:t>22</w:t>
        </w:r>
        <w:r>
          <w:rPr>
            <w:noProof/>
            <w:webHidden/>
          </w:rPr>
          <w:fldChar w:fldCharType="end"/>
        </w:r>
      </w:hyperlink>
    </w:p>
    <w:p w14:paraId="4ABEB024" w14:textId="0F758B32" w:rsidR="00EF716C" w:rsidRDefault="00EF716C">
      <w:pPr>
        <w:pStyle w:val="TableofFigures"/>
        <w:tabs>
          <w:tab w:val="right" w:leader="dot" w:pos="9350"/>
        </w:tabs>
        <w:rPr>
          <w:rFonts w:asciiTheme="minorHAnsi" w:eastAsiaTheme="minorEastAsia" w:hAnsiTheme="minorHAnsi"/>
          <w:noProof/>
        </w:rPr>
      </w:pPr>
      <w:hyperlink w:anchor="_Toc224827717" w:history="1">
        <w:r w:rsidRPr="00F71884">
          <w:rPr>
            <w:rStyle w:val="Hyperlink"/>
            <w:noProof/>
          </w:rPr>
          <w:t>Figure 28: Gibbs’ Reflective Cycle</w:t>
        </w:r>
        <w:r>
          <w:rPr>
            <w:noProof/>
            <w:webHidden/>
          </w:rPr>
          <w:tab/>
        </w:r>
        <w:r>
          <w:rPr>
            <w:noProof/>
            <w:webHidden/>
          </w:rPr>
          <w:fldChar w:fldCharType="begin"/>
        </w:r>
        <w:r>
          <w:rPr>
            <w:noProof/>
            <w:webHidden/>
          </w:rPr>
          <w:instrText xml:space="preserve"> PAGEREF _Toc224827717 \h </w:instrText>
        </w:r>
        <w:r>
          <w:rPr>
            <w:noProof/>
            <w:webHidden/>
          </w:rPr>
        </w:r>
        <w:r>
          <w:rPr>
            <w:noProof/>
            <w:webHidden/>
          </w:rPr>
          <w:fldChar w:fldCharType="separate"/>
        </w:r>
        <w:r>
          <w:rPr>
            <w:noProof/>
            <w:webHidden/>
          </w:rPr>
          <w:t>23</w:t>
        </w:r>
        <w:r>
          <w:rPr>
            <w:noProof/>
            <w:webHidden/>
          </w:rPr>
          <w:fldChar w:fldCharType="end"/>
        </w:r>
      </w:hyperlink>
    </w:p>
    <w:p w14:paraId="10783058" w14:textId="1000BCE2" w:rsidR="00EF716C" w:rsidRDefault="00EF716C">
      <w:pPr>
        <w:pStyle w:val="TableofFigures"/>
        <w:tabs>
          <w:tab w:val="right" w:leader="dot" w:pos="9350"/>
        </w:tabs>
        <w:rPr>
          <w:rFonts w:asciiTheme="minorHAnsi" w:eastAsiaTheme="minorEastAsia" w:hAnsiTheme="minorHAnsi"/>
          <w:noProof/>
        </w:rPr>
      </w:pPr>
      <w:hyperlink w:anchor="_Toc224827718" w:history="1">
        <w:r w:rsidRPr="00F71884">
          <w:rPr>
            <w:rStyle w:val="Hyperlink"/>
            <w:noProof/>
          </w:rPr>
          <w:t>Figure 29: Feelings</w:t>
        </w:r>
        <w:r>
          <w:rPr>
            <w:noProof/>
            <w:webHidden/>
          </w:rPr>
          <w:tab/>
        </w:r>
        <w:r>
          <w:rPr>
            <w:noProof/>
            <w:webHidden/>
          </w:rPr>
          <w:fldChar w:fldCharType="begin"/>
        </w:r>
        <w:r>
          <w:rPr>
            <w:noProof/>
            <w:webHidden/>
          </w:rPr>
          <w:instrText xml:space="preserve"> PAGEREF _Toc224827718 \h </w:instrText>
        </w:r>
        <w:r>
          <w:rPr>
            <w:noProof/>
            <w:webHidden/>
          </w:rPr>
        </w:r>
        <w:r>
          <w:rPr>
            <w:noProof/>
            <w:webHidden/>
          </w:rPr>
          <w:fldChar w:fldCharType="separate"/>
        </w:r>
        <w:r>
          <w:rPr>
            <w:noProof/>
            <w:webHidden/>
          </w:rPr>
          <w:t>23</w:t>
        </w:r>
        <w:r>
          <w:rPr>
            <w:noProof/>
            <w:webHidden/>
          </w:rPr>
          <w:fldChar w:fldCharType="end"/>
        </w:r>
      </w:hyperlink>
    </w:p>
    <w:p w14:paraId="6DE35C95" w14:textId="45D352D7" w:rsidR="00EF716C" w:rsidRDefault="00EF716C">
      <w:pPr>
        <w:pStyle w:val="TableofFigures"/>
        <w:tabs>
          <w:tab w:val="right" w:leader="dot" w:pos="9350"/>
        </w:tabs>
        <w:rPr>
          <w:rFonts w:asciiTheme="minorHAnsi" w:eastAsiaTheme="minorEastAsia" w:hAnsiTheme="minorHAnsi"/>
          <w:noProof/>
        </w:rPr>
      </w:pPr>
      <w:hyperlink w:anchor="_Toc224827719" w:history="1">
        <w:r w:rsidRPr="00F71884">
          <w:rPr>
            <w:rStyle w:val="Hyperlink"/>
            <w:noProof/>
          </w:rPr>
          <w:t>Figure 30: Analysis</w:t>
        </w:r>
        <w:r>
          <w:rPr>
            <w:noProof/>
            <w:webHidden/>
          </w:rPr>
          <w:tab/>
        </w:r>
        <w:r>
          <w:rPr>
            <w:noProof/>
            <w:webHidden/>
          </w:rPr>
          <w:fldChar w:fldCharType="begin"/>
        </w:r>
        <w:r>
          <w:rPr>
            <w:noProof/>
            <w:webHidden/>
          </w:rPr>
          <w:instrText xml:space="preserve"> PAGEREF _Toc224827719 \h </w:instrText>
        </w:r>
        <w:r>
          <w:rPr>
            <w:noProof/>
            <w:webHidden/>
          </w:rPr>
        </w:r>
        <w:r>
          <w:rPr>
            <w:noProof/>
            <w:webHidden/>
          </w:rPr>
          <w:fldChar w:fldCharType="separate"/>
        </w:r>
        <w:r>
          <w:rPr>
            <w:noProof/>
            <w:webHidden/>
          </w:rPr>
          <w:t>24</w:t>
        </w:r>
        <w:r>
          <w:rPr>
            <w:noProof/>
            <w:webHidden/>
          </w:rPr>
          <w:fldChar w:fldCharType="end"/>
        </w:r>
      </w:hyperlink>
    </w:p>
    <w:p w14:paraId="4663BE4F" w14:textId="2FD3815B" w:rsidR="00EF716C" w:rsidRDefault="00EF716C">
      <w:pPr>
        <w:pStyle w:val="TableofFigures"/>
        <w:tabs>
          <w:tab w:val="right" w:leader="dot" w:pos="9350"/>
        </w:tabs>
        <w:rPr>
          <w:rFonts w:asciiTheme="minorHAnsi" w:eastAsiaTheme="minorEastAsia" w:hAnsiTheme="minorHAnsi"/>
          <w:noProof/>
        </w:rPr>
      </w:pPr>
      <w:hyperlink w:anchor="_Toc224827720" w:history="1">
        <w:r w:rsidRPr="00F71884">
          <w:rPr>
            <w:rStyle w:val="Hyperlink"/>
            <w:noProof/>
          </w:rPr>
          <w:t>Figure 31: Staying Relevant with AI</w:t>
        </w:r>
        <w:r>
          <w:rPr>
            <w:noProof/>
            <w:webHidden/>
          </w:rPr>
          <w:tab/>
        </w:r>
        <w:r>
          <w:rPr>
            <w:noProof/>
            <w:webHidden/>
          </w:rPr>
          <w:fldChar w:fldCharType="begin"/>
        </w:r>
        <w:r>
          <w:rPr>
            <w:noProof/>
            <w:webHidden/>
          </w:rPr>
          <w:instrText xml:space="preserve"> PAGEREF _Toc224827720 \h </w:instrText>
        </w:r>
        <w:r>
          <w:rPr>
            <w:noProof/>
            <w:webHidden/>
          </w:rPr>
        </w:r>
        <w:r>
          <w:rPr>
            <w:noProof/>
            <w:webHidden/>
          </w:rPr>
          <w:fldChar w:fldCharType="separate"/>
        </w:r>
        <w:r>
          <w:rPr>
            <w:noProof/>
            <w:webHidden/>
          </w:rPr>
          <w:t>26</w:t>
        </w:r>
        <w:r>
          <w:rPr>
            <w:noProof/>
            <w:webHidden/>
          </w:rPr>
          <w:fldChar w:fldCharType="end"/>
        </w:r>
      </w:hyperlink>
    </w:p>
    <w:p w14:paraId="1A124ECE" w14:textId="7B88B20A" w:rsidR="00EF45FF" w:rsidRDefault="00EF45FF">
      <w:pPr>
        <w:rPr>
          <w:b/>
          <w:bCs/>
          <w:sz w:val="28"/>
          <w:szCs w:val="28"/>
        </w:rPr>
      </w:pPr>
      <w:r>
        <w:rPr>
          <w:b/>
          <w:bCs/>
          <w:sz w:val="28"/>
          <w:szCs w:val="28"/>
        </w:rPr>
        <w:fldChar w:fldCharType="end"/>
      </w:r>
    </w:p>
    <w:p w14:paraId="3BBFAE2E" w14:textId="77777777" w:rsidR="0010269F" w:rsidRDefault="0010269F">
      <w:pPr>
        <w:rPr>
          <w:b/>
          <w:bCs/>
          <w:sz w:val="28"/>
          <w:szCs w:val="28"/>
        </w:rPr>
      </w:pPr>
    </w:p>
    <w:p w14:paraId="1FB6A88B" w14:textId="77777777" w:rsidR="0010269F" w:rsidRDefault="0010269F">
      <w:pPr>
        <w:rPr>
          <w:b/>
          <w:bCs/>
          <w:sz w:val="28"/>
          <w:szCs w:val="28"/>
        </w:rPr>
      </w:pPr>
    </w:p>
    <w:p w14:paraId="093AF0DD" w14:textId="77777777" w:rsidR="0010269F" w:rsidRDefault="0010269F">
      <w:pPr>
        <w:rPr>
          <w:b/>
          <w:bCs/>
          <w:sz w:val="28"/>
          <w:szCs w:val="28"/>
        </w:rPr>
      </w:pPr>
    </w:p>
    <w:p w14:paraId="1CD7EA28" w14:textId="77777777" w:rsidR="0010269F" w:rsidRDefault="0010269F">
      <w:pPr>
        <w:rPr>
          <w:b/>
          <w:bCs/>
          <w:sz w:val="28"/>
          <w:szCs w:val="28"/>
        </w:rPr>
      </w:pPr>
    </w:p>
    <w:p w14:paraId="1290BE65" w14:textId="77777777" w:rsidR="007C6396" w:rsidRDefault="007C6396">
      <w:pPr>
        <w:rPr>
          <w:b/>
          <w:bCs/>
          <w:sz w:val="28"/>
          <w:szCs w:val="28"/>
        </w:rPr>
      </w:pPr>
    </w:p>
    <w:p w14:paraId="4AEA2C3F" w14:textId="77777777" w:rsidR="007C6396" w:rsidRDefault="007C6396">
      <w:pPr>
        <w:rPr>
          <w:b/>
          <w:bCs/>
          <w:sz w:val="28"/>
          <w:szCs w:val="28"/>
        </w:rPr>
      </w:pPr>
    </w:p>
    <w:p w14:paraId="48E10764" w14:textId="77777777" w:rsidR="007C6396" w:rsidRDefault="007C6396">
      <w:pPr>
        <w:rPr>
          <w:b/>
          <w:bCs/>
          <w:sz w:val="28"/>
          <w:szCs w:val="28"/>
        </w:rPr>
      </w:pPr>
    </w:p>
    <w:p w14:paraId="28663076" w14:textId="77777777" w:rsidR="007C6396" w:rsidRDefault="007C6396">
      <w:pPr>
        <w:rPr>
          <w:b/>
          <w:bCs/>
          <w:sz w:val="28"/>
          <w:szCs w:val="28"/>
        </w:rPr>
      </w:pPr>
    </w:p>
    <w:p w14:paraId="73C26FF6" w14:textId="77777777" w:rsidR="007C6396" w:rsidRDefault="007C6396">
      <w:pPr>
        <w:rPr>
          <w:b/>
          <w:bCs/>
          <w:sz w:val="28"/>
          <w:szCs w:val="28"/>
        </w:rPr>
      </w:pPr>
    </w:p>
    <w:p w14:paraId="23AA22CA" w14:textId="77777777" w:rsidR="007C6396" w:rsidRDefault="007C6396">
      <w:pPr>
        <w:rPr>
          <w:b/>
          <w:bCs/>
          <w:sz w:val="28"/>
          <w:szCs w:val="28"/>
        </w:rPr>
      </w:pPr>
    </w:p>
    <w:p w14:paraId="5542A857" w14:textId="77777777" w:rsidR="007C6396" w:rsidRDefault="007C6396">
      <w:pPr>
        <w:rPr>
          <w:b/>
          <w:bCs/>
          <w:sz w:val="28"/>
          <w:szCs w:val="28"/>
        </w:rPr>
      </w:pPr>
    </w:p>
    <w:p w14:paraId="4E46FB8A" w14:textId="77777777" w:rsidR="007C6396" w:rsidRDefault="007C6396">
      <w:pPr>
        <w:rPr>
          <w:b/>
          <w:bCs/>
          <w:sz w:val="28"/>
          <w:szCs w:val="28"/>
        </w:rPr>
      </w:pPr>
    </w:p>
    <w:p w14:paraId="106ED769" w14:textId="77777777" w:rsidR="007C6396" w:rsidRDefault="007C6396">
      <w:pPr>
        <w:rPr>
          <w:b/>
          <w:bCs/>
          <w:sz w:val="28"/>
          <w:szCs w:val="28"/>
        </w:rPr>
      </w:pPr>
    </w:p>
    <w:p w14:paraId="5391F1F7" w14:textId="77777777" w:rsidR="007C6396" w:rsidRDefault="007C6396">
      <w:pPr>
        <w:rPr>
          <w:b/>
          <w:bCs/>
          <w:sz w:val="28"/>
          <w:szCs w:val="28"/>
        </w:rPr>
      </w:pPr>
    </w:p>
    <w:p w14:paraId="0F772A5E" w14:textId="77777777" w:rsidR="007C6396" w:rsidRDefault="007C6396">
      <w:pPr>
        <w:rPr>
          <w:b/>
          <w:bCs/>
          <w:sz w:val="28"/>
          <w:szCs w:val="28"/>
        </w:rPr>
      </w:pPr>
    </w:p>
    <w:p w14:paraId="6ECB1E4B" w14:textId="77777777" w:rsidR="0010269F" w:rsidRDefault="0010269F">
      <w:pPr>
        <w:rPr>
          <w:b/>
          <w:bCs/>
          <w:sz w:val="28"/>
          <w:szCs w:val="28"/>
        </w:rPr>
      </w:pPr>
    </w:p>
    <w:p w14:paraId="76A4FC56" w14:textId="1840207E" w:rsidR="00FD13FB" w:rsidRDefault="00D01396" w:rsidP="00D01396">
      <w:pPr>
        <w:pStyle w:val="Heading1"/>
      </w:pPr>
      <w:bookmarkStart w:id="0" w:name="_Toc224823391"/>
      <w:r>
        <w:lastRenderedPageBreak/>
        <w:t xml:space="preserve">Part 1 - </w:t>
      </w:r>
      <w:r w:rsidRPr="00D01396">
        <w:t>Option 2 – Building a Culture of Innovation &amp; Future Work Practices</w:t>
      </w:r>
      <w:bookmarkEnd w:id="0"/>
    </w:p>
    <w:p w14:paraId="74B0571D" w14:textId="609777D3" w:rsidR="00D01396" w:rsidRDefault="00D01396" w:rsidP="00D01396">
      <w:pPr>
        <w:pStyle w:val="Heading1"/>
      </w:pPr>
      <w:bookmarkStart w:id="1" w:name="_Toc224823392"/>
      <w:r>
        <w:t>1. Introduction</w:t>
      </w:r>
      <w:bookmarkEnd w:id="1"/>
    </w:p>
    <w:p w14:paraId="08294B94" w14:textId="65539EE1" w:rsidR="00D01396" w:rsidRDefault="00217DF8" w:rsidP="009E33D7">
      <w:r w:rsidRPr="00217DF8">
        <w:t>This report looks at which issues that Aether Innovations is facing, including flat growth rates, high turnover rates, and declining customer satisfaction rates.</w:t>
      </w:r>
      <w:r w:rsidR="00D01396" w:rsidRPr="00D01396">
        <w:t xml:space="preserve"> </w:t>
      </w:r>
      <w:r w:rsidR="004060D3" w:rsidRPr="004060D3">
        <w:t>The proposal outlines a holistic human resource approach based on HRM theory, aimed at increasing innovativeness, engagement and performance thus clarifying how good people-management practices can lead to employee excellence and better customer performance.</w:t>
      </w:r>
    </w:p>
    <w:p w14:paraId="3D27C0E7" w14:textId="73F38889" w:rsidR="00141D52" w:rsidRDefault="00141D52" w:rsidP="009E33D7">
      <w:r>
        <w:rPr>
          <w:noProof/>
        </w:rPr>
        <w:drawing>
          <wp:inline distT="0" distB="0" distL="0" distR="0" wp14:anchorId="479D94F9" wp14:editId="033CCD54">
            <wp:extent cx="5943600" cy="3340100"/>
            <wp:effectExtent l="0" t="0" r="0" b="0"/>
            <wp:docPr id="413521429" name="Picture 2" descr="What is Human Capital Management (HCM)? | Pa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 is Human Capital Management (HCM)? | Pay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16203282" w14:textId="70CEF22B" w:rsidR="00141D52" w:rsidRPr="009E33D7" w:rsidRDefault="00141D52" w:rsidP="00141D52">
      <w:pPr>
        <w:pStyle w:val="Caption"/>
      </w:pPr>
      <w:bookmarkStart w:id="2" w:name="_Toc224827690"/>
      <w:r>
        <w:t xml:space="preserve">Figure </w:t>
      </w:r>
      <w:fldSimple w:instr=" SEQ Figure \* ARABIC ">
        <w:r w:rsidR="003D439D">
          <w:rPr>
            <w:noProof/>
          </w:rPr>
          <w:t>1</w:t>
        </w:r>
      </w:fldSimple>
      <w:r>
        <w:t>: HCM</w:t>
      </w:r>
      <w:bookmarkEnd w:id="2"/>
    </w:p>
    <w:p w14:paraId="2603B624" w14:textId="34447313" w:rsidR="00B254A3" w:rsidRPr="00B254A3" w:rsidRDefault="00B254A3" w:rsidP="00B254A3">
      <w:pPr>
        <w:pStyle w:val="Heading1"/>
      </w:pPr>
      <w:bookmarkStart w:id="3" w:name="_Toc224823393"/>
      <w:r>
        <w:t xml:space="preserve">2. </w:t>
      </w:r>
      <w:r w:rsidRPr="00B254A3">
        <w:t>Current Culture in Technology Companies</w:t>
      </w:r>
      <w:bookmarkEnd w:id="3"/>
    </w:p>
    <w:p w14:paraId="776F47A2" w14:textId="33ED3FA4" w:rsidR="00B254A3" w:rsidRDefault="00B4425B" w:rsidP="00B254A3">
      <w:r w:rsidRPr="00B4425B">
        <w:t>The modern tech industry prioritizes innovation-based organizational culture which is conducive to creativity, experimentation, and continued learning.</w:t>
      </w:r>
      <w:r>
        <w:t xml:space="preserve"> </w:t>
      </w:r>
      <w:r w:rsidR="00F66694" w:rsidRPr="00F66694">
        <w:t xml:space="preserve">Companies, including multinational IT organizations, use open communication, sharing knowledge, and psychological safety to promote idea generation and risk-taking behavior. These cultural </w:t>
      </w:r>
      <w:r w:rsidR="00F66694" w:rsidRPr="00F66694">
        <w:lastRenderedPageBreak/>
        <w:t>characteristics are strongly correlated with an increased innovation performance and a better performance of the firm (Cheong et al., 2024; Tang et al., 2020).</w:t>
      </w:r>
      <w:r w:rsidR="00B254A3" w:rsidRPr="00B254A3">
        <w:t xml:space="preserve"> </w:t>
      </w:r>
      <w:r w:rsidR="00CE4A7D" w:rsidRPr="00CE4A7D">
        <w:t>Furthermore, intrapreneurship is popularly encouraged so that employees act as internal entrepreneurs to accomplish the innovation of products and services (Benitez et al., 20</w:t>
      </w:r>
      <w:r w:rsidR="00CE4A7D">
        <w:t>2</w:t>
      </w:r>
      <w:r w:rsidR="00CE4A7D" w:rsidRPr="00CE4A7D">
        <w:t>0).</w:t>
      </w:r>
    </w:p>
    <w:p w14:paraId="64871580" w14:textId="2024EA52" w:rsidR="00266DEB" w:rsidRDefault="00266DEB" w:rsidP="00B254A3">
      <w:r>
        <w:rPr>
          <w:noProof/>
        </w:rPr>
        <w:drawing>
          <wp:inline distT="0" distB="0" distL="0" distR="0" wp14:anchorId="67A14610" wp14:editId="5ED5EA9A">
            <wp:extent cx="5943600" cy="2864485"/>
            <wp:effectExtent l="0" t="0" r="0" b="0"/>
            <wp:docPr id="378164794" name="Picture 3" descr="Phillips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hillips Consul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864485"/>
                    </a:xfrm>
                    <a:prstGeom prst="rect">
                      <a:avLst/>
                    </a:prstGeom>
                    <a:noFill/>
                    <a:ln>
                      <a:noFill/>
                    </a:ln>
                  </pic:spPr>
                </pic:pic>
              </a:graphicData>
            </a:graphic>
          </wp:inline>
        </w:drawing>
      </w:r>
    </w:p>
    <w:p w14:paraId="29449BD6" w14:textId="4CE2A6BD" w:rsidR="00266DEB" w:rsidRPr="00B254A3" w:rsidRDefault="00266DEB" w:rsidP="00266DEB">
      <w:pPr>
        <w:pStyle w:val="Caption"/>
      </w:pPr>
      <w:bookmarkStart w:id="4" w:name="_Toc224827691"/>
      <w:r>
        <w:t xml:space="preserve">Figure </w:t>
      </w:r>
      <w:fldSimple w:instr=" SEQ Figure \* ARABIC ">
        <w:r w:rsidR="003D439D">
          <w:rPr>
            <w:noProof/>
          </w:rPr>
          <w:t>2</w:t>
        </w:r>
      </w:fldSimple>
      <w:r>
        <w:t>: I</w:t>
      </w:r>
      <w:r w:rsidRPr="00771927">
        <w:t xml:space="preserve">nnovation-driven </w:t>
      </w:r>
      <w:r>
        <w:t>O</w:t>
      </w:r>
      <w:r w:rsidRPr="00771927">
        <w:t xml:space="preserve">rganizational </w:t>
      </w:r>
      <w:r>
        <w:t>C</w:t>
      </w:r>
      <w:r w:rsidRPr="00771927">
        <w:t>ulture</w:t>
      </w:r>
      <w:bookmarkEnd w:id="4"/>
    </w:p>
    <w:p w14:paraId="031C19C7" w14:textId="3AE6EC34" w:rsidR="00B254A3" w:rsidRDefault="00D3754D" w:rsidP="00B254A3">
      <w:r w:rsidRPr="00D3754D">
        <w:t>However, many technology firms face tremendous challenges of sustaining such cultures particularly in the process of expansion. Such practices as hierarchical structures, compartmentalized staffing, and knowledge secrets may suppress teamwork and reduce the effectiveness of the innovation (Ton et al., 2022; Gil-Ozoudeh et al., 2024).</w:t>
      </w:r>
      <w:r w:rsidR="00B254A3" w:rsidRPr="00B254A3">
        <w:t xml:space="preserve"> </w:t>
      </w:r>
      <w:r w:rsidR="004471BD" w:rsidRPr="004471BD">
        <w:t>Moreover, mismatches between the cultural values during a time of rapid growth often lead to low levels of employee involvement and increased rates of turnover as is the case in new technology companies (Shandana, 2024).</w:t>
      </w:r>
    </w:p>
    <w:p w14:paraId="47D4CED6" w14:textId="1F62BD0C" w:rsidR="00562113" w:rsidRDefault="00295B59" w:rsidP="00B254A3">
      <w:r>
        <w:rPr>
          <w:noProof/>
        </w:rPr>
        <w:drawing>
          <wp:inline distT="0" distB="0" distL="0" distR="0" wp14:anchorId="5DD280DB" wp14:editId="1B33702A">
            <wp:extent cx="6078220" cy="1701165"/>
            <wp:effectExtent l="0" t="0" r="0" b="0"/>
            <wp:docPr id="11493071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78220" cy="1701165"/>
                    </a:xfrm>
                    <a:prstGeom prst="rect">
                      <a:avLst/>
                    </a:prstGeom>
                    <a:noFill/>
                  </pic:spPr>
                </pic:pic>
              </a:graphicData>
            </a:graphic>
          </wp:inline>
        </w:drawing>
      </w:r>
    </w:p>
    <w:p w14:paraId="69903F2E" w14:textId="60C20703" w:rsidR="00562113" w:rsidRPr="00B254A3" w:rsidRDefault="00562113" w:rsidP="00562113">
      <w:pPr>
        <w:pStyle w:val="Caption"/>
      </w:pPr>
      <w:bookmarkStart w:id="5" w:name="_Toc224827692"/>
      <w:r>
        <w:lastRenderedPageBreak/>
        <w:t xml:space="preserve">Figure </w:t>
      </w:r>
      <w:fldSimple w:instr=" SEQ Figure \* ARABIC ">
        <w:r w:rsidR="003D439D">
          <w:rPr>
            <w:noProof/>
          </w:rPr>
          <w:t>3</w:t>
        </w:r>
      </w:fldSimple>
      <w:r>
        <w:t xml:space="preserve">: </w:t>
      </w:r>
      <w:r w:rsidRPr="00501E2E">
        <w:t>Challenge</w:t>
      </w:r>
      <w:r>
        <w:t>s for I</w:t>
      </w:r>
      <w:r w:rsidRPr="00771927">
        <w:t xml:space="preserve">nnovation-driven </w:t>
      </w:r>
      <w:r>
        <w:t>O</w:t>
      </w:r>
      <w:r w:rsidRPr="00771927">
        <w:t xml:space="preserve">rganizational </w:t>
      </w:r>
      <w:r>
        <w:t>C</w:t>
      </w:r>
      <w:r w:rsidRPr="00771927">
        <w:t>ulture</w:t>
      </w:r>
      <w:bookmarkEnd w:id="5"/>
    </w:p>
    <w:p w14:paraId="68158796" w14:textId="32F3CE86" w:rsidR="00B254A3" w:rsidRPr="00B254A3" w:rsidRDefault="00B254A3" w:rsidP="00B254A3">
      <w:pPr>
        <w:pStyle w:val="Heading2"/>
      </w:pPr>
      <w:bookmarkStart w:id="6" w:name="_Toc224823394"/>
      <w:r>
        <w:t xml:space="preserve">2.1 </w:t>
      </w:r>
      <w:r w:rsidRPr="00B254A3">
        <w:t>Future Work Practices and Digital Transformation</w:t>
      </w:r>
      <w:bookmarkEnd w:id="6"/>
    </w:p>
    <w:p w14:paraId="086F8EF3" w14:textId="1BE2583F" w:rsidR="000F3E41" w:rsidRDefault="00427ABD" w:rsidP="00B254A3">
      <w:r w:rsidRPr="00427ABD">
        <w:t>Digital transformation, automation and hybrid work structures are increasingly shaping the nature of the future of work in technology companies. Digital tools and advanced technologies help to enable flexible working conditions, enhance productivity, and support the global teamwork (Kraus et al., 2023; Matsoso et al., 2026).</w:t>
      </w:r>
      <w:r w:rsidR="00B254A3" w:rsidRPr="00B254A3">
        <w:t xml:space="preserve"> </w:t>
      </w:r>
    </w:p>
    <w:p w14:paraId="35EC4B91" w14:textId="43828CFC" w:rsidR="000F3E41" w:rsidRDefault="000F3E41" w:rsidP="00626AA5">
      <w:pPr>
        <w:jc w:val="center"/>
      </w:pPr>
      <w:r>
        <w:rPr>
          <w:noProof/>
        </w:rPr>
        <w:drawing>
          <wp:inline distT="0" distB="0" distL="0" distR="0" wp14:anchorId="33ADB362" wp14:editId="270A5BD2">
            <wp:extent cx="4600575" cy="1916906"/>
            <wp:effectExtent l="0" t="0" r="0" b="7620"/>
            <wp:docPr id="1807838671" name="Picture 5" descr="7 Digital Workplace Trends that are Transforming you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7 Digital Workplace Trends that are Transforming your Busines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0417" b="20139"/>
                    <a:stretch>
                      <a:fillRect/>
                    </a:stretch>
                  </pic:blipFill>
                  <pic:spPr bwMode="auto">
                    <a:xfrm>
                      <a:off x="0" y="0"/>
                      <a:ext cx="4604193" cy="1918413"/>
                    </a:xfrm>
                    <a:prstGeom prst="rect">
                      <a:avLst/>
                    </a:prstGeom>
                    <a:noFill/>
                    <a:ln>
                      <a:noFill/>
                    </a:ln>
                    <a:extLst>
                      <a:ext uri="{53640926-AAD7-44D8-BBD7-CCE9431645EC}">
                        <a14:shadowObscured xmlns:a14="http://schemas.microsoft.com/office/drawing/2010/main"/>
                      </a:ext>
                    </a:extLst>
                  </pic:spPr>
                </pic:pic>
              </a:graphicData>
            </a:graphic>
          </wp:inline>
        </w:drawing>
      </w:r>
    </w:p>
    <w:p w14:paraId="3379564C" w14:textId="77920E37" w:rsidR="000F3E41" w:rsidRDefault="000F3E41" w:rsidP="000F3E41">
      <w:pPr>
        <w:pStyle w:val="Caption"/>
      </w:pPr>
      <w:bookmarkStart w:id="7" w:name="_Toc224827693"/>
      <w:r>
        <w:t xml:space="preserve">Figure </w:t>
      </w:r>
      <w:fldSimple w:instr=" SEQ Figure \* ARABIC ">
        <w:r w:rsidR="003D439D">
          <w:rPr>
            <w:noProof/>
          </w:rPr>
          <w:t>4</w:t>
        </w:r>
      </w:fldSimple>
      <w:r>
        <w:t xml:space="preserve">: </w:t>
      </w:r>
      <w:r w:rsidRPr="00774551">
        <w:t>Digital Workplace Trends</w:t>
      </w:r>
      <w:bookmarkEnd w:id="7"/>
    </w:p>
    <w:p w14:paraId="1CFF6A5A" w14:textId="08F4D31C" w:rsidR="00B254A3" w:rsidRDefault="000541CB" w:rsidP="00B254A3">
      <w:r w:rsidRPr="000541CB">
        <w:t>Hybrid workplaces with both remote and on-site work components have become the norm, at the same time enabling work-life balance and ensuring organization efficiency (Candra et al., 2025).</w:t>
      </w:r>
    </w:p>
    <w:p w14:paraId="4D4124C7" w14:textId="32B9E6DB" w:rsidR="00254DDF" w:rsidRDefault="00254DDF" w:rsidP="00427ABD">
      <w:pPr>
        <w:jc w:val="center"/>
      </w:pPr>
      <w:r>
        <w:rPr>
          <w:noProof/>
        </w:rPr>
        <w:drawing>
          <wp:inline distT="0" distB="0" distL="0" distR="0" wp14:anchorId="1F9A90FC" wp14:editId="3997E0BC">
            <wp:extent cx="2952750" cy="1268168"/>
            <wp:effectExtent l="0" t="0" r="0" b="8255"/>
            <wp:docPr id="1244972126" name="Picture 4" descr="What Is Hybrid Work And Why Is It So Popular? [2025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Hybrid Work And Why Is It So Popular? [2025 Guid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481" t="11111" r="481" b="12536"/>
                    <a:stretch>
                      <a:fillRect/>
                    </a:stretch>
                  </pic:blipFill>
                  <pic:spPr bwMode="auto">
                    <a:xfrm>
                      <a:off x="0" y="0"/>
                      <a:ext cx="2973164" cy="1276936"/>
                    </a:xfrm>
                    <a:prstGeom prst="rect">
                      <a:avLst/>
                    </a:prstGeom>
                    <a:noFill/>
                    <a:ln>
                      <a:noFill/>
                    </a:ln>
                    <a:extLst>
                      <a:ext uri="{53640926-AAD7-44D8-BBD7-CCE9431645EC}">
                        <a14:shadowObscured xmlns:a14="http://schemas.microsoft.com/office/drawing/2010/main"/>
                      </a:ext>
                    </a:extLst>
                  </pic:spPr>
                </pic:pic>
              </a:graphicData>
            </a:graphic>
          </wp:inline>
        </w:drawing>
      </w:r>
    </w:p>
    <w:p w14:paraId="3D9A0196" w14:textId="316AE6CC" w:rsidR="00254DDF" w:rsidRPr="00B254A3" w:rsidRDefault="00254DDF" w:rsidP="00254DDF">
      <w:pPr>
        <w:pStyle w:val="Caption"/>
      </w:pPr>
      <w:bookmarkStart w:id="8" w:name="_Toc224827694"/>
      <w:r>
        <w:t xml:space="preserve">Figure </w:t>
      </w:r>
      <w:fldSimple w:instr=" SEQ Figure \* ARABIC ">
        <w:r w:rsidR="003D439D">
          <w:rPr>
            <w:noProof/>
          </w:rPr>
          <w:t>5</w:t>
        </w:r>
      </w:fldSimple>
      <w:r>
        <w:t xml:space="preserve">: </w:t>
      </w:r>
      <w:r w:rsidRPr="005A1128">
        <w:t>Hybrid Work</w:t>
      </w:r>
      <w:bookmarkEnd w:id="8"/>
    </w:p>
    <w:p w14:paraId="0D9FB58C" w14:textId="1722C207" w:rsidR="00B254A3" w:rsidRDefault="00626AA5" w:rsidP="00B254A3">
      <w:r w:rsidRPr="00626AA5">
        <w:t xml:space="preserve">Despite these opportunities, hybrid work setups may create obstacles to communication and reduce ad hoc interactions, which may adversely affect the innovation process (Usman et al., 2025). Besides, the digital transformation outcome heavily depends on the </w:t>
      </w:r>
      <w:r w:rsidR="00C631A6" w:rsidRPr="00626AA5">
        <w:t>organizational</w:t>
      </w:r>
      <w:r w:rsidRPr="00626AA5">
        <w:t xml:space="preserve"> culture, leadership support, and the willingness of staff (Cao et al., 2025; Deep, 2023).</w:t>
      </w:r>
    </w:p>
    <w:p w14:paraId="09007E9B" w14:textId="5A2880F3" w:rsidR="00461A05" w:rsidRDefault="00C631A6" w:rsidP="00B254A3">
      <w:r>
        <w:rPr>
          <w:noProof/>
        </w:rPr>
        <w:lastRenderedPageBreak/>
        <w:drawing>
          <wp:inline distT="0" distB="0" distL="0" distR="0" wp14:anchorId="311EC2E5" wp14:editId="5A0DB012">
            <wp:extent cx="5956300" cy="2456815"/>
            <wp:effectExtent l="0" t="0" r="6350" b="635"/>
            <wp:docPr id="113460654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56300" cy="2456815"/>
                    </a:xfrm>
                    <a:prstGeom prst="rect">
                      <a:avLst/>
                    </a:prstGeom>
                    <a:noFill/>
                  </pic:spPr>
                </pic:pic>
              </a:graphicData>
            </a:graphic>
          </wp:inline>
        </w:drawing>
      </w:r>
    </w:p>
    <w:p w14:paraId="323689FD" w14:textId="566FCEF7" w:rsidR="00461A05" w:rsidRPr="00B254A3" w:rsidRDefault="00461A05" w:rsidP="00461A05">
      <w:pPr>
        <w:pStyle w:val="Caption"/>
      </w:pPr>
      <w:bookmarkStart w:id="9" w:name="_Toc224827695"/>
      <w:r>
        <w:t xml:space="preserve">Figure </w:t>
      </w:r>
      <w:fldSimple w:instr=" SEQ Figure \* ARABIC ">
        <w:r w:rsidR="003D439D">
          <w:rPr>
            <w:noProof/>
          </w:rPr>
          <w:t>6</w:t>
        </w:r>
      </w:fldSimple>
      <w:r>
        <w:t xml:space="preserve">: </w:t>
      </w:r>
      <w:r w:rsidRPr="00461A05">
        <w:t>Challenges of Hybrid Work and Digital Transformation</w:t>
      </w:r>
      <w:bookmarkEnd w:id="9"/>
    </w:p>
    <w:p w14:paraId="43046DD6" w14:textId="5BC45B56" w:rsidR="00B254A3" w:rsidRPr="00B254A3" w:rsidRDefault="00B254A3" w:rsidP="00B254A3">
      <w:pPr>
        <w:pStyle w:val="Heading2"/>
      </w:pPr>
      <w:bookmarkStart w:id="10" w:name="_Toc224823395"/>
      <w:r>
        <w:t xml:space="preserve">2.2 </w:t>
      </w:r>
      <w:r w:rsidRPr="00B254A3">
        <w:t>Integration of Culture and Technology</w:t>
      </w:r>
      <w:bookmarkEnd w:id="10"/>
    </w:p>
    <w:p w14:paraId="1BF68A81" w14:textId="21FD9AAB" w:rsidR="00B254A3" w:rsidRDefault="00450EA1" w:rsidP="00B254A3">
      <w:r w:rsidRPr="00450EA1">
        <w:t>Contemporary technology businesses are increasingly recognizing that organizational culture and technological initiatives must be aligned in order to get sustainable innovation. A strong culture of innovation makes it easier to adopt new technologies, while digital transformation has been reshaping the way of work and employee expectations (Alabi, 2025; Kithae, 2023).</w:t>
      </w:r>
      <w:r w:rsidR="00B254A3" w:rsidRPr="00B254A3">
        <w:t xml:space="preserve"> </w:t>
      </w:r>
      <w:r w:rsidR="008545A5" w:rsidRPr="008545A5">
        <w:t>When cross-functional collaboration, agile strategies, and lifelong learning are incorporated into organizations, they will be equipped to react to the changes in the markets (Nakash, 2024; Balasubramaniam et al., 2024).</w:t>
      </w:r>
    </w:p>
    <w:p w14:paraId="54D65344" w14:textId="5E5DE531" w:rsidR="005C15A4" w:rsidRDefault="004777C3" w:rsidP="00B254A3">
      <w:r>
        <w:rPr>
          <w:noProof/>
        </w:rPr>
        <w:drawing>
          <wp:inline distT="0" distB="0" distL="0" distR="0" wp14:anchorId="4A94D9A4" wp14:editId="0F417CD0">
            <wp:extent cx="6096635" cy="2822575"/>
            <wp:effectExtent l="0" t="0" r="0" b="0"/>
            <wp:docPr id="177206339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2822575"/>
                    </a:xfrm>
                    <a:prstGeom prst="rect">
                      <a:avLst/>
                    </a:prstGeom>
                    <a:noFill/>
                  </pic:spPr>
                </pic:pic>
              </a:graphicData>
            </a:graphic>
          </wp:inline>
        </w:drawing>
      </w:r>
    </w:p>
    <w:p w14:paraId="3921F3A6" w14:textId="0CE4339D" w:rsidR="00040488" w:rsidRDefault="00040488" w:rsidP="00040488">
      <w:pPr>
        <w:pStyle w:val="Caption"/>
      </w:pPr>
      <w:bookmarkStart w:id="11" w:name="_Toc224827696"/>
      <w:r>
        <w:lastRenderedPageBreak/>
        <w:t xml:space="preserve">Figure </w:t>
      </w:r>
      <w:fldSimple w:instr=" SEQ Figure \* ARABIC ">
        <w:r w:rsidR="003D439D">
          <w:rPr>
            <w:noProof/>
          </w:rPr>
          <w:t>7</w:t>
        </w:r>
      </w:fldSimple>
      <w:r>
        <w:t xml:space="preserve">: </w:t>
      </w:r>
      <w:r w:rsidRPr="004550E5">
        <w:t>Integration of Culture and Technology</w:t>
      </w:r>
      <w:bookmarkEnd w:id="11"/>
    </w:p>
    <w:p w14:paraId="51BF2B0E" w14:textId="24E629A4" w:rsidR="00F66BE5" w:rsidRDefault="007C52E6" w:rsidP="009E33D7">
      <w:r w:rsidRPr="007C52E6">
        <w:t>In summary, existing practices show innovation, engagement and performance are interconnected, requiring a strategic alignment of organisation culture, technology and people management to ensure sustainable long term success (Jiang et al., 2024).</w:t>
      </w:r>
    </w:p>
    <w:p w14:paraId="04F81BBF" w14:textId="301810D2" w:rsidR="00076A9E" w:rsidRDefault="00076A9E" w:rsidP="00076A9E">
      <w:pPr>
        <w:pStyle w:val="Heading1"/>
        <w:rPr>
          <w:rFonts w:eastAsiaTheme="minorHAnsi"/>
        </w:rPr>
      </w:pPr>
      <w:bookmarkStart w:id="12" w:name="_Toc224823396"/>
      <w:r>
        <w:t xml:space="preserve">3. </w:t>
      </w:r>
      <w:r w:rsidRPr="00076A9E">
        <w:rPr>
          <w:rFonts w:eastAsiaTheme="minorHAnsi"/>
        </w:rPr>
        <w:t xml:space="preserve">Embedding </w:t>
      </w:r>
      <w:r w:rsidR="004B49F2">
        <w:rPr>
          <w:rFonts w:eastAsiaTheme="minorHAnsi"/>
        </w:rPr>
        <w:t xml:space="preserve">a </w:t>
      </w:r>
      <w:r w:rsidRPr="00076A9E">
        <w:rPr>
          <w:rFonts w:eastAsiaTheme="minorHAnsi"/>
        </w:rPr>
        <w:t>Culture of Innovation</w:t>
      </w:r>
      <w:bookmarkEnd w:id="12"/>
    </w:p>
    <w:p w14:paraId="0A60779F" w14:textId="24365B64" w:rsidR="006A337A" w:rsidRDefault="00C12BE7" w:rsidP="006A337A">
      <w:r w:rsidRPr="00C12BE7">
        <w:t xml:space="preserve">To revitalize innovation and performance at the Aether Innovations, integrated cultural and structural initiatives should be adopted. These initiatives are likely to develop creativity, teamwork, and responsiveness by ensuring that </w:t>
      </w:r>
      <w:r w:rsidR="00252DDA" w:rsidRPr="00C12BE7">
        <w:t>employees’</w:t>
      </w:r>
      <w:r w:rsidRPr="00C12BE7">
        <w:t xml:space="preserve"> </w:t>
      </w:r>
      <w:r w:rsidR="00C66E6B" w:rsidRPr="00C12BE7">
        <w:t>behaviors</w:t>
      </w:r>
      <w:r w:rsidRPr="00C12BE7">
        <w:t xml:space="preserve"> are in line with </w:t>
      </w:r>
      <w:r w:rsidR="00C66E6B" w:rsidRPr="00C12BE7">
        <w:t>organizational</w:t>
      </w:r>
      <w:r w:rsidRPr="00C12BE7">
        <w:t xml:space="preserve"> objectives.</w:t>
      </w:r>
      <w:r w:rsidR="00C66E6B">
        <w:t xml:space="preserve"> </w:t>
      </w:r>
      <w:r w:rsidR="00252DDA" w:rsidRPr="00252DDA">
        <w:t>Embedding innovation through structured practices helps to do things better continuously, builds engagement, and enhances the organization's ability to deliver value to its clientele.</w:t>
      </w:r>
    </w:p>
    <w:p w14:paraId="48E88A8C" w14:textId="77777777" w:rsidR="005C15A4" w:rsidRDefault="005C15A4" w:rsidP="005C15A4">
      <w:r>
        <w:rPr>
          <w:noProof/>
        </w:rPr>
        <w:drawing>
          <wp:inline distT="0" distB="0" distL="0" distR="0" wp14:anchorId="612EA25E" wp14:editId="5517CF15">
            <wp:extent cx="5943600" cy="3962400"/>
            <wp:effectExtent l="0" t="0" r="0" b="0"/>
            <wp:docPr id="1334104175" name="Picture 7" descr="What is a Culture of Innovation? Definition, Proces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What is a Culture of Innovation? Definition, Process and Best Practic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58B23D5A" w14:textId="0AD2ADFD" w:rsidR="005C15A4" w:rsidRPr="006A337A" w:rsidRDefault="005C15A4" w:rsidP="005C15A4">
      <w:pPr>
        <w:pStyle w:val="Caption"/>
      </w:pPr>
      <w:bookmarkStart w:id="13" w:name="_Toc224827697"/>
      <w:r>
        <w:t xml:space="preserve">Figure </w:t>
      </w:r>
      <w:fldSimple w:instr=" SEQ Figure \* ARABIC ">
        <w:r w:rsidR="003D439D">
          <w:rPr>
            <w:noProof/>
          </w:rPr>
          <w:t>8</w:t>
        </w:r>
      </w:fldSimple>
      <w:r>
        <w:t xml:space="preserve">: </w:t>
      </w:r>
      <w:r w:rsidRPr="00163DC5">
        <w:t>Culture of Innovation</w:t>
      </w:r>
      <w:bookmarkEnd w:id="13"/>
    </w:p>
    <w:p w14:paraId="4E48C505" w14:textId="5DC5E078" w:rsidR="006A337A" w:rsidRPr="006A337A" w:rsidRDefault="006A337A" w:rsidP="006A337A">
      <w:pPr>
        <w:pStyle w:val="Heading2"/>
      </w:pPr>
      <w:bookmarkStart w:id="14" w:name="_Toc224823397"/>
      <w:r>
        <w:lastRenderedPageBreak/>
        <w:t xml:space="preserve">3.1 </w:t>
      </w:r>
      <w:r w:rsidRPr="006A337A">
        <w:t>Innovation Sprints</w:t>
      </w:r>
      <w:bookmarkEnd w:id="14"/>
    </w:p>
    <w:p w14:paraId="531D49CE" w14:textId="64D1BD0C" w:rsidR="005C15A4" w:rsidRDefault="00BF29A6" w:rsidP="006A337A">
      <w:r w:rsidRPr="00BF29A6">
        <w:t>In order to make innovation a norm in Aether Innovations, the company must use innovation sprints as one of the cultural mechanisms. These sprints are brief, well-structured, phases in which teams have materially rapid conception, evaluation, and refinement of propositions.</w:t>
      </w:r>
      <w:r w:rsidR="006A337A" w:rsidRPr="006A337A">
        <w:t xml:space="preserve"> </w:t>
      </w:r>
      <w:r w:rsidR="002674BB" w:rsidRPr="002674BB">
        <w:t xml:space="preserve">Innovation sprints help to foster agility, experimentation and continuous learning - all of which are vital to regaining competitiveness in fast-changing technological environments (Nakash, 2024; Kraus </w:t>
      </w:r>
      <w:r w:rsidR="00FE0DEE" w:rsidRPr="002674BB">
        <w:t>et al.</w:t>
      </w:r>
      <w:r w:rsidR="002674BB" w:rsidRPr="002674BB">
        <w:t>, 2023).</w:t>
      </w:r>
    </w:p>
    <w:p w14:paraId="4F306809" w14:textId="4FA9D1B4" w:rsidR="005C15A4" w:rsidRDefault="005C15A4" w:rsidP="006A337A">
      <w:r>
        <w:rPr>
          <w:noProof/>
        </w:rPr>
        <w:drawing>
          <wp:inline distT="0" distB="0" distL="0" distR="0" wp14:anchorId="0B69BB40" wp14:editId="73970C36">
            <wp:extent cx="5943600" cy="4419600"/>
            <wp:effectExtent l="0" t="0" r="0" b="0"/>
            <wp:docPr id="1854003679" name="Picture 10" descr="Innovation Sprint — Frederic Etie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nnovation Sprint — Frederic Etiembl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4419600"/>
                    </a:xfrm>
                    <a:prstGeom prst="rect">
                      <a:avLst/>
                    </a:prstGeom>
                    <a:noFill/>
                    <a:ln>
                      <a:noFill/>
                    </a:ln>
                  </pic:spPr>
                </pic:pic>
              </a:graphicData>
            </a:graphic>
          </wp:inline>
        </w:drawing>
      </w:r>
    </w:p>
    <w:p w14:paraId="46EA106C" w14:textId="35585698" w:rsidR="005C15A4" w:rsidRDefault="005C15A4" w:rsidP="005C15A4">
      <w:pPr>
        <w:pStyle w:val="Caption"/>
      </w:pPr>
      <w:bookmarkStart w:id="15" w:name="_Toc224827698"/>
      <w:r>
        <w:t xml:space="preserve">Figure </w:t>
      </w:r>
      <w:fldSimple w:instr=" SEQ Figure \* ARABIC ">
        <w:r w:rsidR="003D439D">
          <w:rPr>
            <w:noProof/>
          </w:rPr>
          <w:t>9</w:t>
        </w:r>
      </w:fldSimple>
      <w:r>
        <w:t xml:space="preserve">: </w:t>
      </w:r>
      <w:r w:rsidRPr="00352DC8">
        <w:t>Innovation Sprint</w:t>
      </w:r>
      <w:bookmarkEnd w:id="15"/>
    </w:p>
    <w:p w14:paraId="58BB2137" w14:textId="44976BA1" w:rsidR="006A337A" w:rsidRDefault="007C4A7E" w:rsidP="006A337A">
      <w:r w:rsidRPr="007C4A7E">
        <w:t>Integration of iterative sprints into regular working processes allows employees to develop greater interest and proactive attitude, at the same time providing management with faster feedback on product and service improvements. Additionally, the approach complements continuous digital transformation efforts, thus facilitating the shift in innovation to a more continuous, consistent process (Cao et al., 2025).</w:t>
      </w:r>
    </w:p>
    <w:p w14:paraId="71046B2C" w14:textId="625EC30F" w:rsidR="0016688B" w:rsidRDefault="00870419" w:rsidP="006A337A">
      <w:r>
        <w:rPr>
          <w:noProof/>
        </w:rPr>
        <w:lastRenderedPageBreak/>
        <w:drawing>
          <wp:inline distT="0" distB="0" distL="0" distR="0" wp14:anchorId="58BFEF4B" wp14:editId="3E47C509">
            <wp:extent cx="5974715" cy="2121535"/>
            <wp:effectExtent l="0" t="0" r="6985" b="0"/>
            <wp:docPr id="15914739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74715" cy="2121535"/>
                    </a:xfrm>
                    <a:prstGeom prst="rect">
                      <a:avLst/>
                    </a:prstGeom>
                    <a:noFill/>
                  </pic:spPr>
                </pic:pic>
              </a:graphicData>
            </a:graphic>
          </wp:inline>
        </w:drawing>
      </w:r>
    </w:p>
    <w:p w14:paraId="754BF0B6" w14:textId="0560EF4D" w:rsidR="003D439D" w:rsidRPr="006A337A" w:rsidRDefault="003D439D" w:rsidP="003D439D">
      <w:pPr>
        <w:pStyle w:val="Caption"/>
      </w:pPr>
      <w:bookmarkStart w:id="16" w:name="_Toc224827699"/>
      <w:r>
        <w:t xml:space="preserve">Figure </w:t>
      </w:r>
      <w:fldSimple w:instr=" SEQ Figure \* ARABIC ">
        <w:r>
          <w:rPr>
            <w:noProof/>
          </w:rPr>
          <w:t>10</w:t>
        </w:r>
      </w:fldSimple>
      <w:r>
        <w:t xml:space="preserve">: </w:t>
      </w:r>
      <w:r w:rsidRPr="00984B06">
        <w:t>Innovation Sprint</w:t>
      </w:r>
      <w:r>
        <w:t xml:space="preserve"> Benefits</w:t>
      </w:r>
      <w:bookmarkEnd w:id="16"/>
    </w:p>
    <w:p w14:paraId="1DF61100" w14:textId="1DCA19C1" w:rsidR="006A337A" w:rsidRPr="006A337A" w:rsidRDefault="006A337A" w:rsidP="006A337A">
      <w:pPr>
        <w:pStyle w:val="Heading2"/>
      </w:pPr>
      <w:bookmarkStart w:id="17" w:name="_Toc224823398"/>
      <w:r>
        <w:t xml:space="preserve">3.2 </w:t>
      </w:r>
      <w:r w:rsidRPr="006A337A">
        <w:t>Intrapreneurship</w:t>
      </w:r>
      <w:bookmarkEnd w:id="17"/>
    </w:p>
    <w:p w14:paraId="47E0B78C" w14:textId="77F38222" w:rsidR="0016688B" w:rsidRDefault="005F4ED4" w:rsidP="006A337A">
      <w:r w:rsidRPr="005F4ED4">
        <w:t>Aether Innovations should ensure intrapreneurship culture in which employees can act as internal entrepreneurs. Such an outcome may be affected by the implementation of innovation laboratories, ideation incubation platforms, and reward mechanisms meant to recognize creative contributions.</w:t>
      </w:r>
      <w:r>
        <w:t xml:space="preserve"> </w:t>
      </w:r>
      <w:r w:rsidR="00355B21" w:rsidRPr="00355B21">
        <w:t>Intrapreneurship enhances a sense of ownership, motivation, and engagement, which minimizes employee turnover, yet, at the same time, advances value-adding ideas formation (Benitez-Amado et al., 2020; Gregan et al., 2024).</w:t>
      </w:r>
      <w:r w:rsidR="006A337A" w:rsidRPr="006A337A">
        <w:t xml:space="preserve"> </w:t>
      </w:r>
    </w:p>
    <w:p w14:paraId="590773A2" w14:textId="54AB4BE5" w:rsidR="0016688B" w:rsidRDefault="0016688B" w:rsidP="006A337A">
      <w:r>
        <w:rPr>
          <w:noProof/>
        </w:rPr>
        <w:drawing>
          <wp:inline distT="0" distB="0" distL="0" distR="0" wp14:anchorId="1992BB52" wp14:editId="763EBB87">
            <wp:extent cx="5943600" cy="2619375"/>
            <wp:effectExtent l="0" t="0" r="0" b="9525"/>
            <wp:docPr id="752969326" name="Picture 13" descr="GENIE – Gamification &amp; Education to Nurture Intrapreneurship at Enterpr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GENIE – Gamification &amp; Education to Nurture Intrapreneurship at Enterpris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619375"/>
                    </a:xfrm>
                    <a:prstGeom prst="rect">
                      <a:avLst/>
                    </a:prstGeom>
                    <a:noFill/>
                    <a:ln>
                      <a:noFill/>
                    </a:ln>
                  </pic:spPr>
                </pic:pic>
              </a:graphicData>
            </a:graphic>
          </wp:inline>
        </w:drawing>
      </w:r>
    </w:p>
    <w:p w14:paraId="162571F5" w14:textId="124D747C" w:rsidR="0016688B" w:rsidRDefault="0016688B" w:rsidP="0016688B">
      <w:pPr>
        <w:pStyle w:val="Caption"/>
      </w:pPr>
      <w:bookmarkStart w:id="18" w:name="_Toc224827700"/>
      <w:r>
        <w:t xml:space="preserve">Figure </w:t>
      </w:r>
      <w:fldSimple w:instr=" SEQ Figure \* ARABIC ">
        <w:r w:rsidR="003D439D">
          <w:rPr>
            <w:noProof/>
          </w:rPr>
          <w:t>11</w:t>
        </w:r>
      </w:fldSimple>
      <w:r>
        <w:t xml:space="preserve">: </w:t>
      </w:r>
      <w:r w:rsidRPr="00C249A6">
        <w:t>Intrapreneurship</w:t>
      </w:r>
      <w:bookmarkEnd w:id="18"/>
    </w:p>
    <w:p w14:paraId="03F6F48F" w14:textId="482E8E3C" w:rsidR="006A337A" w:rsidRDefault="005F3063" w:rsidP="006A337A">
      <w:r w:rsidRPr="005F3063">
        <w:lastRenderedPageBreak/>
        <w:t>Moreover, there is the need to make intrapreneurial efforts compatible with performance management systems, so that the purpose of innovation becomes connected to organisational goals and customer satisfaction (Tang et al., 2020). A supportive culture with the support of leadership buy-in and psychological safety is the key to maintaining such efforts (Cheong et al., 2024).</w:t>
      </w:r>
    </w:p>
    <w:p w14:paraId="29FC0389" w14:textId="2C8FF0AC" w:rsidR="0016688B" w:rsidRDefault="0016688B" w:rsidP="006A337A">
      <w:r>
        <w:rPr>
          <w:noProof/>
        </w:rPr>
        <w:drawing>
          <wp:inline distT="0" distB="0" distL="0" distR="0" wp14:anchorId="28637344" wp14:editId="53606DDC">
            <wp:extent cx="5943600" cy="4419600"/>
            <wp:effectExtent l="0" t="0" r="0" b="0"/>
            <wp:docPr id="445251786" name="Picture 14" descr="7 Epic Benefits of Intrapreneurship (free re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7 Epic Benefits of Intrapreneurship (free resour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4419600"/>
                    </a:xfrm>
                    <a:prstGeom prst="rect">
                      <a:avLst/>
                    </a:prstGeom>
                    <a:noFill/>
                    <a:ln>
                      <a:noFill/>
                    </a:ln>
                  </pic:spPr>
                </pic:pic>
              </a:graphicData>
            </a:graphic>
          </wp:inline>
        </w:drawing>
      </w:r>
    </w:p>
    <w:p w14:paraId="4AB43298" w14:textId="6BB0008E" w:rsidR="0016688B" w:rsidRPr="006A337A" w:rsidRDefault="0016688B" w:rsidP="0016688B">
      <w:pPr>
        <w:pStyle w:val="Caption"/>
      </w:pPr>
      <w:bookmarkStart w:id="19" w:name="_Toc224827701"/>
      <w:r>
        <w:t xml:space="preserve">Figure </w:t>
      </w:r>
      <w:fldSimple w:instr=" SEQ Figure \* ARABIC ">
        <w:r w:rsidR="003D439D">
          <w:rPr>
            <w:noProof/>
          </w:rPr>
          <w:t>12</w:t>
        </w:r>
      </w:fldSimple>
      <w:r>
        <w:t xml:space="preserve">: </w:t>
      </w:r>
      <w:r w:rsidRPr="00A606FA">
        <w:t>Intrapreneurship</w:t>
      </w:r>
      <w:r>
        <w:t xml:space="preserve"> Benefits</w:t>
      </w:r>
      <w:bookmarkEnd w:id="19"/>
    </w:p>
    <w:p w14:paraId="3410D755" w14:textId="0600FB4B" w:rsidR="006A337A" w:rsidRPr="006A337A" w:rsidRDefault="006A337A" w:rsidP="006A337A">
      <w:pPr>
        <w:pStyle w:val="Heading2"/>
      </w:pPr>
      <w:bookmarkStart w:id="20" w:name="_Toc224823399"/>
      <w:r>
        <w:t xml:space="preserve">3.3 </w:t>
      </w:r>
      <w:r w:rsidRPr="006A337A">
        <w:t>Cross-Functional Teams</w:t>
      </w:r>
      <w:bookmarkEnd w:id="20"/>
    </w:p>
    <w:p w14:paraId="628C2BE8" w14:textId="59E24A51" w:rsidR="0016688B" w:rsidRDefault="00E473C1" w:rsidP="006A337A">
      <w:r w:rsidRPr="00E473C1">
        <w:t xml:space="preserve">Organization-wise, cross functional team implementation plays a critical role in disintegrating silos and enhancing cooperation. These teams bring together various abilities and attitudes, and thus, </w:t>
      </w:r>
      <w:r w:rsidR="0046587D" w:rsidRPr="00E473C1">
        <w:t>creative</w:t>
      </w:r>
      <w:r w:rsidRPr="00E473C1">
        <w:t xml:space="preserve"> activity, problem-solving skills, and generating new results (Gil-Ozoudeh et al., 2024; Balasubramaniam et al., 2024).</w:t>
      </w:r>
      <w:r w:rsidR="006A337A" w:rsidRPr="006A337A">
        <w:t xml:space="preserve"> </w:t>
      </w:r>
    </w:p>
    <w:p w14:paraId="02198C56" w14:textId="52886EFF" w:rsidR="0016688B" w:rsidRDefault="0016688B" w:rsidP="006A337A">
      <w:r>
        <w:rPr>
          <w:noProof/>
        </w:rPr>
        <w:lastRenderedPageBreak/>
        <w:drawing>
          <wp:inline distT="0" distB="0" distL="0" distR="0" wp14:anchorId="4AD3CC89" wp14:editId="57FF609C">
            <wp:extent cx="5943600" cy="3340100"/>
            <wp:effectExtent l="0" t="0" r="0" b="0"/>
            <wp:docPr id="1303909902" name="Picture 15" descr="What Are Cross-Functional Teams and How to Build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What Are Cross-Functional Teams and How to Build On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196D4395" w14:textId="2727DFAF" w:rsidR="0016688B" w:rsidRDefault="0016688B" w:rsidP="0016688B">
      <w:pPr>
        <w:pStyle w:val="Caption"/>
      </w:pPr>
      <w:bookmarkStart w:id="21" w:name="_Toc224827702"/>
      <w:r>
        <w:t xml:space="preserve">Figure </w:t>
      </w:r>
      <w:fldSimple w:instr=" SEQ Figure \* ARABIC ">
        <w:r w:rsidR="003D439D">
          <w:rPr>
            <w:noProof/>
          </w:rPr>
          <w:t>13</w:t>
        </w:r>
      </w:fldSimple>
      <w:r>
        <w:t xml:space="preserve">: </w:t>
      </w:r>
      <w:r w:rsidRPr="0016688B">
        <w:t>Cross-Functional Teams</w:t>
      </w:r>
      <w:bookmarkEnd w:id="21"/>
    </w:p>
    <w:p w14:paraId="0521B95D" w14:textId="69284444" w:rsidR="006A337A" w:rsidRPr="006A337A" w:rsidRDefault="00F53C2F" w:rsidP="006A337A">
      <w:r w:rsidRPr="00F53C2F">
        <w:t xml:space="preserve">Cross functional collaboration also encourages knowledge sharing and helps decision making fast, which is crucial for customer responsiveness improvement. However, clear roles, shared goals and mechanisms for building trust are required to </w:t>
      </w:r>
      <w:r w:rsidR="007A0365" w:rsidRPr="00F53C2F">
        <w:t>minimize</w:t>
      </w:r>
      <w:r w:rsidRPr="00F53C2F">
        <w:t xml:space="preserve"> knowledge hiding and internal competition (Ton et al., 2022).</w:t>
      </w:r>
    </w:p>
    <w:p w14:paraId="5DA5DC13" w14:textId="02A3085C" w:rsidR="00076A9E" w:rsidRDefault="0016688B" w:rsidP="00C44132">
      <w:pPr>
        <w:jc w:val="center"/>
      </w:pPr>
      <w:r>
        <w:rPr>
          <w:noProof/>
        </w:rPr>
        <w:drawing>
          <wp:inline distT="0" distB="0" distL="0" distR="0" wp14:anchorId="6F609F16" wp14:editId="0452981A">
            <wp:extent cx="3121807" cy="2981325"/>
            <wp:effectExtent l="0" t="0" r="2540" b="0"/>
            <wp:docPr id="1613741154" name="Picture 16" descr="Cross-functional Teams - Lean Six Sigma Glossary Te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ross-functional Teams - Lean Six Sigma Glossary Ter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26349" cy="2985663"/>
                    </a:xfrm>
                    <a:prstGeom prst="rect">
                      <a:avLst/>
                    </a:prstGeom>
                    <a:noFill/>
                    <a:ln>
                      <a:noFill/>
                    </a:ln>
                  </pic:spPr>
                </pic:pic>
              </a:graphicData>
            </a:graphic>
          </wp:inline>
        </w:drawing>
      </w:r>
    </w:p>
    <w:p w14:paraId="2DD6EE3C" w14:textId="4FF3461A" w:rsidR="0016688B" w:rsidRDefault="0016688B" w:rsidP="0016688B">
      <w:pPr>
        <w:pStyle w:val="Caption"/>
      </w:pPr>
      <w:bookmarkStart w:id="22" w:name="_Toc224827703"/>
      <w:r>
        <w:lastRenderedPageBreak/>
        <w:t xml:space="preserve">Figure </w:t>
      </w:r>
      <w:fldSimple w:instr=" SEQ Figure \* ARABIC ">
        <w:r w:rsidR="003D439D">
          <w:rPr>
            <w:noProof/>
          </w:rPr>
          <w:t>14</w:t>
        </w:r>
      </w:fldSimple>
      <w:r>
        <w:t xml:space="preserve">: </w:t>
      </w:r>
      <w:r w:rsidRPr="00540778">
        <w:t>Cross-Functional Teams</w:t>
      </w:r>
      <w:r>
        <w:t xml:space="preserve"> Benefits</w:t>
      </w:r>
      <w:bookmarkEnd w:id="22"/>
    </w:p>
    <w:p w14:paraId="2C5ACEAB" w14:textId="2D1497B2" w:rsidR="003859EE" w:rsidRDefault="00A17439" w:rsidP="00A17439">
      <w:pPr>
        <w:pStyle w:val="Heading1"/>
      </w:pPr>
      <w:bookmarkStart w:id="23" w:name="_Toc224823400"/>
      <w:r>
        <w:t xml:space="preserve">4. </w:t>
      </w:r>
      <w:r w:rsidRPr="00A17439">
        <w:t>Future of Work model</w:t>
      </w:r>
      <w:bookmarkEnd w:id="23"/>
    </w:p>
    <w:p w14:paraId="71DC5778" w14:textId="0A2F7BC1" w:rsidR="00A17439" w:rsidRPr="006A5483" w:rsidRDefault="00447735" w:rsidP="006A5483">
      <w:pPr>
        <w:rPr>
          <w:rFonts w:eastAsiaTheme="majorEastAsia" w:cstheme="majorBidi"/>
          <w:b/>
          <w:color w:val="000000" w:themeColor="text1"/>
          <w:sz w:val="28"/>
          <w:szCs w:val="40"/>
        </w:rPr>
      </w:pPr>
      <w:r w:rsidRPr="00447735">
        <w:t xml:space="preserve">To improve innovation and cooperation at Aether Innovations, the suggested future-oriented hybrid work model is proposed. This strategy incorporates </w:t>
      </w:r>
      <w:r w:rsidR="00B60A1B" w:rsidRPr="00447735">
        <w:t>flexibility</w:t>
      </w:r>
      <w:r w:rsidRPr="00447735">
        <w:t>, digital tools and organized teamwork in order to enhance creativity, engagement and performance.</w:t>
      </w:r>
    </w:p>
    <w:p w14:paraId="056CEFA7" w14:textId="091C48A9" w:rsidR="00A17439" w:rsidRPr="00A17439" w:rsidRDefault="00A17439" w:rsidP="00A17439">
      <w:pPr>
        <w:pStyle w:val="Heading2"/>
      </w:pPr>
      <w:bookmarkStart w:id="24" w:name="_Toc224823401"/>
      <w:r>
        <w:t xml:space="preserve">4.1 </w:t>
      </w:r>
      <w:r w:rsidRPr="00A17439">
        <w:t>Hybrid Work Model for Innovation</w:t>
      </w:r>
      <w:bookmarkEnd w:id="24"/>
    </w:p>
    <w:p w14:paraId="26D2DE75" w14:textId="46E83E8F" w:rsidR="00673036" w:rsidRDefault="00B14079" w:rsidP="00A17439">
      <w:r w:rsidRPr="00B14079">
        <w:t xml:space="preserve">To </w:t>
      </w:r>
      <w:r w:rsidR="00CB7DC9">
        <w:t>address</w:t>
      </w:r>
      <w:r w:rsidRPr="00B14079">
        <w:t xml:space="preserve"> Aether Innovations declining engagement and performance, the hybrid work model should be adopted, which balances flexibility and collaboration. This model integrates remote work, used for individual productivity, with more structured in-office work, used for innovation activities.</w:t>
      </w:r>
      <w:r w:rsidR="00A17439" w:rsidRPr="00A17439">
        <w:t xml:space="preserve"> </w:t>
      </w:r>
    </w:p>
    <w:p w14:paraId="42513336" w14:textId="225F30F2" w:rsidR="00673036" w:rsidRDefault="00673036" w:rsidP="00A17439">
      <w:r>
        <w:rPr>
          <w:noProof/>
        </w:rPr>
        <w:drawing>
          <wp:inline distT="0" distB="0" distL="0" distR="0" wp14:anchorId="608D7CE5" wp14:editId="72EDBFFF">
            <wp:extent cx="5943600" cy="3143250"/>
            <wp:effectExtent l="0" t="0" r="0" b="0"/>
            <wp:docPr id="1805535270" name="Picture 17" descr="Hybrid Working Model: The Definitive Guide for HR Teams - Fac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ybrid Working Model: The Definitive Guide for HR Teams - Factorial"/>
                    <pic:cNvPicPr>
                      <a:picLocks noChangeAspect="1" noChangeArrowheads="1"/>
                    </pic:cNvPicPr>
                  </pic:nvPicPr>
                  <pic:blipFill rotWithShape="1">
                    <a:blip r:embed="rId23">
                      <a:extLst>
                        <a:ext uri="{28A0092B-C50C-407E-A947-70E740481C1C}">
                          <a14:useLocalDpi xmlns:a14="http://schemas.microsoft.com/office/drawing/2010/main" val="0"/>
                        </a:ext>
                      </a:extLst>
                    </a:blip>
                    <a:srcRect b="41239"/>
                    <a:stretch>
                      <a:fillRect/>
                    </a:stretch>
                  </pic:blipFill>
                  <pic:spPr bwMode="auto">
                    <a:xfrm>
                      <a:off x="0" y="0"/>
                      <a:ext cx="5943600" cy="3143250"/>
                    </a:xfrm>
                    <a:prstGeom prst="rect">
                      <a:avLst/>
                    </a:prstGeom>
                    <a:noFill/>
                    <a:ln>
                      <a:noFill/>
                    </a:ln>
                    <a:extLst>
                      <a:ext uri="{53640926-AAD7-44D8-BBD7-CCE9431645EC}">
                        <a14:shadowObscured xmlns:a14="http://schemas.microsoft.com/office/drawing/2010/main"/>
                      </a:ext>
                    </a:extLst>
                  </pic:spPr>
                </pic:pic>
              </a:graphicData>
            </a:graphic>
          </wp:inline>
        </w:drawing>
      </w:r>
    </w:p>
    <w:p w14:paraId="2CCC9E6D" w14:textId="681F4CF4" w:rsidR="00673036" w:rsidRDefault="00673036" w:rsidP="00673036">
      <w:pPr>
        <w:pStyle w:val="Caption"/>
      </w:pPr>
      <w:bookmarkStart w:id="25" w:name="_Toc224827704"/>
      <w:r>
        <w:t xml:space="preserve">Figure </w:t>
      </w:r>
      <w:fldSimple w:instr=" SEQ Figure \* ARABIC ">
        <w:r w:rsidR="003D439D">
          <w:rPr>
            <w:noProof/>
          </w:rPr>
          <w:t>15</w:t>
        </w:r>
      </w:fldSimple>
      <w:r>
        <w:t xml:space="preserve">: </w:t>
      </w:r>
      <w:r w:rsidRPr="00355FE5">
        <w:t>Hybrid Working Model</w:t>
      </w:r>
      <w:r>
        <w:t xml:space="preserve"> Types</w:t>
      </w:r>
      <w:bookmarkEnd w:id="25"/>
    </w:p>
    <w:p w14:paraId="3F327F5B" w14:textId="0C185EC1" w:rsidR="00A17439" w:rsidRDefault="00024B7A" w:rsidP="00A17439">
      <w:r w:rsidRPr="00024B7A">
        <w:t xml:space="preserve">Hybrid work increases employee satisfaction, retention through flexibility, but maintains </w:t>
      </w:r>
      <w:r w:rsidR="0055056F" w:rsidRPr="00024B7A">
        <w:t>organizational</w:t>
      </w:r>
      <w:r w:rsidRPr="00024B7A">
        <w:t xml:space="preserve"> connectivity and performance (Candra et al., 2025; Kraus et al., 2023). Additionally, a </w:t>
      </w:r>
      <w:r w:rsidR="0055056F" w:rsidRPr="00024B7A">
        <w:t>carefully planned</w:t>
      </w:r>
      <w:r w:rsidRPr="00024B7A">
        <w:t xml:space="preserve"> hybrid model encourages creativity by allowing employees to work in the best </w:t>
      </w:r>
      <w:r w:rsidR="003231C9" w:rsidRPr="00024B7A">
        <w:t xml:space="preserve">setting </w:t>
      </w:r>
      <w:r w:rsidRPr="00024B7A">
        <w:t>accommodating their work and thinking needs (Matsoso et al., 2026).</w:t>
      </w:r>
    </w:p>
    <w:p w14:paraId="6BE90620" w14:textId="32381F6B" w:rsidR="00E45271" w:rsidRDefault="00E45271" w:rsidP="00A17439">
      <w:r>
        <w:rPr>
          <w:noProof/>
        </w:rPr>
        <w:lastRenderedPageBreak/>
        <w:drawing>
          <wp:inline distT="0" distB="0" distL="0" distR="0" wp14:anchorId="395EED13" wp14:editId="58336C63">
            <wp:extent cx="5943600" cy="2105025"/>
            <wp:effectExtent l="0" t="0" r="0" b="9525"/>
            <wp:docPr id="1792429953" name="Picture 18" descr="What is hybrid work and what are its advantages? - Vela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What is hybrid work and what are its advantages? - Velatia"/>
                    <pic:cNvPicPr>
                      <a:picLocks noChangeAspect="1" noChangeArrowheads="1"/>
                    </pic:cNvPicPr>
                  </pic:nvPicPr>
                  <pic:blipFill rotWithShape="1">
                    <a:blip r:embed="rId24">
                      <a:extLst>
                        <a:ext uri="{28A0092B-C50C-407E-A947-70E740481C1C}">
                          <a14:useLocalDpi xmlns:a14="http://schemas.microsoft.com/office/drawing/2010/main" val="0"/>
                        </a:ext>
                      </a:extLst>
                    </a:blip>
                    <a:srcRect b="10815"/>
                    <a:stretch>
                      <a:fillRect/>
                    </a:stretch>
                  </pic:blipFill>
                  <pic:spPr bwMode="auto">
                    <a:xfrm>
                      <a:off x="0" y="0"/>
                      <a:ext cx="5943600" cy="2105025"/>
                    </a:xfrm>
                    <a:prstGeom prst="rect">
                      <a:avLst/>
                    </a:prstGeom>
                    <a:noFill/>
                    <a:ln>
                      <a:noFill/>
                    </a:ln>
                    <a:extLst>
                      <a:ext uri="{53640926-AAD7-44D8-BBD7-CCE9431645EC}">
                        <a14:shadowObscured xmlns:a14="http://schemas.microsoft.com/office/drawing/2010/main"/>
                      </a:ext>
                    </a:extLst>
                  </pic:spPr>
                </pic:pic>
              </a:graphicData>
            </a:graphic>
          </wp:inline>
        </w:drawing>
      </w:r>
    </w:p>
    <w:p w14:paraId="5E6C4BAF" w14:textId="3FA81CA1" w:rsidR="00E45271" w:rsidRPr="00A17439" w:rsidRDefault="00E45271" w:rsidP="00E45271">
      <w:pPr>
        <w:pStyle w:val="Caption"/>
      </w:pPr>
      <w:bookmarkStart w:id="26" w:name="_Toc224827705"/>
      <w:r>
        <w:t xml:space="preserve">Figure </w:t>
      </w:r>
      <w:fldSimple w:instr=" SEQ Figure \* ARABIC ">
        <w:r w:rsidR="003D439D">
          <w:rPr>
            <w:noProof/>
          </w:rPr>
          <w:t>16</w:t>
        </w:r>
      </w:fldSimple>
      <w:r>
        <w:t xml:space="preserve">: </w:t>
      </w:r>
      <w:r w:rsidRPr="00D12D3F">
        <w:t xml:space="preserve">Hybrid Working Model </w:t>
      </w:r>
      <w:r>
        <w:t>Benefits</w:t>
      </w:r>
      <w:bookmarkEnd w:id="26"/>
    </w:p>
    <w:p w14:paraId="0F4CADEA" w14:textId="304BB4DB" w:rsidR="00A17439" w:rsidRPr="00A17439" w:rsidRDefault="00A17439" w:rsidP="00A17439">
      <w:pPr>
        <w:pStyle w:val="Heading2"/>
      </w:pPr>
      <w:bookmarkStart w:id="27" w:name="_Toc224823402"/>
      <w:r>
        <w:t xml:space="preserve">4.2 </w:t>
      </w:r>
      <w:r w:rsidRPr="00A17439">
        <w:t>Digital Collaboration and Knowledge Sharing</w:t>
      </w:r>
      <w:bookmarkEnd w:id="27"/>
    </w:p>
    <w:p w14:paraId="1A39D94A" w14:textId="536C655A" w:rsidR="00E31C29" w:rsidRDefault="00391DDB" w:rsidP="00A17439">
      <w:r w:rsidRPr="00391DDB">
        <w:t>Effective hybrid work requires effective digital collaboration infrastructure. Aether Innovations should invest in integrated platforms that can support real- time communication, communication of knowledge and management of projects.</w:t>
      </w:r>
      <w:r w:rsidR="00A17439" w:rsidRPr="00A17439">
        <w:t xml:space="preserve"> </w:t>
      </w:r>
      <w:r w:rsidR="002B5744" w:rsidRPr="002B5744">
        <w:t>These tools enable easy coordination between remote work teams and reduce the communication challenges commonly linked to remote work (Han et al., 2025).</w:t>
      </w:r>
    </w:p>
    <w:p w14:paraId="2FB72E72" w14:textId="70655F78" w:rsidR="00E31C29" w:rsidRDefault="00E31C29" w:rsidP="00177E8A">
      <w:pPr>
        <w:jc w:val="center"/>
      </w:pPr>
      <w:r>
        <w:rPr>
          <w:noProof/>
        </w:rPr>
        <w:drawing>
          <wp:inline distT="0" distB="0" distL="0" distR="0" wp14:anchorId="46BA3AD2" wp14:editId="3F6B8DD2">
            <wp:extent cx="5514975" cy="2819354"/>
            <wp:effectExtent l="0" t="0" r="0" b="635"/>
            <wp:docPr id="1092414508" name="Picture 19" descr="The Role of Digital Collaboration in A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The Role of Digital Collaboration in AEC"/>
                    <pic:cNvPicPr>
                      <a:picLocks noChangeAspect="1" noChangeArrowheads="1"/>
                    </pic:cNvPicPr>
                  </pic:nvPicPr>
                  <pic:blipFill rotWithShape="1">
                    <a:blip r:embed="rId25">
                      <a:extLst>
                        <a:ext uri="{28A0092B-C50C-407E-A947-70E740481C1C}">
                          <a14:useLocalDpi xmlns:a14="http://schemas.microsoft.com/office/drawing/2010/main" val="0"/>
                        </a:ext>
                      </a:extLst>
                    </a:blip>
                    <a:srcRect t="17307" b="14530"/>
                    <a:stretch>
                      <a:fillRect/>
                    </a:stretch>
                  </pic:blipFill>
                  <pic:spPr bwMode="auto">
                    <a:xfrm>
                      <a:off x="0" y="0"/>
                      <a:ext cx="5520841" cy="2822353"/>
                    </a:xfrm>
                    <a:prstGeom prst="rect">
                      <a:avLst/>
                    </a:prstGeom>
                    <a:noFill/>
                    <a:ln>
                      <a:noFill/>
                    </a:ln>
                    <a:extLst>
                      <a:ext uri="{53640926-AAD7-44D8-BBD7-CCE9431645EC}">
                        <a14:shadowObscured xmlns:a14="http://schemas.microsoft.com/office/drawing/2010/main"/>
                      </a:ext>
                    </a:extLst>
                  </pic:spPr>
                </pic:pic>
              </a:graphicData>
            </a:graphic>
          </wp:inline>
        </w:drawing>
      </w:r>
    </w:p>
    <w:p w14:paraId="311ED5B7" w14:textId="60C136E4" w:rsidR="00E31C29" w:rsidRDefault="00E31C29" w:rsidP="00E31C29">
      <w:pPr>
        <w:pStyle w:val="Caption"/>
      </w:pPr>
      <w:bookmarkStart w:id="28" w:name="_Toc224827706"/>
      <w:r>
        <w:t xml:space="preserve">Figure </w:t>
      </w:r>
      <w:fldSimple w:instr=" SEQ Figure \* ARABIC ">
        <w:r w:rsidR="003D439D">
          <w:rPr>
            <w:noProof/>
          </w:rPr>
          <w:t>17</w:t>
        </w:r>
      </w:fldSimple>
      <w:r>
        <w:t xml:space="preserve">: </w:t>
      </w:r>
      <w:r w:rsidRPr="00BB147B">
        <w:t>Digital Collaboration</w:t>
      </w:r>
      <w:bookmarkEnd w:id="28"/>
    </w:p>
    <w:p w14:paraId="0BB8940C" w14:textId="05AC3AFF" w:rsidR="00A17439" w:rsidRDefault="00660D99" w:rsidP="00A17439">
      <w:r w:rsidRPr="00660D99">
        <w:t xml:space="preserve">Furthermore, the implementation of knowledge management systems can be used to boost innovation through the exchange of ideas and organizational learning (Jiang et al., </w:t>
      </w:r>
      <w:r w:rsidRPr="00660D99">
        <w:lastRenderedPageBreak/>
        <w:t>2024). However, leadership needs to come out of the box to encourage open communication and trust to ensure that technology is aiding and not replacing a culture of collaboration (Deep, 2023).</w:t>
      </w:r>
    </w:p>
    <w:p w14:paraId="5143E0C1" w14:textId="5091C8B9" w:rsidR="00E31C29" w:rsidRDefault="00E31C29" w:rsidP="00660D99">
      <w:pPr>
        <w:jc w:val="center"/>
      </w:pPr>
      <w:r>
        <w:rPr>
          <w:noProof/>
        </w:rPr>
        <w:drawing>
          <wp:inline distT="0" distB="0" distL="0" distR="0" wp14:anchorId="2142BDE1" wp14:editId="3B5FF140">
            <wp:extent cx="5305425" cy="2142575"/>
            <wp:effectExtent l="0" t="0" r="0" b="0"/>
            <wp:docPr id="1164629923" name="Picture 20" descr="Advantages and Disadvantages of Online Collaboration Tools | Kahoot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Advantages and Disadvantages of Online Collaboration Tools | Kahootz"/>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b="22794"/>
                    <a:stretch>
                      <a:fillRect/>
                    </a:stretch>
                  </pic:blipFill>
                  <pic:spPr bwMode="auto">
                    <a:xfrm>
                      <a:off x="0" y="0"/>
                      <a:ext cx="5313785" cy="2145951"/>
                    </a:xfrm>
                    <a:prstGeom prst="rect">
                      <a:avLst/>
                    </a:prstGeom>
                    <a:noFill/>
                    <a:ln>
                      <a:noFill/>
                    </a:ln>
                    <a:extLst>
                      <a:ext uri="{53640926-AAD7-44D8-BBD7-CCE9431645EC}">
                        <a14:shadowObscured xmlns:a14="http://schemas.microsoft.com/office/drawing/2010/main"/>
                      </a:ext>
                    </a:extLst>
                  </pic:spPr>
                </pic:pic>
              </a:graphicData>
            </a:graphic>
          </wp:inline>
        </w:drawing>
      </w:r>
    </w:p>
    <w:p w14:paraId="64676477" w14:textId="1E89D315" w:rsidR="00E31C29" w:rsidRPr="00A17439" w:rsidRDefault="00E31C29" w:rsidP="00E31C29">
      <w:pPr>
        <w:pStyle w:val="Caption"/>
      </w:pPr>
      <w:bookmarkStart w:id="29" w:name="_Toc224827707"/>
      <w:r>
        <w:t xml:space="preserve">Figure </w:t>
      </w:r>
      <w:fldSimple w:instr=" SEQ Figure \* ARABIC ">
        <w:r w:rsidR="003D439D">
          <w:rPr>
            <w:noProof/>
          </w:rPr>
          <w:t>18</w:t>
        </w:r>
      </w:fldSimple>
      <w:r>
        <w:t xml:space="preserve">: </w:t>
      </w:r>
      <w:r w:rsidRPr="00385520">
        <w:t>Digital Collaboration</w:t>
      </w:r>
      <w:r>
        <w:t xml:space="preserve"> Benefits</w:t>
      </w:r>
      <w:bookmarkEnd w:id="29"/>
    </w:p>
    <w:p w14:paraId="43144004" w14:textId="05758082" w:rsidR="00A17439" w:rsidRPr="00A17439" w:rsidRDefault="00A17439" w:rsidP="00A17439">
      <w:pPr>
        <w:pStyle w:val="Heading2"/>
      </w:pPr>
      <w:bookmarkStart w:id="30" w:name="_Toc224823403"/>
      <w:r>
        <w:t xml:space="preserve">4.3 </w:t>
      </w:r>
      <w:r w:rsidRPr="00A17439">
        <w:t>Structured Collaboration for Creativity</w:t>
      </w:r>
      <w:bookmarkEnd w:id="30"/>
    </w:p>
    <w:p w14:paraId="7AE8A102" w14:textId="65FEDC78" w:rsidR="00A17439" w:rsidRDefault="0010454A" w:rsidP="00A17439">
      <w:r w:rsidRPr="0010454A">
        <w:t>To retain creativity in a hybrid milieu, structural practices of collaboration need to be adopted.</w:t>
      </w:r>
      <w:r>
        <w:t xml:space="preserve"> </w:t>
      </w:r>
      <w:r w:rsidR="005F0D99" w:rsidRPr="005F0D99">
        <w:t>Aether Innovations should set aside distinct days within the office for teamwork, brainstorming sessions, and innovation sprints.</w:t>
      </w:r>
      <w:r w:rsidR="00A17439" w:rsidRPr="00A17439">
        <w:t xml:space="preserve"> </w:t>
      </w:r>
      <w:r w:rsidR="000F0021" w:rsidRPr="000F0021">
        <w:t>This makes sure that even remote contexts are maintained by spontaneous interaction and creative problem solving (Usman et al., 2025).</w:t>
      </w:r>
      <w:r w:rsidR="000F0021">
        <w:t xml:space="preserve"> </w:t>
      </w:r>
      <w:r w:rsidR="009A5D48" w:rsidRPr="009A5D48">
        <w:t>Further, the introduction of cross functional teams in hybrid workflows is advised to encourage different cognition and boost innovative outcomes (Gil-Ozoudeh et al., 2024).</w:t>
      </w:r>
    </w:p>
    <w:p w14:paraId="2EA33A06" w14:textId="6BAF4915" w:rsidR="00C12B9C" w:rsidRDefault="009A5D48" w:rsidP="00A17439">
      <w:r>
        <w:rPr>
          <w:noProof/>
        </w:rPr>
        <w:drawing>
          <wp:inline distT="0" distB="0" distL="0" distR="0" wp14:anchorId="0529DD74" wp14:editId="132ACAB5">
            <wp:extent cx="5888990" cy="2060575"/>
            <wp:effectExtent l="0" t="0" r="0" b="0"/>
            <wp:docPr id="169708994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88990" cy="2060575"/>
                    </a:xfrm>
                    <a:prstGeom prst="rect">
                      <a:avLst/>
                    </a:prstGeom>
                    <a:noFill/>
                  </pic:spPr>
                </pic:pic>
              </a:graphicData>
            </a:graphic>
          </wp:inline>
        </w:drawing>
      </w:r>
    </w:p>
    <w:p w14:paraId="429933E0" w14:textId="4A8EB56B" w:rsidR="00583B1E" w:rsidRPr="00A17439" w:rsidRDefault="00583B1E" w:rsidP="00583B1E">
      <w:pPr>
        <w:pStyle w:val="Caption"/>
      </w:pPr>
      <w:bookmarkStart w:id="31" w:name="_Toc224827708"/>
      <w:r>
        <w:t xml:space="preserve">Figure </w:t>
      </w:r>
      <w:fldSimple w:instr=" SEQ Figure \* ARABIC ">
        <w:r w:rsidR="003D439D">
          <w:rPr>
            <w:noProof/>
          </w:rPr>
          <w:t>19</w:t>
        </w:r>
      </w:fldSimple>
      <w:r>
        <w:t xml:space="preserve">: </w:t>
      </w:r>
      <w:r w:rsidRPr="009A5B6E">
        <w:t>Structured Collaboration Benefits</w:t>
      </w:r>
      <w:bookmarkEnd w:id="31"/>
    </w:p>
    <w:p w14:paraId="4975B579" w14:textId="0226C0B6" w:rsidR="00A17439" w:rsidRPr="00A17439" w:rsidRDefault="00A17439" w:rsidP="00A17439">
      <w:pPr>
        <w:pStyle w:val="Heading2"/>
      </w:pPr>
      <w:bookmarkStart w:id="32" w:name="_Toc224823404"/>
      <w:r>
        <w:lastRenderedPageBreak/>
        <w:t xml:space="preserve">4.4 </w:t>
      </w:r>
      <w:r w:rsidRPr="00A17439">
        <w:t>Culture, Leadership, and Employee Well-being</w:t>
      </w:r>
      <w:bookmarkEnd w:id="32"/>
    </w:p>
    <w:p w14:paraId="1166D407" w14:textId="4EACA2A5" w:rsidR="00583B1E" w:rsidRDefault="00985E03" w:rsidP="00A17439">
      <w:r w:rsidRPr="00985E03">
        <w:t xml:space="preserve">Finally, the success of the hybrid model depends on the fit of </w:t>
      </w:r>
      <w:r w:rsidR="008D1AA4" w:rsidRPr="00985E03">
        <w:t>organizational</w:t>
      </w:r>
      <w:r w:rsidRPr="00985E03">
        <w:t xml:space="preserve"> culture alongside the leadership practices.</w:t>
      </w:r>
      <w:r>
        <w:t xml:space="preserve"> </w:t>
      </w:r>
      <w:r w:rsidR="00D454BD" w:rsidRPr="00D454BD">
        <w:t>Leaders are needed to foster trust, individuality and accountability, simultaneously having to support employee well-being through adopting flexible policies and setting explicit expectations for workplace performance (Kithae, 2023).</w:t>
      </w:r>
    </w:p>
    <w:p w14:paraId="3CFD20C3" w14:textId="635A7578" w:rsidR="00583B1E" w:rsidRDefault="00583B1E" w:rsidP="008B42DF">
      <w:pPr>
        <w:jc w:val="center"/>
      </w:pPr>
      <w:r>
        <w:rPr>
          <w:noProof/>
        </w:rPr>
        <w:drawing>
          <wp:inline distT="0" distB="0" distL="0" distR="0" wp14:anchorId="1899121A" wp14:editId="35757F90">
            <wp:extent cx="4267200" cy="1962638"/>
            <wp:effectExtent l="0" t="0" r="0" b="0"/>
            <wp:docPr id="1755966267" name="Picture 22" descr="Building A Culture Of Accountability In Leadership | Kapabl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Building A Culture Of Accountability In Leadership | Kapable Blog"/>
                    <pic:cNvPicPr>
                      <a:picLocks noChangeAspect="1" noChangeArrowheads="1"/>
                    </pic:cNvPicPr>
                  </pic:nvPicPr>
                  <pic:blipFill rotWithShape="1">
                    <a:blip r:embed="rId28">
                      <a:extLst>
                        <a:ext uri="{28A0092B-C50C-407E-A947-70E740481C1C}">
                          <a14:useLocalDpi xmlns:a14="http://schemas.microsoft.com/office/drawing/2010/main" val="0"/>
                        </a:ext>
                      </a:extLst>
                    </a:blip>
                    <a:srcRect t="7408" b="10826"/>
                    <a:stretch>
                      <a:fillRect/>
                    </a:stretch>
                  </pic:blipFill>
                  <pic:spPr bwMode="auto">
                    <a:xfrm>
                      <a:off x="0" y="0"/>
                      <a:ext cx="4280899" cy="1968939"/>
                    </a:xfrm>
                    <a:prstGeom prst="rect">
                      <a:avLst/>
                    </a:prstGeom>
                    <a:noFill/>
                    <a:ln>
                      <a:noFill/>
                    </a:ln>
                    <a:extLst>
                      <a:ext uri="{53640926-AAD7-44D8-BBD7-CCE9431645EC}">
                        <a14:shadowObscured xmlns:a14="http://schemas.microsoft.com/office/drawing/2010/main"/>
                      </a:ext>
                    </a:extLst>
                  </pic:spPr>
                </pic:pic>
              </a:graphicData>
            </a:graphic>
          </wp:inline>
        </w:drawing>
      </w:r>
    </w:p>
    <w:p w14:paraId="744A1C7C" w14:textId="7970E986" w:rsidR="00583B1E" w:rsidRDefault="00583B1E" w:rsidP="00583B1E">
      <w:pPr>
        <w:pStyle w:val="Caption"/>
      </w:pPr>
      <w:bookmarkStart w:id="33" w:name="_Toc224827709"/>
      <w:r>
        <w:t xml:space="preserve">Figure </w:t>
      </w:r>
      <w:fldSimple w:instr=" SEQ Figure \* ARABIC ">
        <w:r w:rsidR="003D439D">
          <w:rPr>
            <w:noProof/>
          </w:rPr>
          <w:t>20</w:t>
        </w:r>
      </w:fldSimple>
      <w:r>
        <w:t xml:space="preserve">: </w:t>
      </w:r>
      <w:r w:rsidRPr="00CC51CE">
        <w:t>Culture Of Accountability In Leadership</w:t>
      </w:r>
      <w:bookmarkEnd w:id="33"/>
    </w:p>
    <w:p w14:paraId="43BFC497" w14:textId="3E3889F4" w:rsidR="00A17439" w:rsidRDefault="00C121E7" w:rsidP="00A17439">
      <w:r w:rsidRPr="00C121E7">
        <w:t xml:space="preserve">Using digital enablement with a powerful innovation culture also helps attain a more agile, engaged and sustainable performance as was exhibited by Cao et al. (2025). The future of work </w:t>
      </w:r>
      <w:r w:rsidR="00B24399" w:rsidRPr="00C121E7">
        <w:t>model</w:t>
      </w:r>
      <w:r w:rsidRPr="00C121E7">
        <w:t xml:space="preserve"> enables Aether Innovations to rebuild collaborative processes, creative output, and a customer-focused approach to innovation.</w:t>
      </w:r>
    </w:p>
    <w:p w14:paraId="3AFE57E6" w14:textId="1F993784" w:rsidR="00AB37E9" w:rsidRDefault="00B24399" w:rsidP="00A17439">
      <w:r>
        <w:rPr>
          <w:noProof/>
        </w:rPr>
        <w:drawing>
          <wp:inline distT="0" distB="0" distL="0" distR="0" wp14:anchorId="3B79D019" wp14:editId="615BF37F">
            <wp:extent cx="5993130" cy="2646045"/>
            <wp:effectExtent l="0" t="0" r="7620" b="1905"/>
            <wp:docPr id="1332180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93130" cy="2646045"/>
                    </a:xfrm>
                    <a:prstGeom prst="rect">
                      <a:avLst/>
                    </a:prstGeom>
                    <a:noFill/>
                  </pic:spPr>
                </pic:pic>
              </a:graphicData>
            </a:graphic>
          </wp:inline>
        </w:drawing>
      </w:r>
    </w:p>
    <w:p w14:paraId="1BC11081" w14:textId="3E968FFE" w:rsidR="00AB37E9" w:rsidRPr="00A17439" w:rsidRDefault="00AB37E9" w:rsidP="00AB37E9">
      <w:pPr>
        <w:pStyle w:val="Caption"/>
      </w:pPr>
      <w:bookmarkStart w:id="34" w:name="_Toc224827710"/>
      <w:r>
        <w:lastRenderedPageBreak/>
        <w:t xml:space="preserve">Figure </w:t>
      </w:r>
      <w:fldSimple w:instr=" SEQ Figure \* ARABIC ">
        <w:r w:rsidR="003D439D">
          <w:rPr>
            <w:noProof/>
          </w:rPr>
          <w:t>21</w:t>
        </w:r>
      </w:fldSimple>
      <w:r>
        <w:t xml:space="preserve">: </w:t>
      </w:r>
      <w:r w:rsidRPr="00132719">
        <w:t>Culture &amp; Leadership Impact</w:t>
      </w:r>
      <w:bookmarkEnd w:id="34"/>
    </w:p>
    <w:p w14:paraId="7FE2EA65" w14:textId="6037A8B6" w:rsidR="00865B9C" w:rsidRDefault="009A582A" w:rsidP="009A582A">
      <w:pPr>
        <w:pStyle w:val="Heading1"/>
      </w:pPr>
      <w:bookmarkStart w:id="35" w:name="_Toc224823405"/>
      <w:r>
        <w:t>5. How the new approach would motivate and enable staff to perform optimally</w:t>
      </w:r>
      <w:bookmarkEnd w:id="35"/>
    </w:p>
    <w:p w14:paraId="4A872906" w14:textId="6DB71E30" w:rsidR="00491439" w:rsidRDefault="00FB4D87" w:rsidP="00491439">
      <w:r w:rsidRPr="00FB4D87">
        <w:t>To improve performance at Aether Innovations, the proposed approach is to focus on motivating and enabling employees using flexible work practices, supportive culture, and digital tools that support engagement, productivity, and innovation.</w:t>
      </w:r>
    </w:p>
    <w:p w14:paraId="66DB425E" w14:textId="236502A7" w:rsidR="00324C07" w:rsidRDefault="00FB4D87" w:rsidP="00491439">
      <w:r>
        <w:rPr>
          <w:noProof/>
        </w:rPr>
        <w:drawing>
          <wp:inline distT="0" distB="0" distL="0" distR="0" wp14:anchorId="791B2FC2" wp14:editId="559A8173">
            <wp:extent cx="5919470" cy="1408430"/>
            <wp:effectExtent l="0" t="0" r="5080" b="1270"/>
            <wp:docPr id="87466426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19470" cy="1408430"/>
                    </a:xfrm>
                    <a:prstGeom prst="rect">
                      <a:avLst/>
                    </a:prstGeom>
                    <a:noFill/>
                  </pic:spPr>
                </pic:pic>
              </a:graphicData>
            </a:graphic>
          </wp:inline>
        </w:drawing>
      </w:r>
    </w:p>
    <w:p w14:paraId="177B27C7" w14:textId="3766C7D7" w:rsidR="00324C07" w:rsidRPr="00491439" w:rsidRDefault="00324C07" w:rsidP="00324C07">
      <w:pPr>
        <w:pStyle w:val="Caption"/>
      </w:pPr>
      <w:bookmarkStart w:id="36" w:name="_Toc224827711"/>
      <w:r>
        <w:t xml:space="preserve">Figure </w:t>
      </w:r>
      <w:fldSimple w:instr=" SEQ Figure \* ARABIC ">
        <w:r w:rsidR="003D439D">
          <w:rPr>
            <w:noProof/>
          </w:rPr>
          <w:t>22</w:t>
        </w:r>
      </w:fldSimple>
      <w:r>
        <w:t>: New Approach</w:t>
      </w:r>
      <w:bookmarkEnd w:id="36"/>
    </w:p>
    <w:p w14:paraId="49000599" w14:textId="626BE853" w:rsidR="009A582A" w:rsidRPr="009A582A" w:rsidRDefault="009A582A" w:rsidP="009A582A">
      <w:pPr>
        <w:pStyle w:val="Heading2"/>
      </w:pPr>
      <w:bookmarkStart w:id="37" w:name="_Toc224823406"/>
      <w:r>
        <w:t xml:space="preserve">5.1 </w:t>
      </w:r>
      <w:r w:rsidRPr="009A582A">
        <w:t>Motivation through Empowering Work Practices</w:t>
      </w:r>
      <w:bookmarkEnd w:id="37"/>
    </w:p>
    <w:p w14:paraId="57F27773" w14:textId="1897499B" w:rsidR="00D11102" w:rsidRDefault="00D322C1" w:rsidP="009A582A">
      <w:r w:rsidRPr="00D322C1">
        <w:t>The hybrid and innovation-driven strategy suggested will enable employee motivation through autonomy, flexibility, and meaningful work. Hybrid work models allow employees to design their own workplaces and working hours, which improves work-life balance and job satisfaction (Candra et al., 2025).</w:t>
      </w:r>
      <w:r w:rsidR="009A582A" w:rsidRPr="009A582A">
        <w:t xml:space="preserve"> </w:t>
      </w:r>
    </w:p>
    <w:p w14:paraId="45B52033" w14:textId="4F1DF481" w:rsidR="00D11102" w:rsidRDefault="00D11102" w:rsidP="009A582A">
      <w:r>
        <w:rPr>
          <w:noProof/>
        </w:rPr>
        <w:drawing>
          <wp:inline distT="0" distB="0" distL="0" distR="0" wp14:anchorId="3AE9028B" wp14:editId="06640FE8">
            <wp:extent cx="5943600" cy="2800350"/>
            <wp:effectExtent l="0" t="0" r="0" b="0"/>
            <wp:docPr id="2102475569" name="Picture 26" descr="7 Employee Empowerment Examples To Inspire Your Business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7 Employee Empowerment Examples To Inspire Your Business - AIHR"/>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b="9871"/>
                    <a:stretch>
                      <a:fillRect/>
                    </a:stretch>
                  </pic:blipFill>
                  <pic:spPr bwMode="auto">
                    <a:xfrm>
                      <a:off x="0" y="0"/>
                      <a:ext cx="5943600" cy="2800350"/>
                    </a:xfrm>
                    <a:prstGeom prst="rect">
                      <a:avLst/>
                    </a:prstGeom>
                    <a:noFill/>
                    <a:ln>
                      <a:noFill/>
                    </a:ln>
                    <a:extLst>
                      <a:ext uri="{53640926-AAD7-44D8-BBD7-CCE9431645EC}">
                        <a14:shadowObscured xmlns:a14="http://schemas.microsoft.com/office/drawing/2010/main"/>
                      </a:ext>
                    </a:extLst>
                  </pic:spPr>
                </pic:pic>
              </a:graphicData>
            </a:graphic>
          </wp:inline>
        </w:drawing>
      </w:r>
    </w:p>
    <w:p w14:paraId="40D7C421" w14:textId="3EAFA582" w:rsidR="00D11102" w:rsidRDefault="00D11102" w:rsidP="00D11102">
      <w:pPr>
        <w:pStyle w:val="Caption"/>
      </w:pPr>
      <w:bookmarkStart w:id="38" w:name="_Toc224827712"/>
      <w:r>
        <w:lastRenderedPageBreak/>
        <w:t xml:space="preserve">Figure </w:t>
      </w:r>
      <w:fldSimple w:instr=" SEQ Figure \* ARABIC ">
        <w:r w:rsidR="003D439D">
          <w:rPr>
            <w:noProof/>
          </w:rPr>
          <w:t>23</w:t>
        </w:r>
      </w:fldSimple>
      <w:r>
        <w:t xml:space="preserve">: </w:t>
      </w:r>
      <w:r w:rsidRPr="00923E39">
        <w:t>Employee Empowerment</w:t>
      </w:r>
      <w:bookmarkEnd w:id="38"/>
    </w:p>
    <w:p w14:paraId="20E397E6" w14:textId="22D559FE" w:rsidR="009A582A" w:rsidRDefault="007A7FC5" w:rsidP="009A582A">
      <w:r w:rsidRPr="007A7FC5">
        <w:t>Furthermore, initiatives like innovation sprints and intrapreneurship offer occasion for employees to produce their own ideas and take ownership of specific projects and thus, add to intrinsic motivation and engagement (Benitez-Amado et al., 2020; Cheong et al., 2024).</w:t>
      </w:r>
      <w:r>
        <w:t xml:space="preserve"> </w:t>
      </w:r>
      <w:r w:rsidR="00266BB1" w:rsidRPr="00266BB1">
        <w:t>Employee commitment and turnover are further enhanced by an organizational culture that supports creativity and risk-taking (Nyarku et al., 2013).</w:t>
      </w:r>
    </w:p>
    <w:p w14:paraId="52CC2D56" w14:textId="1688BC42" w:rsidR="00B84F8D" w:rsidRDefault="00546D5C" w:rsidP="009A582A">
      <w:r>
        <w:rPr>
          <w:noProof/>
        </w:rPr>
        <w:drawing>
          <wp:inline distT="0" distB="0" distL="0" distR="0" wp14:anchorId="60751EB7" wp14:editId="436BB843">
            <wp:extent cx="6005195" cy="1975485"/>
            <wp:effectExtent l="0" t="0" r="0" b="5715"/>
            <wp:docPr id="95070918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05195" cy="1975485"/>
                    </a:xfrm>
                    <a:prstGeom prst="rect">
                      <a:avLst/>
                    </a:prstGeom>
                    <a:noFill/>
                  </pic:spPr>
                </pic:pic>
              </a:graphicData>
            </a:graphic>
          </wp:inline>
        </w:drawing>
      </w:r>
    </w:p>
    <w:p w14:paraId="62148523" w14:textId="121E3372" w:rsidR="00B84F8D" w:rsidRPr="009A582A" w:rsidRDefault="00B84F8D" w:rsidP="00B84F8D">
      <w:pPr>
        <w:pStyle w:val="Caption"/>
      </w:pPr>
      <w:bookmarkStart w:id="39" w:name="_Toc224827713"/>
      <w:r>
        <w:t xml:space="preserve">Figure </w:t>
      </w:r>
      <w:fldSimple w:instr=" SEQ Figure \* ARABIC ">
        <w:r w:rsidR="003D439D">
          <w:rPr>
            <w:noProof/>
          </w:rPr>
          <w:t>24</w:t>
        </w:r>
      </w:fldSimple>
      <w:r>
        <w:t xml:space="preserve">: </w:t>
      </w:r>
      <w:r w:rsidRPr="009277F0">
        <w:t>Employee Motivation Drivers</w:t>
      </w:r>
      <w:bookmarkEnd w:id="39"/>
    </w:p>
    <w:p w14:paraId="564719CF" w14:textId="78A559DD" w:rsidR="009A582A" w:rsidRPr="009A582A" w:rsidRDefault="009A582A" w:rsidP="009A582A">
      <w:pPr>
        <w:pStyle w:val="Heading2"/>
      </w:pPr>
      <w:bookmarkStart w:id="40" w:name="_Toc224823407"/>
      <w:r>
        <w:t xml:space="preserve">5.2 </w:t>
      </w:r>
      <w:r w:rsidRPr="009A582A">
        <w:t>Enabling Performance through Technology and Collaboration</w:t>
      </w:r>
      <w:bookmarkEnd w:id="40"/>
    </w:p>
    <w:p w14:paraId="2DA461A4" w14:textId="36F8C257" w:rsidR="00150C86" w:rsidRDefault="008F1F7D" w:rsidP="009A582A">
      <w:r w:rsidRPr="008F1F7D">
        <w:t>The novel approach helps in achieving the best performance by integrating digital tools and collaborative structures. Advanced communication platforms and knowledge sharing systems facilitate effective coordination and continuous learning and therefore allow employees to perform well regardless of locatio</w:t>
      </w:r>
      <w:r>
        <w:t>n</w:t>
      </w:r>
      <w:r w:rsidRPr="008F1F7D">
        <w:t xml:space="preserve"> (Han et al. 2025; Jiang et al. 2024)</w:t>
      </w:r>
      <w:r>
        <w:t>.</w:t>
      </w:r>
    </w:p>
    <w:p w14:paraId="14BEF17F" w14:textId="2C8A4D8E" w:rsidR="00150C86" w:rsidRDefault="00150C86" w:rsidP="00CF35D0">
      <w:pPr>
        <w:jc w:val="center"/>
      </w:pPr>
      <w:r>
        <w:rPr>
          <w:noProof/>
        </w:rPr>
        <w:drawing>
          <wp:inline distT="0" distB="0" distL="0" distR="0" wp14:anchorId="60FA50FD" wp14:editId="6F24F564">
            <wp:extent cx="3209925" cy="2136476"/>
            <wp:effectExtent l="0" t="0" r="0" b="0"/>
            <wp:docPr id="683979203" name="Picture 28" descr="INF537 Case Study Research Report: – Technology for Effectiv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INF537 Case Study Research Report: – Technology for Effective Learni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15036" cy="2139878"/>
                    </a:xfrm>
                    <a:prstGeom prst="rect">
                      <a:avLst/>
                    </a:prstGeom>
                    <a:noFill/>
                    <a:ln>
                      <a:noFill/>
                    </a:ln>
                  </pic:spPr>
                </pic:pic>
              </a:graphicData>
            </a:graphic>
          </wp:inline>
        </w:drawing>
      </w:r>
    </w:p>
    <w:p w14:paraId="0AF8BA61" w14:textId="02DCAF3A" w:rsidR="00150C86" w:rsidRDefault="00150C86" w:rsidP="00150C86">
      <w:pPr>
        <w:pStyle w:val="Caption"/>
      </w:pPr>
      <w:bookmarkStart w:id="41" w:name="_Toc224827714"/>
      <w:r>
        <w:t xml:space="preserve">Figure </w:t>
      </w:r>
      <w:fldSimple w:instr=" SEQ Figure \* ARABIC ">
        <w:r w:rsidR="003D439D">
          <w:rPr>
            <w:noProof/>
          </w:rPr>
          <w:t>25</w:t>
        </w:r>
      </w:fldSimple>
      <w:r>
        <w:t xml:space="preserve">: </w:t>
      </w:r>
      <w:r w:rsidRPr="00AF7EA8">
        <w:t>Collaboration</w:t>
      </w:r>
      <w:bookmarkEnd w:id="41"/>
      <w:r w:rsidR="001C12C5">
        <w:t xml:space="preserve"> </w:t>
      </w:r>
    </w:p>
    <w:p w14:paraId="00B61071" w14:textId="304CB718" w:rsidR="009A582A" w:rsidRDefault="00DA44AD" w:rsidP="009A582A">
      <w:r w:rsidRPr="00DA44AD">
        <w:lastRenderedPageBreak/>
        <w:t>The cross-functional teams enhance problem-solving abilities by integrating diverse knowledge and thus improving innovation and productivity (Gil-Ozoudeh et al., 2024). However, the inclusion of explicit performance goals in parallel with offering leadership is essential to alleviating communication lapses and maintaining alignment (Usman et al., 2025).</w:t>
      </w:r>
    </w:p>
    <w:p w14:paraId="69C62687" w14:textId="4A5E5093" w:rsidR="001C12C5" w:rsidRDefault="00CC4A5E" w:rsidP="009A582A">
      <w:r>
        <w:rPr>
          <w:noProof/>
        </w:rPr>
        <w:drawing>
          <wp:inline distT="0" distB="0" distL="0" distR="0" wp14:anchorId="36C66B68" wp14:editId="02066506">
            <wp:extent cx="6035675" cy="4304030"/>
            <wp:effectExtent l="0" t="0" r="3175" b="0"/>
            <wp:docPr id="153396126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35675" cy="4304030"/>
                    </a:xfrm>
                    <a:prstGeom prst="rect">
                      <a:avLst/>
                    </a:prstGeom>
                    <a:noFill/>
                  </pic:spPr>
                </pic:pic>
              </a:graphicData>
            </a:graphic>
          </wp:inline>
        </w:drawing>
      </w:r>
    </w:p>
    <w:p w14:paraId="2A529FED" w14:textId="105FA317" w:rsidR="001C12C5" w:rsidRPr="009A582A" w:rsidRDefault="001C12C5" w:rsidP="001C12C5">
      <w:pPr>
        <w:pStyle w:val="Caption"/>
      </w:pPr>
      <w:bookmarkStart w:id="42" w:name="_Toc224827715"/>
      <w:r>
        <w:t xml:space="preserve">Figure </w:t>
      </w:r>
      <w:fldSimple w:instr=" SEQ Figure \* ARABIC ">
        <w:r w:rsidR="003D439D">
          <w:rPr>
            <w:noProof/>
          </w:rPr>
          <w:t>26</w:t>
        </w:r>
      </w:fldSimple>
      <w:r>
        <w:t xml:space="preserve">: </w:t>
      </w:r>
      <w:r w:rsidRPr="00E46C47">
        <w:t>Performance Enablers</w:t>
      </w:r>
      <w:bookmarkEnd w:id="42"/>
    </w:p>
    <w:p w14:paraId="63A1644A" w14:textId="6A605CCB" w:rsidR="009A582A" w:rsidRPr="009A582A" w:rsidRDefault="009A582A" w:rsidP="009A582A">
      <w:pPr>
        <w:pStyle w:val="Heading2"/>
      </w:pPr>
      <w:bookmarkStart w:id="43" w:name="_Toc224823408"/>
      <w:r>
        <w:t xml:space="preserve">5.3 </w:t>
      </w:r>
      <w:r w:rsidRPr="009A582A">
        <w:t>Alignment of Culture, Skills, and Performance Outcomes</w:t>
      </w:r>
      <w:bookmarkEnd w:id="43"/>
    </w:p>
    <w:p w14:paraId="34F624F2" w14:textId="4BF38CAD" w:rsidR="00B53521" w:rsidRDefault="006853E6" w:rsidP="009A582A">
      <w:r w:rsidRPr="006853E6">
        <w:t xml:space="preserve">Finally, the alignment of </w:t>
      </w:r>
      <w:r w:rsidR="00EA35AB" w:rsidRPr="006853E6">
        <w:t>organizational</w:t>
      </w:r>
      <w:r w:rsidRPr="006853E6">
        <w:t xml:space="preserve"> culture with digital transformation and continuous development ensures continued high performance. Training and upskilling programs provide workers with skills needed to keep up with technological changes and therefore improve the capability of individuals and organizations (Korcsmáros et al., 2025).</w:t>
      </w:r>
    </w:p>
    <w:p w14:paraId="6F39D563" w14:textId="30E4C885" w:rsidR="00B53521" w:rsidRDefault="00B53521" w:rsidP="009A582A">
      <w:r>
        <w:rPr>
          <w:noProof/>
        </w:rPr>
        <w:lastRenderedPageBreak/>
        <w:drawing>
          <wp:inline distT="0" distB="0" distL="0" distR="0" wp14:anchorId="6B9D7915" wp14:editId="08DD5629">
            <wp:extent cx="5943600" cy="2752725"/>
            <wp:effectExtent l="0" t="0" r="0" b="9525"/>
            <wp:docPr id="690052441" name="Picture 30" descr="Culture and Strategy Alignment: How To Achieve Successful Execution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lture and Strategy Alignment: How To Achieve Successful Execution - AIHR"/>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b="11404"/>
                    <a:stretch>
                      <a:fillRect/>
                    </a:stretch>
                  </pic:blipFill>
                  <pic:spPr bwMode="auto">
                    <a:xfrm>
                      <a:off x="0" y="0"/>
                      <a:ext cx="5943600" cy="2752725"/>
                    </a:xfrm>
                    <a:prstGeom prst="rect">
                      <a:avLst/>
                    </a:prstGeom>
                    <a:noFill/>
                    <a:ln>
                      <a:noFill/>
                    </a:ln>
                    <a:extLst>
                      <a:ext uri="{53640926-AAD7-44D8-BBD7-CCE9431645EC}">
                        <a14:shadowObscured xmlns:a14="http://schemas.microsoft.com/office/drawing/2010/main"/>
                      </a:ext>
                    </a:extLst>
                  </pic:spPr>
                </pic:pic>
              </a:graphicData>
            </a:graphic>
          </wp:inline>
        </w:drawing>
      </w:r>
    </w:p>
    <w:p w14:paraId="6FA839D8" w14:textId="2FECD856" w:rsidR="00B53521" w:rsidRDefault="00B53521" w:rsidP="00B53521">
      <w:pPr>
        <w:pStyle w:val="Caption"/>
      </w:pPr>
      <w:bookmarkStart w:id="44" w:name="_Toc224827716"/>
      <w:r>
        <w:t xml:space="preserve">Figure </w:t>
      </w:r>
      <w:fldSimple w:instr=" SEQ Figure \* ARABIC ">
        <w:r w:rsidR="003D439D">
          <w:rPr>
            <w:noProof/>
          </w:rPr>
          <w:t>27</w:t>
        </w:r>
      </w:fldSimple>
      <w:r>
        <w:t xml:space="preserve">: </w:t>
      </w:r>
      <w:r w:rsidRPr="0044754F">
        <w:t>Culture and Strategy Alignment</w:t>
      </w:r>
      <w:bookmarkEnd w:id="44"/>
    </w:p>
    <w:p w14:paraId="408E5CD8" w14:textId="795ADFCD" w:rsidR="003B018E" w:rsidRDefault="000E7AD5" w:rsidP="009E33D7">
      <w:r w:rsidRPr="000E7AD5">
        <w:t>Intense culture of innovation combined with performance-management systems also keeps staff effort in line with strategic goals, thus boosting productivity and client contentment (Tang et al., 2020; Cao et al., 2025). In general, this joint paradigm does not only inspire the employees but also helps them to achieve the optimum performance.</w:t>
      </w:r>
    </w:p>
    <w:p w14:paraId="692AD24D" w14:textId="2F5FC39C" w:rsidR="007F5DC0" w:rsidRDefault="005457BE" w:rsidP="005457BE">
      <w:pPr>
        <w:pStyle w:val="Heading1"/>
      </w:pPr>
      <w:bookmarkStart w:id="45" w:name="_Toc224823409"/>
      <w:r>
        <w:t xml:space="preserve">Part 2 </w:t>
      </w:r>
      <w:r w:rsidR="00D01396">
        <w:t>–</w:t>
      </w:r>
      <w:r>
        <w:t xml:space="preserve"> R</w:t>
      </w:r>
      <w:r w:rsidRPr="005457BE">
        <w:t>eflection</w:t>
      </w:r>
      <w:bookmarkEnd w:id="45"/>
    </w:p>
    <w:p w14:paraId="49850DFD" w14:textId="0603F132" w:rsidR="00D01396" w:rsidRDefault="00D01396" w:rsidP="00D01396">
      <w:pPr>
        <w:pStyle w:val="Heading2"/>
      </w:pPr>
      <w:bookmarkStart w:id="46" w:name="_Toc224823410"/>
      <w:r>
        <w:t xml:space="preserve">1.1 </w:t>
      </w:r>
      <w:r w:rsidRPr="00D01396">
        <w:t>Reflection on Learning Journey Using Gibbs’ Reflective Cycle</w:t>
      </w:r>
      <w:bookmarkEnd w:id="46"/>
    </w:p>
    <w:p w14:paraId="27FBD68A" w14:textId="2C5669D4" w:rsidR="00BC5F4C" w:rsidRPr="00BC5F4C" w:rsidRDefault="00BC5F4C" w:rsidP="00FE551F">
      <w:pPr>
        <w:jc w:val="center"/>
      </w:pPr>
      <w:r>
        <w:rPr>
          <w:noProof/>
        </w:rPr>
        <w:drawing>
          <wp:inline distT="0" distB="0" distL="0" distR="0" wp14:anchorId="31360096" wp14:editId="3D4229D6">
            <wp:extent cx="3771900" cy="2828925"/>
            <wp:effectExtent l="0" t="0" r="0" b="9525"/>
            <wp:docPr id="1775477268" name="Picture 3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Gibbs Reflective Cycle"/>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775765" cy="2831824"/>
                    </a:xfrm>
                    <a:prstGeom prst="rect">
                      <a:avLst/>
                    </a:prstGeom>
                    <a:noFill/>
                    <a:ln>
                      <a:noFill/>
                    </a:ln>
                  </pic:spPr>
                </pic:pic>
              </a:graphicData>
            </a:graphic>
          </wp:inline>
        </w:drawing>
      </w:r>
    </w:p>
    <w:p w14:paraId="202988C6" w14:textId="0BC3F369" w:rsidR="00BC5F4C" w:rsidRPr="00BC5F4C" w:rsidRDefault="00BC5F4C" w:rsidP="00BC5F4C">
      <w:pPr>
        <w:pStyle w:val="Caption"/>
      </w:pPr>
      <w:bookmarkStart w:id="47" w:name="_Toc224827717"/>
      <w:r>
        <w:lastRenderedPageBreak/>
        <w:t xml:space="preserve">Figure </w:t>
      </w:r>
      <w:fldSimple w:instr=" SEQ Figure \* ARABIC ">
        <w:r w:rsidR="003D439D">
          <w:rPr>
            <w:noProof/>
          </w:rPr>
          <w:t>28</w:t>
        </w:r>
      </w:fldSimple>
      <w:r>
        <w:t xml:space="preserve">: </w:t>
      </w:r>
      <w:r w:rsidRPr="00530D3E">
        <w:t>Gibbs’ Reflective Cycle</w:t>
      </w:r>
      <w:bookmarkEnd w:id="47"/>
    </w:p>
    <w:p w14:paraId="792E4024" w14:textId="18681C64" w:rsidR="000914F5" w:rsidRPr="000914F5" w:rsidRDefault="00BC5F4C" w:rsidP="00BC5F4C">
      <w:pPr>
        <w:pStyle w:val="Heading3"/>
      </w:pPr>
      <w:bookmarkStart w:id="48" w:name="_Toc224823411"/>
      <w:r>
        <w:t xml:space="preserve">1.1.1 </w:t>
      </w:r>
      <w:r w:rsidR="000914F5" w:rsidRPr="000914F5">
        <w:t>Description</w:t>
      </w:r>
      <w:bookmarkEnd w:id="48"/>
    </w:p>
    <w:p w14:paraId="27C7CC74" w14:textId="51EB0858" w:rsidR="00BC5F4C" w:rsidRPr="000914F5" w:rsidRDefault="003762AA" w:rsidP="000914F5">
      <w:r w:rsidRPr="003762AA">
        <w:t>During the Human Capital Management module, I worked with critical HRM notions that include strategic alignment of human resources, building an innovation culture, implementing digital transformation initiatives and anticipating future work practices.</w:t>
      </w:r>
      <w:r w:rsidR="000914F5" w:rsidRPr="000914F5">
        <w:t xml:space="preserve"> </w:t>
      </w:r>
      <w:r w:rsidR="001261B0" w:rsidRPr="001261B0">
        <w:t>The module highlighted how the HR strategies impact organizational performance, workforce engagement and customer performance.</w:t>
      </w:r>
      <w:r w:rsidR="001261B0">
        <w:t xml:space="preserve"> </w:t>
      </w:r>
      <w:r w:rsidR="006B1083" w:rsidRPr="006B1083">
        <w:t xml:space="preserve">Through methodical analysis of Case Studies and academic literature, I have developed a more holistic understanding of how </w:t>
      </w:r>
      <w:r w:rsidR="00B53C04" w:rsidRPr="006B1083">
        <w:t>organizations</w:t>
      </w:r>
      <w:r w:rsidR="006B1083" w:rsidRPr="006B1083">
        <w:t xml:space="preserve"> design people practices to gain competitive advantage (Cheong et al., 2024; Kraus et al., 2023).</w:t>
      </w:r>
    </w:p>
    <w:p w14:paraId="33B9AAE8" w14:textId="0E3A842E" w:rsidR="000914F5" w:rsidRPr="000914F5" w:rsidRDefault="00BC5F4C" w:rsidP="00BC5F4C">
      <w:pPr>
        <w:pStyle w:val="Heading3"/>
      </w:pPr>
      <w:bookmarkStart w:id="49" w:name="_Toc224823412"/>
      <w:r>
        <w:t xml:space="preserve">1.1.2 </w:t>
      </w:r>
      <w:r w:rsidR="000914F5" w:rsidRPr="000914F5">
        <w:t>Feelings</w:t>
      </w:r>
      <w:bookmarkEnd w:id="49"/>
    </w:p>
    <w:p w14:paraId="74DE63B7" w14:textId="320E6CA5" w:rsidR="000914F5" w:rsidRDefault="00A4135C" w:rsidP="000914F5">
      <w:r w:rsidRPr="00A4135C">
        <w:t>At first, I felt overwhelmed by the complexity of the task of correlating human resource management theories with real organizational problems.</w:t>
      </w:r>
      <w:r w:rsidR="000914F5" w:rsidRPr="000914F5">
        <w:t xml:space="preserve"> </w:t>
      </w:r>
      <w:r w:rsidR="003678BD" w:rsidRPr="003678BD">
        <w:t>Nonetheless, as my experience accumulated I had more confidence regarding operationalizing constructs such as an innovation culture and hybrid work models.</w:t>
      </w:r>
      <w:r w:rsidR="000914F5" w:rsidRPr="000914F5">
        <w:t xml:space="preserve"> </w:t>
      </w:r>
      <w:r w:rsidR="007104D5" w:rsidRPr="007104D5">
        <w:t>The process of reflective learning supported the identification of my developing ability to evaluate HR practices and their resulting impact on performance (Yadav, 2022).</w:t>
      </w:r>
    </w:p>
    <w:p w14:paraId="730BA06A" w14:textId="12A44D1A" w:rsidR="006D5071" w:rsidRDefault="00493373" w:rsidP="000914F5">
      <w:r>
        <w:rPr>
          <w:noProof/>
        </w:rPr>
        <w:drawing>
          <wp:inline distT="0" distB="0" distL="0" distR="0" wp14:anchorId="077BCA41" wp14:editId="73760B81">
            <wp:extent cx="6023610" cy="2383790"/>
            <wp:effectExtent l="0" t="0" r="0" b="0"/>
            <wp:docPr id="115835181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023610" cy="2383790"/>
                    </a:xfrm>
                    <a:prstGeom prst="rect">
                      <a:avLst/>
                    </a:prstGeom>
                    <a:noFill/>
                  </pic:spPr>
                </pic:pic>
              </a:graphicData>
            </a:graphic>
          </wp:inline>
        </w:drawing>
      </w:r>
    </w:p>
    <w:p w14:paraId="12A0E81C" w14:textId="0EE2AFEA" w:rsidR="006D5071" w:rsidRPr="000914F5" w:rsidRDefault="006D5071" w:rsidP="006D5071">
      <w:pPr>
        <w:pStyle w:val="Caption"/>
      </w:pPr>
      <w:bookmarkStart w:id="50" w:name="_Toc224827718"/>
      <w:r>
        <w:t xml:space="preserve">Figure </w:t>
      </w:r>
      <w:fldSimple w:instr=" SEQ Figure \* ARABIC ">
        <w:r w:rsidR="003D439D">
          <w:rPr>
            <w:noProof/>
          </w:rPr>
          <w:t>29</w:t>
        </w:r>
      </w:fldSimple>
      <w:r>
        <w:t xml:space="preserve">: </w:t>
      </w:r>
      <w:r w:rsidRPr="0048064C">
        <w:t>Feelings</w:t>
      </w:r>
      <w:bookmarkEnd w:id="50"/>
    </w:p>
    <w:p w14:paraId="12A450BB" w14:textId="7F6C3390" w:rsidR="000914F5" w:rsidRPr="000914F5" w:rsidRDefault="00BC5F4C" w:rsidP="00BC5F4C">
      <w:pPr>
        <w:pStyle w:val="Heading3"/>
      </w:pPr>
      <w:bookmarkStart w:id="51" w:name="_Toc224823413"/>
      <w:r>
        <w:lastRenderedPageBreak/>
        <w:t xml:space="preserve">1.1.3 </w:t>
      </w:r>
      <w:r w:rsidR="000914F5" w:rsidRPr="000914F5">
        <w:t>Evaluation</w:t>
      </w:r>
      <w:bookmarkEnd w:id="51"/>
    </w:p>
    <w:p w14:paraId="44B9C31E" w14:textId="2A07983C" w:rsidR="000914F5" w:rsidRPr="000914F5" w:rsidRDefault="009E1E68" w:rsidP="000914F5">
      <w:r w:rsidRPr="009E1E68">
        <w:t>The module produced hard knowledge on the role of integrated human resource practices relevant for innovation and organizational success.</w:t>
      </w:r>
      <w:r>
        <w:t xml:space="preserve"> </w:t>
      </w:r>
      <w:r w:rsidR="00EC5272" w:rsidRPr="00EC5272">
        <w:t>I believe that the focus on digital transformation and employee engagement is especially beneficial, as the two factors are essential issues in modern organizations (Cao et al., 2025).</w:t>
      </w:r>
      <w:r w:rsidR="00EC5272">
        <w:t xml:space="preserve"> </w:t>
      </w:r>
      <w:r w:rsidR="00371099" w:rsidRPr="00371099">
        <w:t>Nonetheless, specific ideas required greater practical application for a whole grasp of their application in real business scenarios.</w:t>
      </w:r>
    </w:p>
    <w:p w14:paraId="257F1DAF" w14:textId="1BC71301" w:rsidR="000914F5" w:rsidRPr="000914F5" w:rsidRDefault="006D5071" w:rsidP="006D5071">
      <w:pPr>
        <w:pStyle w:val="Heading3"/>
      </w:pPr>
      <w:bookmarkStart w:id="52" w:name="_Toc224823414"/>
      <w:r>
        <w:t xml:space="preserve">1.1.4 </w:t>
      </w:r>
      <w:r w:rsidR="000914F5" w:rsidRPr="000914F5">
        <w:t>Analysis</w:t>
      </w:r>
      <w:bookmarkEnd w:id="52"/>
    </w:p>
    <w:p w14:paraId="18A27681" w14:textId="0A0D8CE4" w:rsidR="000914F5" w:rsidRDefault="00EE3994" w:rsidP="000914F5">
      <w:r w:rsidRPr="00EE3994">
        <w:t xml:space="preserve">The module highlighted that innovation culture can only be developed when there is congruence amongst leadership, technological infrastructure and staff </w:t>
      </w:r>
      <w:r w:rsidR="00C90513" w:rsidRPr="00EE3994">
        <w:t>behavior</w:t>
      </w:r>
      <w:r w:rsidRPr="00EE3994">
        <w:t>.</w:t>
      </w:r>
      <w:r w:rsidR="000914F5" w:rsidRPr="000914F5">
        <w:t xml:space="preserve"> </w:t>
      </w:r>
      <w:r w:rsidR="00BA29EA" w:rsidRPr="00BA29EA">
        <w:t>Human resource management practices, especially intrapreneurship, cross-functional collaboration, and continuous learning, are instrumental in fostering innovation and promoting performance (Tang et al., 2020; Benitez-Amado et al., 2020).</w:t>
      </w:r>
      <w:r w:rsidR="00BA29EA">
        <w:t xml:space="preserve"> </w:t>
      </w:r>
      <w:r w:rsidR="00C90513" w:rsidRPr="00C90513">
        <w:t>Moreover, the implementation of digital technologies and hybrid work organization explains why HR strategies are forced to change to help accommodate workers expectations changes (Han et al., 2025).</w:t>
      </w:r>
    </w:p>
    <w:p w14:paraId="7A86F845" w14:textId="627E6108" w:rsidR="006D5071" w:rsidRDefault="00C90513" w:rsidP="000914F5">
      <w:r>
        <w:rPr>
          <w:noProof/>
        </w:rPr>
        <w:drawing>
          <wp:inline distT="0" distB="0" distL="0" distR="0" wp14:anchorId="373A82D7" wp14:editId="0C4C3448">
            <wp:extent cx="5993130" cy="2749550"/>
            <wp:effectExtent l="0" t="0" r="0" b="0"/>
            <wp:docPr id="11209674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93130" cy="2749550"/>
                    </a:xfrm>
                    <a:prstGeom prst="rect">
                      <a:avLst/>
                    </a:prstGeom>
                    <a:noFill/>
                  </pic:spPr>
                </pic:pic>
              </a:graphicData>
            </a:graphic>
          </wp:inline>
        </w:drawing>
      </w:r>
    </w:p>
    <w:p w14:paraId="5A638A35" w14:textId="6078F31F" w:rsidR="006D5071" w:rsidRPr="000914F5" w:rsidRDefault="00C1616B" w:rsidP="00C1616B">
      <w:pPr>
        <w:pStyle w:val="Caption"/>
      </w:pPr>
      <w:bookmarkStart w:id="53" w:name="_Toc224827719"/>
      <w:r>
        <w:t xml:space="preserve">Figure </w:t>
      </w:r>
      <w:fldSimple w:instr=" SEQ Figure \* ARABIC ">
        <w:r w:rsidR="003D439D">
          <w:rPr>
            <w:noProof/>
          </w:rPr>
          <w:t>30</w:t>
        </w:r>
      </w:fldSimple>
      <w:r>
        <w:t xml:space="preserve">: </w:t>
      </w:r>
      <w:r w:rsidRPr="00F80F88">
        <w:t>Analysis</w:t>
      </w:r>
      <w:bookmarkEnd w:id="53"/>
    </w:p>
    <w:p w14:paraId="2BA8E19F" w14:textId="74DC169A" w:rsidR="000914F5" w:rsidRPr="000914F5" w:rsidRDefault="00C1616B" w:rsidP="00C1616B">
      <w:pPr>
        <w:pStyle w:val="Heading3"/>
      </w:pPr>
      <w:bookmarkStart w:id="54" w:name="_Toc224823415"/>
      <w:r>
        <w:lastRenderedPageBreak/>
        <w:t xml:space="preserve">1.1.5 </w:t>
      </w:r>
      <w:r w:rsidR="000914F5" w:rsidRPr="000914F5">
        <w:t>Conclusion</w:t>
      </w:r>
      <w:bookmarkEnd w:id="54"/>
    </w:p>
    <w:p w14:paraId="08E4516E" w14:textId="34DC72E7" w:rsidR="000914F5" w:rsidRPr="000914F5" w:rsidRDefault="008756EE" w:rsidP="000914F5">
      <w:r w:rsidRPr="008756EE">
        <w:t>Overall, this module has significantly enhanced my ability to critically assess the HRM strategies and understand their role in the achievement of organizational goals.</w:t>
      </w:r>
      <w:r>
        <w:t xml:space="preserve"> </w:t>
      </w:r>
      <w:r w:rsidR="00072F61" w:rsidRPr="00072F61">
        <w:t>It has provided a solid theoretical and empirical foundation that enables the development of effective personnel management techniques that support innovativeness and performance.</w:t>
      </w:r>
      <w:r w:rsidR="00072F61">
        <w:t xml:space="preserve"> </w:t>
      </w:r>
      <w:r w:rsidR="00715C82" w:rsidRPr="00715C82">
        <w:t>Reflective learning has led to a significant improvement on my self-awareness and professional development (Adeani et al., 2020).</w:t>
      </w:r>
    </w:p>
    <w:p w14:paraId="3A149312" w14:textId="18CED922" w:rsidR="000914F5" w:rsidRPr="000914F5" w:rsidRDefault="00C1616B" w:rsidP="00C1616B">
      <w:pPr>
        <w:pStyle w:val="Heading3"/>
      </w:pPr>
      <w:bookmarkStart w:id="55" w:name="_Toc224823416"/>
      <w:r>
        <w:t xml:space="preserve">1.1.6 </w:t>
      </w:r>
      <w:r w:rsidR="000914F5" w:rsidRPr="000914F5">
        <w:t>Action Plan</w:t>
      </w:r>
      <w:bookmarkEnd w:id="55"/>
    </w:p>
    <w:p w14:paraId="425AF686" w14:textId="160E9137" w:rsidR="000914F5" w:rsidRPr="000914F5" w:rsidRDefault="00D0632A" w:rsidP="000914F5">
      <w:r w:rsidRPr="00D0632A">
        <w:t>To continue, I will focus on designing and improving a learning and development framework by constantly advancing my skills in human resources trends and computer counterparts.</w:t>
      </w:r>
      <w:r>
        <w:t xml:space="preserve"> </w:t>
      </w:r>
      <w:r w:rsidR="00517728" w:rsidRPr="00517728">
        <w:t xml:space="preserve">My planned approach would be to engage in reflective practice, structured training </w:t>
      </w:r>
      <w:r w:rsidR="007F7FA4" w:rsidRPr="00517728">
        <w:t>programs</w:t>
      </w:r>
      <w:r w:rsidR="00517728" w:rsidRPr="00517728">
        <w:t xml:space="preserve"> and projects in the 'real world' in order to improve my skill set.</w:t>
      </w:r>
      <w:r w:rsidR="00517728">
        <w:t xml:space="preserve"> </w:t>
      </w:r>
      <w:r w:rsidR="00275321" w:rsidRPr="00275321">
        <w:t xml:space="preserve">Through adopting the growth mindset by adhering to lifelong learning, </w:t>
      </w:r>
      <w:r w:rsidR="00972017" w:rsidRPr="00275321">
        <w:t>I</w:t>
      </w:r>
      <w:r w:rsidR="00275321" w:rsidRPr="00275321">
        <w:t xml:space="preserve"> aim to develop an innovation and flexibility in my professional life (Nurlatifah et al., 2023; Jiang et al., 2024).</w:t>
      </w:r>
    </w:p>
    <w:tbl>
      <w:tblPr>
        <w:tblStyle w:val="GridTable4-Accent5"/>
        <w:tblW w:w="0" w:type="auto"/>
        <w:tblLook w:val="04A0" w:firstRow="1" w:lastRow="0" w:firstColumn="1" w:lastColumn="0" w:noHBand="0" w:noVBand="1"/>
      </w:tblPr>
      <w:tblGrid>
        <w:gridCol w:w="1970"/>
        <w:gridCol w:w="3138"/>
        <w:gridCol w:w="1423"/>
        <w:gridCol w:w="2819"/>
      </w:tblGrid>
      <w:tr w:rsidR="000914F5" w:rsidRPr="000914F5" w14:paraId="5DF15AC6" w14:textId="77777777" w:rsidTr="009720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73768C" w14:textId="77777777" w:rsidR="000914F5" w:rsidRPr="000914F5" w:rsidRDefault="000914F5" w:rsidP="00B86619">
            <w:pPr>
              <w:spacing w:after="160" w:line="240" w:lineRule="auto"/>
            </w:pPr>
            <w:r w:rsidRPr="000914F5">
              <w:t>Action Area</w:t>
            </w:r>
          </w:p>
        </w:tc>
        <w:tc>
          <w:tcPr>
            <w:tcW w:w="0" w:type="auto"/>
            <w:hideMark/>
          </w:tcPr>
          <w:p w14:paraId="2797A48A" w14:textId="77777777" w:rsidR="000914F5" w:rsidRPr="000914F5" w:rsidRDefault="000914F5" w:rsidP="00B86619">
            <w:pPr>
              <w:spacing w:after="160" w:line="240" w:lineRule="auto"/>
              <w:cnfStyle w:val="100000000000" w:firstRow="1" w:lastRow="0" w:firstColumn="0" w:lastColumn="0" w:oddVBand="0" w:evenVBand="0" w:oddHBand="0" w:evenHBand="0" w:firstRowFirstColumn="0" w:firstRowLastColumn="0" w:lastRowFirstColumn="0" w:lastRowLastColumn="0"/>
            </w:pPr>
            <w:r w:rsidRPr="000914F5">
              <w:t>Activity</w:t>
            </w:r>
          </w:p>
        </w:tc>
        <w:tc>
          <w:tcPr>
            <w:tcW w:w="0" w:type="auto"/>
            <w:hideMark/>
          </w:tcPr>
          <w:p w14:paraId="7F900723" w14:textId="77777777" w:rsidR="000914F5" w:rsidRPr="000914F5" w:rsidRDefault="000914F5" w:rsidP="00B86619">
            <w:pPr>
              <w:spacing w:after="160" w:line="240" w:lineRule="auto"/>
              <w:cnfStyle w:val="100000000000" w:firstRow="1" w:lastRow="0" w:firstColumn="0" w:lastColumn="0" w:oddVBand="0" w:evenVBand="0" w:oddHBand="0" w:evenHBand="0" w:firstRowFirstColumn="0" w:firstRowLastColumn="0" w:lastRowFirstColumn="0" w:lastRowLastColumn="0"/>
            </w:pPr>
            <w:r w:rsidRPr="000914F5">
              <w:t>Timeline</w:t>
            </w:r>
          </w:p>
        </w:tc>
        <w:tc>
          <w:tcPr>
            <w:tcW w:w="0" w:type="auto"/>
            <w:hideMark/>
          </w:tcPr>
          <w:p w14:paraId="536ED515" w14:textId="77777777" w:rsidR="000914F5" w:rsidRPr="000914F5" w:rsidRDefault="000914F5" w:rsidP="00B86619">
            <w:pPr>
              <w:spacing w:after="160" w:line="240" w:lineRule="auto"/>
              <w:cnfStyle w:val="100000000000" w:firstRow="1" w:lastRow="0" w:firstColumn="0" w:lastColumn="0" w:oddVBand="0" w:evenVBand="0" w:oddHBand="0" w:evenHBand="0" w:firstRowFirstColumn="0" w:firstRowLastColumn="0" w:lastRowFirstColumn="0" w:lastRowLastColumn="0"/>
            </w:pPr>
            <w:r w:rsidRPr="000914F5">
              <w:t>Expected Outcome</w:t>
            </w:r>
          </w:p>
        </w:tc>
      </w:tr>
      <w:tr w:rsidR="000914F5" w:rsidRPr="000914F5" w14:paraId="23DE8736" w14:textId="77777777" w:rsidTr="009720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343719" w14:textId="77777777" w:rsidR="000914F5" w:rsidRPr="000914F5" w:rsidRDefault="000914F5" w:rsidP="00B86619">
            <w:pPr>
              <w:spacing w:after="160" w:line="240" w:lineRule="auto"/>
            </w:pPr>
            <w:r w:rsidRPr="000914F5">
              <w:t>Continuous Learning</w:t>
            </w:r>
          </w:p>
        </w:tc>
        <w:tc>
          <w:tcPr>
            <w:tcW w:w="0" w:type="auto"/>
            <w:hideMark/>
          </w:tcPr>
          <w:p w14:paraId="61327367"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Enroll in HR analytics and digital HR courses</w:t>
            </w:r>
          </w:p>
        </w:tc>
        <w:tc>
          <w:tcPr>
            <w:tcW w:w="0" w:type="auto"/>
            <w:hideMark/>
          </w:tcPr>
          <w:p w14:paraId="67820E88"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1–3 months</w:t>
            </w:r>
          </w:p>
        </w:tc>
        <w:tc>
          <w:tcPr>
            <w:tcW w:w="0" w:type="auto"/>
            <w:hideMark/>
          </w:tcPr>
          <w:p w14:paraId="037468A0"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Improved knowledge of modern HR tools and practices</w:t>
            </w:r>
          </w:p>
        </w:tc>
      </w:tr>
      <w:tr w:rsidR="000914F5" w:rsidRPr="000914F5" w14:paraId="6F375797" w14:textId="77777777" w:rsidTr="00972017">
        <w:tc>
          <w:tcPr>
            <w:cnfStyle w:val="001000000000" w:firstRow="0" w:lastRow="0" w:firstColumn="1" w:lastColumn="0" w:oddVBand="0" w:evenVBand="0" w:oddHBand="0" w:evenHBand="0" w:firstRowFirstColumn="0" w:firstRowLastColumn="0" w:lastRowFirstColumn="0" w:lastRowLastColumn="0"/>
            <w:tcW w:w="0" w:type="auto"/>
            <w:hideMark/>
          </w:tcPr>
          <w:p w14:paraId="2AF5E83A" w14:textId="77777777" w:rsidR="000914F5" w:rsidRPr="000914F5" w:rsidRDefault="000914F5" w:rsidP="00B86619">
            <w:pPr>
              <w:spacing w:after="160" w:line="240" w:lineRule="auto"/>
            </w:pPr>
            <w:r w:rsidRPr="000914F5">
              <w:t>Reflective Practice</w:t>
            </w:r>
          </w:p>
        </w:tc>
        <w:tc>
          <w:tcPr>
            <w:tcW w:w="0" w:type="auto"/>
            <w:hideMark/>
          </w:tcPr>
          <w:p w14:paraId="36DAC918"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Maintain weekly reflective journal using Gibbs model</w:t>
            </w:r>
          </w:p>
        </w:tc>
        <w:tc>
          <w:tcPr>
            <w:tcW w:w="0" w:type="auto"/>
            <w:hideMark/>
          </w:tcPr>
          <w:p w14:paraId="02617743"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Ongoing (weekly)</w:t>
            </w:r>
          </w:p>
        </w:tc>
        <w:tc>
          <w:tcPr>
            <w:tcW w:w="0" w:type="auto"/>
            <w:hideMark/>
          </w:tcPr>
          <w:p w14:paraId="7028FB23"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Enhanced self-awareness and critical thinking</w:t>
            </w:r>
          </w:p>
        </w:tc>
      </w:tr>
      <w:tr w:rsidR="000914F5" w:rsidRPr="000914F5" w14:paraId="1843FFEE" w14:textId="77777777" w:rsidTr="009720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281F96" w14:textId="77777777" w:rsidR="000914F5" w:rsidRPr="000914F5" w:rsidRDefault="000914F5" w:rsidP="00B86619">
            <w:pPr>
              <w:spacing w:after="160" w:line="240" w:lineRule="auto"/>
            </w:pPr>
            <w:r w:rsidRPr="000914F5">
              <w:t>Skill Development</w:t>
            </w:r>
          </w:p>
        </w:tc>
        <w:tc>
          <w:tcPr>
            <w:tcW w:w="0" w:type="auto"/>
            <w:hideMark/>
          </w:tcPr>
          <w:p w14:paraId="53508E57"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Attend workshops on innovation, leadership, and agile practices</w:t>
            </w:r>
          </w:p>
        </w:tc>
        <w:tc>
          <w:tcPr>
            <w:tcW w:w="0" w:type="auto"/>
            <w:hideMark/>
          </w:tcPr>
          <w:p w14:paraId="54717912"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3–6 months</w:t>
            </w:r>
          </w:p>
        </w:tc>
        <w:tc>
          <w:tcPr>
            <w:tcW w:w="0" w:type="auto"/>
            <w:hideMark/>
          </w:tcPr>
          <w:p w14:paraId="203E7CBC"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Strengthened leadership and innovation skills</w:t>
            </w:r>
          </w:p>
        </w:tc>
      </w:tr>
      <w:tr w:rsidR="000914F5" w:rsidRPr="000914F5" w14:paraId="4F6AF124" w14:textId="77777777" w:rsidTr="00972017">
        <w:tc>
          <w:tcPr>
            <w:cnfStyle w:val="001000000000" w:firstRow="0" w:lastRow="0" w:firstColumn="1" w:lastColumn="0" w:oddVBand="0" w:evenVBand="0" w:oddHBand="0" w:evenHBand="0" w:firstRowFirstColumn="0" w:firstRowLastColumn="0" w:lastRowFirstColumn="0" w:lastRowLastColumn="0"/>
            <w:tcW w:w="0" w:type="auto"/>
            <w:hideMark/>
          </w:tcPr>
          <w:p w14:paraId="03BE19D1" w14:textId="77777777" w:rsidR="000914F5" w:rsidRPr="000914F5" w:rsidRDefault="000914F5" w:rsidP="00B86619">
            <w:pPr>
              <w:spacing w:after="160" w:line="240" w:lineRule="auto"/>
            </w:pPr>
            <w:r w:rsidRPr="000914F5">
              <w:t>Practical Application</w:t>
            </w:r>
          </w:p>
        </w:tc>
        <w:tc>
          <w:tcPr>
            <w:tcW w:w="0" w:type="auto"/>
            <w:hideMark/>
          </w:tcPr>
          <w:p w14:paraId="2EF11DED"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Engage in real-world HR projects or internships</w:t>
            </w:r>
          </w:p>
        </w:tc>
        <w:tc>
          <w:tcPr>
            <w:tcW w:w="0" w:type="auto"/>
            <w:hideMark/>
          </w:tcPr>
          <w:p w14:paraId="7315CD02"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6–9 months</w:t>
            </w:r>
          </w:p>
        </w:tc>
        <w:tc>
          <w:tcPr>
            <w:tcW w:w="0" w:type="auto"/>
            <w:hideMark/>
          </w:tcPr>
          <w:p w14:paraId="2666C39C"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Ability to apply theory to practical business challenges</w:t>
            </w:r>
          </w:p>
        </w:tc>
      </w:tr>
      <w:tr w:rsidR="000914F5" w:rsidRPr="000914F5" w14:paraId="01D077B4" w14:textId="77777777" w:rsidTr="009720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B1D821" w14:textId="77777777" w:rsidR="000914F5" w:rsidRPr="000914F5" w:rsidRDefault="000914F5" w:rsidP="00B86619">
            <w:pPr>
              <w:spacing w:after="160" w:line="240" w:lineRule="auto"/>
            </w:pPr>
            <w:r w:rsidRPr="000914F5">
              <w:t>Networking</w:t>
            </w:r>
          </w:p>
        </w:tc>
        <w:tc>
          <w:tcPr>
            <w:tcW w:w="0" w:type="auto"/>
            <w:hideMark/>
          </w:tcPr>
          <w:p w14:paraId="45BD52F6"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Join professional HR communities and attend webinars</w:t>
            </w:r>
          </w:p>
        </w:tc>
        <w:tc>
          <w:tcPr>
            <w:tcW w:w="0" w:type="auto"/>
            <w:hideMark/>
          </w:tcPr>
          <w:p w14:paraId="0B249391"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Ongoing</w:t>
            </w:r>
          </w:p>
        </w:tc>
        <w:tc>
          <w:tcPr>
            <w:tcW w:w="0" w:type="auto"/>
            <w:hideMark/>
          </w:tcPr>
          <w:p w14:paraId="153DE03E"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Broader industry exposure and knowledge sharing</w:t>
            </w:r>
          </w:p>
        </w:tc>
      </w:tr>
      <w:tr w:rsidR="000914F5" w:rsidRPr="000914F5" w14:paraId="33C55C17" w14:textId="77777777" w:rsidTr="00972017">
        <w:tc>
          <w:tcPr>
            <w:cnfStyle w:val="001000000000" w:firstRow="0" w:lastRow="0" w:firstColumn="1" w:lastColumn="0" w:oddVBand="0" w:evenVBand="0" w:oddHBand="0" w:evenHBand="0" w:firstRowFirstColumn="0" w:firstRowLastColumn="0" w:lastRowFirstColumn="0" w:lastRowLastColumn="0"/>
            <w:tcW w:w="0" w:type="auto"/>
            <w:hideMark/>
          </w:tcPr>
          <w:p w14:paraId="358CEB50" w14:textId="77777777" w:rsidR="000914F5" w:rsidRPr="000914F5" w:rsidRDefault="000914F5" w:rsidP="00B86619">
            <w:pPr>
              <w:spacing w:after="160" w:line="240" w:lineRule="auto"/>
            </w:pPr>
            <w:r w:rsidRPr="000914F5">
              <w:t>Technology Adoption</w:t>
            </w:r>
          </w:p>
        </w:tc>
        <w:tc>
          <w:tcPr>
            <w:tcW w:w="0" w:type="auto"/>
            <w:hideMark/>
          </w:tcPr>
          <w:p w14:paraId="7A2C3B5F"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Learn and use HR digital platforms (e.g., HRIS tools)</w:t>
            </w:r>
          </w:p>
        </w:tc>
        <w:tc>
          <w:tcPr>
            <w:tcW w:w="0" w:type="auto"/>
            <w:hideMark/>
          </w:tcPr>
          <w:p w14:paraId="0DEE9E28"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2–4 months</w:t>
            </w:r>
          </w:p>
        </w:tc>
        <w:tc>
          <w:tcPr>
            <w:tcW w:w="0" w:type="auto"/>
            <w:hideMark/>
          </w:tcPr>
          <w:p w14:paraId="163614B7"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Increased efficiency in HR processes</w:t>
            </w:r>
          </w:p>
        </w:tc>
      </w:tr>
      <w:tr w:rsidR="000914F5" w:rsidRPr="000914F5" w14:paraId="3415F9A5" w14:textId="77777777" w:rsidTr="009720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6AAD42" w14:textId="77777777" w:rsidR="000914F5" w:rsidRPr="000914F5" w:rsidRDefault="000914F5" w:rsidP="00B86619">
            <w:pPr>
              <w:spacing w:after="160" w:line="240" w:lineRule="auto"/>
            </w:pPr>
            <w:r w:rsidRPr="000914F5">
              <w:lastRenderedPageBreak/>
              <w:t>Personal Growth</w:t>
            </w:r>
          </w:p>
        </w:tc>
        <w:tc>
          <w:tcPr>
            <w:tcW w:w="0" w:type="auto"/>
            <w:hideMark/>
          </w:tcPr>
          <w:p w14:paraId="58857AB7"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Develop a growth mindset through continuous feedback and learning</w:t>
            </w:r>
          </w:p>
        </w:tc>
        <w:tc>
          <w:tcPr>
            <w:tcW w:w="0" w:type="auto"/>
            <w:hideMark/>
          </w:tcPr>
          <w:p w14:paraId="13C1B219"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Ongoing</w:t>
            </w:r>
          </w:p>
        </w:tc>
        <w:tc>
          <w:tcPr>
            <w:tcW w:w="0" w:type="auto"/>
            <w:hideMark/>
          </w:tcPr>
          <w:p w14:paraId="08DA26FA"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Improved adaptability and career development</w:t>
            </w:r>
          </w:p>
        </w:tc>
      </w:tr>
    </w:tbl>
    <w:p w14:paraId="70994844" w14:textId="176D49B1" w:rsidR="007F5DC0" w:rsidRDefault="00C1616B" w:rsidP="00C1616B">
      <w:pPr>
        <w:pStyle w:val="Caption"/>
      </w:pPr>
      <w:r>
        <w:t xml:space="preserve">Table </w:t>
      </w:r>
      <w:fldSimple w:instr=" SEQ Table \* ARABIC ">
        <w:r>
          <w:rPr>
            <w:noProof/>
          </w:rPr>
          <w:t>1</w:t>
        </w:r>
      </w:fldSimple>
      <w:r>
        <w:t xml:space="preserve">: </w:t>
      </w:r>
      <w:r w:rsidRPr="00C1616B">
        <w:t>Action Plan</w:t>
      </w:r>
    </w:p>
    <w:p w14:paraId="6DEFB6BC" w14:textId="36929752" w:rsidR="007F5DC0" w:rsidRDefault="00D01396" w:rsidP="00D01396">
      <w:pPr>
        <w:pStyle w:val="Heading2"/>
      </w:pPr>
      <w:bookmarkStart w:id="56" w:name="_Toc224823417"/>
      <w:r>
        <w:t xml:space="preserve">1.2 </w:t>
      </w:r>
      <w:r w:rsidRPr="00D01396">
        <w:t>Staying Relevant in an AI-Driven Future of Work</w:t>
      </w:r>
      <w:bookmarkEnd w:id="56"/>
    </w:p>
    <w:p w14:paraId="42669A23" w14:textId="447D9D8C" w:rsidR="00D01396" w:rsidRPr="00D01396" w:rsidRDefault="00DD707C" w:rsidP="00DD707C">
      <w:pPr>
        <w:pStyle w:val="Heading3"/>
      </w:pPr>
      <w:bookmarkStart w:id="57" w:name="_Toc224823418"/>
      <w:r>
        <w:t xml:space="preserve">1.2.1 </w:t>
      </w:r>
      <w:r w:rsidR="00D01396" w:rsidRPr="00D01396">
        <w:t>Staying Relevant in the Age of AI</w:t>
      </w:r>
      <w:bookmarkEnd w:id="57"/>
    </w:p>
    <w:p w14:paraId="7534023C" w14:textId="5D94A004" w:rsidR="00D01396" w:rsidRDefault="00060474" w:rsidP="00D01396">
      <w:r w:rsidRPr="00060474">
        <w:t>As artificial intelligence continues to change the face of the workplace, keeping one's relevance requires continuous learning, adaptability and development of distinctly human competencies.</w:t>
      </w:r>
      <w:r>
        <w:t xml:space="preserve"> </w:t>
      </w:r>
      <w:r w:rsidR="00352D00" w:rsidRPr="00352D00">
        <w:t>Although it is possible to simplify the daily human resources operations, such as the data analysis and administration processes, the field of critical thinking, emotional intelligence and strategic decision making can never be fully replaced by artificial intelligence.</w:t>
      </w:r>
      <w:r w:rsidR="00D01396" w:rsidRPr="00D01396">
        <w:t xml:space="preserve"> </w:t>
      </w:r>
      <w:r w:rsidR="00B06B08" w:rsidRPr="00B06B08">
        <w:t>As a result, I aim to strengthen my analytical and problem solving skills while simultaneously reinforcing interpersonal and leadership skills that are essential in the human capital management field (Kraus et al., 2023; Matsoso et al., 2026).</w:t>
      </w:r>
      <w:r w:rsidR="00B06B08">
        <w:t xml:space="preserve"> </w:t>
      </w:r>
      <w:r w:rsidR="00282554" w:rsidRPr="00282554">
        <w:t>Moreover, a growth mentality and lifelong learning will help me to keep up with the highly dynamic business world (Jiang et al., 2024).</w:t>
      </w:r>
    </w:p>
    <w:p w14:paraId="7A31BF3A" w14:textId="4EFBC003" w:rsidR="001C598C" w:rsidRDefault="00E46203" w:rsidP="00D01396">
      <w:r>
        <w:rPr>
          <w:noProof/>
        </w:rPr>
        <w:drawing>
          <wp:inline distT="0" distB="0" distL="0" distR="0" wp14:anchorId="4655A451" wp14:editId="16622A41">
            <wp:extent cx="5888990" cy="3200400"/>
            <wp:effectExtent l="0" t="0" r="0" b="0"/>
            <wp:docPr id="39895254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888990" cy="3200400"/>
                    </a:xfrm>
                    <a:prstGeom prst="rect">
                      <a:avLst/>
                    </a:prstGeom>
                    <a:noFill/>
                  </pic:spPr>
                </pic:pic>
              </a:graphicData>
            </a:graphic>
          </wp:inline>
        </w:drawing>
      </w:r>
    </w:p>
    <w:p w14:paraId="4D1BCE7B" w14:textId="79ABD382" w:rsidR="001C598C" w:rsidRPr="00D01396" w:rsidRDefault="00180A47" w:rsidP="00180A47">
      <w:pPr>
        <w:pStyle w:val="Caption"/>
      </w:pPr>
      <w:bookmarkStart w:id="58" w:name="_Toc224827720"/>
      <w:r>
        <w:t xml:space="preserve">Figure </w:t>
      </w:r>
      <w:fldSimple w:instr=" SEQ Figure \* ARABIC ">
        <w:r w:rsidR="003D439D">
          <w:rPr>
            <w:noProof/>
          </w:rPr>
          <w:t>31</w:t>
        </w:r>
      </w:fldSimple>
      <w:r>
        <w:t xml:space="preserve">: </w:t>
      </w:r>
      <w:r w:rsidRPr="002E0119">
        <w:t>Staying Relevant with AI</w:t>
      </w:r>
      <w:bookmarkEnd w:id="58"/>
    </w:p>
    <w:p w14:paraId="6746A99C" w14:textId="1CC180F4" w:rsidR="00D01396" w:rsidRPr="00D01396" w:rsidRDefault="00DD707C" w:rsidP="00DD707C">
      <w:pPr>
        <w:pStyle w:val="Heading3"/>
      </w:pPr>
      <w:bookmarkStart w:id="59" w:name="_Toc224823419"/>
      <w:r>
        <w:lastRenderedPageBreak/>
        <w:t xml:space="preserve">1.2.2 </w:t>
      </w:r>
      <w:r w:rsidR="00D01396" w:rsidRPr="00D01396">
        <w:t>Using AI as an Enabler, Not a Replacement</w:t>
      </w:r>
      <w:bookmarkEnd w:id="59"/>
    </w:p>
    <w:p w14:paraId="558DC442" w14:textId="157F99BD" w:rsidR="00515D53" w:rsidRDefault="00464366" w:rsidP="00D01396">
      <w:r w:rsidRPr="00464366">
        <w:t>Rather than seeing artificial intelligence as a threat, I suggest using it as an instrument to increase my productivity and precision in the decision-making process.</w:t>
      </w:r>
      <w:r>
        <w:t xml:space="preserve"> </w:t>
      </w:r>
      <w:r w:rsidR="00647FCA" w:rsidRPr="00647FCA">
        <w:t>Artificial intelligence has the opportunity to support professional processes by providing insights that can be data-driven, automating repetitive processes, and boosting effectiveness in areas including recruitment, performance analysis, and the work force planning (Leesakul et al., 2022).</w:t>
      </w:r>
      <w:r w:rsidR="00D01396" w:rsidRPr="00D01396">
        <w:t xml:space="preserve"> </w:t>
      </w:r>
      <w:r w:rsidR="00647FCA" w:rsidRPr="00647FCA">
        <w:t>Despite this, it is crucial to ensure human judgment remains in focus especially since this area demands ethical considerations, employee's participation, and the building of an organizational culture (Kithae, 2023).</w:t>
      </w:r>
      <w:r w:rsidR="00D01396" w:rsidRPr="00D01396">
        <w:t xml:space="preserve"> </w:t>
      </w:r>
      <w:r w:rsidR="00D4665A" w:rsidRPr="00D4665A">
        <w:t>I can also create value that cannot be obtained with the help of artificial intelligence alone but by using human knowledge, thus reducing my future irrelevance and indispensability, as I will still be needed in the workplace (Deep, 2023).</w:t>
      </w:r>
    </w:p>
    <w:p w14:paraId="7ECDE74B" w14:textId="7D6D14B4" w:rsidR="00515D53" w:rsidRDefault="00515D53" w:rsidP="00515D53">
      <w:pPr>
        <w:pStyle w:val="Heading1"/>
      </w:pPr>
      <w:bookmarkStart w:id="60" w:name="_Toc224823420"/>
      <w:r>
        <w:t>Conclusion</w:t>
      </w:r>
      <w:bookmarkEnd w:id="60"/>
    </w:p>
    <w:p w14:paraId="711CC913" w14:textId="3D5565D1" w:rsidR="00515D53" w:rsidRDefault="008C5EA8" w:rsidP="00515D53">
      <w:r w:rsidRPr="008C5EA8">
        <w:t>In conclusion, this study demonstrates the effectiveness of an integrated human resource strategy in addressing the operational challenges faced by Aether Innovations by aligning organizational culture, structural dynamics and technological infrastructure.</w:t>
      </w:r>
      <w:r>
        <w:t xml:space="preserve"> </w:t>
      </w:r>
      <w:r w:rsidR="00AD63EE" w:rsidRPr="00AD63EE">
        <w:t xml:space="preserve">The </w:t>
      </w:r>
      <w:r w:rsidR="007C6396" w:rsidRPr="00AD63EE">
        <w:t>organization</w:t>
      </w:r>
      <w:r w:rsidR="00AD63EE" w:rsidRPr="00AD63EE">
        <w:t xml:space="preserve"> can achieve a sustainable growth and customer outcomes in competition business environment by encouraging innovation, improving employee engagement, and empowering performance with the help of modern work practices.</w:t>
      </w:r>
    </w:p>
    <w:p w14:paraId="2E426FBA" w14:textId="77777777" w:rsidR="00E1298A" w:rsidRDefault="00E1298A" w:rsidP="00515D53"/>
    <w:p w14:paraId="2EF93DAD" w14:textId="77777777" w:rsidR="00E1298A" w:rsidRDefault="00E1298A" w:rsidP="00515D53"/>
    <w:p w14:paraId="20B9E058" w14:textId="77777777" w:rsidR="00E1298A" w:rsidRDefault="00E1298A" w:rsidP="00515D53"/>
    <w:p w14:paraId="5A14C0BA" w14:textId="77777777" w:rsidR="00E1298A" w:rsidRDefault="00E1298A" w:rsidP="00515D53"/>
    <w:p w14:paraId="53E0BADB" w14:textId="77777777" w:rsidR="00E1298A" w:rsidRDefault="00E1298A" w:rsidP="00515D53"/>
    <w:p w14:paraId="4BAB714E" w14:textId="77777777" w:rsidR="00E1298A" w:rsidRDefault="00E1298A" w:rsidP="00515D53"/>
    <w:p w14:paraId="581B89F7" w14:textId="77777777" w:rsidR="00515D53" w:rsidRPr="00D01396" w:rsidRDefault="00515D53" w:rsidP="00D01396"/>
    <w:p w14:paraId="4D6D1FA9" w14:textId="2C6184F5" w:rsidR="007C6396" w:rsidRDefault="00F66BE5" w:rsidP="007C6396">
      <w:pPr>
        <w:pStyle w:val="Heading1"/>
      </w:pPr>
      <w:bookmarkStart w:id="61" w:name="_Toc224823421"/>
      <w:r>
        <w:lastRenderedPageBreak/>
        <w:t>References</w:t>
      </w:r>
      <w:bookmarkEnd w:id="61"/>
    </w:p>
    <w:p w14:paraId="6E6475C7" w14:textId="77777777" w:rsidR="007C6396" w:rsidRDefault="007C6396">
      <w:r w:rsidRPr="0077252C">
        <w:t xml:space="preserve">Adeani, I.S., Febriani, R.B. and Syafryadin (2020) ‘Using Gibbs’ reflective cycle in making reflections of literary analysis’, </w:t>
      </w:r>
      <w:r w:rsidRPr="0077252C">
        <w:rPr>
          <w:i/>
          <w:iCs/>
        </w:rPr>
        <w:t>Indonesian EFL Journal</w:t>
      </w:r>
      <w:r w:rsidRPr="0077252C">
        <w:t xml:space="preserve">, 6(2), p. 139. Available at: </w:t>
      </w:r>
      <w:hyperlink r:id="rId40" w:history="1">
        <w:r w:rsidRPr="00063F24">
          <w:rPr>
            <w:rStyle w:val="Hyperlink"/>
          </w:rPr>
          <w:t>https://doi.org/10.25134/ieflj.v6i2.3382</w:t>
        </w:r>
      </w:hyperlink>
    </w:p>
    <w:p w14:paraId="1F0735E7" w14:textId="77777777" w:rsidR="007C6396" w:rsidRDefault="007C6396">
      <w:r w:rsidRPr="00B254A3">
        <w:t xml:space="preserve">Alabi, M. (2025) ‘Organizational culture and its impact on technology adoption and business agility’. Available at: </w:t>
      </w:r>
      <w:hyperlink r:id="rId41" w:history="1">
        <w:r w:rsidRPr="00063F24">
          <w:rPr>
            <w:rStyle w:val="Hyperlink"/>
          </w:rPr>
          <w:t>https://doi.org/10.13140/RG.2.2</w:t>
        </w:r>
      </w:hyperlink>
    </w:p>
    <w:p w14:paraId="72AB93E4" w14:textId="77777777" w:rsidR="007C6396" w:rsidRDefault="007C6396">
      <w:r w:rsidRPr="00B254A3">
        <w:t xml:space="preserve">Balasubramaniam, V.S., Salunkhe, V., Agrawal, S. and Goel, P. (2024) ‘Optimizing cross functional team collaboration in IT project management’, </w:t>
      </w:r>
      <w:r w:rsidRPr="00B254A3">
        <w:rPr>
          <w:i/>
          <w:iCs/>
        </w:rPr>
        <w:t>Darpan International Research Analysis</w:t>
      </w:r>
      <w:r w:rsidRPr="00B254A3">
        <w:t xml:space="preserve">, 12(1), pp. 140–179. Available at: </w:t>
      </w:r>
      <w:hyperlink r:id="rId42" w:tgtFrame="_new" w:history="1">
        <w:r w:rsidRPr="00B254A3">
          <w:rPr>
            <w:rStyle w:val="Hyperlink"/>
          </w:rPr>
          <w:t>https://doi.org/10.36676/dira.v12.i1.110</w:t>
        </w:r>
      </w:hyperlink>
    </w:p>
    <w:p w14:paraId="3B557BC7" w14:textId="77777777" w:rsidR="007C6396" w:rsidRDefault="007C6396">
      <w:r w:rsidRPr="00B254A3">
        <w:t>Benitez-Amado, J., Llorens Montes, F.J. and Perez-Arostegui, M.N. (20</w:t>
      </w:r>
      <w:r>
        <w:t>2</w:t>
      </w:r>
      <w:r w:rsidRPr="00B254A3">
        <w:t xml:space="preserve">0) ‘Information technology-enabled intrapreneurship culture and firm performance’, </w:t>
      </w:r>
      <w:r w:rsidRPr="00B254A3">
        <w:rPr>
          <w:i/>
          <w:iCs/>
        </w:rPr>
        <w:t>Industrial Management &amp; Data Systems</w:t>
      </w:r>
      <w:r w:rsidRPr="00B254A3">
        <w:t xml:space="preserve">, 110(4), pp. 550–566. Available at: </w:t>
      </w:r>
      <w:hyperlink r:id="rId43" w:history="1">
        <w:r w:rsidRPr="00063F24">
          <w:rPr>
            <w:rStyle w:val="Hyperlink"/>
          </w:rPr>
          <w:t>https://doi.org/10.1108/02635571011039025</w:t>
        </w:r>
      </w:hyperlink>
    </w:p>
    <w:p w14:paraId="597A5523" w14:textId="77777777" w:rsidR="007C6396" w:rsidRDefault="007C6396">
      <w:r w:rsidRPr="00B254A3">
        <w:t xml:space="preserve">Bozkuş, K. (2023) ‘Organizational culture change and technology: Navigating the digital transformation’, in </w:t>
      </w:r>
      <w:r w:rsidRPr="00B254A3">
        <w:rPr>
          <w:i/>
          <w:iCs/>
        </w:rPr>
        <w:t>Organizational Culture – Cultural Change and Technology</w:t>
      </w:r>
      <w:r w:rsidRPr="00B254A3">
        <w:t xml:space="preserve">. Available at: </w:t>
      </w:r>
      <w:hyperlink r:id="rId44" w:history="1">
        <w:r w:rsidRPr="00063F24">
          <w:rPr>
            <w:rStyle w:val="Hyperlink"/>
          </w:rPr>
          <w:t>https://doi.org/10.5772/intechopen.112903</w:t>
        </w:r>
      </w:hyperlink>
    </w:p>
    <w:p w14:paraId="4521035F" w14:textId="77777777" w:rsidR="007C6396" w:rsidRDefault="007C6396">
      <w:r w:rsidRPr="00B254A3">
        <w:t xml:space="preserve">Candra, C. and Sabtohadi, J. (2025) ‘The future of work: Exploring the impact of remote and hybrid work models on employee productivity and well-being’. Available at: </w:t>
      </w:r>
      <w:hyperlink r:id="rId45" w:history="1">
        <w:r w:rsidRPr="00063F24">
          <w:rPr>
            <w:rStyle w:val="Hyperlink"/>
          </w:rPr>
          <w:t>https://doi.org/10.55606/bijmt.v5i2.4724</w:t>
        </w:r>
      </w:hyperlink>
    </w:p>
    <w:p w14:paraId="1E8B1D52" w14:textId="77777777" w:rsidR="007C6396" w:rsidRDefault="007C6396">
      <w:r w:rsidRPr="00B254A3">
        <w:t xml:space="preserve">Cao, G., Duan, Y. and Edwards, J.S. (2025) ‘Organizational culture, digital transformation, and product innovation’, </w:t>
      </w:r>
      <w:r w:rsidRPr="00B254A3">
        <w:rPr>
          <w:i/>
          <w:iCs/>
        </w:rPr>
        <w:t>Information &amp; Management</w:t>
      </w:r>
      <w:r w:rsidRPr="00B254A3">
        <w:t xml:space="preserve">, 62(4), p. 104135. Available at: </w:t>
      </w:r>
      <w:hyperlink r:id="rId46" w:tgtFrame="_new" w:history="1">
        <w:r w:rsidRPr="00B254A3">
          <w:rPr>
            <w:rStyle w:val="Hyperlink"/>
          </w:rPr>
          <w:t>https://doi.org/10.1016/j.im.2025.104135</w:t>
        </w:r>
      </w:hyperlink>
    </w:p>
    <w:p w14:paraId="59F0830B" w14:textId="77777777" w:rsidR="007C6396" w:rsidRDefault="007C6396">
      <w:r w:rsidRPr="00B254A3">
        <w:t xml:space="preserve">Cao, G., Duan, Y. and Edwards, J.S. (2025) ‘Organizational culture, digital transformation, and product innovation’, </w:t>
      </w:r>
      <w:r w:rsidRPr="00B254A3">
        <w:rPr>
          <w:i/>
          <w:iCs/>
        </w:rPr>
        <w:t>Information &amp; Management</w:t>
      </w:r>
      <w:r w:rsidRPr="00B254A3">
        <w:t xml:space="preserve">, 62(5), p. 104135. Available at: </w:t>
      </w:r>
      <w:hyperlink r:id="rId47" w:tgtFrame="_new" w:history="1">
        <w:r w:rsidRPr="00B254A3">
          <w:rPr>
            <w:rStyle w:val="Hyperlink"/>
          </w:rPr>
          <w:t>https://doi.org/10.1016/j.im.2025.104135</w:t>
        </w:r>
      </w:hyperlink>
    </w:p>
    <w:p w14:paraId="7AE015EF" w14:textId="77777777" w:rsidR="007C6396" w:rsidRDefault="007C6396">
      <w:r w:rsidRPr="00B254A3">
        <w:t xml:space="preserve">Cheong, C.W.H., She, L., Ma, L. and Karim, S. (2024) ‘Building a culture of innovation: Innovation 360’, </w:t>
      </w:r>
      <w:r w:rsidRPr="00B254A3">
        <w:rPr>
          <w:i/>
          <w:iCs/>
        </w:rPr>
        <w:t>Global Business and Organizational Excellence</w:t>
      </w:r>
      <w:r w:rsidRPr="00B254A3">
        <w:t xml:space="preserve">, 43(3). Available at: </w:t>
      </w:r>
      <w:hyperlink r:id="rId48" w:history="1">
        <w:r w:rsidRPr="00063F24">
          <w:rPr>
            <w:rStyle w:val="Hyperlink"/>
          </w:rPr>
          <w:t>https://doi.org/10.1002/joe.22255</w:t>
        </w:r>
      </w:hyperlink>
    </w:p>
    <w:p w14:paraId="01B662F8" w14:textId="77777777" w:rsidR="007C6396" w:rsidRDefault="007C6396">
      <w:r w:rsidRPr="00B254A3">
        <w:lastRenderedPageBreak/>
        <w:t xml:space="preserve">Christian, M. (2025) </w:t>
      </w:r>
      <w:r w:rsidRPr="00B254A3">
        <w:rPr>
          <w:i/>
          <w:iCs/>
        </w:rPr>
        <w:t>Driving innovation: Project management in tech startups</w:t>
      </w:r>
      <w:r w:rsidRPr="00B254A3">
        <w:t xml:space="preserve"> (Doctor of Business Administration thesis). Available at: </w:t>
      </w:r>
      <w:hyperlink r:id="rId49" w:history="1">
        <w:r w:rsidRPr="00063F24">
          <w:rPr>
            <w:rStyle w:val="Hyperlink"/>
          </w:rPr>
          <w:t>https://doi.org/10.13140/RG.2.2.13233.24161</w:t>
        </w:r>
      </w:hyperlink>
    </w:p>
    <w:p w14:paraId="4CFF825C" w14:textId="77777777" w:rsidR="007C6396" w:rsidRDefault="007C6396">
      <w:r w:rsidRPr="00B254A3">
        <w:t xml:space="preserve">Deep, G. (2023) ‘Digital transformation’s impact on organizational culture’, </w:t>
      </w:r>
      <w:r w:rsidRPr="00B254A3">
        <w:rPr>
          <w:i/>
          <w:iCs/>
        </w:rPr>
        <w:t>International Journal of Science and Research Archive</w:t>
      </w:r>
      <w:r w:rsidRPr="00B254A3">
        <w:t xml:space="preserve">, 10(2), pp. 396–401. Available at: </w:t>
      </w:r>
      <w:hyperlink r:id="rId50" w:tgtFrame="_new" w:history="1">
        <w:r w:rsidRPr="00B254A3">
          <w:rPr>
            <w:rStyle w:val="Hyperlink"/>
          </w:rPr>
          <w:t>https://doi.org/10.30574/ijsra.2023.10.2.0977</w:t>
        </w:r>
      </w:hyperlink>
    </w:p>
    <w:p w14:paraId="0138DB18" w14:textId="77777777" w:rsidR="007C6396" w:rsidRDefault="007C6396">
      <w:r w:rsidRPr="00B254A3">
        <w:t xml:space="preserve">Gil-Ozoudeh, I., Attah, R.U., Garba, B.M.P. and Iwuanyanwu, O. (2024) ‘Cross-functional team dynamics in technology management: A comprehensive review of efficiency and innovation enhancement’, </w:t>
      </w:r>
      <w:r w:rsidRPr="00B254A3">
        <w:rPr>
          <w:i/>
          <w:iCs/>
        </w:rPr>
        <w:t>Engineering Science &amp; Technology Journal</w:t>
      </w:r>
      <w:r w:rsidRPr="00B254A3">
        <w:t xml:space="preserve">, 5(12). Available at: </w:t>
      </w:r>
      <w:hyperlink r:id="rId51" w:history="1">
        <w:r w:rsidRPr="00063F24">
          <w:rPr>
            <w:rStyle w:val="Hyperlink"/>
          </w:rPr>
          <w:t>https://doi.org/10.51594/estj.v5i12.1756</w:t>
        </w:r>
      </w:hyperlink>
    </w:p>
    <w:p w14:paraId="7D39DFC3" w14:textId="77777777" w:rsidR="007C6396" w:rsidRPr="00B254A3" w:rsidRDefault="007C6396" w:rsidP="00B254A3">
      <w:r w:rsidRPr="00B254A3">
        <w:t xml:space="preserve">Gregán, O.G., Kovács, S. and Gabnai, Z. (2024) ‘The role of intrapreneurs in driving entrepreneurial transformation in universities: A bibliographic analysis between 1990 and 2024’, </w:t>
      </w:r>
      <w:r w:rsidRPr="00B254A3">
        <w:rPr>
          <w:i/>
          <w:iCs/>
        </w:rPr>
        <w:t>Administrative Sciences</w:t>
      </w:r>
      <w:r w:rsidRPr="00B254A3">
        <w:t xml:space="preserve">, 14(12), p. 327. Available at: </w:t>
      </w:r>
      <w:hyperlink r:id="rId52" w:tgtFrame="_new" w:history="1">
        <w:r w:rsidRPr="00B254A3">
          <w:rPr>
            <w:rStyle w:val="Hyperlink"/>
          </w:rPr>
          <w:t>https://doi.org/10.3390/admsci14120327</w:t>
        </w:r>
      </w:hyperlink>
    </w:p>
    <w:p w14:paraId="304A36F3" w14:textId="77777777" w:rsidR="007C6396" w:rsidRDefault="007C6396">
      <w:r w:rsidRPr="00B254A3">
        <w:t xml:space="preserve">Han, Y., Wang, X. and Bai, Y. (2025) ‘Leveraging digital transformation in hybrid workplaces: Current landscape, underlying challenges, and future prospects’, </w:t>
      </w:r>
      <w:r w:rsidRPr="00B254A3">
        <w:rPr>
          <w:i/>
          <w:iCs/>
        </w:rPr>
        <w:t>Frontiers in Human Dynamics</w:t>
      </w:r>
      <w:r w:rsidRPr="00B254A3">
        <w:t xml:space="preserve">, 7. Available at: </w:t>
      </w:r>
      <w:hyperlink r:id="rId53" w:tgtFrame="_new" w:history="1">
        <w:r w:rsidRPr="00B254A3">
          <w:rPr>
            <w:rStyle w:val="Hyperlink"/>
          </w:rPr>
          <w:t>https://doi.org/10.3389/fhumd.2025.1622625</w:t>
        </w:r>
      </w:hyperlink>
    </w:p>
    <w:p w14:paraId="2A2AD814" w14:textId="77777777" w:rsidR="007C6396" w:rsidRDefault="007C6396">
      <w:r w:rsidRPr="00B254A3">
        <w:t xml:space="preserve">Jiang, Z., Huo, M.-L., Jones, J., Cheng, Z., Manoharan, A. and Spoehr, J. (2024) ‘Thriving in future work: Knowledge management and innovation perspectives’, </w:t>
      </w:r>
      <w:r w:rsidRPr="00B254A3">
        <w:rPr>
          <w:i/>
          <w:iCs/>
        </w:rPr>
        <w:t>Knowledge Management Research &amp; Practice</w:t>
      </w:r>
      <w:r w:rsidRPr="00B254A3">
        <w:t xml:space="preserve">, 23(1), pp. 1–12. Available at: </w:t>
      </w:r>
      <w:hyperlink r:id="rId54" w:tgtFrame="_new" w:history="1">
        <w:r w:rsidRPr="00B254A3">
          <w:rPr>
            <w:rStyle w:val="Hyperlink"/>
          </w:rPr>
          <w:t>https://doi.org/10.1080/14778238.2024.2344347</w:t>
        </w:r>
      </w:hyperlink>
    </w:p>
    <w:p w14:paraId="48B03BE6" w14:textId="77777777" w:rsidR="007C6396" w:rsidRDefault="007C6396">
      <w:r w:rsidRPr="00B254A3">
        <w:t xml:space="preserve">Kithae, P.P. (2023) ‘Interplay between technology and culture in driving change for employee satisfaction’, in </w:t>
      </w:r>
      <w:r w:rsidRPr="00B254A3">
        <w:rPr>
          <w:i/>
          <w:iCs/>
        </w:rPr>
        <w:t>Organizational Culture – Cultural Change and Technology</w:t>
      </w:r>
      <w:r w:rsidRPr="00B254A3">
        <w:t xml:space="preserve">. Available at: </w:t>
      </w:r>
      <w:hyperlink r:id="rId55" w:history="1">
        <w:r w:rsidRPr="00063F24">
          <w:rPr>
            <w:rStyle w:val="Hyperlink"/>
          </w:rPr>
          <w:t>https://doi.org/10.5772/intechopen.112905</w:t>
        </w:r>
      </w:hyperlink>
    </w:p>
    <w:p w14:paraId="2BF6CF15" w14:textId="77777777" w:rsidR="007C6396" w:rsidRDefault="007C6396">
      <w:r w:rsidRPr="00B254A3">
        <w:t xml:space="preserve">Korcsmáros, E., Huszárik, E.S., Tóth, Z. and Fehér, L. (2025) ‘Technological progress and workforce development: The new work organizational processes as challenges and opportunities for micro-enterprises’, </w:t>
      </w:r>
      <w:r w:rsidRPr="00B254A3">
        <w:rPr>
          <w:i/>
          <w:iCs/>
        </w:rPr>
        <w:t>Administrative Sciences</w:t>
      </w:r>
      <w:r w:rsidRPr="00B254A3">
        <w:t xml:space="preserve">, 15(11), p. 415. Available at: </w:t>
      </w:r>
      <w:hyperlink r:id="rId56" w:tgtFrame="_new" w:history="1">
        <w:r w:rsidRPr="00B254A3">
          <w:rPr>
            <w:rStyle w:val="Hyperlink"/>
          </w:rPr>
          <w:t>https://doi.org/10.3390/admsci15110415</w:t>
        </w:r>
      </w:hyperlink>
    </w:p>
    <w:p w14:paraId="36731B04" w14:textId="77777777" w:rsidR="007C6396" w:rsidRDefault="007C6396">
      <w:r w:rsidRPr="00B254A3">
        <w:lastRenderedPageBreak/>
        <w:t xml:space="preserve">Kraus, S., Ferraris, A. and Bertello, A. (2023) ‘The future of work: How innovation and digitalization re-shape the workplace’, </w:t>
      </w:r>
      <w:r w:rsidRPr="00B254A3">
        <w:rPr>
          <w:i/>
          <w:iCs/>
        </w:rPr>
        <w:t>Journal of Innovation &amp; Knowledge</w:t>
      </w:r>
      <w:r w:rsidRPr="00B254A3">
        <w:t xml:space="preserve">, 8(4), p. 100438. Available at: </w:t>
      </w:r>
      <w:hyperlink r:id="rId57" w:history="1">
        <w:r w:rsidRPr="00063F24">
          <w:rPr>
            <w:rStyle w:val="Hyperlink"/>
          </w:rPr>
          <w:t>https://doi.org/10.1016/j.jik.2023.100438</w:t>
        </w:r>
      </w:hyperlink>
    </w:p>
    <w:p w14:paraId="78E03FBE" w14:textId="77777777" w:rsidR="007C6396" w:rsidRDefault="007C6396">
      <w:r w:rsidRPr="00B254A3">
        <w:t xml:space="preserve">Krzyminiewska, G. (2017) ‘Changes in work culture in one-generation companies in the IT sector’, </w:t>
      </w:r>
      <w:r w:rsidRPr="00B254A3">
        <w:rPr>
          <w:i/>
          <w:iCs/>
        </w:rPr>
        <w:t>Studia i Prace WNEiZ</w:t>
      </w:r>
      <w:r w:rsidRPr="00B254A3">
        <w:t xml:space="preserve">, 47, pp. 271–280. Available at: </w:t>
      </w:r>
      <w:hyperlink r:id="rId58" w:history="1">
        <w:r w:rsidRPr="00063F24">
          <w:rPr>
            <w:rStyle w:val="Hyperlink"/>
          </w:rPr>
          <w:t>https://doi.org/10.18276/sip.2017.47/3-21</w:t>
        </w:r>
      </w:hyperlink>
    </w:p>
    <w:p w14:paraId="4DFA4D51" w14:textId="77777777" w:rsidR="007C6396" w:rsidRDefault="007C6396">
      <w:r w:rsidRPr="00B254A3">
        <w:t xml:space="preserve">Leesakul, N., Oostveen, A.-M., Eimontaite, I., Wilson, M.L. and Hyde, R. (2022) ‘Workplace 4.0: Exploring the implications of technology adoption in digital manufacturing on a sustainable workforce’, </w:t>
      </w:r>
      <w:r w:rsidRPr="00B254A3">
        <w:rPr>
          <w:i/>
          <w:iCs/>
        </w:rPr>
        <w:t>Sustainability</w:t>
      </w:r>
      <w:r w:rsidRPr="00B254A3">
        <w:t xml:space="preserve">, 14(6), p. 3311. Available at: </w:t>
      </w:r>
      <w:hyperlink r:id="rId59" w:tgtFrame="_new" w:history="1">
        <w:r w:rsidRPr="00B254A3">
          <w:rPr>
            <w:rStyle w:val="Hyperlink"/>
          </w:rPr>
          <w:t>https://doi.org/10.3390/su14063311</w:t>
        </w:r>
      </w:hyperlink>
    </w:p>
    <w:p w14:paraId="1674E87B" w14:textId="77777777" w:rsidR="007C6396" w:rsidRDefault="007C6396">
      <w:r w:rsidRPr="00B254A3">
        <w:t xml:space="preserve">Matsoso, M.L. and Madinga, N. (2026) ‘Technology and innovation at work: Shaping the future of business performance’, </w:t>
      </w:r>
      <w:r w:rsidRPr="00B254A3">
        <w:rPr>
          <w:i/>
          <w:iCs/>
        </w:rPr>
        <w:t>Acta Commercii</w:t>
      </w:r>
      <w:r w:rsidRPr="00B254A3">
        <w:t xml:space="preserve">, 26(2). Available at: </w:t>
      </w:r>
      <w:hyperlink r:id="rId60" w:history="1">
        <w:r w:rsidRPr="00063F24">
          <w:rPr>
            <w:rStyle w:val="Hyperlink"/>
          </w:rPr>
          <w:t>https://doi.org/10.4102/AC.v26i2.1537</w:t>
        </w:r>
      </w:hyperlink>
    </w:p>
    <w:p w14:paraId="1E07782C" w14:textId="77777777" w:rsidR="007C6396" w:rsidRDefault="007C6396">
      <w:r w:rsidRPr="00B254A3">
        <w:t xml:space="preserve">Nakash, M. (2024) ‘Agile software development: The experience of working in sprints’, in </w:t>
      </w:r>
      <w:r w:rsidRPr="00B254A3">
        <w:rPr>
          <w:i/>
          <w:iCs/>
        </w:rPr>
        <w:t>InSITE 2024: Informing Science + IT Education Conferences</w:t>
      </w:r>
      <w:r w:rsidRPr="00B254A3">
        <w:t xml:space="preserve">. Available at: </w:t>
      </w:r>
      <w:hyperlink r:id="rId61" w:history="1">
        <w:r w:rsidRPr="00063F24">
          <w:rPr>
            <w:rStyle w:val="Hyperlink"/>
          </w:rPr>
          <w:t>https://doi.org/10.28945/5252</w:t>
        </w:r>
      </w:hyperlink>
    </w:p>
    <w:p w14:paraId="1F9A0062" w14:textId="77777777" w:rsidR="007C6396" w:rsidRDefault="007C6396">
      <w:r w:rsidRPr="0077252C">
        <w:t xml:space="preserve">Nurlatifah, L., Purnawarman, P. and Sukyadi, D. (2023) ‘The implementation of reflective assessment using Gibbs’ reflective cycle in assessing students’ writing skill’, in </w:t>
      </w:r>
      <w:r w:rsidRPr="0077252C">
        <w:rPr>
          <w:i/>
          <w:iCs/>
        </w:rPr>
        <w:t>AIP Conference Proceedings</w:t>
      </w:r>
      <w:r w:rsidRPr="0077252C">
        <w:t xml:space="preserve">, 2621(1), p. 070006. Available at: </w:t>
      </w:r>
      <w:hyperlink r:id="rId62" w:tgtFrame="_new" w:history="1">
        <w:r w:rsidRPr="0077252C">
          <w:rPr>
            <w:rStyle w:val="Hyperlink"/>
          </w:rPr>
          <w:t>https://doi.org/10.1063/5.0143375</w:t>
        </w:r>
      </w:hyperlink>
    </w:p>
    <w:p w14:paraId="720D859E" w14:textId="77777777" w:rsidR="007C6396" w:rsidRDefault="007C6396">
      <w:r w:rsidRPr="00B254A3">
        <w:t xml:space="preserve">Nyarku, K. and Korkpoe, C.H. (2013) ‘Building an organizational culture that promotes innovation in IT firms: A conceptual framework’, </w:t>
      </w:r>
      <w:r w:rsidRPr="00B254A3">
        <w:rPr>
          <w:i/>
          <w:iCs/>
        </w:rPr>
        <w:t>International Journal of Strategic Information Technology and Applications</w:t>
      </w:r>
      <w:r w:rsidRPr="00B254A3">
        <w:t xml:space="preserve">, 4(1). Available at: </w:t>
      </w:r>
      <w:hyperlink r:id="rId63" w:history="1">
        <w:r w:rsidRPr="00063F24">
          <w:rPr>
            <w:rStyle w:val="Hyperlink"/>
          </w:rPr>
          <w:t>https://doi.org/10.4018/jsita.2013010101</w:t>
        </w:r>
      </w:hyperlink>
    </w:p>
    <w:p w14:paraId="0BCBEC52" w14:textId="77777777" w:rsidR="007C6396" w:rsidRDefault="007C6396">
      <w:r w:rsidRPr="00B254A3">
        <w:t xml:space="preserve">Pratt, M. and Cakula, S. (2021) ‘Motivation in a business company using technology-based communication’, in </w:t>
      </w:r>
      <w:r w:rsidRPr="00B254A3">
        <w:rPr>
          <w:i/>
          <w:iCs/>
        </w:rPr>
        <w:t xml:space="preserve">Artificial Intelligence in Industry 4.0: A collection of innovative research case-studies that are reworking the way we look at Industry 4.0 thanks to </w:t>
      </w:r>
      <w:r w:rsidRPr="00B254A3">
        <w:rPr>
          <w:i/>
          <w:iCs/>
        </w:rPr>
        <w:lastRenderedPageBreak/>
        <w:t>artificial intelligence</w:t>
      </w:r>
      <w:r w:rsidRPr="00B254A3">
        <w:t xml:space="preserve">, pp. 15–30. Available at: </w:t>
      </w:r>
      <w:hyperlink r:id="rId64" w:history="1">
        <w:r w:rsidRPr="00063F24">
          <w:rPr>
            <w:rStyle w:val="Hyperlink"/>
          </w:rPr>
          <w:t>https://doi.org/10.1007/978-3-030-61045-6_2</w:t>
        </w:r>
      </w:hyperlink>
    </w:p>
    <w:p w14:paraId="2935CB40" w14:textId="77777777" w:rsidR="007C6396" w:rsidRDefault="007C6396">
      <w:r w:rsidRPr="00B254A3">
        <w:t xml:space="preserve">Shandana, M. (2024) ‘Analyzing the impact of cultural factors on the success of organizational innovation: A case study in the technology industry’, </w:t>
      </w:r>
      <w:r w:rsidRPr="00B254A3">
        <w:rPr>
          <w:i/>
          <w:iCs/>
        </w:rPr>
        <w:t>Journal Social Humanity Perspective</w:t>
      </w:r>
      <w:r w:rsidRPr="00B254A3">
        <w:t xml:space="preserve">, 2(2), pp. 44–50. Available at: </w:t>
      </w:r>
      <w:hyperlink r:id="rId65" w:history="1">
        <w:r w:rsidRPr="00063F24">
          <w:rPr>
            <w:rStyle w:val="Hyperlink"/>
          </w:rPr>
          <w:t>https://doi.org/10.71435/621420</w:t>
        </w:r>
      </w:hyperlink>
    </w:p>
    <w:p w14:paraId="0FC31857" w14:textId="77777777" w:rsidR="007C6396" w:rsidRDefault="007C6396">
      <w:r w:rsidRPr="00B254A3">
        <w:t xml:space="preserve">Tang, G., Park, K., Agarwal, A. and Liu, F. (2020) ‘Impact of innovation culture, organization size and technological capability on the performance of SMEs: The case of China’, </w:t>
      </w:r>
      <w:r w:rsidRPr="00B254A3">
        <w:rPr>
          <w:i/>
          <w:iCs/>
        </w:rPr>
        <w:t>Sustainability</w:t>
      </w:r>
      <w:r w:rsidRPr="00B254A3">
        <w:t xml:space="preserve">, 12(4), p. 1355. Available at: </w:t>
      </w:r>
      <w:hyperlink r:id="rId66" w:tgtFrame="_new" w:history="1">
        <w:r w:rsidRPr="00B254A3">
          <w:rPr>
            <w:rStyle w:val="Hyperlink"/>
          </w:rPr>
          <w:t>https://doi.org/10.3390/su12041355</w:t>
        </w:r>
      </w:hyperlink>
    </w:p>
    <w:p w14:paraId="4A897D06" w14:textId="77777777" w:rsidR="007C6396" w:rsidRDefault="007C6396">
      <w:r w:rsidRPr="00B254A3">
        <w:t xml:space="preserve">Ton, A.D., Szabó-Szentgróti, G. and Hammerl, L. (2022) ‘Competition within cross-functional teams: A structural equation model on knowledge hiding’, </w:t>
      </w:r>
      <w:r w:rsidRPr="00B254A3">
        <w:rPr>
          <w:i/>
          <w:iCs/>
        </w:rPr>
        <w:t>Social Sciences</w:t>
      </w:r>
      <w:r w:rsidRPr="00B254A3">
        <w:t xml:space="preserve">, 11(1), p. 30. Available at: </w:t>
      </w:r>
      <w:hyperlink r:id="rId67" w:tgtFrame="_new" w:history="1">
        <w:r w:rsidRPr="00B254A3">
          <w:rPr>
            <w:rStyle w:val="Hyperlink"/>
          </w:rPr>
          <w:t>https://doi.org/10.3390/socsci11010030</w:t>
        </w:r>
      </w:hyperlink>
    </w:p>
    <w:p w14:paraId="178E2A98" w14:textId="77777777" w:rsidR="007C6396" w:rsidRDefault="007C6396">
      <w:r w:rsidRPr="00B254A3">
        <w:t xml:space="preserve">Usman, M., Ahmad, M. and Qamar, A.A. (2025) ‘The impact of hybrid work on communication and innovation in tech start-ups: A conceptual analysis’, </w:t>
      </w:r>
      <w:r w:rsidRPr="00B254A3">
        <w:rPr>
          <w:i/>
          <w:iCs/>
        </w:rPr>
        <w:t>European Journal of Management Economics and Business</w:t>
      </w:r>
      <w:r w:rsidRPr="00B254A3">
        <w:t xml:space="preserve">, 2(6), pp. 175–193. Available at: </w:t>
      </w:r>
      <w:hyperlink r:id="rId68" w:history="1">
        <w:r w:rsidRPr="00063F24">
          <w:rPr>
            <w:rStyle w:val="Hyperlink"/>
          </w:rPr>
          <w:t>https://doi.org/10.59324/ejmeb.2025.2(6).13</w:t>
        </w:r>
      </w:hyperlink>
    </w:p>
    <w:p w14:paraId="4404D3C6" w14:textId="77777777" w:rsidR="007C6396" w:rsidRDefault="007C6396">
      <w:r w:rsidRPr="00C34F55">
        <w:t xml:space="preserve">Yadav, S. (2022) ‘Reflective journals: A tool for self-reflection, self-awareness and professional development’, </w:t>
      </w:r>
      <w:r w:rsidRPr="00C34F55">
        <w:rPr>
          <w:i/>
          <w:iCs/>
        </w:rPr>
        <w:t>Educational Resurgence Journal</w:t>
      </w:r>
      <w:r w:rsidRPr="00C34F55">
        <w:t>.</w:t>
      </w:r>
    </w:p>
    <w:p w14:paraId="083D2282" w14:textId="77777777" w:rsidR="007C6396" w:rsidRDefault="007C6396">
      <w:r w:rsidRPr="00B254A3">
        <w:t xml:space="preserve">Yordanova, Z. and Todorova, Z. (2025) ‘Technological innovation in cultural organizations: A review and conceptual mapping framework’, </w:t>
      </w:r>
      <w:r w:rsidRPr="00B254A3">
        <w:rPr>
          <w:i/>
          <w:iCs/>
        </w:rPr>
        <w:t>Digital</w:t>
      </w:r>
      <w:r w:rsidRPr="00B254A3">
        <w:t xml:space="preserve">, 5(4), p. 54. Available at: </w:t>
      </w:r>
      <w:hyperlink r:id="rId69" w:history="1">
        <w:r w:rsidRPr="00063F24">
          <w:rPr>
            <w:rStyle w:val="Hyperlink"/>
          </w:rPr>
          <w:t>https://doi.org/10.3390/digital5040054</w:t>
        </w:r>
      </w:hyperlink>
    </w:p>
    <w:sectPr w:rsidR="007C6396" w:rsidSect="0010269F">
      <w:footerReference w:type="default" r:id="rId7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4CDC41" w14:textId="77777777" w:rsidR="0043187C" w:rsidRDefault="0043187C" w:rsidP="0010269F">
      <w:pPr>
        <w:spacing w:after="0" w:line="240" w:lineRule="auto"/>
      </w:pPr>
      <w:r>
        <w:separator/>
      </w:r>
    </w:p>
  </w:endnote>
  <w:endnote w:type="continuationSeparator" w:id="0">
    <w:p w14:paraId="50FE134A" w14:textId="77777777" w:rsidR="0043187C" w:rsidRDefault="0043187C" w:rsidP="00102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3472358"/>
      <w:docPartObj>
        <w:docPartGallery w:val="Page Numbers (Bottom of Page)"/>
        <w:docPartUnique/>
      </w:docPartObj>
    </w:sdtPr>
    <w:sdtEndPr>
      <w:rPr>
        <w:noProof/>
      </w:rPr>
    </w:sdtEndPr>
    <w:sdtContent>
      <w:p w14:paraId="19C411F5" w14:textId="7B853D56" w:rsidR="007200AE" w:rsidRDefault="007200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BA4451" w14:textId="77777777" w:rsidR="007200AE" w:rsidRDefault="00720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C1935" w14:textId="77777777" w:rsidR="0043187C" w:rsidRDefault="0043187C" w:rsidP="0010269F">
      <w:pPr>
        <w:spacing w:after="0" w:line="240" w:lineRule="auto"/>
      </w:pPr>
      <w:r>
        <w:separator/>
      </w:r>
    </w:p>
  </w:footnote>
  <w:footnote w:type="continuationSeparator" w:id="0">
    <w:p w14:paraId="7E73A1DF" w14:textId="77777777" w:rsidR="0043187C" w:rsidRDefault="0043187C" w:rsidP="001026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700C3C"/>
    <w:multiLevelType w:val="multilevel"/>
    <w:tmpl w:val="1A382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412664"/>
    <w:multiLevelType w:val="hybridMultilevel"/>
    <w:tmpl w:val="48B481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93572665">
    <w:abstractNumId w:val="0"/>
  </w:num>
  <w:num w:numId="2" w16cid:durableId="16676326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89E"/>
    <w:rsid w:val="000029D1"/>
    <w:rsid w:val="00005BCD"/>
    <w:rsid w:val="00011BC0"/>
    <w:rsid w:val="000219FD"/>
    <w:rsid w:val="00022800"/>
    <w:rsid w:val="0002382A"/>
    <w:rsid w:val="00024B7A"/>
    <w:rsid w:val="000321B7"/>
    <w:rsid w:val="00040488"/>
    <w:rsid w:val="00041E0B"/>
    <w:rsid w:val="000449C5"/>
    <w:rsid w:val="000541CB"/>
    <w:rsid w:val="00054355"/>
    <w:rsid w:val="00060474"/>
    <w:rsid w:val="00070218"/>
    <w:rsid w:val="00071950"/>
    <w:rsid w:val="00072F61"/>
    <w:rsid w:val="000750C0"/>
    <w:rsid w:val="00075D47"/>
    <w:rsid w:val="00076A9E"/>
    <w:rsid w:val="000914F5"/>
    <w:rsid w:val="000957B2"/>
    <w:rsid w:val="000A502E"/>
    <w:rsid w:val="000A6E78"/>
    <w:rsid w:val="000A7956"/>
    <w:rsid w:val="000B189E"/>
    <w:rsid w:val="000B3149"/>
    <w:rsid w:val="000B3B50"/>
    <w:rsid w:val="000C2590"/>
    <w:rsid w:val="000C6520"/>
    <w:rsid w:val="000D0865"/>
    <w:rsid w:val="000D105A"/>
    <w:rsid w:val="000D5082"/>
    <w:rsid w:val="000D5158"/>
    <w:rsid w:val="000D5440"/>
    <w:rsid w:val="000E143A"/>
    <w:rsid w:val="000E5A41"/>
    <w:rsid w:val="000E7AD5"/>
    <w:rsid w:val="000F0021"/>
    <w:rsid w:val="000F3E41"/>
    <w:rsid w:val="000F5594"/>
    <w:rsid w:val="0010269F"/>
    <w:rsid w:val="0010454A"/>
    <w:rsid w:val="0012247E"/>
    <w:rsid w:val="001260F0"/>
    <w:rsid w:val="001261B0"/>
    <w:rsid w:val="00131D54"/>
    <w:rsid w:val="00140BB1"/>
    <w:rsid w:val="00141D52"/>
    <w:rsid w:val="00150017"/>
    <w:rsid w:val="00150C86"/>
    <w:rsid w:val="001557ED"/>
    <w:rsid w:val="0016050A"/>
    <w:rsid w:val="00163307"/>
    <w:rsid w:val="00163713"/>
    <w:rsid w:val="0016688B"/>
    <w:rsid w:val="001735DF"/>
    <w:rsid w:val="00173C90"/>
    <w:rsid w:val="00177E8A"/>
    <w:rsid w:val="00180A47"/>
    <w:rsid w:val="00195E55"/>
    <w:rsid w:val="00196AFB"/>
    <w:rsid w:val="001A76DA"/>
    <w:rsid w:val="001B6D9C"/>
    <w:rsid w:val="001B77A0"/>
    <w:rsid w:val="001C12C5"/>
    <w:rsid w:val="001C4365"/>
    <w:rsid w:val="001C598C"/>
    <w:rsid w:val="001D7052"/>
    <w:rsid w:val="001E368D"/>
    <w:rsid w:val="001E459E"/>
    <w:rsid w:val="001E4FF1"/>
    <w:rsid w:val="001F5282"/>
    <w:rsid w:val="001F539F"/>
    <w:rsid w:val="00204C07"/>
    <w:rsid w:val="0021167B"/>
    <w:rsid w:val="00217DF8"/>
    <w:rsid w:val="00225D72"/>
    <w:rsid w:val="00225EDD"/>
    <w:rsid w:val="0024229A"/>
    <w:rsid w:val="00243626"/>
    <w:rsid w:val="00252DDA"/>
    <w:rsid w:val="00254DDF"/>
    <w:rsid w:val="00263ABA"/>
    <w:rsid w:val="00266BB1"/>
    <w:rsid w:val="00266DEB"/>
    <w:rsid w:val="002674BB"/>
    <w:rsid w:val="0027223E"/>
    <w:rsid w:val="00275321"/>
    <w:rsid w:val="00277D7D"/>
    <w:rsid w:val="00282554"/>
    <w:rsid w:val="00282E70"/>
    <w:rsid w:val="002830AF"/>
    <w:rsid w:val="00285F51"/>
    <w:rsid w:val="00286A50"/>
    <w:rsid w:val="002902C8"/>
    <w:rsid w:val="00295B59"/>
    <w:rsid w:val="002A5BEA"/>
    <w:rsid w:val="002A65C5"/>
    <w:rsid w:val="002B2D7C"/>
    <w:rsid w:val="002B4004"/>
    <w:rsid w:val="002B5744"/>
    <w:rsid w:val="002D0B67"/>
    <w:rsid w:val="002D61FE"/>
    <w:rsid w:val="002E0616"/>
    <w:rsid w:val="002F246B"/>
    <w:rsid w:val="002F313E"/>
    <w:rsid w:val="002F4B78"/>
    <w:rsid w:val="002F72E6"/>
    <w:rsid w:val="002F78C7"/>
    <w:rsid w:val="00311A3D"/>
    <w:rsid w:val="00312C4C"/>
    <w:rsid w:val="003229C9"/>
    <w:rsid w:val="003231C9"/>
    <w:rsid w:val="0032408E"/>
    <w:rsid w:val="00324A2C"/>
    <w:rsid w:val="00324C07"/>
    <w:rsid w:val="003273C2"/>
    <w:rsid w:val="00336A2F"/>
    <w:rsid w:val="0034546E"/>
    <w:rsid w:val="00345E72"/>
    <w:rsid w:val="00346F5F"/>
    <w:rsid w:val="003478A7"/>
    <w:rsid w:val="00350951"/>
    <w:rsid w:val="00352D00"/>
    <w:rsid w:val="00355B21"/>
    <w:rsid w:val="00355D31"/>
    <w:rsid w:val="0035613E"/>
    <w:rsid w:val="00356CB9"/>
    <w:rsid w:val="003656D0"/>
    <w:rsid w:val="003678BD"/>
    <w:rsid w:val="00367936"/>
    <w:rsid w:val="00371099"/>
    <w:rsid w:val="00371230"/>
    <w:rsid w:val="0037526F"/>
    <w:rsid w:val="003759A5"/>
    <w:rsid w:val="003762AA"/>
    <w:rsid w:val="00377C51"/>
    <w:rsid w:val="00385200"/>
    <w:rsid w:val="003859EE"/>
    <w:rsid w:val="00391DDB"/>
    <w:rsid w:val="00396CA3"/>
    <w:rsid w:val="003A4F3C"/>
    <w:rsid w:val="003B018E"/>
    <w:rsid w:val="003B3B5A"/>
    <w:rsid w:val="003D1FBD"/>
    <w:rsid w:val="003D439D"/>
    <w:rsid w:val="004000EB"/>
    <w:rsid w:val="004046C0"/>
    <w:rsid w:val="004060D3"/>
    <w:rsid w:val="0040659A"/>
    <w:rsid w:val="00406BD4"/>
    <w:rsid w:val="004202C3"/>
    <w:rsid w:val="004225AE"/>
    <w:rsid w:val="00427891"/>
    <w:rsid w:val="00427ABD"/>
    <w:rsid w:val="00431491"/>
    <w:rsid w:val="0043187C"/>
    <w:rsid w:val="00436BB3"/>
    <w:rsid w:val="004420EC"/>
    <w:rsid w:val="004471BD"/>
    <w:rsid w:val="00447735"/>
    <w:rsid w:val="00450947"/>
    <w:rsid w:val="00450EA1"/>
    <w:rsid w:val="00461A05"/>
    <w:rsid w:val="0046223F"/>
    <w:rsid w:val="00464366"/>
    <w:rsid w:val="0046587D"/>
    <w:rsid w:val="00471670"/>
    <w:rsid w:val="0047457D"/>
    <w:rsid w:val="004766FB"/>
    <w:rsid w:val="00477713"/>
    <w:rsid w:val="004777C3"/>
    <w:rsid w:val="00485449"/>
    <w:rsid w:val="00485A44"/>
    <w:rsid w:val="0048620A"/>
    <w:rsid w:val="00491439"/>
    <w:rsid w:val="00493373"/>
    <w:rsid w:val="00497504"/>
    <w:rsid w:val="004A67D2"/>
    <w:rsid w:val="004B0B49"/>
    <w:rsid w:val="004B2100"/>
    <w:rsid w:val="004B49F2"/>
    <w:rsid w:val="004B57BA"/>
    <w:rsid w:val="004C10BD"/>
    <w:rsid w:val="004D1427"/>
    <w:rsid w:val="004D2BCF"/>
    <w:rsid w:val="004E2EA5"/>
    <w:rsid w:val="004E3EEF"/>
    <w:rsid w:val="004E5BEB"/>
    <w:rsid w:val="004F68E2"/>
    <w:rsid w:val="00500F88"/>
    <w:rsid w:val="00515D53"/>
    <w:rsid w:val="00517728"/>
    <w:rsid w:val="00522527"/>
    <w:rsid w:val="00523280"/>
    <w:rsid w:val="00526A63"/>
    <w:rsid w:val="00526E52"/>
    <w:rsid w:val="00527736"/>
    <w:rsid w:val="00530F13"/>
    <w:rsid w:val="005318B2"/>
    <w:rsid w:val="00533CBF"/>
    <w:rsid w:val="00542373"/>
    <w:rsid w:val="0054304F"/>
    <w:rsid w:val="005457BE"/>
    <w:rsid w:val="00546D5C"/>
    <w:rsid w:val="00550003"/>
    <w:rsid w:val="0055056F"/>
    <w:rsid w:val="00557D96"/>
    <w:rsid w:val="00561A09"/>
    <w:rsid w:val="00562113"/>
    <w:rsid w:val="005713E6"/>
    <w:rsid w:val="005722CE"/>
    <w:rsid w:val="00573CAB"/>
    <w:rsid w:val="00583B1E"/>
    <w:rsid w:val="005848ED"/>
    <w:rsid w:val="00593131"/>
    <w:rsid w:val="005A09E9"/>
    <w:rsid w:val="005A24B7"/>
    <w:rsid w:val="005A2FC4"/>
    <w:rsid w:val="005A398A"/>
    <w:rsid w:val="005B181C"/>
    <w:rsid w:val="005B41D6"/>
    <w:rsid w:val="005C0275"/>
    <w:rsid w:val="005C15A4"/>
    <w:rsid w:val="005C2F2C"/>
    <w:rsid w:val="005C4043"/>
    <w:rsid w:val="005C5C5C"/>
    <w:rsid w:val="005C5CB7"/>
    <w:rsid w:val="005C6777"/>
    <w:rsid w:val="005D176B"/>
    <w:rsid w:val="005D478E"/>
    <w:rsid w:val="005E06C0"/>
    <w:rsid w:val="005E1D0E"/>
    <w:rsid w:val="005E5F17"/>
    <w:rsid w:val="005F0D99"/>
    <w:rsid w:val="005F3063"/>
    <w:rsid w:val="005F340C"/>
    <w:rsid w:val="005F4ED4"/>
    <w:rsid w:val="005F4FA7"/>
    <w:rsid w:val="00605ACD"/>
    <w:rsid w:val="006154EC"/>
    <w:rsid w:val="00623042"/>
    <w:rsid w:val="00626AA5"/>
    <w:rsid w:val="00647FCA"/>
    <w:rsid w:val="006504DE"/>
    <w:rsid w:val="00652412"/>
    <w:rsid w:val="00660D99"/>
    <w:rsid w:val="00662B7C"/>
    <w:rsid w:val="006671C9"/>
    <w:rsid w:val="006702F3"/>
    <w:rsid w:val="00673036"/>
    <w:rsid w:val="00676A4B"/>
    <w:rsid w:val="00676D69"/>
    <w:rsid w:val="00680B76"/>
    <w:rsid w:val="00681159"/>
    <w:rsid w:val="006853E6"/>
    <w:rsid w:val="006903B9"/>
    <w:rsid w:val="00695EF3"/>
    <w:rsid w:val="00697C20"/>
    <w:rsid w:val="006A337A"/>
    <w:rsid w:val="006A5483"/>
    <w:rsid w:val="006B1083"/>
    <w:rsid w:val="006C417D"/>
    <w:rsid w:val="006D5071"/>
    <w:rsid w:val="006E2918"/>
    <w:rsid w:val="006E36D3"/>
    <w:rsid w:val="006E379D"/>
    <w:rsid w:val="006F29F6"/>
    <w:rsid w:val="006F7565"/>
    <w:rsid w:val="007104D5"/>
    <w:rsid w:val="00713025"/>
    <w:rsid w:val="00715C82"/>
    <w:rsid w:val="00716D8C"/>
    <w:rsid w:val="007200AE"/>
    <w:rsid w:val="007209F3"/>
    <w:rsid w:val="00735957"/>
    <w:rsid w:val="007406EF"/>
    <w:rsid w:val="00740A91"/>
    <w:rsid w:val="007462BC"/>
    <w:rsid w:val="00754577"/>
    <w:rsid w:val="007557F7"/>
    <w:rsid w:val="00757D5F"/>
    <w:rsid w:val="007657F4"/>
    <w:rsid w:val="007671E4"/>
    <w:rsid w:val="007707ED"/>
    <w:rsid w:val="0077252C"/>
    <w:rsid w:val="00775E9F"/>
    <w:rsid w:val="0078026F"/>
    <w:rsid w:val="007852F3"/>
    <w:rsid w:val="00791D6E"/>
    <w:rsid w:val="00793331"/>
    <w:rsid w:val="007946E3"/>
    <w:rsid w:val="007A0365"/>
    <w:rsid w:val="007A2733"/>
    <w:rsid w:val="007A31A6"/>
    <w:rsid w:val="007A434A"/>
    <w:rsid w:val="007A7FC5"/>
    <w:rsid w:val="007B4243"/>
    <w:rsid w:val="007B6188"/>
    <w:rsid w:val="007B6E1B"/>
    <w:rsid w:val="007C4A7E"/>
    <w:rsid w:val="007C52E6"/>
    <w:rsid w:val="007C6396"/>
    <w:rsid w:val="007C6401"/>
    <w:rsid w:val="007C79BC"/>
    <w:rsid w:val="007D75FB"/>
    <w:rsid w:val="007D7CE1"/>
    <w:rsid w:val="007E4EC9"/>
    <w:rsid w:val="007F5DC0"/>
    <w:rsid w:val="007F7FA4"/>
    <w:rsid w:val="00800269"/>
    <w:rsid w:val="00806CA0"/>
    <w:rsid w:val="00810873"/>
    <w:rsid w:val="00814A55"/>
    <w:rsid w:val="00817BBF"/>
    <w:rsid w:val="0082325C"/>
    <w:rsid w:val="00825459"/>
    <w:rsid w:val="00830558"/>
    <w:rsid w:val="00831A87"/>
    <w:rsid w:val="008342D6"/>
    <w:rsid w:val="0083627D"/>
    <w:rsid w:val="00842606"/>
    <w:rsid w:val="008466C4"/>
    <w:rsid w:val="008545A5"/>
    <w:rsid w:val="00865B9C"/>
    <w:rsid w:val="00870419"/>
    <w:rsid w:val="00870D38"/>
    <w:rsid w:val="008756EE"/>
    <w:rsid w:val="008879D4"/>
    <w:rsid w:val="008907C2"/>
    <w:rsid w:val="00893E46"/>
    <w:rsid w:val="00896F4A"/>
    <w:rsid w:val="008B0274"/>
    <w:rsid w:val="008B0E3B"/>
    <w:rsid w:val="008B3DD0"/>
    <w:rsid w:val="008B42DF"/>
    <w:rsid w:val="008B69F1"/>
    <w:rsid w:val="008C49D6"/>
    <w:rsid w:val="008C5EA8"/>
    <w:rsid w:val="008D1AA4"/>
    <w:rsid w:val="008D5FEB"/>
    <w:rsid w:val="008E11CD"/>
    <w:rsid w:val="008F1F7D"/>
    <w:rsid w:val="008F462A"/>
    <w:rsid w:val="008F490A"/>
    <w:rsid w:val="008F648F"/>
    <w:rsid w:val="00914F7E"/>
    <w:rsid w:val="009230EF"/>
    <w:rsid w:val="00932525"/>
    <w:rsid w:val="00936246"/>
    <w:rsid w:val="0093688E"/>
    <w:rsid w:val="00957835"/>
    <w:rsid w:val="00957C16"/>
    <w:rsid w:val="00960B45"/>
    <w:rsid w:val="0096671D"/>
    <w:rsid w:val="00972017"/>
    <w:rsid w:val="00974A68"/>
    <w:rsid w:val="00984EA7"/>
    <w:rsid w:val="00985071"/>
    <w:rsid w:val="00985E03"/>
    <w:rsid w:val="00986873"/>
    <w:rsid w:val="009878AB"/>
    <w:rsid w:val="00991482"/>
    <w:rsid w:val="009A2F68"/>
    <w:rsid w:val="009A3A41"/>
    <w:rsid w:val="009A3CA1"/>
    <w:rsid w:val="009A582A"/>
    <w:rsid w:val="009A5D48"/>
    <w:rsid w:val="009A71FA"/>
    <w:rsid w:val="009B17B5"/>
    <w:rsid w:val="009B40FF"/>
    <w:rsid w:val="009B767F"/>
    <w:rsid w:val="009C1FC4"/>
    <w:rsid w:val="009C704D"/>
    <w:rsid w:val="009D53B9"/>
    <w:rsid w:val="009D7F85"/>
    <w:rsid w:val="009E0B16"/>
    <w:rsid w:val="009E1E68"/>
    <w:rsid w:val="009E33D7"/>
    <w:rsid w:val="009E6C17"/>
    <w:rsid w:val="009F53FC"/>
    <w:rsid w:val="00A01ECC"/>
    <w:rsid w:val="00A02F07"/>
    <w:rsid w:val="00A17439"/>
    <w:rsid w:val="00A208F8"/>
    <w:rsid w:val="00A339A3"/>
    <w:rsid w:val="00A4084D"/>
    <w:rsid w:val="00A4135C"/>
    <w:rsid w:val="00A623AA"/>
    <w:rsid w:val="00A635B6"/>
    <w:rsid w:val="00A673A5"/>
    <w:rsid w:val="00A87CCF"/>
    <w:rsid w:val="00A93BF6"/>
    <w:rsid w:val="00AA1103"/>
    <w:rsid w:val="00AB00AA"/>
    <w:rsid w:val="00AB236C"/>
    <w:rsid w:val="00AB37E9"/>
    <w:rsid w:val="00AB662D"/>
    <w:rsid w:val="00AC5C39"/>
    <w:rsid w:val="00AC7791"/>
    <w:rsid w:val="00AD63EE"/>
    <w:rsid w:val="00AE55D0"/>
    <w:rsid w:val="00B010E1"/>
    <w:rsid w:val="00B06B08"/>
    <w:rsid w:val="00B11F41"/>
    <w:rsid w:val="00B14079"/>
    <w:rsid w:val="00B202DF"/>
    <w:rsid w:val="00B217CA"/>
    <w:rsid w:val="00B24370"/>
    <w:rsid w:val="00B24399"/>
    <w:rsid w:val="00B254A3"/>
    <w:rsid w:val="00B27BE5"/>
    <w:rsid w:val="00B303EE"/>
    <w:rsid w:val="00B30500"/>
    <w:rsid w:val="00B3251A"/>
    <w:rsid w:val="00B3267D"/>
    <w:rsid w:val="00B33D93"/>
    <w:rsid w:val="00B4341E"/>
    <w:rsid w:val="00B4425B"/>
    <w:rsid w:val="00B53521"/>
    <w:rsid w:val="00B53C04"/>
    <w:rsid w:val="00B60A1B"/>
    <w:rsid w:val="00B62323"/>
    <w:rsid w:val="00B64CFA"/>
    <w:rsid w:val="00B71590"/>
    <w:rsid w:val="00B84F8D"/>
    <w:rsid w:val="00B86619"/>
    <w:rsid w:val="00BA29EA"/>
    <w:rsid w:val="00BB012C"/>
    <w:rsid w:val="00BB2652"/>
    <w:rsid w:val="00BB6D1F"/>
    <w:rsid w:val="00BC07D3"/>
    <w:rsid w:val="00BC4066"/>
    <w:rsid w:val="00BC5F4C"/>
    <w:rsid w:val="00BD48E6"/>
    <w:rsid w:val="00BD4B4D"/>
    <w:rsid w:val="00BE215D"/>
    <w:rsid w:val="00BE3967"/>
    <w:rsid w:val="00BE5202"/>
    <w:rsid w:val="00BF2233"/>
    <w:rsid w:val="00BF29A6"/>
    <w:rsid w:val="00BF44AB"/>
    <w:rsid w:val="00C1065D"/>
    <w:rsid w:val="00C121E7"/>
    <w:rsid w:val="00C12B9C"/>
    <w:rsid w:val="00C12BE7"/>
    <w:rsid w:val="00C1616B"/>
    <w:rsid w:val="00C17CBE"/>
    <w:rsid w:val="00C24C2D"/>
    <w:rsid w:val="00C34F55"/>
    <w:rsid w:val="00C403E3"/>
    <w:rsid w:val="00C44132"/>
    <w:rsid w:val="00C51162"/>
    <w:rsid w:val="00C534E4"/>
    <w:rsid w:val="00C615B0"/>
    <w:rsid w:val="00C61F9F"/>
    <w:rsid w:val="00C61FF6"/>
    <w:rsid w:val="00C631A6"/>
    <w:rsid w:val="00C65541"/>
    <w:rsid w:val="00C66E6B"/>
    <w:rsid w:val="00C83352"/>
    <w:rsid w:val="00C90513"/>
    <w:rsid w:val="00C939CA"/>
    <w:rsid w:val="00C94750"/>
    <w:rsid w:val="00CA2AA1"/>
    <w:rsid w:val="00CA51D2"/>
    <w:rsid w:val="00CB0541"/>
    <w:rsid w:val="00CB2447"/>
    <w:rsid w:val="00CB7DC9"/>
    <w:rsid w:val="00CC4A5E"/>
    <w:rsid w:val="00CC4BCC"/>
    <w:rsid w:val="00CC5207"/>
    <w:rsid w:val="00CD0381"/>
    <w:rsid w:val="00CD70F4"/>
    <w:rsid w:val="00CD7519"/>
    <w:rsid w:val="00CE4A7D"/>
    <w:rsid w:val="00CE4F13"/>
    <w:rsid w:val="00CE5650"/>
    <w:rsid w:val="00CF35D0"/>
    <w:rsid w:val="00CF65A3"/>
    <w:rsid w:val="00D01396"/>
    <w:rsid w:val="00D0632A"/>
    <w:rsid w:val="00D07092"/>
    <w:rsid w:val="00D0718A"/>
    <w:rsid w:val="00D11102"/>
    <w:rsid w:val="00D201D5"/>
    <w:rsid w:val="00D259ED"/>
    <w:rsid w:val="00D3181B"/>
    <w:rsid w:val="00D321DD"/>
    <w:rsid w:val="00D322C1"/>
    <w:rsid w:val="00D3569E"/>
    <w:rsid w:val="00D3754D"/>
    <w:rsid w:val="00D454BD"/>
    <w:rsid w:val="00D45514"/>
    <w:rsid w:val="00D4665A"/>
    <w:rsid w:val="00D47F8D"/>
    <w:rsid w:val="00D60F1F"/>
    <w:rsid w:val="00D620C5"/>
    <w:rsid w:val="00D77FDD"/>
    <w:rsid w:val="00D82E0F"/>
    <w:rsid w:val="00D948B3"/>
    <w:rsid w:val="00DA44AD"/>
    <w:rsid w:val="00DA4D16"/>
    <w:rsid w:val="00DA7CD3"/>
    <w:rsid w:val="00DB5D66"/>
    <w:rsid w:val="00DB66D7"/>
    <w:rsid w:val="00DB7463"/>
    <w:rsid w:val="00DC0B23"/>
    <w:rsid w:val="00DC60C1"/>
    <w:rsid w:val="00DC62B9"/>
    <w:rsid w:val="00DD48F0"/>
    <w:rsid w:val="00DD707C"/>
    <w:rsid w:val="00DE7ED4"/>
    <w:rsid w:val="00DF15F7"/>
    <w:rsid w:val="00E03378"/>
    <w:rsid w:val="00E034EC"/>
    <w:rsid w:val="00E04CE5"/>
    <w:rsid w:val="00E11186"/>
    <w:rsid w:val="00E1298A"/>
    <w:rsid w:val="00E175D8"/>
    <w:rsid w:val="00E22212"/>
    <w:rsid w:val="00E23599"/>
    <w:rsid w:val="00E27A45"/>
    <w:rsid w:val="00E31C29"/>
    <w:rsid w:val="00E32DC1"/>
    <w:rsid w:val="00E33230"/>
    <w:rsid w:val="00E352E9"/>
    <w:rsid w:val="00E379C9"/>
    <w:rsid w:val="00E4050D"/>
    <w:rsid w:val="00E41F69"/>
    <w:rsid w:val="00E42AC4"/>
    <w:rsid w:val="00E44168"/>
    <w:rsid w:val="00E44686"/>
    <w:rsid w:val="00E45271"/>
    <w:rsid w:val="00E46203"/>
    <w:rsid w:val="00E473C1"/>
    <w:rsid w:val="00E53D11"/>
    <w:rsid w:val="00E545B8"/>
    <w:rsid w:val="00E62564"/>
    <w:rsid w:val="00E70B67"/>
    <w:rsid w:val="00E7276E"/>
    <w:rsid w:val="00E77787"/>
    <w:rsid w:val="00E85C9D"/>
    <w:rsid w:val="00E9161A"/>
    <w:rsid w:val="00E95F98"/>
    <w:rsid w:val="00EA35AB"/>
    <w:rsid w:val="00EB4614"/>
    <w:rsid w:val="00EC06F4"/>
    <w:rsid w:val="00EC5272"/>
    <w:rsid w:val="00ED4068"/>
    <w:rsid w:val="00EE2EC9"/>
    <w:rsid w:val="00EE3994"/>
    <w:rsid w:val="00EE3D51"/>
    <w:rsid w:val="00EE3D83"/>
    <w:rsid w:val="00EE4B60"/>
    <w:rsid w:val="00EF3598"/>
    <w:rsid w:val="00EF45FF"/>
    <w:rsid w:val="00EF716C"/>
    <w:rsid w:val="00F146AD"/>
    <w:rsid w:val="00F1661C"/>
    <w:rsid w:val="00F30E35"/>
    <w:rsid w:val="00F34C42"/>
    <w:rsid w:val="00F35919"/>
    <w:rsid w:val="00F363EE"/>
    <w:rsid w:val="00F422DE"/>
    <w:rsid w:val="00F44A6D"/>
    <w:rsid w:val="00F5352A"/>
    <w:rsid w:val="00F53C2F"/>
    <w:rsid w:val="00F56691"/>
    <w:rsid w:val="00F60E38"/>
    <w:rsid w:val="00F66694"/>
    <w:rsid w:val="00F66BE5"/>
    <w:rsid w:val="00F71B79"/>
    <w:rsid w:val="00F83AC0"/>
    <w:rsid w:val="00F85F5A"/>
    <w:rsid w:val="00F86EEA"/>
    <w:rsid w:val="00F90C2C"/>
    <w:rsid w:val="00F94E76"/>
    <w:rsid w:val="00FA24B9"/>
    <w:rsid w:val="00FB4D87"/>
    <w:rsid w:val="00FB579B"/>
    <w:rsid w:val="00FB7EBD"/>
    <w:rsid w:val="00FD13FB"/>
    <w:rsid w:val="00FD2073"/>
    <w:rsid w:val="00FD5A62"/>
    <w:rsid w:val="00FE0DEE"/>
    <w:rsid w:val="00FE1CAE"/>
    <w:rsid w:val="00FE3098"/>
    <w:rsid w:val="00FE551F"/>
    <w:rsid w:val="00FE56FE"/>
    <w:rsid w:val="00FE58DD"/>
    <w:rsid w:val="00FE5E64"/>
    <w:rsid w:val="00FF120F"/>
    <w:rsid w:val="00FF28AF"/>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3FD70"/>
  <w15:chartTrackingRefBased/>
  <w15:docId w15:val="{28F0A2AF-13BC-46B4-99EF-CDCD1E763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89E"/>
    <w:pPr>
      <w:spacing w:line="360" w:lineRule="auto"/>
      <w:jc w:val="both"/>
    </w:pPr>
    <w:rPr>
      <w:rFonts w:ascii="Arial" w:hAnsi="Arial"/>
    </w:rPr>
  </w:style>
  <w:style w:type="paragraph" w:styleId="Heading1">
    <w:name w:val="heading 1"/>
    <w:basedOn w:val="Normal"/>
    <w:next w:val="Normal"/>
    <w:link w:val="Heading1Char"/>
    <w:uiPriority w:val="9"/>
    <w:qFormat/>
    <w:rsid w:val="000B189E"/>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1E4FF1"/>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4B57BA"/>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unhideWhenUsed/>
    <w:qFormat/>
    <w:rsid w:val="001E4FF1"/>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0B18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18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18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18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18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89E"/>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1E4FF1"/>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4B57BA"/>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1E4FF1"/>
    <w:rPr>
      <w:rFonts w:ascii="Arial" w:eastAsiaTheme="majorEastAsia" w:hAnsi="Arial" w:cstheme="majorBidi"/>
      <w:b/>
      <w:iCs/>
      <w:color w:val="000000" w:themeColor="text1"/>
    </w:rPr>
  </w:style>
  <w:style w:type="character" w:customStyle="1" w:styleId="Heading5Char">
    <w:name w:val="Heading 5 Char"/>
    <w:basedOn w:val="DefaultParagraphFont"/>
    <w:link w:val="Heading5"/>
    <w:uiPriority w:val="9"/>
    <w:semiHidden/>
    <w:rsid w:val="000B18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18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18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18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189E"/>
    <w:rPr>
      <w:rFonts w:eastAsiaTheme="majorEastAsia" w:cstheme="majorBidi"/>
      <w:color w:val="272727" w:themeColor="text1" w:themeTint="D8"/>
    </w:rPr>
  </w:style>
  <w:style w:type="paragraph" w:styleId="Title">
    <w:name w:val="Title"/>
    <w:basedOn w:val="Normal"/>
    <w:next w:val="Normal"/>
    <w:link w:val="TitleChar"/>
    <w:uiPriority w:val="10"/>
    <w:qFormat/>
    <w:rsid w:val="000B18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8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18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8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189E"/>
    <w:pPr>
      <w:spacing w:before="160"/>
      <w:jc w:val="center"/>
    </w:pPr>
    <w:rPr>
      <w:i/>
      <w:iCs/>
      <w:color w:val="404040" w:themeColor="text1" w:themeTint="BF"/>
    </w:rPr>
  </w:style>
  <w:style w:type="character" w:customStyle="1" w:styleId="QuoteChar">
    <w:name w:val="Quote Char"/>
    <w:basedOn w:val="DefaultParagraphFont"/>
    <w:link w:val="Quote"/>
    <w:uiPriority w:val="29"/>
    <w:rsid w:val="000B189E"/>
    <w:rPr>
      <w:i/>
      <w:iCs/>
      <w:color w:val="404040" w:themeColor="text1" w:themeTint="BF"/>
    </w:rPr>
  </w:style>
  <w:style w:type="paragraph" w:styleId="ListParagraph">
    <w:name w:val="List Paragraph"/>
    <w:basedOn w:val="Normal"/>
    <w:uiPriority w:val="34"/>
    <w:qFormat/>
    <w:rsid w:val="000B189E"/>
    <w:pPr>
      <w:ind w:left="720"/>
      <w:contextualSpacing/>
    </w:pPr>
  </w:style>
  <w:style w:type="character" w:styleId="IntenseEmphasis">
    <w:name w:val="Intense Emphasis"/>
    <w:basedOn w:val="DefaultParagraphFont"/>
    <w:uiPriority w:val="21"/>
    <w:qFormat/>
    <w:rsid w:val="000B189E"/>
    <w:rPr>
      <w:i/>
      <w:iCs/>
      <w:color w:val="2F5496" w:themeColor="accent1" w:themeShade="BF"/>
    </w:rPr>
  </w:style>
  <w:style w:type="paragraph" w:styleId="IntenseQuote">
    <w:name w:val="Intense Quote"/>
    <w:basedOn w:val="Normal"/>
    <w:next w:val="Normal"/>
    <w:link w:val="IntenseQuoteChar"/>
    <w:uiPriority w:val="30"/>
    <w:qFormat/>
    <w:rsid w:val="000B18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189E"/>
    <w:rPr>
      <w:i/>
      <w:iCs/>
      <w:color w:val="2F5496" w:themeColor="accent1" w:themeShade="BF"/>
    </w:rPr>
  </w:style>
  <w:style w:type="character" w:styleId="IntenseReference">
    <w:name w:val="Intense Reference"/>
    <w:basedOn w:val="DefaultParagraphFont"/>
    <w:uiPriority w:val="32"/>
    <w:qFormat/>
    <w:rsid w:val="000B189E"/>
    <w:rPr>
      <w:b/>
      <w:bCs/>
      <w:smallCaps/>
      <w:color w:val="2F5496" w:themeColor="accent1" w:themeShade="BF"/>
      <w:spacing w:val="5"/>
    </w:rPr>
  </w:style>
  <w:style w:type="paragraph" w:styleId="Header">
    <w:name w:val="header"/>
    <w:basedOn w:val="Normal"/>
    <w:link w:val="HeaderChar"/>
    <w:uiPriority w:val="99"/>
    <w:unhideWhenUsed/>
    <w:rsid w:val="001026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69F"/>
    <w:rPr>
      <w:rFonts w:ascii="Arial" w:hAnsi="Arial"/>
    </w:rPr>
  </w:style>
  <w:style w:type="paragraph" w:styleId="Footer">
    <w:name w:val="footer"/>
    <w:basedOn w:val="Normal"/>
    <w:link w:val="FooterChar"/>
    <w:uiPriority w:val="99"/>
    <w:unhideWhenUsed/>
    <w:rsid w:val="001026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69F"/>
    <w:rPr>
      <w:rFonts w:ascii="Arial" w:hAnsi="Arial"/>
    </w:rPr>
  </w:style>
  <w:style w:type="character" w:styleId="Hyperlink">
    <w:name w:val="Hyperlink"/>
    <w:basedOn w:val="DefaultParagraphFont"/>
    <w:uiPriority w:val="99"/>
    <w:unhideWhenUsed/>
    <w:rsid w:val="00F66BE5"/>
    <w:rPr>
      <w:color w:val="0563C1" w:themeColor="hyperlink"/>
      <w:u w:val="single"/>
    </w:rPr>
  </w:style>
  <w:style w:type="character" w:styleId="UnresolvedMention">
    <w:name w:val="Unresolved Mention"/>
    <w:basedOn w:val="DefaultParagraphFont"/>
    <w:uiPriority w:val="99"/>
    <w:semiHidden/>
    <w:unhideWhenUsed/>
    <w:rsid w:val="00F66BE5"/>
    <w:rPr>
      <w:color w:val="605E5C"/>
      <w:shd w:val="clear" w:color="auto" w:fill="E1DFDD"/>
    </w:rPr>
  </w:style>
  <w:style w:type="paragraph" w:styleId="Caption">
    <w:name w:val="caption"/>
    <w:basedOn w:val="Normal"/>
    <w:next w:val="Normal"/>
    <w:uiPriority w:val="35"/>
    <w:unhideWhenUsed/>
    <w:qFormat/>
    <w:rsid w:val="00E22212"/>
    <w:pPr>
      <w:spacing w:after="200" w:line="240" w:lineRule="auto"/>
    </w:pPr>
    <w:rPr>
      <w:iCs/>
      <w:color w:val="000000" w:themeColor="text1"/>
      <w:sz w:val="22"/>
      <w:szCs w:val="18"/>
    </w:rPr>
  </w:style>
  <w:style w:type="table" w:styleId="GridTable4-Accent5">
    <w:name w:val="Grid Table 4 Accent 5"/>
    <w:basedOn w:val="TableNormal"/>
    <w:uiPriority w:val="49"/>
    <w:rsid w:val="005F340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1">
    <w:name w:val="toc 1"/>
    <w:basedOn w:val="Normal"/>
    <w:next w:val="Normal"/>
    <w:autoRedefine/>
    <w:uiPriority w:val="39"/>
    <w:unhideWhenUsed/>
    <w:rsid w:val="00EF45FF"/>
    <w:pPr>
      <w:spacing w:after="100"/>
    </w:pPr>
  </w:style>
  <w:style w:type="paragraph" w:styleId="TOC2">
    <w:name w:val="toc 2"/>
    <w:basedOn w:val="Normal"/>
    <w:next w:val="Normal"/>
    <w:autoRedefine/>
    <w:uiPriority w:val="39"/>
    <w:unhideWhenUsed/>
    <w:rsid w:val="00EF45FF"/>
    <w:pPr>
      <w:spacing w:after="100"/>
      <w:ind w:left="240"/>
    </w:pPr>
  </w:style>
  <w:style w:type="paragraph" w:styleId="TableofFigures">
    <w:name w:val="table of figures"/>
    <w:basedOn w:val="Normal"/>
    <w:next w:val="Normal"/>
    <w:uiPriority w:val="99"/>
    <w:unhideWhenUsed/>
    <w:rsid w:val="00EF45FF"/>
    <w:pPr>
      <w:spacing w:after="0"/>
    </w:pPr>
  </w:style>
  <w:style w:type="character" w:styleId="SubtleEmphasis">
    <w:name w:val="Subtle Emphasis"/>
    <w:basedOn w:val="DefaultParagraphFont"/>
    <w:uiPriority w:val="19"/>
    <w:qFormat/>
    <w:rsid w:val="0027223E"/>
    <w:rPr>
      <w:i/>
      <w:iCs/>
      <w:color w:val="404040" w:themeColor="text1" w:themeTint="BF"/>
    </w:rPr>
  </w:style>
  <w:style w:type="paragraph" w:styleId="TOC3">
    <w:name w:val="toc 3"/>
    <w:basedOn w:val="Normal"/>
    <w:next w:val="Normal"/>
    <w:autoRedefine/>
    <w:uiPriority w:val="39"/>
    <w:unhideWhenUsed/>
    <w:rsid w:val="009A3CA1"/>
    <w:pPr>
      <w:spacing w:after="100"/>
      <w:ind w:left="480"/>
    </w:pPr>
  </w:style>
  <w:style w:type="table" w:styleId="TableGrid">
    <w:name w:val="Table Grid"/>
    <w:basedOn w:val="TableNormal"/>
    <w:uiPriority w:val="39"/>
    <w:rsid w:val="000914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png"/><Relationship Id="rId42" Type="http://schemas.openxmlformats.org/officeDocument/2006/relationships/hyperlink" Target="https://doi.org/10.36676/dira.v12.i1.110" TargetMode="External"/><Relationship Id="rId47" Type="http://schemas.openxmlformats.org/officeDocument/2006/relationships/hyperlink" Target="https://doi.org/10.1016/j.im.2025.104135" TargetMode="External"/><Relationship Id="rId63" Type="http://schemas.openxmlformats.org/officeDocument/2006/relationships/hyperlink" Target="https://doi.org/10.4018/jsita.2013010101" TargetMode="External"/><Relationship Id="rId68" Type="http://schemas.openxmlformats.org/officeDocument/2006/relationships/hyperlink" Target="https://doi.org/10.59324/ejmeb.2025.2(6).13"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doi.org/10.25134/ieflj.v6i2.3382" TargetMode="External"/><Relationship Id="rId45" Type="http://schemas.openxmlformats.org/officeDocument/2006/relationships/hyperlink" Target="https://doi.org/10.55606/bijmt.v5i2.4724" TargetMode="External"/><Relationship Id="rId53" Type="http://schemas.openxmlformats.org/officeDocument/2006/relationships/hyperlink" Target="https://doi.org/10.3389/fhumd.2025.1622625" TargetMode="External"/><Relationship Id="rId58" Type="http://schemas.openxmlformats.org/officeDocument/2006/relationships/hyperlink" Target="https://doi.org/10.18276/sip.2017.47/3-21" TargetMode="External"/><Relationship Id="rId66" Type="http://schemas.openxmlformats.org/officeDocument/2006/relationships/hyperlink" Target="https://doi.org/10.3390/su12041355" TargetMode="External"/><Relationship Id="rId5" Type="http://schemas.openxmlformats.org/officeDocument/2006/relationships/webSettings" Target="webSettings.xml"/><Relationship Id="rId61" Type="http://schemas.openxmlformats.org/officeDocument/2006/relationships/hyperlink" Target="https://doi.org/10.28945/5252"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doi.org/10.1108/02635571011039025" TargetMode="External"/><Relationship Id="rId48" Type="http://schemas.openxmlformats.org/officeDocument/2006/relationships/hyperlink" Target="https://doi.org/10.1002/joe.22255" TargetMode="External"/><Relationship Id="rId56" Type="http://schemas.openxmlformats.org/officeDocument/2006/relationships/hyperlink" Target="https://doi.org/10.3390/admsci15110415" TargetMode="External"/><Relationship Id="rId64" Type="http://schemas.openxmlformats.org/officeDocument/2006/relationships/hyperlink" Target="https://doi.org/10.1007/978-3-030-61045-6_2" TargetMode="External"/><Relationship Id="rId69" Type="http://schemas.openxmlformats.org/officeDocument/2006/relationships/hyperlink" Target="https://doi.org/10.3390/digital5040054" TargetMode="External"/><Relationship Id="rId8" Type="http://schemas.openxmlformats.org/officeDocument/2006/relationships/image" Target="media/image1.png"/><Relationship Id="rId51" Type="http://schemas.openxmlformats.org/officeDocument/2006/relationships/hyperlink" Target="https://doi.org/10.51594/estj.v5i12.1756"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doi.org/10.1016/j.im.2025.104135" TargetMode="External"/><Relationship Id="rId59" Type="http://schemas.openxmlformats.org/officeDocument/2006/relationships/hyperlink" Target="https://doi.org/10.3390/su14063311" TargetMode="External"/><Relationship Id="rId67" Type="http://schemas.openxmlformats.org/officeDocument/2006/relationships/hyperlink" Target="https://doi.org/10.3390/socsci11010030" TargetMode="External"/><Relationship Id="rId20" Type="http://schemas.openxmlformats.org/officeDocument/2006/relationships/image" Target="media/image13.png"/><Relationship Id="rId41" Type="http://schemas.openxmlformats.org/officeDocument/2006/relationships/hyperlink" Target="https://doi.org/10.13140/RG.2.2" TargetMode="External"/><Relationship Id="rId54" Type="http://schemas.openxmlformats.org/officeDocument/2006/relationships/hyperlink" Target="https://doi.org/10.1080/14778238.2024.2344347" TargetMode="External"/><Relationship Id="rId62" Type="http://schemas.openxmlformats.org/officeDocument/2006/relationships/hyperlink" Target="https://doi.org/10.1063/5.0143375"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hyperlink" Target="https://doi.org/10.13140/RG.2.2.13233.24161" TargetMode="External"/><Relationship Id="rId57" Type="http://schemas.openxmlformats.org/officeDocument/2006/relationships/hyperlink" Target="https://doi.org/10.1016/j.jik.2023.100438" TargetMode="External"/><Relationship Id="rId10" Type="http://schemas.openxmlformats.org/officeDocument/2006/relationships/image" Target="media/image3.jpeg"/><Relationship Id="rId31" Type="http://schemas.openxmlformats.org/officeDocument/2006/relationships/image" Target="media/image24.png"/><Relationship Id="rId44" Type="http://schemas.openxmlformats.org/officeDocument/2006/relationships/hyperlink" Target="https://doi.org/10.5772/intechopen.112903" TargetMode="External"/><Relationship Id="rId52" Type="http://schemas.openxmlformats.org/officeDocument/2006/relationships/hyperlink" Target="https://doi.org/10.3390/admsci14120327" TargetMode="External"/><Relationship Id="rId60" Type="http://schemas.openxmlformats.org/officeDocument/2006/relationships/hyperlink" Target="https://doi.org/10.4102/AC.v26i2.1537" TargetMode="External"/><Relationship Id="rId65" Type="http://schemas.openxmlformats.org/officeDocument/2006/relationships/hyperlink" Target="https://doi.org/10.71435/621420"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hyperlink" Target="https://doi.org/10.30574/ijsra.2023.10.2.0977" TargetMode="External"/><Relationship Id="rId55" Type="http://schemas.openxmlformats.org/officeDocument/2006/relationships/hyperlink" Target="https://doi.org/10.5772/intechopen.1129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8D619C-7B56-4EAB-A315-0C6086A2C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32</Pages>
  <Words>5501</Words>
  <Characters>31362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PATEL SUMIT</cp:lastModifiedBy>
  <cp:revision>653</cp:revision>
  <dcterms:created xsi:type="dcterms:W3CDTF">2026-03-15T03:56:00Z</dcterms:created>
  <dcterms:modified xsi:type="dcterms:W3CDTF">2026-03-19T13:14:00Z</dcterms:modified>
</cp:coreProperties>
</file>