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68A9A" w14:textId="77777777" w:rsidR="005C1199" w:rsidRPr="005C1199" w:rsidRDefault="005C1199" w:rsidP="005C1199">
      <w:pPr>
        <w:spacing w:after="160"/>
        <w:jc w:val="center"/>
        <w:rPr>
          <w:rFonts w:asciiTheme="minorHAnsi" w:hAnsiTheme="minorHAnsi" w:cstheme="minorHAnsi"/>
          <w:b/>
          <w:bCs/>
          <w:kern w:val="2"/>
          <w:sz w:val="24"/>
          <w14:ligatures w14:val="standardContextual"/>
        </w:rPr>
      </w:pPr>
    </w:p>
    <w:p w14:paraId="22C02FEE" w14:textId="77777777" w:rsidR="005C1199" w:rsidRPr="005C1199" w:rsidRDefault="005C1199" w:rsidP="005C1199">
      <w:pPr>
        <w:spacing w:after="160"/>
        <w:jc w:val="center"/>
        <w:rPr>
          <w:rFonts w:asciiTheme="minorHAnsi" w:hAnsiTheme="minorHAnsi" w:cstheme="minorHAnsi"/>
          <w:kern w:val="2"/>
          <w:sz w:val="24"/>
          <w14:ligatures w14:val="standardContextual"/>
        </w:rPr>
      </w:pPr>
      <w:r w:rsidRPr="005C1199">
        <w:rPr>
          <w:rFonts w:asciiTheme="minorHAnsi" w:hAnsiTheme="minorHAnsi" w:cstheme="minorHAnsi"/>
          <w:b/>
          <w:bCs/>
          <w:kern w:val="2"/>
          <w:sz w:val="24"/>
          <w14:ligatures w14:val="standardContextual"/>
        </w:rPr>
        <w:t>Learner</w:t>
      </w:r>
      <w:r w:rsidRPr="005C1199">
        <w:rPr>
          <w:rFonts w:asciiTheme="minorHAnsi" w:hAnsiTheme="minorHAnsi" w:cstheme="minorHAnsi"/>
          <w:kern w:val="2"/>
          <w:sz w:val="24"/>
          <w14:ligatures w14:val="standardContextual"/>
        </w:rPr>
        <w:t xml:space="preserve"> – Mrs Sian Louise White</w:t>
      </w:r>
    </w:p>
    <w:p w14:paraId="41FB8C36" w14:textId="77777777" w:rsidR="005C1199" w:rsidRPr="005C1199" w:rsidRDefault="005C1199" w:rsidP="005C1199">
      <w:pPr>
        <w:spacing w:after="160"/>
        <w:jc w:val="center"/>
        <w:rPr>
          <w:rFonts w:asciiTheme="minorHAnsi" w:hAnsiTheme="minorHAnsi" w:cstheme="minorHAnsi"/>
          <w:kern w:val="2"/>
          <w:sz w:val="24"/>
          <w14:ligatures w14:val="standardContextual"/>
        </w:rPr>
      </w:pPr>
      <w:r w:rsidRPr="005C1199">
        <w:rPr>
          <w:rFonts w:asciiTheme="minorHAnsi" w:hAnsiTheme="minorHAnsi" w:cstheme="minorHAnsi"/>
          <w:b/>
          <w:bCs/>
          <w:kern w:val="2"/>
          <w:sz w:val="24"/>
          <w14:ligatures w14:val="standardContextual"/>
        </w:rPr>
        <w:t>Number</w:t>
      </w:r>
      <w:r w:rsidRPr="005C1199">
        <w:rPr>
          <w:rFonts w:asciiTheme="minorHAnsi" w:hAnsiTheme="minorHAnsi" w:cstheme="minorHAnsi"/>
          <w:kern w:val="2"/>
          <w:sz w:val="24"/>
          <w14:ligatures w14:val="standardContextual"/>
        </w:rPr>
        <w:t xml:space="preserve"> –</w:t>
      </w:r>
    </w:p>
    <w:p w14:paraId="6A3EC9C8" w14:textId="77777777" w:rsidR="005C1199" w:rsidRPr="005C1199" w:rsidRDefault="005C1199" w:rsidP="005C1199">
      <w:pPr>
        <w:spacing w:after="160"/>
        <w:jc w:val="center"/>
        <w:rPr>
          <w:rFonts w:asciiTheme="minorHAnsi" w:hAnsiTheme="minorHAnsi" w:cstheme="minorHAnsi"/>
          <w:kern w:val="2"/>
          <w:sz w:val="24"/>
          <w14:ligatures w14:val="standardContextual"/>
        </w:rPr>
      </w:pPr>
      <w:r w:rsidRPr="005C1199">
        <w:rPr>
          <w:rFonts w:asciiTheme="minorHAnsi" w:hAnsiTheme="minorHAnsi" w:cstheme="minorHAnsi"/>
          <w:b/>
          <w:bCs/>
          <w:kern w:val="2"/>
          <w:sz w:val="24"/>
          <w14:ligatures w14:val="standardContextual"/>
        </w:rPr>
        <w:t xml:space="preserve">Unit </w:t>
      </w:r>
      <w:r w:rsidRPr="005C1199">
        <w:rPr>
          <w:rFonts w:asciiTheme="minorHAnsi" w:hAnsiTheme="minorHAnsi" w:cstheme="minorHAnsi"/>
          <w:kern w:val="2"/>
          <w:sz w:val="24"/>
          <w14:ligatures w14:val="standardContextual"/>
        </w:rPr>
        <w:t>– 5HR01</w:t>
      </w:r>
    </w:p>
    <w:p w14:paraId="05CFF984" w14:textId="77777777" w:rsidR="005C1199" w:rsidRPr="005C1199" w:rsidRDefault="005C1199" w:rsidP="005C1199">
      <w:pPr>
        <w:spacing w:after="160"/>
        <w:jc w:val="center"/>
        <w:rPr>
          <w:rFonts w:asciiTheme="minorHAnsi" w:hAnsiTheme="minorHAnsi" w:cstheme="minorHAnsi"/>
          <w:kern w:val="2"/>
          <w:sz w:val="24"/>
          <w14:ligatures w14:val="standardContextual"/>
        </w:rPr>
      </w:pPr>
      <w:r w:rsidRPr="005C1199">
        <w:rPr>
          <w:rFonts w:asciiTheme="minorHAnsi" w:hAnsiTheme="minorHAnsi" w:cstheme="minorHAnsi"/>
          <w:b/>
          <w:bCs/>
          <w:kern w:val="2"/>
          <w:sz w:val="24"/>
          <w14:ligatures w14:val="standardContextual"/>
        </w:rPr>
        <w:t>Assessment ID</w:t>
      </w:r>
      <w:r w:rsidRPr="005C1199">
        <w:rPr>
          <w:rFonts w:asciiTheme="minorHAnsi" w:hAnsiTheme="minorHAnsi" w:cstheme="minorHAnsi"/>
          <w:kern w:val="2"/>
          <w:sz w:val="24"/>
          <w14:ligatures w14:val="standardContextual"/>
        </w:rPr>
        <w:t xml:space="preserve"> – CIPD_5HR01_22_01</w:t>
      </w:r>
    </w:p>
    <w:p w14:paraId="16A3FA19" w14:textId="14DFF01F" w:rsidR="005C1199" w:rsidRPr="005C1199" w:rsidRDefault="005C1199" w:rsidP="005C1199">
      <w:pPr>
        <w:spacing w:after="160"/>
        <w:jc w:val="center"/>
        <w:rPr>
          <w:rFonts w:asciiTheme="minorHAnsi" w:hAnsiTheme="minorHAnsi" w:cstheme="minorHAnsi"/>
          <w:kern w:val="2"/>
          <w:sz w:val="24"/>
          <w14:ligatures w14:val="standardContextual"/>
        </w:rPr>
      </w:pPr>
      <w:r w:rsidRPr="005C1199">
        <w:rPr>
          <w:rFonts w:asciiTheme="minorHAnsi" w:hAnsiTheme="minorHAnsi" w:cstheme="minorHAnsi"/>
          <w:b/>
          <w:bCs/>
          <w:kern w:val="2"/>
          <w:sz w:val="24"/>
          <w14:ligatures w14:val="standardContextual"/>
        </w:rPr>
        <w:t>Total word count (Excluding reference criteria titles)</w:t>
      </w:r>
      <w:r w:rsidRPr="005C1199">
        <w:rPr>
          <w:rFonts w:asciiTheme="minorHAnsi" w:hAnsiTheme="minorHAnsi" w:cstheme="minorHAnsi"/>
          <w:kern w:val="2"/>
          <w:sz w:val="24"/>
          <w14:ligatures w14:val="standardContextual"/>
        </w:rPr>
        <w:t xml:space="preserve"> Section 1</w:t>
      </w:r>
      <w:r w:rsidR="00FD1EF2">
        <w:rPr>
          <w:rFonts w:asciiTheme="minorHAnsi" w:hAnsiTheme="minorHAnsi" w:cstheme="minorHAnsi"/>
          <w:kern w:val="2"/>
          <w:sz w:val="24"/>
          <w14:ligatures w14:val="standardContextual"/>
        </w:rPr>
        <w:t>,</w:t>
      </w:r>
      <w:r w:rsidRPr="005C1199">
        <w:rPr>
          <w:rFonts w:asciiTheme="minorHAnsi" w:hAnsiTheme="minorHAnsi" w:cstheme="minorHAnsi"/>
          <w:kern w:val="2"/>
          <w:sz w:val="24"/>
          <w14:ligatures w14:val="standardContextual"/>
        </w:rPr>
        <w:t xml:space="preserve"> </w:t>
      </w:r>
      <w:r w:rsidR="00FD1EF2">
        <w:rPr>
          <w:rFonts w:asciiTheme="minorHAnsi" w:hAnsiTheme="minorHAnsi" w:cstheme="minorHAnsi"/>
          <w:kern w:val="2"/>
          <w:sz w:val="24"/>
          <w14:ligatures w14:val="standardContextual"/>
        </w:rPr>
        <w:t>1481</w:t>
      </w:r>
      <w:r w:rsidRPr="005C1199">
        <w:rPr>
          <w:rFonts w:asciiTheme="minorHAnsi" w:hAnsiTheme="minorHAnsi" w:cstheme="minorHAnsi"/>
          <w:kern w:val="2"/>
          <w:sz w:val="24"/>
          <w14:ligatures w14:val="standardContextual"/>
        </w:rPr>
        <w:t xml:space="preserve"> words Section 2</w:t>
      </w:r>
      <w:r w:rsidR="00FD1EF2">
        <w:rPr>
          <w:rFonts w:asciiTheme="minorHAnsi" w:hAnsiTheme="minorHAnsi" w:cstheme="minorHAnsi"/>
          <w:kern w:val="2"/>
          <w:sz w:val="24"/>
          <w14:ligatures w14:val="standardContextual"/>
        </w:rPr>
        <w:t>, 2209</w:t>
      </w:r>
    </w:p>
    <w:p w14:paraId="5D7811B8" w14:textId="492A6B5D" w:rsidR="00FD1EF2" w:rsidRDefault="005C1199" w:rsidP="00FD1EF2">
      <w:pPr>
        <w:spacing w:after="160"/>
        <w:jc w:val="center"/>
        <w:rPr>
          <w:rFonts w:asciiTheme="minorHAnsi" w:hAnsiTheme="minorHAnsi" w:cstheme="minorHAnsi"/>
          <w:kern w:val="2"/>
          <w:sz w:val="24"/>
          <w14:ligatures w14:val="standardContextual"/>
        </w:rPr>
      </w:pPr>
      <w:r w:rsidRPr="005C1199">
        <w:rPr>
          <w:rFonts w:asciiTheme="minorHAnsi" w:hAnsiTheme="minorHAnsi" w:cstheme="minorHAnsi"/>
          <w:kern w:val="2"/>
          <w:sz w:val="24"/>
          <w14:ligatures w14:val="standardContextual"/>
        </w:rPr>
        <w:t>words Total words</w:t>
      </w:r>
      <w:r w:rsidR="00FD1EF2">
        <w:rPr>
          <w:rFonts w:asciiTheme="minorHAnsi" w:hAnsiTheme="minorHAnsi" w:cstheme="minorHAnsi"/>
          <w:kern w:val="2"/>
          <w:sz w:val="24"/>
          <w14:ligatures w14:val="standardContextual"/>
        </w:rPr>
        <w:t xml:space="preserve"> 3690</w:t>
      </w:r>
    </w:p>
    <w:p w14:paraId="3E800AB2" w14:textId="6ECA2EF3" w:rsidR="00325E80" w:rsidRDefault="00325E80" w:rsidP="00FD1EF2">
      <w:pPr>
        <w:spacing w:after="160"/>
        <w:rPr>
          <w:b/>
          <w:bCs/>
          <w:u w:val="single"/>
        </w:rPr>
      </w:pPr>
      <w:r w:rsidRPr="00065534">
        <w:rPr>
          <w:b/>
          <w:bCs/>
          <w:u w:val="single"/>
        </w:rPr>
        <w:t xml:space="preserve">Section one </w:t>
      </w:r>
    </w:p>
    <w:p w14:paraId="7DBF08DA" w14:textId="77777777" w:rsidR="00BD4AE3" w:rsidRDefault="00BD4AE3" w:rsidP="00325E80">
      <w:pPr>
        <w:pStyle w:val="Nornal"/>
        <w:spacing w:line="240" w:lineRule="auto"/>
        <w:rPr>
          <w:b/>
          <w:bCs/>
          <w:u w:val="single"/>
        </w:rPr>
      </w:pPr>
    </w:p>
    <w:p w14:paraId="0A123816" w14:textId="77777777" w:rsidR="00325E80" w:rsidRPr="00065534" w:rsidRDefault="00325E80" w:rsidP="00325E80">
      <w:pPr>
        <w:pStyle w:val="Nornal"/>
        <w:numPr>
          <w:ilvl w:val="0"/>
          <w:numId w:val="3"/>
        </w:numPr>
        <w:spacing w:after="0" w:line="240" w:lineRule="auto"/>
      </w:pPr>
      <w:r w:rsidRPr="00065534">
        <w:t>Review emerging developments to inform approaches to employee voice and engagement. (AC 1.1)</w:t>
      </w:r>
    </w:p>
    <w:p w14:paraId="315C23AA" w14:textId="405E2F68" w:rsidR="00325E80" w:rsidRPr="00325E80" w:rsidRDefault="00325E80" w:rsidP="00325E80">
      <w:pPr>
        <w:spacing w:line="240" w:lineRule="auto"/>
        <w:rPr>
          <w:rFonts w:asciiTheme="minorHAnsi" w:hAnsiTheme="minorHAnsi" w:cstheme="minorHAnsi"/>
          <w:kern w:val="2"/>
          <w:sz w:val="24"/>
          <w14:ligatures w14:val="standardContextual"/>
        </w:rPr>
      </w:pPr>
      <w:r w:rsidRPr="00325E80">
        <w:rPr>
          <w:rFonts w:asciiTheme="minorHAnsi" w:hAnsiTheme="minorHAnsi" w:cstheme="minorHAnsi"/>
          <w:kern w:val="2"/>
          <w:sz w:val="24"/>
          <w14:ligatures w14:val="standardContextual"/>
        </w:rPr>
        <w:t xml:space="preserve">          </w:t>
      </w:r>
    </w:p>
    <w:p w14:paraId="36D10CC5" w14:textId="77777777" w:rsidR="00325E80" w:rsidRPr="00325E80" w:rsidRDefault="00325E80" w:rsidP="00325E80">
      <w:pPr>
        <w:spacing w:after="160"/>
        <w:rPr>
          <w:rFonts w:asciiTheme="minorHAnsi" w:hAnsiTheme="minorHAnsi" w:cstheme="minorHAnsi"/>
          <w:kern w:val="2"/>
          <w:sz w:val="24"/>
          <w14:ligatures w14:val="standardContextual"/>
        </w:rPr>
      </w:pPr>
      <w:r w:rsidRPr="00325E80">
        <w:rPr>
          <w:rFonts w:asciiTheme="minorHAnsi" w:hAnsiTheme="minorHAnsi" w:cstheme="minorHAnsi"/>
          <w:kern w:val="2"/>
          <w:sz w:val="24"/>
          <w14:ligatures w14:val="standardContextual"/>
        </w:rPr>
        <w:t xml:space="preserve">Introducing various forms of voice and engagement at Go Quest are both equally important for building a positive culture, productive workplace and improving the employee relationship, if you prioritise the two then you could create a workplace where employees feel valued, supported, and motivated to contribute to the continued success of Go Quest. Beth Halliday (2023) </w:t>
      </w:r>
    </w:p>
    <w:p w14:paraId="0CE3BD82" w14:textId="77777777" w:rsidR="00325E80" w:rsidRPr="00325E80" w:rsidRDefault="00325E80" w:rsidP="00325E80">
      <w:pPr>
        <w:spacing w:after="160"/>
        <w:rPr>
          <w:rFonts w:asciiTheme="minorHAnsi" w:hAnsiTheme="minorHAnsi" w:cstheme="minorHAnsi"/>
          <w:kern w:val="2"/>
          <w:sz w:val="24"/>
          <w14:ligatures w14:val="standardContextual"/>
        </w:rPr>
      </w:pPr>
      <w:r w:rsidRPr="00325E80">
        <w:rPr>
          <w:rFonts w:asciiTheme="minorHAnsi" w:hAnsiTheme="minorHAnsi" w:cstheme="minorHAnsi"/>
          <w:kern w:val="2"/>
          <w:sz w:val="24"/>
          <w14:ligatures w14:val="standardContextual"/>
        </w:rPr>
        <w:t xml:space="preserve">As part of the engagement strategy The CIPD 2022:3 recommends developing a holistic employee voice framework that combines individual with collective voice channels, where employees can safely and confidently voice their views and raise concerns. </w:t>
      </w:r>
    </w:p>
    <w:p w14:paraId="17E9D2D6" w14:textId="77777777" w:rsidR="00325E80" w:rsidRPr="00325E80" w:rsidRDefault="00325E80" w:rsidP="00325E80">
      <w:pPr>
        <w:spacing w:after="160"/>
        <w:rPr>
          <w:rFonts w:asciiTheme="minorHAnsi" w:hAnsiTheme="minorHAnsi" w:cstheme="minorHAnsi"/>
          <w:kern w:val="2"/>
          <w:sz w:val="24"/>
          <w14:ligatures w14:val="standardContextual"/>
        </w:rPr>
      </w:pPr>
      <w:r w:rsidRPr="00325E80">
        <w:rPr>
          <w:rFonts w:asciiTheme="minorHAnsi" w:hAnsiTheme="minorHAnsi" w:cstheme="minorHAnsi"/>
          <w:kern w:val="2"/>
          <w:sz w:val="24"/>
          <w14:ligatures w14:val="standardContextual"/>
        </w:rPr>
        <w:t xml:space="preserve">Building a successful framework could help you identify any workplace conflicts that could arise through periods of change, like the recent recognition of unions within the organisation and it is recent rapid and future predicted growth. </w:t>
      </w:r>
    </w:p>
    <w:p w14:paraId="004A0E79" w14:textId="3DE2D93E" w:rsidR="00325E80" w:rsidRPr="00325E80" w:rsidRDefault="00325E80" w:rsidP="00325E80">
      <w:pPr>
        <w:spacing w:after="160"/>
        <w:rPr>
          <w:rFonts w:asciiTheme="minorHAnsi" w:hAnsiTheme="minorHAnsi" w:cstheme="minorHAnsi"/>
          <w:kern w:val="2"/>
          <w:sz w:val="24"/>
          <w14:ligatures w14:val="standardContextual"/>
        </w:rPr>
      </w:pPr>
      <w:r w:rsidRPr="00325E80">
        <w:rPr>
          <w:rFonts w:asciiTheme="minorHAnsi" w:hAnsiTheme="minorHAnsi" w:cstheme="minorHAnsi"/>
          <w:kern w:val="2"/>
          <w:sz w:val="24"/>
          <w14:ligatures w14:val="standardContextual"/>
        </w:rPr>
        <w:t>In recent years there have been developments on how we approach employee voice and engagement</w:t>
      </w:r>
      <w:r w:rsidR="00E726FF" w:rsidRPr="00325E80">
        <w:rPr>
          <w:rFonts w:asciiTheme="minorHAnsi" w:hAnsiTheme="minorHAnsi" w:cstheme="minorHAnsi"/>
          <w:kern w:val="2"/>
          <w:sz w:val="24"/>
          <w14:ligatures w14:val="standardContextual"/>
        </w:rPr>
        <w:t xml:space="preserve">. </w:t>
      </w:r>
    </w:p>
    <w:p w14:paraId="3419EA4F" w14:textId="77777777" w:rsidR="00325E80" w:rsidRPr="00325E80" w:rsidRDefault="00325E80" w:rsidP="00325E80">
      <w:pPr>
        <w:numPr>
          <w:ilvl w:val="0"/>
          <w:numId w:val="4"/>
        </w:numPr>
        <w:spacing w:after="160"/>
        <w:contextualSpacing/>
        <w:rPr>
          <w:rFonts w:asciiTheme="minorHAnsi" w:hAnsiTheme="minorHAnsi" w:cstheme="minorHAnsi"/>
          <w:kern w:val="2"/>
          <w:sz w:val="24"/>
          <w14:ligatures w14:val="standardContextual"/>
        </w:rPr>
      </w:pPr>
      <w:r w:rsidRPr="00325E80">
        <w:rPr>
          <w:rFonts w:asciiTheme="minorHAnsi" w:hAnsiTheme="minorHAnsi" w:cstheme="minorHAnsi"/>
          <w:kern w:val="2"/>
          <w:sz w:val="24"/>
          <w14:ligatures w14:val="standardContextual"/>
        </w:rPr>
        <w:t xml:space="preserve">The use of digital communication tools and technology platforms like pulse surveys and discussion boards allow an easier way for employees to share their thoughts and feelings this approach allows the employer to respond in a timelier manner. </w:t>
      </w:r>
    </w:p>
    <w:p w14:paraId="613EB4F0" w14:textId="2EEE93C5" w:rsidR="00325E80" w:rsidRPr="00325E80" w:rsidRDefault="00325E80" w:rsidP="00325E80">
      <w:pPr>
        <w:numPr>
          <w:ilvl w:val="0"/>
          <w:numId w:val="4"/>
        </w:numPr>
        <w:spacing w:after="160"/>
        <w:contextualSpacing/>
        <w:rPr>
          <w:rFonts w:asciiTheme="minorHAnsi" w:hAnsiTheme="minorHAnsi" w:cstheme="minorHAnsi"/>
          <w:kern w:val="2"/>
          <w:sz w:val="24"/>
          <w14:ligatures w14:val="standardContextual"/>
        </w:rPr>
      </w:pPr>
      <w:r w:rsidRPr="00325E80">
        <w:rPr>
          <w:rFonts w:asciiTheme="minorHAnsi" w:hAnsiTheme="minorHAnsi" w:cstheme="minorHAnsi"/>
          <w:kern w:val="2"/>
          <w:sz w:val="24"/>
          <w14:ligatures w14:val="standardContextual"/>
        </w:rPr>
        <w:t xml:space="preserve">The rise of the Gig economy which is </w:t>
      </w:r>
      <w:r w:rsidRPr="00325E80">
        <w:rPr>
          <w:rFonts w:asciiTheme="minorHAnsi" w:hAnsiTheme="minorHAnsi" w:cstheme="minorHAnsi"/>
          <w:spacing w:val="1"/>
          <w:kern w:val="2"/>
          <w:sz w:val="24"/>
          <w:shd w:val="clear" w:color="auto" w:fill="FFFFFF"/>
          <w14:ligatures w14:val="standardContextual"/>
        </w:rPr>
        <w:t>based on flexible, temporary, or freelance jobs, often involving connecting with clients or customers through online platform</w:t>
      </w:r>
      <w:r w:rsidR="00E726FF">
        <w:rPr>
          <w:rFonts w:asciiTheme="minorHAnsi" w:hAnsiTheme="minorHAnsi" w:cstheme="minorHAnsi"/>
          <w:spacing w:val="1"/>
          <w:kern w:val="2"/>
          <w:sz w:val="24"/>
          <w:shd w:val="clear" w:color="auto" w:fill="FFFFFF"/>
          <w14:ligatures w14:val="standardContextual"/>
        </w:rPr>
        <w:t>s</w:t>
      </w:r>
      <w:r w:rsidRPr="00325E80">
        <w:rPr>
          <w:rFonts w:asciiTheme="minorHAnsi" w:hAnsiTheme="minorHAnsi" w:cstheme="minorHAnsi"/>
          <w:spacing w:val="1"/>
          <w:kern w:val="2"/>
          <w:sz w:val="24"/>
          <w:shd w:val="clear" w:color="auto" w:fill="FFFFFF"/>
          <w14:ligatures w14:val="standardContextual"/>
        </w:rPr>
        <w:t>.</w:t>
      </w:r>
    </w:p>
    <w:p w14:paraId="3DB0340E" w14:textId="77777777" w:rsidR="00325E80" w:rsidRPr="00325E80" w:rsidRDefault="00325E80" w:rsidP="00325E80">
      <w:pPr>
        <w:numPr>
          <w:ilvl w:val="0"/>
          <w:numId w:val="4"/>
        </w:numPr>
        <w:spacing w:after="160"/>
        <w:contextualSpacing/>
        <w:rPr>
          <w:rFonts w:asciiTheme="minorHAnsi" w:hAnsiTheme="minorHAnsi" w:cstheme="minorHAnsi"/>
          <w:kern w:val="2"/>
          <w:sz w:val="24"/>
          <w14:ligatures w14:val="standardContextual"/>
        </w:rPr>
      </w:pPr>
      <w:r w:rsidRPr="00325E80">
        <w:rPr>
          <w:rFonts w:asciiTheme="minorHAnsi" w:hAnsiTheme="minorHAnsi" w:cstheme="minorHAnsi"/>
          <w:kern w:val="2"/>
          <w:sz w:val="24"/>
          <w14:ligatures w14:val="standardContextual"/>
        </w:rPr>
        <w:t xml:space="preserve">The Covid-19 pandemic accelerated the adoption of hybrid working challenging traditional methods of communication forcing businesses to find innovative ways to promote employee voice in virtual settings like town halls and video conferencing tools which play a vital part in keeping employees engaged. </w:t>
      </w:r>
    </w:p>
    <w:p w14:paraId="2BC9C0E6" w14:textId="77777777" w:rsidR="00325E80" w:rsidRPr="00325E80" w:rsidRDefault="00325E80" w:rsidP="00325E80">
      <w:pPr>
        <w:numPr>
          <w:ilvl w:val="0"/>
          <w:numId w:val="4"/>
        </w:numPr>
        <w:spacing w:after="160" w:line="240" w:lineRule="auto"/>
        <w:contextualSpacing/>
        <w:rPr>
          <w:rFonts w:asciiTheme="minorHAnsi" w:hAnsiTheme="minorHAnsi" w:cstheme="minorHAnsi"/>
          <w:kern w:val="2"/>
          <w:sz w:val="24"/>
          <w14:ligatures w14:val="standardContextual"/>
        </w:rPr>
      </w:pPr>
      <w:r w:rsidRPr="00325E80">
        <w:rPr>
          <w:rFonts w:asciiTheme="minorHAnsi" w:hAnsiTheme="minorHAnsi" w:cstheme="minorHAnsi"/>
          <w:kern w:val="2"/>
          <w:sz w:val="24"/>
          <w14:ligatures w14:val="standardContextual"/>
        </w:rPr>
        <w:t>Social media platforms have become a powerful tool forcing the business to become more mindful of their public image and reputation paying closer attention to employee concerns.</w:t>
      </w:r>
    </w:p>
    <w:p w14:paraId="6204F893" w14:textId="77777777" w:rsidR="00E726FF" w:rsidRDefault="00325E80" w:rsidP="00EF51B7">
      <w:pPr>
        <w:numPr>
          <w:ilvl w:val="0"/>
          <w:numId w:val="4"/>
        </w:numPr>
        <w:spacing w:after="160" w:line="240" w:lineRule="auto"/>
        <w:rPr>
          <w:rFonts w:asciiTheme="minorHAnsi" w:hAnsiTheme="minorHAnsi" w:cstheme="minorHAnsi"/>
          <w:kern w:val="2"/>
          <w:sz w:val="24"/>
          <w14:ligatures w14:val="standardContextual"/>
        </w:rPr>
      </w:pPr>
      <w:r w:rsidRPr="00E726FF">
        <w:rPr>
          <w:rFonts w:asciiTheme="minorHAnsi" w:hAnsiTheme="minorHAnsi" w:cstheme="minorHAnsi"/>
          <w:kern w:val="2"/>
          <w:sz w:val="24"/>
          <w14:ligatures w14:val="standardContextual"/>
        </w:rPr>
        <w:lastRenderedPageBreak/>
        <w:t xml:space="preserve">Recognising the importance of employee’s health and wellbeing by creating opportunities for open discussions and providing access to mental health resources, fosters a healthy balance enhancing a sense of voice and engagement. </w:t>
      </w:r>
    </w:p>
    <w:p w14:paraId="11F0AA1B" w14:textId="51FA9996" w:rsidR="00325E80" w:rsidRPr="00E726FF" w:rsidRDefault="00325E80" w:rsidP="00EF51B7">
      <w:pPr>
        <w:numPr>
          <w:ilvl w:val="0"/>
          <w:numId w:val="4"/>
        </w:numPr>
        <w:spacing w:after="160" w:line="240" w:lineRule="auto"/>
        <w:rPr>
          <w:rFonts w:asciiTheme="minorHAnsi" w:hAnsiTheme="minorHAnsi" w:cstheme="minorHAnsi"/>
          <w:kern w:val="2"/>
          <w:sz w:val="24"/>
          <w14:ligatures w14:val="standardContextual"/>
        </w:rPr>
      </w:pPr>
      <w:r w:rsidRPr="00E726FF">
        <w:rPr>
          <w:rFonts w:asciiTheme="minorHAnsi" w:hAnsiTheme="minorHAnsi" w:cstheme="minorHAnsi"/>
          <w:kern w:val="2"/>
          <w:sz w:val="24"/>
          <w14:ligatures w14:val="standardContextual"/>
        </w:rPr>
        <w:t xml:space="preserve">Developing resource groups such as diversity and inclusion promotes psychological safety and an equal opportunities platform for all employees to be heard. </w:t>
      </w:r>
    </w:p>
    <w:p w14:paraId="58BA7AB1" w14:textId="77777777" w:rsidR="00325E80" w:rsidRPr="00325E80" w:rsidRDefault="00325E80" w:rsidP="00325E80">
      <w:pPr>
        <w:spacing w:line="240" w:lineRule="auto"/>
        <w:rPr>
          <w:rFonts w:asciiTheme="minorHAnsi" w:hAnsiTheme="minorHAnsi" w:cstheme="minorHAnsi"/>
          <w:kern w:val="2"/>
          <w:sz w:val="24"/>
          <w14:ligatures w14:val="standardContextual"/>
        </w:rPr>
      </w:pPr>
    </w:p>
    <w:p w14:paraId="0501AA93" w14:textId="77777777" w:rsidR="00325E80" w:rsidRPr="00325E80" w:rsidRDefault="00325E80" w:rsidP="00325E80">
      <w:pPr>
        <w:spacing w:after="160"/>
        <w:rPr>
          <w:rFonts w:asciiTheme="minorHAnsi" w:hAnsiTheme="minorHAnsi" w:cstheme="minorHAnsi"/>
          <w:b/>
          <w:bCs/>
          <w:kern w:val="2"/>
          <w:sz w:val="24"/>
          <w14:ligatures w14:val="standardContextual"/>
        </w:rPr>
      </w:pPr>
      <w:r w:rsidRPr="00325E80">
        <w:rPr>
          <w:rFonts w:asciiTheme="minorHAnsi" w:hAnsiTheme="minorHAnsi" w:cstheme="minorHAnsi"/>
          <w:kern w:val="2"/>
          <w:sz w:val="24"/>
          <w14:ligatures w14:val="standardContextual"/>
        </w:rPr>
        <w:t>The use of employee voice practices was optional until 2005 when the Information and Consultation on Employees (ICE) made it a legal right to be informed and consulted about various employee matters. (Taylor and Woodhams, 2016, p.190).</w:t>
      </w:r>
    </w:p>
    <w:p w14:paraId="2BF98DD0" w14:textId="77777777" w:rsidR="00325E80" w:rsidRPr="00325E80" w:rsidRDefault="00325E80" w:rsidP="00325E80">
      <w:pPr>
        <w:spacing w:line="240" w:lineRule="auto"/>
        <w:rPr>
          <w:rFonts w:asciiTheme="minorHAnsi" w:hAnsiTheme="minorHAnsi" w:cstheme="minorHAnsi"/>
          <w:kern w:val="2"/>
          <w:sz w:val="24"/>
          <w14:ligatures w14:val="standardContextual"/>
        </w:rPr>
      </w:pPr>
      <w:r w:rsidRPr="00325E80">
        <w:rPr>
          <w:rFonts w:asciiTheme="minorHAnsi" w:hAnsiTheme="minorHAnsi" w:cstheme="minorHAnsi"/>
          <w:kern w:val="2"/>
          <w:sz w:val="24"/>
          <w14:ligatures w14:val="standardContextual"/>
        </w:rPr>
        <w:t>The challenge when trying to embrace a comprehensive approach is how to integrate the feedback from the range of voice mechanisms you use.</w:t>
      </w:r>
    </w:p>
    <w:p w14:paraId="1FC2382F" w14:textId="77777777" w:rsidR="00325E80" w:rsidRPr="00325E80" w:rsidRDefault="00325E80" w:rsidP="00325E80">
      <w:pPr>
        <w:spacing w:line="240" w:lineRule="auto"/>
        <w:rPr>
          <w:rFonts w:asciiTheme="minorHAnsi" w:hAnsiTheme="minorHAnsi" w:cstheme="minorHAnsi"/>
          <w:kern w:val="2"/>
          <w:sz w:val="24"/>
          <w14:ligatures w14:val="standardContextual"/>
        </w:rPr>
      </w:pPr>
    </w:p>
    <w:p w14:paraId="78F231D2" w14:textId="77777777" w:rsidR="00325E80" w:rsidRPr="00325E80" w:rsidRDefault="00325E80" w:rsidP="00325E80">
      <w:pPr>
        <w:spacing w:line="240" w:lineRule="auto"/>
        <w:rPr>
          <w:rFonts w:asciiTheme="minorHAnsi" w:hAnsiTheme="minorHAnsi" w:cstheme="minorHAnsi"/>
          <w:i/>
          <w:iCs/>
          <w:kern w:val="2"/>
          <w:sz w:val="24"/>
          <w14:ligatures w14:val="standardContextual"/>
        </w:rPr>
      </w:pPr>
      <w:r w:rsidRPr="00325E80">
        <w:rPr>
          <w:rFonts w:asciiTheme="minorHAnsi" w:hAnsiTheme="minorHAnsi" w:cstheme="minorHAnsi"/>
          <w:i/>
          <w:iCs/>
          <w:kern w:val="2"/>
          <w:sz w:val="24"/>
          <w14:ligatures w14:val="standardContextual"/>
        </w:rPr>
        <w:t xml:space="preserve">To really benefit, there needs to be someone who is responsible for voice and ensuring people’s views, concerns, suggestions aren’t lost but really listened to from across the different voice channels. </w:t>
      </w:r>
    </w:p>
    <w:p w14:paraId="7E6E41D1" w14:textId="77777777" w:rsidR="00325E80" w:rsidRPr="00325E80" w:rsidRDefault="00325E80" w:rsidP="00325E80">
      <w:pPr>
        <w:tabs>
          <w:tab w:val="left" w:pos="3357"/>
        </w:tabs>
        <w:spacing w:line="240" w:lineRule="auto"/>
        <w:rPr>
          <w:rFonts w:asciiTheme="minorHAnsi" w:hAnsiTheme="minorHAnsi" w:cstheme="minorHAnsi"/>
          <w:kern w:val="2"/>
          <w:sz w:val="24"/>
          <w14:ligatures w14:val="standardContextual"/>
        </w:rPr>
      </w:pPr>
      <w:r w:rsidRPr="00325E80">
        <w:rPr>
          <w:rFonts w:asciiTheme="minorHAnsi" w:hAnsiTheme="minorHAnsi" w:cstheme="minorHAnsi"/>
          <w:i/>
          <w:iCs/>
          <w:kern w:val="2"/>
          <w:sz w:val="24"/>
          <w14:ligatures w14:val="standardContextual"/>
        </w:rPr>
        <w:t xml:space="preserve">                                                                                                                </w:t>
      </w:r>
      <w:r w:rsidRPr="00325E80">
        <w:rPr>
          <w:rFonts w:asciiTheme="minorHAnsi" w:hAnsiTheme="minorHAnsi" w:cstheme="minorHAnsi"/>
          <w:kern w:val="2"/>
          <w:sz w:val="24"/>
          <w14:ligatures w14:val="standardContextual"/>
        </w:rPr>
        <w:t>(Clarke OBE, 2022, pg.7)</w:t>
      </w:r>
    </w:p>
    <w:p w14:paraId="77FE5CDB" w14:textId="77777777" w:rsidR="00325E80" w:rsidRPr="00065534" w:rsidRDefault="00325E80" w:rsidP="00325E80">
      <w:pPr>
        <w:pStyle w:val="Nornal"/>
        <w:spacing w:after="0" w:line="240" w:lineRule="auto"/>
        <w:ind w:left="720"/>
      </w:pPr>
    </w:p>
    <w:p w14:paraId="743D30F7" w14:textId="77777777" w:rsidR="00325E80" w:rsidRPr="00E726FF" w:rsidRDefault="00325E80" w:rsidP="00325E80">
      <w:pPr>
        <w:pStyle w:val="Listparag"/>
        <w:numPr>
          <w:ilvl w:val="0"/>
          <w:numId w:val="3"/>
        </w:numPr>
        <w:spacing w:after="0" w:line="240" w:lineRule="auto"/>
        <w:rPr>
          <w:color w:val="auto"/>
        </w:rPr>
      </w:pPr>
      <w:r w:rsidRPr="00E726FF">
        <w:rPr>
          <w:color w:val="auto"/>
        </w:rPr>
        <w:t xml:space="preserve">Differentiate between employee involvement and employee participation and how it builds relationships. (AC 1.2) </w:t>
      </w:r>
    </w:p>
    <w:p w14:paraId="39D69D58" w14:textId="77777777" w:rsidR="00325E80" w:rsidRPr="00065534" w:rsidRDefault="00325E80" w:rsidP="00325E80">
      <w:pPr>
        <w:pStyle w:val="Listparag"/>
        <w:numPr>
          <w:ilvl w:val="0"/>
          <w:numId w:val="0"/>
        </w:numPr>
        <w:spacing w:after="0" w:line="240" w:lineRule="auto"/>
        <w:ind w:left="720" w:hanging="360"/>
        <w:rPr>
          <w:color w:val="auto"/>
        </w:rPr>
      </w:pPr>
    </w:p>
    <w:p w14:paraId="0AA7708E" w14:textId="77777777" w:rsidR="00325E80" w:rsidRPr="00325E80" w:rsidRDefault="00325E80" w:rsidP="00325E80">
      <w:pPr>
        <w:spacing w:after="160"/>
        <w:rPr>
          <w:rFonts w:asciiTheme="minorHAnsi" w:hAnsiTheme="minorHAnsi"/>
          <w:kern w:val="2"/>
          <w:sz w:val="24"/>
          <w14:ligatures w14:val="standardContextual"/>
        </w:rPr>
      </w:pPr>
      <w:r w:rsidRPr="00325E80">
        <w:rPr>
          <w:rFonts w:asciiTheme="minorHAnsi" w:hAnsiTheme="minorHAnsi" w:cstheme="minorHAnsi"/>
          <w:kern w:val="2"/>
          <w:sz w:val="24"/>
          <w14:ligatures w14:val="standardContextual"/>
        </w:rPr>
        <w:t xml:space="preserve">Employee involvement and participation are two similar, but different approaches which both play a part in building the employee relationship. They are also key players in the making of the psychological contract, </w:t>
      </w:r>
      <w:r w:rsidRPr="00325E80">
        <w:rPr>
          <w:rFonts w:asciiTheme="minorHAnsi" w:hAnsiTheme="minorHAnsi"/>
          <w:kern w:val="2"/>
          <w:sz w:val="24"/>
          <w14:ligatures w14:val="standardContextual"/>
        </w:rPr>
        <w:t xml:space="preserve">high involvement and active participation can lead to increased employee engagement, job satisfaction, commitment, and performance. </w:t>
      </w:r>
    </w:p>
    <w:p w14:paraId="5495B194" w14:textId="77777777" w:rsidR="00325E80" w:rsidRPr="00325E80" w:rsidRDefault="00325E80" w:rsidP="00325E80">
      <w:pPr>
        <w:spacing w:after="160"/>
        <w:rPr>
          <w:rFonts w:asciiTheme="minorHAnsi" w:hAnsiTheme="minorHAnsi" w:cstheme="minorHAnsi"/>
          <w:kern w:val="2"/>
          <w:sz w:val="24"/>
          <w14:ligatures w14:val="standardContextual"/>
        </w:rPr>
      </w:pPr>
      <w:r w:rsidRPr="00325E80">
        <w:rPr>
          <w:rFonts w:asciiTheme="minorHAnsi" w:hAnsiTheme="minorHAnsi" w:cstheme="minorHAnsi"/>
          <w:kern w:val="2"/>
          <w:sz w:val="24"/>
          <w14:ligatures w14:val="standardContextual"/>
        </w:rPr>
        <w:t>If you relate this to Go Quests engagement strategy, involvement could refer to the to the level of engagement, and commitment that an employee has towards their work, team, and organisations activities.</w:t>
      </w:r>
    </w:p>
    <w:p w14:paraId="0DCA6B3D" w14:textId="51019A9E" w:rsidR="00325E80" w:rsidRPr="00325E80" w:rsidRDefault="00325E80" w:rsidP="00325E80">
      <w:pPr>
        <w:spacing w:after="160"/>
        <w:rPr>
          <w:rFonts w:asciiTheme="minorHAnsi" w:hAnsiTheme="minorHAnsi"/>
          <w:kern w:val="2"/>
          <w:sz w:val="24"/>
          <w14:ligatures w14:val="standardContextual"/>
        </w:rPr>
      </w:pPr>
      <w:r w:rsidRPr="00325E80">
        <w:rPr>
          <w:rFonts w:asciiTheme="minorHAnsi" w:hAnsiTheme="minorHAnsi" w:cstheme="minorHAnsi"/>
          <w:kern w:val="2"/>
          <w:sz w:val="24"/>
          <w14:ligatures w14:val="standardContextual"/>
        </w:rPr>
        <w:t>Whilst participation could relate to the level in which you involve employees in the decision-making processes within Go Quest, t</w:t>
      </w:r>
      <w:r w:rsidRPr="00325E80">
        <w:rPr>
          <w:rFonts w:asciiTheme="minorHAnsi" w:hAnsiTheme="minorHAnsi"/>
          <w:kern w:val="2"/>
          <w:sz w:val="24"/>
          <w14:ligatures w14:val="standardContextual"/>
        </w:rPr>
        <w:t xml:space="preserve">his can range from providing input on how their work is conducted, to solving problems, or helping to shape the organisation’s strategy. </w:t>
      </w:r>
      <w:r w:rsidR="00E726FF">
        <w:rPr>
          <w:rFonts w:asciiTheme="minorHAnsi" w:hAnsiTheme="minorHAnsi" w:cstheme="minorHAnsi"/>
          <w:kern w:val="2"/>
          <w:sz w:val="24"/>
          <w14:ligatures w14:val="standardContextual"/>
        </w:rPr>
        <w:t xml:space="preserve">The </w:t>
      </w:r>
      <w:r w:rsidRPr="00325E80">
        <w:rPr>
          <w:rFonts w:asciiTheme="minorHAnsi" w:hAnsiTheme="minorHAnsi" w:cstheme="minorHAnsi"/>
          <w:kern w:val="2"/>
          <w:sz w:val="24"/>
          <w14:ligatures w14:val="standardContextual"/>
        </w:rPr>
        <w:t>CIPD 2019:3 Found that half (50%) of respondents were satisfied or very satisfied with the amount of involvement they have in decision-making at work.</w:t>
      </w:r>
    </w:p>
    <w:p w14:paraId="2980A8ED" w14:textId="77777777" w:rsidR="00325E80" w:rsidRPr="00325E80" w:rsidRDefault="00325E80" w:rsidP="00325E80">
      <w:pPr>
        <w:spacing w:after="160"/>
        <w:rPr>
          <w:rFonts w:asciiTheme="minorHAnsi" w:hAnsiTheme="minorHAnsi"/>
          <w:kern w:val="2"/>
          <w:sz w:val="24"/>
          <w14:ligatures w14:val="standardContextual"/>
        </w:rPr>
      </w:pPr>
      <w:r w:rsidRPr="00325E80">
        <w:rPr>
          <w:rFonts w:asciiTheme="minorHAnsi" w:hAnsiTheme="minorHAnsi"/>
          <w:kern w:val="2"/>
          <w:sz w:val="24"/>
          <w14:ligatures w14:val="standardContextual"/>
        </w:rPr>
        <w:t>It is important for Go Quest to be mindful of the psychological contract and work towards creating a positive and supportive work environment where both employers and employees can meet each other expectations effectively. Open communication, transparency and fairness in employment practices are essential in fostering a healthy psychological contract. When employees feel valued and supported, they are more likely to contribute positively.</w:t>
      </w:r>
    </w:p>
    <w:p w14:paraId="14E5589D" w14:textId="77777777" w:rsidR="00325E80" w:rsidRPr="00065534" w:rsidRDefault="00325E80" w:rsidP="00325E80">
      <w:pPr>
        <w:pStyle w:val="Listparag"/>
        <w:numPr>
          <w:ilvl w:val="0"/>
          <w:numId w:val="0"/>
        </w:numPr>
        <w:spacing w:after="0" w:line="240" w:lineRule="auto"/>
        <w:ind w:left="720" w:hanging="360"/>
        <w:rPr>
          <w:color w:val="auto"/>
        </w:rPr>
      </w:pPr>
    </w:p>
    <w:p w14:paraId="268B0921" w14:textId="77777777" w:rsidR="00325E80" w:rsidRPr="005C1199" w:rsidRDefault="00325E80" w:rsidP="00325E80">
      <w:pPr>
        <w:pStyle w:val="Nornal"/>
        <w:numPr>
          <w:ilvl w:val="0"/>
          <w:numId w:val="3"/>
        </w:numPr>
        <w:spacing w:after="0" w:line="240" w:lineRule="auto"/>
      </w:pPr>
      <w:r w:rsidRPr="005C1199">
        <w:t>Assess three employee voice tools and two approaches that might be used to drive employee engagement. (AC 1.3)</w:t>
      </w:r>
    </w:p>
    <w:p w14:paraId="470ED201" w14:textId="77777777" w:rsidR="00325E80" w:rsidRPr="00065534" w:rsidRDefault="00325E80" w:rsidP="00325E80">
      <w:pPr>
        <w:pStyle w:val="Nornal"/>
        <w:spacing w:after="0" w:line="240" w:lineRule="auto"/>
      </w:pPr>
    </w:p>
    <w:p w14:paraId="2EB8DF92" w14:textId="01975BA9" w:rsidR="00325E80" w:rsidRPr="00325E80" w:rsidRDefault="00325E80" w:rsidP="00325E80">
      <w:pPr>
        <w:spacing w:line="240" w:lineRule="auto"/>
        <w:rPr>
          <w:rFonts w:asciiTheme="minorHAnsi" w:hAnsiTheme="minorHAnsi" w:cstheme="minorHAnsi"/>
          <w:kern w:val="2"/>
          <w:sz w:val="24"/>
          <w14:ligatures w14:val="standardContextual"/>
        </w:rPr>
      </w:pPr>
      <w:r w:rsidRPr="00325E80">
        <w:rPr>
          <w:rFonts w:asciiTheme="minorHAnsi" w:hAnsiTheme="minorHAnsi" w:cstheme="minorHAnsi"/>
          <w:kern w:val="2"/>
          <w:sz w:val="24"/>
          <w14:ligatures w14:val="standardContextual"/>
        </w:rPr>
        <w:t xml:space="preserve">It is traditionally thought employee voice must be channelled through trade unions. Even though Go Quest has recently recognised a </w:t>
      </w:r>
      <w:r w:rsidR="00E726FF">
        <w:rPr>
          <w:rFonts w:asciiTheme="minorHAnsi" w:hAnsiTheme="minorHAnsi" w:cstheme="minorHAnsi"/>
          <w:kern w:val="2"/>
          <w:sz w:val="24"/>
          <w14:ligatures w14:val="standardContextual"/>
        </w:rPr>
        <w:t>t</w:t>
      </w:r>
      <w:r w:rsidRPr="00325E80">
        <w:rPr>
          <w:rFonts w:asciiTheme="minorHAnsi" w:hAnsiTheme="minorHAnsi" w:cstheme="minorHAnsi"/>
          <w:kern w:val="2"/>
          <w:sz w:val="24"/>
          <w14:ligatures w14:val="standardContextual"/>
        </w:rPr>
        <w:t xml:space="preserve">rade </w:t>
      </w:r>
      <w:r w:rsidR="00E726FF">
        <w:rPr>
          <w:rFonts w:asciiTheme="minorHAnsi" w:hAnsiTheme="minorHAnsi" w:cstheme="minorHAnsi"/>
          <w:kern w:val="2"/>
          <w:sz w:val="24"/>
          <w14:ligatures w14:val="standardContextual"/>
        </w:rPr>
        <w:t>u</w:t>
      </w:r>
      <w:r w:rsidRPr="00325E80">
        <w:rPr>
          <w:rFonts w:asciiTheme="minorHAnsi" w:hAnsiTheme="minorHAnsi" w:cstheme="minorHAnsi"/>
          <w:kern w:val="2"/>
          <w:sz w:val="24"/>
          <w14:ligatures w14:val="standardContextual"/>
        </w:rPr>
        <w:t xml:space="preserve">nion it will not be the only tool used to </w:t>
      </w:r>
      <w:r w:rsidRPr="00325E80">
        <w:rPr>
          <w:rFonts w:asciiTheme="minorHAnsi" w:hAnsiTheme="minorHAnsi" w:cstheme="minorHAnsi"/>
          <w:kern w:val="2"/>
          <w:sz w:val="24"/>
          <w14:ligatures w14:val="standardContextual"/>
        </w:rPr>
        <w:lastRenderedPageBreak/>
        <w:t xml:space="preserve">enhance employee voice due to the increase in direct communication between employees and management. (Taylor and Woodhams 2016, p.159) The CIPD 2019:7 </w:t>
      </w:r>
      <w:r w:rsidR="00E726FF">
        <w:rPr>
          <w:rFonts w:asciiTheme="minorHAnsi" w:hAnsiTheme="minorHAnsi" w:cstheme="minorHAnsi"/>
          <w:kern w:val="2"/>
          <w:sz w:val="24"/>
          <w14:ligatures w14:val="standardContextual"/>
        </w:rPr>
        <w:t>f</w:t>
      </w:r>
      <w:r w:rsidRPr="00325E80">
        <w:rPr>
          <w:rFonts w:asciiTheme="minorHAnsi" w:hAnsiTheme="minorHAnsi" w:cstheme="minorHAnsi"/>
          <w:kern w:val="2"/>
          <w:sz w:val="24"/>
          <w14:ligatures w14:val="standardContextual"/>
        </w:rPr>
        <w:t xml:space="preserve">ound that just under a fifth of respondents mentioned trade unions as a channel of voice. </w:t>
      </w:r>
    </w:p>
    <w:p w14:paraId="0565AED2" w14:textId="77777777" w:rsidR="00325E80" w:rsidRPr="00325E80" w:rsidRDefault="00325E80" w:rsidP="00325E80">
      <w:pPr>
        <w:spacing w:line="240" w:lineRule="auto"/>
        <w:rPr>
          <w:rFonts w:asciiTheme="minorHAnsi" w:hAnsiTheme="minorHAnsi" w:cstheme="minorHAnsi"/>
          <w:b/>
          <w:bCs/>
          <w:kern w:val="2"/>
          <w:sz w:val="24"/>
          <w14:ligatures w14:val="standardContextual"/>
        </w:rPr>
      </w:pPr>
    </w:p>
    <w:p w14:paraId="28F06C68" w14:textId="1C595722" w:rsidR="00325E80" w:rsidRPr="00325E80" w:rsidRDefault="00325E80" w:rsidP="00325E80">
      <w:pPr>
        <w:spacing w:line="240" w:lineRule="auto"/>
        <w:rPr>
          <w:rFonts w:asciiTheme="minorHAnsi" w:hAnsiTheme="minorHAnsi" w:cstheme="minorHAnsi"/>
          <w:b/>
          <w:bCs/>
          <w:kern w:val="2"/>
          <w:sz w:val="24"/>
          <w14:ligatures w14:val="standardContextual"/>
        </w:rPr>
      </w:pPr>
      <w:r w:rsidRPr="00325E80">
        <w:rPr>
          <w:rFonts w:asciiTheme="minorHAnsi" w:hAnsiTheme="minorHAnsi" w:cstheme="minorHAnsi"/>
          <w:kern w:val="2"/>
          <w:sz w:val="24"/>
          <w14:ligatures w14:val="standardContextual"/>
        </w:rPr>
        <w:t>You could introduce employee voice tools such as employee surveys, known as attitude or opinions surveys (Armstrong and Taylor 2023, p.480) which could be useful in creating feedback relating to job satisfaction, working conditions, and engagement levels. Voice tools could also help identify areas of opportunity</w:t>
      </w:r>
      <w:r w:rsidR="00E726FF">
        <w:rPr>
          <w:rFonts w:asciiTheme="minorHAnsi" w:hAnsiTheme="minorHAnsi" w:cstheme="minorHAnsi"/>
          <w:kern w:val="2"/>
          <w:sz w:val="24"/>
          <w14:ligatures w14:val="standardContextual"/>
        </w:rPr>
        <w:t xml:space="preserve"> </w:t>
      </w:r>
      <w:r w:rsidRPr="00325E80">
        <w:rPr>
          <w:rFonts w:asciiTheme="minorHAnsi" w:hAnsiTheme="minorHAnsi" w:cstheme="minorHAnsi"/>
          <w:kern w:val="2"/>
          <w:sz w:val="24"/>
          <w14:ligatures w14:val="standardContextual"/>
        </w:rPr>
        <w:t>where the company is excelling or areas where improvement is needed. In 2008 Serco managed to increase customer satisfaction by 12% after a successful run of engagement surveys. (Clarke and Macleod, 2009, p.18)</w:t>
      </w:r>
    </w:p>
    <w:p w14:paraId="2A7B9B83" w14:textId="77777777" w:rsidR="00325E80" w:rsidRPr="00325E80" w:rsidRDefault="00325E80" w:rsidP="00325E80">
      <w:pPr>
        <w:spacing w:line="240" w:lineRule="auto"/>
        <w:rPr>
          <w:rFonts w:asciiTheme="minorHAnsi" w:hAnsiTheme="minorHAnsi" w:cstheme="minorHAnsi"/>
          <w:kern w:val="2"/>
          <w:sz w:val="24"/>
          <w14:ligatures w14:val="standardContextual"/>
        </w:rPr>
      </w:pPr>
    </w:p>
    <w:p w14:paraId="6309C03D" w14:textId="77777777" w:rsidR="00325E80" w:rsidRPr="00325E80" w:rsidRDefault="00325E80" w:rsidP="00325E80">
      <w:pPr>
        <w:spacing w:line="240" w:lineRule="auto"/>
        <w:rPr>
          <w:rFonts w:asciiTheme="minorHAnsi" w:hAnsiTheme="minorHAnsi" w:cstheme="minorHAnsi"/>
          <w:kern w:val="2"/>
          <w:szCs w:val="22"/>
          <w14:ligatures w14:val="standardContextual"/>
        </w:rPr>
      </w:pPr>
      <w:r w:rsidRPr="00325E80">
        <w:rPr>
          <w:rFonts w:asciiTheme="minorHAnsi" w:hAnsiTheme="minorHAnsi" w:cstheme="minorHAnsi"/>
          <w:kern w:val="2"/>
          <w:sz w:val="24"/>
          <w14:ligatures w14:val="standardContextual"/>
        </w:rPr>
        <w:t>Then we have informal day to day contact with managers which according to The CIPD 2019:7 research is the most important channel for employee voice, which includes everyday interactions between employees and line managers, in meetings, in corridors, through emails, telephone conversations and so on</w:t>
      </w:r>
      <w:r w:rsidRPr="00325E80">
        <w:rPr>
          <w:rFonts w:asciiTheme="minorHAnsi" w:hAnsiTheme="minorHAnsi" w:cstheme="minorHAnsi"/>
          <w:kern w:val="2"/>
          <w:szCs w:val="22"/>
          <w14:ligatures w14:val="standardContextual"/>
        </w:rPr>
        <w:t xml:space="preserve">. </w:t>
      </w:r>
    </w:p>
    <w:p w14:paraId="6BA1721C" w14:textId="77777777" w:rsidR="00325E80" w:rsidRPr="00325E80" w:rsidRDefault="00325E80" w:rsidP="00325E80">
      <w:pPr>
        <w:spacing w:line="240" w:lineRule="auto"/>
        <w:rPr>
          <w:rFonts w:asciiTheme="minorHAnsi" w:hAnsiTheme="minorHAnsi" w:cstheme="minorHAnsi"/>
          <w:b/>
          <w:bCs/>
          <w:kern w:val="2"/>
          <w:sz w:val="24"/>
          <w14:ligatures w14:val="standardContextual"/>
        </w:rPr>
      </w:pPr>
    </w:p>
    <w:p w14:paraId="2BA3842D" w14:textId="77777777" w:rsidR="00325E80" w:rsidRPr="00325E80" w:rsidRDefault="00325E80" w:rsidP="00325E80">
      <w:pPr>
        <w:spacing w:line="240" w:lineRule="auto"/>
        <w:rPr>
          <w:rFonts w:asciiTheme="minorHAnsi" w:hAnsiTheme="minorHAnsi" w:cstheme="minorHAnsi"/>
          <w:kern w:val="2"/>
          <w:sz w:val="24"/>
          <w14:ligatures w14:val="standardContextual"/>
        </w:rPr>
      </w:pPr>
      <w:r w:rsidRPr="00325E80">
        <w:rPr>
          <w:rFonts w:asciiTheme="minorHAnsi" w:hAnsiTheme="minorHAnsi" w:cstheme="minorHAnsi"/>
          <w:kern w:val="2"/>
          <w:sz w:val="24"/>
          <w14:ligatures w14:val="standardContextual"/>
        </w:rPr>
        <w:t>Two approaches that will be beneficial in driving engagement and voice could be effective communication, and reward and recognition. Effective communication could be a key approach as it is easily achievable by encouraging feedback, actively listening, and providing regular updates on company goals, changes, and achievements.</w:t>
      </w:r>
    </w:p>
    <w:p w14:paraId="3B126A52" w14:textId="77777777" w:rsidR="00325E80" w:rsidRPr="00325E80" w:rsidRDefault="00325E80" w:rsidP="00325E80">
      <w:pPr>
        <w:spacing w:line="240" w:lineRule="auto"/>
        <w:rPr>
          <w:rFonts w:asciiTheme="minorHAnsi" w:hAnsiTheme="minorHAnsi" w:cstheme="minorHAnsi"/>
          <w:kern w:val="2"/>
          <w:sz w:val="24"/>
          <w14:ligatures w14:val="standardContextual"/>
        </w:rPr>
      </w:pPr>
    </w:p>
    <w:p w14:paraId="348BF29C" w14:textId="77777777" w:rsidR="00E726FF" w:rsidRDefault="00325E80" w:rsidP="00325E80">
      <w:pPr>
        <w:spacing w:line="240" w:lineRule="auto"/>
        <w:rPr>
          <w:rFonts w:asciiTheme="minorHAnsi" w:hAnsiTheme="minorHAnsi" w:cstheme="minorHAnsi"/>
          <w:kern w:val="2"/>
          <w:sz w:val="24"/>
          <w14:ligatures w14:val="standardContextual"/>
        </w:rPr>
      </w:pPr>
      <w:r w:rsidRPr="00325E80">
        <w:rPr>
          <w:rFonts w:asciiTheme="minorHAnsi" w:hAnsiTheme="minorHAnsi" w:cstheme="minorHAnsi"/>
          <w:kern w:val="2"/>
          <w:sz w:val="24"/>
          <w14:ligatures w14:val="standardContextual"/>
        </w:rPr>
        <w:t xml:space="preserve">Reward and recognition, you could recognise and appreciate employee’s efforts by implementing reward programs such as employee of the month, performance-based bonuses, and incentives. </w:t>
      </w:r>
    </w:p>
    <w:p w14:paraId="796F1753" w14:textId="77777777" w:rsidR="00E726FF" w:rsidRDefault="00E726FF" w:rsidP="00325E80">
      <w:pPr>
        <w:spacing w:line="240" w:lineRule="auto"/>
        <w:rPr>
          <w:rFonts w:asciiTheme="minorHAnsi" w:hAnsiTheme="minorHAnsi" w:cstheme="minorHAnsi"/>
          <w:kern w:val="2"/>
          <w:sz w:val="24"/>
          <w14:ligatures w14:val="standardContextual"/>
        </w:rPr>
      </w:pPr>
    </w:p>
    <w:p w14:paraId="4C859990" w14:textId="77E72478" w:rsidR="00325E80" w:rsidRPr="00325E80" w:rsidRDefault="00325E80" w:rsidP="00325E80">
      <w:pPr>
        <w:spacing w:line="240" w:lineRule="auto"/>
        <w:rPr>
          <w:rFonts w:asciiTheme="minorHAnsi" w:hAnsiTheme="minorHAnsi" w:cstheme="minorHAnsi"/>
          <w:kern w:val="2"/>
          <w:sz w:val="24"/>
          <w14:ligatures w14:val="standardContextual"/>
        </w:rPr>
      </w:pPr>
      <w:r w:rsidRPr="00325E80">
        <w:rPr>
          <w:rFonts w:asciiTheme="minorHAnsi" w:hAnsiTheme="minorHAnsi" w:cstheme="minorHAnsi"/>
          <w:kern w:val="2"/>
          <w:sz w:val="24"/>
          <w14:ligatures w14:val="standardContextual"/>
        </w:rPr>
        <w:t xml:space="preserve">The most effective approach though, will always depend on the specific needs of the organisation. </w:t>
      </w:r>
    </w:p>
    <w:p w14:paraId="1892741D" w14:textId="77777777" w:rsidR="00325E80" w:rsidRPr="00065534" w:rsidRDefault="00325E80" w:rsidP="00325E80">
      <w:pPr>
        <w:pStyle w:val="Nornal"/>
        <w:spacing w:after="0" w:line="240" w:lineRule="auto"/>
      </w:pPr>
    </w:p>
    <w:p w14:paraId="6ECFF2F3" w14:textId="77777777" w:rsidR="00325E80" w:rsidRPr="00065534" w:rsidRDefault="00325E80" w:rsidP="00325E80">
      <w:pPr>
        <w:pStyle w:val="Nornal"/>
        <w:spacing w:after="0" w:line="240" w:lineRule="auto"/>
      </w:pPr>
    </w:p>
    <w:p w14:paraId="31052FAF" w14:textId="77777777" w:rsidR="00325E80" w:rsidRPr="00065534" w:rsidRDefault="00325E80" w:rsidP="00325E80">
      <w:pPr>
        <w:pStyle w:val="Nornal"/>
        <w:numPr>
          <w:ilvl w:val="0"/>
          <w:numId w:val="3"/>
        </w:numPr>
        <w:spacing w:after="0" w:line="240" w:lineRule="auto"/>
      </w:pPr>
      <w:r w:rsidRPr="00065534">
        <w:t>Critically evaluate the interrelationships between employee voice and organisational performance. (AC 1.4)</w:t>
      </w:r>
    </w:p>
    <w:p w14:paraId="7D967BAC" w14:textId="77777777" w:rsidR="00325E80" w:rsidRPr="00E726FF" w:rsidRDefault="00325E80" w:rsidP="00325E80">
      <w:pPr>
        <w:shd w:val="clear" w:color="auto" w:fill="FFFFFF"/>
        <w:spacing w:before="100" w:beforeAutospacing="1" w:after="100" w:afterAutospacing="1" w:line="240" w:lineRule="auto"/>
        <w:outlineLvl w:val="2"/>
        <w:rPr>
          <w:rFonts w:asciiTheme="minorHAnsi" w:eastAsia="Times New Roman" w:hAnsiTheme="minorHAnsi" w:cstheme="minorHAnsi"/>
          <w:sz w:val="24"/>
          <w:lang w:eastAsia="en-GB"/>
        </w:rPr>
      </w:pPr>
      <w:r w:rsidRPr="00E726FF">
        <w:rPr>
          <w:rFonts w:asciiTheme="minorHAnsi" w:eastAsia="Times New Roman" w:hAnsiTheme="minorHAnsi" w:cstheme="minorHAnsi"/>
          <w:sz w:val="24"/>
          <w:lang w:eastAsia="en-GB"/>
        </w:rPr>
        <w:t>Go Quest must be mindful of how you incorporate employee voice into the engagement strategy as the interrelationships between voice and performance can be linked.</w:t>
      </w:r>
      <w:r w:rsidRPr="00E726FF">
        <w:rPr>
          <w:rFonts w:asciiTheme="minorHAnsi" w:hAnsiTheme="minorHAnsi"/>
          <w:kern w:val="2"/>
          <w:sz w:val="24"/>
          <w14:ligatures w14:val="standardContextual"/>
        </w:rPr>
        <w:t xml:space="preserve"> An article in People Manager (2022) states the </w:t>
      </w:r>
      <w:hyperlink r:id="rId5" w:tgtFrame="_blank" w:history="1">
        <w:r w:rsidRPr="00E726FF">
          <w:rPr>
            <w:rFonts w:asciiTheme="minorHAnsi" w:hAnsiTheme="minorHAnsi"/>
            <w:kern w:val="2"/>
            <w:sz w:val="24"/>
            <w:shd w:val="clear" w:color="auto" w:fill="FFFFFF"/>
            <w14:ligatures w14:val="standardContextual"/>
          </w:rPr>
          <w:t>Exclusive employee experience research</w:t>
        </w:r>
      </w:hyperlink>
      <w:r w:rsidRPr="00E726FF">
        <w:rPr>
          <w:rFonts w:asciiTheme="minorHAnsi" w:hAnsiTheme="minorHAnsi"/>
          <w:kern w:val="2"/>
          <w:sz w:val="24"/>
          <w:shd w:val="clear" w:color="auto" w:fill="FFFFFF"/>
          <w14:ligatures w14:val="standardContextual"/>
        </w:rPr>
        <w:t xml:space="preserve"> found that almost half of the highest-performing companies survey their employees either monthly or more regularly. However, you must </w:t>
      </w:r>
      <w:r w:rsidRPr="00E726FF">
        <w:rPr>
          <w:rFonts w:asciiTheme="minorHAnsi" w:eastAsia="Times New Roman" w:hAnsiTheme="minorHAnsi" w:cstheme="minorHAnsi"/>
          <w:sz w:val="24"/>
          <w:lang w:eastAsia="en-GB"/>
        </w:rPr>
        <w:t xml:space="preserve">be willing to make changes in response to your employee’s concerns and suggestions, otherwise employees may opt to stay silent if you don’t act or listen to what your employees have to say, which could be detrimental as they could start withholding information that is valuable to you. </w:t>
      </w:r>
    </w:p>
    <w:p w14:paraId="111368CD" w14:textId="77777777" w:rsidR="00325E80" w:rsidRPr="00325E80" w:rsidRDefault="00325E80" w:rsidP="00325E80">
      <w:pPr>
        <w:shd w:val="clear" w:color="auto" w:fill="FFFFFF"/>
        <w:spacing w:before="100" w:beforeAutospacing="1" w:after="100" w:afterAutospacing="1" w:line="240" w:lineRule="auto"/>
        <w:outlineLvl w:val="2"/>
        <w:rPr>
          <w:rFonts w:asciiTheme="minorHAnsi" w:eastAsia="Times New Roman" w:hAnsiTheme="minorHAnsi" w:cstheme="minorHAnsi"/>
          <w:sz w:val="24"/>
          <w:lang w:eastAsia="en-GB"/>
        </w:rPr>
      </w:pPr>
      <w:r w:rsidRPr="00325E80">
        <w:rPr>
          <w:rFonts w:asciiTheme="minorHAnsi" w:eastAsia="Times New Roman" w:hAnsiTheme="minorHAnsi" w:cstheme="minorHAnsi"/>
          <w:sz w:val="24"/>
          <w:lang w:eastAsia="en-GB"/>
        </w:rPr>
        <w:t xml:space="preserve">You could argue that employees are the most important stakeholders Go Quest will ever have as they invest their time and energy to you every time they show up for work, so when they have problems or good idea’s the least you can do is listen and respond. </w:t>
      </w:r>
    </w:p>
    <w:p w14:paraId="30A848EE" w14:textId="77777777" w:rsidR="00325E80" w:rsidRPr="00325E80" w:rsidRDefault="00325E80" w:rsidP="00325E80">
      <w:pPr>
        <w:shd w:val="clear" w:color="auto" w:fill="FFFFFF"/>
        <w:spacing w:before="100" w:beforeAutospacing="1" w:after="100" w:afterAutospacing="1" w:line="240" w:lineRule="auto"/>
        <w:outlineLvl w:val="2"/>
        <w:rPr>
          <w:rFonts w:asciiTheme="minorHAnsi" w:hAnsiTheme="minorHAnsi"/>
          <w:kern w:val="2"/>
          <w:sz w:val="24"/>
          <w14:ligatures w14:val="standardContextual"/>
        </w:rPr>
      </w:pPr>
      <w:r w:rsidRPr="00325E80">
        <w:rPr>
          <w:rFonts w:asciiTheme="minorHAnsi" w:eastAsia="Times New Roman" w:hAnsiTheme="minorHAnsi" w:cstheme="minorHAnsi"/>
          <w:sz w:val="24"/>
          <w:lang w:eastAsia="en-GB"/>
        </w:rPr>
        <w:t>The CIPD 2021:</w:t>
      </w:r>
      <w:r w:rsidRPr="00325E80">
        <w:rPr>
          <w:rFonts w:asciiTheme="minorHAnsi" w:hAnsiTheme="minorHAnsi"/>
          <w:kern w:val="2"/>
          <w:sz w:val="24"/>
          <w14:ligatures w14:val="standardContextual"/>
        </w:rPr>
        <w:t xml:space="preserve">10 concluded employee voice serves two key purposes: first, to enhance and enrich employees’ working lives, and second, to pave the way for effective and successful organisations by developing innovative ideas to allow organisations to adapt and change. </w:t>
      </w:r>
    </w:p>
    <w:p w14:paraId="43029EBD" w14:textId="77777777" w:rsidR="00325E80" w:rsidRPr="00325E80" w:rsidRDefault="00325E80" w:rsidP="00325E80">
      <w:pPr>
        <w:shd w:val="clear" w:color="auto" w:fill="FFFFFF"/>
        <w:spacing w:before="100" w:beforeAutospacing="1" w:after="100" w:afterAutospacing="1" w:line="240" w:lineRule="auto"/>
        <w:outlineLvl w:val="2"/>
        <w:rPr>
          <w:rFonts w:asciiTheme="minorHAnsi" w:hAnsiTheme="minorHAnsi"/>
          <w:kern w:val="2"/>
          <w:sz w:val="24"/>
          <w14:ligatures w14:val="standardContextual"/>
        </w:rPr>
      </w:pPr>
      <w:r w:rsidRPr="00325E80">
        <w:rPr>
          <w:rFonts w:asciiTheme="minorHAnsi" w:hAnsiTheme="minorHAnsi"/>
          <w:kern w:val="2"/>
          <w:sz w:val="24"/>
          <w14:ligatures w14:val="standardContextual"/>
        </w:rPr>
        <w:lastRenderedPageBreak/>
        <w:t>A globally conducted survey by The Heard and The Heard Nots (2021) claims that 92% of highly engaged employees feel heard at their workplace compared to 30% of highly disengaged employees and 88% of employees whose companies financially outperform others in their industry feel heard compared to just 62% of employees at financially underperforming companies.</w:t>
      </w:r>
    </w:p>
    <w:p w14:paraId="42B684E5" w14:textId="6CEEEE46" w:rsidR="00325E80" w:rsidRPr="00065534" w:rsidRDefault="00325E80" w:rsidP="00E726FF">
      <w:pPr>
        <w:shd w:val="clear" w:color="auto" w:fill="FFFFFF"/>
        <w:spacing w:before="100" w:beforeAutospacing="1" w:after="100" w:afterAutospacing="1" w:line="240" w:lineRule="auto"/>
        <w:outlineLvl w:val="2"/>
      </w:pPr>
      <w:r w:rsidRPr="00325E80">
        <w:rPr>
          <w:rFonts w:asciiTheme="minorHAnsi" w:hAnsiTheme="minorHAnsi"/>
          <w:kern w:val="2"/>
          <w:sz w:val="24"/>
          <w14:ligatures w14:val="standardContextual"/>
        </w:rPr>
        <w:t xml:space="preserve">The above stats could prove that the link between voice and performance is clear, when people feel heard they are more engaged which would indicate that key business outcomes like organisational performance will be optimised. </w:t>
      </w:r>
    </w:p>
    <w:p w14:paraId="2721DF77" w14:textId="77777777" w:rsidR="00325E80" w:rsidRPr="00065534" w:rsidRDefault="00325E80" w:rsidP="00325E80">
      <w:pPr>
        <w:pStyle w:val="Nornal"/>
        <w:numPr>
          <w:ilvl w:val="0"/>
          <w:numId w:val="3"/>
        </w:numPr>
        <w:spacing w:after="0" w:line="240" w:lineRule="auto"/>
      </w:pPr>
      <w:r w:rsidRPr="00065534">
        <w:t>Explain the concept of better working lives and how this can be designed. (AC 1.5)</w:t>
      </w:r>
    </w:p>
    <w:p w14:paraId="12BF68E8" w14:textId="77777777" w:rsidR="005C1199" w:rsidRDefault="005C1199" w:rsidP="00325E80">
      <w:pPr>
        <w:spacing w:after="160"/>
        <w:rPr>
          <w:rFonts w:asciiTheme="minorHAnsi" w:hAnsiTheme="minorHAnsi" w:cstheme="minorHAnsi"/>
          <w:kern w:val="2"/>
          <w:sz w:val="24"/>
          <w14:ligatures w14:val="standardContextual"/>
        </w:rPr>
      </w:pPr>
    </w:p>
    <w:p w14:paraId="623917DE" w14:textId="012C121C" w:rsidR="00325E80" w:rsidRPr="00325E80" w:rsidRDefault="00325E80" w:rsidP="00325E80">
      <w:pPr>
        <w:spacing w:after="160"/>
        <w:rPr>
          <w:rFonts w:asciiTheme="minorHAnsi" w:hAnsiTheme="minorHAnsi" w:cstheme="minorHAnsi"/>
          <w:kern w:val="2"/>
          <w:sz w:val="24"/>
          <w14:ligatures w14:val="standardContextual"/>
        </w:rPr>
      </w:pPr>
      <w:r w:rsidRPr="00325E80">
        <w:rPr>
          <w:rFonts w:asciiTheme="minorHAnsi" w:hAnsiTheme="minorHAnsi" w:cstheme="minorHAnsi"/>
          <w:kern w:val="2"/>
          <w:sz w:val="24"/>
          <w14:ligatures w14:val="standardContextual"/>
        </w:rPr>
        <w:t xml:space="preserve">The concept of better working lives contains the idea of a positive and fulfilling experiences for individuals in their professional accomplishments. It recognises work is a significant part of people’s lives and aims to enhance various aspects of their working experience. </w:t>
      </w:r>
    </w:p>
    <w:p w14:paraId="3C43DA25" w14:textId="77777777" w:rsidR="00E726FF" w:rsidRDefault="00325E80" w:rsidP="00325E80">
      <w:pPr>
        <w:spacing w:after="160"/>
        <w:rPr>
          <w:rFonts w:asciiTheme="minorHAnsi" w:hAnsiTheme="minorHAnsi" w:cstheme="minorHAnsi"/>
          <w:kern w:val="2"/>
          <w:sz w:val="24"/>
          <w14:ligatures w14:val="standardContextual"/>
        </w:rPr>
      </w:pPr>
      <w:r w:rsidRPr="00325E80">
        <w:rPr>
          <w:rFonts w:asciiTheme="minorHAnsi" w:hAnsiTheme="minorHAnsi" w:cstheme="minorHAnsi"/>
          <w:kern w:val="2"/>
          <w:sz w:val="24"/>
          <w14:ligatures w14:val="standardContextual"/>
        </w:rPr>
        <w:t>The CIPD 2023:14 revealed that the picture of good work in Wales is comparable to that of the UK, the report also shows a clear discontent in the public sector with workers being more dissatisfied with both pay and non-pay related issues. The public sector employees also feel work has a more negative effect on their mental health.</w:t>
      </w:r>
      <w:r w:rsidR="00E726FF">
        <w:rPr>
          <w:rFonts w:asciiTheme="minorHAnsi" w:hAnsiTheme="minorHAnsi" w:cstheme="minorHAnsi"/>
          <w:kern w:val="2"/>
          <w:sz w:val="24"/>
          <w14:ligatures w14:val="standardContextual"/>
        </w:rPr>
        <w:t xml:space="preserve"> </w:t>
      </w:r>
      <w:r w:rsidRPr="00325E80">
        <w:rPr>
          <w:rFonts w:asciiTheme="minorHAnsi" w:hAnsiTheme="minorHAnsi" w:cstheme="minorHAnsi"/>
          <w:kern w:val="2"/>
          <w:sz w:val="24"/>
          <w14:ligatures w14:val="standardContextual"/>
        </w:rPr>
        <w:t xml:space="preserve">The learnings from the report can easily be incorporated into Go Quests engagement strategy. </w:t>
      </w:r>
    </w:p>
    <w:p w14:paraId="41D4BA10" w14:textId="37FC233C" w:rsidR="00325E80" w:rsidRPr="00325E80" w:rsidRDefault="00325E80" w:rsidP="00325E80">
      <w:pPr>
        <w:spacing w:after="160"/>
        <w:rPr>
          <w:rFonts w:asciiTheme="minorHAnsi" w:hAnsiTheme="minorHAnsi" w:cstheme="minorHAnsi"/>
          <w:kern w:val="2"/>
          <w:sz w:val="24"/>
          <w14:ligatures w14:val="standardContextual"/>
        </w:rPr>
      </w:pPr>
      <w:r w:rsidRPr="00325E80">
        <w:rPr>
          <w:rFonts w:asciiTheme="minorHAnsi" w:hAnsiTheme="minorHAnsi" w:cstheme="minorHAnsi"/>
          <w:kern w:val="2"/>
          <w:sz w:val="24"/>
          <w14:ligatures w14:val="standardContextual"/>
        </w:rPr>
        <w:t xml:space="preserve">Below are the practical recommendations listed in </w:t>
      </w:r>
      <w:r w:rsidR="00E726FF">
        <w:rPr>
          <w:rFonts w:asciiTheme="minorHAnsi" w:hAnsiTheme="minorHAnsi" w:cstheme="minorHAnsi"/>
          <w:kern w:val="2"/>
          <w:sz w:val="24"/>
          <w14:ligatures w14:val="standardContextual"/>
        </w:rPr>
        <w:t xml:space="preserve">the </w:t>
      </w:r>
      <w:r w:rsidRPr="00325E80">
        <w:rPr>
          <w:rFonts w:asciiTheme="minorHAnsi" w:hAnsiTheme="minorHAnsi" w:cstheme="minorHAnsi"/>
          <w:kern w:val="2"/>
          <w:sz w:val="24"/>
          <w14:ligatures w14:val="standardContextual"/>
        </w:rPr>
        <w:t xml:space="preserve">CIPD 2023:15 report that you may want to consider. </w:t>
      </w:r>
    </w:p>
    <w:p w14:paraId="18F2DE3E" w14:textId="77777777" w:rsidR="00325E80" w:rsidRPr="00325E80" w:rsidRDefault="00325E80" w:rsidP="00325E80">
      <w:pPr>
        <w:numPr>
          <w:ilvl w:val="0"/>
          <w:numId w:val="5"/>
        </w:numPr>
        <w:spacing w:after="160"/>
        <w:contextualSpacing/>
        <w:rPr>
          <w:rFonts w:asciiTheme="minorHAnsi" w:hAnsiTheme="minorHAnsi" w:cstheme="minorHAnsi"/>
          <w:kern w:val="2"/>
          <w:sz w:val="24"/>
          <w14:ligatures w14:val="standardContextual"/>
        </w:rPr>
      </w:pPr>
      <w:r w:rsidRPr="00325E80">
        <w:rPr>
          <w:rFonts w:asciiTheme="minorHAnsi" w:hAnsiTheme="minorHAnsi"/>
          <w:kern w:val="2"/>
          <w:sz w:val="24"/>
          <w14:ligatures w14:val="standardContextual"/>
        </w:rPr>
        <w:t xml:space="preserve">Develop trust, psychological safety, and cohesion among teams at work to build strong interpersonal relationships and create high-performing teams. </w:t>
      </w:r>
    </w:p>
    <w:p w14:paraId="3844AF9D" w14:textId="77777777" w:rsidR="00325E80" w:rsidRPr="00325E80" w:rsidRDefault="00325E80" w:rsidP="00325E80">
      <w:pPr>
        <w:numPr>
          <w:ilvl w:val="0"/>
          <w:numId w:val="5"/>
        </w:numPr>
        <w:spacing w:after="160"/>
        <w:contextualSpacing/>
        <w:rPr>
          <w:rFonts w:asciiTheme="minorHAnsi" w:hAnsiTheme="minorHAnsi" w:cstheme="minorHAnsi"/>
          <w:kern w:val="2"/>
          <w:sz w:val="24"/>
          <w14:ligatures w14:val="standardContextual"/>
        </w:rPr>
      </w:pPr>
      <w:r w:rsidRPr="00325E80">
        <w:rPr>
          <w:rFonts w:asciiTheme="minorHAnsi" w:hAnsiTheme="minorHAnsi"/>
          <w:kern w:val="2"/>
          <w:sz w:val="24"/>
          <w14:ligatures w14:val="standardContextual"/>
        </w:rPr>
        <w:t xml:space="preserve">Boost recognition of financial wellbeing: understand the implications of financial distress for both employee wellbeing and performance and integrate a financial wellbeing strategy into your wider wellbeing strategy. </w:t>
      </w:r>
    </w:p>
    <w:p w14:paraId="3E11F1A0" w14:textId="77777777" w:rsidR="00325E80" w:rsidRPr="00325E80" w:rsidRDefault="00325E80" w:rsidP="00325E80">
      <w:pPr>
        <w:numPr>
          <w:ilvl w:val="0"/>
          <w:numId w:val="5"/>
        </w:numPr>
        <w:spacing w:after="160"/>
        <w:contextualSpacing/>
        <w:rPr>
          <w:rFonts w:asciiTheme="minorHAnsi" w:hAnsiTheme="minorHAnsi" w:cstheme="minorHAnsi"/>
          <w:kern w:val="2"/>
          <w:sz w:val="24"/>
          <w14:ligatures w14:val="standardContextual"/>
        </w:rPr>
      </w:pPr>
      <w:r w:rsidRPr="00325E80">
        <w:rPr>
          <w:rFonts w:asciiTheme="minorHAnsi" w:hAnsiTheme="minorHAnsi"/>
          <w:kern w:val="2"/>
          <w:sz w:val="24"/>
          <w14:ligatures w14:val="standardContextual"/>
        </w:rPr>
        <w:t xml:space="preserve">Emphasise the importance of work–life balance and flexible working to staff from day one by consulting and collaborating with them to create hybrid working practices. </w:t>
      </w:r>
    </w:p>
    <w:p w14:paraId="516F6DED" w14:textId="77777777" w:rsidR="00325E80" w:rsidRPr="00325E80" w:rsidRDefault="00325E80" w:rsidP="00325E80">
      <w:pPr>
        <w:numPr>
          <w:ilvl w:val="0"/>
          <w:numId w:val="5"/>
        </w:numPr>
        <w:spacing w:after="160"/>
        <w:contextualSpacing/>
        <w:rPr>
          <w:rFonts w:asciiTheme="minorHAnsi" w:hAnsiTheme="minorHAnsi" w:cstheme="minorHAnsi"/>
          <w:kern w:val="2"/>
          <w:sz w:val="24"/>
          <w14:ligatures w14:val="standardContextual"/>
        </w:rPr>
      </w:pPr>
      <w:r w:rsidRPr="00325E80">
        <w:rPr>
          <w:rFonts w:asciiTheme="minorHAnsi" w:hAnsiTheme="minorHAnsi"/>
          <w:kern w:val="2"/>
          <w:sz w:val="24"/>
          <w14:ligatures w14:val="standardContextual"/>
        </w:rPr>
        <w:t>Encourage managers to enable employee voice by providing them with training to build their understanding of how they can influence employees’ confidence to raise important issues at work.</w:t>
      </w:r>
    </w:p>
    <w:p w14:paraId="3AD8FF08" w14:textId="77777777" w:rsidR="00325E80" w:rsidRPr="00325E80" w:rsidRDefault="00325E80" w:rsidP="00325E80">
      <w:pPr>
        <w:numPr>
          <w:ilvl w:val="0"/>
          <w:numId w:val="5"/>
        </w:numPr>
        <w:spacing w:after="160"/>
        <w:contextualSpacing/>
        <w:rPr>
          <w:rFonts w:asciiTheme="minorHAnsi" w:hAnsiTheme="minorHAnsi" w:cstheme="minorHAnsi"/>
          <w:kern w:val="2"/>
          <w:sz w:val="24"/>
          <w14:ligatures w14:val="standardContextual"/>
        </w:rPr>
      </w:pPr>
      <w:r w:rsidRPr="00325E80">
        <w:rPr>
          <w:rFonts w:asciiTheme="minorHAnsi" w:hAnsiTheme="minorHAnsi"/>
          <w:kern w:val="2"/>
          <w:sz w:val="24"/>
          <w14:ligatures w14:val="standardContextual"/>
        </w:rPr>
        <w:t xml:space="preserve">Boost your organisation’s attractiveness to both potential new recruits and those within the organisation, engaging employees through the recruitment process and helping them to perform at their best. </w:t>
      </w:r>
    </w:p>
    <w:p w14:paraId="31BC98E5" w14:textId="77777777" w:rsidR="00325E80" w:rsidRPr="00325E80" w:rsidRDefault="00325E80" w:rsidP="00325E80">
      <w:pPr>
        <w:numPr>
          <w:ilvl w:val="0"/>
          <w:numId w:val="5"/>
        </w:numPr>
        <w:spacing w:after="160"/>
        <w:contextualSpacing/>
        <w:rPr>
          <w:rFonts w:asciiTheme="minorHAnsi" w:hAnsiTheme="minorHAnsi" w:cstheme="minorHAnsi"/>
          <w:kern w:val="2"/>
          <w:sz w:val="24"/>
          <w14:ligatures w14:val="standardContextual"/>
        </w:rPr>
      </w:pPr>
      <w:r w:rsidRPr="00325E80">
        <w:rPr>
          <w:rFonts w:asciiTheme="minorHAnsi" w:hAnsiTheme="minorHAnsi"/>
          <w:kern w:val="2"/>
          <w:sz w:val="24"/>
          <w14:ligatures w14:val="standardContextual"/>
        </w:rPr>
        <w:t>Develop an engaged and motivated workforce through ensuring staff feel properly supported and have both the autonomy and resources to shape their jobs in ways that suit their lifestyles.</w:t>
      </w:r>
    </w:p>
    <w:p w14:paraId="70D04215" w14:textId="59CFD0CB" w:rsidR="00325E80" w:rsidRPr="00065534" w:rsidRDefault="00BC6D32">
      <w:pPr>
        <w:rPr>
          <w:b/>
          <w:bCs/>
          <w:u w:val="single"/>
        </w:rPr>
      </w:pPr>
      <w:r w:rsidRPr="00065534">
        <w:rPr>
          <w:b/>
          <w:bCs/>
          <w:u w:val="single"/>
        </w:rPr>
        <w:br/>
      </w:r>
      <w:r w:rsidR="00325E80" w:rsidRPr="00065534">
        <w:rPr>
          <w:b/>
          <w:bCs/>
          <w:u w:val="single"/>
        </w:rPr>
        <w:t>Section two</w:t>
      </w:r>
    </w:p>
    <w:p w14:paraId="5F03325F" w14:textId="77777777" w:rsidR="00325E80" w:rsidRPr="00065534" w:rsidRDefault="00325E80">
      <w:pPr>
        <w:rPr>
          <w:b/>
          <w:bCs/>
          <w:u w:val="single"/>
        </w:rPr>
      </w:pPr>
    </w:p>
    <w:p w14:paraId="058DFF99" w14:textId="77777777" w:rsidR="00325E80" w:rsidRPr="00065534" w:rsidRDefault="00325E80" w:rsidP="00325E80">
      <w:pPr>
        <w:pStyle w:val="ListParagraph"/>
        <w:numPr>
          <w:ilvl w:val="0"/>
          <w:numId w:val="1"/>
        </w:numPr>
        <w:rPr>
          <w:b/>
          <w:bCs/>
        </w:rPr>
      </w:pPr>
      <w:r w:rsidRPr="00065534">
        <w:t>Distinguish between organisational conflict and misbehaviour, and between informal and formal conflict. (AC 2.1)</w:t>
      </w:r>
    </w:p>
    <w:p w14:paraId="79739DAB" w14:textId="77777777" w:rsidR="00325E80" w:rsidRPr="00065534" w:rsidRDefault="00325E80" w:rsidP="00325E80">
      <w:pPr>
        <w:rPr>
          <w:b/>
          <w:bCs/>
        </w:rPr>
      </w:pPr>
    </w:p>
    <w:p w14:paraId="7AAFEC7B" w14:textId="77777777" w:rsidR="00BC6D32" w:rsidRPr="00BC6D32" w:rsidRDefault="00BC6D32" w:rsidP="00BC6D32">
      <w:pPr>
        <w:spacing w:line="256" w:lineRule="auto"/>
        <w:rPr>
          <w:rFonts w:asciiTheme="minorHAnsi" w:hAnsiTheme="minorHAnsi"/>
          <w:kern w:val="2"/>
          <w:sz w:val="24"/>
          <w14:ligatures w14:val="standardContextual"/>
        </w:rPr>
      </w:pPr>
      <w:bookmarkStart w:id="0" w:name="_Hlk141289398"/>
      <w:r w:rsidRPr="00BC6D32">
        <w:rPr>
          <w:rFonts w:asciiTheme="minorHAnsi" w:hAnsiTheme="minorHAnsi"/>
          <w:kern w:val="2"/>
          <w:sz w:val="24"/>
          <w14:ligatures w14:val="standardContextual"/>
        </w:rPr>
        <w:t xml:space="preserve">Go Quest will need to be able to distinguish between organisational conflict and misbehaviour, as well as between informal and formal conflict to manage the employee relationship effectively. </w:t>
      </w:r>
    </w:p>
    <w:p w14:paraId="67AAE613" w14:textId="77777777" w:rsidR="00820548" w:rsidRDefault="00BC6D32" w:rsidP="00BC6D32">
      <w:pPr>
        <w:spacing w:before="100" w:beforeAutospacing="1" w:after="100" w:afterAutospacing="1" w:line="240" w:lineRule="auto"/>
        <w:rPr>
          <w:rFonts w:asciiTheme="minorHAnsi" w:eastAsia="Times New Roman" w:hAnsiTheme="minorHAnsi" w:cstheme="minorHAnsi"/>
          <w:sz w:val="24"/>
          <w:lang w:eastAsia="en-GB"/>
        </w:rPr>
      </w:pPr>
      <w:r w:rsidRPr="00BC6D32">
        <w:rPr>
          <w:rFonts w:asciiTheme="minorHAnsi" w:eastAsia="Times New Roman" w:hAnsiTheme="minorHAnsi" w:cstheme="minorHAnsi"/>
          <w:sz w:val="24"/>
          <w:lang w:eastAsia="en-GB"/>
        </w:rPr>
        <w:t xml:space="preserve">You should not be fearful of conflict in the workplace as it is inevitable. It arises when individuals or groups have differing opinions, personalities, values, goals, or interests and can occur at any level. It often refers to the disagreements, tensions, or disputes that arise and it can present itself in various forms, such as interpersonal conflicts between employees, departments, teams, management, and employees. </w:t>
      </w:r>
      <w:r w:rsidR="00F41B5F">
        <w:rPr>
          <w:rFonts w:asciiTheme="minorHAnsi" w:eastAsia="Times New Roman" w:hAnsiTheme="minorHAnsi" w:cstheme="minorHAnsi"/>
          <w:sz w:val="24"/>
          <w:lang w:eastAsia="en-GB"/>
        </w:rPr>
        <w:t>CIPD (2020)</w:t>
      </w:r>
    </w:p>
    <w:p w14:paraId="3412210B" w14:textId="545F005E" w:rsidR="0021433B" w:rsidRDefault="00A846FE" w:rsidP="00BC6D32">
      <w:pPr>
        <w:spacing w:before="100" w:beforeAutospacing="1" w:after="100" w:afterAutospacing="1" w:line="240" w:lineRule="auto"/>
        <w:rPr>
          <w:rFonts w:asciiTheme="minorHAnsi" w:hAnsiTheme="minorHAnsi" w:cstheme="minorHAnsi"/>
          <w:sz w:val="24"/>
        </w:rPr>
      </w:pPr>
      <w:r>
        <w:rPr>
          <w:rFonts w:asciiTheme="minorHAnsi" w:eastAsia="Times New Roman" w:hAnsiTheme="minorHAnsi" w:cstheme="minorHAnsi"/>
          <w:sz w:val="24"/>
          <w:lang w:eastAsia="en-GB"/>
        </w:rPr>
        <w:t xml:space="preserve">You will need to </w:t>
      </w:r>
      <w:proofErr w:type="spellStart"/>
      <w:r>
        <w:rPr>
          <w:rFonts w:asciiTheme="minorHAnsi" w:eastAsia="Times New Roman" w:hAnsiTheme="minorHAnsi" w:cstheme="minorHAnsi"/>
          <w:sz w:val="24"/>
          <w:lang w:eastAsia="en-GB"/>
        </w:rPr>
        <w:t>extablish</w:t>
      </w:r>
      <w:proofErr w:type="spellEnd"/>
      <w:r>
        <w:rPr>
          <w:rFonts w:asciiTheme="minorHAnsi" w:eastAsia="Times New Roman" w:hAnsiTheme="minorHAnsi" w:cstheme="minorHAnsi"/>
          <w:sz w:val="24"/>
          <w:lang w:eastAsia="en-GB"/>
        </w:rPr>
        <w:t xml:space="preserve"> the severity of the conflict to decide how to deal with it effectively, once you identify the </w:t>
      </w:r>
      <w:r w:rsidR="00820548">
        <w:rPr>
          <w:rFonts w:asciiTheme="minorHAnsi" w:eastAsia="Times New Roman" w:hAnsiTheme="minorHAnsi" w:cstheme="minorHAnsi"/>
          <w:sz w:val="24"/>
          <w:lang w:eastAsia="en-GB"/>
        </w:rPr>
        <w:t xml:space="preserve">root </w:t>
      </w:r>
      <w:r w:rsidR="00D559D2" w:rsidRPr="00D559D2">
        <w:rPr>
          <w:rFonts w:asciiTheme="minorHAnsi" w:eastAsia="Times New Roman" w:hAnsiTheme="minorHAnsi" w:cstheme="minorHAnsi"/>
          <w:sz w:val="24"/>
          <w:lang w:eastAsia="en-GB"/>
        </w:rPr>
        <w:t>cause of conflict</w:t>
      </w:r>
      <w:r>
        <w:rPr>
          <w:rFonts w:asciiTheme="minorHAnsi" w:eastAsia="Times New Roman" w:hAnsiTheme="minorHAnsi" w:cstheme="minorHAnsi"/>
          <w:sz w:val="24"/>
          <w:lang w:eastAsia="en-GB"/>
        </w:rPr>
        <w:t xml:space="preserve"> you can </w:t>
      </w:r>
      <w:r w:rsidR="00D559D2" w:rsidRPr="00D559D2">
        <w:rPr>
          <w:rFonts w:asciiTheme="minorHAnsi" w:eastAsia="Times New Roman" w:hAnsiTheme="minorHAnsi" w:cstheme="minorHAnsi"/>
          <w:sz w:val="24"/>
          <w:lang w:eastAsia="en-GB"/>
        </w:rPr>
        <w:t>encourag</w:t>
      </w:r>
      <w:r>
        <w:rPr>
          <w:rFonts w:asciiTheme="minorHAnsi" w:eastAsia="Times New Roman" w:hAnsiTheme="minorHAnsi" w:cstheme="minorHAnsi"/>
          <w:sz w:val="24"/>
          <w:lang w:eastAsia="en-GB"/>
        </w:rPr>
        <w:t>e i</w:t>
      </w:r>
      <w:r w:rsidR="00D559D2" w:rsidRPr="00D559D2">
        <w:rPr>
          <w:rFonts w:asciiTheme="minorHAnsi" w:eastAsia="Times New Roman" w:hAnsiTheme="minorHAnsi" w:cstheme="minorHAnsi"/>
          <w:sz w:val="24"/>
          <w:lang w:eastAsia="en-GB"/>
        </w:rPr>
        <w:t xml:space="preserve">ndividuals </w:t>
      </w:r>
      <w:r>
        <w:rPr>
          <w:rFonts w:asciiTheme="minorHAnsi" w:eastAsia="Times New Roman" w:hAnsiTheme="minorHAnsi" w:cstheme="minorHAnsi"/>
          <w:sz w:val="24"/>
          <w:lang w:eastAsia="en-GB"/>
        </w:rPr>
        <w:t xml:space="preserve">to </w:t>
      </w:r>
      <w:r w:rsidR="00D559D2" w:rsidRPr="00D559D2">
        <w:rPr>
          <w:rFonts w:asciiTheme="minorHAnsi" w:eastAsia="Times New Roman" w:hAnsiTheme="minorHAnsi" w:cstheme="minorHAnsi"/>
          <w:sz w:val="24"/>
          <w:lang w:eastAsia="en-GB"/>
        </w:rPr>
        <w:t>resolv</w:t>
      </w:r>
      <w:r w:rsidR="0021433B">
        <w:rPr>
          <w:rFonts w:asciiTheme="minorHAnsi" w:eastAsia="Times New Roman" w:hAnsiTheme="minorHAnsi" w:cstheme="minorHAnsi"/>
          <w:sz w:val="24"/>
          <w:lang w:eastAsia="en-GB"/>
        </w:rPr>
        <w:t>e</w:t>
      </w:r>
      <w:r w:rsidR="00D559D2" w:rsidRPr="00D559D2">
        <w:rPr>
          <w:rFonts w:asciiTheme="minorHAnsi" w:eastAsia="Times New Roman" w:hAnsiTheme="minorHAnsi" w:cstheme="minorHAnsi"/>
          <w:sz w:val="24"/>
          <w:lang w:eastAsia="en-GB"/>
        </w:rPr>
        <w:t xml:space="preserve"> conflict in an early, informal stage. </w:t>
      </w:r>
      <w:r>
        <w:rPr>
          <w:rFonts w:asciiTheme="minorHAnsi" w:eastAsia="Times New Roman" w:hAnsiTheme="minorHAnsi" w:cstheme="minorHAnsi"/>
          <w:sz w:val="24"/>
          <w:lang w:eastAsia="en-GB"/>
        </w:rPr>
        <w:t xml:space="preserve">However, you need </w:t>
      </w:r>
      <w:proofErr w:type="spellStart"/>
      <w:r>
        <w:rPr>
          <w:rFonts w:asciiTheme="minorHAnsi" w:eastAsia="Times New Roman" w:hAnsiTheme="minorHAnsi" w:cstheme="minorHAnsi"/>
          <w:sz w:val="24"/>
          <w:lang w:eastAsia="en-GB"/>
        </w:rPr>
        <w:t>need</w:t>
      </w:r>
      <w:proofErr w:type="spellEnd"/>
      <w:r>
        <w:rPr>
          <w:rFonts w:asciiTheme="minorHAnsi" w:eastAsia="Times New Roman" w:hAnsiTheme="minorHAnsi" w:cstheme="minorHAnsi"/>
          <w:sz w:val="24"/>
          <w:lang w:eastAsia="en-GB"/>
        </w:rPr>
        <w:t xml:space="preserve"> to immediately consider a </w:t>
      </w:r>
      <w:r w:rsidR="00820548" w:rsidRPr="00820548">
        <w:rPr>
          <w:rFonts w:asciiTheme="minorHAnsi" w:hAnsiTheme="minorHAnsi" w:cstheme="minorHAnsi"/>
          <w:sz w:val="24"/>
        </w:rPr>
        <w:t>grievance or disciplinary process</w:t>
      </w:r>
      <w:r>
        <w:rPr>
          <w:rFonts w:asciiTheme="minorHAnsi" w:hAnsiTheme="minorHAnsi" w:cstheme="minorHAnsi"/>
          <w:sz w:val="24"/>
        </w:rPr>
        <w:t xml:space="preserve"> if the conflict </w:t>
      </w:r>
      <w:r w:rsidR="00B330E5">
        <w:rPr>
          <w:rFonts w:asciiTheme="minorHAnsi" w:hAnsiTheme="minorHAnsi" w:cstheme="minorHAnsi"/>
          <w:sz w:val="24"/>
        </w:rPr>
        <w:t xml:space="preserve">is </w:t>
      </w:r>
      <w:r w:rsidR="00820548" w:rsidRPr="00820548">
        <w:rPr>
          <w:rFonts w:asciiTheme="minorHAnsi" w:hAnsiTheme="minorHAnsi" w:cstheme="minorHAnsi"/>
          <w:sz w:val="24"/>
        </w:rPr>
        <w:t xml:space="preserve">serious, or if the </w:t>
      </w:r>
      <w:r>
        <w:rPr>
          <w:rFonts w:asciiTheme="minorHAnsi" w:hAnsiTheme="minorHAnsi" w:cstheme="minorHAnsi"/>
          <w:sz w:val="24"/>
        </w:rPr>
        <w:t xml:space="preserve">employee </w:t>
      </w:r>
      <w:r w:rsidR="00820548" w:rsidRPr="00820548">
        <w:rPr>
          <w:rFonts w:asciiTheme="minorHAnsi" w:hAnsiTheme="minorHAnsi" w:cstheme="minorHAnsi"/>
          <w:sz w:val="24"/>
        </w:rPr>
        <w:t>wishes to pursue a formal complaint.</w:t>
      </w:r>
    </w:p>
    <w:p w14:paraId="73ECF1BD" w14:textId="272B463D" w:rsidR="00A846FE" w:rsidRPr="00A846FE" w:rsidRDefault="00A846FE" w:rsidP="00BC6D32">
      <w:pPr>
        <w:spacing w:before="100" w:beforeAutospacing="1" w:after="100" w:afterAutospacing="1" w:line="240" w:lineRule="auto"/>
        <w:rPr>
          <w:rFonts w:asciiTheme="minorHAnsi" w:eastAsia="Times New Roman" w:hAnsiTheme="minorHAnsi" w:cstheme="minorHAnsi"/>
          <w:sz w:val="24"/>
          <w:lang w:eastAsia="en-GB"/>
        </w:rPr>
      </w:pPr>
      <w:r w:rsidRPr="00A846FE">
        <w:rPr>
          <w:rFonts w:asciiTheme="minorHAnsi" w:hAnsiTheme="minorHAnsi" w:cstheme="minorHAnsi"/>
          <w:sz w:val="24"/>
        </w:rPr>
        <w:t xml:space="preserve">The CIPD:6 shows </w:t>
      </w:r>
      <w:r w:rsidRPr="00A846FE">
        <w:rPr>
          <w:rFonts w:asciiTheme="minorHAnsi" w:hAnsiTheme="minorHAnsi" w:cstheme="minorHAnsi"/>
          <w:sz w:val="24"/>
        </w:rPr>
        <w:t>that managers tend to be least confident about the ‘people’ aspects of their role, such as managing conflict and having difficult conversations, compared with the more technical aspects like meeting deadlines and managing projects.</w:t>
      </w:r>
      <w:r w:rsidR="00B330E5" w:rsidRPr="00B330E5">
        <w:rPr>
          <w:rFonts w:asciiTheme="minorHAnsi" w:eastAsia="Times New Roman" w:hAnsiTheme="minorHAnsi" w:cstheme="minorHAnsi"/>
          <w:sz w:val="24"/>
          <w:lang w:eastAsia="en-GB"/>
        </w:rPr>
        <w:t xml:space="preserve"> </w:t>
      </w:r>
      <w:r w:rsidR="00B330E5" w:rsidRPr="00BC6D32">
        <w:rPr>
          <w:rFonts w:asciiTheme="minorHAnsi" w:eastAsia="Times New Roman" w:hAnsiTheme="minorHAnsi" w:cstheme="minorHAnsi"/>
          <w:sz w:val="24"/>
          <w:lang w:eastAsia="en-GB"/>
        </w:rPr>
        <w:t>Research by ACAS (2021) estimated the annual average cost of conflict to employers over £1000 for each employee</w:t>
      </w:r>
      <w:r w:rsidR="00B330E5">
        <w:rPr>
          <w:rFonts w:asciiTheme="minorHAnsi" w:eastAsia="Times New Roman" w:hAnsiTheme="minorHAnsi" w:cstheme="minorHAnsi"/>
          <w:sz w:val="24"/>
          <w:lang w:eastAsia="en-GB"/>
        </w:rPr>
        <w:t xml:space="preserve"> so training for your managers is must, to ensure conflict is managed efficiently.</w:t>
      </w:r>
    </w:p>
    <w:p w14:paraId="65A3E251" w14:textId="6083BADE" w:rsidR="00BC6D32" w:rsidRPr="00BC6D32" w:rsidRDefault="00BC6D32" w:rsidP="00BC6D32">
      <w:pPr>
        <w:spacing w:before="100" w:beforeAutospacing="1" w:after="100" w:afterAutospacing="1" w:line="240" w:lineRule="auto"/>
        <w:rPr>
          <w:rFonts w:asciiTheme="minorHAnsi" w:hAnsiTheme="minorHAnsi" w:cstheme="minorHAnsi"/>
          <w:kern w:val="2"/>
          <w:sz w:val="24"/>
          <w14:ligatures w14:val="standardContextual"/>
        </w:rPr>
      </w:pPr>
      <w:r w:rsidRPr="00BC6D32">
        <w:rPr>
          <w:rFonts w:asciiTheme="minorHAnsi" w:hAnsiTheme="minorHAnsi" w:cstheme="minorHAnsi"/>
          <w:kern w:val="2"/>
          <w:sz w:val="24"/>
          <w14:ligatures w14:val="standardContextual"/>
        </w:rPr>
        <w:t>Misbehaviour, however, refers to the actions or behaviours that disregard, company polices, or ethical standards. It includes acts such as harassment, discrimination, theft, fraud, and non-compliance. Misbehaviour can have profound consequences for both individuals and the organisation, including damage to reputation, legal implications, and a decline in employee morale.</w:t>
      </w:r>
    </w:p>
    <w:bookmarkEnd w:id="0"/>
    <w:p w14:paraId="321A16F8" w14:textId="77777777" w:rsidR="00325E80" w:rsidRPr="00065534" w:rsidRDefault="00325E80" w:rsidP="00325E80">
      <w:pPr>
        <w:pStyle w:val="ListParagraph"/>
        <w:numPr>
          <w:ilvl w:val="0"/>
          <w:numId w:val="1"/>
        </w:numPr>
        <w:rPr>
          <w:b/>
          <w:bCs/>
        </w:rPr>
      </w:pPr>
      <w:r w:rsidRPr="00065534">
        <w:t>Distinguish between official and unofficial employee action. (AC 2.2)</w:t>
      </w:r>
    </w:p>
    <w:p w14:paraId="630A2E39" w14:textId="77777777" w:rsidR="00325E80" w:rsidRPr="00065534" w:rsidRDefault="00325E80" w:rsidP="00325E80">
      <w:pPr>
        <w:rPr>
          <w:b/>
          <w:bCs/>
        </w:rPr>
      </w:pPr>
    </w:p>
    <w:p w14:paraId="43A198FB" w14:textId="77777777" w:rsidR="00F41B5F" w:rsidRDefault="00BC6D32" w:rsidP="00BC6D32">
      <w:pPr>
        <w:pStyle w:val="NormalWeb"/>
        <w:spacing w:before="0" w:beforeAutospacing="0" w:after="375" w:afterAutospacing="0"/>
        <w:textAlignment w:val="baseline"/>
        <w:rPr>
          <w:rFonts w:asciiTheme="minorHAnsi" w:hAnsiTheme="minorHAnsi" w:cstheme="minorHAnsi"/>
        </w:rPr>
      </w:pPr>
      <w:r w:rsidRPr="00065534">
        <w:rPr>
          <w:rFonts w:asciiTheme="minorHAnsi" w:hAnsiTheme="minorHAnsi" w:cstheme="minorHAnsi"/>
        </w:rPr>
        <w:t>Ideally Go Quest will want to resolve conflict through negotiations rather than have your employees taking official or unofficial action</w:t>
      </w:r>
      <w:r w:rsidR="00E726FF" w:rsidRPr="00065534">
        <w:rPr>
          <w:rFonts w:asciiTheme="minorHAnsi" w:hAnsiTheme="minorHAnsi" w:cstheme="minorHAnsi"/>
        </w:rPr>
        <w:t xml:space="preserve">. </w:t>
      </w:r>
      <w:r w:rsidRPr="00065534">
        <w:rPr>
          <w:rFonts w:asciiTheme="minorHAnsi" w:hAnsiTheme="minorHAnsi" w:cstheme="minorHAnsi"/>
        </w:rPr>
        <w:t>Official employee action would need to be endorsed by the Trade Union and is only official if the Trade Union has followed all the rules cited in the (</w:t>
      </w:r>
      <w:r w:rsidRPr="00065534">
        <w:rPr>
          <w:rFonts w:asciiTheme="minorHAnsi" w:hAnsiTheme="minorHAnsi" w:cstheme="minorHAnsi"/>
          <w:i/>
          <w:iCs/>
        </w:rPr>
        <w:t>Employees’ Rights Act</w:t>
      </w:r>
      <w:r w:rsidRPr="00065534">
        <w:rPr>
          <w:rFonts w:asciiTheme="minorHAnsi" w:hAnsiTheme="minorHAnsi" w:cstheme="minorHAnsi"/>
        </w:rPr>
        <w:t xml:space="preserve"> 1996) including a ballot for members to vote. </w:t>
      </w:r>
    </w:p>
    <w:p w14:paraId="10860F7C" w14:textId="27C551E2" w:rsidR="00FD1EF2" w:rsidRPr="00FD1EF2" w:rsidRDefault="00FD1EF2" w:rsidP="00BC6D32">
      <w:pPr>
        <w:pStyle w:val="NormalWeb"/>
        <w:spacing w:before="0" w:beforeAutospacing="0" w:after="375" w:afterAutospacing="0"/>
        <w:textAlignment w:val="baseline"/>
        <w:rPr>
          <w:rFonts w:asciiTheme="minorHAnsi" w:hAnsiTheme="minorHAnsi" w:cstheme="minorHAnsi"/>
        </w:rPr>
      </w:pPr>
      <w:bookmarkStart w:id="1" w:name="_Hlk141389477"/>
      <w:r w:rsidRPr="00FD1EF2">
        <w:rPr>
          <w:rFonts w:asciiTheme="minorHAnsi" w:hAnsiTheme="minorHAnsi" w:cstheme="minorHAnsi"/>
          <w:color w:val="000000"/>
        </w:rPr>
        <w:t>In an official strike, employees are protected by law</w:t>
      </w:r>
      <w:r w:rsidRPr="00FD1EF2">
        <w:rPr>
          <w:rFonts w:asciiTheme="minorHAnsi" w:hAnsiTheme="minorHAnsi" w:cstheme="minorHAnsi"/>
          <w:color w:val="000000"/>
        </w:rPr>
        <w:t xml:space="preserve">, employees don’t need to pay people on </w:t>
      </w:r>
      <w:proofErr w:type="gramStart"/>
      <w:r w:rsidRPr="00FD1EF2">
        <w:rPr>
          <w:rFonts w:asciiTheme="minorHAnsi" w:hAnsiTheme="minorHAnsi" w:cstheme="minorHAnsi"/>
          <w:color w:val="000000"/>
        </w:rPr>
        <w:t>strike</w:t>
      </w:r>
      <w:proofErr w:type="gramEnd"/>
      <w:r w:rsidRPr="00FD1EF2">
        <w:rPr>
          <w:rFonts w:asciiTheme="minorHAnsi" w:hAnsiTheme="minorHAnsi" w:cstheme="minorHAnsi"/>
          <w:color w:val="000000"/>
        </w:rPr>
        <w:t xml:space="preserve"> but they do need to ensure there is no detriment to them talking part in strike action like bullying or harassment. </w:t>
      </w:r>
      <w:proofErr w:type="gramStart"/>
      <w:r w:rsidRPr="00FD1EF2">
        <w:rPr>
          <w:rFonts w:asciiTheme="minorHAnsi" w:hAnsiTheme="minorHAnsi" w:cstheme="minorHAnsi"/>
          <w:color w:val="000000"/>
        </w:rPr>
        <w:t>Anyway</w:t>
      </w:r>
      <w:proofErr w:type="gramEnd"/>
      <w:r w:rsidRPr="00FD1EF2">
        <w:rPr>
          <w:rFonts w:asciiTheme="minorHAnsi" w:hAnsiTheme="minorHAnsi" w:cstheme="minorHAnsi"/>
          <w:color w:val="000000"/>
        </w:rPr>
        <w:t xml:space="preserve"> asked to take part in the strike can strike regardless of whether they voted or not and employees can join an official strike even if they are not in a trade union as they are classed as a the same </w:t>
      </w:r>
      <w:proofErr w:type="spellStart"/>
      <w:r w:rsidRPr="00FD1EF2">
        <w:rPr>
          <w:rFonts w:asciiTheme="minorHAnsi" w:hAnsiTheme="minorHAnsi" w:cstheme="minorHAnsi"/>
          <w:color w:val="000000"/>
        </w:rPr>
        <w:t>barginning</w:t>
      </w:r>
      <w:proofErr w:type="spellEnd"/>
      <w:r w:rsidRPr="00FD1EF2">
        <w:rPr>
          <w:rFonts w:asciiTheme="minorHAnsi" w:hAnsiTheme="minorHAnsi" w:cstheme="minorHAnsi"/>
          <w:color w:val="000000"/>
        </w:rPr>
        <w:t xml:space="preserve"> unit if they work for the same employers. </w:t>
      </w:r>
      <w:r>
        <w:rPr>
          <w:rFonts w:asciiTheme="minorHAnsi" w:hAnsiTheme="minorHAnsi" w:cstheme="minorHAnsi"/>
          <w:color w:val="000000"/>
        </w:rPr>
        <w:t>(Acas 2023)</w:t>
      </w:r>
    </w:p>
    <w:bookmarkEnd w:id="1"/>
    <w:p w14:paraId="5E10D472" w14:textId="6F55A4D6" w:rsidR="00BC6D32" w:rsidRPr="00065534" w:rsidRDefault="00BC6D32" w:rsidP="00BC6D32">
      <w:pPr>
        <w:pStyle w:val="NormalWeb"/>
        <w:spacing w:before="0" w:beforeAutospacing="0" w:after="375" w:afterAutospacing="0"/>
        <w:textAlignment w:val="baseline"/>
        <w:rPr>
          <w:rFonts w:asciiTheme="minorHAnsi" w:hAnsiTheme="minorHAnsi" w:cstheme="minorHAnsi"/>
        </w:rPr>
      </w:pPr>
      <w:r w:rsidRPr="00065534">
        <w:rPr>
          <w:rFonts w:asciiTheme="minorHAnsi" w:hAnsiTheme="minorHAnsi" w:cstheme="minorHAnsi"/>
        </w:rPr>
        <w:t xml:space="preserve">Unofficial employee action is when the employees act without authorisation from the Trade Union or employees and Trade Unions </w:t>
      </w:r>
      <w:r w:rsidR="00E726FF" w:rsidRPr="00065534">
        <w:rPr>
          <w:rFonts w:asciiTheme="minorHAnsi" w:hAnsiTheme="minorHAnsi" w:cstheme="minorHAnsi"/>
        </w:rPr>
        <w:t>do not</w:t>
      </w:r>
      <w:r w:rsidRPr="00065534">
        <w:rPr>
          <w:rFonts w:asciiTheme="minorHAnsi" w:hAnsiTheme="minorHAnsi" w:cstheme="minorHAnsi"/>
        </w:rPr>
        <w:t xml:space="preserve"> follow all the rules</w:t>
      </w:r>
      <w:r w:rsidR="00BD4AE3">
        <w:rPr>
          <w:rFonts w:asciiTheme="minorHAnsi" w:hAnsiTheme="minorHAnsi" w:cstheme="minorHAnsi"/>
        </w:rPr>
        <w:t xml:space="preserve"> (Acas 2023) if unofficial action takes place an employer may seek an injunction to top the action taking place</w:t>
      </w:r>
      <w:r w:rsidRPr="00065534">
        <w:rPr>
          <w:rFonts w:asciiTheme="minorHAnsi" w:hAnsiTheme="minorHAnsi" w:cstheme="minorHAnsi"/>
        </w:rPr>
        <w:t xml:space="preserve">. </w:t>
      </w:r>
    </w:p>
    <w:p w14:paraId="6A730BE9" w14:textId="77777777" w:rsidR="00325E80" w:rsidRPr="00065534" w:rsidRDefault="00325E80" w:rsidP="00325E80">
      <w:pPr>
        <w:pStyle w:val="ListParagraph"/>
        <w:numPr>
          <w:ilvl w:val="0"/>
          <w:numId w:val="1"/>
        </w:numPr>
        <w:rPr>
          <w:b/>
          <w:bCs/>
        </w:rPr>
      </w:pPr>
      <w:r w:rsidRPr="00065534">
        <w:lastRenderedPageBreak/>
        <w:t>Assess emerging trends in the types of conflict and industrial sanctions. (AC 2.3)</w:t>
      </w:r>
    </w:p>
    <w:p w14:paraId="6AF38627" w14:textId="77777777" w:rsidR="00325E80" w:rsidRPr="00065534" w:rsidRDefault="00325E80" w:rsidP="00325E80">
      <w:pPr>
        <w:rPr>
          <w:b/>
          <w:bCs/>
        </w:rPr>
      </w:pPr>
    </w:p>
    <w:p w14:paraId="59770F8E" w14:textId="0E6DB88D" w:rsidR="00BC6D32" w:rsidRPr="00065534" w:rsidRDefault="00BC6D32" w:rsidP="00BC6D32">
      <w:pPr>
        <w:pStyle w:val="NormalWeb"/>
        <w:shd w:val="clear" w:color="auto" w:fill="FFFFFF"/>
        <w:spacing w:before="0" w:beforeAutospacing="0" w:after="300" w:afterAutospacing="0"/>
        <w:rPr>
          <w:rFonts w:asciiTheme="minorHAnsi" w:hAnsiTheme="minorHAnsi" w:cstheme="minorHAnsi"/>
        </w:rPr>
      </w:pPr>
      <w:r w:rsidRPr="00065534">
        <w:rPr>
          <w:rFonts w:asciiTheme="minorHAnsi" w:hAnsiTheme="minorHAnsi" w:cstheme="minorHAnsi"/>
        </w:rPr>
        <w:t>Industrial action has become more common in recent years despite there being a decline of 12 million in union members since 1979</w:t>
      </w:r>
      <w:r w:rsidR="00E726FF" w:rsidRPr="00065534">
        <w:rPr>
          <w:rFonts w:asciiTheme="minorHAnsi" w:hAnsiTheme="minorHAnsi" w:cstheme="minorHAnsi"/>
        </w:rPr>
        <w:t xml:space="preserve">. </w:t>
      </w:r>
      <w:r w:rsidRPr="00065534">
        <w:rPr>
          <w:rFonts w:asciiTheme="minorHAnsi" w:hAnsiTheme="minorHAnsi" w:cstheme="minorHAnsi"/>
        </w:rPr>
        <w:t xml:space="preserve">Strikes are currently being </w:t>
      </w:r>
      <w:r w:rsidR="0095613D">
        <w:rPr>
          <w:rFonts w:asciiTheme="minorHAnsi" w:hAnsiTheme="minorHAnsi" w:cstheme="minorHAnsi"/>
        </w:rPr>
        <w:t>influenced</w:t>
      </w:r>
      <w:r w:rsidRPr="00065534">
        <w:rPr>
          <w:rFonts w:asciiTheme="minorHAnsi" w:hAnsiTheme="minorHAnsi" w:cstheme="minorHAnsi"/>
        </w:rPr>
        <w:t xml:space="preserve"> </w:t>
      </w:r>
      <w:r w:rsidR="0095613D">
        <w:rPr>
          <w:rFonts w:asciiTheme="minorHAnsi" w:hAnsiTheme="minorHAnsi" w:cstheme="minorHAnsi"/>
        </w:rPr>
        <w:t xml:space="preserve">by </w:t>
      </w:r>
      <w:r w:rsidRPr="00065534">
        <w:rPr>
          <w:rFonts w:asciiTheme="minorHAnsi" w:hAnsiTheme="minorHAnsi" w:cstheme="minorHAnsi"/>
        </w:rPr>
        <w:t xml:space="preserve">the cost-of-living crisis, Job cuts, working conditions, pay and pensions. </w:t>
      </w:r>
    </w:p>
    <w:p w14:paraId="479C8F1B" w14:textId="54DA002C" w:rsidR="00BC6D32" w:rsidRPr="00065534" w:rsidRDefault="00CA2EA4" w:rsidP="00BC6D32">
      <w:pPr>
        <w:pStyle w:val="NormalWeb"/>
        <w:shd w:val="clear" w:color="auto" w:fill="FFFFFF"/>
        <w:spacing w:before="0" w:beforeAutospacing="0" w:after="300" w:afterAutospacing="0"/>
        <w:rPr>
          <w:rFonts w:asciiTheme="minorHAnsi" w:hAnsiTheme="minorHAnsi" w:cstheme="minorHAnsi"/>
        </w:rPr>
      </w:pPr>
      <w:r>
        <w:rPr>
          <w:rFonts w:asciiTheme="minorHAnsi" w:hAnsiTheme="minorHAnsi" w:cstheme="minorHAnsi"/>
        </w:rPr>
        <w:t xml:space="preserve">In the </w:t>
      </w:r>
      <w:r w:rsidR="00BC6D32" w:rsidRPr="00065534">
        <w:rPr>
          <w:rFonts w:asciiTheme="minorHAnsi" w:hAnsiTheme="minorHAnsi" w:cstheme="minorHAnsi"/>
        </w:rPr>
        <w:t xml:space="preserve">BBC documentary </w:t>
      </w:r>
      <w:r>
        <w:rPr>
          <w:rFonts w:asciiTheme="minorHAnsi" w:hAnsiTheme="minorHAnsi" w:cstheme="minorHAnsi"/>
        </w:rPr>
        <w:t xml:space="preserve">(Strike inside the unions 2023) you saw coverage of the </w:t>
      </w:r>
      <w:r w:rsidR="00BC6D32" w:rsidRPr="00065534">
        <w:rPr>
          <w:rFonts w:asciiTheme="minorHAnsi" w:hAnsiTheme="minorHAnsi" w:cstheme="minorHAnsi"/>
        </w:rPr>
        <w:t>Royal College of Nursing</w:t>
      </w:r>
      <w:r w:rsidR="005C1199">
        <w:rPr>
          <w:rFonts w:asciiTheme="minorHAnsi" w:hAnsiTheme="minorHAnsi" w:cstheme="minorHAnsi"/>
        </w:rPr>
        <w:t xml:space="preserve"> </w:t>
      </w:r>
      <w:r w:rsidR="00BC6D32" w:rsidRPr="00065534">
        <w:rPr>
          <w:rFonts w:asciiTheme="minorHAnsi" w:hAnsiTheme="minorHAnsi" w:cstheme="minorHAnsi"/>
        </w:rPr>
        <w:t xml:space="preserve">who are calling for a 17.6% pay rise which is 5% above inflation they claim nurses are turning to food banks as wages have consistently fallen below inflation. They also claim the strikes are for patient safety as there </w:t>
      </w:r>
      <w:r w:rsidR="00E726FF" w:rsidRPr="00065534">
        <w:rPr>
          <w:rFonts w:asciiTheme="minorHAnsi" w:hAnsiTheme="minorHAnsi" w:cstheme="minorHAnsi"/>
        </w:rPr>
        <w:t>are not</w:t>
      </w:r>
      <w:r w:rsidR="00BC6D32" w:rsidRPr="00065534">
        <w:rPr>
          <w:rFonts w:asciiTheme="minorHAnsi" w:hAnsiTheme="minorHAnsi" w:cstheme="minorHAnsi"/>
        </w:rPr>
        <w:t xml:space="preserve"> enough nurses to meet the current demands of the NHS. </w:t>
      </w:r>
    </w:p>
    <w:p w14:paraId="03F3124B" w14:textId="1B002E15" w:rsidR="0095613D" w:rsidRDefault="0095613D" w:rsidP="00BC6D32">
      <w:pPr>
        <w:pStyle w:val="ssrcss-1q0x1qg-paragraph"/>
        <w:shd w:val="clear" w:color="auto" w:fill="FFFFFF"/>
        <w:spacing w:before="0" w:beforeAutospacing="0" w:after="0" w:afterAutospacing="0"/>
        <w:textAlignment w:val="baseline"/>
        <w:rPr>
          <w:rFonts w:asciiTheme="minorHAnsi" w:hAnsiTheme="minorHAnsi" w:cstheme="minorHAnsi"/>
        </w:rPr>
      </w:pPr>
      <w:r>
        <w:rPr>
          <w:rFonts w:asciiTheme="minorHAnsi" w:hAnsiTheme="minorHAnsi" w:cstheme="minorHAnsi"/>
        </w:rPr>
        <w:t xml:space="preserve">The rise of the gig economy and </w:t>
      </w:r>
      <w:r w:rsidR="00FC094A">
        <w:rPr>
          <w:rFonts w:asciiTheme="minorHAnsi" w:hAnsiTheme="minorHAnsi" w:cstheme="minorHAnsi"/>
        </w:rPr>
        <w:t>zero-hour</w:t>
      </w:r>
      <w:r>
        <w:rPr>
          <w:rFonts w:asciiTheme="minorHAnsi" w:hAnsiTheme="minorHAnsi" w:cstheme="minorHAnsi"/>
        </w:rPr>
        <w:t xml:space="preserve"> contracts has </w:t>
      </w:r>
      <w:r w:rsidR="00FC094A">
        <w:rPr>
          <w:rFonts w:asciiTheme="minorHAnsi" w:hAnsiTheme="minorHAnsi" w:cstheme="minorHAnsi"/>
        </w:rPr>
        <w:t xml:space="preserve">also </w:t>
      </w:r>
      <w:r>
        <w:rPr>
          <w:rFonts w:asciiTheme="minorHAnsi" w:hAnsiTheme="minorHAnsi" w:cstheme="minorHAnsi"/>
        </w:rPr>
        <w:t xml:space="preserve">led to job insecurity and limited employment rights for workers. This has often resulted in conflicts and protests for improved job security. </w:t>
      </w:r>
    </w:p>
    <w:p w14:paraId="64750249" w14:textId="77777777" w:rsidR="00FC094A" w:rsidRDefault="00FC094A" w:rsidP="00BC6D32">
      <w:pPr>
        <w:pStyle w:val="ssrcss-1q0x1qg-paragraph"/>
        <w:shd w:val="clear" w:color="auto" w:fill="FFFFFF"/>
        <w:spacing w:before="0" w:beforeAutospacing="0" w:after="0" w:afterAutospacing="0"/>
        <w:textAlignment w:val="baseline"/>
        <w:rPr>
          <w:rFonts w:asciiTheme="minorHAnsi" w:hAnsiTheme="minorHAnsi" w:cstheme="minorHAnsi"/>
        </w:rPr>
      </w:pPr>
    </w:p>
    <w:p w14:paraId="40187549" w14:textId="748C8532" w:rsidR="00FC094A" w:rsidRPr="00065534" w:rsidRDefault="00FC094A" w:rsidP="00BC6D32">
      <w:pPr>
        <w:pStyle w:val="ssrcss-1q0x1qg-paragraph"/>
        <w:shd w:val="clear" w:color="auto" w:fill="FFFFFF"/>
        <w:spacing w:before="0" w:beforeAutospacing="0" w:after="0" w:afterAutospacing="0"/>
        <w:textAlignment w:val="baseline"/>
        <w:rPr>
          <w:rFonts w:asciiTheme="minorHAnsi" w:hAnsiTheme="minorHAnsi" w:cstheme="minorHAnsi"/>
        </w:rPr>
      </w:pPr>
      <w:r>
        <w:rPr>
          <w:rFonts w:asciiTheme="minorHAnsi" w:hAnsiTheme="minorHAnsi" w:cstheme="minorHAnsi"/>
        </w:rPr>
        <w:t>There may also be disputes over collective bargaining rights and trade union recognition as workers seek to protect their rights representation and negotiating power, due to the new minimum service bill which will allow government to set minimum levels of service which must be met during strikes to ensure the safety of the public and access to public services. (Gov.uk 2023)</w:t>
      </w:r>
    </w:p>
    <w:p w14:paraId="74788A11" w14:textId="77777777" w:rsidR="00FC094A" w:rsidRDefault="00FC094A" w:rsidP="00325E80">
      <w:pPr>
        <w:rPr>
          <w:b/>
          <w:bCs/>
        </w:rPr>
      </w:pPr>
    </w:p>
    <w:p w14:paraId="4CBEE9CD" w14:textId="40AAB530" w:rsidR="00325E80" w:rsidRPr="00065534" w:rsidRDefault="00325E80" w:rsidP="00325E80">
      <w:pPr>
        <w:pStyle w:val="ListParagraph"/>
        <w:numPr>
          <w:ilvl w:val="0"/>
          <w:numId w:val="1"/>
        </w:numPr>
        <w:rPr>
          <w:b/>
          <w:bCs/>
        </w:rPr>
      </w:pPr>
      <w:r w:rsidRPr="00065534">
        <w:t xml:space="preserve">Distinguish between third-party conciliation, </w:t>
      </w:r>
      <w:r w:rsidR="00E726FF" w:rsidRPr="00065534">
        <w:t>mediation,</w:t>
      </w:r>
      <w:r w:rsidRPr="00065534">
        <w:t xml:space="preserve"> and arbitration. (AC 2.4)</w:t>
      </w:r>
    </w:p>
    <w:p w14:paraId="187CC298" w14:textId="77777777" w:rsidR="00325E80" w:rsidRPr="00065534" w:rsidRDefault="00325E80" w:rsidP="00325E80">
      <w:pPr>
        <w:rPr>
          <w:b/>
          <w:bCs/>
        </w:rPr>
      </w:pPr>
    </w:p>
    <w:p w14:paraId="3BC5EC5E" w14:textId="7F807F48" w:rsidR="00BC6D32" w:rsidRDefault="00BC6D32" w:rsidP="00BC6D32">
      <w:pPr>
        <w:spacing w:line="256" w:lineRule="auto"/>
        <w:rPr>
          <w:rFonts w:asciiTheme="minorHAnsi" w:hAnsiTheme="minorHAnsi"/>
          <w:kern w:val="2"/>
          <w:sz w:val="24"/>
          <w14:ligatures w14:val="standardContextual"/>
        </w:rPr>
      </w:pPr>
      <w:r w:rsidRPr="002B3D5E">
        <w:rPr>
          <w:rFonts w:asciiTheme="minorHAnsi" w:hAnsiTheme="minorHAnsi"/>
          <w:kern w:val="2"/>
          <w:sz w:val="24"/>
          <w14:ligatures w14:val="standardContextual"/>
        </w:rPr>
        <w:t>These are all processes of dispute resolution and if you have a good understanding of them, you will be able to select the most appropriate approach for resolving workplace disputes in Go Quest. While all three processes involve a neutral impartial third party, they differ in terms of their roles, procedures, and outcomes.</w:t>
      </w:r>
    </w:p>
    <w:p w14:paraId="35F44DA6" w14:textId="77777777" w:rsidR="002B3D5E" w:rsidRPr="002B3D5E" w:rsidRDefault="002B3D5E" w:rsidP="00BC6D32">
      <w:pPr>
        <w:spacing w:line="256" w:lineRule="auto"/>
        <w:rPr>
          <w:rFonts w:asciiTheme="minorHAnsi" w:hAnsiTheme="minorHAnsi"/>
          <w:kern w:val="2"/>
          <w:sz w:val="24"/>
          <w14:ligatures w14:val="standardContextual"/>
        </w:rPr>
      </w:pPr>
    </w:p>
    <w:p w14:paraId="3309B521" w14:textId="1DEB7F33" w:rsidR="00BC6D32" w:rsidRPr="002B3D5E" w:rsidRDefault="00BC6D32" w:rsidP="00BC6D32">
      <w:pPr>
        <w:spacing w:line="256" w:lineRule="auto"/>
        <w:rPr>
          <w:rFonts w:asciiTheme="minorHAnsi" w:hAnsiTheme="minorHAnsi"/>
          <w:kern w:val="2"/>
          <w:sz w:val="24"/>
          <w14:ligatures w14:val="standardContextual"/>
        </w:rPr>
      </w:pPr>
      <w:r w:rsidRPr="002B3D5E">
        <w:rPr>
          <w:rFonts w:asciiTheme="minorHAnsi" w:hAnsiTheme="minorHAnsi"/>
          <w:kern w:val="2"/>
          <w:sz w:val="24"/>
          <w14:ligatures w14:val="standardContextual"/>
        </w:rPr>
        <w:t xml:space="preserve">Meditation is the more informal of the three </w:t>
      </w:r>
      <w:r w:rsidR="00E726FF" w:rsidRPr="002B3D5E">
        <w:rPr>
          <w:rFonts w:asciiTheme="minorHAnsi" w:hAnsiTheme="minorHAnsi"/>
          <w:kern w:val="2"/>
          <w:sz w:val="24"/>
          <w14:ligatures w14:val="standardContextual"/>
        </w:rPr>
        <w:t>it is</w:t>
      </w:r>
      <w:r w:rsidRPr="002B3D5E">
        <w:rPr>
          <w:rFonts w:asciiTheme="minorHAnsi" w:hAnsiTheme="minorHAnsi"/>
          <w:kern w:val="2"/>
          <w:sz w:val="24"/>
          <w14:ligatures w14:val="standardContextual"/>
        </w:rPr>
        <w:t xml:space="preserve"> a way to mend relationships and find a solution </w:t>
      </w:r>
      <w:r w:rsidRPr="002B3D5E">
        <w:rPr>
          <w:rFonts w:asciiTheme="minorHAnsi" w:hAnsiTheme="minorHAnsi" w:cstheme="minorHAnsi"/>
          <w:kern w:val="2"/>
          <w:sz w:val="24"/>
          <w14:ligatures w14:val="standardContextual"/>
        </w:rPr>
        <w:t xml:space="preserve">everybody can agree with when there is a disagreement in the workplace. </w:t>
      </w:r>
      <w:r w:rsidRPr="002B3D5E">
        <w:rPr>
          <w:rFonts w:asciiTheme="minorHAnsi" w:hAnsiTheme="minorHAnsi" w:cstheme="minorHAnsi"/>
          <w:kern w:val="2"/>
          <w:sz w:val="24"/>
          <w:shd w:val="clear" w:color="auto" w:fill="FFFFFF"/>
          <w14:ligatures w14:val="standardContextual"/>
        </w:rPr>
        <w:t>Mediation should not be used to solve problems that have to be formally investigated (for example, harassment or discrimination (gov.uk)</w:t>
      </w:r>
    </w:p>
    <w:p w14:paraId="16768ACF" w14:textId="77777777" w:rsidR="00BC6D32" w:rsidRPr="002B3D5E" w:rsidRDefault="00BC6D32" w:rsidP="00BC6D32">
      <w:pPr>
        <w:spacing w:line="256" w:lineRule="auto"/>
        <w:rPr>
          <w:rFonts w:asciiTheme="minorHAnsi" w:hAnsiTheme="minorHAnsi"/>
          <w:kern w:val="2"/>
          <w:sz w:val="24"/>
          <w14:ligatures w14:val="standardContextual"/>
        </w:rPr>
      </w:pPr>
    </w:p>
    <w:p w14:paraId="5CB7D62E" w14:textId="4092A50F" w:rsidR="00BC6D32" w:rsidRPr="002B3D5E" w:rsidRDefault="00BC6D32" w:rsidP="00BC6D32">
      <w:pPr>
        <w:spacing w:line="256" w:lineRule="auto"/>
        <w:rPr>
          <w:rFonts w:asciiTheme="minorHAnsi" w:hAnsiTheme="minorHAnsi" w:cstheme="minorHAnsi"/>
          <w:kern w:val="2"/>
          <w:sz w:val="24"/>
          <w:shd w:val="clear" w:color="auto" w:fill="FFFFFF"/>
          <w14:ligatures w14:val="standardContextual"/>
        </w:rPr>
      </w:pPr>
      <w:r w:rsidRPr="002B3D5E">
        <w:rPr>
          <w:rFonts w:asciiTheme="minorHAnsi" w:hAnsiTheme="minorHAnsi"/>
          <w:kern w:val="2"/>
          <w:sz w:val="24"/>
          <w14:ligatures w14:val="standardContextual"/>
        </w:rPr>
        <w:t>The role of a conciliator is to is to help the persons reach a mutually agreeable resolution</w:t>
      </w:r>
      <w:r w:rsidR="00E726FF" w:rsidRPr="002B3D5E">
        <w:rPr>
          <w:rFonts w:asciiTheme="minorHAnsi" w:hAnsiTheme="minorHAnsi"/>
          <w:kern w:val="2"/>
          <w:sz w:val="24"/>
          <w14:ligatures w14:val="standardContextual"/>
        </w:rPr>
        <w:t xml:space="preserve">. </w:t>
      </w:r>
      <w:r w:rsidRPr="002B3D5E">
        <w:rPr>
          <w:rFonts w:asciiTheme="minorHAnsi" w:hAnsiTheme="minorHAnsi"/>
          <w:kern w:val="2"/>
          <w:sz w:val="24"/>
          <w14:ligatures w14:val="standardContextual"/>
        </w:rPr>
        <w:t>You may use ACAS for conciliation if an employee is wanting to go to a tribunal as they may be able to guide both parties towards a voluntary settlement which both parties need to agree to enter. (gov.uk)</w:t>
      </w:r>
    </w:p>
    <w:p w14:paraId="13A07848" w14:textId="77777777" w:rsidR="00BC6D32" w:rsidRPr="002B3D5E" w:rsidRDefault="00BC6D32" w:rsidP="00BC6D32">
      <w:pPr>
        <w:spacing w:line="256" w:lineRule="auto"/>
        <w:rPr>
          <w:rFonts w:asciiTheme="minorHAnsi" w:hAnsiTheme="minorHAnsi"/>
          <w:kern w:val="2"/>
          <w:sz w:val="24"/>
          <w14:ligatures w14:val="standardContextual"/>
        </w:rPr>
      </w:pPr>
    </w:p>
    <w:p w14:paraId="0E332645" w14:textId="77777777" w:rsidR="00BC6D32" w:rsidRPr="002B3D5E" w:rsidRDefault="00BC6D32" w:rsidP="00BC6D32">
      <w:pPr>
        <w:spacing w:line="256" w:lineRule="auto"/>
        <w:rPr>
          <w:rFonts w:asciiTheme="minorHAnsi" w:hAnsiTheme="minorHAnsi"/>
          <w:kern w:val="2"/>
          <w:sz w:val="24"/>
          <w14:ligatures w14:val="standardContextual"/>
        </w:rPr>
      </w:pPr>
      <w:r w:rsidRPr="002B3D5E">
        <w:rPr>
          <w:rFonts w:asciiTheme="minorHAnsi" w:hAnsiTheme="minorHAnsi"/>
          <w:kern w:val="2"/>
          <w:sz w:val="24"/>
          <w14:ligatures w14:val="standardContextual"/>
        </w:rPr>
        <w:t>Arbitration is intervention from a third party it differs from conciliation and mediation as an arbitrator will consider both arguments and will then decide the outcome based on the evidence presented both parties must agree to an arbitrator’s decision which is then legally binding if you don’t agree you can still take the case to a tribunal. (gov.uk)</w:t>
      </w:r>
    </w:p>
    <w:p w14:paraId="7E9C4FA2" w14:textId="77777777" w:rsidR="00325E80" w:rsidRPr="00065534" w:rsidRDefault="00325E80" w:rsidP="00325E80">
      <w:pPr>
        <w:rPr>
          <w:b/>
          <w:bCs/>
        </w:rPr>
      </w:pPr>
    </w:p>
    <w:p w14:paraId="7F122C3F" w14:textId="77777777" w:rsidR="00325E80" w:rsidRPr="00065534" w:rsidRDefault="00325E80" w:rsidP="00325E80">
      <w:pPr>
        <w:pStyle w:val="ListParagraph"/>
        <w:numPr>
          <w:ilvl w:val="0"/>
          <w:numId w:val="1"/>
        </w:numPr>
        <w:rPr>
          <w:b/>
          <w:bCs/>
        </w:rPr>
      </w:pPr>
      <w:r w:rsidRPr="00065534">
        <w:t>Explain the principles of legislation relating to unfair dismissal in respect of capability and misconduct issues. (AC 3.1)</w:t>
      </w:r>
    </w:p>
    <w:p w14:paraId="79A848DC" w14:textId="77777777" w:rsidR="00325E80" w:rsidRPr="00065534" w:rsidRDefault="00325E80" w:rsidP="00325E80">
      <w:pPr>
        <w:rPr>
          <w:b/>
          <w:bCs/>
        </w:rPr>
      </w:pPr>
    </w:p>
    <w:p w14:paraId="2E181244" w14:textId="77777777" w:rsidR="00BC6D32" w:rsidRPr="00BC6D32" w:rsidRDefault="00BC6D32" w:rsidP="00BC6D32">
      <w:pPr>
        <w:spacing w:after="160"/>
        <w:rPr>
          <w:rFonts w:asciiTheme="minorHAnsi" w:hAnsiTheme="minorHAnsi"/>
          <w:kern w:val="2"/>
          <w:sz w:val="24"/>
          <w14:ligatures w14:val="standardContextual"/>
        </w:rPr>
      </w:pPr>
      <w:r w:rsidRPr="00BC6D32">
        <w:rPr>
          <w:rFonts w:asciiTheme="minorHAnsi" w:hAnsiTheme="minorHAnsi"/>
          <w:kern w:val="2"/>
          <w:sz w:val="24"/>
          <w14:ligatures w14:val="standardContextual"/>
        </w:rPr>
        <w:lastRenderedPageBreak/>
        <w:t>The principles of legislation relating to unfair dismissal in respect of capability and misconduct issues are based on employment law. For a dismissal to be fair there must be a reason, a fair procedure, and the decision to dismiss must be within the range of reasonable responses. (Daniels, K p,177 2022)</w:t>
      </w:r>
    </w:p>
    <w:p w14:paraId="6C818840" w14:textId="77777777" w:rsidR="00BC6D32" w:rsidRPr="00BC6D32" w:rsidRDefault="00BC6D32" w:rsidP="00BC6D32">
      <w:pPr>
        <w:spacing w:after="160"/>
        <w:rPr>
          <w:rFonts w:asciiTheme="minorHAnsi" w:hAnsiTheme="minorHAnsi"/>
          <w:kern w:val="2"/>
          <w:sz w:val="24"/>
          <w14:ligatures w14:val="standardContextual"/>
        </w:rPr>
      </w:pPr>
      <w:r w:rsidRPr="00BC6D32">
        <w:rPr>
          <w:rFonts w:asciiTheme="minorHAnsi" w:hAnsiTheme="minorHAnsi"/>
          <w:kern w:val="2"/>
          <w:sz w:val="24"/>
          <w14:ligatures w14:val="standardContextual"/>
        </w:rPr>
        <w:t>When dealing with capability and misconduct dismissals you should follow the guidance set in the Acas Code of Practice on Disciplinary and Grievances</w:t>
      </w:r>
      <w:r w:rsidRPr="00BC6D32">
        <w:rPr>
          <w:rFonts w:asciiTheme="minorHAnsi" w:hAnsiTheme="minorHAnsi" w:cstheme="minorHAnsi"/>
          <w:kern w:val="2"/>
          <w:sz w:val="24"/>
          <w14:ligatures w14:val="standardContextual"/>
        </w:rPr>
        <w:t xml:space="preserve">. A failure to follow the Code does not make a person or organisation liable to proceedings. However, employment tribunals will take the Code into account when considering relevant cases. (Acas 2015) </w:t>
      </w:r>
    </w:p>
    <w:p w14:paraId="4054FF61" w14:textId="77777777" w:rsidR="00BC6D32" w:rsidRPr="00BC6D32" w:rsidRDefault="00BC6D32" w:rsidP="00BC6D32">
      <w:pPr>
        <w:spacing w:after="160"/>
        <w:rPr>
          <w:rFonts w:asciiTheme="minorHAnsi" w:hAnsiTheme="minorHAnsi"/>
          <w:kern w:val="2"/>
          <w:sz w:val="24"/>
          <w14:ligatures w14:val="standardContextual"/>
        </w:rPr>
      </w:pPr>
      <w:r w:rsidRPr="00BC6D32">
        <w:rPr>
          <w:rFonts w:asciiTheme="minorHAnsi" w:hAnsiTheme="minorHAnsi"/>
          <w:kern w:val="2"/>
          <w:sz w:val="24"/>
          <w14:ligatures w14:val="standardContextual"/>
        </w:rPr>
        <w:t>For a misconduct dismissal you will need to:</w:t>
      </w:r>
    </w:p>
    <w:p w14:paraId="17D5F718" w14:textId="77777777" w:rsidR="00BC6D32" w:rsidRPr="00BC6D32" w:rsidRDefault="00BC6D32" w:rsidP="00BC6D32">
      <w:pPr>
        <w:numPr>
          <w:ilvl w:val="0"/>
          <w:numId w:val="6"/>
        </w:numPr>
        <w:shd w:val="clear" w:color="auto" w:fill="FFFFFF"/>
        <w:spacing w:before="100" w:beforeAutospacing="1" w:after="100" w:afterAutospacing="1" w:line="240" w:lineRule="auto"/>
        <w:rPr>
          <w:rFonts w:asciiTheme="minorHAnsi" w:eastAsia="Times New Roman" w:hAnsiTheme="minorHAnsi" w:cstheme="minorHAnsi"/>
          <w:sz w:val="24"/>
          <w:lang w:eastAsia="en-GB"/>
        </w:rPr>
      </w:pPr>
      <w:r w:rsidRPr="00BC6D32">
        <w:rPr>
          <w:rFonts w:asciiTheme="minorHAnsi" w:eastAsia="Times New Roman" w:hAnsiTheme="minorHAnsi" w:cstheme="minorHAnsi"/>
          <w:sz w:val="24"/>
          <w:lang w:eastAsia="en-GB"/>
        </w:rPr>
        <w:t>Investigate the issue.</w:t>
      </w:r>
    </w:p>
    <w:p w14:paraId="067518CE" w14:textId="77777777" w:rsidR="00BC6D32" w:rsidRPr="00BC6D32" w:rsidRDefault="00BC6D32" w:rsidP="00BC6D32">
      <w:pPr>
        <w:numPr>
          <w:ilvl w:val="0"/>
          <w:numId w:val="6"/>
        </w:numPr>
        <w:shd w:val="clear" w:color="auto" w:fill="FFFFFF"/>
        <w:spacing w:before="100" w:beforeAutospacing="1" w:after="100" w:afterAutospacing="1" w:line="240" w:lineRule="auto"/>
        <w:rPr>
          <w:rFonts w:asciiTheme="minorHAnsi" w:eastAsia="Times New Roman" w:hAnsiTheme="minorHAnsi" w:cstheme="minorHAnsi"/>
          <w:sz w:val="24"/>
          <w:lang w:eastAsia="en-GB"/>
        </w:rPr>
      </w:pPr>
      <w:r w:rsidRPr="00BC6D32">
        <w:rPr>
          <w:rFonts w:asciiTheme="minorHAnsi" w:eastAsia="Times New Roman" w:hAnsiTheme="minorHAnsi" w:cstheme="minorHAnsi"/>
          <w:sz w:val="24"/>
          <w:lang w:eastAsia="en-GB"/>
        </w:rPr>
        <w:t>Inform the employee of the issues in writing prior to any hearing and provide them will all evidence upon which the company intends to rely.</w:t>
      </w:r>
    </w:p>
    <w:p w14:paraId="55455C71" w14:textId="77777777" w:rsidR="00BC6D32" w:rsidRPr="00BC6D32" w:rsidRDefault="00BC6D32" w:rsidP="00BC6D32">
      <w:pPr>
        <w:numPr>
          <w:ilvl w:val="0"/>
          <w:numId w:val="6"/>
        </w:numPr>
        <w:shd w:val="clear" w:color="auto" w:fill="FFFFFF"/>
        <w:spacing w:before="100" w:beforeAutospacing="1" w:after="100" w:afterAutospacing="1" w:line="240" w:lineRule="auto"/>
        <w:rPr>
          <w:rFonts w:asciiTheme="minorHAnsi" w:eastAsia="Times New Roman" w:hAnsiTheme="minorHAnsi" w:cstheme="minorHAnsi"/>
          <w:sz w:val="24"/>
          <w:lang w:eastAsia="en-GB"/>
        </w:rPr>
      </w:pPr>
      <w:r w:rsidRPr="00BC6D32">
        <w:rPr>
          <w:rFonts w:asciiTheme="minorHAnsi" w:eastAsia="Times New Roman" w:hAnsiTheme="minorHAnsi" w:cstheme="minorHAnsi"/>
          <w:sz w:val="24"/>
          <w:lang w:eastAsia="en-GB"/>
        </w:rPr>
        <w:t>Conduct a disciplinary hearing with the employee.</w:t>
      </w:r>
    </w:p>
    <w:p w14:paraId="60F85170" w14:textId="77777777" w:rsidR="00BC6D32" w:rsidRPr="00BC6D32" w:rsidRDefault="00BC6D32" w:rsidP="00BC6D32">
      <w:pPr>
        <w:numPr>
          <w:ilvl w:val="0"/>
          <w:numId w:val="6"/>
        </w:numPr>
        <w:shd w:val="clear" w:color="auto" w:fill="FFFFFF"/>
        <w:spacing w:before="100" w:beforeAutospacing="1" w:after="100" w:afterAutospacing="1" w:line="240" w:lineRule="auto"/>
        <w:rPr>
          <w:rFonts w:asciiTheme="minorHAnsi" w:eastAsia="Times New Roman" w:hAnsiTheme="minorHAnsi" w:cstheme="minorHAnsi"/>
          <w:sz w:val="24"/>
          <w:lang w:eastAsia="en-GB"/>
        </w:rPr>
      </w:pPr>
      <w:r w:rsidRPr="00BC6D32">
        <w:rPr>
          <w:rFonts w:asciiTheme="minorHAnsi" w:eastAsia="Times New Roman" w:hAnsiTheme="minorHAnsi" w:cstheme="minorHAnsi"/>
          <w:sz w:val="24"/>
          <w:lang w:eastAsia="en-GB"/>
        </w:rPr>
        <w:t>Allow the employee to be accompanied at the disciplinary hearing.</w:t>
      </w:r>
    </w:p>
    <w:p w14:paraId="31590F3A" w14:textId="77777777" w:rsidR="00BC6D32" w:rsidRPr="00BC6D32" w:rsidRDefault="00BC6D32" w:rsidP="00BC6D32">
      <w:pPr>
        <w:numPr>
          <w:ilvl w:val="0"/>
          <w:numId w:val="6"/>
        </w:numPr>
        <w:shd w:val="clear" w:color="auto" w:fill="FFFFFF"/>
        <w:spacing w:before="100" w:beforeAutospacing="1" w:after="100" w:afterAutospacing="1" w:line="240" w:lineRule="auto"/>
        <w:rPr>
          <w:rFonts w:asciiTheme="minorHAnsi" w:eastAsia="Times New Roman" w:hAnsiTheme="minorHAnsi" w:cstheme="minorHAnsi"/>
          <w:sz w:val="24"/>
          <w:lang w:eastAsia="en-GB"/>
        </w:rPr>
      </w:pPr>
      <w:r w:rsidRPr="00BC6D32">
        <w:rPr>
          <w:rFonts w:asciiTheme="minorHAnsi" w:eastAsia="Times New Roman" w:hAnsiTheme="minorHAnsi" w:cstheme="minorHAnsi"/>
          <w:sz w:val="24"/>
          <w:lang w:eastAsia="en-GB"/>
        </w:rPr>
        <w:t>Inform the employee of the decision in writing and include a right of appeal.</w:t>
      </w:r>
    </w:p>
    <w:p w14:paraId="40AA003B" w14:textId="77777777" w:rsidR="00BC6D32" w:rsidRPr="00BC6D32" w:rsidRDefault="00BC6D32" w:rsidP="00BC6D32">
      <w:pPr>
        <w:spacing w:after="160"/>
        <w:rPr>
          <w:rFonts w:asciiTheme="minorHAnsi" w:hAnsiTheme="minorHAnsi"/>
          <w:kern w:val="2"/>
          <w:sz w:val="24"/>
          <w14:ligatures w14:val="standardContextual"/>
        </w:rPr>
      </w:pPr>
      <w:r w:rsidRPr="00BC6D32">
        <w:rPr>
          <w:rFonts w:asciiTheme="minorHAnsi" w:hAnsiTheme="minorHAnsi"/>
          <w:kern w:val="2"/>
          <w:sz w:val="24"/>
          <w14:ligatures w14:val="standardContextual"/>
        </w:rPr>
        <w:t>For performance-based capability dismissal you will need to be sure:</w:t>
      </w:r>
    </w:p>
    <w:p w14:paraId="54D7C14E" w14:textId="77777777" w:rsidR="00BC6D32" w:rsidRPr="00BC6D32" w:rsidRDefault="00BC6D32" w:rsidP="00BC6D32">
      <w:pPr>
        <w:numPr>
          <w:ilvl w:val="0"/>
          <w:numId w:val="7"/>
        </w:numPr>
        <w:shd w:val="clear" w:color="auto" w:fill="FFFFFF"/>
        <w:spacing w:before="100" w:beforeAutospacing="1" w:after="100" w:afterAutospacing="1" w:line="240" w:lineRule="auto"/>
        <w:rPr>
          <w:rFonts w:asciiTheme="minorHAnsi" w:eastAsia="Times New Roman" w:hAnsiTheme="minorHAnsi" w:cstheme="minorHAnsi"/>
          <w:sz w:val="24"/>
          <w:lang w:eastAsia="en-GB"/>
        </w:rPr>
      </w:pPr>
      <w:r w:rsidRPr="00BC6D32">
        <w:rPr>
          <w:rFonts w:asciiTheme="minorHAnsi" w:eastAsia="Times New Roman" w:hAnsiTheme="minorHAnsi" w:cstheme="minorHAnsi"/>
          <w:sz w:val="24"/>
          <w:lang w:eastAsia="en-GB"/>
        </w:rPr>
        <w:t>The employee knew what was required of them.</w:t>
      </w:r>
    </w:p>
    <w:p w14:paraId="741FC06C" w14:textId="1E61C78C" w:rsidR="00BC6D32" w:rsidRPr="00BC6D32" w:rsidRDefault="00E726FF" w:rsidP="00BC6D32">
      <w:pPr>
        <w:numPr>
          <w:ilvl w:val="0"/>
          <w:numId w:val="7"/>
        </w:numPr>
        <w:shd w:val="clear" w:color="auto" w:fill="FFFFFF"/>
        <w:spacing w:before="100" w:beforeAutospacing="1" w:after="100" w:afterAutospacing="1" w:line="240" w:lineRule="auto"/>
        <w:rPr>
          <w:rFonts w:asciiTheme="minorHAnsi" w:eastAsia="Times New Roman" w:hAnsiTheme="minorHAnsi" w:cstheme="minorHAnsi"/>
          <w:sz w:val="24"/>
          <w:lang w:eastAsia="en-GB"/>
        </w:rPr>
      </w:pPr>
      <w:r w:rsidRPr="00BC6D32">
        <w:rPr>
          <w:rFonts w:asciiTheme="minorHAnsi" w:eastAsia="Times New Roman" w:hAnsiTheme="minorHAnsi" w:cstheme="minorHAnsi"/>
          <w:sz w:val="24"/>
          <w:lang w:eastAsia="en-GB"/>
        </w:rPr>
        <w:t>You have</w:t>
      </w:r>
      <w:r w:rsidR="00BC6D32" w:rsidRPr="00BC6D32">
        <w:rPr>
          <w:rFonts w:asciiTheme="minorHAnsi" w:eastAsia="Times New Roman" w:hAnsiTheme="minorHAnsi" w:cstheme="minorHAnsi"/>
          <w:sz w:val="24"/>
          <w:lang w:eastAsia="en-GB"/>
        </w:rPr>
        <w:t xml:space="preserve"> taken steps to help the employee minimise the risk of poor performance.</w:t>
      </w:r>
    </w:p>
    <w:p w14:paraId="0125EF71" w14:textId="77777777" w:rsidR="00BC6D32" w:rsidRPr="00BC6D32" w:rsidRDefault="00BC6D32" w:rsidP="00BC6D32">
      <w:pPr>
        <w:numPr>
          <w:ilvl w:val="0"/>
          <w:numId w:val="7"/>
        </w:numPr>
        <w:shd w:val="clear" w:color="auto" w:fill="FFFFFF"/>
        <w:spacing w:before="100" w:beforeAutospacing="1" w:after="100" w:afterAutospacing="1" w:line="240" w:lineRule="auto"/>
        <w:rPr>
          <w:rFonts w:asciiTheme="minorHAnsi" w:eastAsia="Times New Roman" w:hAnsiTheme="minorHAnsi" w:cstheme="minorHAnsi"/>
          <w:sz w:val="24"/>
          <w:lang w:eastAsia="en-GB"/>
        </w:rPr>
      </w:pPr>
      <w:r w:rsidRPr="00BC6D32">
        <w:rPr>
          <w:rFonts w:asciiTheme="minorHAnsi" w:eastAsia="Times New Roman" w:hAnsiTheme="minorHAnsi" w:cstheme="minorHAnsi"/>
          <w:sz w:val="24"/>
          <w:lang w:eastAsia="en-GB"/>
        </w:rPr>
        <w:t>You have given the employee a chance to improve.</w:t>
      </w:r>
    </w:p>
    <w:p w14:paraId="275F6D70" w14:textId="77777777" w:rsidR="00BC6D32" w:rsidRPr="00BC6D32" w:rsidRDefault="00BC6D32" w:rsidP="00BC6D32">
      <w:pPr>
        <w:numPr>
          <w:ilvl w:val="0"/>
          <w:numId w:val="7"/>
        </w:numPr>
        <w:shd w:val="clear" w:color="auto" w:fill="FFFFFF"/>
        <w:spacing w:before="100" w:beforeAutospacing="1" w:after="100" w:afterAutospacing="1" w:line="240" w:lineRule="auto"/>
        <w:rPr>
          <w:rFonts w:asciiTheme="minorHAnsi" w:eastAsia="Times New Roman" w:hAnsiTheme="minorHAnsi" w:cstheme="minorHAnsi"/>
          <w:sz w:val="24"/>
          <w:lang w:eastAsia="en-GB"/>
        </w:rPr>
      </w:pPr>
      <w:r w:rsidRPr="00BC6D32">
        <w:rPr>
          <w:rFonts w:asciiTheme="minorHAnsi" w:eastAsia="Times New Roman" w:hAnsiTheme="minorHAnsi" w:cstheme="minorHAnsi"/>
          <w:sz w:val="24"/>
          <w:lang w:eastAsia="en-GB"/>
        </w:rPr>
        <w:t>You have considered suitable alternative employment; and </w:t>
      </w:r>
    </w:p>
    <w:p w14:paraId="12F61BB0" w14:textId="77777777" w:rsidR="00BC6D32" w:rsidRPr="00BC6D32" w:rsidRDefault="00BC6D32" w:rsidP="00BC6D32">
      <w:pPr>
        <w:numPr>
          <w:ilvl w:val="0"/>
          <w:numId w:val="7"/>
        </w:numPr>
        <w:shd w:val="clear" w:color="auto" w:fill="FFFFFF"/>
        <w:spacing w:before="100" w:beforeAutospacing="1" w:after="100" w:afterAutospacing="1" w:line="240" w:lineRule="auto"/>
        <w:rPr>
          <w:rFonts w:asciiTheme="minorHAnsi" w:eastAsia="Times New Roman" w:hAnsiTheme="minorHAnsi" w:cstheme="minorHAnsi"/>
          <w:sz w:val="24"/>
          <w:lang w:eastAsia="en-GB"/>
        </w:rPr>
      </w:pPr>
      <w:r w:rsidRPr="00BC6D32">
        <w:rPr>
          <w:rFonts w:asciiTheme="minorHAnsi" w:eastAsia="Times New Roman" w:hAnsiTheme="minorHAnsi" w:cstheme="minorHAnsi"/>
          <w:sz w:val="24"/>
          <w:lang w:eastAsia="en-GB"/>
        </w:rPr>
        <w:t>Whether the employer warned the employee of the consequences of failing to improve</w:t>
      </w:r>
    </w:p>
    <w:p w14:paraId="0690DE2F" w14:textId="77777777" w:rsidR="00BC6D32" w:rsidRPr="00BC6D32" w:rsidRDefault="00BC6D32" w:rsidP="00BC6D32">
      <w:pPr>
        <w:shd w:val="clear" w:color="auto" w:fill="FFFFFF"/>
        <w:spacing w:before="100" w:beforeAutospacing="1" w:after="100" w:afterAutospacing="1" w:line="240" w:lineRule="auto"/>
        <w:rPr>
          <w:rFonts w:asciiTheme="minorHAnsi" w:eastAsia="Times New Roman" w:hAnsiTheme="minorHAnsi" w:cstheme="minorHAnsi"/>
          <w:sz w:val="24"/>
          <w:lang w:eastAsia="en-GB"/>
        </w:rPr>
      </w:pPr>
      <w:r w:rsidRPr="00BC6D32">
        <w:rPr>
          <w:rFonts w:asciiTheme="minorHAnsi" w:eastAsia="Times New Roman" w:hAnsiTheme="minorHAnsi" w:cstheme="minorHAnsi"/>
          <w:sz w:val="24"/>
          <w:lang w:eastAsia="en-GB"/>
        </w:rPr>
        <w:t xml:space="preserve">For ill health capability dismissals, you will need to consider if the reason for the absence is covered under the Equality Act 2010. If it is, then then the dismissal could be discriminatory on the grounds of disability unless you have made reasonable adjustments before considering a dismissal. </w:t>
      </w:r>
    </w:p>
    <w:p w14:paraId="7EA8657C" w14:textId="77777777" w:rsidR="00BC6D32" w:rsidRPr="00BC6D32" w:rsidRDefault="00BC6D32" w:rsidP="00BC6D32">
      <w:pPr>
        <w:spacing w:after="160"/>
        <w:rPr>
          <w:rFonts w:asciiTheme="minorHAnsi" w:hAnsiTheme="minorHAnsi"/>
          <w:kern w:val="2"/>
          <w:sz w:val="24"/>
          <w14:ligatures w14:val="standardContextual"/>
        </w:rPr>
      </w:pPr>
      <w:r w:rsidRPr="00BC6D32">
        <w:rPr>
          <w:rFonts w:asciiTheme="minorHAnsi" w:hAnsiTheme="minorHAnsi"/>
          <w:kern w:val="2"/>
          <w:sz w:val="24"/>
          <w14:ligatures w14:val="standardContextual"/>
        </w:rPr>
        <w:t xml:space="preserve">Section 94 of the Employment Rights Act 1996 states that an employee has the right not to be unfairly dismissed by his employer. </w:t>
      </w:r>
    </w:p>
    <w:p w14:paraId="773859C1" w14:textId="77777777" w:rsidR="00325E80" w:rsidRPr="00065534" w:rsidRDefault="00325E80" w:rsidP="00325E80">
      <w:pPr>
        <w:pStyle w:val="ListParagraph"/>
        <w:rPr>
          <w:b/>
          <w:bCs/>
        </w:rPr>
      </w:pPr>
    </w:p>
    <w:p w14:paraId="47D83E78" w14:textId="77777777" w:rsidR="00325E80" w:rsidRPr="00065534" w:rsidRDefault="00325E80" w:rsidP="00325E80">
      <w:pPr>
        <w:pStyle w:val="ListParagraph"/>
        <w:numPr>
          <w:ilvl w:val="0"/>
          <w:numId w:val="1"/>
        </w:numPr>
      </w:pPr>
      <w:r w:rsidRPr="00065534">
        <w:t>Analyse key causes of employee grievances. (AC 3.2)</w:t>
      </w:r>
    </w:p>
    <w:p w14:paraId="38D5A643" w14:textId="77777777" w:rsidR="00325E80" w:rsidRPr="00065534" w:rsidRDefault="00325E80" w:rsidP="00325E80"/>
    <w:p w14:paraId="4E302C64" w14:textId="77777777" w:rsidR="000A1C9D" w:rsidRPr="002B3D5E" w:rsidRDefault="00BC6D32" w:rsidP="000A1C9D">
      <w:pPr>
        <w:spacing w:line="256" w:lineRule="auto"/>
        <w:rPr>
          <w:rFonts w:asciiTheme="minorHAnsi" w:hAnsiTheme="minorHAnsi"/>
          <w:kern w:val="2"/>
          <w:sz w:val="24"/>
          <w14:ligatures w14:val="standardContextual"/>
        </w:rPr>
      </w:pPr>
      <w:r w:rsidRPr="002B3D5E">
        <w:rPr>
          <w:rFonts w:asciiTheme="minorHAnsi" w:hAnsiTheme="minorHAnsi"/>
          <w:kern w:val="2"/>
          <w:sz w:val="24"/>
          <w14:ligatures w14:val="standardContextual"/>
        </w:rPr>
        <w:t>Grievances are raised by an employee to an employer usually when an employee is unhappy about something within the workplace</w:t>
      </w:r>
      <w:r w:rsidR="00E726FF" w:rsidRPr="002B3D5E">
        <w:rPr>
          <w:rFonts w:asciiTheme="minorHAnsi" w:hAnsiTheme="minorHAnsi"/>
          <w:kern w:val="2"/>
          <w:sz w:val="24"/>
          <w14:ligatures w14:val="standardContextual"/>
        </w:rPr>
        <w:t xml:space="preserve">. </w:t>
      </w:r>
      <w:r w:rsidR="000A1C9D" w:rsidRPr="002B3D5E">
        <w:rPr>
          <w:rFonts w:asciiTheme="minorHAnsi" w:hAnsiTheme="minorHAnsi"/>
          <w:kern w:val="2"/>
          <w:sz w:val="24"/>
          <w14:ligatures w14:val="standardContextual"/>
        </w:rPr>
        <w:t xml:space="preserve">Understanding and addressing the key causes of grievances in the workplace is vital to ensure a healthy working environment. You need to have a fair and transparent grievance policy in place to address any concerns quickly and impartially otherwise you are at risk of having a workforce that feels undervalued and disengaged. </w:t>
      </w:r>
    </w:p>
    <w:p w14:paraId="2E1ECDF2" w14:textId="77777777" w:rsidR="00BC6D32" w:rsidRPr="002B3D5E" w:rsidRDefault="00BC6D32" w:rsidP="00BC6D32">
      <w:pPr>
        <w:spacing w:line="256" w:lineRule="auto"/>
        <w:rPr>
          <w:rFonts w:asciiTheme="minorHAnsi" w:hAnsiTheme="minorHAnsi"/>
          <w:kern w:val="2"/>
          <w:sz w:val="24"/>
          <w14:ligatures w14:val="standardContextual"/>
        </w:rPr>
      </w:pPr>
    </w:p>
    <w:p w14:paraId="51275132" w14:textId="0978BCC2" w:rsidR="00D44F98" w:rsidRDefault="00D44F98" w:rsidP="00BC6D32">
      <w:pPr>
        <w:spacing w:line="256" w:lineRule="auto"/>
        <w:rPr>
          <w:rFonts w:asciiTheme="minorHAnsi" w:hAnsiTheme="minorHAnsi"/>
          <w:kern w:val="2"/>
          <w:sz w:val="24"/>
          <w14:ligatures w14:val="standardContextual"/>
        </w:rPr>
      </w:pPr>
      <w:r>
        <w:rPr>
          <w:rFonts w:asciiTheme="minorHAnsi" w:hAnsiTheme="minorHAnsi"/>
          <w:kern w:val="2"/>
          <w:sz w:val="24"/>
          <w14:ligatures w14:val="standardContextual"/>
        </w:rPr>
        <w:t>K</w:t>
      </w:r>
      <w:r w:rsidR="00BC6D32" w:rsidRPr="002B3D5E">
        <w:rPr>
          <w:rFonts w:asciiTheme="minorHAnsi" w:hAnsiTheme="minorHAnsi"/>
          <w:kern w:val="2"/>
          <w:sz w:val="24"/>
          <w14:ligatures w14:val="standardContextual"/>
        </w:rPr>
        <w:t xml:space="preserve">ey causes of employee grievances that may </w:t>
      </w:r>
      <w:r w:rsidR="000A1C9D">
        <w:rPr>
          <w:rFonts w:asciiTheme="minorHAnsi" w:hAnsiTheme="minorHAnsi"/>
          <w:kern w:val="2"/>
          <w:sz w:val="24"/>
          <w14:ligatures w14:val="standardContextual"/>
        </w:rPr>
        <w:t xml:space="preserve">arise </w:t>
      </w:r>
      <w:r w:rsidR="00BC6D32" w:rsidRPr="002B3D5E">
        <w:rPr>
          <w:rFonts w:asciiTheme="minorHAnsi" w:hAnsiTheme="minorHAnsi"/>
          <w:kern w:val="2"/>
          <w:sz w:val="24"/>
          <w14:ligatures w14:val="standardContextual"/>
        </w:rPr>
        <w:t>are</w:t>
      </w:r>
      <w:r>
        <w:rPr>
          <w:rFonts w:asciiTheme="minorHAnsi" w:hAnsiTheme="minorHAnsi"/>
          <w:kern w:val="2"/>
          <w:sz w:val="24"/>
          <w14:ligatures w14:val="standardContextual"/>
        </w:rPr>
        <w:t>:</w:t>
      </w:r>
    </w:p>
    <w:p w14:paraId="26E7099C" w14:textId="77777777" w:rsidR="00D44F98" w:rsidRDefault="00D44F98" w:rsidP="00BC6D32">
      <w:pPr>
        <w:spacing w:line="256" w:lineRule="auto"/>
        <w:rPr>
          <w:rFonts w:asciiTheme="minorHAnsi" w:hAnsiTheme="minorHAnsi"/>
          <w:kern w:val="2"/>
          <w:sz w:val="24"/>
          <w14:ligatures w14:val="standardContextual"/>
        </w:rPr>
      </w:pPr>
    </w:p>
    <w:p w14:paraId="08D21FAC" w14:textId="02CC27A7" w:rsidR="00D44F98" w:rsidRDefault="00D44F98" w:rsidP="00BC6D32">
      <w:pPr>
        <w:spacing w:line="256" w:lineRule="auto"/>
        <w:rPr>
          <w:rFonts w:asciiTheme="minorHAnsi" w:hAnsiTheme="minorHAnsi"/>
          <w:kern w:val="2"/>
          <w:sz w:val="24"/>
          <w14:ligatures w14:val="standardContextual"/>
        </w:rPr>
      </w:pPr>
      <w:r>
        <w:rPr>
          <w:rFonts w:asciiTheme="minorHAnsi" w:hAnsiTheme="minorHAnsi"/>
          <w:kern w:val="2"/>
          <w:sz w:val="24"/>
          <w14:ligatures w14:val="standardContextual"/>
        </w:rPr>
        <w:t xml:space="preserve">Compensation and employee benefits: Employees may find out other people’s salaries, </w:t>
      </w:r>
      <w:r w:rsidR="000A1C9D">
        <w:rPr>
          <w:rFonts w:asciiTheme="minorHAnsi" w:hAnsiTheme="minorHAnsi"/>
          <w:kern w:val="2"/>
          <w:sz w:val="24"/>
          <w14:ligatures w14:val="standardContextual"/>
        </w:rPr>
        <w:t xml:space="preserve">they may be unhappy about the </w:t>
      </w:r>
      <w:r>
        <w:rPr>
          <w:rFonts w:asciiTheme="minorHAnsi" w:hAnsiTheme="minorHAnsi"/>
          <w:kern w:val="2"/>
          <w:sz w:val="24"/>
          <w14:ligatures w14:val="standardContextual"/>
        </w:rPr>
        <w:t xml:space="preserve">lack of promotion opportunities or a failed attempt, </w:t>
      </w:r>
      <w:r w:rsidR="000A1C9D">
        <w:rPr>
          <w:rFonts w:asciiTheme="minorHAnsi" w:hAnsiTheme="minorHAnsi"/>
          <w:kern w:val="2"/>
          <w:sz w:val="24"/>
          <w14:ligatures w14:val="standardContextual"/>
        </w:rPr>
        <w:t xml:space="preserve">salary increase which </w:t>
      </w:r>
      <w:r>
        <w:rPr>
          <w:rFonts w:asciiTheme="minorHAnsi" w:hAnsiTheme="minorHAnsi"/>
          <w:kern w:val="2"/>
          <w:sz w:val="24"/>
          <w14:ligatures w14:val="standardContextual"/>
        </w:rPr>
        <w:t>could be influenced by the cost-of-living crisis. Being transparent when discussing pay, benefits, and future opportunities will help manage expectations to avoid future grievances.</w:t>
      </w:r>
    </w:p>
    <w:p w14:paraId="2864EF00" w14:textId="77777777" w:rsidR="00BC6D32" w:rsidRPr="000A1C9D" w:rsidRDefault="00BC6D32" w:rsidP="00BC6D32">
      <w:pPr>
        <w:spacing w:line="256" w:lineRule="auto"/>
        <w:rPr>
          <w:rFonts w:asciiTheme="minorHAnsi" w:hAnsiTheme="minorHAnsi" w:cstheme="minorHAnsi"/>
          <w:kern w:val="2"/>
          <w:sz w:val="24"/>
          <w14:ligatures w14:val="standardContextual"/>
        </w:rPr>
      </w:pPr>
    </w:p>
    <w:p w14:paraId="0119E86B" w14:textId="505F51D3" w:rsidR="000A1C9D" w:rsidRDefault="000A1C9D" w:rsidP="00325E80">
      <w:pPr>
        <w:rPr>
          <w:rFonts w:asciiTheme="minorHAnsi" w:hAnsiTheme="minorHAnsi" w:cstheme="minorHAnsi"/>
          <w:sz w:val="24"/>
        </w:rPr>
      </w:pPr>
      <w:r w:rsidRPr="000A1C9D">
        <w:rPr>
          <w:rFonts w:asciiTheme="minorHAnsi" w:hAnsiTheme="minorHAnsi" w:cstheme="minorHAnsi"/>
          <w:sz w:val="24"/>
        </w:rPr>
        <w:t>Discrimination: A grievance for discrimination could end up in a lawsuit if complaints are not properly addressed you may have an employee who is offended by a racist post on social media,</w:t>
      </w:r>
      <w:r>
        <w:rPr>
          <w:rFonts w:asciiTheme="minorHAnsi" w:hAnsiTheme="minorHAnsi" w:cstheme="minorHAnsi"/>
          <w:sz w:val="24"/>
        </w:rPr>
        <w:t xml:space="preserve"> or they may allege there’s not enough diversity in the workplace. </w:t>
      </w:r>
    </w:p>
    <w:p w14:paraId="7D675CAF" w14:textId="77777777" w:rsidR="000A1C9D" w:rsidRDefault="000A1C9D" w:rsidP="00325E80">
      <w:pPr>
        <w:rPr>
          <w:rFonts w:asciiTheme="minorHAnsi" w:hAnsiTheme="minorHAnsi" w:cstheme="minorHAnsi"/>
          <w:sz w:val="24"/>
        </w:rPr>
      </w:pPr>
    </w:p>
    <w:p w14:paraId="2FEE1083" w14:textId="58BD20D6" w:rsidR="0047129C" w:rsidRDefault="0047129C" w:rsidP="00325E80">
      <w:pPr>
        <w:rPr>
          <w:rFonts w:asciiTheme="minorHAnsi" w:hAnsiTheme="minorHAnsi" w:cstheme="minorHAnsi"/>
          <w:sz w:val="24"/>
        </w:rPr>
      </w:pPr>
      <w:r>
        <w:rPr>
          <w:rFonts w:asciiTheme="minorHAnsi" w:hAnsiTheme="minorHAnsi" w:cstheme="minorHAnsi"/>
          <w:sz w:val="24"/>
        </w:rPr>
        <w:t xml:space="preserve">Favouritism: An employee may allege a manger treats them differently, give them less shifts exclude them from social events. </w:t>
      </w:r>
    </w:p>
    <w:p w14:paraId="3158B30B" w14:textId="77777777" w:rsidR="000A1C9D" w:rsidRDefault="000A1C9D" w:rsidP="00325E80">
      <w:pPr>
        <w:rPr>
          <w:rFonts w:asciiTheme="minorHAnsi" w:hAnsiTheme="minorHAnsi" w:cstheme="minorHAnsi"/>
          <w:sz w:val="24"/>
        </w:rPr>
      </w:pPr>
    </w:p>
    <w:p w14:paraId="340F2657" w14:textId="28502D62" w:rsidR="002B3D5E" w:rsidRPr="00065534" w:rsidRDefault="0047129C" w:rsidP="00325E80">
      <w:r>
        <w:rPr>
          <w:rFonts w:asciiTheme="minorHAnsi" w:hAnsiTheme="minorHAnsi" w:cstheme="minorHAnsi"/>
          <w:sz w:val="24"/>
        </w:rPr>
        <w:t xml:space="preserve">These are not all the causes of employee grievances but having too many grievances in the workplace shows signs of conflict and this will need to be addressed. </w:t>
      </w:r>
    </w:p>
    <w:p w14:paraId="4DE15716" w14:textId="77777777" w:rsidR="00325E80" w:rsidRPr="00065534" w:rsidRDefault="00325E80" w:rsidP="00325E80">
      <w:pPr>
        <w:pStyle w:val="ListParagraph"/>
        <w:rPr>
          <w:b/>
          <w:bCs/>
        </w:rPr>
      </w:pPr>
    </w:p>
    <w:p w14:paraId="58D6CA7F" w14:textId="77777777" w:rsidR="00325E80" w:rsidRPr="00065534" w:rsidRDefault="00325E80" w:rsidP="00325E80">
      <w:pPr>
        <w:pStyle w:val="ListParagraph"/>
        <w:numPr>
          <w:ilvl w:val="0"/>
          <w:numId w:val="1"/>
        </w:numPr>
        <w:rPr>
          <w:b/>
        </w:rPr>
      </w:pPr>
      <w:r w:rsidRPr="00065534">
        <w:t>Explain the skills required for effective grievance and discipline-handling procedures. (AC 3.3)</w:t>
      </w:r>
    </w:p>
    <w:p w14:paraId="43234C5E" w14:textId="77777777" w:rsidR="00325E80" w:rsidRPr="00065534" w:rsidRDefault="00325E80" w:rsidP="00325E80">
      <w:pPr>
        <w:rPr>
          <w:b/>
          <w:bCs/>
        </w:rPr>
      </w:pPr>
    </w:p>
    <w:p w14:paraId="4759CBC5" w14:textId="77777777" w:rsidR="00065534" w:rsidRPr="00065534" w:rsidRDefault="00065534" w:rsidP="00065534">
      <w:pPr>
        <w:rPr>
          <w:rFonts w:asciiTheme="minorHAnsi" w:hAnsiTheme="minorHAnsi" w:cstheme="minorHAnsi"/>
          <w:sz w:val="24"/>
        </w:rPr>
      </w:pPr>
      <w:r w:rsidRPr="00065534">
        <w:rPr>
          <w:rFonts w:asciiTheme="minorHAnsi" w:hAnsiTheme="minorHAnsi" w:cstheme="minorHAnsi"/>
          <w:sz w:val="24"/>
        </w:rPr>
        <w:t xml:space="preserve">Grievances and discipline matters are both a direct result of workplace conflict, dealing with such matters fairly and promptly will help improve Go Quests work culture by giving employees a voice, listening to them throughout these matters will provide them with a sense of belonging and let them know you care about them. </w:t>
      </w:r>
    </w:p>
    <w:p w14:paraId="5AEB284B" w14:textId="77777777" w:rsidR="00065534" w:rsidRPr="00065534" w:rsidRDefault="00065534" w:rsidP="00065534">
      <w:pPr>
        <w:rPr>
          <w:rFonts w:asciiTheme="minorHAnsi" w:hAnsiTheme="minorHAnsi" w:cstheme="minorHAnsi"/>
          <w:sz w:val="24"/>
        </w:rPr>
      </w:pPr>
    </w:p>
    <w:p w14:paraId="0A75BC63" w14:textId="1E484BB3" w:rsidR="00065534" w:rsidRPr="00065534" w:rsidRDefault="004C1452" w:rsidP="00065534">
      <w:pPr>
        <w:rPr>
          <w:rFonts w:asciiTheme="minorHAnsi" w:hAnsiTheme="minorHAnsi" w:cstheme="minorHAnsi"/>
          <w:sz w:val="24"/>
        </w:rPr>
      </w:pPr>
      <w:r>
        <w:rPr>
          <w:rFonts w:asciiTheme="minorHAnsi" w:hAnsiTheme="minorHAnsi" w:cstheme="minorHAnsi"/>
          <w:sz w:val="24"/>
        </w:rPr>
        <w:t xml:space="preserve">Acas (2015) has </w:t>
      </w:r>
      <w:proofErr w:type="gramStart"/>
      <w:r>
        <w:rPr>
          <w:rFonts w:asciiTheme="minorHAnsi" w:hAnsiTheme="minorHAnsi" w:cstheme="minorHAnsi"/>
          <w:sz w:val="24"/>
        </w:rPr>
        <w:t>recommend</w:t>
      </w:r>
      <w:r w:rsidR="00A91206">
        <w:rPr>
          <w:rFonts w:asciiTheme="minorHAnsi" w:hAnsiTheme="minorHAnsi" w:cstheme="minorHAnsi"/>
          <w:sz w:val="24"/>
        </w:rPr>
        <w:t>s</w:t>
      </w:r>
      <w:proofErr w:type="gramEnd"/>
      <w:r w:rsidR="00A91206">
        <w:rPr>
          <w:rFonts w:asciiTheme="minorHAnsi" w:hAnsiTheme="minorHAnsi" w:cstheme="minorHAnsi"/>
          <w:sz w:val="24"/>
        </w:rPr>
        <w:t xml:space="preserve"> the following </w:t>
      </w:r>
      <w:r w:rsidR="00065534" w:rsidRPr="00065534">
        <w:rPr>
          <w:rFonts w:asciiTheme="minorHAnsi" w:hAnsiTheme="minorHAnsi" w:cstheme="minorHAnsi"/>
          <w:sz w:val="24"/>
        </w:rPr>
        <w:t xml:space="preserve">skills your managers will need to effectively deal with the issues that arise. </w:t>
      </w:r>
    </w:p>
    <w:p w14:paraId="61C8CE19" w14:textId="77777777" w:rsidR="00065534" w:rsidRPr="00065534" w:rsidRDefault="00065534" w:rsidP="00065534">
      <w:pPr>
        <w:rPr>
          <w:rFonts w:asciiTheme="minorHAnsi" w:hAnsiTheme="minorHAnsi" w:cstheme="minorHAnsi"/>
          <w:sz w:val="24"/>
        </w:rPr>
      </w:pPr>
    </w:p>
    <w:p w14:paraId="6F976E65" w14:textId="77777777" w:rsidR="00065534" w:rsidRPr="00065534" w:rsidRDefault="00065534" w:rsidP="00065534">
      <w:pPr>
        <w:numPr>
          <w:ilvl w:val="0"/>
          <w:numId w:val="8"/>
        </w:numPr>
        <w:rPr>
          <w:rFonts w:asciiTheme="minorHAnsi" w:hAnsiTheme="minorHAnsi" w:cstheme="minorHAnsi"/>
          <w:sz w:val="24"/>
        </w:rPr>
      </w:pPr>
      <w:r w:rsidRPr="00065534">
        <w:rPr>
          <w:rFonts w:asciiTheme="minorHAnsi" w:hAnsiTheme="minorHAnsi" w:cstheme="minorHAnsi"/>
          <w:sz w:val="24"/>
        </w:rPr>
        <w:t xml:space="preserve">Listening skills by actively listening no matter how frustrated an employee may seem or how trivial the matter maybe if someone has taken the time to approach you, they want to be heard. </w:t>
      </w:r>
    </w:p>
    <w:p w14:paraId="1F730650" w14:textId="77777777" w:rsidR="00065534" w:rsidRPr="00065534" w:rsidRDefault="00065534" w:rsidP="00065534">
      <w:pPr>
        <w:numPr>
          <w:ilvl w:val="0"/>
          <w:numId w:val="8"/>
        </w:numPr>
        <w:rPr>
          <w:rFonts w:asciiTheme="minorHAnsi" w:hAnsiTheme="minorHAnsi" w:cstheme="minorHAnsi"/>
          <w:sz w:val="24"/>
        </w:rPr>
      </w:pPr>
      <w:r w:rsidRPr="00065534">
        <w:rPr>
          <w:rFonts w:asciiTheme="minorHAnsi" w:hAnsiTheme="minorHAnsi" w:cstheme="minorHAnsi"/>
          <w:sz w:val="24"/>
        </w:rPr>
        <w:t xml:space="preserve">Communication skills your managers will need to be able to know what to say and say it appropriately whether that be in person or another form of communication, communication skills are also nonverbal like emotion control, empathising and observing. </w:t>
      </w:r>
    </w:p>
    <w:p w14:paraId="1AC5FB03" w14:textId="4F34632A" w:rsidR="00065534" w:rsidRPr="00065534" w:rsidRDefault="00065534" w:rsidP="00065534">
      <w:pPr>
        <w:numPr>
          <w:ilvl w:val="0"/>
          <w:numId w:val="8"/>
        </w:numPr>
        <w:rPr>
          <w:rFonts w:asciiTheme="minorHAnsi" w:hAnsiTheme="minorHAnsi" w:cstheme="minorHAnsi"/>
          <w:sz w:val="24"/>
        </w:rPr>
      </w:pPr>
      <w:r w:rsidRPr="00065534">
        <w:rPr>
          <w:rFonts w:asciiTheme="minorHAnsi" w:hAnsiTheme="minorHAnsi" w:cstheme="minorHAnsi"/>
          <w:sz w:val="24"/>
        </w:rPr>
        <w:t xml:space="preserve">Ability to remain impartial </w:t>
      </w:r>
      <w:r w:rsidR="00E726FF" w:rsidRPr="00065534">
        <w:rPr>
          <w:rFonts w:asciiTheme="minorHAnsi" w:hAnsiTheme="minorHAnsi" w:cstheme="minorHAnsi"/>
          <w:sz w:val="24"/>
        </w:rPr>
        <w:t>do not</w:t>
      </w:r>
      <w:r w:rsidRPr="00065534">
        <w:rPr>
          <w:rFonts w:asciiTheme="minorHAnsi" w:hAnsiTheme="minorHAnsi" w:cstheme="minorHAnsi"/>
          <w:sz w:val="24"/>
        </w:rPr>
        <w:t xml:space="preserve"> give opinions. </w:t>
      </w:r>
    </w:p>
    <w:p w14:paraId="383B74A9" w14:textId="5393AB12" w:rsidR="00065534" w:rsidRPr="00065534" w:rsidRDefault="00065534" w:rsidP="00065534">
      <w:pPr>
        <w:numPr>
          <w:ilvl w:val="0"/>
          <w:numId w:val="8"/>
        </w:numPr>
        <w:rPr>
          <w:rFonts w:asciiTheme="minorHAnsi" w:hAnsiTheme="minorHAnsi" w:cstheme="minorHAnsi"/>
          <w:sz w:val="24"/>
        </w:rPr>
      </w:pPr>
      <w:r w:rsidRPr="00065534">
        <w:rPr>
          <w:rFonts w:asciiTheme="minorHAnsi" w:hAnsiTheme="minorHAnsi" w:cstheme="minorHAnsi"/>
          <w:sz w:val="24"/>
        </w:rPr>
        <w:t xml:space="preserve">Questioning skills confirm the facts </w:t>
      </w:r>
      <w:r w:rsidR="00E726FF" w:rsidRPr="00065534">
        <w:rPr>
          <w:rFonts w:asciiTheme="minorHAnsi" w:hAnsiTheme="minorHAnsi" w:cstheme="minorHAnsi"/>
          <w:sz w:val="24"/>
        </w:rPr>
        <w:t>you will</w:t>
      </w:r>
      <w:r w:rsidRPr="00065534">
        <w:rPr>
          <w:rFonts w:asciiTheme="minorHAnsi" w:hAnsiTheme="minorHAnsi" w:cstheme="minorHAnsi"/>
          <w:sz w:val="24"/>
        </w:rPr>
        <w:t xml:space="preserve"> need to make tough decisions in a timely manner to offer resolution and outcomes.</w:t>
      </w:r>
    </w:p>
    <w:p w14:paraId="5BF757AD" w14:textId="77777777" w:rsidR="00065534" w:rsidRPr="00065534" w:rsidRDefault="00065534" w:rsidP="00065534">
      <w:pPr>
        <w:rPr>
          <w:rFonts w:asciiTheme="minorHAnsi" w:hAnsiTheme="minorHAnsi" w:cstheme="minorHAnsi"/>
          <w:sz w:val="24"/>
        </w:rPr>
      </w:pPr>
    </w:p>
    <w:p w14:paraId="3AEB7159" w14:textId="77777777" w:rsidR="00065534" w:rsidRPr="00065534" w:rsidRDefault="00065534" w:rsidP="00065534">
      <w:pPr>
        <w:rPr>
          <w:rFonts w:asciiTheme="minorHAnsi" w:hAnsiTheme="minorHAnsi" w:cstheme="minorHAnsi"/>
          <w:sz w:val="24"/>
        </w:rPr>
      </w:pPr>
      <w:r w:rsidRPr="00065534">
        <w:rPr>
          <w:rFonts w:asciiTheme="minorHAnsi" w:hAnsiTheme="minorHAnsi" w:cstheme="minorHAnsi"/>
          <w:sz w:val="24"/>
        </w:rPr>
        <w:t>Below are some practical suggestions which could stop workplace conflict occurring in the first place. (CIPD 2022)</w:t>
      </w:r>
    </w:p>
    <w:p w14:paraId="75683394" w14:textId="77777777" w:rsidR="00065534" w:rsidRPr="00065534" w:rsidRDefault="00065534" w:rsidP="00065534">
      <w:pPr>
        <w:rPr>
          <w:rFonts w:asciiTheme="minorHAnsi" w:hAnsiTheme="minorHAnsi" w:cstheme="minorHAnsi"/>
          <w:sz w:val="24"/>
        </w:rPr>
      </w:pPr>
    </w:p>
    <w:p w14:paraId="398FA336" w14:textId="77777777" w:rsidR="00065534" w:rsidRPr="00065534" w:rsidRDefault="00065534" w:rsidP="00065534">
      <w:pPr>
        <w:numPr>
          <w:ilvl w:val="0"/>
          <w:numId w:val="9"/>
        </w:numPr>
        <w:rPr>
          <w:rFonts w:asciiTheme="minorHAnsi" w:hAnsiTheme="minorHAnsi" w:cstheme="minorHAnsi"/>
          <w:sz w:val="24"/>
        </w:rPr>
      </w:pPr>
      <w:r w:rsidRPr="00065534">
        <w:rPr>
          <w:rFonts w:asciiTheme="minorHAnsi" w:hAnsiTheme="minorHAnsi" w:cstheme="minorHAnsi"/>
          <w:sz w:val="24"/>
        </w:rPr>
        <w:t>Intervene at an early stage.</w:t>
      </w:r>
    </w:p>
    <w:p w14:paraId="56751E91" w14:textId="77777777" w:rsidR="00065534" w:rsidRPr="00065534" w:rsidRDefault="00065534" w:rsidP="00065534">
      <w:pPr>
        <w:numPr>
          <w:ilvl w:val="0"/>
          <w:numId w:val="9"/>
        </w:numPr>
        <w:rPr>
          <w:rFonts w:asciiTheme="minorHAnsi" w:hAnsiTheme="minorHAnsi" w:cstheme="minorHAnsi"/>
          <w:sz w:val="24"/>
        </w:rPr>
      </w:pPr>
      <w:r w:rsidRPr="00065534">
        <w:rPr>
          <w:rFonts w:asciiTheme="minorHAnsi" w:hAnsiTheme="minorHAnsi" w:cstheme="minorHAnsi"/>
          <w:sz w:val="24"/>
        </w:rPr>
        <w:t>Get to know your team better.</w:t>
      </w:r>
    </w:p>
    <w:p w14:paraId="6622733F" w14:textId="77777777" w:rsidR="00065534" w:rsidRPr="00065534" w:rsidRDefault="00065534" w:rsidP="00065534">
      <w:pPr>
        <w:numPr>
          <w:ilvl w:val="0"/>
          <w:numId w:val="9"/>
        </w:numPr>
        <w:rPr>
          <w:rFonts w:asciiTheme="minorHAnsi" w:hAnsiTheme="minorHAnsi" w:cstheme="minorHAnsi"/>
          <w:sz w:val="24"/>
        </w:rPr>
      </w:pPr>
      <w:r w:rsidRPr="00065534">
        <w:rPr>
          <w:rFonts w:asciiTheme="minorHAnsi" w:hAnsiTheme="minorHAnsi" w:cstheme="minorHAnsi"/>
          <w:sz w:val="24"/>
        </w:rPr>
        <w:lastRenderedPageBreak/>
        <w:t>Be aware of simmering tensions.</w:t>
      </w:r>
    </w:p>
    <w:p w14:paraId="52AC182B" w14:textId="77777777" w:rsidR="00065534" w:rsidRPr="00065534" w:rsidRDefault="00065534" w:rsidP="00065534">
      <w:pPr>
        <w:numPr>
          <w:ilvl w:val="0"/>
          <w:numId w:val="9"/>
        </w:numPr>
        <w:rPr>
          <w:rFonts w:asciiTheme="minorHAnsi" w:hAnsiTheme="minorHAnsi" w:cstheme="minorHAnsi"/>
          <w:sz w:val="24"/>
        </w:rPr>
      </w:pPr>
      <w:r w:rsidRPr="00065534">
        <w:rPr>
          <w:rFonts w:asciiTheme="minorHAnsi" w:hAnsiTheme="minorHAnsi" w:cstheme="minorHAnsi"/>
          <w:sz w:val="24"/>
        </w:rPr>
        <w:t>Be clear about your expectations of team conduct.</w:t>
      </w:r>
    </w:p>
    <w:p w14:paraId="2F28131F" w14:textId="77777777" w:rsidR="00065534" w:rsidRPr="00065534" w:rsidRDefault="00065534" w:rsidP="00065534">
      <w:pPr>
        <w:numPr>
          <w:ilvl w:val="0"/>
          <w:numId w:val="9"/>
        </w:numPr>
        <w:rPr>
          <w:rFonts w:asciiTheme="minorHAnsi" w:hAnsiTheme="minorHAnsi" w:cstheme="minorHAnsi"/>
          <w:sz w:val="24"/>
        </w:rPr>
      </w:pPr>
      <w:r w:rsidRPr="00065534">
        <w:rPr>
          <w:rFonts w:asciiTheme="minorHAnsi" w:hAnsiTheme="minorHAnsi" w:cstheme="minorHAnsi"/>
          <w:sz w:val="24"/>
        </w:rPr>
        <w:t>Try not to get involved in office politics or gossip.</w:t>
      </w:r>
    </w:p>
    <w:p w14:paraId="24FC7B22" w14:textId="77777777" w:rsidR="00325E80" w:rsidRPr="00065534" w:rsidRDefault="00325E80" w:rsidP="00325E80">
      <w:pPr>
        <w:rPr>
          <w:b/>
          <w:bCs/>
        </w:rPr>
      </w:pPr>
    </w:p>
    <w:p w14:paraId="3C359102" w14:textId="77777777" w:rsidR="00325E80" w:rsidRPr="00065534" w:rsidRDefault="00325E80" w:rsidP="00325E80">
      <w:pPr>
        <w:pStyle w:val="ListParagraph"/>
        <w:numPr>
          <w:ilvl w:val="0"/>
          <w:numId w:val="1"/>
        </w:numPr>
      </w:pPr>
      <w:r w:rsidRPr="00065534">
        <w:t>Advise on the importance of handling grievances effectively. (AC 3.4)</w:t>
      </w:r>
    </w:p>
    <w:p w14:paraId="5945592C" w14:textId="77777777" w:rsidR="00BC6D32" w:rsidRPr="00065534" w:rsidRDefault="00BC6D32" w:rsidP="00BC6D32"/>
    <w:p w14:paraId="3D0FD5D4" w14:textId="77777777" w:rsidR="00065534" w:rsidRPr="00065534" w:rsidRDefault="00065534" w:rsidP="00065534">
      <w:pPr>
        <w:spacing w:line="256" w:lineRule="auto"/>
        <w:rPr>
          <w:rFonts w:asciiTheme="minorHAnsi" w:hAnsiTheme="minorHAnsi"/>
          <w:kern w:val="2"/>
          <w:sz w:val="24"/>
          <w14:ligatures w14:val="standardContextual"/>
        </w:rPr>
      </w:pPr>
      <w:r w:rsidRPr="00065534">
        <w:rPr>
          <w:rFonts w:asciiTheme="minorHAnsi" w:hAnsiTheme="minorHAnsi"/>
          <w:kern w:val="2"/>
          <w:sz w:val="24"/>
          <w14:ligatures w14:val="standardContextual"/>
        </w:rPr>
        <w:t xml:space="preserve">We know difficulties will arise at various points during the employee journey, and when handling such matters, you also need to consider the UK legal position and have an effective written disciplinary and grievance procedure. (Employment Rights Act 1996) </w:t>
      </w:r>
    </w:p>
    <w:p w14:paraId="238AEBC7" w14:textId="77777777" w:rsidR="00065534" w:rsidRPr="00065534" w:rsidRDefault="00065534" w:rsidP="00065534">
      <w:pPr>
        <w:spacing w:line="256" w:lineRule="auto"/>
        <w:rPr>
          <w:rFonts w:asciiTheme="minorHAnsi" w:hAnsiTheme="minorHAnsi"/>
          <w:kern w:val="2"/>
          <w:sz w:val="24"/>
          <w14:ligatures w14:val="standardContextual"/>
        </w:rPr>
      </w:pPr>
    </w:p>
    <w:p w14:paraId="2383E8E4" w14:textId="76ADB616" w:rsidR="00065534" w:rsidRPr="00065534" w:rsidRDefault="00065534" w:rsidP="00065534">
      <w:pPr>
        <w:spacing w:line="256" w:lineRule="auto"/>
        <w:rPr>
          <w:rFonts w:asciiTheme="minorHAnsi" w:hAnsiTheme="minorHAnsi"/>
          <w:kern w:val="2"/>
          <w:sz w:val="24"/>
          <w14:ligatures w14:val="standardContextual"/>
        </w:rPr>
      </w:pPr>
      <w:r w:rsidRPr="00065534">
        <w:rPr>
          <w:rFonts w:asciiTheme="minorHAnsi" w:hAnsiTheme="minorHAnsi"/>
          <w:kern w:val="2"/>
          <w:sz w:val="24"/>
          <w14:ligatures w14:val="standardContextual"/>
        </w:rPr>
        <w:t xml:space="preserve">Go Quest will need these procedures to support both you and your employee’s, which you will need to follow alongside the Acas Code of Practice: Disciplinary and Grievance Procedures, if you don’t and you end up an employment tribunal, they may adjust any awards made by up to 25% for unreasonable failure to comply. The availability of proper, fair procedures is a central to unfair dismissal law. (CIPD 2023) </w:t>
      </w:r>
    </w:p>
    <w:p w14:paraId="168A4421" w14:textId="77777777" w:rsidR="00065534" w:rsidRPr="00065534" w:rsidRDefault="00065534" w:rsidP="00065534">
      <w:pPr>
        <w:spacing w:line="256" w:lineRule="auto"/>
        <w:rPr>
          <w:rFonts w:asciiTheme="minorHAnsi" w:hAnsiTheme="minorHAnsi"/>
          <w:kern w:val="2"/>
          <w:sz w:val="24"/>
          <w14:ligatures w14:val="standardContextual"/>
        </w:rPr>
      </w:pPr>
    </w:p>
    <w:p w14:paraId="3F1715B9" w14:textId="33B57C54" w:rsidR="00BC6D32" w:rsidRPr="00065534" w:rsidRDefault="00065534" w:rsidP="004C1452">
      <w:pPr>
        <w:spacing w:line="256" w:lineRule="auto"/>
      </w:pPr>
      <w:r w:rsidRPr="00065534">
        <w:rPr>
          <w:rFonts w:asciiTheme="minorHAnsi" w:hAnsiTheme="minorHAnsi" w:cstheme="minorHAnsi"/>
          <w:kern w:val="2"/>
          <w:sz w:val="24"/>
          <w14:ligatures w14:val="standardContextual"/>
        </w:rPr>
        <w:t>Research</w:t>
      </w:r>
      <w:r w:rsidRPr="00065534">
        <w:rPr>
          <w:rFonts w:asciiTheme="minorHAnsi" w:hAnsiTheme="minorHAnsi"/>
          <w:kern w:val="2"/>
          <w:szCs w:val="22"/>
          <w14:ligatures w14:val="standardContextual"/>
        </w:rPr>
        <w:t xml:space="preserve"> </w:t>
      </w:r>
      <w:r w:rsidRPr="00065534">
        <w:rPr>
          <w:rFonts w:asciiTheme="minorHAnsi" w:hAnsiTheme="minorHAnsi" w:cstheme="minorHAnsi"/>
          <w:kern w:val="2"/>
          <w:sz w:val="24"/>
          <w14:ligatures w14:val="standardContextual"/>
        </w:rPr>
        <w:t xml:space="preserve">in the CIPD (2022) survey stated that management can spend five days dealing with each individual case so training for management is also needed to ensure they are able to follow the policies effectively and efficiently. </w:t>
      </w:r>
    </w:p>
    <w:p w14:paraId="6E08D1EA" w14:textId="77777777" w:rsidR="00325E80" w:rsidRPr="00065534" w:rsidRDefault="00325E80" w:rsidP="00325E80">
      <w:pPr>
        <w:pStyle w:val="ListParagraph"/>
        <w:ind w:left="643"/>
      </w:pPr>
    </w:p>
    <w:p w14:paraId="6369F631" w14:textId="77777777" w:rsidR="00325E80" w:rsidRPr="00065534" w:rsidRDefault="00325E80" w:rsidP="00325E80">
      <w:pPr>
        <w:pStyle w:val="ListParagraph"/>
        <w:numPr>
          <w:ilvl w:val="0"/>
          <w:numId w:val="1"/>
        </w:numPr>
      </w:pPr>
      <w:r w:rsidRPr="00065534">
        <w:t>Explain the main provisions of collective employment law. (AC 4.1)</w:t>
      </w:r>
    </w:p>
    <w:p w14:paraId="04760BC9" w14:textId="77777777" w:rsidR="00325E80" w:rsidRPr="00065534" w:rsidRDefault="00325E80" w:rsidP="00325E80">
      <w:pPr>
        <w:pStyle w:val="ListParagraph"/>
      </w:pPr>
    </w:p>
    <w:p w14:paraId="173CC89C" w14:textId="78518637" w:rsidR="00DB329F" w:rsidRPr="00632996" w:rsidRDefault="00DB329F" w:rsidP="00325E80">
      <w:pPr>
        <w:rPr>
          <w:rFonts w:asciiTheme="minorHAnsi" w:hAnsiTheme="minorHAnsi" w:cstheme="minorHAnsi"/>
          <w:sz w:val="24"/>
        </w:rPr>
      </w:pPr>
      <w:r w:rsidRPr="00632996">
        <w:rPr>
          <w:rFonts w:asciiTheme="minorHAnsi" w:hAnsiTheme="minorHAnsi" w:cstheme="minorHAnsi"/>
          <w:sz w:val="24"/>
        </w:rPr>
        <w:t xml:space="preserve">The main provisions of collective employment law </w:t>
      </w:r>
      <w:r w:rsidR="00632996" w:rsidRPr="00632996">
        <w:rPr>
          <w:rFonts w:asciiTheme="minorHAnsi" w:hAnsiTheme="minorHAnsi" w:cstheme="minorHAnsi"/>
          <w:sz w:val="24"/>
        </w:rPr>
        <w:t>are</w:t>
      </w:r>
      <w:r w:rsidRPr="00632996">
        <w:rPr>
          <w:rFonts w:asciiTheme="minorHAnsi" w:hAnsiTheme="minorHAnsi" w:cstheme="minorHAnsi"/>
          <w:sz w:val="24"/>
        </w:rPr>
        <w:t xml:space="preserve"> the Employee Rights act </w:t>
      </w:r>
      <w:r w:rsidR="00632996" w:rsidRPr="00632996">
        <w:rPr>
          <w:rFonts w:asciiTheme="minorHAnsi" w:hAnsiTheme="minorHAnsi" w:cstheme="minorHAnsi"/>
          <w:sz w:val="24"/>
        </w:rPr>
        <w:t>1996.</w:t>
      </w:r>
      <w:r w:rsidRPr="00632996">
        <w:rPr>
          <w:rFonts w:asciiTheme="minorHAnsi" w:hAnsiTheme="minorHAnsi" w:cstheme="minorHAnsi"/>
          <w:sz w:val="24"/>
        </w:rPr>
        <w:t xml:space="preserve"> </w:t>
      </w:r>
    </w:p>
    <w:p w14:paraId="4B973FC3" w14:textId="31E1BBAD" w:rsidR="00325E80" w:rsidRPr="00632996" w:rsidRDefault="00DB329F" w:rsidP="00325E80">
      <w:pPr>
        <w:rPr>
          <w:rFonts w:asciiTheme="minorHAnsi" w:hAnsiTheme="minorHAnsi" w:cstheme="minorHAnsi"/>
          <w:sz w:val="24"/>
        </w:rPr>
      </w:pPr>
      <w:r w:rsidRPr="00632996">
        <w:rPr>
          <w:rFonts w:asciiTheme="minorHAnsi" w:hAnsiTheme="minorHAnsi" w:cstheme="minorHAnsi"/>
          <w:sz w:val="24"/>
        </w:rPr>
        <w:t>Which governs the employer</w:t>
      </w:r>
      <w:r w:rsidR="00632996" w:rsidRPr="00632996">
        <w:rPr>
          <w:rFonts w:asciiTheme="minorHAnsi" w:hAnsiTheme="minorHAnsi" w:cstheme="minorHAnsi"/>
          <w:sz w:val="24"/>
        </w:rPr>
        <w:t xml:space="preserve"> - </w:t>
      </w:r>
      <w:r w:rsidRPr="00632996">
        <w:rPr>
          <w:rFonts w:asciiTheme="minorHAnsi" w:hAnsiTheme="minorHAnsi" w:cstheme="minorHAnsi"/>
          <w:sz w:val="24"/>
        </w:rPr>
        <w:t>employee relationship across the UK. The ERA addresses issues like the right to have a trade union represent you</w:t>
      </w:r>
      <w:r w:rsidR="00632996" w:rsidRPr="00632996">
        <w:rPr>
          <w:rFonts w:asciiTheme="minorHAnsi" w:hAnsiTheme="minorHAnsi" w:cstheme="minorHAnsi"/>
          <w:sz w:val="24"/>
        </w:rPr>
        <w:t xml:space="preserve">, the right to engage in collective bargaining, the right to be free from discrimination. It covers everything </w:t>
      </w:r>
      <w:proofErr w:type="spellStart"/>
      <w:r w:rsidR="00632996" w:rsidRPr="00632996">
        <w:rPr>
          <w:rFonts w:asciiTheme="minorHAnsi" w:hAnsiTheme="minorHAnsi" w:cstheme="minorHAnsi"/>
          <w:sz w:val="24"/>
        </w:rPr>
        <w:t>fform</w:t>
      </w:r>
      <w:proofErr w:type="spellEnd"/>
      <w:r w:rsidR="00632996" w:rsidRPr="00632996">
        <w:rPr>
          <w:rFonts w:asciiTheme="minorHAnsi" w:hAnsiTheme="minorHAnsi" w:cstheme="minorHAnsi"/>
          <w:sz w:val="24"/>
        </w:rPr>
        <w:t xml:space="preserve"> protections against unfair dismissals to maternity rights. It outlines grievance and disciplinary processes. Its legislation that lays down the guidelines for how employers and employees are expected to act. </w:t>
      </w:r>
      <w:r w:rsidR="00632996">
        <w:rPr>
          <w:rFonts w:asciiTheme="minorHAnsi" w:hAnsiTheme="minorHAnsi" w:cstheme="minorHAnsi"/>
          <w:sz w:val="24"/>
        </w:rPr>
        <w:t>(</w:t>
      </w:r>
      <w:r w:rsidR="005C1199">
        <w:rPr>
          <w:rFonts w:asciiTheme="minorHAnsi" w:hAnsiTheme="minorHAnsi" w:cstheme="minorHAnsi"/>
          <w:sz w:val="24"/>
        </w:rPr>
        <w:t>L</w:t>
      </w:r>
      <w:r w:rsidR="00632996">
        <w:rPr>
          <w:rFonts w:asciiTheme="minorHAnsi" w:hAnsiTheme="minorHAnsi" w:cstheme="minorHAnsi"/>
          <w:sz w:val="24"/>
        </w:rPr>
        <w:t>aw</w:t>
      </w:r>
      <w:r w:rsidR="005C1199">
        <w:rPr>
          <w:rFonts w:asciiTheme="minorHAnsi" w:hAnsiTheme="minorHAnsi" w:cstheme="minorHAnsi"/>
          <w:sz w:val="24"/>
        </w:rPr>
        <w:t>B</w:t>
      </w:r>
      <w:r w:rsidR="00632996">
        <w:rPr>
          <w:rFonts w:asciiTheme="minorHAnsi" w:hAnsiTheme="minorHAnsi" w:cstheme="minorHAnsi"/>
          <w:sz w:val="24"/>
        </w:rPr>
        <w:t>ite 2022)</w:t>
      </w:r>
    </w:p>
    <w:p w14:paraId="73169D20" w14:textId="77777777" w:rsidR="00325E80" w:rsidRPr="00065534" w:rsidRDefault="00325E80" w:rsidP="00325E80">
      <w:pPr>
        <w:pStyle w:val="ListParagraph"/>
      </w:pPr>
    </w:p>
    <w:p w14:paraId="18D9FAD9" w14:textId="69AD2D73" w:rsidR="00325E80" w:rsidRPr="00065534" w:rsidRDefault="00325E80" w:rsidP="001026E3">
      <w:pPr>
        <w:pStyle w:val="ListParagraph"/>
        <w:numPr>
          <w:ilvl w:val="0"/>
          <w:numId w:val="1"/>
        </w:numPr>
      </w:pPr>
      <w:r w:rsidRPr="00065534">
        <w:t xml:space="preserve">Compare the types of employee bodies, </w:t>
      </w:r>
      <w:r w:rsidR="00E726FF" w:rsidRPr="00065534">
        <w:t>union,</w:t>
      </w:r>
      <w:r w:rsidRPr="00065534">
        <w:t xml:space="preserve"> and non-union forms of employee representation. (AC 4.2)</w:t>
      </w:r>
    </w:p>
    <w:p w14:paraId="02A2662F" w14:textId="77777777" w:rsidR="00325E80" w:rsidRPr="00065534" w:rsidRDefault="00325E80" w:rsidP="00325E80"/>
    <w:p w14:paraId="735FFB62" w14:textId="5656F601" w:rsidR="00065534" w:rsidRPr="00065534" w:rsidRDefault="00065534" w:rsidP="00065534">
      <w:pPr>
        <w:spacing w:line="256" w:lineRule="auto"/>
        <w:rPr>
          <w:rFonts w:asciiTheme="minorHAnsi" w:hAnsiTheme="minorHAnsi"/>
          <w:kern w:val="2"/>
          <w:sz w:val="24"/>
          <w14:ligatures w14:val="standardContextual"/>
        </w:rPr>
      </w:pPr>
      <w:r w:rsidRPr="00065534">
        <w:rPr>
          <w:rFonts w:asciiTheme="minorHAnsi" w:hAnsiTheme="minorHAnsi"/>
          <w:kern w:val="2"/>
          <w:sz w:val="24"/>
          <w14:ligatures w14:val="standardContextual"/>
        </w:rPr>
        <w:t xml:space="preserve">The Main distinction between union and non-union representation is a collective vs individual approach as non-union representation typically centres around individual employee interests. Unions will </w:t>
      </w:r>
      <w:r w:rsidR="00E726FF" w:rsidRPr="00065534">
        <w:rPr>
          <w:rFonts w:asciiTheme="minorHAnsi" w:hAnsiTheme="minorHAnsi"/>
          <w:kern w:val="2"/>
          <w:sz w:val="24"/>
          <w14:ligatures w14:val="standardContextual"/>
        </w:rPr>
        <w:t>provide</w:t>
      </w:r>
      <w:r w:rsidRPr="00065534">
        <w:rPr>
          <w:rFonts w:asciiTheme="minorHAnsi" w:hAnsiTheme="minorHAnsi"/>
          <w:kern w:val="2"/>
          <w:sz w:val="24"/>
          <w14:ligatures w14:val="standardContextual"/>
        </w:rPr>
        <w:t xml:space="preserve"> more bargaining power and it also provides a more formal and structured process. Non-union representation may include individuals representing themselves, or in some cases employees may have forums, or an open-door policy where employees can go directly to management providing a more flexible approach as there’s no formal union structures to adhere to. </w:t>
      </w:r>
    </w:p>
    <w:p w14:paraId="443BD42A" w14:textId="77777777" w:rsidR="00065534" w:rsidRPr="00065534" w:rsidRDefault="00065534" w:rsidP="00065534">
      <w:pPr>
        <w:spacing w:line="256" w:lineRule="auto"/>
        <w:rPr>
          <w:rFonts w:asciiTheme="minorHAnsi" w:hAnsiTheme="minorHAnsi"/>
          <w:kern w:val="2"/>
          <w:sz w:val="24"/>
          <w14:ligatures w14:val="standardContextual"/>
        </w:rPr>
      </w:pPr>
    </w:p>
    <w:p w14:paraId="464728F2" w14:textId="77777777" w:rsidR="00065534" w:rsidRPr="00065534" w:rsidRDefault="00065534" w:rsidP="00065534">
      <w:pPr>
        <w:spacing w:line="256" w:lineRule="auto"/>
        <w:rPr>
          <w:rFonts w:asciiTheme="minorHAnsi" w:hAnsiTheme="minorHAnsi"/>
          <w:kern w:val="2"/>
          <w:sz w:val="24"/>
          <w14:ligatures w14:val="standardContextual"/>
        </w:rPr>
      </w:pPr>
      <w:r w:rsidRPr="00065534">
        <w:rPr>
          <w:rFonts w:asciiTheme="minorHAnsi" w:hAnsiTheme="minorHAnsi"/>
          <w:kern w:val="2"/>
          <w:sz w:val="24"/>
          <w14:ligatures w14:val="standardContextual"/>
        </w:rPr>
        <w:t xml:space="preserve">Both union and non-union representation have their advantages and disadvantages and the choice between the two depends on the preferences and needs of the employees and employers. </w:t>
      </w:r>
    </w:p>
    <w:p w14:paraId="4375DD1C" w14:textId="77777777" w:rsidR="00325E80" w:rsidRPr="00065534" w:rsidRDefault="00325E80" w:rsidP="00325E80">
      <w:pPr>
        <w:pStyle w:val="ListParagraph"/>
      </w:pPr>
    </w:p>
    <w:p w14:paraId="1BB04E0C" w14:textId="77777777" w:rsidR="00325E80" w:rsidRPr="00065534" w:rsidRDefault="00325E80" w:rsidP="00325E80">
      <w:pPr>
        <w:pStyle w:val="ListParagraph"/>
        <w:numPr>
          <w:ilvl w:val="0"/>
          <w:numId w:val="1"/>
        </w:numPr>
      </w:pPr>
      <w:r w:rsidRPr="00065534">
        <w:t>Evaluate the purpose of collective bargaining and how it works. (AC 4.3)</w:t>
      </w:r>
    </w:p>
    <w:p w14:paraId="2323E0D3" w14:textId="77777777" w:rsidR="00065534" w:rsidRPr="00065534" w:rsidRDefault="00065534"/>
    <w:p w14:paraId="4AB0A6A2" w14:textId="6E110E15" w:rsidR="00563B18" w:rsidRDefault="00065534" w:rsidP="00563B18">
      <w:pPr>
        <w:spacing w:line="240" w:lineRule="auto"/>
        <w:rPr>
          <w:rFonts w:asciiTheme="minorHAnsi" w:hAnsiTheme="minorHAnsi" w:cstheme="minorHAnsi"/>
          <w:kern w:val="2"/>
          <w:sz w:val="24"/>
          <w14:ligatures w14:val="standardContextual"/>
        </w:rPr>
      </w:pPr>
      <w:r w:rsidRPr="00065534">
        <w:rPr>
          <w:rFonts w:asciiTheme="minorHAnsi" w:hAnsiTheme="minorHAnsi" w:cstheme="minorHAnsi"/>
          <w:kern w:val="2"/>
          <w:sz w:val="24"/>
          <w14:ligatures w14:val="standardContextual"/>
        </w:rPr>
        <w:t>Collective bargaining is where employers and recognised trade unions seek to reach agreements through negotiations on issues such as pay, working conditions, terms and conditions of employment disciplinary matters</w:t>
      </w:r>
      <w:r w:rsidR="00391356">
        <w:rPr>
          <w:rFonts w:asciiTheme="minorHAnsi" w:hAnsiTheme="minorHAnsi" w:cstheme="minorHAnsi"/>
          <w:kern w:val="2"/>
          <w:sz w:val="24"/>
          <w14:ligatures w14:val="standardContextual"/>
        </w:rPr>
        <w:t xml:space="preserve">, </w:t>
      </w:r>
      <w:proofErr w:type="gramStart"/>
      <w:r w:rsidRPr="00065534">
        <w:rPr>
          <w:rFonts w:asciiTheme="minorHAnsi" w:hAnsiTheme="minorHAnsi" w:cstheme="minorHAnsi"/>
          <w:kern w:val="2"/>
          <w:sz w:val="24"/>
          <w14:ligatures w14:val="standardContextual"/>
        </w:rPr>
        <w:t>grievances</w:t>
      </w:r>
      <w:proofErr w:type="gramEnd"/>
      <w:r w:rsidRPr="00065534">
        <w:rPr>
          <w:rFonts w:asciiTheme="minorHAnsi" w:hAnsiTheme="minorHAnsi" w:cstheme="minorHAnsi"/>
          <w:kern w:val="2"/>
          <w:sz w:val="24"/>
          <w14:ligatures w14:val="standardContextual"/>
        </w:rPr>
        <w:t xml:space="preserve"> and workplace conditions. (Armstrong and Taylor, 2023, p.477) </w:t>
      </w:r>
    </w:p>
    <w:p w14:paraId="662DF0BE" w14:textId="77777777" w:rsidR="00563B18" w:rsidRDefault="00563B18" w:rsidP="00563B18">
      <w:pPr>
        <w:spacing w:line="240" w:lineRule="auto"/>
        <w:rPr>
          <w:rFonts w:asciiTheme="minorHAnsi" w:hAnsiTheme="minorHAnsi" w:cstheme="minorHAnsi"/>
          <w:kern w:val="2"/>
          <w:sz w:val="24"/>
          <w14:ligatures w14:val="standardContextual"/>
        </w:rPr>
      </w:pPr>
    </w:p>
    <w:p w14:paraId="0D2B3B59" w14:textId="13C78DBE" w:rsidR="00563B18" w:rsidRDefault="00391356" w:rsidP="00563B18">
      <w:pPr>
        <w:spacing w:line="240" w:lineRule="auto"/>
        <w:rPr>
          <w:rFonts w:asciiTheme="minorHAnsi" w:eastAsia="Times New Roman" w:hAnsiTheme="minorHAnsi" w:cstheme="minorHAnsi"/>
          <w:color w:val="0B0C0C"/>
          <w:sz w:val="24"/>
          <w:lang w:eastAsia="en-GB"/>
        </w:rPr>
      </w:pPr>
      <w:r>
        <w:rPr>
          <w:rFonts w:asciiTheme="minorHAnsi" w:eastAsia="Times New Roman" w:hAnsiTheme="minorHAnsi" w:cstheme="minorHAnsi"/>
          <w:color w:val="0B0C0C"/>
          <w:sz w:val="24"/>
          <w:lang w:eastAsia="en-GB"/>
        </w:rPr>
        <w:t xml:space="preserve">Go Quest will need to engage with the unions to work out how </w:t>
      </w:r>
      <w:r w:rsidR="00563B18" w:rsidRPr="00563B18">
        <w:rPr>
          <w:rFonts w:asciiTheme="minorHAnsi" w:eastAsia="Times New Roman" w:hAnsiTheme="minorHAnsi" w:cstheme="minorHAnsi"/>
          <w:color w:val="0B0C0C"/>
          <w:sz w:val="24"/>
          <w:lang w:eastAsia="en-GB"/>
        </w:rPr>
        <w:t>to run collective bargaining</w:t>
      </w:r>
      <w:r>
        <w:rPr>
          <w:rFonts w:asciiTheme="minorHAnsi" w:eastAsia="Times New Roman" w:hAnsiTheme="minorHAnsi" w:cstheme="minorHAnsi"/>
          <w:color w:val="0B0C0C"/>
          <w:sz w:val="24"/>
          <w:lang w:eastAsia="en-GB"/>
        </w:rPr>
        <w:t xml:space="preserve"> if conflict arises that con not be solved through negotiation </w:t>
      </w:r>
      <w:r w:rsidR="00563B18" w:rsidRPr="00563B18">
        <w:rPr>
          <w:rFonts w:asciiTheme="minorHAnsi" w:eastAsia="Times New Roman" w:hAnsiTheme="minorHAnsi" w:cstheme="minorHAnsi"/>
          <w:color w:val="0B0C0C"/>
          <w:sz w:val="24"/>
          <w:lang w:eastAsia="en-GB"/>
        </w:rPr>
        <w:t>for example:</w:t>
      </w:r>
    </w:p>
    <w:p w14:paraId="23A82210" w14:textId="77777777" w:rsidR="00563B18" w:rsidRPr="00563B18" w:rsidRDefault="00563B18" w:rsidP="00563B18">
      <w:pPr>
        <w:spacing w:line="240" w:lineRule="auto"/>
        <w:rPr>
          <w:rFonts w:asciiTheme="minorHAnsi" w:eastAsia="Times New Roman" w:hAnsiTheme="minorHAnsi" w:cstheme="minorHAnsi"/>
          <w:color w:val="0B0C0C"/>
          <w:sz w:val="24"/>
          <w:lang w:eastAsia="en-GB"/>
        </w:rPr>
      </w:pPr>
    </w:p>
    <w:p w14:paraId="4E9079DB" w14:textId="6325D25A" w:rsidR="00563B18" w:rsidRPr="00563B18" w:rsidRDefault="00563B18" w:rsidP="00563B18">
      <w:pPr>
        <w:numPr>
          <w:ilvl w:val="0"/>
          <w:numId w:val="11"/>
        </w:numPr>
        <w:shd w:val="clear" w:color="auto" w:fill="FFFFFF"/>
        <w:spacing w:after="75" w:line="240" w:lineRule="auto"/>
        <w:ind w:left="1020"/>
        <w:rPr>
          <w:rFonts w:asciiTheme="minorHAnsi" w:eastAsia="Times New Roman" w:hAnsiTheme="minorHAnsi" w:cstheme="minorHAnsi"/>
          <w:color w:val="0B0C0C"/>
          <w:sz w:val="24"/>
          <w:lang w:eastAsia="en-GB"/>
        </w:rPr>
      </w:pPr>
      <w:r>
        <w:rPr>
          <w:rFonts w:asciiTheme="minorHAnsi" w:eastAsia="Times New Roman" w:hAnsiTheme="minorHAnsi" w:cstheme="minorHAnsi"/>
          <w:color w:val="0B0C0C"/>
          <w:sz w:val="24"/>
          <w:lang w:eastAsia="en-GB"/>
        </w:rPr>
        <w:t>W</w:t>
      </w:r>
      <w:r w:rsidRPr="00563B18">
        <w:rPr>
          <w:rFonts w:asciiTheme="minorHAnsi" w:eastAsia="Times New Roman" w:hAnsiTheme="minorHAnsi" w:cstheme="minorHAnsi"/>
          <w:color w:val="0B0C0C"/>
          <w:sz w:val="24"/>
          <w:lang w:eastAsia="en-GB"/>
        </w:rPr>
        <w:t>ho will</w:t>
      </w:r>
      <w:r w:rsidRPr="00563B18">
        <w:rPr>
          <w:rFonts w:asciiTheme="minorHAnsi" w:eastAsia="Times New Roman" w:hAnsiTheme="minorHAnsi" w:cstheme="minorHAnsi"/>
          <w:color w:val="0B0C0C"/>
          <w:sz w:val="24"/>
          <w:lang w:eastAsia="en-GB"/>
        </w:rPr>
        <w:t xml:space="preserve"> represent the </w:t>
      </w:r>
      <w:r w:rsidRPr="00563B18">
        <w:rPr>
          <w:rFonts w:asciiTheme="minorHAnsi" w:eastAsia="Times New Roman" w:hAnsiTheme="minorHAnsi" w:cstheme="minorHAnsi"/>
          <w:color w:val="0B0C0C"/>
          <w:sz w:val="24"/>
          <w:lang w:eastAsia="en-GB"/>
        </w:rPr>
        <w:t>workers.</w:t>
      </w:r>
    </w:p>
    <w:p w14:paraId="179FAD10" w14:textId="50D346B0" w:rsidR="00563B18" w:rsidRPr="00563B18" w:rsidRDefault="00563B18" w:rsidP="00563B18">
      <w:pPr>
        <w:numPr>
          <w:ilvl w:val="0"/>
          <w:numId w:val="11"/>
        </w:numPr>
        <w:shd w:val="clear" w:color="auto" w:fill="FFFFFF"/>
        <w:spacing w:after="75" w:line="240" w:lineRule="auto"/>
        <w:ind w:left="1020"/>
        <w:rPr>
          <w:rFonts w:asciiTheme="minorHAnsi" w:eastAsia="Times New Roman" w:hAnsiTheme="minorHAnsi" w:cstheme="minorHAnsi"/>
          <w:color w:val="0B0C0C"/>
          <w:sz w:val="24"/>
          <w:lang w:eastAsia="en-GB"/>
        </w:rPr>
      </w:pPr>
      <w:r>
        <w:rPr>
          <w:rFonts w:asciiTheme="minorHAnsi" w:eastAsia="Times New Roman" w:hAnsiTheme="minorHAnsi" w:cstheme="minorHAnsi"/>
          <w:color w:val="0B0C0C"/>
          <w:sz w:val="24"/>
          <w:lang w:eastAsia="en-GB"/>
        </w:rPr>
        <w:t>W</w:t>
      </w:r>
      <w:r w:rsidRPr="00563B18">
        <w:rPr>
          <w:rFonts w:asciiTheme="minorHAnsi" w:eastAsia="Times New Roman" w:hAnsiTheme="minorHAnsi" w:cstheme="minorHAnsi"/>
          <w:color w:val="0B0C0C"/>
          <w:sz w:val="24"/>
          <w:lang w:eastAsia="en-GB"/>
        </w:rPr>
        <w:t>ho is</w:t>
      </w:r>
      <w:r w:rsidRPr="00563B18">
        <w:rPr>
          <w:rFonts w:asciiTheme="minorHAnsi" w:eastAsia="Times New Roman" w:hAnsiTheme="minorHAnsi" w:cstheme="minorHAnsi"/>
          <w:color w:val="0B0C0C"/>
          <w:sz w:val="24"/>
          <w:lang w:eastAsia="en-GB"/>
        </w:rPr>
        <w:t xml:space="preserve"> included in a bargaining </w:t>
      </w:r>
      <w:r w:rsidRPr="00563B18">
        <w:rPr>
          <w:rFonts w:asciiTheme="minorHAnsi" w:eastAsia="Times New Roman" w:hAnsiTheme="minorHAnsi" w:cstheme="minorHAnsi"/>
          <w:color w:val="0B0C0C"/>
          <w:sz w:val="24"/>
          <w:lang w:eastAsia="en-GB"/>
        </w:rPr>
        <w:t>unit.</w:t>
      </w:r>
    </w:p>
    <w:p w14:paraId="63BF04DE" w14:textId="6BA61545" w:rsidR="00563B18" w:rsidRPr="00563B18" w:rsidRDefault="00563B18" w:rsidP="00563B18">
      <w:pPr>
        <w:numPr>
          <w:ilvl w:val="0"/>
          <w:numId w:val="11"/>
        </w:numPr>
        <w:shd w:val="clear" w:color="auto" w:fill="FFFFFF"/>
        <w:spacing w:after="75" w:line="240" w:lineRule="auto"/>
        <w:ind w:left="1020"/>
        <w:rPr>
          <w:rFonts w:asciiTheme="minorHAnsi" w:eastAsia="Times New Roman" w:hAnsiTheme="minorHAnsi" w:cstheme="minorHAnsi"/>
          <w:color w:val="0B0C0C"/>
          <w:sz w:val="24"/>
          <w:lang w:eastAsia="en-GB"/>
        </w:rPr>
      </w:pPr>
      <w:r>
        <w:rPr>
          <w:rFonts w:asciiTheme="minorHAnsi" w:eastAsia="Times New Roman" w:hAnsiTheme="minorHAnsi" w:cstheme="minorHAnsi"/>
          <w:color w:val="0B0C0C"/>
          <w:sz w:val="24"/>
          <w:lang w:eastAsia="en-GB"/>
        </w:rPr>
        <w:t>W</w:t>
      </w:r>
      <w:r w:rsidRPr="00563B18">
        <w:rPr>
          <w:rFonts w:asciiTheme="minorHAnsi" w:eastAsia="Times New Roman" w:hAnsiTheme="minorHAnsi" w:cstheme="minorHAnsi"/>
          <w:color w:val="0B0C0C"/>
          <w:sz w:val="24"/>
          <w:lang w:eastAsia="en-GB"/>
        </w:rPr>
        <w:t xml:space="preserve">hen and how often meetings will </w:t>
      </w:r>
      <w:r w:rsidRPr="00563B18">
        <w:rPr>
          <w:rFonts w:asciiTheme="minorHAnsi" w:eastAsia="Times New Roman" w:hAnsiTheme="minorHAnsi" w:cstheme="minorHAnsi"/>
          <w:color w:val="0B0C0C"/>
          <w:sz w:val="24"/>
          <w:lang w:eastAsia="en-GB"/>
        </w:rPr>
        <w:t>happen.</w:t>
      </w:r>
    </w:p>
    <w:p w14:paraId="322AB27C" w14:textId="332791A5" w:rsidR="00563B18" w:rsidRPr="00563B18" w:rsidRDefault="00563B18" w:rsidP="00563B18">
      <w:pPr>
        <w:numPr>
          <w:ilvl w:val="0"/>
          <w:numId w:val="11"/>
        </w:numPr>
        <w:shd w:val="clear" w:color="auto" w:fill="FFFFFF"/>
        <w:spacing w:after="75" w:line="240" w:lineRule="auto"/>
        <w:ind w:left="1020"/>
        <w:rPr>
          <w:rFonts w:asciiTheme="minorHAnsi" w:eastAsia="Times New Roman" w:hAnsiTheme="minorHAnsi" w:cstheme="minorHAnsi"/>
          <w:color w:val="0B0C0C"/>
          <w:sz w:val="24"/>
          <w:lang w:eastAsia="en-GB"/>
        </w:rPr>
      </w:pPr>
      <w:r>
        <w:rPr>
          <w:rFonts w:asciiTheme="minorHAnsi" w:eastAsia="Times New Roman" w:hAnsiTheme="minorHAnsi" w:cstheme="minorHAnsi"/>
          <w:color w:val="0B0C0C"/>
          <w:sz w:val="24"/>
          <w:lang w:eastAsia="en-GB"/>
        </w:rPr>
        <w:t>W</w:t>
      </w:r>
      <w:r w:rsidRPr="00563B18">
        <w:rPr>
          <w:rFonts w:asciiTheme="minorHAnsi" w:eastAsia="Times New Roman" w:hAnsiTheme="minorHAnsi" w:cstheme="minorHAnsi"/>
          <w:color w:val="0B0C0C"/>
          <w:sz w:val="24"/>
          <w:lang w:eastAsia="en-GB"/>
        </w:rPr>
        <w:t>hat to do if more than one union is recognised</w:t>
      </w:r>
    </w:p>
    <w:p w14:paraId="2B0DFFDD" w14:textId="19E3B44A" w:rsidR="00563B18" w:rsidRPr="00563B18" w:rsidRDefault="00563B18" w:rsidP="00563B18">
      <w:pPr>
        <w:numPr>
          <w:ilvl w:val="0"/>
          <w:numId w:val="11"/>
        </w:numPr>
        <w:shd w:val="clear" w:color="auto" w:fill="FFFFFF"/>
        <w:spacing w:after="75" w:line="240" w:lineRule="auto"/>
        <w:ind w:left="1020"/>
        <w:rPr>
          <w:rFonts w:asciiTheme="minorHAnsi" w:eastAsia="Times New Roman" w:hAnsiTheme="minorHAnsi" w:cstheme="minorHAnsi"/>
          <w:color w:val="0B0C0C"/>
          <w:sz w:val="24"/>
          <w:lang w:eastAsia="en-GB"/>
        </w:rPr>
      </w:pPr>
      <w:r>
        <w:rPr>
          <w:rFonts w:asciiTheme="minorHAnsi" w:eastAsia="Times New Roman" w:hAnsiTheme="minorHAnsi" w:cstheme="minorHAnsi"/>
          <w:color w:val="0B0C0C"/>
          <w:sz w:val="24"/>
          <w:lang w:eastAsia="en-GB"/>
        </w:rPr>
        <w:t>W</w:t>
      </w:r>
      <w:r w:rsidRPr="00563B18">
        <w:rPr>
          <w:rFonts w:asciiTheme="minorHAnsi" w:eastAsia="Times New Roman" w:hAnsiTheme="minorHAnsi" w:cstheme="minorHAnsi"/>
          <w:color w:val="0B0C0C"/>
          <w:sz w:val="24"/>
          <w:lang w:eastAsia="en-GB"/>
        </w:rPr>
        <w:t xml:space="preserve">hat will be </w:t>
      </w:r>
      <w:r w:rsidRPr="00563B18">
        <w:rPr>
          <w:rFonts w:asciiTheme="minorHAnsi" w:eastAsia="Times New Roman" w:hAnsiTheme="minorHAnsi" w:cstheme="minorHAnsi"/>
          <w:color w:val="0B0C0C"/>
          <w:sz w:val="24"/>
          <w:lang w:eastAsia="en-GB"/>
        </w:rPr>
        <w:t>discussed.</w:t>
      </w:r>
    </w:p>
    <w:p w14:paraId="531D7955" w14:textId="042F8919" w:rsidR="00563B18" w:rsidRPr="00563B18" w:rsidRDefault="00563B18" w:rsidP="00563B18">
      <w:pPr>
        <w:numPr>
          <w:ilvl w:val="0"/>
          <w:numId w:val="11"/>
        </w:numPr>
        <w:shd w:val="clear" w:color="auto" w:fill="FFFFFF"/>
        <w:spacing w:after="75" w:line="240" w:lineRule="auto"/>
        <w:ind w:left="1020"/>
        <w:rPr>
          <w:rFonts w:asciiTheme="minorHAnsi" w:eastAsia="Times New Roman" w:hAnsiTheme="minorHAnsi" w:cstheme="minorHAnsi"/>
          <w:color w:val="0B0C0C"/>
          <w:sz w:val="24"/>
          <w:lang w:eastAsia="en-GB"/>
        </w:rPr>
      </w:pPr>
      <w:r w:rsidRPr="00563B18">
        <w:rPr>
          <w:rFonts w:asciiTheme="minorHAnsi" w:eastAsia="Times New Roman" w:hAnsiTheme="minorHAnsi" w:cstheme="minorHAnsi"/>
          <w:color w:val="0B0C0C"/>
          <w:sz w:val="24"/>
          <w:lang w:eastAsia="en-GB"/>
        </w:rPr>
        <w:t>W</w:t>
      </w:r>
      <w:r w:rsidRPr="00563B18">
        <w:rPr>
          <w:rFonts w:asciiTheme="minorHAnsi" w:eastAsia="Times New Roman" w:hAnsiTheme="minorHAnsi" w:cstheme="minorHAnsi"/>
          <w:color w:val="0B0C0C"/>
          <w:sz w:val="24"/>
          <w:lang w:eastAsia="en-GB"/>
        </w:rPr>
        <w:t>hat to do if the union and employer cannot come to an agreement</w:t>
      </w:r>
    </w:p>
    <w:p w14:paraId="3883910B" w14:textId="77777777" w:rsidR="00DB329F" w:rsidRDefault="00DB329F">
      <w:pPr>
        <w:rPr>
          <w:rFonts w:asciiTheme="minorHAnsi" w:hAnsiTheme="minorHAnsi" w:cstheme="minorHAnsi"/>
          <w:color w:val="0B0C0C"/>
          <w:sz w:val="24"/>
          <w:shd w:val="clear" w:color="auto" w:fill="FFFFFF"/>
        </w:rPr>
      </w:pPr>
    </w:p>
    <w:p w14:paraId="2E6A5933" w14:textId="2B84DFF4" w:rsidR="00563B18" w:rsidRDefault="00391356">
      <w:pPr>
        <w:rPr>
          <w:rFonts w:asciiTheme="minorHAnsi" w:hAnsiTheme="minorHAnsi" w:cstheme="minorHAnsi"/>
          <w:color w:val="0B0C0C"/>
          <w:sz w:val="24"/>
          <w:shd w:val="clear" w:color="auto" w:fill="FFFFFF"/>
        </w:rPr>
      </w:pPr>
      <w:r>
        <w:rPr>
          <w:rFonts w:asciiTheme="minorHAnsi" w:hAnsiTheme="minorHAnsi" w:cstheme="minorHAnsi"/>
          <w:color w:val="0B0C0C"/>
          <w:sz w:val="24"/>
          <w:shd w:val="clear" w:color="auto" w:fill="FFFFFF"/>
        </w:rPr>
        <w:t xml:space="preserve">You must also be willing to </w:t>
      </w:r>
      <w:r w:rsidRPr="00DB329F">
        <w:rPr>
          <w:rFonts w:asciiTheme="minorHAnsi" w:hAnsiTheme="minorHAnsi" w:cstheme="minorHAnsi"/>
          <w:color w:val="0B0C0C"/>
          <w:sz w:val="24"/>
          <w:shd w:val="clear" w:color="auto" w:fill="FFFFFF"/>
        </w:rPr>
        <w:t>provide the union with certain information to aid in the bargaining process, such as the company's pay and benefit structure or information about its profits, assets, and liabilities.</w:t>
      </w:r>
      <w:r w:rsidRPr="00563B18">
        <w:rPr>
          <w:rFonts w:asciiTheme="minorHAnsi" w:hAnsiTheme="minorHAnsi" w:cstheme="minorHAnsi"/>
          <w:color w:val="0B0C0C"/>
          <w:sz w:val="24"/>
          <w:shd w:val="clear" w:color="auto" w:fill="FFFFFF"/>
        </w:rPr>
        <w:t xml:space="preserve"> </w:t>
      </w:r>
      <w:r w:rsidR="00DB329F" w:rsidRPr="00DB329F">
        <w:rPr>
          <w:rFonts w:asciiTheme="minorHAnsi" w:hAnsiTheme="minorHAnsi" w:cstheme="minorHAnsi"/>
          <w:color w:val="0B0C0C"/>
          <w:sz w:val="24"/>
          <w:shd w:val="clear" w:color="auto" w:fill="FFFFFF"/>
        </w:rPr>
        <w:t xml:space="preserve">If collective bargaining results in an agreement, such as one about a pay increase or change in working conditions, it is referred to as a "collective agreement." </w:t>
      </w:r>
      <w:r w:rsidR="00563B18" w:rsidRPr="00563B18">
        <w:rPr>
          <w:rFonts w:asciiTheme="minorHAnsi" w:hAnsiTheme="minorHAnsi" w:cstheme="minorHAnsi"/>
          <w:color w:val="0B0C0C"/>
          <w:sz w:val="24"/>
          <w:shd w:val="clear" w:color="auto" w:fill="FFFFFF"/>
        </w:rPr>
        <w:t>(Gov.uk)</w:t>
      </w:r>
    </w:p>
    <w:p w14:paraId="2C5769ED" w14:textId="77777777" w:rsidR="00391356" w:rsidRDefault="00391356">
      <w:pPr>
        <w:rPr>
          <w:rFonts w:asciiTheme="minorHAnsi" w:hAnsiTheme="minorHAnsi" w:cstheme="minorHAnsi"/>
          <w:color w:val="0B0C0C"/>
          <w:sz w:val="24"/>
          <w:shd w:val="clear" w:color="auto" w:fill="FFFFFF"/>
        </w:rPr>
      </w:pPr>
    </w:p>
    <w:p w14:paraId="338F78B0" w14:textId="7700E445" w:rsidR="00391356" w:rsidRDefault="00391356" w:rsidP="00391356">
      <w:pPr>
        <w:pStyle w:val="ssrcss-1q0x1qg-paragraph"/>
        <w:shd w:val="clear" w:color="auto" w:fill="FFFFFF"/>
        <w:spacing w:before="0" w:beforeAutospacing="0" w:after="0" w:afterAutospacing="0"/>
        <w:textAlignment w:val="baseline"/>
        <w:rPr>
          <w:rFonts w:asciiTheme="minorHAnsi" w:hAnsiTheme="minorHAnsi" w:cstheme="minorHAnsi"/>
        </w:rPr>
      </w:pPr>
      <w:r>
        <w:rPr>
          <w:rFonts w:asciiTheme="minorHAnsi" w:hAnsiTheme="minorHAnsi" w:cstheme="minorHAnsi"/>
        </w:rPr>
        <w:t xml:space="preserve">An example of a successful collective bargaining from an </w:t>
      </w:r>
      <w:proofErr w:type="spellStart"/>
      <w:proofErr w:type="gramStart"/>
      <w:r>
        <w:rPr>
          <w:rFonts w:asciiTheme="minorHAnsi" w:hAnsiTheme="minorHAnsi" w:cstheme="minorHAnsi"/>
        </w:rPr>
        <w:t>employees</w:t>
      </w:r>
      <w:proofErr w:type="spellEnd"/>
      <w:proofErr w:type="gramEnd"/>
      <w:r>
        <w:rPr>
          <w:rFonts w:asciiTheme="minorHAnsi" w:hAnsiTheme="minorHAnsi" w:cstheme="minorHAnsi"/>
        </w:rPr>
        <w:t xml:space="preserve"> perspective is the ag</w:t>
      </w:r>
      <w:r w:rsidRPr="00065534">
        <w:rPr>
          <w:rFonts w:asciiTheme="minorHAnsi" w:hAnsiTheme="minorHAnsi" w:cstheme="minorHAnsi"/>
        </w:rPr>
        <w:t xml:space="preserve">reement </w:t>
      </w:r>
      <w:r>
        <w:rPr>
          <w:rFonts w:asciiTheme="minorHAnsi" w:hAnsiTheme="minorHAnsi" w:cstheme="minorHAnsi"/>
        </w:rPr>
        <w:t xml:space="preserve">that </w:t>
      </w:r>
      <w:r w:rsidRPr="00065534">
        <w:rPr>
          <w:rFonts w:asciiTheme="minorHAnsi" w:hAnsiTheme="minorHAnsi" w:cstheme="minorHAnsi"/>
        </w:rPr>
        <w:t xml:space="preserve">Unite secured </w:t>
      </w:r>
      <w:r>
        <w:rPr>
          <w:rFonts w:asciiTheme="minorHAnsi" w:hAnsiTheme="minorHAnsi" w:cstheme="minorHAnsi"/>
        </w:rPr>
        <w:t xml:space="preserve">for Abellio which was </w:t>
      </w:r>
      <w:r w:rsidRPr="00065534">
        <w:rPr>
          <w:rFonts w:asciiTheme="minorHAnsi" w:hAnsiTheme="minorHAnsi" w:cstheme="minorHAnsi"/>
        </w:rPr>
        <w:t>an 18% pay rise includ</w:t>
      </w:r>
      <w:r>
        <w:rPr>
          <w:rFonts w:asciiTheme="minorHAnsi" w:hAnsiTheme="minorHAnsi" w:cstheme="minorHAnsi"/>
        </w:rPr>
        <w:t xml:space="preserve">ing </w:t>
      </w:r>
      <w:r w:rsidRPr="00065534">
        <w:rPr>
          <w:rFonts w:asciiTheme="minorHAnsi" w:hAnsiTheme="minorHAnsi" w:cstheme="minorHAnsi"/>
        </w:rPr>
        <w:t xml:space="preserve">all rates being raised including overtime and rest day working. </w:t>
      </w:r>
      <w:r w:rsidRPr="00065534">
        <w:rPr>
          <w:rFonts w:asciiTheme="minorHAnsi" w:hAnsiTheme="minorHAnsi" w:cstheme="minorHAnsi"/>
          <w:i/>
          <w:iCs/>
        </w:rPr>
        <w:t>“The workers stood firm and had a richly deserved pay rise”</w:t>
      </w:r>
      <w:r w:rsidRPr="00065534">
        <w:rPr>
          <w:rFonts w:asciiTheme="minorHAnsi" w:hAnsiTheme="minorHAnsi" w:cstheme="minorHAnsi"/>
        </w:rPr>
        <w:t xml:space="preserve"> said Unite general secretary Sharon Graham. </w:t>
      </w:r>
      <w:r>
        <w:rPr>
          <w:rFonts w:asciiTheme="minorHAnsi" w:hAnsiTheme="minorHAnsi" w:cstheme="minorHAnsi"/>
        </w:rPr>
        <w:t>(Strike inside the unions 2023)</w:t>
      </w:r>
    </w:p>
    <w:p w14:paraId="59FBFFC1" w14:textId="77777777" w:rsidR="00391356" w:rsidRDefault="00391356"/>
    <w:p w14:paraId="4E50C43A" w14:textId="77777777" w:rsidR="00391356" w:rsidRPr="00065534" w:rsidRDefault="00391356"/>
    <w:sectPr w:rsidR="00391356" w:rsidRPr="000655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6B3C"/>
    <w:multiLevelType w:val="hybridMultilevel"/>
    <w:tmpl w:val="02E8C7E8"/>
    <w:lvl w:ilvl="0" w:tplc="08090001">
      <w:start w:val="1"/>
      <w:numFmt w:val="bullet"/>
      <w:lvlText w:val=""/>
      <w:lvlJc w:val="left"/>
      <w:pPr>
        <w:ind w:left="720" w:hanging="360"/>
      </w:pPr>
      <w:rPr>
        <w:rFonts w:ascii="Symbol" w:hAnsi="Symbol" w:hint="default"/>
      </w:rPr>
    </w:lvl>
    <w:lvl w:ilvl="1" w:tplc="B3EAB6C0">
      <w:numFmt w:val="bullet"/>
      <w:lvlText w:val=""/>
      <w:lvlJc w:val="left"/>
      <w:pPr>
        <w:ind w:left="1440" w:hanging="360"/>
      </w:pPr>
      <w:rPr>
        <w:rFonts w:ascii="Symbol" w:eastAsiaTheme="minorHAnsi" w:hAnsi="Symbol" w:cstheme="minorBidi" w:hint="default"/>
        <w:sz w:val="2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D15336"/>
    <w:multiLevelType w:val="multilevel"/>
    <w:tmpl w:val="257EA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8512E1"/>
    <w:multiLevelType w:val="hybridMultilevel"/>
    <w:tmpl w:val="3F60BD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833C0B"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0E4475"/>
    <w:multiLevelType w:val="multilevel"/>
    <w:tmpl w:val="196EE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EB5309"/>
    <w:multiLevelType w:val="multilevel"/>
    <w:tmpl w:val="6BE81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056915"/>
    <w:multiLevelType w:val="hybridMultilevel"/>
    <w:tmpl w:val="55F407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C45911"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A877E4"/>
    <w:multiLevelType w:val="multilevel"/>
    <w:tmpl w:val="6D024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BB762A7"/>
    <w:multiLevelType w:val="hybridMultilevel"/>
    <w:tmpl w:val="E8546968"/>
    <w:lvl w:ilvl="0" w:tplc="8A5C6852">
      <w:start w:val="1"/>
      <w:numFmt w:val="decimal"/>
      <w:lvlText w:val="%1)"/>
      <w:lvlJc w:val="left"/>
      <w:pPr>
        <w:ind w:left="643" w:hanging="360"/>
      </w:pPr>
      <w:rPr>
        <w:rFonts w:hint="default"/>
        <w:b/>
        <w:bCs/>
        <w:color w:val="833C0B"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4F1F21"/>
    <w:multiLevelType w:val="hybridMultilevel"/>
    <w:tmpl w:val="B79EB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7478578">
    <w:abstractNumId w:val="9"/>
  </w:num>
  <w:num w:numId="2" w16cid:durableId="1854563394">
    <w:abstractNumId w:val="7"/>
  </w:num>
  <w:num w:numId="3" w16cid:durableId="236867947">
    <w:abstractNumId w:val="3"/>
  </w:num>
  <w:num w:numId="4" w16cid:durableId="1220705521">
    <w:abstractNumId w:val="2"/>
  </w:num>
  <w:num w:numId="5" w16cid:durableId="1510489331">
    <w:abstractNumId w:val="0"/>
  </w:num>
  <w:num w:numId="6" w16cid:durableId="1157842658">
    <w:abstractNumId w:val="4"/>
  </w:num>
  <w:num w:numId="7" w16cid:durableId="529074507">
    <w:abstractNumId w:val="5"/>
  </w:num>
  <w:num w:numId="8" w16cid:durableId="1310479949">
    <w:abstractNumId w:val="10"/>
  </w:num>
  <w:num w:numId="9" w16cid:durableId="2143964768">
    <w:abstractNumId w:val="6"/>
  </w:num>
  <w:num w:numId="10" w16cid:durableId="683240928">
    <w:abstractNumId w:val="8"/>
  </w:num>
  <w:num w:numId="11" w16cid:durableId="21469659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E80"/>
    <w:rsid w:val="00065534"/>
    <w:rsid w:val="000A1C9D"/>
    <w:rsid w:val="0021433B"/>
    <w:rsid w:val="002B3D5E"/>
    <w:rsid w:val="00325E80"/>
    <w:rsid w:val="00391356"/>
    <w:rsid w:val="0047129C"/>
    <w:rsid w:val="004C1452"/>
    <w:rsid w:val="004C398F"/>
    <w:rsid w:val="00563B18"/>
    <w:rsid w:val="005C1199"/>
    <w:rsid w:val="005C1DE6"/>
    <w:rsid w:val="00632996"/>
    <w:rsid w:val="00820548"/>
    <w:rsid w:val="008A3C0A"/>
    <w:rsid w:val="009353B4"/>
    <w:rsid w:val="0095613D"/>
    <w:rsid w:val="00A75A80"/>
    <w:rsid w:val="00A846FE"/>
    <w:rsid w:val="00A91206"/>
    <w:rsid w:val="00B330E5"/>
    <w:rsid w:val="00B43C4B"/>
    <w:rsid w:val="00BC6D32"/>
    <w:rsid w:val="00BD4AE3"/>
    <w:rsid w:val="00C36208"/>
    <w:rsid w:val="00CA2EA4"/>
    <w:rsid w:val="00D44F98"/>
    <w:rsid w:val="00D559D2"/>
    <w:rsid w:val="00DB329F"/>
    <w:rsid w:val="00E726FF"/>
    <w:rsid w:val="00F41B5F"/>
    <w:rsid w:val="00F54EF4"/>
    <w:rsid w:val="00FC094A"/>
    <w:rsid w:val="00FD1E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9818D"/>
  <w15:chartTrackingRefBased/>
  <w15:docId w15:val="{E5B3FD4B-0099-4C73-97C5-079527AD2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25E80"/>
    <w:pPr>
      <w:spacing w:after="0"/>
    </w:pPr>
    <w:rPr>
      <w:rFonts w:ascii="Arial" w:hAnsi="Arial"/>
      <w:kern w:val="0"/>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325E80"/>
    <w:pPr>
      <w:ind w:left="720"/>
      <w:contextualSpacing/>
    </w:pPr>
  </w:style>
  <w:style w:type="character" w:customStyle="1" w:styleId="ListParagraphChar">
    <w:name w:val="List Paragraph Char"/>
    <w:basedOn w:val="DefaultParagraphFont"/>
    <w:link w:val="ListParagraph"/>
    <w:uiPriority w:val="1"/>
    <w:rsid w:val="00325E80"/>
    <w:rPr>
      <w:rFonts w:ascii="Arial" w:hAnsi="Arial"/>
      <w:kern w:val="0"/>
      <w:szCs w:val="24"/>
      <w14:ligatures w14:val="none"/>
    </w:rPr>
  </w:style>
  <w:style w:type="paragraph" w:customStyle="1" w:styleId="Nornal">
    <w:name w:val="Nornal"/>
    <w:basedOn w:val="Normal"/>
    <w:link w:val="NornalChar"/>
    <w:qFormat/>
    <w:rsid w:val="00325E80"/>
    <w:pPr>
      <w:spacing w:after="160" w:line="264" w:lineRule="auto"/>
    </w:pPr>
    <w:rPr>
      <w:rFonts w:cs="Arial"/>
      <w:szCs w:val="22"/>
    </w:rPr>
  </w:style>
  <w:style w:type="character" w:customStyle="1" w:styleId="NornalChar">
    <w:name w:val="Nornal Char"/>
    <w:basedOn w:val="DefaultParagraphFont"/>
    <w:link w:val="Nornal"/>
    <w:rsid w:val="00325E80"/>
    <w:rPr>
      <w:rFonts w:ascii="Arial" w:hAnsi="Arial" w:cs="Arial"/>
      <w:kern w:val="0"/>
      <w14:ligatures w14:val="none"/>
    </w:rPr>
  </w:style>
  <w:style w:type="paragraph" w:customStyle="1" w:styleId="Listparag">
    <w:name w:val="List parag"/>
    <w:basedOn w:val="ListParagraph"/>
    <w:link w:val="ListparagChar"/>
    <w:qFormat/>
    <w:rsid w:val="00325E80"/>
    <w:pPr>
      <w:numPr>
        <w:numId w:val="2"/>
      </w:numPr>
      <w:spacing w:after="120" w:line="264" w:lineRule="auto"/>
      <w:contextualSpacing w:val="0"/>
    </w:pPr>
    <w:rPr>
      <w:rFonts w:eastAsia="Times New Roman" w:cstheme="minorHAnsi"/>
      <w:color w:val="000000"/>
      <w:lang w:eastAsia="en-GB"/>
    </w:rPr>
  </w:style>
  <w:style w:type="character" w:customStyle="1" w:styleId="ListparagChar">
    <w:name w:val="List parag Char"/>
    <w:basedOn w:val="ListParagraphChar"/>
    <w:link w:val="Listparag"/>
    <w:rsid w:val="00325E80"/>
    <w:rPr>
      <w:rFonts w:ascii="Arial" w:eastAsia="Times New Roman" w:hAnsi="Arial" w:cstheme="minorHAnsi"/>
      <w:color w:val="000000"/>
      <w:kern w:val="0"/>
      <w:szCs w:val="24"/>
      <w:lang w:eastAsia="en-GB"/>
      <w14:ligatures w14:val="none"/>
    </w:rPr>
  </w:style>
  <w:style w:type="paragraph" w:styleId="NormalWeb">
    <w:name w:val="Normal (Web)"/>
    <w:basedOn w:val="Normal"/>
    <w:uiPriority w:val="99"/>
    <w:unhideWhenUsed/>
    <w:rsid w:val="00BC6D32"/>
    <w:pPr>
      <w:spacing w:before="100" w:beforeAutospacing="1" w:after="100" w:afterAutospacing="1" w:line="240" w:lineRule="auto"/>
    </w:pPr>
    <w:rPr>
      <w:rFonts w:ascii="Times New Roman" w:eastAsia="Times New Roman" w:hAnsi="Times New Roman" w:cs="Times New Roman"/>
      <w:sz w:val="24"/>
      <w:lang w:eastAsia="en-GB"/>
    </w:rPr>
  </w:style>
  <w:style w:type="paragraph" w:customStyle="1" w:styleId="ssrcss-1q0x1qg-paragraph">
    <w:name w:val="ssrcss-1q0x1qg-paragraph"/>
    <w:basedOn w:val="Normal"/>
    <w:rsid w:val="00BC6D32"/>
    <w:pPr>
      <w:spacing w:before="100" w:beforeAutospacing="1" w:after="100" w:afterAutospacing="1" w:line="240" w:lineRule="auto"/>
    </w:pPr>
    <w:rPr>
      <w:rFonts w:ascii="Times New Roman" w:eastAsia="Times New Roman" w:hAnsi="Times New Roman" w:cs="Times New Roman"/>
      <w:sz w:val="24"/>
      <w:lang w:eastAsia="en-GB"/>
      <w14:ligatures w14:val="standardContextual"/>
    </w:rPr>
  </w:style>
  <w:style w:type="character" w:styleId="Hyperlink">
    <w:name w:val="Hyperlink"/>
    <w:basedOn w:val="DefaultParagraphFont"/>
    <w:uiPriority w:val="99"/>
    <w:semiHidden/>
    <w:unhideWhenUsed/>
    <w:rsid w:val="00D44F98"/>
    <w:rPr>
      <w:color w:val="0000FF"/>
      <w:u w:val="single"/>
    </w:rPr>
  </w:style>
  <w:style w:type="character" w:styleId="Strong">
    <w:name w:val="Strong"/>
    <w:basedOn w:val="DefaultParagraphFont"/>
    <w:uiPriority w:val="22"/>
    <w:qFormat/>
    <w:rsid w:val="00DB329F"/>
    <w:rPr>
      <w:b/>
      <w:bCs/>
    </w:rPr>
  </w:style>
  <w:style w:type="character" w:customStyle="1" w:styleId="issue-underline">
    <w:name w:val="issue-underline"/>
    <w:basedOn w:val="DefaultParagraphFont"/>
    <w:rsid w:val="008205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906485">
      <w:bodyDiv w:val="1"/>
      <w:marLeft w:val="0"/>
      <w:marRight w:val="0"/>
      <w:marTop w:val="0"/>
      <w:marBottom w:val="0"/>
      <w:divBdr>
        <w:top w:val="none" w:sz="0" w:space="0" w:color="auto"/>
        <w:left w:val="none" w:sz="0" w:space="0" w:color="auto"/>
        <w:bottom w:val="none" w:sz="0" w:space="0" w:color="auto"/>
        <w:right w:val="none" w:sz="0" w:space="0" w:color="auto"/>
      </w:divBdr>
    </w:div>
    <w:div w:id="704909698">
      <w:bodyDiv w:val="1"/>
      <w:marLeft w:val="0"/>
      <w:marRight w:val="0"/>
      <w:marTop w:val="0"/>
      <w:marBottom w:val="0"/>
      <w:divBdr>
        <w:top w:val="none" w:sz="0" w:space="0" w:color="auto"/>
        <w:left w:val="none" w:sz="0" w:space="0" w:color="auto"/>
        <w:bottom w:val="none" w:sz="0" w:space="0" w:color="auto"/>
        <w:right w:val="none" w:sz="0" w:space="0" w:color="auto"/>
      </w:divBdr>
    </w:div>
    <w:div w:id="2099011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medallia.com/resource/mi-ex-research-rpt-2021/?source=Marketing%20-%20Website&amp;utm_campaign=FY22H2_GLBL_EX_Medallia_Institute_Research_Rpt&amp;utm_source=medallia.com&amp;utm_medium=blog&amp;utm_content=employee-experience-best-practices&amp;utm_term=ex_mi-ex-research-rpt-2021_report_1132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3842</Words>
  <Characters>21905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White</dc:creator>
  <cp:keywords/>
  <dc:description/>
  <cp:lastModifiedBy>Sian White</cp:lastModifiedBy>
  <cp:revision>10</cp:revision>
  <dcterms:created xsi:type="dcterms:W3CDTF">2023-07-27T17:10:00Z</dcterms:created>
  <dcterms:modified xsi:type="dcterms:W3CDTF">2023-07-27T21:33:00Z</dcterms:modified>
</cp:coreProperties>
</file>