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7F7BA1A" w:rsidP="33F5D1E7" w:rsidRDefault="37F7BA1A" w14:paraId="049D3E58" w14:textId="792DC473">
      <w:pPr>
        <w:pStyle w:val="Normal"/>
        <w:jc w:val="left"/>
      </w:pPr>
      <w:r w:rsidR="2FCFCDF5">
        <w:rPr/>
        <w:t xml:space="preserve">The offence in this scenario question is GBH, </w:t>
      </w:r>
      <w:r w:rsidR="2DB86F19">
        <w:rPr/>
        <w:t xml:space="preserve">which is </w:t>
      </w:r>
      <w:r w:rsidR="2FCFCDF5">
        <w:rPr/>
        <w:t>also known as grievous bodily harm.</w:t>
      </w:r>
      <w:r w:rsidR="553B4F95">
        <w:rPr/>
        <w:t xml:space="preserve"> The offence is GBH as the defendant caused serious injuries to the victim but did not kill the vi</w:t>
      </w:r>
      <w:r w:rsidR="20292F6D">
        <w:rPr/>
        <w:t>ctim by stabbing them in the chest.</w:t>
      </w:r>
      <w:r w:rsidR="2E5C77D9">
        <w:rPr/>
        <w:t xml:space="preserve"> </w:t>
      </w:r>
      <w:r w:rsidR="2E5C77D9">
        <w:rPr/>
        <w:t xml:space="preserve">The act that comes under this offence is the Offences Against the Person </w:t>
      </w:r>
      <w:r w:rsidR="0165EFCC">
        <w:rPr/>
        <w:t>Act 1861.</w:t>
      </w:r>
      <w:r w:rsidR="0165EFCC">
        <w:rPr/>
        <w:t xml:space="preserve"> Within this act the offence falls under section 18 or 20</w:t>
      </w:r>
      <w:r w:rsidR="077A782B">
        <w:rPr/>
        <w:t xml:space="preserve"> which covers GBH in two ways.</w:t>
      </w:r>
    </w:p>
    <w:p w:rsidR="075FCB6B" w:rsidP="33F5D1E7" w:rsidRDefault="075FCB6B" w14:paraId="52D83B41" w14:textId="4E2E246E">
      <w:pPr>
        <w:pStyle w:val="Normal"/>
        <w:jc w:val="left"/>
      </w:pPr>
      <w:r w:rsidR="193A0113">
        <w:rPr/>
        <w:t>StudySmarter</w:t>
      </w:r>
      <w:r w:rsidR="193A0113">
        <w:rPr/>
        <w:t xml:space="preserve"> (2023) states “Section 18 of the Offences Against the Person Act 1861 covers GBH offences committed with the intent to cause severe harm.” This shows that </w:t>
      </w:r>
      <w:r w:rsidR="6C437905">
        <w:rPr/>
        <w:t xml:space="preserve">within Section 18 </w:t>
      </w:r>
      <w:r w:rsidR="1BD9119D">
        <w:rPr/>
        <w:t>offences of GBH are severe and have more profound consequences.</w:t>
      </w:r>
      <w:r w:rsidR="2DCE8725">
        <w:rPr/>
        <w:t xml:space="preserve"> For example, it can lead to consequences such as </w:t>
      </w:r>
      <w:r w:rsidR="08723D41">
        <w:rPr/>
        <w:t xml:space="preserve">life </w:t>
      </w:r>
      <w:r w:rsidR="08723D41">
        <w:rPr/>
        <w:t>imprisonment</w:t>
      </w:r>
      <w:r w:rsidR="08723D41">
        <w:rPr/>
        <w:t>.</w:t>
      </w:r>
      <w:r w:rsidR="7EDBE4FC">
        <w:rPr/>
        <w:t xml:space="preserve"> </w:t>
      </w:r>
      <w:r w:rsidR="7EDBE4FC">
        <w:rPr/>
        <w:t>StudySmarter</w:t>
      </w:r>
      <w:r w:rsidR="7EDBE4FC">
        <w:rPr/>
        <w:t xml:space="preserve"> (2023) suggests </w:t>
      </w:r>
      <w:r w:rsidR="6704D365">
        <w:rPr/>
        <w:t xml:space="preserve">that Section 20 has the same act but the difference with Section 20 is that </w:t>
      </w:r>
      <w:r w:rsidR="782EFE67">
        <w:rPr/>
        <w:t xml:space="preserve">the defendant would have not intended to cause injury to the victim as it may have been an accident or did not </w:t>
      </w:r>
      <w:r w:rsidR="782EFE67">
        <w:rPr/>
        <w:t>realis</w:t>
      </w:r>
      <w:r w:rsidR="6A31020A">
        <w:rPr/>
        <w:t>e</w:t>
      </w:r>
      <w:r w:rsidR="6A31020A">
        <w:rPr/>
        <w:t xml:space="preserve"> they would cause serious injuries to the victim.</w:t>
      </w:r>
      <w:r w:rsidR="3F0D24F7">
        <w:rPr/>
        <w:t xml:space="preserve"> </w:t>
      </w:r>
      <w:r w:rsidR="6E1BE806">
        <w:rPr/>
        <w:t xml:space="preserve">According to </w:t>
      </w:r>
      <w:r w:rsidR="08D85A59">
        <w:rPr/>
        <w:t xml:space="preserve">Legislation.gov.uk </w:t>
      </w:r>
      <w:r w:rsidR="68A4AA11">
        <w:rPr/>
        <w:t>N.D</w:t>
      </w:r>
      <w:r w:rsidR="265A36D4">
        <w:rPr/>
        <w:t>.</w:t>
      </w:r>
      <w:r w:rsidR="68A4AA11">
        <w:rPr/>
        <w:t xml:space="preserve"> </w:t>
      </w:r>
      <w:r w:rsidR="0FF8330D">
        <w:rPr/>
        <w:t xml:space="preserve">“An Act to consolidate and amend the Statute Law of England and Ireland relating to Offences against the Person.” </w:t>
      </w:r>
      <w:r w:rsidR="2A87995F">
        <w:rPr/>
        <w:t xml:space="preserve">This explains that this act is in place to refer </w:t>
      </w:r>
      <w:bookmarkStart w:name="_Int_1BBZC5nS" w:id="645507748"/>
      <w:r w:rsidR="2A87995F">
        <w:rPr/>
        <w:t>to w</w:t>
      </w:r>
      <w:r w:rsidR="3FF9E60D">
        <w:rPr/>
        <w:t>ith</w:t>
      </w:r>
      <w:bookmarkEnd w:id="645507748"/>
      <w:r w:rsidR="2A87995F">
        <w:rPr/>
        <w:t xml:space="preserve"> offences </w:t>
      </w:r>
      <w:r w:rsidR="77AEAD0F">
        <w:rPr/>
        <w:t>that involve violence against another person.</w:t>
      </w:r>
    </w:p>
    <w:p w:rsidR="4E725D30" w:rsidP="33F5D1E7" w:rsidRDefault="4E725D30" w14:paraId="5E426AEF" w14:textId="7ED01680">
      <w:pPr>
        <w:pStyle w:val="Normal"/>
        <w:jc w:val="left"/>
      </w:pPr>
      <w:r w:rsidR="68BB9A90">
        <w:rPr/>
        <w:t>The actus reus</w:t>
      </w:r>
      <w:r w:rsidR="78A931D4">
        <w:rPr/>
        <w:t xml:space="preserve"> is met</w:t>
      </w:r>
      <w:r w:rsidR="68BB9A90">
        <w:rPr/>
        <w:t xml:space="preserve"> within </w:t>
      </w:r>
      <w:r w:rsidR="406AE307">
        <w:rPr/>
        <w:t>this scenario</w:t>
      </w:r>
      <w:r w:rsidR="57FBA46D">
        <w:rPr/>
        <w:t xml:space="preserve"> and</w:t>
      </w:r>
      <w:r w:rsidR="406AE307">
        <w:rPr/>
        <w:t xml:space="preserve"> is shown by the defendant </w:t>
      </w:r>
      <w:r w:rsidR="79E9F651">
        <w:rPr/>
        <w:t>stabbing the victim in the chest and due to this, it caused serious injuries to the victim.</w:t>
      </w:r>
      <w:r w:rsidR="5D96C47C">
        <w:rPr/>
        <w:t xml:space="preserve"> This shows the physical elements of this offence.</w:t>
      </w:r>
      <w:r w:rsidR="434FCD79">
        <w:rPr/>
        <w:t xml:space="preserve"> This</w:t>
      </w:r>
      <w:r w:rsidR="5D96C47C">
        <w:rPr/>
        <w:t xml:space="preserve"> </w:t>
      </w:r>
      <w:r w:rsidR="434FCD79">
        <w:rPr/>
        <w:t xml:space="preserve">expresses the defendant’s liability because once the defendant had </w:t>
      </w:r>
      <w:r w:rsidR="5AE08EDF">
        <w:rPr/>
        <w:t>committed</w:t>
      </w:r>
      <w:r w:rsidR="434FCD79">
        <w:rPr/>
        <w:t xml:space="preserve"> the </w:t>
      </w:r>
      <w:r w:rsidR="2FACB5C1">
        <w:rPr/>
        <w:t>crime,</w:t>
      </w:r>
      <w:r w:rsidR="434FCD79">
        <w:rPr/>
        <w:t xml:space="preserve"> they knew that they </w:t>
      </w:r>
      <w:r w:rsidR="434FCD79">
        <w:rPr/>
        <w:t>were responsible for</w:t>
      </w:r>
      <w:r w:rsidR="434FCD79">
        <w:rPr/>
        <w:t xml:space="preserve"> the crime when they had </w:t>
      </w:r>
      <w:r w:rsidR="434FCD79">
        <w:rPr/>
        <w:t>realised</w:t>
      </w:r>
      <w:r w:rsidR="434FCD79">
        <w:rPr/>
        <w:t xml:space="preserve"> what they had just </w:t>
      </w:r>
      <w:r w:rsidR="62F9BB1C">
        <w:rPr/>
        <w:t>done</w:t>
      </w:r>
      <w:r w:rsidR="5549D6DD">
        <w:rPr/>
        <w:t>.</w:t>
      </w:r>
      <w:r w:rsidR="694F1CA9">
        <w:rPr/>
        <w:t xml:space="preserve"> This suggests that the key element of the actus reus is when the defendant stabs the victim in the chest.</w:t>
      </w:r>
      <w:r w:rsidR="6FB5B30D">
        <w:rPr/>
        <w:t xml:space="preserve"> </w:t>
      </w:r>
      <w:r w:rsidR="6FB5B30D">
        <w:rPr/>
        <w:t xml:space="preserve">This is because this was when the defendant acted on the </w:t>
      </w:r>
      <w:bookmarkStart w:name="_Int_3mrqxvn9" w:id="55631700"/>
      <w:r w:rsidR="6FB5B30D">
        <w:rPr/>
        <w:t>men’s rea</w:t>
      </w:r>
      <w:bookmarkEnd w:id="55631700"/>
      <w:r w:rsidR="6FB5B30D">
        <w:rPr/>
        <w:t xml:space="preserve"> of the offence.</w:t>
      </w:r>
      <w:r w:rsidR="6FB5B30D">
        <w:rPr/>
        <w:t xml:space="preserve"> The </w:t>
      </w:r>
      <w:r w:rsidR="138F6F1A">
        <w:rPr/>
        <w:t>men’s rea is met by a few key elements. These include</w:t>
      </w:r>
      <w:r w:rsidR="6CFF7D70">
        <w:rPr/>
        <w:t xml:space="preserve"> marital problems in the relationship which led the defendant to confront the victim about their problems. This</w:t>
      </w:r>
      <w:r w:rsidR="215B1CCE">
        <w:rPr/>
        <w:t xml:space="preserve"> then</w:t>
      </w:r>
      <w:r w:rsidR="6CFF7D70">
        <w:rPr/>
        <w:t xml:space="preserve"> led to them having an </w:t>
      </w:r>
      <w:r w:rsidR="253DCC3E">
        <w:rPr/>
        <w:t>argument</w:t>
      </w:r>
      <w:r w:rsidR="6CFF7D70">
        <w:rPr/>
        <w:t xml:space="preserve"> which </w:t>
      </w:r>
      <w:r w:rsidR="37ED5D48">
        <w:rPr/>
        <w:t>escalated</w:t>
      </w:r>
      <w:r w:rsidR="6CFF7D70">
        <w:rPr/>
        <w:t xml:space="preserve"> quite q</w:t>
      </w:r>
      <w:r w:rsidR="650059E2">
        <w:rPr/>
        <w:t>uickly</w:t>
      </w:r>
      <w:r w:rsidR="6591CE95">
        <w:rPr/>
        <w:t xml:space="preserve"> and got out of hand. This was due to the victim telling the defendant that they had an affair with someone from their workplace which made the defendant upset and shocked by the</w:t>
      </w:r>
      <w:r w:rsidR="173FCFE1">
        <w:rPr/>
        <w:t xml:space="preserve"> news. </w:t>
      </w:r>
      <w:r w:rsidR="664D2F40">
        <w:rPr/>
        <w:t>Due to th</w:t>
      </w:r>
      <w:r w:rsidR="0A26EB4D">
        <w:rPr/>
        <w:t>ese elements</w:t>
      </w:r>
      <w:r w:rsidR="664D2F40">
        <w:rPr/>
        <w:t xml:space="preserve"> the defendant did not think about their actions due to being in so much shock from the affair </w:t>
      </w:r>
      <w:r w:rsidR="35EEDD19">
        <w:rPr/>
        <w:t xml:space="preserve">which means that the defendant </w:t>
      </w:r>
      <w:r w:rsidR="2739959E">
        <w:rPr/>
        <w:t>would not</w:t>
      </w:r>
      <w:r w:rsidR="35EEDD19">
        <w:rPr/>
        <w:t xml:space="preserve"> have </w:t>
      </w:r>
      <w:r w:rsidR="35EEDD19">
        <w:rPr/>
        <w:t>realised</w:t>
      </w:r>
      <w:r w:rsidR="35EEDD19">
        <w:rPr/>
        <w:t xml:space="preserve"> how much they would be liable for. </w:t>
      </w:r>
      <w:r w:rsidR="7CEFB147">
        <w:rPr/>
        <w:t xml:space="preserve">Another factor that had built up upon these elements was that they had marital problems for a while so this would have been a </w:t>
      </w:r>
      <w:r w:rsidR="38EC99F6">
        <w:rPr/>
        <w:t>buildup</w:t>
      </w:r>
      <w:r w:rsidR="7CEFB147">
        <w:rPr/>
        <w:t xml:space="preserve"> of </w:t>
      </w:r>
      <w:r w:rsidR="4829EEBC">
        <w:rPr/>
        <w:t xml:space="preserve">frustration for the defendant </w:t>
      </w:r>
      <w:r w:rsidR="4A16C4F8">
        <w:rPr/>
        <w:t xml:space="preserve">which shows that the defendant was expressing </w:t>
      </w:r>
      <w:r w:rsidR="29D225F4">
        <w:rPr/>
        <w:t>several types</w:t>
      </w:r>
      <w:r w:rsidR="4A16C4F8">
        <w:rPr/>
        <w:t xml:space="preserve"> of emotions all at once which escalated to the actus reus of the offence.</w:t>
      </w:r>
      <w:r w:rsidR="24B64A46">
        <w:rPr/>
        <w:t xml:space="preserve"> One example of case law is </w:t>
      </w:r>
      <w:r w:rsidR="646CD60D">
        <w:rPr/>
        <w:t xml:space="preserve">DPP v Smith [1961]. This relates to the scenario. This is because </w:t>
      </w:r>
      <w:r w:rsidR="52149283">
        <w:rPr/>
        <w:t>within</w:t>
      </w:r>
      <w:r w:rsidR="646CD60D">
        <w:rPr/>
        <w:t xml:space="preserve"> this case </w:t>
      </w:r>
      <w:r w:rsidR="0156BB89">
        <w:rPr/>
        <w:t xml:space="preserve">Smith was told by a police officer to stop the car as </w:t>
      </w:r>
      <w:r w:rsidR="37CD9B80">
        <w:rPr/>
        <w:t>there</w:t>
      </w:r>
      <w:r w:rsidR="0156BB89">
        <w:rPr/>
        <w:t xml:space="preserve"> was items in the car that had been stolen</w:t>
      </w:r>
      <w:r w:rsidR="6ED5797C">
        <w:rPr/>
        <w:t>.</w:t>
      </w:r>
      <w:r w:rsidR="1D4B5F1F">
        <w:rPr/>
        <w:t xml:space="preserve"> The defendant did not listen to the police officer and chose to try and drive off instead. But when this happened the victim jumped onto the defendant's car </w:t>
      </w:r>
      <w:r w:rsidR="5E297829">
        <w:rPr/>
        <w:t>and the victim was killed by another car coming towards them due to the defendant swerving rapidly</w:t>
      </w:r>
      <w:r w:rsidR="591CC8AF">
        <w:rPr/>
        <w:t xml:space="preserve">. </w:t>
      </w:r>
      <w:r w:rsidR="2BE374CF">
        <w:rPr/>
        <w:t>In a result of this the defendant was sentenced to the murder for the offence. The defendant believed that due to their men</w:t>
      </w:r>
      <w:r w:rsidR="74A6D7A0">
        <w:rPr/>
        <w:t xml:space="preserve">’s rea on their </w:t>
      </w:r>
      <w:r w:rsidR="74A6D7A0">
        <w:rPr/>
        <w:t>defen</w:t>
      </w:r>
      <w:r w:rsidR="77E5CA69">
        <w:rPr/>
        <w:t>c</w:t>
      </w:r>
      <w:r w:rsidR="74A6D7A0">
        <w:rPr/>
        <w:t>e</w:t>
      </w:r>
      <w:r w:rsidR="74A6D7A0">
        <w:rPr/>
        <w:t xml:space="preserve"> that the defendant did not intend to kill the victim and believed that they </w:t>
      </w:r>
      <w:r w:rsidR="71B4D146">
        <w:rPr/>
        <w:t>should not</w:t>
      </w:r>
      <w:r w:rsidR="74A6D7A0">
        <w:rPr/>
        <w:t xml:space="preserve"> </w:t>
      </w:r>
      <w:r w:rsidR="4E16E5F7">
        <w:rPr/>
        <w:t>have</w:t>
      </w:r>
      <w:r w:rsidR="74A6D7A0">
        <w:rPr/>
        <w:t xml:space="preserve"> been sentenced to murder as the in</w:t>
      </w:r>
      <w:r w:rsidR="1E62F7EF">
        <w:rPr/>
        <w:t>tention to kill was not there</w:t>
      </w:r>
      <w:r w:rsidR="3A0C47A1">
        <w:rPr/>
        <w:t xml:space="preserve"> before the offence was committed. This case relates to the scenario because </w:t>
      </w:r>
      <w:r w:rsidR="78811664">
        <w:rPr/>
        <w:t>within the scenario the defendant also did not have the intention to kill</w:t>
      </w:r>
      <w:r w:rsidR="4B11CA47">
        <w:rPr/>
        <w:t xml:space="preserve"> the</w:t>
      </w:r>
      <w:r w:rsidR="78811664">
        <w:rPr/>
        <w:t xml:space="preserve"> victim</w:t>
      </w:r>
      <w:r w:rsidR="244368BC">
        <w:rPr/>
        <w:t xml:space="preserve">. </w:t>
      </w:r>
      <w:r w:rsidR="75B63A48">
        <w:rPr/>
        <w:t>In both offences, they have the men’s rea as their defen</w:t>
      </w:r>
      <w:r w:rsidR="403CD982">
        <w:rPr/>
        <w:t>c</w:t>
      </w:r>
      <w:r w:rsidR="75B63A48">
        <w:rPr/>
        <w:t>e as to why it led to the defendant committing the crime.</w:t>
      </w:r>
      <w:r w:rsidR="332B8257">
        <w:rPr/>
        <w:t xml:space="preserve"> </w:t>
      </w:r>
    </w:p>
    <w:p w:rsidR="33F5D1E7" w:rsidP="33F5D1E7" w:rsidRDefault="33F5D1E7" w14:paraId="3970B2F9" w14:textId="0B34CBD3">
      <w:pPr>
        <w:pStyle w:val="Normal"/>
        <w:jc w:val="left"/>
      </w:pPr>
      <w:r w:rsidR="70E7E4E3">
        <w:rPr/>
        <w:t xml:space="preserve">There may be a few </w:t>
      </w:r>
      <w:r w:rsidR="70E7E4E3">
        <w:rPr/>
        <w:t>defen</w:t>
      </w:r>
      <w:r w:rsidR="45D23448">
        <w:rPr/>
        <w:t>ces</w:t>
      </w:r>
      <w:r w:rsidR="70E7E4E3">
        <w:rPr/>
        <w:t xml:space="preserve"> that the defendant can rely on to support them with this scen</w:t>
      </w:r>
      <w:r w:rsidR="36353780">
        <w:rPr/>
        <w:t xml:space="preserve">ario. One defence is </w:t>
      </w:r>
      <w:r w:rsidR="5CAE1CCB">
        <w:rPr/>
        <w:t xml:space="preserve">Automatism. </w:t>
      </w:r>
      <w:r w:rsidR="321192F9">
        <w:rPr/>
        <w:t xml:space="preserve">(Austick, 2020) states that </w:t>
      </w:r>
      <w:r w:rsidR="061C3ED2">
        <w:rPr/>
        <w:t>“Automatism</w:t>
      </w:r>
      <w:r w:rsidR="321192F9">
        <w:rPr/>
        <w:t>, in a legal setting, is the involuntary performance of action without that person making the conscious decision to act.”</w:t>
      </w:r>
      <w:r w:rsidR="01EEDC47">
        <w:rPr/>
        <w:t xml:space="preserve"> </w:t>
      </w:r>
      <w:r w:rsidR="2CAC307B">
        <w:rPr/>
        <w:t>This</w:t>
      </w:r>
      <w:r w:rsidR="01EEDC47">
        <w:rPr/>
        <w:t xml:space="preserve"> explains that Automatism is when a person does something without thinking or with the intention of n</w:t>
      </w:r>
      <w:r w:rsidR="0361BC9D">
        <w:rPr/>
        <w:t>ot meaning to do the action.</w:t>
      </w:r>
      <w:r w:rsidR="1B9BF594">
        <w:rPr/>
        <w:t xml:space="preserve"> This </w:t>
      </w:r>
      <w:r w:rsidR="1B9BF594">
        <w:rPr/>
        <w:t>defen</w:t>
      </w:r>
      <w:r w:rsidR="3DD2340F">
        <w:rPr/>
        <w:t>c</w:t>
      </w:r>
      <w:r w:rsidR="1B9BF594">
        <w:rPr/>
        <w:t>e</w:t>
      </w:r>
      <w:r w:rsidR="1B9BF594">
        <w:rPr/>
        <w:t xml:space="preserve"> is relevant to the scenario because </w:t>
      </w:r>
      <w:r w:rsidR="670DA44E">
        <w:rPr/>
        <w:t xml:space="preserve">even though the defendant was conscious and had control over their actions the defendant did </w:t>
      </w:r>
      <w:r w:rsidR="4E0CE658">
        <w:rPr/>
        <w:t>not act in a way that they would normally act.</w:t>
      </w:r>
      <w:r w:rsidR="24BC75FA">
        <w:rPr/>
        <w:t xml:space="preserve"> </w:t>
      </w:r>
      <w:bookmarkStart w:name="_Int_uni6V9CI" w:id="1780402427"/>
      <w:bookmarkStart w:name="_Int_9RCgsdYb" w:id="619474526"/>
      <w:r w:rsidR="24BC75FA">
        <w:rPr/>
        <w:t xml:space="preserve">This was anticipated by </w:t>
      </w:r>
      <w:r w:rsidR="040EE893">
        <w:rPr/>
        <w:t>the emotions that the defendant was expressing in that moment of time.</w:t>
      </w:r>
      <w:bookmarkEnd w:id="619474526"/>
      <w:r w:rsidR="3F5CDD3E">
        <w:rPr/>
        <w:t xml:space="preserve"> This meant that the defendant was </w:t>
      </w:r>
      <w:r w:rsidR="5562F575">
        <w:rPr/>
        <w:t>distraught</w:t>
      </w:r>
      <w:r w:rsidR="3F5CDD3E">
        <w:rPr/>
        <w:t xml:space="preserve"> from the news that the victim told them which shows that the </w:t>
      </w:r>
      <w:r w:rsidR="5BE9A328">
        <w:rPr/>
        <w:t>defendant was not thinking straight after that moment.</w:t>
      </w:r>
      <w:r w:rsidR="3F5CDD3E">
        <w:rPr/>
        <w:t xml:space="preserve"> </w:t>
      </w:r>
      <w:bookmarkEnd w:id="1780402427"/>
      <w:r w:rsidR="09612683">
        <w:rPr/>
        <w:t xml:space="preserve">An example of a case is Isitt [1978]. This relates to the scenario because the defendant explained that their driving had caused an accident before in the car and had a negative impact by the defendant having memory loss. When the offence happened, the defendant could not remember what happened, so they controlled what they were doing. This also relates to the men’s rea in as a </w:t>
      </w:r>
      <w:r w:rsidR="09612683">
        <w:rPr/>
        <w:t>defence</w:t>
      </w:r>
      <w:r w:rsidR="09612683">
        <w:rPr/>
        <w:t xml:space="preserve"> because they both had control over their actions but did not think beforehand or </w:t>
      </w:r>
      <w:r w:rsidR="09612683">
        <w:rPr/>
        <w:t>realise</w:t>
      </w:r>
      <w:r w:rsidR="09612683">
        <w:rPr/>
        <w:t xml:space="preserve"> what they were doing once the crime was committed.</w:t>
      </w:r>
      <w:r w:rsidR="3657AE90">
        <w:rPr/>
        <w:t xml:space="preserve"> </w:t>
      </w:r>
      <w:r w:rsidR="1F7662CD">
        <w:rPr/>
        <w:t xml:space="preserve">Another </w:t>
      </w:r>
      <w:r w:rsidR="1F7662CD">
        <w:rPr/>
        <w:t>defence</w:t>
      </w:r>
      <w:r w:rsidR="1F7662CD">
        <w:rPr/>
        <w:t xml:space="preserve"> the defendant could rely on to support them is Insanity.</w:t>
      </w:r>
      <w:r w:rsidR="416124DE">
        <w:rPr/>
        <w:t xml:space="preserve"> </w:t>
      </w:r>
      <w:r w:rsidR="085E1E98">
        <w:rPr/>
        <w:t>StudySmarter</w:t>
      </w:r>
      <w:r w:rsidR="085E1E98">
        <w:rPr/>
        <w:t xml:space="preserve"> (2024) suggests</w:t>
      </w:r>
      <w:r w:rsidR="78CB5931">
        <w:rPr/>
        <w:t xml:space="preserve"> Insanity is a legal </w:t>
      </w:r>
      <w:r w:rsidR="78CB5931">
        <w:rPr/>
        <w:t>defence</w:t>
      </w:r>
      <w:r w:rsidR="78CB5931">
        <w:rPr/>
        <w:t xml:space="preserve"> which shows when someone has been charged for a </w:t>
      </w:r>
      <w:r w:rsidR="6FAE8D30">
        <w:rPr/>
        <w:t>crime,</w:t>
      </w:r>
      <w:r w:rsidR="78CB5931">
        <w:rPr/>
        <w:t xml:space="preserve"> but they are not guilty due to not being aware </w:t>
      </w:r>
      <w:r w:rsidR="4BD4D124">
        <w:rPr/>
        <w:t>that their actions were wrong which then also shows that they do not understand how their actions are wrongful.</w:t>
      </w:r>
      <w:r w:rsidR="148D7F3A">
        <w:rPr/>
        <w:t xml:space="preserve"> </w:t>
      </w:r>
      <w:r w:rsidR="0786D5D7">
        <w:rPr/>
        <w:t xml:space="preserve">This </w:t>
      </w:r>
      <w:r w:rsidR="0786D5D7">
        <w:rPr/>
        <w:t>defence</w:t>
      </w:r>
      <w:r w:rsidR="0786D5D7">
        <w:rPr/>
        <w:t xml:space="preserve"> falls under the </w:t>
      </w:r>
      <w:r w:rsidR="2B4CF12E">
        <w:rPr/>
        <w:t>Criminal</w:t>
      </w:r>
      <w:r w:rsidR="0786D5D7">
        <w:rPr/>
        <w:t xml:space="preserve"> Procedure (Insanity) Act 1964. </w:t>
      </w:r>
      <w:r w:rsidR="5003E877">
        <w:rPr/>
        <w:t xml:space="preserve">This </w:t>
      </w:r>
      <w:r w:rsidR="5003E877">
        <w:rPr/>
        <w:t>defence</w:t>
      </w:r>
      <w:r w:rsidR="5003E877">
        <w:rPr/>
        <w:t xml:space="preserve"> is relevant to the scenario because when the crime was committed the defendant was unaware of their actions </w:t>
      </w:r>
      <w:r w:rsidR="2F565B10">
        <w:rPr/>
        <w:t>and was not thinking about the consequences that would occur.</w:t>
      </w:r>
      <w:r w:rsidR="456A0361">
        <w:rPr/>
        <w:t xml:space="preserve"> This</w:t>
      </w:r>
      <w:r w:rsidR="2F565B10">
        <w:rPr/>
        <w:t xml:space="preserve"> </w:t>
      </w:r>
      <w:r w:rsidR="456A0361">
        <w:rPr/>
        <w:t xml:space="preserve">was also due to having an argument with their partner and finding out news that shocked them. </w:t>
      </w:r>
      <w:r w:rsidR="2FDA8D32">
        <w:rPr/>
        <w:t xml:space="preserve">An example of a case is </w:t>
      </w:r>
      <w:r w:rsidR="20572ACD">
        <w:rPr/>
        <w:t>Codere [1916].</w:t>
      </w:r>
      <w:r w:rsidR="31BE63F0">
        <w:rPr/>
        <w:t xml:space="preserve"> This case is relevant to the scenario because </w:t>
      </w:r>
      <w:r w:rsidR="570388C1">
        <w:rPr/>
        <w:t>in this case the defendant was accused of murder</w:t>
      </w:r>
      <w:r w:rsidR="0B29DE7C">
        <w:rPr/>
        <w:t xml:space="preserve">. But at the trial there were </w:t>
      </w:r>
      <w:r w:rsidR="0B29DE7C">
        <w:rPr/>
        <w:t>witnesses</w:t>
      </w:r>
      <w:r w:rsidR="0B29DE7C">
        <w:rPr/>
        <w:t xml:space="preserve"> who </w:t>
      </w:r>
      <w:r w:rsidR="49CEC3AD">
        <w:rPr/>
        <w:t>did not</w:t>
      </w:r>
      <w:r w:rsidR="0B29DE7C">
        <w:rPr/>
        <w:t xml:space="preserve"> agree with the decision made as they thought that the defendant could be cl</w:t>
      </w:r>
      <w:r w:rsidR="4FB127EF">
        <w:rPr/>
        <w:t xml:space="preserve">assed as insane and could use </w:t>
      </w:r>
      <w:r w:rsidR="32360D96">
        <w:rPr/>
        <w:t>that</w:t>
      </w:r>
      <w:r w:rsidR="4FB127EF">
        <w:rPr/>
        <w:t xml:space="preserve"> </w:t>
      </w:r>
      <w:r w:rsidR="4FB127EF">
        <w:rPr/>
        <w:t>defence</w:t>
      </w:r>
      <w:r w:rsidR="4FB127EF">
        <w:rPr/>
        <w:t xml:space="preserve"> to support them.</w:t>
      </w:r>
      <w:r w:rsidR="1CD83BA0">
        <w:rPr/>
        <w:t xml:space="preserve"> </w:t>
      </w:r>
      <w:r w:rsidR="002B4DAA">
        <w:rPr/>
        <w:t xml:space="preserve">This would suggest that the defendant was unaware of their actions as they did not </w:t>
      </w:r>
      <w:r w:rsidR="002B4DAA">
        <w:rPr/>
        <w:t>realise</w:t>
      </w:r>
      <w:r w:rsidR="002B4DAA">
        <w:rPr/>
        <w:t xml:space="preserve"> what they were doing.</w:t>
      </w:r>
      <w:r w:rsidR="52428426">
        <w:rPr/>
        <w:t xml:space="preserve"> But during court the outcome of the trial did not go</w:t>
      </w:r>
      <w:bookmarkStart w:name="_Int_qpF6dscg" w:id="2115278606"/>
      <w:r w:rsidR="52428426">
        <w:rPr/>
        <w:t xml:space="preserve"> </w:t>
      </w:r>
      <w:r w:rsidR="4925B825">
        <w:rPr/>
        <w:t>their</w:t>
      </w:r>
      <w:bookmarkEnd w:id="2115278606"/>
      <w:r w:rsidR="52428426">
        <w:rPr/>
        <w:t xml:space="preserve"> way as the defendant was </w:t>
      </w:r>
      <w:r w:rsidR="5AEFD204">
        <w:rPr/>
        <w:t>conscious</w:t>
      </w:r>
      <w:r w:rsidR="52428426">
        <w:rPr/>
        <w:t xml:space="preserve"> during the </w:t>
      </w:r>
      <w:r w:rsidR="0A80D2F4">
        <w:rPr/>
        <w:t>crime committed and knew that the act was wrong and unlawful.</w:t>
      </w:r>
    </w:p>
    <w:p w:rsidR="71F7AFA4" w:rsidP="2671ECFE" w:rsidRDefault="71F7AFA4" w14:paraId="684B0FFB" w14:textId="45BF5D3A">
      <w:pPr>
        <w:pStyle w:val="Normal"/>
        <w:jc w:val="left"/>
      </w:pPr>
      <w:r w:rsidR="71F7AFA4">
        <w:rPr/>
        <w:t xml:space="preserve">There are a </w:t>
      </w:r>
      <w:r w:rsidR="0B8A4723">
        <w:rPr/>
        <w:t>couple of</w:t>
      </w:r>
      <w:r w:rsidR="71F7AFA4">
        <w:rPr/>
        <w:t xml:space="preserve"> examples as to why GBH is considered within this scenario. </w:t>
      </w:r>
      <w:r w:rsidR="066D1813">
        <w:rPr/>
        <w:t xml:space="preserve">One example is </w:t>
      </w:r>
      <w:r w:rsidR="1E39D82D">
        <w:rPr/>
        <w:t xml:space="preserve">when the defendant grabs a knife from the kitchen and approaches the victim with </w:t>
      </w:r>
      <w:r w:rsidR="4A2F2C54">
        <w:rPr/>
        <w:t>a knife</w:t>
      </w:r>
      <w:r w:rsidR="1E39D82D">
        <w:rPr/>
        <w:t xml:space="preserve"> and stabs them in the chest. </w:t>
      </w:r>
      <w:r w:rsidR="6826841E">
        <w:rPr/>
        <w:t xml:space="preserve">The next example </w:t>
      </w:r>
      <w:bookmarkStart w:name="_Int_IzocfnQO" w:id="1244530157"/>
      <w:r w:rsidR="6826841E">
        <w:rPr/>
        <w:t>is that</w:t>
      </w:r>
      <w:bookmarkEnd w:id="1244530157"/>
      <w:r w:rsidR="6826841E">
        <w:rPr/>
        <w:t xml:space="preserve"> when the defendant stabs them in the chest, </w:t>
      </w:r>
      <w:r w:rsidR="1F3CE1AA">
        <w:rPr/>
        <w:t>which</w:t>
      </w:r>
      <w:r w:rsidR="6826841E">
        <w:rPr/>
        <w:t xml:space="preserve"> causes the victim serious injuries. Another example is that this action may have been vo</w:t>
      </w:r>
      <w:r w:rsidR="6E8D1A82">
        <w:rPr/>
        <w:t>luntary</w:t>
      </w:r>
      <w:r w:rsidR="0965206F">
        <w:rPr/>
        <w:t xml:space="preserve">. </w:t>
      </w:r>
      <w:r w:rsidR="6E8D1A82">
        <w:rPr/>
        <w:t xml:space="preserve">This is because </w:t>
      </w:r>
      <w:r w:rsidR="49F28172">
        <w:rPr/>
        <w:t xml:space="preserve">the actions of the defendant were done by their choice and were not forced to </w:t>
      </w:r>
      <w:r w:rsidR="724366F2">
        <w:rPr/>
        <w:t>commit</w:t>
      </w:r>
      <w:r w:rsidR="49F28172">
        <w:rPr/>
        <w:t xml:space="preserve"> these actions.</w:t>
      </w:r>
      <w:r w:rsidR="48031482">
        <w:rPr/>
        <w:t xml:space="preserve"> The last example is that they both had marital problems for a while which would have built up over </w:t>
      </w:r>
      <w:r w:rsidR="2DBC1D7F">
        <w:rPr/>
        <w:t>time,</w:t>
      </w:r>
      <w:r w:rsidR="48031482">
        <w:rPr/>
        <w:t xml:space="preserve"> which would also be another reason for the defendant to be overwhelmed and upset</w:t>
      </w:r>
      <w:r w:rsidR="164F2612">
        <w:rPr/>
        <w:t xml:space="preserve">. </w:t>
      </w:r>
      <w:r w:rsidR="26C05E7D">
        <w:rPr/>
        <w:t xml:space="preserve">These elements of the offence are conjoined </w:t>
      </w:r>
      <w:r w:rsidR="3BA92360">
        <w:rPr/>
        <w:t xml:space="preserve">as they show those elements that connect to GBH. </w:t>
      </w:r>
      <w:r w:rsidR="0EE1C671">
        <w:rPr/>
        <w:t xml:space="preserve">This is because GBH was shown within the scenario by intending to cause harm to the victim </w:t>
      </w:r>
      <w:r w:rsidR="32BB827D">
        <w:rPr/>
        <w:t>by their own choice.</w:t>
      </w:r>
      <w:r w:rsidR="493F315A">
        <w:rPr/>
        <w:t xml:space="preserve"> This suggests that the defendant is quite liable for their actions. This is due to </w:t>
      </w:r>
      <w:r w:rsidR="017D8028">
        <w:rPr/>
        <w:t xml:space="preserve">the victim being the only person to make the choice to cause harm to the </w:t>
      </w:r>
      <w:r w:rsidR="0B0F35C4">
        <w:rPr/>
        <w:t xml:space="preserve">victim, which concludes that </w:t>
      </w:r>
      <w:r w:rsidR="28F0F7FE">
        <w:rPr/>
        <w:t>they</w:t>
      </w:r>
      <w:r w:rsidR="0B0F35C4">
        <w:rPr/>
        <w:t xml:space="preserve"> </w:t>
      </w:r>
      <w:r w:rsidR="2F34FFE5">
        <w:rPr/>
        <w:t>were</w:t>
      </w:r>
      <w:r w:rsidR="0B0F35C4">
        <w:rPr/>
        <w:t xml:space="preserve"> responsible for</w:t>
      </w:r>
      <w:r w:rsidR="0B0F35C4">
        <w:rPr/>
        <w:t xml:space="preserve"> their own actions. In summary, the defenda</w:t>
      </w:r>
      <w:r w:rsidR="3D6B204F">
        <w:rPr/>
        <w:t>nt may be liable for GBH</w:t>
      </w:r>
      <w:r w:rsidR="511FE083">
        <w:rPr/>
        <w:t xml:space="preserve"> as the victim suffered serious injuries.</w:t>
      </w:r>
    </w:p>
    <w:p w:rsidR="223FA801" w:rsidP="5AAFD633" w:rsidRDefault="223FA801" w14:paraId="2B58275F" w14:textId="49A274F7">
      <w:pPr>
        <w:pStyle w:val="Normal"/>
        <w:jc w:val="left"/>
        <w:rPr>
          <w:u w:val="single"/>
        </w:rPr>
      </w:pPr>
      <w:r w:rsidRPr="2671ECFE" w:rsidR="223FA801">
        <w:rPr>
          <w:u w:val="single"/>
        </w:rPr>
        <w:t>Case List</w:t>
      </w:r>
    </w:p>
    <w:p w:rsidR="0FAE2B48" w:rsidP="2671ECFE" w:rsidRDefault="0FAE2B48" w14:paraId="5869BFDC" w14:textId="09C48D75">
      <w:pPr>
        <w:pStyle w:val="Normal"/>
        <w:jc w:val="left"/>
      </w:pPr>
      <w:r w:rsidR="0FAE2B48">
        <w:rPr/>
        <w:t>Codere [1916]</w:t>
      </w:r>
    </w:p>
    <w:p w:rsidR="01224CF9" w:rsidP="33F5D1E7" w:rsidRDefault="01224CF9" w14:paraId="5DADE96F" w14:textId="45DFB3C4">
      <w:pPr>
        <w:pStyle w:val="Normal"/>
        <w:jc w:val="left"/>
      </w:pPr>
      <w:r w:rsidR="01224CF9">
        <w:rPr/>
        <w:t>DPP v Smith [1961]</w:t>
      </w:r>
    </w:p>
    <w:p w:rsidR="70F8606B" w:rsidP="33F5D1E7" w:rsidRDefault="70F8606B" w14:paraId="7D1A92CE" w14:textId="72FE5954">
      <w:pPr>
        <w:pStyle w:val="Normal"/>
        <w:jc w:val="left"/>
      </w:pPr>
      <w:r w:rsidR="70F8606B">
        <w:rPr/>
        <w:t>Isitt [1978]</w:t>
      </w:r>
    </w:p>
    <w:p w:rsidR="223FA801" w:rsidP="5AAFD633" w:rsidRDefault="223FA801" w14:paraId="69C4E891" w14:textId="1AFEE3C8">
      <w:pPr>
        <w:pStyle w:val="Normal"/>
        <w:jc w:val="left"/>
        <w:rPr>
          <w:u w:val="single"/>
        </w:rPr>
      </w:pPr>
      <w:r w:rsidRPr="2671ECFE" w:rsidR="223FA801">
        <w:rPr>
          <w:u w:val="single"/>
        </w:rPr>
        <w:t>Reference List</w:t>
      </w:r>
    </w:p>
    <w:p w:rsidR="19FC9F71" w:rsidP="2671ECFE" w:rsidRDefault="19FC9F71" w14:paraId="1B68159D" w14:textId="58C2F660">
      <w:pPr>
        <w:pStyle w:val="Normal"/>
        <w:jc w:val="left"/>
        <w:rPr>
          <w:i w:val="0"/>
          <w:iCs w:val="0"/>
          <w:u w:val="none"/>
        </w:rPr>
      </w:pPr>
      <w:r w:rsidR="19FC9F71">
        <w:rPr>
          <w:u w:val="none"/>
        </w:rPr>
        <w:t xml:space="preserve">Austick, P. (2020) </w:t>
      </w:r>
      <w:r w:rsidRPr="2671ECFE" w:rsidR="4A2D8F3D">
        <w:rPr>
          <w:i w:val="1"/>
          <w:iCs w:val="1"/>
          <w:u w:val="none"/>
        </w:rPr>
        <w:t xml:space="preserve">What is a </w:t>
      </w:r>
      <w:r w:rsidRPr="2671ECFE" w:rsidR="4A2D8F3D">
        <w:rPr>
          <w:i w:val="1"/>
          <w:iCs w:val="1"/>
          <w:u w:val="none"/>
        </w:rPr>
        <w:t>defence</w:t>
      </w:r>
      <w:r w:rsidRPr="2671ECFE" w:rsidR="4A2D8F3D">
        <w:rPr>
          <w:i w:val="1"/>
          <w:iCs w:val="1"/>
          <w:u w:val="none"/>
        </w:rPr>
        <w:t xml:space="preserve"> of Automatism and how </w:t>
      </w:r>
      <w:r w:rsidRPr="2671ECFE" w:rsidR="6ADB1CA4">
        <w:rPr>
          <w:i w:val="1"/>
          <w:iCs w:val="1"/>
          <w:u w:val="none"/>
        </w:rPr>
        <w:t>do</w:t>
      </w:r>
      <w:r w:rsidRPr="2671ECFE" w:rsidR="4A2D8F3D">
        <w:rPr>
          <w:i w:val="1"/>
          <w:iCs w:val="1"/>
          <w:u w:val="none"/>
        </w:rPr>
        <w:t xml:space="preserve"> </w:t>
      </w:r>
      <w:r w:rsidRPr="2671ECFE" w:rsidR="49B6BC15">
        <w:rPr>
          <w:i w:val="1"/>
          <w:iCs w:val="1"/>
          <w:u w:val="none"/>
        </w:rPr>
        <w:t>we</w:t>
      </w:r>
      <w:r w:rsidRPr="2671ECFE" w:rsidR="4A2D8F3D">
        <w:rPr>
          <w:i w:val="1"/>
          <w:iCs w:val="1"/>
          <w:u w:val="none"/>
        </w:rPr>
        <w:t xml:space="preserve"> </w:t>
      </w:r>
      <w:r w:rsidRPr="2671ECFE" w:rsidR="5BD9F24A">
        <w:rPr>
          <w:i w:val="1"/>
          <w:iCs w:val="1"/>
          <w:u w:val="none"/>
        </w:rPr>
        <w:t xml:space="preserve">counter </w:t>
      </w:r>
      <w:bookmarkStart w:name="_Int_Yd6XhTdv" w:id="915179221"/>
      <w:r w:rsidRPr="2671ECFE" w:rsidR="0B88AA0C">
        <w:rPr>
          <w:i w:val="1"/>
          <w:iCs w:val="1"/>
          <w:u w:val="none"/>
        </w:rPr>
        <w:t>that?,</w:t>
      </w:r>
      <w:bookmarkEnd w:id="915179221"/>
      <w:r w:rsidRPr="2671ECFE" w:rsidR="0B88AA0C">
        <w:rPr>
          <w:i w:val="1"/>
          <w:iCs w:val="1"/>
          <w:u w:val="none"/>
        </w:rPr>
        <w:t xml:space="preserve"> </w:t>
      </w:r>
      <w:r w:rsidRPr="2671ECFE" w:rsidR="0B88AA0C">
        <w:rPr>
          <w:i w:val="0"/>
          <w:iCs w:val="0"/>
          <w:u w:val="none"/>
        </w:rPr>
        <w:t xml:space="preserve">10 June. Available at: </w:t>
      </w:r>
      <w:hyperlink w:anchor=":~:text=Automatism%2C%20in%20a%20legal%20setting,as%20physical%20or%20mental%20illness" r:id="R71df33d4b17441bf">
        <w:r w:rsidRPr="2671ECFE" w:rsidR="0B88AA0C">
          <w:rPr>
            <w:rStyle w:val="Hyperlink"/>
            <w:i w:val="0"/>
            <w:iCs w:val="0"/>
          </w:rPr>
          <w:t>https://www.minsterlaw.co.uk/blog/2020/06/10/what-is-a-defence-of-automatism-and-how-do-we-counter-that/#:~:text=Automatism%2C%20in%20a%20legal%20setting,as%20physical%20or%20mental%20illness</w:t>
        </w:r>
      </w:hyperlink>
      <w:r w:rsidRPr="2671ECFE" w:rsidR="0B88AA0C">
        <w:rPr>
          <w:i w:val="0"/>
          <w:iCs w:val="0"/>
          <w:u w:val="none"/>
        </w:rPr>
        <w:t xml:space="preserve"> </w:t>
      </w:r>
      <w:r w:rsidRPr="2671ECFE" w:rsidR="4CE3C4DA">
        <w:rPr>
          <w:i w:val="0"/>
          <w:iCs w:val="0"/>
          <w:u w:val="none"/>
        </w:rPr>
        <w:t>(</w:t>
      </w:r>
      <w:r w:rsidRPr="2671ECFE" w:rsidR="0B88AA0C">
        <w:rPr>
          <w:i w:val="0"/>
          <w:iCs w:val="0"/>
          <w:u w:val="none"/>
        </w:rPr>
        <w:t>Accessed:</w:t>
      </w:r>
      <w:r w:rsidRPr="2671ECFE" w:rsidR="022E192F">
        <w:rPr>
          <w:i w:val="0"/>
          <w:iCs w:val="0"/>
          <w:u w:val="none"/>
        </w:rPr>
        <w:t xml:space="preserve"> 12 January 2024).</w:t>
      </w:r>
    </w:p>
    <w:p w:rsidR="0D063A9D" w:rsidP="5AAFD633" w:rsidRDefault="0D063A9D" w14:paraId="6A547A14" w14:textId="152976FC">
      <w:pPr>
        <w:pStyle w:val="Normal"/>
        <w:jc w:val="left"/>
        <w:rPr>
          <w:u w:val="single"/>
        </w:rPr>
      </w:pPr>
      <w:r w:rsidR="0D063A9D">
        <w:rPr>
          <w:u w:val="none"/>
        </w:rPr>
        <w:t xml:space="preserve">Legislation.gov.uk N.D. </w:t>
      </w:r>
      <w:r w:rsidRPr="5AAFD633" w:rsidR="0D063A9D">
        <w:rPr>
          <w:i w:val="1"/>
          <w:iCs w:val="1"/>
          <w:u w:val="none"/>
        </w:rPr>
        <w:t xml:space="preserve">Offences against the Person Act 1861. </w:t>
      </w:r>
      <w:r w:rsidRPr="5AAFD633" w:rsidR="6248E668">
        <w:rPr>
          <w:i w:val="0"/>
          <w:iCs w:val="0"/>
          <w:u w:val="none"/>
        </w:rPr>
        <w:t xml:space="preserve">Available at: </w:t>
      </w:r>
      <w:hyperlink r:id="R6cac352a31654ebf">
        <w:r w:rsidRPr="5AAFD633" w:rsidR="6248E668">
          <w:rPr>
            <w:rStyle w:val="Hyperlink"/>
            <w:i w:val="0"/>
            <w:iCs w:val="0"/>
          </w:rPr>
          <w:t>https://www.legislation.gov.uk/ukpga/Vict/24-25/100/contents</w:t>
        </w:r>
      </w:hyperlink>
      <w:r w:rsidRPr="5AAFD633" w:rsidR="6248E668">
        <w:rPr>
          <w:i w:val="0"/>
          <w:iCs w:val="0"/>
          <w:u w:val="none"/>
        </w:rPr>
        <w:t xml:space="preserve"> (Accessed: 18 December 2023).</w:t>
      </w:r>
    </w:p>
    <w:p w:rsidR="223FA801" w:rsidP="5AAFD633" w:rsidRDefault="223FA801" w14:paraId="20952722" w14:textId="7CC2EDE9">
      <w:pPr>
        <w:pStyle w:val="Normal"/>
        <w:jc w:val="left"/>
        <w:rPr>
          <w:u w:val="single"/>
        </w:rPr>
      </w:pPr>
      <w:r w:rsidR="223FA801">
        <w:rPr>
          <w:u w:val="none"/>
        </w:rPr>
        <w:t>StudySmarter</w:t>
      </w:r>
      <w:r w:rsidR="223FA801">
        <w:rPr>
          <w:u w:val="none"/>
        </w:rPr>
        <w:t xml:space="preserve"> (2023) </w:t>
      </w:r>
      <w:r w:rsidRPr="2671ECFE" w:rsidR="223FA801">
        <w:rPr>
          <w:i w:val="1"/>
          <w:iCs w:val="1"/>
          <w:u w:val="none"/>
        </w:rPr>
        <w:t xml:space="preserve">GBH. </w:t>
      </w:r>
      <w:r w:rsidRPr="2671ECFE" w:rsidR="4036FFCB">
        <w:rPr>
          <w:i w:val="0"/>
          <w:iCs w:val="0"/>
          <w:u w:val="none"/>
        </w:rPr>
        <w:t xml:space="preserve">Available at: </w:t>
      </w:r>
      <w:hyperlink r:id="R0934ff37795145a7">
        <w:r w:rsidRPr="2671ECFE" w:rsidR="4036FFCB">
          <w:rPr>
            <w:rStyle w:val="Hyperlink"/>
            <w:i w:val="0"/>
            <w:iCs w:val="0"/>
          </w:rPr>
          <w:t>https://www.studysmarter.co.uk/explanations/law/uk-criminal-law/gbh/</w:t>
        </w:r>
      </w:hyperlink>
      <w:r w:rsidRPr="2671ECFE" w:rsidR="4036FFCB">
        <w:rPr>
          <w:i w:val="0"/>
          <w:iCs w:val="0"/>
          <w:u w:val="none"/>
        </w:rPr>
        <w:t xml:space="preserve"> (Accessed</w:t>
      </w:r>
      <w:r w:rsidRPr="2671ECFE" w:rsidR="6C2C53F2">
        <w:rPr>
          <w:i w:val="0"/>
          <w:iCs w:val="0"/>
          <w:u w:val="none"/>
        </w:rPr>
        <w:t>: 18 December 2023).</w:t>
      </w:r>
    </w:p>
    <w:p w:rsidR="66C3A6C8" w:rsidP="2671ECFE" w:rsidRDefault="66C3A6C8" w14:paraId="3FB4C1B8" w14:textId="20E4DF06">
      <w:pPr>
        <w:pStyle w:val="Normal"/>
        <w:jc w:val="left"/>
        <w:rPr>
          <w:i w:val="1"/>
          <w:iCs w:val="1"/>
          <w:u w:val="none"/>
        </w:rPr>
      </w:pPr>
      <w:r w:rsidRPr="2671ECFE" w:rsidR="66C3A6C8">
        <w:rPr>
          <w:i w:val="0"/>
          <w:iCs w:val="0"/>
          <w:u w:val="none"/>
        </w:rPr>
        <w:t>StudySmarter</w:t>
      </w:r>
      <w:r w:rsidRPr="2671ECFE" w:rsidR="66C3A6C8">
        <w:rPr>
          <w:i w:val="0"/>
          <w:iCs w:val="0"/>
          <w:u w:val="none"/>
        </w:rPr>
        <w:t xml:space="preserve"> (2024)</w:t>
      </w:r>
      <w:r w:rsidRPr="2671ECFE" w:rsidR="66C3A6C8">
        <w:rPr>
          <w:i w:val="1"/>
          <w:iCs w:val="1"/>
          <w:u w:val="none"/>
        </w:rPr>
        <w:t xml:space="preserve"> Insanity </w:t>
      </w:r>
      <w:r w:rsidRPr="2671ECFE" w:rsidR="66C3A6C8">
        <w:rPr>
          <w:i w:val="1"/>
          <w:iCs w:val="1"/>
          <w:u w:val="none"/>
        </w:rPr>
        <w:t>defence</w:t>
      </w:r>
      <w:r w:rsidRPr="2671ECFE" w:rsidR="66C3A6C8">
        <w:rPr>
          <w:i w:val="1"/>
          <w:iCs w:val="1"/>
          <w:u w:val="none"/>
        </w:rPr>
        <w:t xml:space="preserve">. </w:t>
      </w:r>
      <w:r w:rsidRPr="2671ECFE" w:rsidR="66C3A6C8">
        <w:rPr>
          <w:i w:val="0"/>
          <w:iCs w:val="0"/>
          <w:u w:val="none"/>
        </w:rPr>
        <w:t xml:space="preserve">Available at: </w:t>
      </w:r>
      <w:hyperlink r:id="Rbc697fa4fecc44ef">
        <w:r w:rsidRPr="2671ECFE" w:rsidR="66C3A6C8">
          <w:rPr>
            <w:rStyle w:val="Hyperlink"/>
            <w:i w:val="0"/>
            <w:iCs w:val="0"/>
          </w:rPr>
          <w:t>https://www.studysmarter.co.uk/explanations/law/uk-criminal-law/insanity-defence/</w:t>
        </w:r>
      </w:hyperlink>
      <w:r w:rsidRPr="2671ECFE" w:rsidR="66C3A6C8">
        <w:rPr>
          <w:i w:val="0"/>
          <w:iCs w:val="0"/>
          <w:u w:val="none"/>
        </w:rPr>
        <w:t xml:space="preserve"> (Accessed: 12</w:t>
      </w:r>
      <w:r w:rsidRPr="2671ECFE" w:rsidR="220A77BC">
        <w:rPr>
          <w:i w:val="0"/>
          <w:iCs w:val="0"/>
          <w:u w:val="none"/>
        </w:rPr>
        <w:t xml:space="preserve"> January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wNZtcQP2OLctw0" int2:id="Ta2arlsH">
      <int2:state int2:type="AugLoop_Text_Critique" int2:value="Rejected"/>
    </int2:textHash>
    <int2:textHash int2:hashCode="K6+VKXgqkDlz+i" int2:id="Oef2Zu1q">
      <int2:state int2:type="AugLoop_Text_Critique" int2:value="Rejected"/>
    </int2:textHash>
    <int2:textHash int2:hashCode="jf+rJqVlrR1FG/" int2:id="jX6ybPLW">
      <int2:state int2:type="AugLoop_Text_Critique" int2:value="Rejected"/>
    </int2:textHash>
    <int2:textHash int2:hashCode="bLNw5K/RtBTj6A" int2:id="RInkmNG7">
      <int2:state int2:type="AugLoop_Text_Critique" int2:value="Rejected"/>
    </int2:textHash>
    <int2:textHash int2:hashCode="04WmRTFDg60ZIF" int2:id="VKGxPDHr">
      <int2:state int2:type="AugLoop_Text_Critique" int2:value="Rejected"/>
    </int2:textHash>
    <int2:bookmark int2:bookmarkName="_Int_qpF6dscg" int2:invalidationBookmarkName="" int2:hashCode="wYbhjU/3Av6ezj" int2:id="An3cGHYn">
      <int2:state int2:type="AugLoop_Text_Critique" int2:value="Rejected"/>
    </int2:bookmark>
    <int2:bookmark int2:bookmarkName="_Int_qpF6dscg" int2:invalidationBookmarkName="" int2:hashCode="AaW8uTuxXtcsxS" int2:id="SFPZD4vA">
      <int2:state int2:type="AugLoop_Text_Critique" int2:value="Rejected"/>
    </int2:bookmark>
    <int2:bookmark int2:bookmarkName="_Int_IzocfnQO" int2:invalidationBookmarkName="" int2:hashCode="MLQMYU1UvIL7wh" int2:id="ivQhrzHi">
      <int2:state int2:type="AugLoop_Text_Critique" int2:value="Rejected"/>
    </int2:bookmark>
    <int2:bookmark int2:bookmarkName="_Int_1BBZC5nS" int2:invalidationBookmarkName="" int2:hashCode="wobTYbcfc/LchN" int2:id="BW5g9OEM">
      <int2:state int2:type="AugLoop_Text_Critique" int2:value="Rejected"/>
    </int2:bookmark>
    <int2:bookmark int2:bookmarkName="_Int_9RCgsdYb" int2:invalidationBookmarkName="" int2:hashCode="IZ+gJsEtmrHLCV" int2:id="ZP9U4UsY">
      <int2:state int2:type="AugLoop_Text_Critique" int2:value="Rejected"/>
    </int2:bookmark>
    <int2:bookmark int2:bookmarkName="_Int_uni6V9CI" int2:invalidationBookmarkName="" int2:hashCode="IZ+gJsEtmrHLCV" int2:id="xvym5trH">
      <int2:state int2:type="AugLoop_Text_Critique" int2:value="Rejected"/>
    </int2:bookmark>
    <int2:bookmark int2:bookmarkName="_Int_Yd6XhTdv" int2:invalidationBookmarkName="" int2:hashCode="KD1d5aNVvB1yTy" int2:id="gl7yK3Jy">
      <int2:state int2:type="AugLoop_Text_Critique" int2:value="Rejected"/>
    </int2:bookmark>
    <int2:bookmark int2:bookmarkName="_Int_5Y0XlZBo" int2:invalidationBookmarkName="" int2:hashCode="5Gpk9Qt2hql8cK" int2:id="zrTwyfVz">
      <int2:state int2:type="AugLoop_Text_Critique" int2:value="Rejected"/>
    </int2:bookmark>
    <int2:bookmark int2:bookmarkName="_Int_3mrqxvn9" int2:invalidationBookmarkName="" int2:hashCode="iW/YydztiuwrKc" int2:id="hNPPQ95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26DD32"/>
    <w:rsid w:val="000FAA92"/>
    <w:rsid w:val="002B4DAA"/>
    <w:rsid w:val="01224CF9"/>
    <w:rsid w:val="0156BB89"/>
    <w:rsid w:val="015F18C6"/>
    <w:rsid w:val="0165EFCC"/>
    <w:rsid w:val="0169F4DC"/>
    <w:rsid w:val="017D8028"/>
    <w:rsid w:val="01EEDC47"/>
    <w:rsid w:val="022E192F"/>
    <w:rsid w:val="03503F91"/>
    <w:rsid w:val="0361BC9D"/>
    <w:rsid w:val="03F9E5A8"/>
    <w:rsid w:val="040EE893"/>
    <w:rsid w:val="0428D656"/>
    <w:rsid w:val="04EC0FF2"/>
    <w:rsid w:val="05DFD6FC"/>
    <w:rsid w:val="061C3ED2"/>
    <w:rsid w:val="066D1813"/>
    <w:rsid w:val="06E40666"/>
    <w:rsid w:val="0701588B"/>
    <w:rsid w:val="075FCB6B"/>
    <w:rsid w:val="077A3558"/>
    <w:rsid w:val="077A782B"/>
    <w:rsid w:val="0786D5D7"/>
    <w:rsid w:val="0792743E"/>
    <w:rsid w:val="07CCAA0D"/>
    <w:rsid w:val="085E1E98"/>
    <w:rsid w:val="08723D41"/>
    <w:rsid w:val="08D85A59"/>
    <w:rsid w:val="092E449F"/>
    <w:rsid w:val="09612683"/>
    <w:rsid w:val="0965206F"/>
    <w:rsid w:val="09B64DDA"/>
    <w:rsid w:val="09EA09F2"/>
    <w:rsid w:val="0A26EB4D"/>
    <w:rsid w:val="0A80D2F4"/>
    <w:rsid w:val="0B0F35C4"/>
    <w:rsid w:val="0B29DE7C"/>
    <w:rsid w:val="0B88AA0C"/>
    <w:rsid w:val="0B8A4723"/>
    <w:rsid w:val="0C110765"/>
    <w:rsid w:val="0CC851C0"/>
    <w:rsid w:val="0CDC26E5"/>
    <w:rsid w:val="0D063A9D"/>
    <w:rsid w:val="0D13A74F"/>
    <w:rsid w:val="0E77F746"/>
    <w:rsid w:val="0ED9171C"/>
    <w:rsid w:val="0EE1C671"/>
    <w:rsid w:val="0EE802CF"/>
    <w:rsid w:val="0FAE2B48"/>
    <w:rsid w:val="0FD93555"/>
    <w:rsid w:val="0FE49A2A"/>
    <w:rsid w:val="0FF8330D"/>
    <w:rsid w:val="1018EDBA"/>
    <w:rsid w:val="1068F2B6"/>
    <w:rsid w:val="114429EA"/>
    <w:rsid w:val="11B4BE1B"/>
    <w:rsid w:val="11D4AFA6"/>
    <w:rsid w:val="11DEC099"/>
    <w:rsid w:val="1204C317"/>
    <w:rsid w:val="12B0138A"/>
    <w:rsid w:val="12C6D1EE"/>
    <w:rsid w:val="13508E7C"/>
    <w:rsid w:val="138F6F1A"/>
    <w:rsid w:val="148D7F3A"/>
    <w:rsid w:val="153E1BF6"/>
    <w:rsid w:val="15CAFC03"/>
    <w:rsid w:val="1605B900"/>
    <w:rsid w:val="163FCBB9"/>
    <w:rsid w:val="164F2612"/>
    <w:rsid w:val="168AF6B1"/>
    <w:rsid w:val="169020B5"/>
    <w:rsid w:val="16B543BA"/>
    <w:rsid w:val="16F93D8F"/>
    <w:rsid w:val="173FCFE1"/>
    <w:rsid w:val="17421BF7"/>
    <w:rsid w:val="177FC1F0"/>
    <w:rsid w:val="17A18961"/>
    <w:rsid w:val="184E021D"/>
    <w:rsid w:val="18E60539"/>
    <w:rsid w:val="193A0113"/>
    <w:rsid w:val="1964B0A4"/>
    <w:rsid w:val="19C29773"/>
    <w:rsid w:val="19FC9F71"/>
    <w:rsid w:val="1AB03F75"/>
    <w:rsid w:val="1B9BF594"/>
    <w:rsid w:val="1BD9119D"/>
    <w:rsid w:val="1CD83BA0"/>
    <w:rsid w:val="1CEDB493"/>
    <w:rsid w:val="1D3063FE"/>
    <w:rsid w:val="1D4B5F1F"/>
    <w:rsid w:val="1E39D82D"/>
    <w:rsid w:val="1E406FDD"/>
    <w:rsid w:val="1E62F7EF"/>
    <w:rsid w:val="1E782D84"/>
    <w:rsid w:val="1EA26655"/>
    <w:rsid w:val="1EF27422"/>
    <w:rsid w:val="1F3CE1AA"/>
    <w:rsid w:val="1F7662CD"/>
    <w:rsid w:val="1F83111E"/>
    <w:rsid w:val="2013FDE5"/>
    <w:rsid w:val="20292F6D"/>
    <w:rsid w:val="2031D8F7"/>
    <w:rsid w:val="20572ACD"/>
    <w:rsid w:val="215B1CCE"/>
    <w:rsid w:val="220A77BC"/>
    <w:rsid w:val="2211D5FE"/>
    <w:rsid w:val="223FA801"/>
    <w:rsid w:val="2248A319"/>
    <w:rsid w:val="233A4C3C"/>
    <w:rsid w:val="234B9EA7"/>
    <w:rsid w:val="23569FB8"/>
    <w:rsid w:val="2398DB54"/>
    <w:rsid w:val="242F51C5"/>
    <w:rsid w:val="244368BC"/>
    <w:rsid w:val="24612C56"/>
    <w:rsid w:val="24B64A46"/>
    <w:rsid w:val="24BC75FA"/>
    <w:rsid w:val="24F27019"/>
    <w:rsid w:val="253DCC3E"/>
    <w:rsid w:val="25E38E6E"/>
    <w:rsid w:val="26131160"/>
    <w:rsid w:val="261FB5C6"/>
    <w:rsid w:val="265A36D4"/>
    <w:rsid w:val="2671ECFE"/>
    <w:rsid w:val="26833F69"/>
    <w:rsid w:val="26C05E7D"/>
    <w:rsid w:val="2739959E"/>
    <w:rsid w:val="2769F6BB"/>
    <w:rsid w:val="288B0171"/>
    <w:rsid w:val="28F0F7FE"/>
    <w:rsid w:val="29D225F4"/>
    <w:rsid w:val="2A07E3CE"/>
    <w:rsid w:val="2A26D1D2"/>
    <w:rsid w:val="2A87995F"/>
    <w:rsid w:val="2AA9A8F4"/>
    <w:rsid w:val="2B1F578C"/>
    <w:rsid w:val="2B4CF12E"/>
    <w:rsid w:val="2BE374CF"/>
    <w:rsid w:val="2BFEB078"/>
    <w:rsid w:val="2CAC307B"/>
    <w:rsid w:val="2D5E7294"/>
    <w:rsid w:val="2D65B8E4"/>
    <w:rsid w:val="2D834291"/>
    <w:rsid w:val="2D869063"/>
    <w:rsid w:val="2DB86F19"/>
    <w:rsid w:val="2DBC1D7F"/>
    <w:rsid w:val="2DCE8725"/>
    <w:rsid w:val="2E5C77D9"/>
    <w:rsid w:val="2ECA846D"/>
    <w:rsid w:val="2EFA42F5"/>
    <w:rsid w:val="2F34FFE5"/>
    <w:rsid w:val="2F565B10"/>
    <w:rsid w:val="2F73580D"/>
    <w:rsid w:val="2FACB5C1"/>
    <w:rsid w:val="2FCFCDF5"/>
    <w:rsid w:val="2FDA8D32"/>
    <w:rsid w:val="2FF20378"/>
    <w:rsid w:val="30961356"/>
    <w:rsid w:val="30BE3125"/>
    <w:rsid w:val="30C4FBE8"/>
    <w:rsid w:val="30DD36D5"/>
    <w:rsid w:val="311FCFE4"/>
    <w:rsid w:val="31BE63F0"/>
    <w:rsid w:val="32103F59"/>
    <w:rsid w:val="321192F9"/>
    <w:rsid w:val="321D1FF5"/>
    <w:rsid w:val="32360D96"/>
    <w:rsid w:val="327F061B"/>
    <w:rsid w:val="32BB827D"/>
    <w:rsid w:val="332B8257"/>
    <w:rsid w:val="33F5D1E7"/>
    <w:rsid w:val="345A3819"/>
    <w:rsid w:val="35A284A5"/>
    <w:rsid w:val="35CA9993"/>
    <w:rsid w:val="35EEDD19"/>
    <w:rsid w:val="36353780"/>
    <w:rsid w:val="3657AE90"/>
    <w:rsid w:val="368F8751"/>
    <w:rsid w:val="3696B542"/>
    <w:rsid w:val="37C77059"/>
    <w:rsid w:val="37CD9B80"/>
    <w:rsid w:val="37ED5D48"/>
    <w:rsid w:val="37F7BA1A"/>
    <w:rsid w:val="38B15FC8"/>
    <w:rsid w:val="38EC99F6"/>
    <w:rsid w:val="393ECDE8"/>
    <w:rsid w:val="39D8F17B"/>
    <w:rsid w:val="3A0C47A1"/>
    <w:rsid w:val="3A3CF59C"/>
    <w:rsid w:val="3B299CBA"/>
    <w:rsid w:val="3B495515"/>
    <w:rsid w:val="3BA92360"/>
    <w:rsid w:val="3C429C93"/>
    <w:rsid w:val="3D10923D"/>
    <w:rsid w:val="3D35FADF"/>
    <w:rsid w:val="3D6B204F"/>
    <w:rsid w:val="3D731144"/>
    <w:rsid w:val="3DA8F607"/>
    <w:rsid w:val="3DD2340F"/>
    <w:rsid w:val="3F0D24F7"/>
    <w:rsid w:val="3F10A5A9"/>
    <w:rsid w:val="3F47B6AE"/>
    <w:rsid w:val="3F5CDD3E"/>
    <w:rsid w:val="3FC2F169"/>
    <w:rsid w:val="3FF9E60D"/>
    <w:rsid w:val="4036FFCB"/>
    <w:rsid w:val="403CD982"/>
    <w:rsid w:val="406AE307"/>
    <w:rsid w:val="40AC760A"/>
    <w:rsid w:val="410C00FC"/>
    <w:rsid w:val="4145D2AB"/>
    <w:rsid w:val="416124DE"/>
    <w:rsid w:val="41651693"/>
    <w:rsid w:val="427F5770"/>
    <w:rsid w:val="42AE8F04"/>
    <w:rsid w:val="42D9B195"/>
    <w:rsid w:val="42E1A30C"/>
    <w:rsid w:val="434FCD79"/>
    <w:rsid w:val="435F30D5"/>
    <w:rsid w:val="443460B6"/>
    <w:rsid w:val="444B2AFB"/>
    <w:rsid w:val="449F8474"/>
    <w:rsid w:val="44C5B8C8"/>
    <w:rsid w:val="44C73F0F"/>
    <w:rsid w:val="456A0361"/>
    <w:rsid w:val="459D6B2E"/>
    <w:rsid w:val="45B632FB"/>
    <w:rsid w:val="45D23448"/>
    <w:rsid w:val="46630F70"/>
    <w:rsid w:val="48031482"/>
    <w:rsid w:val="481E3109"/>
    <w:rsid w:val="4829EEBC"/>
    <w:rsid w:val="4832217F"/>
    <w:rsid w:val="48BF368B"/>
    <w:rsid w:val="4925B825"/>
    <w:rsid w:val="493F315A"/>
    <w:rsid w:val="49B6BC15"/>
    <w:rsid w:val="49CEC3AD"/>
    <w:rsid w:val="49E9B775"/>
    <w:rsid w:val="49E9F4DE"/>
    <w:rsid w:val="49F28172"/>
    <w:rsid w:val="4A16C4F8"/>
    <w:rsid w:val="4A2D8F3D"/>
    <w:rsid w:val="4A2F2C54"/>
    <w:rsid w:val="4A89A41E"/>
    <w:rsid w:val="4AC9AFDB"/>
    <w:rsid w:val="4B11CA47"/>
    <w:rsid w:val="4BD4D124"/>
    <w:rsid w:val="4C0288EB"/>
    <w:rsid w:val="4CE3C4DA"/>
    <w:rsid w:val="4D4EE6B6"/>
    <w:rsid w:val="4D9D9429"/>
    <w:rsid w:val="4DD1532B"/>
    <w:rsid w:val="4E0CE658"/>
    <w:rsid w:val="4E16E5F7"/>
    <w:rsid w:val="4E5C4145"/>
    <w:rsid w:val="4E725D30"/>
    <w:rsid w:val="4E99B467"/>
    <w:rsid w:val="4EA2D246"/>
    <w:rsid w:val="4EB9E660"/>
    <w:rsid w:val="4ED4B931"/>
    <w:rsid w:val="4EEAB717"/>
    <w:rsid w:val="4F2CF2F5"/>
    <w:rsid w:val="4F9D20FE"/>
    <w:rsid w:val="4FA8220F"/>
    <w:rsid w:val="4FB127EF"/>
    <w:rsid w:val="5003E877"/>
    <w:rsid w:val="503A254B"/>
    <w:rsid w:val="50868778"/>
    <w:rsid w:val="508F7BB5"/>
    <w:rsid w:val="50A395B9"/>
    <w:rsid w:val="50CA4870"/>
    <w:rsid w:val="50CB0200"/>
    <w:rsid w:val="511FE083"/>
    <w:rsid w:val="51D5F5AC"/>
    <w:rsid w:val="52149283"/>
    <w:rsid w:val="5230D124"/>
    <w:rsid w:val="52428426"/>
    <w:rsid w:val="524C6610"/>
    <w:rsid w:val="536D258A"/>
    <w:rsid w:val="536E1D92"/>
    <w:rsid w:val="5402A2C2"/>
    <w:rsid w:val="553B4F95"/>
    <w:rsid w:val="5549D6DD"/>
    <w:rsid w:val="5562F575"/>
    <w:rsid w:val="558857DE"/>
    <w:rsid w:val="55DC6510"/>
    <w:rsid w:val="570388C1"/>
    <w:rsid w:val="57F1123E"/>
    <w:rsid w:val="57FBA46D"/>
    <w:rsid w:val="57FD6626"/>
    <w:rsid w:val="584096AD"/>
    <w:rsid w:val="591CC8AF"/>
    <w:rsid w:val="5A761AC0"/>
    <w:rsid w:val="5AAFD633"/>
    <w:rsid w:val="5AE08EDF"/>
    <w:rsid w:val="5AEFD204"/>
    <w:rsid w:val="5B4DEB35"/>
    <w:rsid w:val="5BD9F24A"/>
    <w:rsid w:val="5BE9A328"/>
    <w:rsid w:val="5C2ABE02"/>
    <w:rsid w:val="5CAE1CCB"/>
    <w:rsid w:val="5D3F2EA6"/>
    <w:rsid w:val="5D96C47C"/>
    <w:rsid w:val="5D98879A"/>
    <w:rsid w:val="5E297829"/>
    <w:rsid w:val="5E6FE767"/>
    <w:rsid w:val="5FA31AA6"/>
    <w:rsid w:val="5FBF850D"/>
    <w:rsid w:val="5FFE5458"/>
    <w:rsid w:val="6087F257"/>
    <w:rsid w:val="608FCAA0"/>
    <w:rsid w:val="61EF6679"/>
    <w:rsid w:val="61F406FC"/>
    <w:rsid w:val="62082934"/>
    <w:rsid w:val="6248E668"/>
    <w:rsid w:val="6250C487"/>
    <w:rsid w:val="62F9BB1C"/>
    <w:rsid w:val="62FC11E4"/>
    <w:rsid w:val="63EC94E8"/>
    <w:rsid w:val="6416059A"/>
    <w:rsid w:val="6433DBC0"/>
    <w:rsid w:val="6451A210"/>
    <w:rsid w:val="646CD60D"/>
    <w:rsid w:val="6488739F"/>
    <w:rsid w:val="64FD940D"/>
    <w:rsid w:val="650059E2"/>
    <w:rsid w:val="6527073B"/>
    <w:rsid w:val="6590503F"/>
    <w:rsid w:val="6591CE95"/>
    <w:rsid w:val="661FD85B"/>
    <w:rsid w:val="664D2F40"/>
    <w:rsid w:val="66902E9D"/>
    <w:rsid w:val="66C3A6C8"/>
    <w:rsid w:val="6704D365"/>
    <w:rsid w:val="670DA44E"/>
    <w:rsid w:val="672AA878"/>
    <w:rsid w:val="673EA93C"/>
    <w:rsid w:val="675854D4"/>
    <w:rsid w:val="676A42FA"/>
    <w:rsid w:val="67EF7B99"/>
    <w:rsid w:val="6826841E"/>
    <w:rsid w:val="689ADC85"/>
    <w:rsid w:val="68A4AA11"/>
    <w:rsid w:val="68B0A1E9"/>
    <w:rsid w:val="68BB9A90"/>
    <w:rsid w:val="694F1CA9"/>
    <w:rsid w:val="697D31D0"/>
    <w:rsid w:val="69FA785E"/>
    <w:rsid w:val="6A31020A"/>
    <w:rsid w:val="6A397459"/>
    <w:rsid w:val="6A63C162"/>
    <w:rsid w:val="6A91CA07"/>
    <w:rsid w:val="6ADB1CA4"/>
    <w:rsid w:val="6B48C0B9"/>
    <w:rsid w:val="6B8FE438"/>
    <w:rsid w:val="6BA09493"/>
    <w:rsid w:val="6BC14270"/>
    <w:rsid w:val="6C2C53F2"/>
    <w:rsid w:val="6C437905"/>
    <w:rsid w:val="6CFF7D70"/>
    <w:rsid w:val="6D1B7C62"/>
    <w:rsid w:val="6D3C64F4"/>
    <w:rsid w:val="6D975502"/>
    <w:rsid w:val="6DADB46B"/>
    <w:rsid w:val="6E1BE806"/>
    <w:rsid w:val="6E8D1A82"/>
    <w:rsid w:val="6EA34B48"/>
    <w:rsid w:val="6EB74CC3"/>
    <w:rsid w:val="6ED5797C"/>
    <w:rsid w:val="6F0CE57C"/>
    <w:rsid w:val="6F55366A"/>
    <w:rsid w:val="6FAE8D30"/>
    <w:rsid w:val="6FB5B30D"/>
    <w:rsid w:val="70A8B5DD"/>
    <w:rsid w:val="70BB844B"/>
    <w:rsid w:val="70E7E4E3"/>
    <w:rsid w:val="70F8606B"/>
    <w:rsid w:val="7124BA2C"/>
    <w:rsid w:val="71B4D146"/>
    <w:rsid w:val="71B67D23"/>
    <w:rsid w:val="71F7AFA4"/>
    <w:rsid w:val="724366F2"/>
    <w:rsid w:val="73B12922"/>
    <w:rsid w:val="74069686"/>
    <w:rsid w:val="7439B63A"/>
    <w:rsid w:val="74A6D7A0"/>
    <w:rsid w:val="74EE1DE5"/>
    <w:rsid w:val="757B58C6"/>
    <w:rsid w:val="75B63A48"/>
    <w:rsid w:val="768BB24A"/>
    <w:rsid w:val="77AEAD0F"/>
    <w:rsid w:val="77E5CA69"/>
    <w:rsid w:val="782EFE67"/>
    <w:rsid w:val="78811664"/>
    <w:rsid w:val="78A931D4"/>
    <w:rsid w:val="78CB5931"/>
    <w:rsid w:val="796EA670"/>
    <w:rsid w:val="797D36D7"/>
    <w:rsid w:val="79B0C46B"/>
    <w:rsid w:val="79E9F651"/>
    <w:rsid w:val="7A26DD32"/>
    <w:rsid w:val="7A48377D"/>
    <w:rsid w:val="7AAD90CB"/>
    <w:rsid w:val="7C9FC9DA"/>
    <w:rsid w:val="7CEFB147"/>
    <w:rsid w:val="7D1877CF"/>
    <w:rsid w:val="7D1C8457"/>
    <w:rsid w:val="7D5A7644"/>
    <w:rsid w:val="7DEE77D7"/>
    <w:rsid w:val="7E1DFB3D"/>
    <w:rsid w:val="7EDBE4FC"/>
    <w:rsid w:val="7F072EB3"/>
    <w:rsid w:val="7F932CB7"/>
    <w:rsid w:val="7FBEA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6DD32"/>
  <w15:chartTrackingRefBased/>
  <w15:docId w15:val="{E81ED97B-9180-4DBE-B780-9A981FFB75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egislation.gov.uk/ukpga/Vict/24-25/100/contents" TargetMode="External" Id="R6cac352a31654ebf" /><Relationship Type="http://schemas.microsoft.com/office/2020/10/relationships/intelligence" Target="intelligence2.xml" Id="R8381f49de65640cc" /><Relationship Type="http://schemas.openxmlformats.org/officeDocument/2006/relationships/hyperlink" Target="https://www.minsterlaw.co.uk/blog/2020/06/10/what-is-a-defence-of-automatism-and-how-do-we-counter-that/" TargetMode="External" Id="R71df33d4b17441bf" /><Relationship Type="http://schemas.openxmlformats.org/officeDocument/2006/relationships/hyperlink" Target="https://www.studysmarter.co.uk/explanations/law/uk-criminal-law/gbh/" TargetMode="External" Id="R0934ff37795145a7" /><Relationship Type="http://schemas.openxmlformats.org/officeDocument/2006/relationships/hyperlink" Target="https://www.studysmarter.co.uk/explanations/law/uk-criminal-law/insanity-defence/" TargetMode="External" Id="Rbc697fa4fecc44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2023-12-18T16:10:59.4507110Z</dcterms:created>
  <dcterms:modified xsi:type="dcterms:W3CDTF">2024-01-12T16:45:38.4023045Z</dcterms:modified>
  <dc:creator>Kirsty Price (2305853)</dc:creator>
  <lastModifiedBy>Kirsty Price (2305853)</lastModifiedBy>
</coreProperties>
</file>