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63B58" w:rsidRPr="00AB7801" w:rsidRDefault="00563B58" w:rsidP="00E6298B">
      <w:pPr>
        <w:ind w:right="107"/>
        <w:rPr>
          <w:i/>
          <w:iCs/>
          <w:sz w:val="24"/>
          <w:szCs w:val="24"/>
        </w:rPr>
      </w:pPr>
    </w:p>
    <w:p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rsidR="00563B58" w:rsidRPr="00270EEB" w:rsidRDefault="00563B58" w:rsidP="00E6298B">
      <w:pPr>
        <w:ind w:right="107"/>
        <w:rPr>
          <w:sz w:val="24"/>
          <w:szCs w:val="24"/>
        </w:rPr>
      </w:pPr>
    </w:p>
    <w:p w:rsidR="00563B58" w:rsidRPr="00270EEB" w:rsidRDefault="00563B58" w:rsidP="00E6298B">
      <w:pPr>
        <w:ind w:right="107"/>
        <w:rPr>
          <w:sz w:val="24"/>
          <w:szCs w:val="24"/>
        </w:rPr>
      </w:pPr>
    </w:p>
    <w:p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rsidR="00270EEB" w:rsidRPr="007B491F" w:rsidRDefault="00270EEB" w:rsidP="00E6298B">
      <w:pPr>
        <w:overflowPunct/>
        <w:autoSpaceDE/>
        <w:autoSpaceDN/>
        <w:adjustRightInd/>
        <w:ind w:right="107"/>
        <w:textAlignment w:val="auto"/>
        <w:rPr>
          <w:b/>
          <w:color w:val="auto"/>
          <w:sz w:val="44"/>
        </w:rPr>
      </w:pPr>
    </w:p>
    <w:p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rsidR="00F927A1" w:rsidRPr="007B491F" w:rsidRDefault="00F927A1" w:rsidP="00E6298B">
      <w:pPr>
        <w:overflowPunct/>
        <w:autoSpaceDE/>
        <w:autoSpaceDN/>
        <w:adjustRightInd/>
        <w:ind w:right="107"/>
        <w:textAlignment w:val="auto"/>
        <w:rPr>
          <w:b/>
          <w:color w:val="auto"/>
          <w:sz w:val="44"/>
        </w:rPr>
      </w:pPr>
    </w:p>
    <w:p w:rsidR="00F927A1" w:rsidRDefault="00F927A1" w:rsidP="00E6298B">
      <w:pPr>
        <w:overflowPunct/>
        <w:autoSpaceDE/>
        <w:autoSpaceDN/>
        <w:adjustRightInd/>
        <w:ind w:right="107"/>
        <w:textAlignment w:val="auto"/>
        <w:rPr>
          <w:b/>
          <w:color w:val="auto"/>
          <w:sz w:val="44"/>
        </w:rPr>
      </w:pPr>
    </w:p>
    <w:p w:rsidR="008F22BD" w:rsidRDefault="008F22BD" w:rsidP="00E6298B">
      <w:pPr>
        <w:overflowPunct/>
        <w:autoSpaceDE/>
        <w:autoSpaceDN/>
        <w:adjustRightInd/>
        <w:ind w:right="107"/>
        <w:textAlignment w:val="auto"/>
        <w:rPr>
          <w:b/>
          <w:color w:val="auto"/>
          <w:sz w:val="44"/>
        </w:rPr>
      </w:pPr>
    </w:p>
    <w:p w:rsidR="008F22BD" w:rsidRDefault="008F22BD" w:rsidP="00E6298B">
      <w:pPr>
        <w:overflowPunct/>
        <w:autoSpaceDE/>
        <w:autoSpaceDN/>
        <w:adjustRightInd/>
        <w:ind w:right="107"/>
        <w:textAlignment w:val="auto"/>
        <w:rPr>
          <w:b/>
          <w:color w:val="auto"/>
          <w:sz w:val="44"/>
        </w:rPr>
      </w:pPr>
    </w:p>
    <w:p w:rsidR="008F22BD" w:rsidRPr="007B491F" w:rsidRDefault="008F22BD" w:rsidP="00E6298B">
      <w:pPr>
        <w:overflowPunct/>
        <w:autoSpaceDE/>
        <w:autoSpaceDN/>
        <w:adjustRightInd/>
        <w:ind w:right="107"/>
        <w:textAlignment w:val="auto"/>
        <w:rPr>
          <w:b/>
          <w:color w:val="auto"/>
          <w:sz w:val="44"/>
        </w:rPr>
      </w:pPr>
    </w:p>
    <w:p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rsidR="006B718C" w:rsidRDefault="006B718C" w:rsidP="00E6298B">
      <w:pPr>
        <w:overflowPunct/>
        <w:autoSpaceDE/>
        <w:autoSpaceDN/>
        <w:adjustRightInd/>
        <w:ind w:right="107"/>
        <w:textAlignment w:val="auto"/>
        <w:rPr>
          <w:b/>
          <w:color w:val="auto"/>
          <w:sz w:val="36"/>
        </w:rPr>
      </w:pPr>
    </w:p>
    <w:p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rsidR="00575A8F" w:rsidRPr="007B491F" w:rsidRDefault="00575A8F" w:rsidP="00E6298B">
      <w:pPr>
        <w:overflowPunct/>
        <w:autoSpaceDE/>
        <w:autoSpaceDN/>
        <w:adjustRightInd/>
        <w:ind w:right="107"/>
        <w:textAlignment w:val="auto"/>
        <w:rPr>
          <w:b/>
          <w:color w:val="auto"/>
          <w:sz w:val="44"/>
        </w:rPr>
      </w:pPr>
    </w:p>
    <w:p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rsidTr="00E6298B">
        <w:tc>
          <w:tcPr>
            <w:tcW w:w="9493" w:type="dxa"/>
            <w:shd w:val="clear" w:color="auto" w:fill="auto"/>
          </w:tcPr>
          <w:p w:rsidR="00575A8F"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7B14A6">
              <w:rPr>
                <w:b/>
                <w:color w:val="auto"/>
                <w:sz w:val="32"/>
              </w:rPr>
              <w:t xml:space="preserve">Daniel Challenger </w:t>
            </w:r>
          </w:p>
          <w:p w:rsidR="007B14A6" w:rsidRDefault="007B14A6" w:rsidP="00E6298B">
            <w:pPr>
              <w:overflowPunct/>
              <w:autoSpaceDE/>
              <w:autoSpaceDN/>
              <w:adjustRightInd/>
              <w:ind w:right="107"/>
              <w:textAlignment w:val="auto"/>
              <w:rPr>
                <w:b/>
                <w:color w:val="auto"/>
                <w:sz w:val="32"/>
              </w:rPr>
            </w:pPr>
          </w:p>
          <w:p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rsidR="00575A8F" w:rsidRDefault="007B14A6" w:rsidP="00E6298B">
            <w:pPr>
              <w:overflowPunct/>
              <w:autoSpaceDE/>
              <w:autoSpaceDN/>
              <w:adjustRightInd/>
              <w:ind w:right="107"/>
              <w:textAlignment w:val="auto"/>
              <w:rPr>
                <w:b/>
                <w:color w:val="auto"/>
                <w:sz w:val="32"/>
              </w:rPr>
            </w:pPr>
            <w:r>
              <w:rPr>
                <w:b/>
                <w:color w:val="auto"/>
                <w:sz w:val="32"/>
              </w:rPr>
              <w:t>2117868</w:t>
            </w:r>
          </w:p>
          <w:p w:rsidR="00575A8F" w:rsidRDefault="00575A8F" w:rsidP="00E6298B">
            <w:pPr>
              <w:overflowPunct/>
              <w:autoSpaceDE/>
              <w:autoSpaceDN/>
              <w:adjustRightInd/>
              <w:ind w:right="107"/>
              <w:textAlignment w:val="auto"/>
              <w:rPr>
                <w:b/>
                <w:color w:val="auto"/>
                <w:sz w:val="32"/>
              </w:rPr>
            </w:pPr>
          </w:p>
          <w:p w:rsidR="00575A8F" w:rsidRPr="008F22BD" w:rsidRDefault="00575A8F" w:rsidP="00E6298B">
            <w:pPr>
              <w:overflowPunct/>
              <w:autoSpaceDE/>
              <w:autoSpaceDN/>
              <w:adjustRightInd/>
              <w:ind w:right="107"/>
              <w:textAlignment w:val="auto"/>
              <w:rPr>
                <w:b/>
                <w:color w:val="auto"/>
                <w:sz w:val="32"/>
              </w:rPr>
            </w:pPr>
          </w:p>
        </w:tc>
      </w:tr>
    </w:tbl>
    <w:p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rsidR="00575A8F" w:rsidRDefault="00575A8F" w:rsidP="00E6298B">
      <w:pPr>
        <w:overflowPunct/>
        <w:autoSpaceDE/>
        <w:autoSpaceDN/>
        <w:adjustRightInd/>
        <w:ind w:right="107"/>
        <w:textAlignment w:val="auto"/>
        <w:rPr>
          <w:b/>
          <w:color w:val="auto"/>
          <w:sz w:val="36"/>
        </w:rPr>
      </w:pPr>
    </w:p>
    <w:p w:rsidR="00F927A1" w:rsidRPr="00E7374A" w:rsidRDefault="00F927A1" w:rsidP="00E6298B">
      <w:pPr>
        <w:overflowPunct/>
        <w:autoSpaceDE/>
        <w:autoSpaceDN/>
        <w:adjustRightInd/>
        <w:ind w:right="107"/>
        <w:textAlignment w:val="auto"/>
        <w:rPr>
          <w:b/>
          <w:color w:val="auto"/>
          <w:sz w:val="36"/>
        </w:rPr>
      </w:pPr>
    </w:p>
    <w:p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rsidR="00575A8F" w:rsidRDefault="00575A8F" w:rsidP="00E6298B">
      <w:pPr>
        <w:overflowPunct/>
        <w:autoSpaceDE/>
        <w:autoSpaceDN/>
        <w:adjustRightInd/>
        <w:ind w:right="107"/>
        <w:textAlignment w:val="auto"/>
        <w:rPr>
          <w:b/>
          <w:i/>
          <w:color w:val="auto"/>
          <w:sz w:val="24"/>
        </w:rPr>
      </w:pPr>
    </w:p>
    <w:p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rsidR="7560A895" w:rsidRDefault="7560A895" w:rsidP="7560A895">
      <w:pPr>
        <w:rPr>
          <w:rFonts w:eastAsia="Arial"/>
          <w:color w:val="000000" w:themeColor="text1"/>
          <w:sz w:val="24"/>
          <w:szCs w:val="24"/>
        </w:rPr>
      </w:pPr>
    </w:p>
    <w:p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rsidR="008B28E7" w:rsidRPr="00270EEB" w:rsidRDefault="008B28E7" w:rsidP="00E6298B">
      <w:pPr>
        <w:ind w:right="107"/>
        <w:rPr>
          <w:sz w:val="24"/>
          <w:szCs w:val="24"/>
        </w:rPr>
      </w:pPr>
    </w:p>
    <w:p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rsidR="0040668F" w:rsidRPr="00270EEB" w:rsidRDefault="0040668F" w:rsidP="00E6298B">
      <w:pPr>
        <w:ind w:right="107"/>
        <w:jc w:val="both"/>
        <w:rPr>
          <w:b/>
          <w:sz w:val="24"/>
          <w:szCs w:val="24"/>
        </w:rPr>
      </w:pPr>
    </w:p>
    <w:p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rsidR="28A9B94D" w:rsidRDefault="28A9B94D" w:rsidP="28A9B94D">
      <w:pPr>
        <w:jc w:val="both"/>
        <w:rPr>
          <w:rFonts w:eastAsia="Arial"/>
          <w:color w:val="000000" w:themeColor="text1"/>
          <w:sz w:val="24"/>
          <w:szCs w:val="24"/>
        </w:rPr>
      </w:pPr>
    </w:p>
    <w:p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rsidR="009D25B4" w:rsidRPr="00270EEB" w:rsidRDefault="009D25B4" w:rsidP="00E6298B">
      <w:pPr>
        <w:ind w:right="107"/>
        <w:jc w:val="both"/>
        <w:rPr>
          <w:sz w:val="24"/>
          <w:szCs w:val="24"/>
        </w:rPr>
      </w:pPr>
    </w:p>
    <w:p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rsidR="28A9B94D" w:rsidRDefault="28A9B94D" w:rsidP="28A9B94D">
      <w:pPr>
        <w:pStyle w:val="ListParagraph"/>
        <w:numPr>
          <w:ilvl w:val="0"/>
          <w:numId w:val="49"/>
        </w:numPr>
        <w:ind w:right="107"/>
        <w:jc w:val="both"/>
        <w:rPr>
          <w:sz w:val="24"/>
          <w:szCs w:val="24"/>
        </w:rPr>
      </w:pPr>
      <w:r w:rsidRPr="28A9B94D">
        <w:rPr>
          <w:sz w:val="24"/>
          <w:szCs w:val="24"/>
        </w:rPr>
        <w:t>Problem Solving</w:t>
      </w:r>
    </w:p>
    <w:p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rsidR="28A9B94D" w:rsidRDefault="28A9B94D" w:rsidP="28A9B94D">
      <w:pPr>
        <w:pStyle w:val="ListParagraph"/>
        <w:numPr>
          <w:ilvl w:val="0"/>
          <w:numId w:val="49"/>
        </w:numPr>
        <w:ind w:right="107"/>
        <w:jc w:val="both"/>
        <w:rPr>
          <w:sz w:val="24"/>
          <w:szCs w:val="24"/>
        </w:rPr>
      </w:pPr>
      <w:r w:rsidRPr="28A9B94D">
        <w:rPr>
          <w:sz w:val="24"/>
          <w:szCs w:val="24"/>
        </w:rPr>
        <w:t>Public Protection.</w:t>
      </w:r>
    </w:p>
    <w:p w:rsidR="009D25B4" w:rsidRPr="00270EEB" w:rsidRDefault="009D25B4" w:rsidP="00E6298B">
      <w:pPr>
        <w:numPr>
          <w:ilvl w:val="12"/>
          <w:numId w:val="0"/>
        </w:numPr>
        <w:ind w:right="107"/>
        <w:jc w:val="both"/>
        <w:rPr>
          <w:sz w:val="24"/>
          <w:szCs w:val="24"/>
          <w:highlight w:val="yellow"/>
        </w:rPr>
      </w:pPr>
    </w:p>
    <w:p w:rsidR="009D25B4" w:rsidRDefault="009D25B4" w:rsidP="7560A895">
      <w:pPr>
        <w:ind w:right="107"/>
        <w:jc w:val="both"/>
        <w:rPr>
          <w:b/>
          <w:sz w:val="24"/>
          <w:szCs w:val="24"/>
        </w:rPr>
      </w:pPr>
    </w:p>
    <w:p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rsidR="6A581E81" w:rsidRDefault="6A581E81" w:rsidP="6A581E81">
      <w:pPr>
        <w:jc w:val="both"/>
      </w:pPr>
      <w:r w:rsidRPr="6A581E81">
        <w:rPr>
          <w:rFonts w:eastAsia="Arial"/>
          <w:color w:val="000000" w:themeColor="text1"/>
          <w:sz w:val="24"/>
          <w:szCs w:val="24"/>
        </w:rPr>
        <w:t xml:space="preserve"> </w:t>
      </w:r>
    </w:p>
    <w:p w:rsidR="6A581E81" w:rsidRDefault="6A581E81" w:rsidP="6A581E81">
      <w:pPr>
        <w:jc w:val="both"/>
      </w:pPr>
      <w:r w:rsidRPr="6A581E81">
        <w:rPr>
          <w:rFonts w:eastAsia="Arial"/>
          <w:b/>
          <w:bCs/>
          <w:color w:val="000000" w:themeColor="text1"/>
          <w:sz w:val="24"/>
          <w:szCs w:val="24"/>
        </w:rPr>
        <w:t>How should the workbook be presented?</w:t>
      </w:r>
    </w:p>
    <w:p w:rsidR="6A581E81" w:rsidRDefault="6A581E81" w:rsidP="6A581E81">
      <w:pPr>
        <w:jc w:val="both"/>
      </w:pPr>
      <w:r w:rsidRPr="6A581E81">
        <w:rPr>
          <w:rFonts w:eastAsia="Arial"/>
          <w:color w:val="000000" w:themeColor="text1"/>
          <w:sz w:val="24"/>
          <w:szCs w:val="24"/>
        </w:rPr>
        <w:t xml:space="preserve"> </w:t>
      </w:r>
    </w:p>
    <w:p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rsidR="6A581E81" w:rsidRDefault="6A581E81" w:rsidP="6A581E81">
      <w:pPr>
        <w:jc w:val="both"/>
      </w:pPr>
      <w:r w:rsidRPr="6A581E81">
        <w:rPr>
          <w:rFonts w:eastAsia="Arial"/>
          <w:color w:val="000000" w:themeColor="text1"/>
          <w:sz w:val="24"/>
          <w:szCs w:val="24"/>
        </w:rPr>
        <w:t xml:space="preserve"> </w:t>
      </w:r>
    </w:p>
    <w:p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rsidR="6A581E81" w:rsidRDefault="6A581E81" w:rsidP="6A581E81">
      <w:pPr>
        <w:jc w:val="both"/>
      </w:pPr>
      <w:r w:rsidRPr="6A581E81">
        <w:rPr>
          <w:rFonts w:eastAsia="Arial"/>
          <w:color w:val="000000" w:themeColor="text1"/>
          <w:sz w:val="24"/>
          <w:szCs w:val="24"/>
        </w:rPr>
        <w:t xml:space="preserve"> </w:t>
      </w:r>
    </w:p>
    <w:p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rsidR="6A581E81" w:rsidRDefault="008C3E6A"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rsidR="6A581E81" w:rsidRDefault="6A581E81" w:rsidP="6A581E81">
      <w:pPr>
        <w:jc w:val="both"/>
      </w:pPr>
      <w:r w:rsidRPr="6A581E81">
        <w:rPr>
          <w:rFonts w:eastAsia="Arial"/>
          <w:color w:val="000000" w:themeColor="text1"/>
          <w:sz w:val="24"/>
          <w:szCs w:val="24"/>
        </w:rPr>
        <w:t xml:space="preserve"> </w:t>
      </w:r>
    </w:p>
    <w:p w:rsidR="6A581E81" w:rsidRDefault="6A581E81" w:rsidP="6A581E81">
      <w:pPr>
        <w:jc w:val="both"/>
      </w:pPr>
      <w:r w:rsidRPr="6A581E81">
        <w:rPr>
          <w:rFonts w:eastAsia="Arial"/>
          <w:b/>
          <w:bCs/>
          <w:color w:val="000000" w:themeColor="text1"/>
          <w:sz w:val="24"/>
          <w:szCs w:val="24"/>
        </w:rPr>
        <w:lastRenderedPageBreak/>
        <w:t>How is the workbook assessed?</w:t>
      </w:r>
    </w:p>
    <w:p w:rsidR="6A581E81" w:rsidRDefault="6A581E81" w:rsidP="6A581E81">
      <w:pPr>
        <w:jc w:val="both"/>
      </w:pPr>
      <w:r w:rsidRPr="6A581E81">
        <w:rPr>
          <w:rFonts w:eastAsia="Arial"/>
          <w:color w:val="000000" w:themeColor="text1"/>
          <w:sz w:val="24"/>
          <w:szCs w:val="24"/>
        </w:rPr>
        <w:t xml:space="preserve"> </w:t>
      </w:r>
    </w:p>
    <w:p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rsidR="6A581E81" w:rsidRDefault="6A581E81" w:rsidP="6A581E81">
      <w:pPr>
        <w:jc w:val="both"/>
      </w:pPr>
      <w:r w:rsidRPr="6A581E81">
        <w:rPr>
          <w:rFonts w:eastAsia="Arial"/>
          <w:color w:val="000000" w:themeColor="text1"/>
          <w:sz w:val="24"/>
          <w:szCs w:val="24"/>
        </w:rPr>
        <w:t xml:space="preserve"> </w:t>
      </w:r>
    </w:p>
    <w:p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rsidR="6A581E81" w:rsidRDefault="6A581E81" w:rsidP="6A581E81">
      <w:pPr>
        <w:jc w:val="both"/>
      </w:pPr>
      <w:r w:rsidRPr="6A581E81">
        <w:rPr>
          <w:rFonts w:eastAsia="Arial"/>
          <w:color w:val="000000" w:themeColor="text1"/>
          <w:sz w:val="24"/>
          <w:szCs w:val="24"/>
        </w:rPr>
        <w:t xml:space="preserve"> </w:t>
      </w:r>
    </w:p>
    <w:p w:rsidR="6A581E81" w:rsidRDefault="6A581E81" w:rsidP="6A581E81">
      <w:pPr>
        <w:jc w:val="both"/>
      </w:pPr>
      <w:r w:rsidRPr="6A581E81">
        <w:rPr>
          <w:rFonts w:eastAsia="Arial"/>
          <w:color w:val="000000" w:themeColor="text1"/>
          <w:sz w:val="24"/>
          <w:szCs w:val="24"/>
        </w:rPr>
        <w:t>Once submitted your workbook will be assessed and marked independently.</w:t>
      </w:r>
    </w:p>
    <w:p w:rsidR="6A581E81" w:rsidRDefault="6A581E81" w:rsidP="6A581E81">
      <w:pPr>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p>
    <w:p w:rsidR="7560A895" w:rsidRDefault="7560A895" w:rsidP="7560A895">
      <w:pPr>
        <w:rPr>
          <w:rFonts w:eastAsia="Arial"/>
          <w:color w:val="000000" w:themeColor="text1"/>
          <w:sz w:val="24"/>
          <w:szCs w:val="24"/>
        </w:rPr>
      </w:pPr>
      <w:r>
        <w:br w:type="page"/>
      </w:r>
    </w:p>
    <w:p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rsidR="7560A895" w:rsidRDefault="7560A895" w:rsidP="7560A895">
      <w:pPr>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rsidR="7560A895" w:rsidRDefault="7560A895" w:rsidP="7560A895">
      <w:pPr>
        <w:jc w:val="both"/>
        <w:rPr>
          <w:rFonts w:eastAsia="Arial"/>
          <w:color w:val="000000" w:themeColor="text1"/>
          <w:sz w:val="24"/>
          <w:szCs w:val="24"/>
        </w:rPr>
      </w:pPr>
    </w:p>
    <w:p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rsidR="470D0E1B" w:rsidRDefault="470D0E1B" w:rsidP="470D0E1B">
      <w:pPr>
        <w:jc w:val="both"/>
        <w:rPr>
          <w:rFonts w:eastAsia="Arial"/>
          <w:color w:val="000000" w:themeColor="text1"/>
          <w:sz w:val="24"/>
          <w:szCs w:val="24"/>
        </w:rPr>
      </w:pPr>
    </w:p>
    <w:p w:rsidR="470D0E1B" w:rsidRDefault="470D0E1B" w:rsidP="470D0E1B">
      <w:pPr>
        <w:jc w:val="both"/>
        <w:rPr>
          <w:rFonts w:eastAsia="Arial"/>
          <w:color w:val="000000" w:themeColor="text1"/>
          <w:sz w:val="24"/>
          <w:szCs w:val="24"/>
        </w:rPr>
      </w:pPr>
    </w:p>
    <w:p w:rsidR="18B6C619" w:rsidRDefault="18B6C619" w:rsidP="470D0E1B">
      <w:pPr>
        <w:jc w:val="both"/>
      </w:pPr>
      <w:r w:rsidRPr="470D0E1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70D0E1B">
        <w:rPr>
          <w:rFonts w:ascii="Calibri" w:eastAsia="Calibri" w:hAnsi="Calibri" w:cs="Calibri"/>
          <w:color w:val="000000" w:themeColor="text1"/>
          <w:sz w:val="24"/>
          <w:szCs w:val="24"/>
        </w:rPr>
        <w:t xml:space="preserve"> </w:t>
      </w:r>
    </w:p>
    <w:p w:rsidR="470D0E1B" w:rsidRDefault="470D0E1B" w:rsidP="470D0E1B">
      <w:pPr>
        <w:jc w:val="both"/>
        <w:rPr>
          <w:rFonts w:ascii="Calibri" w:eastAsia="Calibri" w:hAnsi="Calibri" w:cs="Calibri"/>
          <w:color w:val="000000" w:themeColor="text1"/>
          <w:sz w:val="24"/>
          <w:szCs w:val="24"/>
        </w:rPr>
      </w:pPr>
    </w:p>
    <w:p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rsidR="470D0E1B" w:rsidRDefault="470D0E1B" w:rsidP="470D0E1B">
      <w:pPr>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rsidR="7560A895" w:rsidRDefault="7560A895" w:rsidP="7560A895">
      <w:pPr>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rsidR="7560A895" w:rsidRDefault="7560A895" w:rsidP="7560A895">
      <w:pPr>
        <w:ind w:left="360"/>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rsidR="7560A895" w:rsidRDefault="7560A895" w:rsidP="7560A895">
      <w:pPr>
        <w:ind w:left="360"/>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rsidR="7560A895" w:rsidRDefault="7560A895" w:rsidP="7560A895">
      <w:pPr>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rsidR="7560A895" w:rsidRDefault="7560A895" w:rsidP="7560A895">
      <w:pPr>
        <w:jc w:val="both"/>
        <w:rPr>
          <w:rFonts w:eastAsia="Arial"/>
          <w:color w:val="000000" w:themeColor="text1"/>
          <w:sz w:val="24"/>
          <w:szCs w:val="24"/>
        </w:rPr>
      </w:pPr>
    </w:p>
    <w:p w:rsidR="7560A895" w:rsidRDefault="7560A895" w:rsidP="7560A895">
      <w:pPr>
        <w:jc w:val="both"/>
        <w:rPr>
          <w:rFonts w:eastAsia="Arial"/>
          <w:color w:val="000000" w:themeColor="text1"/>
          <w:sz w:val="24"/>
          <w:szCs w:val="24"/>
        </w:rPr>
      </w:pPr>
    </w:p>
    <w:p w:rsidR="7560A895" w:rsidRDefault="7560A895" w:rsidP="7560A895">
      <w:pPr>
        <w:rPr>
          <w:rFonts w:eastAsia="Arial"/>
          <w:color w:val="000000" w:themeColor="text1"/>
          <w:sz w:val="24"/>
          <w:szCs w:val="24"/>
        </w:rPr>
      </w:pPr>
      <w:r>
        <w:br w:type="page"/>
      </w:r>
    </w:p>
    <w:p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rsidR="7560A895" w:rsidRDefault="7560A895" w:rsidP="7560A895">
      <w:pPr>
        <w:jc w:val="both"/>
        <w:rPr>
          <w:rFonts w:eastAsia="Arial"/>
          <w:color w:val="000000" w:themeColor="text1"/>
          <w:sz w:val="24"/>
          <w:szCs w:val="24"/>
        </w:rPr>
      </w:pPr>
    </w:p>
    <w:p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rsidR="7560A895" w:rsidRDefault="7560A895" w:rsidP="7560A895">
      <w:pPr>
        <w:ind w:right="107"/>
        <w:jc w:val="both"/>
        <w:rPr>
          <w:b/>
          <w:bCs/>
          <w:sz w:val="24"/>
          <w:szCs w:val="24"/>
        </w:rPr>
      </w:pPr>
    </w:p>
    <w:p w:rsidR="00AD6ECE" w:rsidRPr="00270EEB" w:rsidRDefault="00AD6ECE" w:rsidP="00E6298B">
      <w:pPr>
        <w:ind w:right="107"/>
        <w:jc w:val="both"/>
        <w:rPr>
          <w:b/>
          <w:sz w:val="24"/>
          <w:szCs w:val="24"/>
        </w:rPr>
      </w:pPr>
      <w:r w:rsidRPr="00270EEB">
        <w:rPr>
          <w:b/>
          <w:sz w:val="24"/>
          <w:szCs w:val="24"/>
        </w:rPr>
        <w:t xml:space="preserve">Contents </w:t>
      </w:r>
    </w:p>
    <w:p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rsidTr="2E5ED9CE">
        <w:tc>
          <w:tcPr>
            <w:tcW w:w="1497" w:type="dxa"/>
            <w:shd w:val="clear" w:color="auto" w:fill="auto"/>
          </w:tcPr>
          <w:p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rsidR="00AD6ECE" w:rsidRPr="00270EEB" w:rsidRDefault="00AD6ECE" w:rsidP="00E6298B">
            <w:pPr>
              <w:ind w:right="107"/>
              <w:jc w:val="both"/>
              <w:rPr>
                <w:b/>
                <w:color w:val="auto"/>
                <w:sz w:val="24"/>
                <w:szCs w:val="24"/>
              </w:rPr>
            </w:pPr>
            <w:r>
              <w:rPr>
                <w:b/>
                <w:color w:val="auto"/>
                <w:sz w:val="24"/>
                <w:szCs w:val="24"/>
              </w:rPr>
              <w:t xml:space="preserve">Area of Professional Practice </w:t>
            </w:r>
          </w:p>
          <w:p w:rsidR="00AD6ECE" w:rsidRPr="00270EEB" w:rsidRDefault="00AD6ECE" w:rsidP="00E6298B">
            <w:pPr>
              <w:ind w:right="107"/>
              <w:jc w:val="both"/>
              <w:rPr>
                <w:b/>
                <w:color w:val="auto"/>
                <w:sz w:val="24"/>
                <w:szCs w:val="24"/>
              </w:rPr>
            </w:pPr>
          </w:p>
        </w:tc>
        <w:tc>
          <w:tcPr>
            <w:tcW w:w="1602" w:type="dxa"/>
          </w:tcPr>
          <w:p w:rsidR="00AD6ECE" w:rsidRDefault="00AD6ECE" w:rsidP="00E6298B">
            <w:pPr>
              <w:ind w:right="107"/>
              <w:jc w:val="both"/>
              <w:rPr>
                <w:b/>
                <w:color w:val="auto"/>
                <w:sz w:val="24"/>
                <w:szCs w:val="24"/>
              </w:rPr>
            </w:pPr>
            <w:r>
              <w:rPr>
                <w:b/>
                <w:color w:val="auto"/>
                <w:sz w:val="24"/>
                <w:szCs w:val="24"/>
              </w:rPr>
              <w:t>Word count</w:t>
            </w:r>
          </w:p>
        </w:tc>
      </w:tr>
      <w:tr w:rsidR="00AD6ECE" w:rsidRPr="00270EEB" w:rsidTr="2E5ED9CE">
        <w:tc>
          <w:tcPr>
            <w:tcW w:w="1497" w:type="dxa"/>
            <w:shd w:val="clear" w:color="auto" w:fill="auto"/>
          </w:tcPr>
          <w:p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rsidR="00AD6ECE" w:rsidRDefault="00AD6ECE" w:rsidP="00E6298B">
            <w:pPr>
              <w:ind w:right="107"/>
              <w:jc w:val="both"/>
              <w:rPr>
                <w:b/>
                <w:sz w:val="24"/>
                <w:szCs w:val="24"/>
              </w:rPr>
            </w:pPr>
            <w:r>
              <w:rPr>
                <w:b/>
                <w:sz w:val="24"/>
                <w:szCs w:val="24"/>
              </w:rPr>
              <w:t>Wellbeing and Resilience</w:t>
            </w:r>
          </w:p>
          <w:p w:rsidR="00AD6ECE" w:rsidRPr="00F6513F" w:rsidRDefault="00AD6ECE" w:rsidP="00E6298B">
            <w:pPr>
              <w:ind w:right="107"/>
              <w:jc w:val="both"/>
              <w:rPr>
                <w:b/>
                <w:sz w:val="24"/>
                <w:szCs w:val="24"/>
              </w:rPr>
            </w:pPr>
          </w:p>
        </w:tc>
        <w:tc>
          <w:tcPr>
            <w:tcW w:w="1602" w:type="dxa"/>
          </w:tcPr>
          <w:p w:rsidR="00AD6ECE" w:rsidRPr="003C4D7B" w:rsidRDefault="28A9B94D" w:rsidP="28A9B94D">
            <w:pPr>
              <w:rPr>
                <w:b/>
                <w:bCs/>
              </w:rPr>
            </w:pPr>
            <w:r w:rsidRPr="28A9B94D">
              <w:rPr>
                <w:b/>
                <w:bCs/>
              </w:rPr>
              <w:t>1500</w:t>
            </w:r>
          </w:p>
        </w:tc>
      </w:tr>
      <w:tr w:rsidR="00AD6ECE" w:rsidRPr="00270EEB" w:rsidTr="2E5ED9CE">
        <w:tc>
          <w:tcPr>
            <w:tcW w:w="1497" w:type="dxa"/>
            <w:shd w:val="clear" w:color="auto" w:fill="auto"/>
          </w:tcPr>
          <w:p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rsidR="00AD6ECE" w:rsidRPr="00F6513F" w:rsidRDefault="00AD6ECE" w:rsidP="00E6298B">
            <w:pPr>
              <w:ind w:right="107"/>
              <w:jc w:val="both"/>
              <w:rPr>
                <w:b/>
                <w:color w:val="auto"/>
                <w:sz w:val="24"/>
                <w:szCs w:val="24"/>
              </w:rPr>
            </w:pPr>
          </w:p>
        </w:tc>
        <w:tc>
          <w:tcPr>
            <w:tcW w:w="1602" w:type="dxa"/>
          </w:tcPr>
          <w:p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rsidTr="2E5ED9CE">
        <w:tc>
          <w:tcPr>
            <w:tcW w:w="1497" w:type="dxa"/>
            <w:shd w:val="clear" w:color="auto" w:fill="auto"/>
          </w:tcPr>
          <w:p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rsidR="00AD6ECE" w:rsidRDefault="00AD6ECE" w:rsidP="00E6298B">
            <w:pPr>
              <w:ind w:right="107"/>
              <w:jc w:val="both"/>
              <w:rPr>
                <w:b/>
                <w:sz w:val="24"/>
                <w:szCs w:val="24"/>
              </w:rPr>
            </w:pPr>
            <w:r>
              <w:rPr>
                <w:b/>
                <w:sz w:val="24"/>
                <w:szCs w:val="24"/>
              </w:rPr>
              <w:t xml:space="preserve">Criminal Justice, Valuing difference and inclusion </w:t>
            </w:r>
          </w:p>
          <w:p w:rsidR="00AD6ECE" w:rsidRPr="007B5CB2" w:rsidRDefault="00AD6ECE" w:rsidP="00E6298B">
            <w:pPr>
              <w:ind w:right="107"/>
              <w:jc w:val="both"/>
              <w:rPr>
                <w:b/>
                <w:sz w:val="24"/>
                <w:szCs w:val="24"/>
              </w:rPr>
            </w:pPr>
          </w:p>
        </w:tc>
        <w:tc>
          <w:tcPr>
            <w:tcW w:w="1602" w:type="dxa"/>
          </w:tcPr>
          <w:p w:rsidR="00AD6ECE" w:rsidRPr="003C4D7B" w:rsidRDefault="28A9B94D" w:rsidP="28A9B94D">
            <w:pPr>
              <w:ind w:right="107"/>
              <w:jc w:val="both"/>
              <w:rPr>
                <w:b/>
                <w:bCs/>
                <w:sz w:val="24"/>
                <w:szCs w:val="24"/>
              </w:rPr>
            </w:pPr>
            <w:r w:rsidRPr="28A9B94D">
              <w:rPr>
                <w:b/>
                <w:bCs/>
                <w:sz w:val="24"/>
                <w:szCs w:val="24"/>
              </w:rPr>
              <w:t>2500</w:t>
            </w:r>
          </w:p>
        </w:tc>
      </w:tr>
      <w:tr w:rsidR="00AD6ECE" w:rsidRPr="00270EEB" w:rsidTr="2E5ED9CE">
        <w:tc>
          <w:tcPr>
            <w:tcW w:w="1497" w:type="dxa"/>
            <w:shd w:val="clear" w:color="auto" w:fill="auto"/>
          </w:tcPr>
          <w:p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rsidR="00AD6ECE" w:rsidRPr="007B5CB2" w:rsidRDefault="00AD6ECE" w:rsidP="00E6298B">
            <w:pPr>
              <w:ind w:right="107"/>
              <w:jc w:val="both"/>
              <w:rPr>
                <w:b/>
                <w:sz w:val="24"/>
                <w:szCs w:val="24"/>
              </w:rPr>
            </w:pPr>
          </w:p>
        </w:tc>
        <w:tc>
          <w:tcPr>
            <w:tcW w:w="1602" w:type="dxa"/>
          </w:tcPr>
          <w:p w:rsidR="00AD6ECE" w:rsidRPr="003C4D7B" w:rsidRDefault="28A9B94D" w:rsidP="28A9B94D">
            <w:pPr>
              <w:ind w:right="107"/>
              <w:jc w:val="both"/>
              <w:rPr>
                <w:b/>
                <w:bCs/>
                <w:sz w:val="24"/>
                <w:szCs w:val="24"/>
              </w:rPr>
            </w:pPr>
            <w:r w:rsidRPr="28A9B94D">
              <w:rPr>
                <w:b/>
                <w:bCs/>
                <w:sz w:val="24"/>
                <w:szCs w:val="24"/>
              </w:rPr>
              <w:t>2500</w:t>
            </w:r>
          </w:p>
        </w:tc>
      </w:tr>
      <w:tr w:rsidR="00AD6ECE" w:rsidRPr="00270EEB" w:rsidTr="2E5ED9CE">
        <w:trPr>
          <w:trHeight w:val="81"/>
        </w:trPr>
        <w:tc>
          <w:tcPr>
            <w:tcW w:w="1497" w:type="dxa"/>
            <w:shd w:val="clear" w:color="auto" w:fill="auto"/>
          </w:tcPr>
          <w:p w:rsidR="00AD6ECE" w:rsidRPr="007B5CB2" w:rsidRDefault="00AD6ECE" w:rsidP="00E6298B">
            <w:pPr>
              <w:ind w:right="107"/>
              <w:jc w:val="both"/>
              <w:rPr>
                <w:color w:val="auto"/>
                <w:sz w:val="24"/>
                <w:szCs w:val="24"/>
              </w:rPr>
            </w:pPr>
          </w:p>
        </w:tc>
        <w:tc>
          <w:tcPr>
            <w:tcW w:w="6015" w:type="dxa"/>
            <w:shd w:val="clear" w:color="auto" w:fill="auto"/>
          </w:tcPr>
          <w:p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rsidR="00AD6ECE" w:rsidRPr="00F40CB5" w:rsidRDefault="00AD6ECE" w:rsidP="00E6298B">
            <w:pPr>
              <w:spacing w:line="360" w:lineRule="auto"/>
              <w:ind w:right="107"/>
              <w:jc w:val="both"/>
              <w:rPr>
                <w:b/>
                <w:color w:val="auto"/>
                <w:sz w:val="24"/>
                <w:szCs w:val="24"/>
              </w:rPr>
            </w:pPr>
          </w:p>
        </w:tc>
      </w:tr>
      <w:tr w:rsidR="28A9B94D" w:rsidTr="2E5ED9CE">
        <w:trPr>
          <w:trHeight w:val="81"/>
        </w:trPr>
        <w:tc>
          <w:tcPr>
            <w:tcW w:w="1497" w:type="dxa"/>
            <w:shd w:val="clear" w:color="auto" w:fill="auto"/>
          </w:tcPr>
          <w:p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rsidTr="2E5ED9CE">
        <w:trPr>
          <w:trHeight w:val="81"/>
        </w:trPr>
        <w:tc>
          <w:tcPr>
            <w:tcW w:w="1497" w:type="dxa"/>
            <w:shd w:val="clear" w:color="auto" w:fill="auto"/>
          </w:tcPr>
          <w:p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rsidTr="2E5ED9CE">
        <w:trPr>
          <w:trHeight w:val="81"/>
        </w:trPr>
        <w:tc>
          <w:tcPr>
            <w:tcW w:w="1497" w:type="dxa"/>
            <w:shd w:val="clear" w:color="auto" w:fill="auto"/>
          </w:tcPr>
          <w:p w:rsidR="28A9B94D" w:rsidRDefault="28A9B94D" w:rsidP="28A9B94D">
            <w:pPr>
              <w:jc w:val="both"/>
              <w:rPr>
                <w:color w:val="auto"/>
                <w:sz w:val="24"/>
                <w:szCs w:val="24"/>
              </w:rPr>
            </w:pPr>
          </w:p>
        </w:tc>
        <w:tc>
          <w:tcPr>
            <w:tcW w:w="6015" w:type="dxa"/>
            <w:shd w:val="clear" w:color="auto" w:fill="auto"/>
          </w:tcPr>
          <w:p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rsidR="28A9B94D" w:rsidRDefault="28A9B94D" w:rsidP="28A9B94D">
            <w:pPr>
              <w:spacing w:line="360" w:lineRule="auto"/>
              <w:jc w:val="both"/>
              <w:rPr>
                <w:b/>
                <w:bCs/>
                <w:color w:val="auto"/>
                <w:sz w:val="24"/>
                <w:szCs w:val="24"/>
              </w:rPr>
            </w:pPr>
          </w:p>
        </w:tc>
      </w:tr>
    </w:tbl>
    <w:p w:rsidR="00AD6ECE" w:rsidRDefault="00AD6ECE" w:rsidP="00E6298B">
      <w:pPr>
        <w:ind w:right="107"/>
        <w:jc w:val="center"/>
        <w:rPr>
          <w:b/>
          <w:sz w:val="24"/>
          <w:szCs w:val="24"/>
        </w:rPr>
      </w:pPr>
    </w:p>
    <w:p w:rsidR="00AD6ECE" w:rsidRDefault="00AD6ECE" w:rsidP="00E6298B">
      <w:pPr>
        <w:ind w:right="107"/>
        <w:jc w:val="center"/>
        <w:rPr>
          <w:b/>
          <w:sz w:val="24"/>
          <w:szCs w:val="24"/>
        </w:rPr>
      </w:pPr>
    </w:p>
    <w:p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rsidR="000A469A" w:rsidRPr="00270EEB" w:rsidRDefault="000A469A" w:rsidP="00E6298B">
      <w:pPr>
        <w:ind w:right="107"/>
        <w:jc w:val="both"/>
        <w:rPr>
          <w:b/>
          <w:sz w:val="24"/>
          <w:szCs w:val="24"/>
        </w:rPr>
      </w:pPr>
    </w:p>
    <w:p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rsidR="004046F0" w:rsidRPr="00270EEB" w:rsidRDefault="004046F0" w:rsidP="00E6298B">
      <w:pPr>
        <w:ind w:right="107"/>
        <w:jc w:val="both"/>
        <w:rPr>
          <w:b/>
          <w:sz w:val="24"/>
          <w:szCs w:val="24"/>
        </w:rPr>
      </w:pPr>
    </w:p>
    <w:p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rsidTr="28A9B94D">
        <w:tc>
          <w:tcPr>
            <w:tcW w:w="10278" w:type="dxa"/>
            <w:shd w:val="clear" w:color="auto" w:fill="auto"/>
          </w:tcPr>
          <w:p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rsidR="00CB143A" w:rsidRPr="00003990" w:rsidRDefault="00CB143A" w:rsidP="00E6298B">
            <w:pPr>
              <w:ind w:right="107"/>
              <w:jc w:val="both"/>
              <w:rPr>
                <w:b/>
                <w:sz w:val="24"/>
                <w:szCs w:val="24"/>
              </w:rPr>
            </w:pPr>
          </w:p>
          <w:p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rsidR="00025650" w:rsidRDefault="00025650" w:rsidP="00E6298B">
      <w:pPr>
        <w:ind w:right="107"/>
        <w:jc w:val="both"/>
        <w:rPr>
          <w:b/>
          <w:sz w:val="24"/>
          <w:szCs w:val="24"/>
        </w:rPr>
      </w:pPr>
    </w:p>
    <w:p w:rsidR="00AA666E" w:rsidRPr="00025650" w:rsidRDefault="00025650" w:rsidP="00E6298B">
      <w:pPr>
        <w:ind w:right="107"/>
        <w:jc w:val="both"/>
        <w:rPr>
          <w:b/>
          <w:sz w:val="24"/>
          <w:szCs w:val="24"/>
        </w:rPr>
      </w:pPr>
      <w:r w:rsidRPr="00025650">
        <w:rPr>
          <w:b/>
          <w:sz w:val="24"/>
          <w:szCs w:val="24"/>
        </w:rPr>
        <w:t>ANSWER:</w:t>
      </w:r>
    </w:p>
    <w:p w:rsidR="00FF7784" w:rsidRDefault="00FF7784" w:rsidP="00E6298B">
      <w:pPr>
        <w:ind w:right="107"/>
        <w:jc w:val="both"/>
        <w:rPr>
          <w:sz w:val="24"/>
          <w:szCs w:val="24"/>
        </w:rPr>
      </w:pPr>
    </w:p>
    <w:p w:rsidR="007B14A6" w:rsidRDefault="007B14A6" w:rsidP="007B14A6">
      <w:pPr>
        <w:ind w:firstLine="720"/>
        <w:rPr>
          <w:sz w:val="24"/>
          <w:szCs w:val="24"/>
        </w:rPr>
      </w:pPr>
      <w:r w:rsidRPr="00250843">
        <w:rPr>
          <w:sz w:val="24"/>
          <w:szCs w:val="24"/>
        </w:rPr>
        <w:t xml:space="preserve">In this essay I will be </w:t>
      </w:r>
      <w:r>
        <w:rPr>
          <w:sz w:val="24"/>
          <w:szCs w:val="24"/>
        </w:rPr>
        <w:t xml:space="preserve">looking at my initial six months and the strategies I used to minimise stress. There are many definitions of stress out there. The NHS defines stress as the bodies reaction to feeling threatened or under pressure (Stress – Every Mind Matters, 2022), and MIND elaborate on this by stating that stress usually happens when we have demands placed on us that we find difficult to cope with (MIND, 2017). Certainly, from discussions with my cohort over the course of the six months initial learning, it appears that a lot of stress experienced by each of us has been consistent with these definitions. Stressors we have been exposed to have included pressure to pass our examinations, working and learning from home due to COVID-19 restrictions, IT issues during examinations, practical assessments, and the uncertainty of how the course would unfold beyond our initial classroom training, amongst other things. </w:t>
      </w:r>
    </w:p>
    <w:p w:rsidR="007B14A6" w:rsidRDefault="007B14A6" w:rsidP="007B14A6">
      <w:pPr>
        <w:rPr>
          <w:sz w:val="24"/>
          <w:szCs w:val="24"/>
        </w:rPr>
      </w:pPr>
    </w:p>
    <w:p w:rsidR="007B14A6" w:rsidRDefault="007B14A6" w:rsidP="007B14A6">
      <w:pPr>
        <w:ind w:firstLine="720"/>
        <w:rPr>
          <w:sz w:val="24"/>
          <w:szCs w:val="24"/>
        </w:rPr>
      </w:pPr>
      <w:r>
        <w:rPr>
          <w:sz w:val="24"/>
          <w:szCs w:val="24"/>
        </w:rPr>
        <w:t xml:space="preserve">Stress on the body can be harmful to us, and noticeable symptoms of stress can include difficulty concentrating, fatigue, sleep issues, and irritability, all of which can manifest into bigger, long-term health problems. This is underpinned by research carried out by Hans Selye who identified the General Adaptation Syndrome Theory (GAS) (Selye, 1950). It identifies a process our bodies go through when experiencing stress and outlines that increased exposure to stress can negatively impact on our life, specifically our health. Indeed, many </w:t>
      </w:r>
      <w:proofErr w:type="gramStart"/>
      <w:r>
        <w:rPr>
          <w:sz w:val="24"/>
          <w:szCs w:val="24"/>
        </w:rPr>
        <w:t>illness</w:t>
      </w:r>
      <w:proofErr w:type="gramEnd"/>
      <w:r>
        <w:rPr>
          <w:sz w:val="24"/>
          <w:szCs w:val="24"/>
        </w:rPr>
        <w:t xml:space="preserve">, such as heart disease, mental health issues and sleep disorders, can occur as a result of the experience of stress in </w:t>
      </w:r>
      <w:proofErr w:type="spellStart"/>
      <w:r>
        <w:rPr>
          <w:sz w:val="24"/>
          <w:szCs w:val="24"/>
        </w:rPr>
        <w:t>ones</w:t>
      </w:r>
      <w:proofErr w:type="spellEnd"/>
      <w:r>
        <w:rPr>
          <w:sz w:val="24"/>
          <w:szCs w:val="24"/>
        </w:rPr>
        <w:t xml:space="preserve"> life. </w:t>
      </w:r>
    </w:p>
    <w:p w:rsidR="007B14A6" w:rsidRDefault="007B14A6" w:rsidP="007B14A6">
      <w:pPr>
        <w:rPr>
          <w:sz w:val="24"/>
          <w:szCs w:val="24"/>
        </w:rPr>
      </w:pPr>
    </w:p>
    <w:p w:rsidR="007B14A6" w:rsidRDefault="007B14A6" w:rsidP="007B14A6">
      <w:pPr>
        <w:ind w:firstLine="720"/>
        <w:rPr>
          <w:sz w:val="24"/>
          <w:szCs w:val="24"/>
        </w:rPr>
      </w:pPr>
      <w:r>
        <w:rPr>
          <w:sz w:val="24"/>
          <w:szCs w:val="24"/>
        </w:rPr>
        <w:t>Exposure to stress can be unhelpful and certainly harmful to our health, it is therefore important to implement coping strategies that can effectively help us to manage stress. Coping is how we change our cognitive and behavioural efforts to manage demands and stressors that can be taxing on us as people (</w:t>
      </w:r>
      <w:proofErr w:type="spellStart"/>
      <w:r>
        <w:rPr>
          <w:sz w:val="24"/>
          <w:szCs w:val="24"/>
        </w:rPr>
        <w:t>Lazurus</w:t>
      </w:r>
      <w:proofErr w:type="spellEnd"/>
      <w:r>
        <w:rPr>
          <w:sz w:val="24"/>
          <w:szCs w:val="24"/>
        </w:rPr>
        <w:t xml:space="preserve"> &amp; Folkman, 1984). Research has shown that our personality types can impact on our choice of coping mechanisms (</w:t>
      </w:r>
      <w:proofErr w:type="spellStart"/>
      <w:r>
        <w:rPr>
          <w:sz w:val="24"/>
          <w:szCs w:val="24"/>
        </w:rPr>
        <w:t>Kirmeryer</w:t>
      </w:r>
      <w:proofErr w:type="spellEnd"/>
      <w:r>
        <w:rPr>
          <w:sz w:val="24"/>
          <w:szCs w:val="24"/>
        </w:rPr>
        <w:t xml:space="preserve"> and Diamond, 1985). We as people all have different coping strategies that work for us, and we all cope in different ways, and it is about identifying what works for you. This is something I have certainly gone through, and something I have made mistakes with in the past. For example, in my teenage years and when revising for my GCSE’s I would often comfort eat during revision breaks. At the time it would alleviate some of the stress I was feeling, and I would feel briefly satisfied. However, this maladaptive process of coping only helped me to feel better in the short term, but in the long-term it led to other issues (i.e. weight gain, a drop in fitness levels, poor self-esteem). Maladaptive approaches like this, </w:t>
      </w:r>
      <w:r>
        <w:rPr>
          <w:sz w:val="24"/>
          <w:szCs w:val="24"/>
        </w:rPr>
        <w:lastRenderedPageBreak/>
        <w:t>which can include consuming alcohol, drug taking, risk-taking, amongst other things, do not deal directly with the problem of stress and simply provide us with short-term discharge. Approaches like this are likely to increase stress, which when looking at stressors at work can have a negative impact on job satisfaction (Parasuraman and Cleek, 1984). I have over the course of the six months consumed alcohol after a particularly busy week or to celebrate the end of exams after extended periods of stressful revision. However, due to past mistakes, I have been mindful that this is not an effective long-term strategy to coping with stress, and it is likely to have had a negative impact on other areas that I consistently rely on to manage stress. For example, persistent alcohol consumption would have impacted negatively on my health and ability to complete physical exercise, my family relationships, my concentration, and my fitness for work.</w:t>
      </w:r>
    </w:p>
    <w:p w:rsidR="007B14A6" w:rsidRDefault="007B14A6" w:rsidP="007B14A6">
      <w:pPr>
        <w:rPr>
          <w:sz w:val="24"/>
          <w:szCs w:val="24"/>
        </w:rPr>
      </w:pPr>
    </w:p>
    <w:p w:rsidR="007B14A6" w:rsidRDefault="007B14A6" w:rsidP="007B14A6">
      <w:pPr>
        <w:ind w:firstLine="720"/>
        <w:rPr>
          <w:sz w:val="24"/>
          <w:szCs w:val="24"/>
        </w:rPr>
      </w:pPr>
      <w:r>
        <w:rPr>
          <w:sz w:val="24"/>
          <w:szCs w:val="24"/>
        </w:rPr>
        <w:t xml:space="preserve">My preferred strategies of coping with stress are adaptive coping strategies and it is these types of strategies I have used throughout my initial six months learning. Adaptive coping strategies and behaviours look to decrease stress demands (Pearling &amp; Schooler, 1978), and such strategies decrease the adverse effect of life stressors </w:t>
      </w:r>
      <w:proofErr w:type="gramStart"/>
      <w:r>
        <w:rPr>
          <w:sz w:val="24"/>
          <w:szCs w:val="24"/>
        </w:rPr>
        <w:t>and also</w:t>
      </w:r>
      <w:proofErr w:type="gramEnd"/>
      <w:r>
        <w:rPr>
          <w:sz w:val="24"/>
          <w:szCs w:val="24"/>
        </w:rPr>
        <w:t xml:space="preserve"> reduce the risk of stressor occurrence (</w:t>
      </w:r>
      <w:proofErr w:type="spellStart"/>
      <w:r>
        <w:rPr>
          <w:sz w:val="24"/>
          <w:szCs w:val="24"/>
        </w:rPr>
        <w:t>Holohan</w:t>
      </w:r>
      <w:proofErr w:type="spellEnd"/>
      <w:r>
        <w:rPr>
          <w:sz w:val="24"/>
          <w:szCs w:val="24"/>
        </w:rPr>
        <w:t xml:space="preserve"> and Moos, 1985). Strategies that work for me, and ones which I have used throughout my initial six months learning, are physical exercise, good routines, time with family and friends, and effective time management. All of these are personal resources I used to manage stress, and these adaptive coping strategies are outlined in a model developed by Zeitlin (1981) which puts an emphasis on both internal and external resources that can be used to cope with stress. The practice of these adaptive coping strategies over the years has helped me to build resilience and develop positive well-being. </w:t>
      </w:r>
    </w:p>
    <w:p w:rsidR="007B14A6" w:rsidRDefault="007B14A6" w:rsidP="007B14A6">
      <w:pPr>
        <w:rPr>
          <w:sz w:val="24"/>
          <w:szCs w:val="24"/>
        </w:rPr>
      </w:pPr>
    </w:p>
    <w:p w:rsidR="007B14A6" w:rsidRDefault="007B14A6" w:rsidP="007B14A6">
      <w:pPr>
        <w:ind w:firstLine="720"/>
        <w:rPr>
          <w:sz w:val="24"/>
          <w:szCs w:val="24"/>
        </w:rPr>
      </w:pPr>
      <w:r>
        <w:rPr>
          <w:sz w:val="24"/>
          <w:szCs w:val="24"/>
        </w:rPr>
        <w:t>Of the coping strategies I have highlighted above I would categorise physical exercise, good routines and time with family and friends as ‘self-care’, which is the practice of consciously doing things that preserve or improve your mental and physical health (Circle Health Group, 2022).  Physical exercise is something I regularly use to promote more positive well-being, and is something I have found helps me to relieve stress. Indeed, research has shown that physical exercise provides a buffer to stress, and those who exercise more regularly become less effected by stress in the short-term and long-term (Childs and De Wit, 2014).  Despite the demands placed on us in our initial six months learning, I have aimed to maintain a consistent exercise routine with a group of friends outside of work. However, I was always mindful not to overdo it, so not to lead to exhaustion and it having a negative impact on my studies. To coincide with this, I ensured that I was consistent with my diet, as eating healthy has been shown to have a positive impact on physical and mental health (MIND, 2017).  In addition, I aimed to maintain a consistent sleep routine, as a lack of sleep can negatively affect stress and impact on workplace stress (</w:t>
      </w:r>
      <w:proofErr w:type="spellStart"/>
      <w:r>
        <w:rPr>
          <w:sz w:val="24"/>
          <w:szCs w:val="24"/>
        </w:rPr>
        <w:t>Sonnentag</w:t>
      </w:r>
      <w:proofErr w:type="spellEnd"/>
      <w:r>
        <w:rPr>
          <w:sz w:val="24"/>
          <w:szCs w:val="24"/>
        </w:rPr>
        <w:t xml:space="preserve">, Casper &amp; </w:t>
      </w:r>
      <w:proofErr w:type="spellStart"/>
      <w:r>
        <w:rPr>
          <w:sz w:val="24"/>
          <w:szCs w:val="24"/>
        </w:rPr>
        <w:t>Pinck</w:t>
      </w:r>
      <w:proofErr w:type="spellEnd"/>
      <w:r>
        <w:rPr>
          <w:sz w:val="24"/>
          <w:szCs w:val="24"/>
        </w:rPr>
        <w:t>, 2016). Good sleep can help to cope with stress and positive self-care is important for a promoting sleep.</w:t>
      </w:r>
      <w:r w:rsidR="00533B1C">
        <w:rPr>
          <w:sz w:val="24"/>
          <w:szCs w:val="24"/>
        </w:rPr>
        <w:t xml:space="preserve"> </w:t>
      </w:r>
    </w:p>
    <w:p w:rsidR="007B14A6" w:rsidRDefault="007B14A6" w:rsidP="007B14A6">
      <w:pPr>
        <w:rPr>
          <w:sz w:val="24"/>
          <w:szCs w:val="24"/>
        </w:rPr>
      </w:pPr>
    </w:p>
    <w:p w:rsidR="007B14A6" w:rsidRDefault="007B14A6" w:rsidP="007B14A6">
      <w:pPr>
        <w:ind w:firstLine="720"/>
        <w:rPr>
          <w:sz w:val="24"/>
          <w:szCs w:val="24"/>
        </w:rPr>
      </w:pPr>
      <w:r>
        <w:rPr>
          <w:sz w:val="24"/>
          <w:szCs w:val="24"/>
        </w:rPr>
        <w:t xml:space="preserve">Not only did exercise give me an opportunity to feel physically better about myself, but it also gave me an invaluable source of social support from the friends I participated with. You are more likely to connect with people doing the things you like (American Psychological Association). The social aspect of exercising with friends gave me an opportunity to distract my mind, but also gave me an opportunity to discuss any worries or concerns I had with them, and helped me to strengthen my support networks. These support networks have also included my family, and time spent with my family during this period has been invaluable to promoting my well-being, but also having family that </w:t>
      </w:r>
      <w:r>
        <w:rPr>
          <w:sz w:val="24"/>
          <w:szCs w:val="24"/>
        </w:rPr>
        <w:lastRenderedPageBreak/>
        <w:t>understands the pressures and stressors that have come during the initial training has been important too. It has been shown that positive family connections provide social and tangible resources that benefit well-being (</w:t>
      </w:r>
      <w:proofErr w:type="spellStart"/>
      <w:r>
        <w:rPr>
          <w:sz w:val="24"/>
          <w:szCs w:val="24"/>
        </w:rPr>
        <w:t>Kawachi</w:t>
      </w:r>
      <w:proofErr w:type="spellEnd"/>
      <w:r>
        <w:rPr>
          <w:sz w:val="24"/>
          <w:szCs w:val="24"/>
        </w:rPr>
        <w:t xml:space="preserve">, 2001). Having a family that is supportive and one that I can rely on, has allowed me to be transparent with how I am feeling and to discuss my concerns when I have been stressed.  </w:t>
      </w:r>
    </w:p>
    <w:p w:rsidR="007B14A6" w:rsidRDefault="007B14A6" w:rsidP="007B14A6">
      <w:pPr>
        <w:rPr>
          <w:sz w:val="24"/>
          <w:szCs w:val="24"/>
        </w:rPr>
      </w:pPr>
    </w:p>
    <w:p w:rsidR="007B14A6" w:rsidRDefault="007B14A6" w:rsidP="007B14A6">
      <w:pPr>
        <w:ind w:firstLine="720"/>
        <w:rPr>
          <w:sz w:val="24"/>
          <w:szCs w:val="24"/>
        </w:rPr>
      </w:pPr>
      <w:r>
        <w:rPr>
          <w:sz w:val="24"/>
          <w:szCs w:val="24"/>
        </w:rPr>
        <w:t>It is important to note, however, that the coping strategies I have outlined above can only be put into place with effective time management. When stressed, it can be quite easy to let the necessities, such as good sleep routines, eating healthy, self-care falter. Consequently, this has a negative impact on well-being as mentioned earlier. Implementing effective time management has allowed me time to complete priority tasks related to work, but to also have time to do what makes me feel better and combat the stressors outlined at the start. This includes giving myself time to complete priority work tasks and revision, creating protected time to spend with family and for self-care, and spreading out ‘predictable’ sources of stress by effective planning. For example, completing revision for exams when the children are in bed, as it is often a source of stress when revising with the children present.</w:t>
      </w:r>
      <w:r w:rsidR="00533B1C">
        <w:rPr>
          <w:sz w:val="24"/>
          <w:szCs w:val="24"/>
        </w:rPr>
        <w:t xml:space="preserve"> I learnt from past mistakes that attempting to complete work with the children present was no conducive to a </w:t>
      </w:r>
      <w:proofErr w:type="gramStart"/>
      <w:r w:rsidR="00533B1C">
        <w:rPr>
          <w:sz w:val="24"/>
          <w:szCs w:val="24"/>
        </w:rPr>
        <w:t>stress free</w:t>
      </w:r>
      <w:proofErr w:type="gramEnd"/>
      <w:r w:rsidR="00533B1C">
        <w:rPr>
          <w:sz w:val="24"/>
          <w:szCs w:val="24"/>
        </w:rPr>
        <w:t xml:space="preserve"> environment, and consequently my ability to work effectively was adversely impacted. </w:t>
      </w:r>
    </w:p>
    <w:p w:rsidR="007B14A6" w:rsidRDefault="007B14A6" w:rsidP="007B14A6">
      <w:pPr>
        <w:rPr>
          <w:sz w:val="24"/>
          <w:szCs w:val="24"/>
        </w:rPr>
      </w:pPr>
    </w:p>
    <w:p w:rsidR="007B14A6" w:rsidRDefault="007B14A6" w:rsidP="007B14A6">
      <w:pPr>
        <w:ind w:firstLine="720"/>
        <w:rPr>
          <w:sz w:val="24"/>
          <w:szCs w:val="24"/>
        </w:rPr>
      </w:pPr>
      <w:r>
        <w:rPr>
          <w:sz w:val="24"/>
          <w:szCs w:val="24"/>
        </w:rPr>
        <w:t xml:space="preserve">To summarise, I have used a range of coping strategies to counteract the negative impact of the stressors faced during the initial six months of my training. Although I have used some maladaptive strategies, of the most effective of these strategies have been those which are considered adaptive strategies, ones that focus on reducing the impact of stress both short-term and long-term. I have learnt many lessons over the years about what works for me and what doesn’t, and recognise that what does work for me may not work for someone else, as we are all different. Each of the strategies I have used has played an important role in helping me manage throughout the course to date, but they have only been effective when I have managed my time effectively to incorporate these strategies into my routines.  </w:t>
      </w:r>
    </w:p>
    <w:p w:rsidR="007B14A6" w:rsidRDefault="007B14A6" w:rsidP="00E6298B">
      <w:pPr>
        <w:ind w:right="107"/>
        <w:jc w:val="both"/>
        <w:rPr>
          <w:sz w:val="24"/>
          <w:szCs w:val="24"/>
        </w:rPr>
      </w:pPr>
    </w:p>
    <w:p w:rsidR="00FF7784" w:rsidRPr="00270EEB" w:rsidRDefault="00533B1C" w:rsidP="00E6298B">
      <w:pPr>
        <w:ind w:right="107"/>
        <w:jc w:val="both"/>
        <w:rPr>
          <w:sz w:val="24"/>
          <w:szCs w:val="24"/>
        </w:rPr>
      </w:pPr>
      <w:r>
        <w:rPr>
          <w:b/>
          <w:sz w:val="24"/>
          <w:szCs w:val="24"/>
        </w:rPr>
        <w:t>Word count – 1497 words</w:t>
      </w: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FF7784" w:rsidRPr="00270EEB" w:rsidRDefault="00FF7784" w:rsidP="00E6298B">
      <w:pPr>
        <w:ind w:right="107"/>
        <w:jc w:val="both"/>
        <w:rPr>
          <w:sz w:val="24"/>
          <w:szCs w:val="24"/>
        </w:rPr>
      </w:pPr>
    </w:p>
    <w:p w:rsidR="00AA666E" w:rsidRPr="00270EEB" w:rsidRDefault="00AA666E" w:rsidP="00E6298B">
      <w:pPr>
        <w:ind w:right="107"/>
        <w:jc w:val="both"/>
        <w:rPr>
          <w:b/>
          <w:sz w:val="24"/>
          <w:szCs w:val="24"/>
        </w:rPr>
      </w:pPr>
    </w:p>
    <w:p w:rsidR="000F7ECD" w:rsidRPr="00270EEB" w:rsidRDefault="000F7ECD" w:rsidP="00E6298B">
      <w:pPr>
        <w:ind w:right="107"/>
        <w:jc w:val="both"/>
        <w:rPr>
          <w:sz w:val="24"/>
          <w:szCs w:val="24"/>
        </w:rPr>
        <w:sectPr w:rsidR="000F7ECD" w:rsidRPr="00270EEB" w:rsidSect="007B14A6">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rsidR="004046F0" w:rsidRPr="00270EEB" w:rsidRDefault="004046F0" w:rsidP="00E6298B">
      <w:pPr>
        <w:ind w:right="107"/>
        <w:jc w:val="both"/>
        <w:rPr>
          <w:b/>
          <w:sz w:val="24"/>
          <w:szCs w:val="24"/>
        </w:rPr>
      </w:pPr>
    </w:p>
    <w:p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rsidR="003B2A14" w:rsidRPr="00270EEB" w:rsidRDefault="003B2A14" w:rsidP="00E6298B">
      <w:pPr>
        <w:ind w:right="107"/>
        <w:jc w:val="both"/>
        <w:rPr>
          <w:sz w:val="24"/>
          <w:szCs w:val="24"/>
        </w:rPr>
      </w:pPr>
    </w:p>
    <w:p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00025650" w:rsidRPr="00270EEB" w:rsidRDefault="00025650" w:rsidP="00E6298B">
      <w:pPr>
        <w:ind w:right="107"/>
        <w:jc w:val="both"/>
        <w:rPr>
          <w:sz w:val="24"/>
          <w:szCs w:val="24"/>
        </w:rPr>
      </w:pPr>
    </w:p>
    <w:p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rsidTr="28A9B94D">
        <w:tc>
          <w:tcPr>
            <w:tcW w:w="10188" w:type="dxa"/>
            <w:shd w:val="clear" w:color="auto" w:fill="auto"/>
          </w:tcPr>
          <w:p w:rsidR="003B2A14" w:rsidRDefault="003B2A14" w:rsidP="00E6298B">
            <w:pPr>
              <w:ind w:right="107"/>
              <w:rPr>
                <w:sz w:val="24"/>
                <w:szCs w:val="24"/>
              </w:rPr>
            </w:pPr>
          </w:p>
          <w:p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rsidR="003B2A14" w:rsidRDefault="003B2A14" w:rsidP="00E6298B">
            <w:pPr>
              <w:ind w:right="107"/>
              <w:rPr>
                <w:sz w:val="24"/>
                <w:szCs w:val="24"/>
              </w:rPr>
            </w:pPr>
          </w:p>
          <w:p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rsidR="003B2A14" w:rsidRDefault="003B2A14" w:rsidP="00E6298B">
            <w:pPr>
              <w:ind w:right="107"/>
              <w:jc w:val="both"/>
              <w:rPr>
                <w:sz w:val="24"/>
                <w:szCs w:val="24"/>
              </w:rPr>
            </w:pPr>
          </w:p>
          <w:p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rsidR="003B2A14" w:rsidRDefault="003B2A14" w:rsidP="00E6298B">
            <w:pPr>
              <w:ind w:right="107"/>
              <w:jc w:val="both"/>
              <w:rPr>
                <w:sz w:val="24"/>
                <w:szCs w:val="24"/>
              </w:rPr>
            </w:pPr>
          </w:p>
          <w:p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rsidR="003B2A14" w:rsidRDefault="003B2A14" w:rsidP="00E6298B">
            <w:pPr>
              <w:ind w:right="107"/>
              <w:jc w:val="both"/>
              <w:rPr>
                <w:sz w:val="24"/>
                <w:szCs w:val="24"/>
              </w:rPr>
            </w:pPr>
          </w:p>
          <w:p w:rsidR="003B2A14" w:rsidRPr="00270EEB" w:rsidRDefault="003B2A14" w:rsidP="00E6298B">
            <w:pPr>
              <w:ind w:right="107"/>
              <w:jc w:val="both"/>
              <w:rPr>
                <w:sz w:val="24"/>
                <w:szCs w:val="24"/>
              </w:rPr>
            </w:pPr>
          </w:p>
          <w:p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rsidR="003B2A14" w:rsidRPr="00270EEB" w:rsidRDefault="003B2A14" w:rsidP="00E6298B">
      <w:pPr>
        <w:ind w:right="107"/>
        <w:jc w:val="both"/>
        <w:rPr>
          <w:sz w:val="24"/>
          <w:szCs w:val="24"/>
        </w:rPr>
      </w:pPr>
    </w:p>
    <w:p w:rsidR="003B2A14" w:rsidRPr="00450C83" w:rsidRDefault="003B2A14" w:rsidP="00E6298B">
      <w:pPr>
        <w:ind w:right="107"/>
        <w:jc w:val="both"/>
        <w:rPr>
          <w:b/>
          <w:sz w:val="24"/>
          <w:szCs w:val="24"/>
        </w:rPr>
      </w:pPr>
      <w:r w:rsidRPr="00450C83">
        <w:rPr>
          <w:b/>
          <w:sz w:val="24"/>
          <w:szCs w:val="24"/>
        </w:rPr>
        <w:t>ANSWER:</w:t>
      </w:r>
    </w:p>
    <w:p w:rsidR="00AA666E" w:rsidRDefault="00AA666E" w:rsidP="00E6298B">
      <w:pPr>
        <w:ind w:right="107"/>
        <w:jc w:val="both"/>
        <w:rPr>
          <w:sz w:val="24"/>
          <w:szCs w:val="24"/>
        </w:rPr>
      </w:pPr>
    </w:p>
    <w:p w:rsidR="0090067F" w:rsidRDefault="0090067F" w:rsidP="0090067F">
      <w:pPr>
        <w:ind w:firstLine="720"/>
        <w:rPr>
          <w:sz w:val="24"/>
          <w:szCs w:val="24"/>
        </w:rPr>
      </w:pPr>
      <w:r w:rsidRPr="0084155F">
        <w:rPr>
          <w:sz w:val="24"/>
          <w:szCs w:val="24"/>
        </w:rPr>
        <w:t xml:space="preserve">In this essay I will be discussing </w:t>
      </w:r>
      <w:r>
        <w:rPr>
          <w:sz w:val="24"/>
          <w:szCs w:val="24"/>
        </w:rPr>
        <w:t xml:space="preserve">a policing incident involving conflict that I have attended as part of my tutorship, and the communication skills used in order to resolve the incident. Using Gibbs’ model of reflection (1988), I will reflect on my role in the incident, discussing what I feel went well, and what could be improved upon for future practice. </w:t>
      </w:r>
    </w:p>
    <w:p w:rsidR="0090067F" w:rsidRDefault="0090067F" w:rsidP="0090067F">
      <w:pPr>
        <w:ind w:firstLine="720"/>
        <w:rPr>
          <w:sz w:val="24"/>
          <w:szCs w:val="24"/>
        </w:rPr>
      </w:pPr>
    </w:p>
    <w:p w:rsidR="0090067F" w:rsidRDefault="0090067F" w:rsidP="0090067F">
      <w:pPr>
        <w:ind w:firstLine="720"/>
        <w:rPr>
          <w:sz w:val="24"/>
          <w:szCs w:val="24"/>
        </w:rPr>
      </w:pPr>
      <w:r>
        <w:rPr>
          <w:sz w:val="24"/>
          <w:szCs w:val="24"/>
        </w:rPr>
        <w:t xml:space="preserve">Conflict is an issue that the police deal with </w:t>
      </w:r>
      <w:proofErr w:type="gramStart"/>
      <w:r>
        <w:rPr>
          <w:sz w:val="24"/>
          <w:szCs w:val="24"/>
        </w:rPr>
        <w:t>on a daily basis</w:t>
      </w:r>
      <w:proofErr w:type="gramEnd"/>
      <w:r>
        <w:rPr>
          <w:sz w:val="24"/>
          <w:szCs w:val="24"/>
        </w:rPr>
        <w:t xml:space="preserve">, and officers are often faced with violent and aggressive people who can put them at risk of harm. However, conflict can come in many forms, and does not necessarily mean physical confrontation. Good communication skills can assist officers in dealing with conflict situations, where the use of verbal and non-verbal communication can resolve such situations and prevent further escalation. For example, the tone of voice we use, the language we use, our body language, and making eye-contact, amongst other things. </w:t>
      </w:r>
    </w:p>
    <w:p w:rsidR="0090067F" w:rsidRDefault="0090067F" w:rsidP="0090067F">
      <w:pPr>
        <w:rPr>
          <w:sz w:val="24"/>
          <w:szCs w:val="24"/>
        </w:rPr>
      </w:pPr>
    </w:p>
    <w:p w:rsidR="0090067F" w:rsidRDefault="0090067F" w:rsidP="0090067F">
      <w:pPr>
        <w:ind w:firstLine="720"/>
        <w:rPr>
          <w:sz w:val="24"/>
          <w:szCs w:val="24"/>
        </w:rPr>
      </w:pPr>
      <w:r>
        <w:rPr>
          <w:sz w:val="24"/>
          <w:szCs w:val="24"/>
        </w:rPr>
        <w:t xml:space="preserve">This particular incident was a domestic argument between two parties, where there had been a dispute over access to their children. The male was in an intoxicated state and was in a heightened state of arousal upon attendance. Despite initial attendance, and the implementation of tactical communication techniques, the male’s behaviour did not de-escalate. Verbal threats from the male to kill his ex-partner were made, and the male </w:t>
      </w:r>
      <w:r>
        <w:rPr>
          <w:sz w:val="24"/>
          <w:szCs w:val="24"/>
        </w:rPr>
        <w:lastRenderedPageBreak/>
        <w:t xml:space="preserve">became threatening towards the officers, brandishing a garden shovel and making gestures towards them with it. After repeated and unsuccessful attempts to calm the male, further units were requested due to the risks the male was posing to himself, officers and members of the public in the vicinity. This is when my tutor and I attended the call. Tactics, such as verbal communication, reasoning and negotiating with the male were not effective in this instance. Ultimately, the use of force was needed and necessary in order to achieve a positive resolution to this incident, and subsequently the male was arrested for his actions. </w:t>
      </w:r>
    </w:p>
    <w:p w:rsidR="0090067F" w:rsidRDefault="0090067F" w:rsidP="0090067F">
      <w:pPr>
        <w:rPr>
          <w:sz w:val="24"/>
          <w:szCs w:val="24"/>
        </w:rPr>
      </w:pPr>
    </w:p>
    <w:p w:rsidR="00EF6509" w:rsidRDefault="00EF6509" w:rsidP="00EF6509">
      <w:pPr>
        <w:ind w:firstLine="720"/>
        <w:rPr>
          <w:sz w:val="24"/>
          <w:szCs w:val="24"/>
        </w:rPr>
      </w:pPr>
      <w:r>
        <w:rPr>
          <w:sz w:val="24"/>
          <w:szCs w:val="24"/>
        </w:rPr>
        <w:t>The police deal with a significant number of domestic related incidents; in the year ending March 2021 a total of 1,459,663 domestic abuse-related crimes and incidents were recorded in England and Wales (Office for National Statistics, 2021). This particular domestic dispute was relating to access to children. It should be noted that police do not have the power to remove children from an address if there are no safeguarding concerns or court orders in place. Child access is a matter that is not the responsibility of the police, and such matters are dealt with by other partner agencies that the police work alongside, such as social services and family courts. However, it has been stated that at heart of policing is the need to frequently intervene ‘in situations ordinary people feel is beyond them to resolve’ (Waddington &amp; Wright, 2010</w:t>
      </w:r>
      <w:r w:rsidR="00465EC9">
        <w:rPr>
          <w:sz w:val="24"/>
          <w:szCs w:val="24"/>
        </w:rPr>
        <w:t>, p.37</w:t>
      </w:r>
      <w:r>
        <w:rPr>
          <w:sz w:val="24"/>
          <w:szCs w:val="24"/>
        </w:rPr>
        <w:t xml:space="preserve">), and the police are called to incidents of this manner on a regular basis; this is partly due to the risk of escalation and potential breaches of the peace. Although police do not deal with child access disputes, the police can assist family court hearings, and </w:t>
      </w:r>
      <w:r>
        <w:rPr>
          <w:color w:val="auto"/>
          <w:sz w:val="24"/>
          <w:szCs w:val="24"/>
        </w:rPr>
        <w:t>e</w:t>
      </w:r>
      <w:r w:rsidRPr="00BA2ACA">
        <w:rPr>
          <w:color w:val="auto"/>
          <w:sz w:val="24"/>
          <w:szCs w:val="24"/>
        </w:rPr>
        <w:t xml:space="preserve">vidence gathered in the context of a criminal investigation </w:t>
      </w:r>
      <w:r>
        <w:rPr>
          <w:color w:val="auto"/>
          <w:sz w:val="24"/>
          <w:szCs w:val="24"/>
        </w:rPr>
        <w:t>can sometimes</w:t>
      </w:r>
      <w:r w:rsidRPr="00BA2ACA">
        <w:rPr>
          <w:color w:val="auto"/>
          <w:sz w:val="24"/>
          <w:szCs w:val="24"/>
        </w:rPr>
        <w:t xml:space="preserve"> be used in the family court in child contact hearings, care proceedings and civil court order hearings</w:t>
      </w:r>
      <w:r>
        <w:rPr>
          <w:color w:val="auto"/>
          <w:sz w:val="24"/>
          <w:szCs w:val="24"/>
        </w:rPr>
        <w:t xml:space="preserve"> (College of Policing, 2015)</w:t>
      </w:r>
      <w:r w:rsidRPr="00BA2ACA">
        <w:rPr>
          <w:color w:val="auto"/>
          <w:sz w:val="24"/>
          <w:szCs w:val="24"/>
        </w:rPr>
        <w:t>.</w:t>
      </w:r>
      <w:r>
        <w:rPr>
          <w:sz w:val="24"/>
          <w:szCs w:val="24"/>
        </w:rPr>
        <w:t xml:space="preserve"> </w:t>
      </w:r>
    </w:p>
    <w:p w:rsidR="0090067F" w:rsidRDefault="0090067F" w:rsidP="0090067F">
      <w:pPr>
        <w:ind w:firstLine="720"/>
        <w:rPr>
          <w:sz w:val="24"/>
          <w:szCs w:val="24"/>
        </w:rPr>
      </w:pPr>
    </w:p>
    <w:p w:rsidR="0090067F" w:rsidRDefault="0090067F" w:rsidP="0090067F">
      <w:pPr>
        <w:ind w:firstLine="720"/>
        <w:rPr>
          <w:spacing w:val="3"/>
          <w:sz w:val="24"/>
          <w:szCs w:val="24"/>
        </w:rPr>
      </w:pPr>
      <w:r>
        <w:rPr>
          <w:color w:val="auto"/>
          <w:sz w:val="24"/>
          <w:szCs w:val="24"/>
        </w:rPr>
        <w:t xml:space="preserve">Police officers access conflict management training as part of their initial and ongoing learning and development - this will often include officer safety training and how to implement appropriate use of force in conflict situations. However, the biggest tool officers have in dealing with conflict is that of effective communication. The College of Policing (2013) states that </w:t>
      </w:r>
      <w:r w:rsidRPr="002409F6">
        <w:rPr>
          <w:color w:val="auto"/>
          <w:sz w:val="24"/>
          <w:szCs w:val="24"/>
        </w:rPr>
        <w:t>‘</w:t>
      </w:r>
      <w:r w:rsidRPr="002409F6">
        <w:rPr>
          <w:spacing w:val="3"/>
          <w:sz w:val="24"/>
          <w:szCs w:val="24"/>
        </w:rPr>
        <w:t>Effective communication shapes service delivery towards the needs of the public. The various ways in which police communicate should be proportionate to the needs and requirements of the different communities they serve</w:t>
      </w:r>
      <w:r>
        <w:rPr>
          <w:spacing w:val="3"/>
          <w:sz w:val="24"/>
          <w:szCs w:val="24"/>
        </w:rPr>
        <w:t xml:space="preserve">’. Despite this, an evidence review conducted by the College of Policing (2013) found that officer and staff felt that insufficient time was spent on training non-physical skills. </w:t>
      </w:r>
    </w:p>
    <w:p w:rsidR="0090067F" w:rsidRDefault="0090067F" w:rsidP="0090067F">
      <w:pPr>
        <w:ind w:firstLine="720"/>
        <w:rPr>
          <w:spacing w:val="3"/>
          <w:sz w:val="24"/>
          <w:szCs w:val="24"/>
        </w:rPr>
      </w:pPr>
    </w:p>
    <w:p w:rsidR="0090067F" w:rsidRDefault="0090067F" w:rsidP="0090067F">
      <w:pPr>
        <w:ind w:firstLine="720"/>
        <w:rPr>
          <w:spacing w:val="3"/>
          <w:sz w:val="24"/>
          <w:szCs w:val="24"/>
        </w:rPr>
      </w:pPr>
      <w:r>
        <w:rPr>
          <w:spacing w:val="3"/>
          <w:sz w:val="24"/>
          <w:szCs w:val="24"/>
        </w:rPr>
        <w:t xml:space="preserve">Using appropriate communication to de-escalate conflict in various situations is encompassed in police basic training. As a result of illness, I was unable to attend the Officer Safety Training with the rest of my cohort, therefore I was unable to handcuff or use restraint or force during training exercises. This gave me further opportunity to practice and demonstrate my effective communication to resolve conflict in a protective environment. </w:t>
      </w:r>
      <w:r w:rsidRPr="00EE0D01">
        <w:rPr>
          <w:color w:val="auto"/>
          <w:spacing w:val="3"/>
          <w:sz w:val="24"/>
          <w:szCs w:val="24"/>
        </w:rPr>
        <w:t>This practice was invaluable, and research has shown the importance of students having the opportunity to practice skills, such as this (</w:t>
      </w:r>
      <w:proofErr w:type="spellStart"/>
      <w:r w:rsidRPr="00EE0D01">
        <w:rPr>
          <w:color w:val="auto"/>
          <w:spacing w:val="3"/>
          <w:sz w:val="24"/>
          <w:szCs w:val="24"/>
        </w:rPr>
        <w:t>Wheller</w:t>
      </w:r>
      <w:proofErr w:type="spellEnd"/>
      <w:r w:rsidRPr="00EE0D01">
        <w:rPr>
          <w:color w:val="auto"/>
          <w:spacing w:val="3"/>
          <w:sz w:val="24"/>
          <w:szCs w:val="24"/>
        </w:rPr>
        <w:t xml:space="preserve"> et al, 2013).  </w:t>
      </w:r>
    </w:p>
    <w:p w:rsidR="0090067F" w:rsidRDefault="0090067F" w:rsidP="0090067F">
      <w:pPr>
        <w:ind w:firstLine="720"/>
        <w:rPr>
          <w:spacing w:val="3"/>
          <w:sz w:val="24"/>
          <w:szCs w:val="24"/>
        </w:rPr>
      </w:pPr>
    </w:p>
    <w:p w:rsidR="0090067F" w:rsidRDefault="0090067F" w:rsidP="0090067F">
      <w:pPr>
        <w:ind w:firstLine="720"/>
        <w:rPr>
          <w:spacing w:val="3"/>
          <w:sz w:val="24"/>
          <w:szCs w:val="24"/>
        </w:rPr>
      </w:pPr>
      <w:r>
        <w:rPr>
          <w:spacing w:val="3"/>
          <w:sz w:val="24"/>
          <w:szCs w:val="24"/>
        </w:rPr>
        <w:t xml:space="preserve">Successful communication can have a positive impact on the police’s relationships with the communities it serves, tackling crime and anti-social behaviour and effectively managing conflict. On the other hand, poor communication negatively impacts on trust, the co-operation of our service users and the publics consent to us policing. Indeed, police complaints statistics for England and Wales 2020/2021 showed that 17% of complaints against the police were as a result of individual behaviours, such as </w:t>
      </w:r>
      <w:r>
        <w:rPr>
          <w:spacing w:val="3"/>
          <w:sz w:val="24"/>
          <w:szCs w:val="24"/>
        </w:rPr>
        <w:lastRenderedPageBreak/>
        <w:t xml:space="preserve">unprofessional attitude, impolite tone and language (IOPC, 2021), all of which are linked to communication. </w:t>
      </w:r>
    </w:p>
    <w:p w:rsidR="0090067F" w:rsidRDefault="0090067F" w:rsidP="0090067F">
      <w:pPr>
        <w:ind w:firstLine="720"/>
        <w:rPr>
          <w:spacing w:val="3"/>
          <w:sz w:val="24"/>
          <w:szCs w:val="24"/>
        </w:rPr>
      </w:pPr>
    </w:p>
    <w:p w:rsidR="0090067F" w:rsidRDefault="0090067F" w:rsidP="0090067F">
      <w:pPr>
        <w:ind w:firstLine="720"/>
        <w:rPr>
          <w:spacing w:val="3"/>
          <w:sz w:val="24"/>
          <w:szCs w:val="24"/>
        </w:rPr>
      </w:pPr>
    </w:p>
    <w:p w:rsidR="0090067F" w:rsidRDefault="0090067F" w:rsidP="0090067F">
      <w:pPr>
        <w:ind w:firstLine="720"/>
        <w:rPr>
          <w:spacing w:val="3"/>
          <w:sz w:val="24"/>
          <w:szCs w:val="24"/>
        </w:rPr>
      </w:pPr>
      <w:r>
        <w:rPr>
          <w:spacing w:val="3"/>
          <w:sz w:val="24"/>
          <w:szCs w:val="24"/>
        </w:rPr>
        <w:t xml:space="preserve">During this incident, I utilised both verbal and non-verbal communication skills in an attempt to resolve the conflict. As stated previously, the male was in a heightened state of arousal upon my attendance at scene, and the arrival of my tutor and I increased his anxiety, defensiveness and ultimately his aggression towards officers. As there were two officers already present and speaking with the male, I did not approach the male and remained at a distance. I was aware that approaching him along with the other officers may seem threatening, and my initial presence at the scene was only to offer assistance to the other officers should it be required. However, this did not have the desired effect and the male made threats to all officers present with a shovel, whilst running around a public place and posing a risk to others. </w:t>
      </w:r>
    </w:p>
    <w:p w:rsidR="0090067F" w:rsidRDefault="0090067F" w:rsidP="0090067F">
      <w:pPr>
        <w:ind w:firstLine="720"/>
        <w:rPr>
          <w:spacing w:val="3"/>
          <w:sz w:val="24"/>
          <w:szCs w:val="24"/>
        </w:rPr>
      </w:pPr>
    </w:p>
    <w:p w:rsidR="0090067F" w:rsidRDefault="0090067F" w:rsidP="0090067F">
      <w:pPr>
        <w:ind w:firstLine="720"/>
        <w:rPr>
          <w:spacing w:val="3"/>
          <w:sz w:val="24"/>
          <w:szCs w:val="24"/>
        </w:rPr>
      </w:pPr>
      <w:r>
        <w:rPr>
          <w:spacing w:val="3"/>
          <w:sz w:val="24"/>
          <w:szCs w:val="24"/>
        </w:rPr>
        <w:t xml:space="preserve">At one stage I was confronted by the male, running towards me. At this point I was mindful of my body language, which was not threatening or showing any aggression towards the </w:t>
      </w:r>
      <w:proofErr w:type="gramStart"/>
      <w:r>
        <w:rPr>
          <w:spacing w:val="3"/>
          <w:sz w:val="24"/>
          <w:szCs w:val="24"/>
        </w:rPr>
        <w:t>male, but</w:t>
      </w:r>
      <w:proofErr w:type="gramEnd"/>
      <w:r>
        <w:rPr>
          <w:spacing w:val="3"/>
          <w:sz w:val="24"/>
          <w:szCs w:val="24"/>
        </w:rPr>
        <w:t xml:space="preserve"> was positive and assertive yet still offering me some protection. I spoke with the male using clear language that was assertive, but not aggressive in its tone. Using my verbal communication skills, I employed the ‘five-step appeal’ process I had learnt as part of my </w:t>
      </w:r>
      <w:r w:rsidRPr="00C64F55">
        <w:rPr>
          <w:spacing w:val="3"/>
          <w:sz w:val="24"/>
          <w:szCs w:val="24"/>
        </w:rPr>
        <w:t>officer safety training. Firstly, I gave a simple a</w:t>
      </w:r>
      <w:r>
        <w:rPr>
          <w:spacing w:val="3"/>
          <w:sz w:val="24"/>
          <w:szCs w:val="24"/>
        </w:rPr>
        <w:t xml:space="preserve">ppeal to the male to comply with my direction to put down the shovel. I communicated clearly, what I wanted the male to do, but this was not effective. I then gave the male a reasoned appeal, explaining in simple terminology and language why I was making the request and why he needed to put the shovel down and comply. Again this did not work. A personal appeal to the male, which reminded him of his priorities (his children) and how his actions may impact on this was given, but this intensified his emotions. On reflection, this was probably not a sensible choice to make in this moment. I communicated a final appeal to the male to put the shovel down, asking him clearly if there was anything I could reasonably do so that he would co-operate with my request. However, given that his request was to see his children, it made it difficult to give the male any assurances that we could facilitate this request. I had to communicate this clearly to the male, showing empathy and understanding that it must be hard not seeing his children, but being clear to him that his actions where not acceptable. </w:t>
      </w:r>
    </w:p>
    <w:p w:rsidR="0090067F" w:rsidRDefault="0090067F" w:rsidP="0090067F">
      <w:pPr>
        <w:ind w:firstLine="720"/>
        <w:rPr>
          <w:spacing w:val="3"/>
          <w:sz w:val="24"/>
          <w:szCs w:val="24"/>
        </w:rPr>
      </w:pPr>
    </w:p>
    <w:p w:rsidR="0090067F" w:rsidRDefault="0090067F" w:rsidP="0090067F">
      <w:pPr>
        <w:ind w:firstLine="720"/>
        <w:rPr>
          <w:color w:val="auto"/>
          <w:sz w:val="24"/>
          <w:szCs w:val="24"/>
        </w:rPr>
      </w:pPr>
      <w:r>
        <w:rPr>
          <w:color w:val="auto"/>
          <w:sz w:val="24"/>
          <w:szCs w:val="24"/>
        </w:rPr>
        <w:t xml:space="preserve">The incident did not pose any cultural, ethnicity or language issues, however, there were certainly barriers to communication with which I had to face upon attendance which impacted on my engagement with the male. On reflection of the incident and in trying to make sense of how it unfolded, I have looked at academic theory, which has helped me to understand the relationship between the male’s behaviour and the eventual outcomes. The main issues were around psycho-sociological barriers to communication, where due to the males emotional and psychological status there were significant barriers to me being able to communicate with him effectively. This mainly centred around anger, distrust and a negative attitude towards police. Due to the messages the male had received from initial attending officers and his perception of what these messages meant, he had become angry and distrustful of officers. Distrust can affect the will to co-operate, and negative emotions can disrupt conflict resolution (van </w:t>
      </w:r>
      <w:proofErr w:type="spellStart"/>
      <w:r>
        <w:rPr>
          <w:color w:val="auto"/>
          <w:sz w:val="24"/>
          <w:szCs w:val="24"/>
        </w:rPr>
        <w:t>Veenen</w:t>
      </w:r>
      <w:proofErr w:type="spellEnd"/>
      <w:r>
        <w:rPr>
          <w:color w:val="auto"/>
          <w:sz w:val="24"/>
          <w:szCs w:val="24"/>
        </w:rPr>
        <w:t xml:space="preserve">, 2010). In terms of the causes of conflict, this can be understood by looking at research around the emotional vs the rational brain. In this situation the male’s emotional brain had taken over any rationality, which triggered a crisis </w:t>
      </w:r>
      <w:r>
        <w:rPr>
          <w:color w:val="auto"/>
          <w:sz w:val="24"/>
          <w:szCs w:val="24"/>
        </w:rPr>
        <w:lastRenderedPageBreak/>
        <w:t xml:space="preserve">response to the situation. The emotion of the situation caused the male to go into ‘fight’ mode, which in turn did not put the male in the frame of mind to think rationally and to resolve the conflict amicably. This is explained by Goleman (1995) who provides that when the body goes into what he calls ’amygdala hijack’ it impacts on the part of the brain that is responsible for rational thinking. The male’s emotions were only exacerbated by his level of intoxication.   </w:t>
      </w:r>
    </w:p>
    <w:p w:rsidR="0090067F" w:rsidRDefault="0090067F" w:rsidP="0090067F">
      <w:pPr>
        <w:ind w:firstLine="720"/>
        <w:rPr>
          <w:color w:val="auto"/>
          <w:sz w:val="24"/>
          <w:szCs w:val="24"/>
        </w:rPr>
      </w:pPr>
    </w:p>
    <w:p w:rsidR="00A67DE4" w:rsidRDefault="0090067F" w:rsidP="0090067F">
      <w:pPr>
        <w:ind w:firstLine="720"/>
        <w:rPr>
          <w:color w:val="auto"/>
          <w:sz w:val="24"/>
          <w:szCs w:val="24"/>
        </w:rPr>
      </w:pPr>
      <w:r>
        <w:rPr>
          <w:color w:val="auto"/>
          <w:sz w:val="24"/>
          <w:szCs w:val="24"/>
        </w:rPr>
        <w:t xml:space="preserve">In passing to the male a message he did not want to hear, it also resulted in him developing a negative attitude towards officers, and personal attitudes can interfere negatively with communication and conflict resolution. </w:t>
      </w:r>
      <w:proofErr w:type="spellStart"/>
      <w:r w:rsidR="00A67DE4">
        <w:rPr>
          <w:color w:val="auto"/>
          <w:sz w:val="24"/>
          <w:szCs w:val="24"/>
        </w:rPr>
        <w:t>Betari’s</w:t>
      </w:r>
      <w:proofErr w:type="spellEnd"/>
      <w:r w:rsidR="00A67DE4">
        <w:rPr>
          <w:color w:val="auto"/>
          <w:sz w:val="24"/>
          <w:szCs w:val="24"/>
        </w:rPr>
        <w:t xml:space="preserve"> Box Model, seen below, helps us to understand that our attitudes and behaviours towards others impact others, people react to this and reflect our moods with their behaviour</w:t>
      </w:r>
      <w:r w:rsidR="006760AD">
        <w:rPr>
          <w:color w:val="auto"/>
          <w:sz w:val="24"/>
          <w:szCs w:val="24"/>
        </w:rPr>
        <w:t xml:space="preserve"> </w:t>
      </w:r>
      <w:r w:rsidR="00FC492A">
        <w:rPr>
          <w:color w:val="auto"/>
          <w:sz w:val="24"/>
          <w:szCs w:val="24"/>
        </w:rPr>
        <w:t>(I</w:t>
      </w:r>
      <w:r w:rsidR="006760AD">
        <w:rPr>
          <w:color w:val="auto"/>
          <w:sz w:val="24"/>
          <w:szCs w:val="24"/>
        </w:rPr>
        <w:t>mage take</w:t>
      </w:r>
      <w:r w:rsidR="00FC492A">
        <w:rPr>
          <w:color w:val="auto"/>
          <w:sz w:val="24"/>
          <w:szCs w:val="24"/>
        </w:rPr>
        <w:t>n</w:t>
      </w:r>
      <w:r w:rsidR="006760AD">
        <w:rPr>
          <w:color w:val="auto"/>
          <w:sz w:val="24"/>
          <w:szCs w:val="24"/>
        </w:rPr>
        <w:t xml:space="preserve"> from College of Policing</w:t>
      </w:r>
      <w:r w:rsidR="00FC492A">
        <w:rPr>
          <w:color w:val="auto"/>
          <w:sz w:val="24"/>
          <w:szCs w:val="24"/>
        </w:rPr>
        <w:t>, 2020</w:t>
      </w:r>
      <w:r w:rsidR="00A67DE4">
        <w:rPr>
          <w:color w:val="auto"/>
          <w:sz w:val="24"/>
          <w:szCs w:val="24"/>
        </w:rPr>
        <w:t xml:space="preserve">). </w:t>
      </w:r>
    </w:p>
    <w:p w:rsidR="00A67DE4" w:rsidRDefault="00A67DE4" w:rsidP="0090067F">
      <w:pPr>
        <w:ind w:firstLine="720"/>
        <w:rPr>
          <w:color w:val="auto"/>
          <w:sz w:val="24"/>
          <w:szCs w:val="24"/>
        </w:rPr>
      </w:pPr>
    </w:p>
    <w:p w:rsidR="00A67DE4" w:rsidRDefault="006760AD" w:rsidP="00A67DE4">
      <w:pPr>
        <w:ind w:firstLine="720"/>
        <w:jc w:val="center"/>
        <w:rPr>
          <w:color w:val="auto"/>
          <w:sz w:val="24"/>
          <w:szCs w:val="24"/>
        </w:rPr>
      </w:pPr>
      <w:r>
        <w:rPr>
          <w:noProof/>
        </w:rPr>
        <w:drawing>
          <wp:inline distT="0" distB="0" distL="0" distR="0">
            <wp:extent cx="3981450" cy="2616200"/>
            <wp:effectExtent l="0" t="0" r="0" b="0"/>
            <wp:docPr id="2" name="Picture 2" descr="Diagram of the Betari's box behaviour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of the Betari's box behaviour proces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981724" cy="2616380"/>
                    </a:xfrm>
                    <a:prstGeom prst="rect">
                      <a:avLst/>
                    </a:prstGeom>
                    <a:noFill/>
                    <a:ln>
                      <a:noFill/>
                    </a:ln>
                  </pic:spPr>
                </pic:pic>
              </a:graphicData>
            </a:graphic>
          </wp:inline>
        </w:drawing>
      </w:r>
    </w:p>
    <w:p w:rsidR="00A67DE4" w:rsidRDefault="00A67DE4" w:rsidP="0090067F">
      <w:pPr>
        <w:ind w:firstLine="720"/>
        <w:rPr>
          <w:color w:val="auto"/>
          <w:sz w:val="24"/>
          <w:szCs w:val="24"/>
        </w:rPr>
      </w:pPr>
    </w:p>
    <w:p w:rsidR="0090067F" w:rsidRDefault="0090067F" w:rsidP="0090067F">
      <w:pPr>
        <w:ind w:firstLine="720"/>
        <w:rPr>
          <w:color w:val="auto"/>
          <w:sz w:val="24"/>
          <w:szCs w:val="24"/>
        </w:rPr>
      </w:pPr>
      <w:r>
        <w:rPr>
          <w:color w:val="auto"/>
          <w:sz w:val="24"/>
          <w:szCs w:val="24"/>
        </w:rPr>
        <w:t xml:space="preserve">The male was immediately hostile towards my tutor and I on arrival at the scene, thus making effective communication difficult. Applying </w:t>
      </w:r>
      <w:proofErr w:type="spellStart"/>
      <w:r>
        <w:rPr>
          <w:color w:val="auto"/>
          <w:sz w:val="24"/>
          <w:szCs w:val="24"/>
        </w:rPr>
        <w:t>Betari’s</w:t>
      </w:r>
      <w:proofErr w:type="spellEnd"/>
      <w:r>
        <w:rPr>
          <w:color w:val="auto"/>
          <w:sz w:val="24"/>
          <w:szCs w:val="24"/>
        </w:rPr>
        <w:t xml:space="preserve"> box theory, I had to be mindful that the male’s attitude and behaviour did not negatively impact on me. When I interacted with the </w:t>
      </w:r>
      <w:proofErr w:type="gramStart"/>
      <w:r>
        <w:rPr>
          <w:color w:val="auto"/>
          <w:sz w:val="24"/>
          <w:szCs w:val="24"/>
        </w:rPr>
        <w:t>male</w:t>
      </w:r>
      <w:proofErr w:type="gramEnd"/>
      <w:r>
        <w:rPr>
          <w:color w:val="auto"/>
          <w:sz w:val="24"/>
          <w:szCs w:val="24"/>
        </w:rPr>
        <w:t xml:space="preserve"> I adopted a positive attitude, using the verbal and non-verbal skills previously mentioned, to counteract his feelings of negativity toward my colleagues and I. This included speaking positively to the male and reasoning with him, as part of the ‘five-stage’ process, and presenting myself to the male in a non-threating manner by being mindful of my body language. However, due to the male being very closed-minded, intoxicated and due to other factors, such as family of the male trying to intervene, it made it difficult to effectively put this theory into practice. </w:t>
      </w:r>
    </w:p>
    <w:p w:rsidR="0090067F" w:rsidRDefault="0090067F" w:rsidP="0090067F">
      <w:pPr>
        <w:ind w:firstLine="720"/>
        <w:rPr>
          <w:color w:val="auto"/>
          <w:sz w:val="24"/>
          <w:szCs w:val="24"/>
        </w:rPr>
      </w:pPr>
    </w:p>
    <w:p w:rsidR="0090067F" w:rsidRDefault="0090067F" w:rsidP="008A61E9">
      <w:pPr>
        <w:ind w:firstLine="720"/>
        <w:rPr>
          <w:color w:val="auto"/>
          <w:sz w:val="24"/>
          <w:szCs w:val="24"/>
        </w:rPr>
      </w:pPr>
      <w:r>
        <w:rPr>
          <w:color w:val="auto"/>
          <w:sz w:val="24"/>
          <w:szCs w:val="24"/>
        </w:rPr>
        <w:t xml:space="preserve">Implementing force should be a last resort to conflict management, but there are times when it is necessary. Indeed, in using the ‘five-step’ appeal process the final step is ‘Action’, where in cases of continued resistance and lack of engagement reasonable force is the only option left to resolve a conflict situation. Given communication with the male was not effective, I felt that that the use of force was </w:t>
      </w:r>
      <w:r>
        <w:rPr>
          <w:sz w:val="24"/>
          <w:szCs w:val="24"/>
        </w:rPr>
        <w:t xml:space="preserve">necessary. </w:t>
      </w:r>
      <w:r>
        <w:rPr>
          <w:color w:val="auto"/>
          <w:sz w:val="24"/>
          <w:szCs w:val="24"/>
        </w:rPr>
        <w:t xml:space="preserve">In making the decision to use force I considered several things in line with the National Decision Model. Firstly, I looked at the profiled subject behaviour, where in this instance the male was showing aggressive resistance upon my arrival, and there was no evidence to suggest that communication was </w:t>
      </w:r>
      <w:r>
        <w:rPr>
          <w:color w:val="auto"/>
          <w:sz w:val="24"/>
          <w:szCs w:val="24"/>
        </w:rPr>
        <w:lastRenderedPageBreak/>
        <w:t xml:space="preserve">impacting positively on this. Secondly, I considered impact factor’s, where in this instance there were several impact factors to consider, such as the use of a weapon and people in the vicinity. However, the main impact factor was mainly alcohol and the males intoxicated state, which was greatly </w:t>
      </w:r>
      <w:proofErr w:type="gramStart"/>
      <w:r>
        <w:rPr>
          <w:color w:val="auto"/>
          <w:sz w:val="24"/>
          <w:szCs w:val="24"/>
        </w:rPr>
        <w:t>effecting</w:t>
      </w:r>
      <w:proofErr w:type="gramEnd"/>
      <w:r>
        <w:rPr>
          <w:color w:val="auto"/>
          <w:sz w:val="24"/>
          <w:szCs w:val="24"/>
        </w:rPr>
        <w:t xml:space="preserve"> my colleagues and I’s ability to communicate effectively with him. Indeed, official police statistics for the year ending March 2021 showed that the most common impact factor when making the decision to use force was a person being under the influ</w:t>
      </w:r>
      <w:r w:rsidR="008A61E9">
        <w:rPr>
          <w:color w:val="auto"/>
          <w:sz w:val="24"/>
          <w:szCs w:val="24"/>
        </w:rPr>
        <w:t xml:space="preserve">ence of alcohol (GOV.uk, 2021). </w:t>
      </w:r>
      <w:r>
        <w:rPr>
          <w:color w:val="auto"/>
          <w:sz w:val="24"/>
          <w:szCs w:val="24"/>
        </w:rPr>
        <w:t xml:space="preserve">Applying these factors to the NDM, my assessment of risk, not only to my colleagues and I, but to the male and other members of the public, was high. </w:t>
      </w:r>
    </w:p>
    <w:p w:rsidR="0090067F" w:rsidRDefault="0090067F" w:rsidP="0090067F">
      <w:pPr>
        <w:rPr>
          <w:color w:val="auto"/>
          <w:sz w:val="24"/>
          <w:szCs w:val="24"/>
        </w:rPr>
      </w:pPr>
    </w:p>
    <w:p w:rsidR="0090067F" w:rsidRDefault="0090067F" w:rsidP="0090067F">
      <w:pPr>
        <w:ind w:firstLine="720"/>
        <w:rPr>
          <w:sz w:val="24"/>
          <w:szCs w:val="24"/>
        </w:rPr>
      </w:pPr>
      <w:r>
        <w:rPr>
          <w:sz w:val="24"/>
          <w:szCs w:val="24"/>
        </w:rPr>
        <w:t xml:space="preserve">Police officers are governed by a code of ethics, which covers the use of force. It states that </w:t>
      </w:r>
      <w:r w:rsidRPr="002D0873">
        <w:rPr>
          <w:sz w:val="24"/>
          <w:szCs w:val="24"/>
        </w:rPr>
        <w:t>‘I will only use force as part of my role and responsibilities, and only to the extent that it is necessary, proportionate and reasonable in all the circumstances</w:t>
      </w:r>
      <w:r>
        <w:rPr>
          <w:sz w:val="24"/>
          <w:szCs w:val="24"/>
        </w:rPr>
        <w:t>’ (Code of Ethics, 2014)</w:t>
      </w:r>
      <w:r w:rsidRPr="002D0873">
        <w:rPr>
          <w:sz w:val="24"/>
          <w:szCs w:val="24"/>
        </w:rPr>
        <w:t xml:space="preserve">.  </w:t>
      </w:r>
      <w:r>
        <w:rPr>
          <w:sz w:val="24"/>
          <w:szCs w:val="24"/>
        </w:rPr>
        <w:t>D</w:t>
      </w:r>
      <w:r>
        <w:rPr>
          <w:color w:val="auto"/>
          <w:sz w:val="24"/>
          <w:szCs w:val="24"/>
        </w:rPr>
        <w:t>ue to the male’s attitude, actions, and continued escalation even after effective communication techniques were used, I was able to justify the necessary use of force</w:t>
      </w:r>
      <w:r w:rsidR="008A61E9">
        <w:rPr>
          <w:color w:val="auto"/>
          <w:sz w:val="24"/>
          <w:szCs w:val="24"/>
        </w:rPr>
        <w:t xml:space="preserve"> in line with this. In addition</w:t>
      </w:r>
      <w:r>
        <w:rPr>
          <w:color w:val="auto"/>
          <w:sz w:val="24"/>
          <w:szCs w:val="24"/>
        </w:rPr>
        <w:t xml:space="preserve"> to this</w:t>
      </w:r>
      <w:r w:rsidR="008A61E9">
        <w:rPr>
          <w:color w:val="auto"/>
          <w:sz w:val="24"/>
          <w:szCs w:val="24"/>
        </w:rPr>
        <w:t>,</w:t>
      </w:r>
      <w:r w:rsidRPr="002D0873">
        <w:rPr>
          <w:sz w:val="24"/>
          <w:szCs w:val="24"/>
        </w:rPr>
        <w:t xml:space="preserve"> </w:t>
      </w:r>
      <w:r>
        <w:rPr>
          <w:sz w:val="24"/>
          <w:szCs w:val="24"/>
        </w:rPr>
        <w:t xml:space="preserve">other standards with which I am required to uphold also relate to the use of force and the decisions to arrest people. This includes Equality and Diversity, with a focus on upholding the law on human rights and being mindful that arresting a person can impact on their right to freedom under Article 5 of the Human Rights Act. It can also include how I act, with authority, respect and courtesy in using my powers lawfully and proportionately. </w:t>
      </w:r>
      <w:r>
        <w:rPr>
          <w:color w:val="auto"/>
          <w:sz w:val="24"/>
          <w:szCs w:val="24"/>
        </w:rPr>
        <w:t xml:space="preserve">I was able to </w:t>
      </w:r>
      <w:r>
        <w:rPr>
          <w:sz w:val="24"/>
          <w:szCs w:val="24"/>
        </w:rPr>
        <w:t xml:space="preserve">utilise my powers under section 117 of PACE, which permits force being used to overcome resistance to an officer exercising their duties under PACE and under Common Law, which highlights that reasonable force can be used in self-defence given the male’s actions towards officers. The male was initially resistant during arrest, and restraining techniques learnt as part of officer safety training were used. The male was handcuffed to the rear, and was arrested by my colleague for two offences; threats to kill, under the Offences Against the Person Act 1861, and </w:t>
      </w:r>
      <w:proofErr w:type="gramStart"/>
      <w:r>
        <w:rPr>
          <w:sz w:val="24"/>
          <w:szCs w:val="24"/>
        </w:rPr>
        <w:t>a</w:t>
      </w:r>
      <w:proofErr w:type="gramEnd"/>
      <w:r>
        <w:rPr>
          <w:sz w:val="24"/>
          <w:szCs w:val="24"/>
        </w:rPr>
        <w:t xml:space="preserve"> Affray, under The Public Order Act 1986. </w:t>
      </w:r>
    </w:p>
    <w:p w:rsidR="0090067F" w:rsidRDefault="0090067F" w:rsidP="0090067F">
      <w:pPr>
        <w:ind w:firstLine="720"/>
        <w:rPr>
          <w:sz w:val="24"/>
          <w:szCs w:val="24"/>
        </w:rPr>
      </w:pPr>
    </w:p>
    <w:p w:rsidR="0090067F" w:rsidRDefault="0090067F" w:rsidP="0090067F">
      <w:pPr>
        <w:ind w:firstLine="720"/>
        <w:rPr>
          <w:sz w:val="24"/>
          <w:szCs w:val="24"/>
        </w:rPr>
      </w:pPr>
      <w:r>
        <w:rPr>
          <w:sz w:val="24"/>
          <w:szCs w:val="24"/>
        </w:rPr>
        <w:t>A key component to Gibbs model of reflection is to evaluate the outcomes of situations, highlighting what went well and what can be improved on in order to assist future professional development. Given that this was my first involvement in an incident which involved a high level of conflict, during the incident and immediately following the incident my emotions and adrenaline where running high. Therefore, I initially reflected with caution and was sure to take time later on to reflect on the incident with my tutor. On further reflection of my use of the five-step appeal process and g</w:t>
      </w:r>
      <w:r>
        <w:rPr>
          <w:spacing w:val="3"/>
          <w:sz w:val="24"/>
          <w:szCs w:val="24"/>
        </w:rPr>
        <w:t xml:space="preserve">iven the situation, I feel that when going through the process I should have made a conscious decision not to use a personal appeal to the male. By stating to the male that his actions could affect his access to the children, only served to aggravate the situation. However, given it was the first stressful instance of conflict I had experienced my emotions are likely to have impacted on my ability to make choices such as this.  </w:t>
      </w:r>
    </w:p>
    <w:p w:rsidR="0090067F" w:rsidRDefault="0090067F" w:rsidP="0090067F">
      <w:pPr>
        <w:ind w:firstLine="720"/>
        <w:rPr>
          <w:sz w:val="24"/>
          <w:szCs w:val="24"/>
        </w:rPr>
      </w:pPr>
    </w:p>
    <w:p w:rsidR="0090067F" w:rsidRDefault="0090067F" w:rsidP="0090067F">
      <w:pPr>
        <w:ind w:firstLine="720"/>
        <w:rPr>
          <w:sz w:val="24"/>
          <w:szCs w:val="24"/>
        </w:rPr>
      </w:pPr>
      <w:r>
        <w:rPr>
          <w:sz w:val="24"/>
          <w:szCs w:val="24"/>
        </w:rPr>
        <w:t>As an officer I can often be faced with situations of this manner, and the incident showed me how my emotions could impact on the way I interact with the people I encounter on a day to day basis. Although I was able to remain relatively calm in this situation, this was partly down to the support and comfort of having more experienced colleagues with me. There will be instances in the future where I may not have this, and it will be important for me to be mindful of this when dealing such incidents. Upon reflection, I feel that despite concerns for initial attending officer’s safety, further assistance from my tutor and I cause</w:t>
      </w:r>
      <w:r w:rsidR="008A61E9">
        <w:rPr>
          <w:sz w:val="24"/>
          <w:szCs w:val="24"/>
        </w:rPr>
        <w:t>d</w:t>
      </w:r>
      <w:r>
        <w:rPr>
          <w:sz w:val="24"/>
          <w:szCs w:val="24"/>
        </w:rPr>
        <w:t xml:space="preserve"> </w:t>
      </w:r>
      <w:r>
        <w:rPr>
          <w:sz w:val="24"/>
          <w:szCs w:val="24"/>
        </w:rPr>
        <w:lastRenderedPageBreak/>
        <w:t xml:space="preserve">the male’s emotional state to escalate further. It may have been more beneficial had my tutor and I remained near to the scene, but at a distance, only to intervene when </w:t>
      </w:r>
      <w:proofErr w:type="gramStart"/>
      <w:r>
        <w:rPr>
          <w:sz w:val="24"/>
          <w:szCs w:val="24"/>
        </w:rPr>
        <w:t>absolutely</w:t>
      </w:r>
      <w:r w:rsidR="008A61E9">
        <w:rPr>
          <w:sz w:val="24"/>
          <w:szCs w:val="24"/>
        </w:rPr>
        <w:t xml:space="preserve"> </w:t>
      </w:r>
      <w:r>
        <w:rPr>
          <w:sz w:val="24"/>
          <w:szCs w:val="24"/>
        </w:rPr>
        <w:t>necessary</w:t>
      </w:r>
      <w:proofErr w:type="gramEnd"/>
      <w:r>
        <w:rPr>
          <w:sz w:val="24"/>
          <w:szCs w:val="24"/>
        </w:rPr>
        <w:t xml:space="preserve">. Having not been one of the initial attending officers, I have reflected on whether there are things I would have done differently to my colleagues had I been. For example, how would I have delivered certain messages to the male and how would this have had an alternative effect. There is no evidence to suggest that the outcome would have been different, but I feel it is important to consider these things. Reflecting on decisions, not only I have made, but decisions my colleagues have made will always benefit future practice. </w:t>
      </w:r>
    </w:p>
    <w:p w:rsidR="008A61E9" w:rsidRDefault="008A61E9" w:rsidP="00E6298B">
      <w:pPr>
        <w:ind w:right="107"/>
      </w:pPr>
    </w:p>
    <w:p w:rsidR="00025650" w:rsidRDefault="008A61E9" w:rsidP="00E6298B">
      <w:pPr>
        <w:ind w:right="107"/>
      </w:pPr>
      <w:r>
        <w:rPr>
          <w:b/>
        </w:rPr>
        <w:t xml:space="preserve">Word Count – 2679 words </w:t>
      </w:r>
      <w:r w:rsidR="00025650">
        <w:br w:type="page"/>
      </w:r>
    </w:p>
    <w:p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rsidR="00AA37BB" w:rsidRDefault="00AA37BB" w:rsidP="00E6298B">
      <w:pPr>
        <w:ind w:right="107"/>
        <w:jc w:val="both"/>
        <w:rPr>
          <w:b/>
          <w:sz w:val="24"/>
          <w:szCs w:val="24"/>
        </w:rPr>
      </w:pPr>
    </w:p>
    <w:p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rsidR="00AA37BB" w:rsidRDefault="00AA37BB" w:rsidP="00E6298B">
      <w:pPr>
        <w:ind w:right="107"/>
        <w:jc w:val="both"/>
        <w:rPr>
          <w:b/>
          <w:sz w:val="24"/>
          <w:szCs w:val="24"/>
        </w:rPr>
      </w:pPr>
      <w:r>
        <w:rPr>
          <w:b/>
          <w:sz w:val="24"/>
          <w:szCs w:val="24"/>
        </w:rPr>
        <w:t xml:space="preserve">Criminal Justice, Valuing difference and inclusion </w:t>
      </w:r>
    </w:p>
    <w:p w:rsidR="00112751" w:rsidRDefault="00112751" w:rsidP="00E6298B">
      <w:pPr>
        <w:ind w:right="107"/>
        <w:jc w:val="both"/>
        <w:rPr>
          <w:sz w:val="24"/>
          <w:szCs w:val="24"/>
          <w:highlight w:val="yellow"/>
        </w:rPr>
      </w:pPr>
    </w:p>
    <w:p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rsidR="00112751" w:rsidRDefault="00112751" w:rsidP="00E6298B">
      <w:pPr>
        <w:ind w:right="107"/>
        <w:jc w:val="both"/>
        <w:rPr>
          <w:b/>
          <w:sz w:val="24"/>
          <w:szCs w:val="24"/>
          <w:u w:val="single"/>
        </w:rPr>
      </w:pPr>
    </w:p>
    <w:p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rsidTr="28A9B94D">
        <w:tc>
          <w:tcPr>
            <w:tcW w:w="10188" w:type="dxa"/>
            <w:shd w:val="clear" w:color="auto" w:fill="auto"/>
          </w:tcPr>
          <w:p w:rsidR="00112751" w:rsidRPr="00025650" w:rsidRDefault="00112751" w:rsidP="00E6298B">
            <w:pPr>
              <w:ind w:right="107"/>
              <w:rPr>
                <w:b/>
                <w:sz w:val="24"/>
                <w:szCs w:val="24"/>
              </w:rPr>
            </w:pPr>
            <w:r w:rsidRPr="00025650">
              <w:rPr>
                <w:b/>
                <w:sz w:val="24"/>
                <w:szCs w:val="24"/>
              </w:rPr>
              <w:t xml:space="preserve"> </w:t>
            </w:r>
          </w:p>
          <w:p w:rsidR="00112751" w:rsidRDefault="00112751" w:rsidP="00E6298B">
            <w:pPr>
              <w:ind w:right="107"/>
              <w:rPr>
                <w:sz w:val="24"/>
                <w:szCs w:val="24"/>
              </w:rPr>
            </w:pPr>
          </w:p>
          <w:p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rsidR="00112751" w:rsidRDefault="00112751" w:rsidP="00E6298B">
            <w:pPr>
              <w:ind w:right="107"/>
              <w:rPr>
                <w:sz w:val="24"/>
                <w:szCs w:val="24"/>
              </w:rPr>
            </w:pPr>
          </w:p>
          <w:p w:rsidR="00112751" w:rsidRDefault="00112751" w:rsidP="28A9B94D">
            <w:pPr>
              <w:ind w:right="107"/>
              <w:rPr>
                <w:sz w:val="24"/>
                <w:szCs w:val="24"/>
              </w:rPr>
            </w:pPr>
          </w:p>
          <w:p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rsidR="00112751" w:rsidRDefault="00112751" w:rsidP="00E6298B">
            <w:pPr>
              <w:ind w:right="107"/>
              <w:rPr>
                <w:sz w:val="24"/>
                <w:szCs w:val="24"/>
              </w:rPr>
            </w:pPr>
          </w:p>
          <w:p w:rsidR="00112751" w:rsidRDefault="00112751" w:rsidP="00E6298B">
            <w:pPr>
              <w:ind w:right="107"/>
              <w:jc w:val="both"/>
              <w:rPr>
                <w:sz w:val="24"/>
                <w:szCs w:val="24"/>
              </w:rPr>
            </w:pPr>
          </w:p>
          <w:p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rsidR="00112751" w:rsidRPr="00270EEB" w:rsidRDefault="00112751" w:rsidP="00E6298B">
            <w:pPr>
              <w:ind w:right="107"/>
              <w:rPr>
                <w:sz w:val="24"/>
                <w:szCs w:val="24"/>
              </w:rPr>
            </w:pPr>
          </w:p>
          <w:p w:rsidR="00112751" w:rsidRPr="00270EEB" w:rsidRDefault="00112751" w:rsidP="00E6298B">
            <w:pPr>
              <w:ind w:right="107"/>
              <w:jc w:val="both"/>
              <w:rPr>
                <w:sz w:val="24"/>
                <w:szCs w:val="24"/>
              </w:rPr>
            </w:pPr>
          </w:p>
          <w:p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rsidR="00112751" w:rsidRPr="00270EEB" w:rsidRDefault="00112751" w:rsidP="00E6298B">
            <w:pPr>
              <w:ind w:right="107"/>
              <w:jc w:val="both"/>
              <w:rPr>
                <w:sz w:val="24"/>
                <w:szCs w:val="24"/>
              </w:rPr>
            </w:pPr>
          </w:p>
        </w:tc>
      </w:tr>
    </w:tbl>
    <w:p w:rsidR="00112751" w:rsidRPr="00270EEB" w:rsidRDefault="00112751" w:rsidP="00E6298B">
      <w:pPr>
        <w:ind w:right="107"/>
        <w:jc w:val="both"/>
        <w:rPr>
          <w:sz w:val="24"/>
          <w:szCs w:val="24"/>
        </w:rPr>
      </w:pPr>
    </w:p>
    <w:p w:rsidR="00112751" w:rsidRPr="00450C83" w:rsidRDefault="00112751" w:rsidP="00E6298B">
      <w:pPr>
        <w:ind w:right="107"/>
        <w:jc w:val="both"/>
        <w:rPr>
          <w:b/>
          <w:sz w:val="24"/>
          <w:szCs w:val="24"/>
        </w:rPr>
      </w:pPr>
      <w:r w:rsidRPr="00450C83">
        <w:rPr>
          <w:b/>
          <w:sz w:val="24"/>
          <w:szCs w:val="24"/>
        </w:rPr>
        <w:t>ANSWER:</w:t>
      </w:r>
    </w:p>
    <w:p w:rsidR="00112751" w:rsidRPr="00270EEB" w:rsidRDefault="00112751" w:rsidP="00E6298B">
      <w:pPr>
        <w:ind w:right="107"/>
        <w:jc w:val="both"/>
        <w:rPr>
          <w:sz w:val="24"/>
          <w:szCs w:val="24"/>
        </w:rPr>
      </w:pPr>
    </w:p>
    <w:p w:rsidR="00860965" w:rsidRPr="005211E0" w:rsidRDefault="00860965" w:rsidP="00860965">
      <w:pPr>
        <w:ind w:firstLine="720"/>
        <w:rPr>
          <w:sz w:val="24"/>
          <w:szCs w:val="24"/>
        </w:rPr>
      </w:pPr>
      <w:r w:rsidRPr="005211E0">
        <w:rPr>
          <w:sz w:val="24"/>
          <w:szCs w:val="24"/>
        </w:rPr>
        <w:t xml:space="preserve">South Wales Police work and deal with a wide range of people and communities on a daily basis, and as such when dealing with victims and witnesses of crime I have had to be mindful of their varying issues and support needs, and then the impact crime can have on them. Everyone is different and the individual impact of crime on a person should always be considered, </w:t>
      </w:r>
      <w:proofErr w:type="gramStart"/>
      <w:r w:rsidRPr="005211E0">
        <w:rPr>
          <w:sz w:val="24"/>
          <w:szCs w:val="24"/>
        </w:rPr>
        <w:t>in order for</w:t>
      </w:r>
      <w:proofErr w:type="gramEnd"/>
      <w:r w:rsidRPr="005211E0">
        <w:rPr>
          <w:sz w:val="24"/>
          <w:szCs w:val="24"/>
        </w:rPr>
        <w:t xml:space="preserve"> them to receive the best service to support their needs. One of the core principles of South Wales Police is to value equality diversity and inclusion across the force in the services we provide, and this is particularly true to victims of crime. </w:t>
      </w:r>
    </w:p>
    <w:p w:rsidR="00860965" w:rsidRPr="005211E0" w:rsidRDefault="00860965" w:rsidP="00860965">
      <w:pPr>
        <w:ind w:firstLine="720"/>
        <w:rPr>
          <w:sz w:val="24"/>
          <w:szCs w:val="24"/>
        </w:rPr>
      </w:pPr>
    </w:p>
    <w:p w:rsidR="00860965" w:rsidRPr="005211E0" w:rsidRDefault="00860965" w:rsidP="00860965">
      <w:pPr>
        <w:ind w:firstLine="720"/>
        <w:rPr>
          <w:sz w:val="24"/>
          <w:szCs w:val="24"/>
        </w:rPr>
      </w:pPr>
      <w:r w:rsidRPr="005211E0">
        <w:rPr>
          <w:sz w:val="24"/>
          <w:szCs w:val="24"/>
        </w:rPr>
        <w:t xml:space="preserve">A victim can be ‘anyone who has suffered loss or harm, including physical, mental or emotional harm or economic loss which was directly caused by a criminal offence’ (Ministry of Justice, 2020). As a police officer an important part of my role is to ensure that victims, particularly the most vulnerable victims, are safeguarded and protected, and that positive outcomes from crime are achieved for them. Indeed supporting victims and witnesses is something that is at the core of the Police and Crime Commissioner’s plan, and as a result is something that has taken South Wales Police from being one of the worst performing forces in terms of victim support to being one of the top ten performing forces (South Wales Police, 2021). As a response officer I have had opportunities to attend a range of different incidents and engage with </w:t>
      </w:r>
      <w:proofErr w:type="gramStart"/>
      <w:r w:rsidRPr="005211E0">
        <w:rPr>
          <w:sz w:val="24"/>
          <w:szCs w:val="24"/>
        </w:rPr>
        <w:t>a number of</w:t>
      </w:r>
      <w:proofErr w:type="gramEnd"/>
      <w:r w:rsidRPr="005211E0">
        <w:rPr>
          <w:sz w:val="24"/>
          <w:szCs w:val="24"/>
        </w:rPr>
        <w:t xml:space="preserve"> victims and witnesses of crime. As a result, I have had opportunities to play a role in supporting victims and witnesses of crime, particularly in the initial stages of an investigation. In this essay I will be discussing a</w:t>
      </w:r>
      <w:r w:rsidR="00722FB7">
        <w:rPr>
          <w:sz w:val="24"/>
          <w:szCs w:val="24"/>
        </w:rPr>
        <w:t xml:space="preserve"> particular incident </w:t>
      </w:r>
      <w:r w:rsidRPr="005211E0">
        <w:rPr>
          <w:sz w:val="24"/>
          <w:szCs w:val="24"/>
        </w:rPr>
        <w:t>and my role in support</w:t>
      </w:r>
      <w:r w:rsidR="00722FB7">
        <w:rPr>
          <w:sz w:val="24"/>
          <w:szCs w:val="24"/>
        </w:rPr>
        <w:t xml:space="preserve">ing a victim of crime, </w:t>
      </w:r>
      <w:r w:rsidRPr="005211E0">
        <w:rPr>
          <w:sz w:val="24"/>
          <w:szCs w:val="24"/>
        </w:rPr>
        <w:t xml:space="preserve">reflecting on how I have demonstrated my </w:t>
      </w:r>
      <w:r w:rsidRPr="005211E0">
        <w:rPr>
          <w:sz w:val="24"/>
          <w:szCs w:val="24"/>
        </w:rPr>
        <w:lastRenderedPageBreak/>
        <w:t xml:space="preserve">responsibilities and use of correct procedures in line with the relevant codes of practice to support a victim through the criminal justice system. I will be using </w:t>
      </w:r>
      <w:proofErr w:type="spellStart"/>
      <w:r w:rsidRPr="005211E0">
        <w:rPr>
          <w:sz w:val="24"/>
          <w:szCs w:val="24"/>
        </w:rPr>
        <w:t>Borton’s</w:t>
      </w:r>
      <w:proofErr w:type="spellEnd"/>
      <w:r w:rsidRPr="005211E0">
        <w:rPr>
          <w:sz w:val="24"/>
          <w:szCs w:val="24"/>
        </w:rPr>
        <w:t xml:space="preserve"> (1970) model of reflection in order to do this. </w:t>
      </w:r>
    </w:p>
    <w:p w:rsidR="00860965" w:rsidRPr="005211E0" w:rsidRDefault="00860965" w:rsidP="00860965">
      <w:pPr>
        <w:ind w:firstLine="720"/>
        <w:rPr>
          <w:sz w:val="24"/>
          <w:szCs w:val="24"/>
        </w:rPr>
      </w:pPr>
    </w:p>
    <w:p w:rsidR="00860965" w:rsidRPr="005211E0" w:rsidRDefault="00860965" w:rsidP="00860965">
      <w:pPr>
        <w:ind w:firstLine="720"/>
        <w:rPr>
          <w:color w:val="C00000"/>
          <w:sz w:val="24"/>
          <w:szCs w:val="24"/>
        </w:rPr>
      </w:pPr>
      <w:r w:rsidRPr="005211E0">
        <w:rPr>
          <w:sz w:val="24"/>
          <w:szCs w:val="24"/>
        </w:rPr>
        <w:t>The particular incident I will be discussing is in relation</w:t>
      </w:r>
      <w:r w:rsidR="00722FB7">
        <w:rPr>
          <w:sz w:val="24"/>
          <w:szCs w:val="24"/>
        </w:rPr>
        <w:t xml:space="preserve"> to a report of online grooming </w:t>
      </w:r>
      <w:r w:rsidRPr="005211E0">
        <w:rPr>
          <w:sz w:val="24"/>
          <w:szCs w:val="24"/>
        </w:rPr>
        <w:t xml:space="preserve">from a concerned parent. Grooming can happen anywhere, including online and is defined as the ‘process by which a person prepares a child, significant adults and the environment for the abuse of the child’ (Craven, 2006). Records showed that in 2021 online grooming cases recorded by police reached an all-time high and increased by 70% in three years. Between April 2020 and March 2021 there were 5,441 sexual communication with a child offences recorded (NSPCC, 2021). In this </w:t>
      </w:r>
      <w:proofErr w:type="gramStart"/>
      <w:r w:rsidRPr="005211E0">
        <w:rPr>
          <w:sz w:val="24"/>
          <w:szCs w:val="24"/>
        </w:rPr>
        <w:t>part</w:t>
      </w:r>
      <w:r w:rsidR="00722FB7">
        <w:rPr>
          <w:sz w:val="24"/>
          <w:szCs w:val="24"/>
        </w:rPr>
        <w:t>icular incident</w:t>
      </w:r>
      <w:proofErr w:type="gramEnd"/>
      <w:r w:rsidR="00722FB7">
        <w:rPr>
          <w:sz w:val="24"/>
          <w:szCs w:val="24"/>
        </w:rPr>
        <w:t xml:space="preserve"> I was requested to attend a</w:t>
      </w:r>
      <w:r w:rsidRPr="005211E0">
        <w:rPr>
          <w:sz w:val="24"/>
          <w:szCs w:val="24"/>
        </w:rPr>
        <w:t xml:space="preserve"> call</w:t>
      </w:r>
      <w:r w:rsidR="00722FB7">
        <w:rPr>
          <w:sz w:val="24"/>
          <w:szCs w:val="24"/>
        </w:rPr>
        <w:t xml:space="preserve"> with my tutor</w:t>
      </w:r>
      <w:r w:rsidRPr="005211E0">
        <w:rPr>
          <w:sz w:val="24"/>
          <w:szCs w:val="24"/>
        </w:rPr>
        <w:t xml:space="preserve"> from a concerned parent. Our initial task on visiting the family was to gather all relevant information. The call to police had been made by the mother of an </w:t>
      </w:r>
      <w:proofErr w:type="gramStart"/>
      <w:r w:rsidRPr="005211E0">
        <w:rPr>
          <w:sz w:val="24"/>
          <w:szCs w:val="24"/>
        </w:rPr>
        <w:t>11 year old</w:t>
      </w:r>
      <w:proofErr w:type="gramEnd"/>
      <w:r w:rsidRPr="005211E0">
        <w:rPr>
          <w:sz w:val="24"/>
          <w:szCs w:val="24"/>
        </w:rPr>
        <w:t xml:space="preserve"> child, who had cause for concern when she had discovered inappropriate messages on the child’s phone. After discussions with her child she had discovered that the messages had been sent from an adult male, who had initiated contact with the child through a gaming platform and was using social media apps to maintain contact. This included </w:t>
      </w:r>
      <w:proofErr w:type="spellStart"/>
      <w:r w:rsidRPr="005211E0">
        <w:rPr>
          <w:sz w:val="24"/>
          <w:szCs w:val="24"/>
        </w:rPr>
        <w:t>Tiktok</w:t>
      </w:r>
      <w:proofErr w:type="spellEnd"/>
      <w:r w:rsidRPr="005211E0">
        <w:rPr>
          <w:sz w:val="24"/>
          <w:szCs w:val="24"/>
        </w:rPr>
        <w:t xml:space="preserve"> and Snapchat. Research has found that Snapchat was shown to be used in over a quarter of offences of online grooming and sexual communication with a </w:t>
      </w:r>
      <w:proofErr w:type="gramStart"/>
      <w:r w:rsidRPr="005211E0">
        <w:rPr>
          <w:sz w:val="24"/>
          <w:szCs w:val="24"/>
        </w:rPr>
        <w:t>child offences</w:t>
      </w:r>
      <w:proofErr w:type="gramEnd"/>
      <w:r w:rsidRPr="005211E0">
        <w:rPr>
          <w:sz w:val="24"/>
          <w:szCs w:val="24"/>
        </w:rPr>
        <w:t xml:space="preserve"> (NSPCC, 2021). The child in this incident was a girl, and research indicates that girls are more likely to be targeted by online groomers, with data from police forces in England and Wales showing girls were the victims in 83% of grooming cases, where gender was known, between April 2017 and March 2021 (NSPCC, 2021). </w:t>
      </w:r>
    </w:p>
    <w:p w:rsidR="00860965" w:rsidRPr="005211E0" w:rsidRDefault="00860965" w:rsidP="00860965">
      <w:pPr>
        <w:ind w:firstLine="720"/>
        <w:rPr>
          <w:sz w:val="24"/>
          <w:szCs w:val="24"/>
        </w:rPr>
      </w:pPr>
    </w:p>
    <w:p w:rsidR="00860965" w:rsidRPr="005211E0" w:rsidRDefault="00860965" w:rsidP="00860965">
      <w:pPr>
        <w:ind w:firstLine="720"/>
        <w:rPr>
          <w:sz w:val="24"/>
          <w:szCs w:val="24"/>
        </w:rPr>
      </w:pPr>
      <w:r w:rsidRPr="005211E0">
        <w:rPr>
          <w:sz w:val="24"/>
          <w:szCs w:val="24"/>
        </w:rPr>
        <w:t>Given the nature of the call and the age of the victim, the main priority was to ensure that any immediate safeguarding concerns were addressed, and th</w:t>
      </w:r>
      <w:r w:rsidR="00722FB7">
        <w:rPr>
          <w:sz w:val="24"/>
          <w:szCs w:val="24"/>
        </w:rPr>
        <w:t>is was completed by my tutor</w:t>
      </w:r>
      <w:r w:rsidRPr="005211E0">
        <w:rPr>
          <w:sz w:val="24"/>
          <w:szCs w:val="24"/>
        </w:rPr>
        <w:t xml:space="preserve"> and I on initial attendance. It was established that no personal information, including full name, address, school etc, had been disclosed to the perpetrator. In addition, initial enquiries into the perpetrator showed that he was not a local male so there were no immediate concerns around access to the child. Other immediate safeguarding concerns had been addressed by the parent, who had confiscated all devices used for contact from the child so no further contact could be made. As part of safeguarding considerations, speaking with the child and educating them on the dangers </w:t>
      </w:r>
      <w:proofErr w:type="gramStart"/>
      <w:r w:rsidRPr="005211E0">
        <w:rPr>
          <w:sz w:val="24"/>
          <w:szCs w:val="24"/>
        </w:rPr>
        <w:t>was something that was</w:t>
      </w:r>
      <w:proofErr w:type="gramEnd"/>
      <w:r w:rsidRPr="005211E0">
        <w:rPr>
          <w:sz w:val="24"/>
          <w:szCs w:val="24"/>
        </w:rPr>
        <w:t xml:space="preserve"> undertaken by myself during the initial visit. This included discussing her understanding of the concerns, how speaking to people online can put her at risk of harm and how to protect herself online by not giving sensitive information out. However, further education on this matter is something that needed to be undertaken by more appropriate services, who had the tools and expertise to support the victim in relation to this, and this was part of the assessment for further support required. In order to empower victims of online grooming it is important to teach them about healthy relationships and give them the skills needed to keep safe online (NSPCC, 2018). </w:t>
      </w:r>
    </w:p>
    <w:p w:rsidR="00860965" w:rsidRPr="005211E0" w:rsidRDefault="00860965" w:rsidP="00860965">
      <w:pPr>
        <w:ind w:firstLine="720"/>
        <w:rPr>
          <w:sz w:val="24"/>
          <w:szCs w:val="24"/>
        </w:rPr>
      </w:pPr>
    </w:p>
    <w:p w:rsidR="00860965" w:rsidRPr="005211E0" w:rsidRDefault="00860965" w:rsidP="00860965">
      <w:pPr>
        <w:ind w:firstLine="720"/>
        <w:rPr>
          <w:sz w:val="24"/>
          <w:szCs w:val="24"/>
        </w:rPr>
      </w:pPr>
      <w:r w:rsidRPr="005211E0">
        <w:rPr>
          <w:sz w:val="24"/>
          <w:szCs w:val="24"/>
        </w:rPr>
        <w:t xml:space="preserve">What is important when speaking with victims of crime is the first impression we as officers have on them, this can be particularly true for younger victims who may be confused and intimated by the criminal justice system. During the initial visit to the incident, I was mindful that the way victims are spoken to and dealt with can have a significant impact on them. Indeed, most positive feedback in relation to the police from victims of crime was in relation to the professionalism of officers in dealing with incidents and their supportive attitude, with negative feedback consistent with judgemental attitudes of officers </w:t>
      </w:r>
      <w:r w:rsidRPr="005211E0">
        <w:rPr>
          <w:sz w:val="24"/>
          <w:szCs w:val="24"/>
        </w:rPr>
        <w:lastRenderedPageBreak/>
        <w:t xml:space="preserve">(Department of Justice, 2018).  A negative experience from the victim can have an adverse effect on the </w:t>
      </w:r>
      <w:proofErr w:type="gramStart"/>
      <w:r w:rsidRPr="005211E0">
        <w:rPr>
          <w:sz w:val="24"/>
          <w:szCs w:val="24"/>
        </w:rPr>
        <w:t>victims</w:t>
      </w:r>
      <w:proofErr w:type="gramEnd"/>
      <w:r w:rsidRPr="005211E0">
        <w:rPr>
          <w:sz w:val="24"/>
          <w:szCs w:val="24"/>
        </w:rPr>
        <w:t xml:space="preserve"> trust of the police, the criminal justice system and willingness to report crime in the future. </w:t>
      </w:r>
    </w:p>
    <w:p w:rsidR="00860965" w:rsidRPr="005211E0" w:rsidRDefault="00860965" w:rsidP="00860965">
      <w:pPr>
        <w:ind w:firstLine="720"/>
        <w:rPr>
          <w:sz w:val="24"/>
          <w:szCs w:val="24"/>
        </w:rPr>
      </w:pPr>
    </w:p>
    <w:p w:rsidR="00860965" w:rsidRPr="005211E0" w:rsidRDefault="00860965" w:rsidP="00860965">
      <w:pPr>
        <w:ind w:firstLine="720"/>
        <w:rPr>
          <w:sz w:val="24"/>
          <w:szCs w:val="24"/>
        </w:rPr>
      </w:pPr>
      <w:r w:rsidRPr="005211E0">
        <w:rPr>
          <w:sz w:val="24"/>
          <w:szCs w:val="24"/>
        </w:rPr>
        <w:t xml:space="preserve">Outlined in the victims code of practice, as right number one, is the victims right to understand and to be understood (Ministry of justice, 2021).  I was aware that as part of my role I had a responsibility to help the victim understand why we were there, what actions we would be taking and how we can support them in this process. In relation to understanding why we were there, it was particularly important that this was discussed with the victim as the initial call to police had come following a concern from her mother, rather than the victim herself. Therefore, the victim may not have been made aware that this call had been made or why this call was made. Indeed, research shows that some under 18’s may not realise they have been a victim of crime (Victim Support, 2015). My colleague and I gave the victim an opportunity to speak with us about their thoughts as to why we were in attendance and then answered any questions they may have in a way that they would understand. Of course, there were questions that I was not able to answer, for example how the perpetrator would be tracked down using the usernames provided. However, I was open and honest with the victim in relation to such questions and advised them that there are people we can speak to who are more qualified to answer these queries. </w:t>
      </w:r>
    </w:p>
    <w:p w:rsidR="00860965" w:rsidRPr="005211E0" w:rsidRDefault="00860965" w:rsidP="00860965">
      <w:pPr>
        <w:ind w:firstLine="720"/>
        <w:rPr>
          <w:sz w:val="24"/>
          <w:szCs w:val="24"/>
        </w:rPr>
      </w:pPr>
    </w:p>
    <w:p w:rsidR="00860965" w:rsidRPr="005211E0" w:rsidRDefault="00860965" w:rsidP="00860965">
      <w:pPr>
        <w:ind w:firstLine="720"/>
        <w:rPr>
          <w:color w:val="C00000"/>
          <w:sz w:val="24"/>
          <w:szCs w:val="24"/>
        </w:rPr>
      </w:pPr>
      <w:r w:rsidRPr="005211E0">
        <w:rPr>
          <w:sz w:val="24"/>
          <w:szCs w:val="24"/>
        </w:rPr>
        <w:t>As part of the initial investigation accounts were taken from both the mother and the child, with particular care being taken when speaking with the child. Certainly, there were a number of factors to carefully consider when speaking with the child, which included their age, their understanding of what was going on, the language used when speaking to them and their feelings in discussing such matters. This is something I felt comfortable with due to previous experience in working with children and young people when w</w:t>
      </w:r>
      <w:r w:rsidR="00722FB7">
        <w:rPr>
          <w:sz w:val="24"/>
          <w:szCs w:val="24"/>
        </w:rPr>
        <w:t>orking for children’s services</w:t>
      </w:r>
      <w:r w:rsidRPr="005211E0">
        <w:rPr>
          <w:sz w:val="24"/>
          <w:szCs w:val="24"/>
        </w:rPr>
        <w:t xml:space="preserve">. Therefore, I was confident in taking the lead role with regard to this and felt that my skills and experience helped me. As well as taking initial accounts from victims, victims of crime under the Victims Code have the right to make a victim personal statement. This highlights how the crime has affected them. I explained this to the victim and provided them with information about making a victim personal statement. However, it was deemed not appropriate to make this at this stage of the investigation as the victim needed time to process this event, and the impact it had on her. Victims of grooming and exploitation often don’t realise the impact it has on them until later, with one victim of grooming previously stating that they found it difficult to view the perpetrators behaviour as exploitation despite the relationship having an impact on her mental health (Townsend, 2021).    </w:t>
      </w:r>
      <w:r w:rsidRPr="005211E0">
        <w:rPr>
          <w:color w:val="C00000"/>
          <w:sz w:val="24"/>
          <w:szCs w:val="24"/>
        </w:rPr>
        <w:t xml:space="preserve"> </w:t>
      </w:r>
    </w:p>
    <w:p w:rsidR="00860965" w:rsidRPr="005211E0" w:rsidRDefault="00860965" w:rsidP="00860965">
      <w:pPr>
        <w:ind w:firstLine="720"/>
        <w:rPr>
          <w:sz w:val="24"/>
          <w:szCs w:val="24"/>
        </w:rPr>
      </w:pPr>
    </w:p>
    <w:p w:rsidR="00722FB7" w:rsidRDefault="00860965" w:rsidP="00860965">
      <w:pPr>
        <w:ind w:firstLine="720"/>
        <w:rPr>
          <w:sz w:val="24"/>
          <w:szCs w:val="24"/>
        </w:rPr>
      </w:pPr>
      <w:r w:rsidRPr="005211E0">
        <w:rPr>
          <w:sz w:val="24"/>
          <w:szCs w:val="24"/>
        </w:rPr>
        <w:t xml:space="preserve"> The code of practice outlines that parents and guardians of victims under the age of 18 are also entitled to rights under this code. Therefore, it was important that the victim’s parent was present when speaking with us. The report to police had been made by the parent so firstly it was important that they were present to provide us with initial disclosure. However, the most important reason to be present was to offer comfort and reassurance to the victim. In addition to this, and in speaking with the victim’s mother, all of this was new to her and there were aspects of the processes we as officers were required to undertake that she was unsure of. This included taking the digital de</w:t>
      </w:r>
      <w:r w:rsidR="00722FB7">
        <w:rPr>
          <w:sz w:val="24"/>
          <w:szCs w:val="24"/>
        </w:rPr>
        <w:t>vices away for further analysis</w:t>
      </w:r>
      <w:r w:rsidRPr="005211E0">
        <w:rPr>
          <w:sz w:val="24"/>
          <w:szCs w:val="24"/>
        </w:rPr>
        <w:t xml:space="preserve"> and why certain referrals and actions were being taken. During the initial visit I spent time with the victim’s mother explaining clearly what we would be required to do as part of the investigation, what support could be provided, what the next steps were and how she could assist the investigation to ensure a positive outcome was achieved. </w:t>
      </w:r>
    </w:p>
    <w:p w:rsidR="00860965" w:rsidRPr="005211E0" w:rsidRDefault="00860965" w:rsidP="00860965">
      <w:pPr>
        <w:ind w:firstLine="720"/>
        <w:rPr>
          <w:sz w:val="24"/>
          <w:szCs w:val="24"/>
        </w:rPr>
      </w:pPr>
      <w:r w:rsidRPr="005211E0">
        <w:rPr>
          <w:sz w:val="24"/>
          <w:szCs w:val="24"/>
        </w:rPr>
        <w:lastRenderedPageBreak/>
        <w:t xml:space="preserve">Supporting victims of crime is an important part to all investigations, and the Victim’s Code (2021) sets out the minimum level of service that victims should receive. As stated a victims needs and the impact crime has on them varies, therefore, an important part of how police can effectively support a victim of crime is to complete a victim needs assessment. Part of this assessment can help police identify the support needs of victims of crime, and relevant referrals to appropriate support services can be made for victims. As part of the victim’s </w:t>
      </w:r>
      <w:proofErr w:type="gramStart"/>
      <w:r w:rsidRPr="005211E0">
        <w:rPr>
          <w:sz w:val="24"/>
          <w:szCs w:val="24"/>
        </w:rPr>
        <w:t>needs</w:t>
      </w:r>
      <w:proofErr w:type="gramEnd"/>
      <w:r w:rsidRPr="005211E0">
        <w:rPr>
          <w:sz w:val="24"/>
          <w:szCs w:val="24"/>
        </w:rPr>
        <w:t xml:space="preserve"> I ensured that the relevant referrals were made to appropriate agencies through PPN’s, discussions with school and victim support services. Indeed support for victims of crime is reliant upon support services available to them, and effective communication between the police and partner agencies is essential in supporting and safeguarding victims of crime. All information about these services was discussed with the victim and their parent so that they were aware of what services were available to them. Given the victim was under 18 years of age they were entitled to an enhanced service under the Codes of Practice for Victims of Crime. Young people and children form part of some of the most vulnerable victims of crime, therefore, the enhanced services available to them aim to take away some of the fears and concerns they may have when dealing with the criminal justice system. The main priorities identified as part of this initial assessment was to be able to provide support to the young person with regard to the processes, understanding what is happening and why people are concerned and certainly around education to prevent this from happening in the future. </w:t>
      </w:r>
    </w:p>
    <w:p w:rsidR="00860965" w:rsidRPr="005211E0" w:rsidRDefault="00860965" w:rsidP="00860965">
      <w:pPr>
        <w:ind w:firstLine="720"/>
        <w:rPr>
          <w:sz w:val="24"/>
          <w:szCs w:val="24"/>
        </w:rPr>
      </w:pPr>
    </w:p>
    <w:p w:rsidR="00860965" w:rsidRPr="005211E0" w:rsidRDefault="00860965" w:rsidP="00860965">
      <w:pPr>
        <w:ind w:firstLine="720"/>
        <w:rPr>
          <w:sz w:val="24"/>
          <w:szCs w:val="24"/>
        </w:rPr>
      </w:pPr>
      <w:r w:rsidRPr="005211E0">
        <w:rPr>
          <w:sz w:val="24"/>
          <w:szCs w:val="24"/>
        </w:rPr>
        <w:t xml:space="preserve">The incident did pose some issues I needed to be mindful of, particularly around culture and language. With regard to language issues, the age of the victim was something I was mindful of when dealing with this incident, and as previously discussed there were a number of factors that I took into account when initially dealing with the victim. English was the first language of the </w:t>
      </w:r>
      <w:proofErr w:type="gramStart"/>
      <w:r w:rsidRPr="005211E0">
        <w:rPr>
          <w:sz w:val="24"/>
          <w:szCs w:val="24"/>
        </w:rPr>
        <w:t>victim, but</w:t>
      </w:r>
      <w:proofErr w:type="gramEnd"/>
      <w:r w:rsidRPr="005211E0">
        <w:rPr>
          <w:sz w:val="24"/>
          <w:szCs w:val="24"/>
        </w:rPr>
        <w:t xml:space="preserve"> given their young age it was important to ensure that when speaking with them I avoided any jargon and abbreviations. In terms of culture, the use of computers has certainly changed society and online crime is something that is continuously increasing. Younger people certainly embrace technology far better than older </w:t>
      </w:r>
      <w:proofErr w:type="gramStart"/>
      <w:r w:rsidRPr="005211E0">
        <w:rPr>
          <w:sz w:val="24"/>
          <w:szCs w:val="24"/>
        </w:rPr>
        <w:t>people, and</w:t>
      </w:r>
      <w:proofErr w:type="gramEnd"/>
      <w:r w:rsidRPr="005211E0">
        <w:rPr>
          <w:sz w:val="24"/>
          <w:szCs w:val="24"/>
        </w:rPr>
        <w:t xml:space="preserve"> use various forms of social media each day. There are many different apps available at present, which can make young people susceptible to online grooming and poses many risks. An issue that can be faced when dealing with reports such as this is understanding how these platforms work. Indeed, my understanding of the apps used in this incident was limited as I do not use them myself. This was also the case for the parent of the victim. Therefore, as part of my engagement with the victim I encouraged them to educate me on how they worked so I could get a better understanding of the risks that the use of these platforms posed to them and how this would impact on the investigation. This incident certainly provided me with a learning experience and this is important to my development as a police officer. Not being an expert in cyber related crime I ensured that I linked in with the relevant department who advised me what to do in order to best support the investigation, and ultimately the victim. I had learnt from this that during my initial investigation there were some key things I had missed out in relation to usernames and locations from the </w:t>
      </w:r>
      <w:proofErr w:type="gramStart"/>
      <w:r w:rsidRPr="005211E0">
        <w:rPr>
          <w:sz w:val="24"/>
          <w:szCs w:val="24"/>
        </w:rPr>
        <w:t>perpetrators</w:t>
      </w:r>
      <w:proofErr w:type="gramEnd"/>
      <w:r w:rsidRPr="005211E0">
        <w:rPr>
          <w:sz w:val="24"/>
          <w:szCs w:val="24"/>
        </w:rPr>
        <w:t xml:space="preserve"> accounts, which ultimately could have impacted on tracing the perpetrator. Consequently, this could have had a negative impact on the investigation and eventually on achieving a positive outcome for the victim and other victims who may have been impacted by this person.</w:t>
      </w:r>
    </w:p>
    <w:p w:rsidR="00860965" w:rsidRPr="005211E0" w:rsidRDefault="00860965" w:rsidP="00860965">
      <w:pPr>
        <w:ind w:firstLine="720"/>
        <w:rPr>
          <w:sz w:val="24"/>
          <w:szCs w:val="24"/>
        </w:rPr>
      </w:pPr>
    </w:p>
    <w:p w:rsidR="00722FB7" w:rsidRDefault="00860965" w:rsidP="00722FB7">
      <w:pPr>
        <w:ind w:right="107" w:firstLine="720"/>
        <w:jc w:val="both"/>
        <w:rPr>
          <w:sz w:val="24"/>
          <w:szCs w:val="24"/>
        </w:rPr>
      </w:pPr>
      <w:r w:rsidRPr="005211E0">
        <w:rPr>
          <w:sz w:val="24"/>
          <w:szCs w:val="24"/>
        </w:rPr>
        <w:t xml:space="preserve">Using </w:t>
      </w:r>
      <w:proofErr w:type="spellStart"/>
      <w:r w:rsidRPr="005211E0">
        <w:rPr>
          <w:sz w:val="24"/>
          <w:szCs w:val="24"/>
        </w:rPr>
        <w:t>Borton’s</w:t>
      </w:r>
      <w:proofErr w:type="spellEnd"/>
      <w:r w:rsidRPr="005211E0">
        <w:rPr>
          <w:sz w:val="24"/>
          <w:szCs w:val="24"/>
        </w:rPr>
        <w:t xml:space="preserve"> (1970) model of reflection I have been able to reflect and identify that the main aim of this investigation, and my role in it, was to ensure the immediate </w:t>
      </w:r>
      <w:r w:rsidRPr="005211E0">
        <w:rPr>
          <w:sz w:val="24"/>
          <w:szCs w:val="24"/>
        </w:rPr>
        <w:lastRenderedPageBreak/>
        <w:t xml:space="preserve">safeguarding of the victim and to ensure that referrals to appropriate support services were in place to help the victim through the process. This was done by gaining an understanding of the victims needs and what their thoughts, feelings and understanding of the processes involved were. The desired outcome was to empower the victim and give them the specific tools needed to support them in dealing with being a victim of crime. What was important to this was positive engagement with the victim and their parent. However, due to the nature of the offence the case was passed on to a department more suited to dealing with these types of crime. I have learnt that as a response officer, and particularly given I am in my initial stages of learning, we do not always get the opportunity to see a case through. Indeed, one of the key factors affecting the satisfaction of victims, particularly with young victims, is continuity of officers throughout the case (Department of Justice, 2018). However, this was something out of my control and all I could ensure and control was the initial impression I had with the victim being a positive one, which provided re-assurance, an understanding of the process involved and information about accessing support services. It is these services that can then meet the victim’s needs and guide them </w:t>
      </w:r>
      <w:proofErr w:type="gramStart"/>
      <w:r w:rsidRPr="005211E0">
        <w:rPr>
          <w:sz w:val="24"/>
          <w:szCs w:val="24"/>
        </w:rPr>
        <w:t>with regard to</w:t>
      </w:r>
      <w:proofErr w:type="gramEnd"/>
      <w:r w:rsidRPr="005211E0">
        <w:rPr>
          <w:sz w:val="24"/>
          <w:szCs w:val="24"/>
        </w:rPr>
        <w:t xml:space="preserve"> their other rights under the Victims Code as the case progresses. </w:t>
      </w:r>
    </w:p>
    <w:p w:rsidR="00722FB7" w:rsidRDefault="00722FB7" w:rsidP="00722FB7">
      <w:pPr>
        <w:ind w:right="107" w:firstLine="720"/>
        <w:jc w:val="both"/>
        <w:rPr>
          <w:sz w:val="24"/>
          <w:szCs w:val="24"/>
        </w:rPr>
      </w:pPr>
    </w:p>
    <w:p w:rsidR="00722FB7" w:rsidRPr="00270EEB" w:rsidRDefault="00860965" w:rsidP="00722FB7">
      <w:pPr>
        <w:ind w:right="107" w:firstLine="720"/>
        <w:jc w:val="both"/>
        <w:rPr>
          <w:sz w:val="24"/>
          <w:szCs w:val="24"/>
        </w:rPr>
      </w:pPr>
      <w:r w:rsidRPr="005211E0">
        <w:rPr>
          <w:sz w:val="24"/>
          <w:szCs w:val="24"/>
        </w:rPr>
        <w:t>We cannot be expected to know everything. However, what I have learnt is that if I link in with the correct departments, services and agencies that are suited to the diverse needs of the victims we work with, and show victims respect, understanding and put them at the heart of policing, then it can only serve to achieve better outcomes for victims of crime.</w:t>
      </w:r>
      <w:r w:rsidR="00722FB7">
        <w:rPr>
          <w:sz w:val="24"/>
          <w:szCs w:val="24"/>
        </w:rPr>
        <w:t xml:space="preserve"> There is certainly more to come in terms of future development in this area, particularly as I will be progressing to CID and will be having more of an involvement with victims and witnesses at later stages of an investigation. This will involve taking into consideration other rights outlined in the victims code which will include regular updates about cases, providing information about key decisions, informing them of the trial process and to provide information about the outcomes of any investigations. </w:t>
      </w:r>
    </w:p>
    <w:p w:rsidR="00025650" w:rsidRDefault="00025650" w:rsidP="00E6298B">
      <w:pPr>
        <w:ind w:right="107"/>
        <w:jc w:val="both"/>
        <w:rPr>
          <w:sz w:val="24"/>
          <w:szCs w:val="24"/>
        </w:rPr>
      </w:pPr>
    </w:p>
    <w:p w:rsidR="00722FB7" w:rsidRPr="00722FB7" w:rsidRDefault="00722FB7" w:rsidP="00E6298B">
      <w:pPr>
        <w:ind w:right="107"/>
        <w:jc w:val="both"/>
        <w:rPr>
          <w:b/>
          <w:sz w:val="24"/>
          <w:szCs w:val="24"/>
        </w:rPr>
      </w:pPr>
      <w:r>
        <w:rPr>
          <w:b/>
          <w:sz w:val="24"/>
          <w:szCs w:val="24"/>
        </w:rPr>
        <w:t>Word count – 2734 words</w:t>
      </w: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025650" w:rsidRDefault="00025650" w:rsidP="00E6298B">
      <w:pPr>
        <w:ind w:right="107"/>
        <w:jc w:val="both"/>
        <w:rPr>
          <w:b/>
          <w:sz w:val="24"/>
          <w:szCs w:val="24"/>
        </w:rPr>
      </w:pPr>
    </w:p>
    <w:p w:rsidR="00AA666E" w:rsidRPr="000B1E96" w:rsidRDefault="00025650" w:rsidP="00E6298B">
      <w:pPr>
        <w:ind w:right="107"/>
      </w:pPr>
      <w:r>
        <w:br w:type="page"/>
      </w:r>
    </w:p>
    <w:p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rsidR="006C7CA5" w:rsidRPr="00270EEB" w:rsidRDefault="006C7CA5" w:rsidP="00E6298B">
      <w:pPr>
        <w:ind w:right="107"/>
        <w:jc w:val="both"/>
        <w:rPr>
          <w:b/>
          <w:sz w:val="24"/>
          <w:szCs w:val="24"/>
        </w:rPr>
      </w:pPr>
    </w:p>
    <w:p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rsidR="006C7CA5" w:rsidRDefault="006C7CA5" w:rsidP="00E6298B">
      <w:pPr>
        <w:ind w:right="107"/>
        <w:jc w:val="both"/>
        <w:rPr>
          <w:sz w:val="24"/>
          <w:szCs w:val="24"/>
          <w:highlight w:val="yellow"/>
        </w:rPr>
      </w:pPr>
    </w:p>
    <w:p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006C7CA5" w:rsidRPr="00270EEB" w:rsidRDefault="006C7CA5" w:rsidP="00E6298B">
      <w:pPr>
        <w:ind w:right="107"/>
        <w:jc w:val="both"/>
        <w:rPr>
          <w:sz w:val="24"/>
          <w:szCs w:val="24"/>
        </w:rPr>
      </w:pPr>
    </w:p>
    <w:p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rsidTr="28A9B94D">
        <w:tc>
          <w:tcPr>
            <w:tcW w:w="10188" w:type="dxa"/>
            <w:shd w:val="clear" w:color="auto" w:fill="auto"/>
          </w:tcPr>
          <w:p w:rsidR="006C7CA5" w:rsidRDefault="006C7CA5" w:rsidP="00E6298B">
            <w:pPr>
              <w:pStyle w:val="TableParagraph"/>
              <w:tabs>
                <w:tab w:val="left" w:pos="355"/>
              </w:tabs>
              <w:ind w:left="0" w:right="107"/>
              <w:rPr>
                <w:rFonts w:eastAsia="Times New Roman"/>
                <w:color w:val="000000"/>
                <w:sz w:val="24"/>
                <w:szCs w:val="24"/>
                <w:lang w:bidi="ar-SA"/>
              </w:rPr>
            </w:pPr>
          </w:p>
          <w:p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rsidR="006C7CA5" w:rsidRDefault="006C7CA5" w:rsidP="00E6298B">
            <w:pPr>
              <w:ind w:right="107"/>
              <w:jc w:val="both"/>
              <w:rPr>
                <w:sz w:val="24"/>
                <w:szCs w:val="24"/>
              </w:rPr>
            </w:pPr>
          </w:p>
          <w:p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rsidR="006C7CA5" w:rsidRDefault="006C7CA5" w:rsidP="00E6298B">
            <w:pPr>
              <w:ind w:right="107"/>
              <w:jc w:val="both"/>
              <w:rPr>
                <w:sz w:val="24"/>
                <w:szCs w:val="24"/>
              </w:rPr>
            </w:pPr>
          </w:p>
          <w:p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rsidR="006C7CA5" w:rsidRPr="00270EEB" w:rsidRDefault="006C7CA5" w:rsidP="00E6298B">
            <w:pPr>
              <w:ind w:right="107"/>
              <w:rPr>
                <w:sz w:val="24"/>
                <w:szCs w:val="24"/>
              </w:rPr>
            </w:pPr>
          </w:p>
          <w:p w:rsidR="006C7CA5" w:rsidRPr="00270EEB" w:rsidRDefault="006C7CA5" w:rsidP="00E6298B">
            <w:pPr>
              <w:ind w:right="107"/>
              <w:jc w:val="both"/>
              <w:rPr>
                <w:sz w:val="24"/>
                <w:szCs w:val="24"/>
              </w:rPr>
            </w:pPr>
          </w:p>
          <w:p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rsidR="006C7CA5" w:rsidRPr="00270EEB" w:rsidRDefault="006C7CA5" w:rsidP="00E6298B">
      <w:pPr>
        <w:ind w:right="107"/>
        <w:jc w:val="both"/>
        <w:rPr>
          <w:sz w:val="24"/>
          <w:szCs w:val="24"/>
        </w:rPr>
      </w:pPr>
    </w:p>
    <w:p w:rsidR="006C7CA5" w:rsidRPr="00450C83" w:rsidRDefault="006C7CA5" w:rsidP="00E6298B">
      <w:pPr>
        <w:ind w:right="107"/>
        <w:jc w:val="both"/>
        <w:rPr>
          <w:b/>
          <w:sz w:val="24"/>
          <w:szCs w:val="24"/>
        </w:rPr>
      </w:pPr>
      <w:r w:rsidRPr="00450C83">
        <w:rPr>
          <w:b/>
          <w:sz w:val="24"/>
          <w:szCs w:val="24"/>
        </w:rPr>
        <w:t>ANSWER:</w:t>
      </w:r>
    </w:p>
    <w:p w:rsidR="006C7CA5" w:rsidRPr="00270EEB" w:rsidRDefault="006C7CA5" w:rsidP="00E6298B">
      <w:pPr>
        <w:ind w:right="107"/>
        <w:jc w:val="both"/>
        <w:rPr>
          <w:sz w:val="24"/>
          <w:szCs w:val="24"/>
        </w:rPr>
      </w:pPr>
    </w:p>
    <w:p w:rsidR="003A04F6" w:rsidRDefault="003A04F6" w:rsidP="003A04F6">
      <w:pPr>
        <w:ind w:firstLine="720"/>
        <w:rPr>
          <w:sz w:val="24"/>
          <w:szCs w:val="24"/>
        </w:rPr>
      </w:pPr>
      <w:r w:rsidRPr="00761B7C">
        <w:rPr>
          <w:sz w:val="24"/>
          <w:szCs w:val="24"/>
        </w:rPr>
        <w:t xml:space="preserve">In this </w:t>
      </w:r>
      <w:r>
        <w:rPr>
          <w:sz w:val="24"/>
          <w:szCs w:val="24"/>
        </w:rPr>
        <w:t xml:space="preserve">essay I am going to be reflecting on an incident whereby I witnessed a person committing a moving traffic offence, and made the decision to use my discretion to resolve the incident by offering suitable words of advice, as opposed to issuing a Traffic Offence Report (TOR). I will be using </w:t>
      </w:r>
      <w:proofErr w:type="spellStart"/>
      <w:r>
        <w:rPr>
          <w:sz w:val="24"/>
          <w:szCs w:val="24"/>
        </w:rPr>
        <w:t>Borton’s</w:t>
      </w:r>
      <w:proofErr w:type="spellEnd"/>
      <w:r>
        <w:rPr>
          <w:sz w:val="24"/>
          <w:szCs w:val="24"/>
        </w:rPr>
        <w:t xml:space="preserve"> (1970) model of reflection to discuss the incident, what I did, what I learnt from the experience and explore what I could have done differently. I will discuss how I came to make my decision by going through the stages of the National Decision Model (NDM), which supports and gives confidence to police officers when making decisions in our everyday work. </w:t>
      </w:r>
    </w:p>
    <w:p w:rsidR="003A04F6" w:rsidRDefault="003A04F6" w:rsidP="003A04F6">
      <w:pPr>
        <w:ind w:firstLine="720"/>
        <w:rPr>
          <w:sz w:val="24"/>
          <w:szCs w:val="24"/>
        </w:rPr>
      </w:pPr>
    </w:p>
    <w:p w:rsidR="003A04F6" w:rsidRDefault="003A04F6" w:rsidP="003A04F6">
      <w:pPr>
        <w:ind w:firstLine="720"/>
        <w:rPr>
          <w:sz w:val="24"/>
          <w:szCs w:val="24"/>
        </w:rPr>
      </w:pPr>
      <w:r>
        <w:rPr>
          <w:sz w:val="24"/>
          <w:szCs w:val="24"/>
        </w:rPr>
        <w:t xml:space="preserve">The NDM consists of six key elements, where at the centre and heart of all policing decisions is the Code of Ethics, which highlights the importance of all decisions the police make being consistent with the standards and principles of professional policing behaviour. The below image outlines the stages of the NDM an officer will go through, whether consciously or subconsciously, when making decisions (Image taken from College of Policing, 2013): </w:t>
      </w:r>
    </w:p>
    <w:p w:rsidR="003A04F6" w:rsidRDefault="003A04F6" w:rsidP="003A04F6">
      <w:pPr>
        <w:ind w:firstLine="720"/>
        <w:rPr>
          <w:sz w:val="24"/>
          <w:szCs w:val="24"/>
        </w:rPr>
      </w:pPr>
    </w:p>
    <w:p w:rsidR="003A04F6" w:rsidRDefault="003A04F6" w:rsidP="003A04F6">
      <w:pPr>
        <w:ind w:firstLine="720"/>
        <w:jc w:val="center"/>
        <w:rPr>
          <w:sz w:val="24"/>
          <w:szCs w:val="24"/>
        </w:rPr>
      </w:pPr>
      <w:r>
        <w:rPr>
          <w:noProof/>
        </w:rPr>
        <w:lastRenderedPageBreak/>
        <w:drawing>
          <wp:inline distT="0" distB="0" distL="0" distR="0" wp14:anchorId="0C58F55A" wp14:editId="4BC93105">
            <wp:extent cx="3314700" cy="2405043"/>
            <wp:effectExtent l="0" t="0" r="0" b="0"/>
            <wp:docPr id="1" name="Picture 1" descr="National decision model relationships between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onal decision model relationships between component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364142" cy="2440916"/>
                    </a:xfrm>
                    <a:prstGeom prst="rect">
                      <a:avLst/>
                    </a:prstGeom>
                    <a:noFill/>
                    <a:ln>
                      <a:noFill/>
                    </a:ln>
                  </pic:spPr>
                </pic:pic>
              </a:graphicData>
            </a:graphic>
          </wp:inline>
        </w:drawing>
      </w:r>
    </w:p>
    <w:p w:rsidR="003A04F6" w:rsidRDefault="003A04F6" w:rsidP="003A04F6">
      <w:pPr>
        <w:ind w:firstLine="720"/>
        <w:rPr>
          <w:sz w:val="24"/>
          <w:szCs w:val="24"/>
        </w:rPr>
      </w:pPr>
    </w:p>
    <w:p w:rsidR="003A04F6" w:rsidRDefault="003A04F6" w:rsidP="003A04F6">
      <w:pPr>
        <w:ind w:firstLine="720"/>
        <w:rPr>
          <w:sz w:val="24"/>
          <w:szCs w:val="24"/>
        </w:rPr>
      </w:pPr>
    </w:p>
    <w:p w:rsidR="003A04F6" w:rsidRDefault="003A04F6" w:rsidP="003A04F6">
      <w:pPr>
        <w:ind w:firstLine="720"/>
        <w:rPr>
          <w:sz w:val="24"/>
          <w:szCs w:val="24"/>
        </w:rPr>
      </w:pPr>
      <w:r>
        <w:rPr>
          <w:sz w:val="24"/>
          <w:szCs w:val="24"/>
        </w:rPr>
        <w:t xml:space="preserve"> As stated, the NDM is a tool used by officers constantly when making decisions during their everyday work. When used properly, it gives officers a structure to follow to develop a rationale behind what they did, and why, during an incident. The particular incident in which I will be referring to was a spontaneous incident, which occurred whilst on patrol with my tutor during an afternoon shift on a busy Saturday in Swansea, where I observed a vehicle a go through a red light at a busy intersection. I alerted my tutor, who was driving, of this and asked that he catch up with the vehicle so that we could stop it. Driving through a red light is an example of what would be considered careless and inconsiderate driving, this offence is committed when driving falls well below the standard of what would be expected of a competent and careful driver. During this incident I used the NDM on more than one occasion as the incident unfolded, and I was constantly evaluating each element of the NDM. Indeed, the NDM is a continuous cycle that can constantly be reviewed and can be applied before, during and after an incident.</w:t>
      </w:r>
    </w:p>
    <w:p w:rsidR="003A04F6" w:rsidRDefault="003A04F6" w:rsidP="003A04F6">
      <w:pPr>
        <w:ind w:firstLine="720"/>
        <w:rPr>
          <w:sz w:val="24"/>
          <w:szCs w:val="24"/>
        </w:rPr>
      </w:pPr>
    </w:p>
    <w:p w:rsidR="003A04F6" w:rsidRDefault="003A04F6" w:rsidP="003A04F6">
      <w:pPr>
        <w:ind w:firstLine="720"/>
        <w:rPr>
          <w:sz w:val="24"/>
          <w:szCs w:val="24"/>
        </w:rPr>
      </w:pPr>
      <w:r>
        <w:rPr>
          <w:sz w:val="24"/>
          <w:szCs w:val="24"/>
        </w:rPr>
        <w:t xml:space="preserve">I will go into more depth in reflecting on how I used the NDM to resolve this incident. However, it is important to note that the NDM was used prior to stopping the vehicle and engaging with the driver. For example, in gathering information and intelligence, what was available to me at the time was that I had witnessed the vehicle commit a moving traffic offence, as well as the details of the vehicle, which I would later use to conduct checks. In assessing threat and risk, there were several things to consider - who was the driver?, what risks would they pose to me and my colleague?, in attempting to stop the vehicle would it fail to stop?, would pursuing the vehicle put other road users at risk?, amongst other things. I was aware of my power under section 163 of the Road Traffic Act (1988) to stop the vehicle, but had to be mindful that should it fail to stop, force policy would not allow me as a response officer to pursue the vehicle. My tutor and I discussed the options available to us in that moment, considering all possible outcomes, but ultimately the decision to stop the vehicle was mine. Finally, action was taken by signalling for the vehicle to stop, and the review came in the form of going through the NDM again in order to resolve this </w:t>
      </w:r>
      <w:proofErr w:type="gramStart"/>
      <w:r>
        <w:rPr>
          <w:sz w:val="24"/>
          <w:szCs w:val="24"/>
        </w:rPr>
        <w:t>particular incident</w:t>
      </w:r>
      <w:proofErr w:type="gramEnd"/>
      <w:r>
        <w:rPr>
          <w:sz w:val="24"/>
          <w:szCs w:val="24"/>
        </w:rPr>
        <w:t xml:space="preserve">, once the vehicle had safely stopped. </w:t>
      </w:r>
    </w:p>
    <w:p w:rsidR="003A04F6" w:rsidRDefault="003A04F6" w:rsidP="003A04F6">
      <w:pPr>
        <w:ind w:firstLine="720"/>
        <w:rPr>
          <w:sz w:val="24"/>
          <w:szCs w:val="24"/>
        </w:rPr>
      </w:pPr>
    </w:p>
    <w:p w:rsidR="003A04F6" w:rsidRPr="001231FE" w:rsidRDefault="003A04F6" w:rsidP="003A04F6">
      <w:pPr>
        <w:ind w:firstLine="720"/>
        <w:rPr>
          <w:sz w:val="24"/>
          <w:szCs w:val="24"/>
        </w:rPr>
      </w:pPr>
      <w:r w:rsidRPr="001231FE">
        <w:rPr>
          <w:sz w:val="24"/>
          <w:szCs w:val="24"/>
        </w:rPr>
        <w:t xml:space="preserve">The </w:t>
      </w:r>
      <w:proofErr w:type="gramStart"/>
      <w:r w:rsidRPr="001231FE">
        <w:rPr>
          <w:sz w:val="24"/>
          <w:szCs w:val="24"/>
        </w:rPr>
        <w:t>decision making</w:t>
      </w:r>
      <w:proofErr w:type="gramEnd"/>
      <w:r w:rsidRPr="001231FE">
        <w:rPr>
          <w:sz w:val="24"/>
          <w:szCs w:val="24"/>
        </w:rPr>
        <w:t xml:space="preserve"> process begins with gathering information and intelligence. Information may be original and generated by you</w:t>
      </w:r>
      <w:r>
        <w:rPr>
          <w:sz w:val="24"/>
          <w:szCs w:val="24"/>
        </w:rPr>
        <w:t>,</w:t>
      </w:r>
      <w:r w:rsidRPr="001231FE">
        <w:rPr>
          <w:sz w:val="24"/>
          <w:szCs w:val="24"/>
        </w:rPr>
        <w:t xml:space="preserve"> it may come from the public and other officers, or be fed by partner agencies and other sources.</w:t>
      </w:r>
      <w:r>
        <w:rPr>
          <w:sz w:val="24"/>
          <w:szCs w:val="24"/>
        </w:rPr>
        <w:t xml:space="preserve"> Whereby, </w:t>
      </w:r>
      <w:r w:rsidRPr="001231FE">
        <w:rPr>
          <w:sz w:val="24"/>
          <w:szCs w:val="24"/>
        </w:rPr>
        <w:t xml:space="preserve">intelligence is information that has been subject to a defined evaluation and risk assessment process in </w:t>
      </w:r>
      <w:r w:rsidRPr="001231FE">
        <w:rPr>
          <w:sz w:val="24"/>
          <w:szCs w:val="24"/>
        </w:rPr>
        <w:lastRenderedPageBreak/>
        <w:t xml:space="preserve">order to assist the police in decision making. </w:t>
      </w:r>
      <w:r>
        <w:rPr>
          <w:sz w:val="24"/>
          <w:szCs w:val="24"/>
        </w:rPr>
        <w:t>T</w:t>
      </w:r>
      <w:r w:rsidRPr="001231FE">
        <w:rPr>
          <w:sz w:val="24"/>
          <w:szCs w:val="24"/>
        </w:rPr>
        <w:t>he police gather information</w:t>
      </w:r>
      <w:r>
        <w:rPr>
          <w:sz w:val="24"/>
          <w:szCs w:val="24"/>
        </w:rPr>
        <w:t xml:space="preserve"> constantly, </w:t>
      </w:r>
      <w:r w:rsidRPr="001231FE">
        <w:rPr>
          <w:sz w:val="24"/>
          <w:szCs w:val="24"/>
        </w:rPr>
        <w:t xml:space="preserve">which in this instance involved obtaining driver details and the driver’s licence, which I am entitled to do under section 164 of the Road Traffic Act (1988). It also involved me speaking with the driver to establish if he was aware that he had </w:t>
      </w:r>
      <w:r>
        <w:rPr>
          <w:sz w:val="24"/>
          <w:szCs w:val="24"/>
        </w:rPr>
        <w:t>driven through</w:t>
      </w:r>
      <w:r w:rsidRPr="001231FE">
        <w:rPr>
          <w:sz w:val="24"/>
          <w:szCs w:val="24"/>
        </w:rPr>
        <w:t xml:space="preserve"> a red light</w:t>
      </w:r>
      <w:r>
        <w:rPr>
          <w:sz w:val="24"/>
          <w:szCs w:val="24"/>
        </w:rPr>
        <w:t xml:space="preserve">, </w:t>
      </w:r>
      <w:r w:rsidRPr="001231FE">
        <w:rPr>
          <w:sz w:val="24"/>
          <w:szCs w:val="24"/>
        </w:rPr>
        <w:t xml:space="preserve">and if so </w:t>
      </w:r>
      <w:r>
        <w:rPr>
          <w:sz w:val="24"/>
          <w:szCs w:val="24"/>
        </w:rPr>
        <w:t>his</w:t>
      </w:r>
      <w:r w:rsidRPr="001231FE">
        <w:rPr>
          <w:sz w:val="24"/>
          <w:szCs w:val="24"/>
        </w:rPr>
        <w:t xml:space="preserve"> reasons for doing so.</w:t>
      </w:r>
      <w:r>
        <w:rPr>
          <w:sz w:val="24"/>
          <w:szCs w:val="24"/>
        </w:rPr>
        <w:t xml:space="preserve"> In addition, information was obtained from the control room about whether the details I had passed to them matched what was on our policing systems and if there was any intelligence or </w:t>
      </w:r>
      <w:proofErr w:type="gramStart"/>
      <w:r>
        <w:rPr>
          <w:sz w:val="24"/>
          <w:szCs w:val="24"/>
        </w:rPr>
        <w:t>concerns</w:t>
      </w:r>
      <w:proofErr w:type="gramEnd"/>
      <w:r>
        <w:rPr>
          <w:sz w:val="24"/>
          <w:szCs w:val="24"/>
        </w:rPr>
        <w:t xml:space="preserve"> I should be aware of. All information obtained must be recorded, which I did using my Samsung device and </w:t>
      </w:r>
      <w:proofErr w:type="spellStart"/>
      <w:r>
        <w:rPr>
          <w:sz w:val="24"/>
          <w:szCs w:val="24"/>
        </w:rPr>
        <w:t>ePNB</w:t>
      </w:r>
      <w:proofErr w:type="spellEnd"/>
      <w:r>
        <w:rPr>
          <w:sz w:val="24"/>
          <w:szCs w:val="24"/>
        </w:rPr>
        <w:t xml:space="preserve">. In conducting the relevant checks from the information I had, I was able to establish that there were no concerns, the driver held a full licence, the vehicle was appropriately insured and </w:t>
      </w:r>
      <w:proofErr w:type="spellStart"/>
      <w:r>
        <w:rPr>
          <w:sz w:val="24"/>
          <w:szCs w:val="24"/>
        </w:rPr>
        <w:t>MOT’d</w:t>
      </w:r>
      <w:proofErr w:type="spellEnd"/>
      <w:r>
        <w:rPr>
          <w:sz w:val="24"/>
          <w:szCs w:val="24"/>
        </w:rPr>
        <w:t xml:space="preserve">, and the vehicle and driver had not committed any previous traffic offences. Conversations with the driver allowed me to establish that he had been aware that he had gone through a red light, and he provided me with an explanation that the reason he had not stopped was out of fear of causing an accident. This was due to the size of his vehicle, and the difficulty in making an abrupt stop, and the potential to have caused an accident with the car behind him going into the back of him. </w:t>
      </w:r>
    </w:p>
    <w:p w:rsidR="003A04F6" w:rsidRDefault="003A04F6" w:rsidP="003A04F6">
      <w:pPr>
        <w:ind w:firstLine="720"/>
        <w:rPr>
          <w:sz w:val="24"/>
          <w:szCs w:val="24"/>
        </w:rPr>
      </w:pPr>
    </w:p>
    <w:p w:rsidR="003A04F6" w:rsidRDefault="003A04F6" w:rsidP="003A04F6">
      <w:pPr>
        <w:ind w:firstLine="720"/>
        <w:rPr>
          <w:sz w:val="24"/>
          <w:szCs w:val="24"/>
        </w:rPr>
      </w:pPr>
      <w:r>
        <w:rPr>
          <w:sz w:val="24"/>
          <w:szCs w:val="24"/>
        </w:rPr>
        <w:t xml:space="preserve">Following on from gathering information and intelligence comes the assessment stage, where officers assess threat and risk and develop a working strategy. This involves an analysis of all the information and intelligence gathered to form an assessment that will affect our response to the incident. THIRVE is a tool that is used to help us asses risk and decision making, in line with the code of ethics and the NDM. There was certainly a risk of harm that could have occurred as a result of the driver’s actions in going through the red light. However, the driver provided a defence to his actions which highlighted that there could also have been a risk of harm had he stopped abruptly. On reviewing all the information available to me at the time, I was aware that the driver had no previous driving offences, he was not under the influence, he was not driving illegally and he had made a decision that potentially could have been dangerous, but also negated the risk of causing a more serious accident had he had stopped at the light. In assessing this </w:t>
      </w:r>
      <w:proofErr w:type="gramStart"/>
      <w:r>
        <w:rPr>
          <w:sz w:val="24"/>
          <w:szCs w:val="24"/>
        </w:rPr>
        <w:t>information</w:t>
      </w:r>
      <w:proofErr w:type="gramEnd"/>
      <w:r>
        <w:rPr>
          <w:sz w:val="24"/>
          <w:szCs w:val="24"/>
        </w:rPr>
        <w:t xml:space="preserve"> it allowed me to develop a working strategy of how I was going to deal with the incident. </w:t>
      </w:r>
    </w:p>
    <w:p w:rsidR="003A04F6" w:rsidRDefault="003A04F6" w:rsidP="003A04F6">
      <w:pPr>
        <w:ind w:firstLine="720"/>
        <w:rPr>
          <w:sz w:val="24"/>
          <w:szCs w:val="24"/>
        </w:rPr>
      </w:pPr>
    </w:p>
    <w:p w:rsidR="003A04F6" w:rsidRDefault="003A04F6" w:rsidP="003A04F6">
      <w:pPr>
        <w:ind w:firstLine="720"/>
        <w:rPr>
          <w:sz w:val="24"/>
          <w:szCs w:val="24"/>
        </w:rPr>
      </w:pPr>
      <w:r>
        <w:rPr>
          <w:sz w:val="24"/>
          <w:szCs w:val="24"/>
        </w:rPr>
        <w:t xml:space="preserve">This leads on to the third stage of the NDM, powers and policy. I had already utilised </w:t>
      </w:r>
      <w:proofErr w:type="gramStart"/>
      <w:r>
        <w:rPr>
          <w:sz w:val="24"/>
          <w:szCs w:val="24"/>
        </w:rPr>
        <w:t>a number of</w:t>
      </w:r>
      <w:proofErr w:type="gramEnd"/>
      <w:r>
        <w:rPr>
          <w:sz w:val="24"/>
          <w:szCs w:val="24"/>
        </w:rPr>
        <w:t xml:space="preserve"> powers available to me under legislation outlined in the Road Traffic Act (1988) to stop the vehicle and request information/documents from the driver. When an officer considers the powers and policies available to them, it enables them to act and make decisions in a way that ensures that they deal with incidents effectively and in a lawful manner. I was confident that at this stage, and by reviewing the NDM, I had appropriately used the powers available to me lawfully. Once I had done this, I began to then consider the options available to me, which leads on to the next stage of the NDM. </w:t>
      </w:r>
    </w:p>
    <w:p w:rsidR="003A04F6" w:rsidRDefault="003A04F6" w:rsidP="003A04F6">
      <w:pPr>
        <w:ind w:firstLine="720"/>
        <w:rPr>
          <w:sz w:val="24"/>
          <w:szCs w:val="24"/>
        </w:rPr>
      </w:pPr>
    </w:p>
    <w:p w:rsidR="003A04F6" w:rsidRDefault="003A04F6" w:rsidP="003A04F6">
      <w:pPr>
        <w:ind w:firstLine="720"/>
        <w:rPr>
          <w:sz w:val="24"/>
          <w:szCs w:val="24"/>
        </w:rPr>
      </w:pPr>
      <w:r>
        <w:rPr>
          <w:sz w:val="24"/>
          <w:szCs w:val="24"/>
        </w:rPr>
        <w:t xml:space="preserve">I had to, at this point, consider the options available to me to resolve this </w:t>
      </w:r>
      <w:proofErr w:type="gramStart"/>
      <w:r>
        <w:rPr>
          <w:sz w:val="24"/>
          <w:szCs w:val="24"/>
        </w:rPr>
        <w:t>particular incident</w:t>
      </w:r>
      <w:proofErr w:type="gramEnd"/>
      <w:r>
        <w:rPr>
          <w:sz w:val="24"/>
          <w:szCs w:val="24"/>
        </w:rPr>
        <w:t xml:space="preserve">. I was aware that when an officer identifies a traffic offence and considers further action is required then matters such as this can be reported by way of a Traffic Offence Report (TOR). However, the police are given discretion, an ability to make their own decisions in situations, but it is important to be mindful that this discretion does not violate the law. ‘A police officer has discretion whenever the effective limits on his power leave him free to make a choice among possible courses of action or inaction’ (Davis, 1969). From my initial learning, particularly during traffic week, I was aware that police officers have the power to use discretion in situations such as this. I decided in this instance to deal with the </w:t>
      </w:r>
      <w:r>
        <w:rPr>
          <w:sz w:val="24"/>
          <w:szCs w:val="24"/>
        </w:rPr>
        <w:lastRenderedPageBreak/>
        <w:t xml:space="preserve">incident by using my </w:t>
      </w:r>
      <w:proofErr w:type="gramStart"/>
      <w:r>
        <w:rPr>
          <w:sz w:val="24"/>
          <w:szCs w:val="24"/>
        </w:rPr>
        <w:t>discretion, and</w:t>
      </w:r>
      <w:proofErr w:type="gramEnd"/>
      <w:r>
        <w:rPr>
          <w:sz w:val="24"/>
          <w:szCs w:val="24"/>
        </w:rPr>
        <w:t xml:space="preserve"> having considered all of the information available to me, the risks and the powers available to me I simply provided the driver with suitable words of advice. The driver had no previous traffic offences and provided a reasonable defence that his actions were done with the intention of not causing an accident had he stopped abruptly.  </w:t>
      </w:r>
    </w:p>
    <w:p w:rsidR="003A04F6" w:rsidRDefault="003A04F6" w:rsidP="003A04F6">
      <w:pPr>
        <w:rPr>
          <w:sz w:val="24"/>
          <w:szCs w:val="24"/>
        </w:rPr>
      </w:pPr>
    </w:p>
    <w:p w:rsidR="003A04F6" w:rsidRDefault="003A04F6" w:rsidP="003A04F6">
      <w:pPr>
        <w:ind w:firstLine="720"/>
        <w:rPr>
          <w:sz w:val="24"/>
          <w:szCs w:val="24"/>
        </w:rPr>
      </w:pPr>
      <w:r>
        <w:rPr>
          <w:sz w:val="24"/>
          <w:szCs w:val="24"/>
        </w:rPr>
        <w:t xml:space="preserve">Investigations are carried out by police in a number of different circumstances, and in this </w:t>
      </w:r>
      <w:proofErr w:type="gramStart"/>
      <w:r>
        <w:rPr>
          <w:sz w:val="24"/>
          <w:szCs w:val="24"/>
        </w:rPr>
        <w:t>instance</w:t>
      </w:r>
      <w:proofErr w:type="gramEnd"/>
      <w:r>
        <w:rPr>
          <w:sz w:val="24"/>
          <w:szCs w:val="24"/>
        </w:rPr>
        <w:t xml:space="preserve"> it was carried out after an offence had been observed by an officer and was reactive. The Code of Practice to the Criminal Procedure and Investigations Act 1996 (CPIA) defines an investigation as something that is ‘conducted by police officers with a view to it being ascertained whether a person should be charged with an offence’. In conducting an </w:t>
      </w:r>
      <w:proofErr w:type="gramStart"/>
      <w:r>
        <w:rPr>
          <w:sz w:val="24"/>
          <w:szCs w:val="24"/>
        </w:rPr>
        <w:t>investigation</w:t>
      </w:r>
      <w:proofErr w:type="gramEnd"/>
      <w:r>
        <w:rPr>
          <w:sz w:val="24"/>
          <w:szCs w:val="24"/>
        </w:rPr>
        <w:t xml:space="preserve"> the CPIA outlines that as investigators we all have a responsibility to carry out duties imposed by this code, particularly recording information and retaining records of information and material. I was able to utilise my </w:t>
      </w:r>
      <w:proofErr w:type="spellStart"/>
      <w:r>
        <w:rPr>
          <w:sz w:val="24"/>
          <w:szCs w:val="24"/>
        </w:rPr>
        <w:t>ePNB</w:t>
      </w:r>
      <w:proofErr w:type="spellEnd"/>
      <w:r>
        <w:rPr>
          <w:sz w:val="24"/>
          <w:szCs w:val="24"/>
        </w:rPr>
        <w:t xml:space="preserve"> on my Samsung device to record the relevant drivers details and assist myself in conducting checks on the driver and the vehicle. This also assisted me in gathering all the relevant information I needed to make my decision. As I had witnessed the incident, most of the gathering of information came from speaking with the driver of the vehicle to establish any defences he may have had for running the red light. It is important to note that in speaking with the driver I did not encounter any cultural, ethnicity or language issues. Guided by the code of practice which states all lines of enquiry must be pursued, all relevant information that assisted me with the investigation was gathered.</w:t>
      </w:r>
    </w:p>
    <w:p w:rsidR="003A04F6" w:rsidRDefault="003A04F6" w:rsidP="003A04F6">
      <w:pPr>
        <w:ind w:firstLine="720"/>
        <w:rPr>
          <w:sz w:val="24"/>
          <w:szCs w:val="24"/>
        </w:rPr>
      </w:pPr>
    </w:p>
    <w:p w:rsidR="003A04F6" w:rsidRDefault="003A04F6" w:rsidP="003A04F6">
      <w:pPr>
        <w:ind w:firstLine="720"/>
        <w:rPr>
          <w:sz w:val="24"/>
          <w:szCs w:val="24"/>
        </w:rPr>
      </w:pPr>
      <w:r>
        <w:rPr>
          <w:sz w:val="24"/>
          <w:szCs w:val="24"/>
        </w:rPr>
        <w:t xml:space="preserve">Having made the decision to deal with the incident using my discretion, and offering the driver suitable words of advice, I have moved into the fifth and final stage of the NDM, </w:t>
      </w:r>
      <w:proofErr w:type="gramStart"/>
      <w:r>
        <w:rPr>
          <w:sz w:val="24"/>
          <w:szCs w:val="24"/>
        </w:rPr>
        <w:t>taking action</w:t>
      </w:r>
      <w:proofErr w:type="gramEnd"/>
      <w:r>
        <w:rPr>
          <w:sz w:val="24"/>
          <w:szCs w:val="24"/>
        </w:rPr>
        <w:t xml:space="preserve">. However, simply implementing the option I selected is not the only aspect to consider here. It is appropriate and often important to record what actions we take and why. The decisions we make as officers need to be justified and proportionate, and we need to be accountable for them. However, it is recognised that not all decisions need to be recorded. Indeed, this was a simple traffic stop, the information I had gathered such as the drivers names and details were logged on my </w:t>
      </w:r>
      <w:proofErr w:type="spellStart"/>
      <w:r>
        <w:rPr>
          <w:sz w:val="24"/>
          <w:szCs w:val="24"/>
        </w:rPr>
        <w:t>ePNB</w:t>
      </w:r>
      <w:proofErr w:type="spellEnd"/>
      <w:r>
        <w:rPr>
          <w:sz w:val="24"/>
          <w:szCs w:val="24"/>
        </w:rPr>
        <w:t xml:space="preserve">, however, an incident was not created or logged as no further action was taken on the driver other than suitable words of advice. Therefore, in this situation, as discretion was </w:t>
      </w:r>
      <w:proofErr w:type="gramStart"/>
      <w:r>
        <w:rPr>
          <w:sz w:val="24"/>
          <w:szCs w:val="24"/>
        </w:rPr>
        <w:t>used</w:t>
      </w:r>
      <w:proofErr w:type="gramEnd"/>
      <w:r>
        <w:rPr>
          <w:sz w:val="24"/>
          <w:szCs w:val="24"/>
        </w:rPr>
        <w:t xml:space="preserve"> I did not record my decision. However, had an incident been logged, it would have been appropriate for me to record and document the rationale for my decision as any incident can be subjected to an audit at any time. </w:t>
      </w:r>
    </w:p>
    <w:p w:rsidR="003A04F6" w:rsidRDefault="003A04F6" w:rsidP="003A04F6">
      <w:pPr>
        <w:ind w:firstLine="720"/>
        <w:rPr>
          <w:sz w:val="24"/>
          <w:szCs w:val="24"/>
        </w:rPr>
      </w:pPr>
    </w:p>
    <w:p w:rsidR="003A04F6" w:rsidRDefault="003A04F6" w:rsidP="003A04F6">
      <w:pPr>
        <w:ind w:firstLine="720"/>
        <w:rPr>
          <w:sz w:val="24"/>
          <w:szCs w:val="24"/>
        </w:rPr>
      </w:pPr>
      <w:r>
        <w:rPr>
          <w:sz w:val="24"/>
          <w:szCs w:val="24"/>
        </w:rPr>
        <w:t xml:space="preserve">An important part of the NDM is the review stage, which allows officers to reflect on the decisions they have made and critically evaluate. This ties in nicely with </w:t>
      </w:r>
      <w:proofErr w:type="spellStart"/>
      <w:r>
        <w:rPr>
          <w:sz w:val="24"/>
          <w:szCs w:val="24"/>
        </w:rPr>
        <w:t>Borton’s</w:t>
      </w:r>
      <w:proofErr w:type="spellEnd"/>
      <w:r>
        <w:rPr>
          <w:sz w:val="24"/>
          <w:szCs w:val="24"/>
        </w:rPr>
        <w:t xml:space="preserve"> (1970) model of reflection, where after the incident I was able to reflect with my tutor what went well, what I had learnt, and what I could do differently in the future. On reviewing the incident with my </w:t>
      </w:r>
      <w:proofErr w:type="gramStart"/>
      <w:r>
        <w:rPr>
          <w:sz w:val="24"/>
          <w:szCs w:val="24"/>
        </w:rPr>
        <w:t>tutor</w:t>
      </w:r>
      <w:proofErr w:type="gramEnd"/>
      <w:r>
        <w:rPr>
          <w:sz w:val="24"/>
          <w:szCs w:val="24"/>
        </w:rPr>
        <w:t xml:space="preserve"> I feel that in using my discretion I possibly used the </w:t>
      </w:r>
      <w:r w:rsidRPr="00F84405">
        <w:rPr>
          <w:color w:val="auto"/>
          <w:sz w:val="24"/>
          <w:szCs w:val="24"/>
        </w:rPr>
        <w:t>more straightforward</w:t>
      </w:r>
      <w:r w:rsidRPr="00F84405">
        <w:rPr>
          <w:sz w:val="24"/>
          <w:szCs w:val="24"/>
        </w:rPr>
        <w:t xml:space="preserve"> </w:t>
      </w:r>
      <w:r>
        <w:rPr>
          <w:sz w:val="24"/>
          <w:szCs w:val="24"/>
        </w:rPr>
        <w:t xml:space="preserve">and quickest method of dealing with this particular incident, and that this may have been influenced by a couple of factors. Firstly, and as stated previously, the incident occurred on a busy Saturday afternoon shift. Therefore, on looking back my decision to simply give the driver simple words of advice may have been influenced by this, so not to tie me and my tutor up with having to deal with this relatively minor matter for a prolonged </w:t>
      </w:r>
      <w:proofErr w:type="gramStart"/>
      <w:r>
        <w:rPr>
          <w:sz w:val="24"/>
          <w:szCs w:val="24"/>
        </w:rPr>
        <w:t>period of time</w:t>
      </w:r>
      <w:proofErr w:type="gramEnd"/>
      <w:r>
        <w:rPr>
          <w:sz w:val="24"/>
          <w:szCs w:val="24"/>
        </w:rPr>
        <w:t xml:space="preserve">. However, I feel I should have been mindful that when policing officers need to take the time to consider the decisions we make carefully, as we are held </w:t>
      </w:r>
      <w:r>
        <w:rPr>
          <w:sz w:val="24"/>
          <w:szCs w:val="24"/>
        </w:rPr>
        <w:lastRenderedPageBreak/>
        <w:t xml:space="preserve">accountable for the decisions we make. Secondly, I would say confidence was a factor in the decision I made not to issue a TOR. Having not previously issued one, and being relatively new out of training, I would say that my decision again was based on taking the easier option of giving suitable words of advice. On reflection I feel that I should have consulted with my tutor to seek advice from them. This is something I feel I need to improve on in my practice, I can often feel too proud to ask for support. However, having discussed the incident with my tutor we have looked at how many experienced officers can come across situations in policing that they may not have dealt with before, and how we cannot know everything. Therefore, it is important to seek advice and support from people who are better qualified/experienced, rather than make decisions which can be wrong. In this instance, the decision I made was not wrong, but ultimately was based on what I felt comfortable with, as opposed to what may have been the best policing decision. </w:t>
      </w:r>
    </w:p>
    <w:p w:rsidR="003A04F6" w:rsidRDefault="003A04F6" w:rsidP="003A04F6">
      <w:pPr>
        <w:ind w:firstLine="720"/>
        <w:rPr>
          <w:sz w:val="24"/>
          <w:szCs w:val="24"/>
        </w:rPr>
      </w:pPr>
    </w:p>
    <w:p w:rsidR="003A04F6" w:rsidRDefault="003A04F6" w:rsidP="003A04F6">
      <w:pPr>
        <w:ind w:firstLine="720"/>
        <w:rPr>
          <w:sz w:val="24"/>
          <w:szCs w:val="24"/>
        </w:rPr>
      </w:pPr>
      <w:r>
        <w:rPr>
          <w:sz w:val="24"/>
          <w:szCs w:val="24"/>
        </w:rPr>
        <w:t xml:space="preserve">On further reflection I have also considered if I would have dealt with this incident differently now that I am further into my training as an officer. One thing that may have influenced me to make the decision to issue the driver with a TOR, is knowing that this is something I am required to do as part of my incident checklist. Having still not issued a TOR, should I have encountered this incident again my decision not to issue one may have been different. However, this decision would be influenced by a self-serving bias where the decision to issue the driver with a TOR would have been influenced by making a decision that ultimately benefited my own needs, and may not have been the correct or best decision based on the situation. Decisions made using the NDM are underpinned by the code of ethics, which outlines the need for police decisions to be consistent with the principles and standards set out in the code (College of Policing, 2013). </w:t>
      </w:r>
      <w:proofErr w:type="gramStart"/>
      <w:r>
        <w:rPr>
          <w:sz w:val="24"/>
          <w:szCs w:val="24"/>
        </w:rPr>
        <w:t>This is why</w:t>
      </w:r>
      <w:proofErr w:type="gramEnd"/>
      <w:r>
        <w:rPr>
          <w:sz w:val="24"/>
          <w:szCs w:val="24"/>
        </w:rPr>
        <w:t xml:space="preserve">, when making decisions, the NDM is used by officers as it is not a process that involves bias in decision-making. </w:t>
      </w:r>
    </w:p>
    <w:p w:rsidR="003A04F6" w:rsidRDefault="003A04F6" w:rsidP="003A04F6">
      <w:pPr>
        <w:ind w:firstLine="720"/>
        <w:rPr>
          <w:sz w:val="24"/>
          <w:szCs w:val="24"/>
        </w:rPr>
      </w:pPr>
    </w:p>
    <w:p w:rsidR="006C7CA5" w:rsidRPr="00270EEB" w:rsidRDefault="003A04F6" w:rsidP="003A04F6">
      <w:pPr>
        <w:ind w:right="107"/>
        <w:jc w:val="both"/>
        <w:rPr>
          <w:sz w:val="24"/>
          <w:szCs w:val="24"/>
        </w:rPr>
      </w:pPr>
      <w:r>
        <w:rPr>
          <w:sz w:val="24"/>
          <w:szCs w:val="24"/>
        </w:rPr>
        <w:t>The NDM is integral to decision making as a police officer. Being relatively new in service my decision-making is something that will improve with experience and continuing with the correct use of the NDM. Not only will the correct use of the NDM help me with my decision-making, but it will allow me to review decisions I have made following an incident as I have done here. This is something I will need to continue to do in order to support my future development.</w:t>
      </w:r>
    </w:p>
    <w:p w:rsidR="00025650" w:rsidRPr="00270EEB" w:rsidRDefault="00025650" w:rsidP="00E6298B">
      <w:pPr>
        <w:ind w:right="107"/>
        <w:jc w:val="both"/>
        <w:rPr>
          <w:sz w:val="24"/>
          <w:szCs w:val="24"/>
        </w:rPr>
      </w:pPr>
    </w:p>
    <w:p w:rsidR="00025650" w:rsidRPr="00270EEB" w:rsidRDefault="008C3E6A" w:rsidP="00E6298B">
      <w:pPr>
        <w:ind w:right="107"/>
        <w:jc w:val="both"/>
        <w:rPr>
          <w:sz w:val="24"/>
          <w:szCs w:val="24"/>
        </w:rPr>
      </w:pPr>
      <w:r>
        <w:rPr>
          <w:b/>
        </w:rPr>
        <w:t>Word Count – 2</w:t>
      </w:r>
      <w:r>
        <w:rPr>
          <w:b/>
        </w:rPr>
        <w:t>531</w:t>
      </w:r>
      <w:bookmarkStart w:id="6" w:name="_GoBack"/>
      <w:bookmarkEnd w:id="6"/>
      <w:r>
        <w:rPr>
          <w:b/>
        </w:rPr>
        <w:t xml:space="preserve"> words</w:t>
      </w: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270EEB" w:rsidRDefault="00025650" w:rsidP="00E6298B">
      <w:pPr>
        <w:ind w:right="107"/>
        <w:jc w:val="both"/>
        <w:rPr>
          <w:sz w:val="24"/>
          <w:szCs w:val="24"/>
        </w:rPr>
      </w:pPr>
    </w:p>
    <w:p w:rsidR="00025650" w:rsidRPr="00025650" w:rsidRDefault="00025650" w:rsidP="00E6298B">
      <w:pPr>
        <w:ind w:right="107"/>
        <w:jc w:val="both"/>
        <w:rPr>
          <w:b/>
          <w:sz w:val="24"/>
          <w:szCs w:val="24"/>
        </w:rPr>
      </w:pPr>
    </w:p>
    <w:p w:rsidR="00025650" w:rsidRDefault="00025650" w:rsidP="00E6298B">
      <w:pPr>
        <w:ind w:right="107"/>
      </w:pPr>
      <w:r>
        <w:br w:type="page"/>
      </w:r>
    </w:p>
    <w:p w:rsidR="000F7ECD" w:rsidRPr="00270EEB" w:rsidRDefault="000F7ECD" w:rsidP="00E6298B">
      <w:pPr>
        <w:ind w:right="107"/>
        <w:jc w:val="both"/>
        <w:rPr>
          <w:sz w:val="24"/>
          <w:szCs w:val="24"/>
        </w:rPr>
        <w:sectPr w:rsidR="000F7ECD" w:rsidRPr="00270EEB" w:rsidSect="007B14A6">
          <w:headerReference w:type="even" r:id="rId22"/>
          <w:headerReference w:type="default" r:id="rId23"/>
          <w:footerReference w:type="even" r:id="rId24"/>
          <w:footerReference w:type="default" r:id="rId25"/>
          <w:headerReference w:type="first" r:id="rId26"/>
          <w:footerReference w:type="first" r:id="rId27"/>
          <w:pgSz w:w="11906" w:h="16838" w:code="9"/>
          <w:pgMar w:top="1440" w:right="1080" w:bottom="1440" w:left="1080" w:header="720" w:footer="720" w:gutter="0"/>
          <w:cols w:space="720"/>
          <w:titlePg/>
          <w:docGrid w:linePitch="272"/>
        </w:sectPr>
      </w:pPr>
    </w:p>
    <w:p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rsidR="00575A8F" w:rsidRDefault="00575A8F" w:rsidP="00E6298B">
      <w:pPr>
        <w:ind w:right="107"/>
        <w:jc w:val="both"/>
        <w:rPr>
          <w:b/>
          <w:sz w:val="24"/>
          <w:szCs w:val="24"/>
        </w:rPr>
      </w:pPr>
    </w:p>
    <w:p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rsidR="2E5ED9CE" w:rsidRDefault="2E5ED9CE" w:rsidP="2E5ED9CE">
      <w:pPr>
        <w:ind w:right="107"/>
        <w:jc w:val="both"/>
        <w:rPr>
          <w:b/>
          <w:bCs/>
          <w:sz w:val="24"/>
          <w:szCs w:val="24"/>
        </w:rPr>
      </w:pPr>
    </w:p>
    <w:p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rsidTr="28A9B94D">
        <w:tc>
          <w:tcPr>
            <w:tcW w:w="2462" w:type="dxa"/>
            <w:shd w:val="clear" w:color="auto" w:fill="auto"/>
          </w:tcPr>
          <w:p w:rsidR="00575A8F" w:rsidRPr="00270EEB" w:rsidRDefault="00575A8F" w:rsidP="00E6298B">
            <w:pPr>
              <w:ind w:right="107"/>
              <w:jc w:val="center"/>
              <w:rPr>
                <w:b/>
                <w:sz w:val="24"/>
                <w:szCs w:val="24"/>
              </w:rPr>
            </w:pPr>
          </w:p>
          <w:p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rsidR="00575A8F" w:rsidRPr="00270EEB" w:rsidRDefault="00575A8F" w:rsidP="00E6298B">
            <w:pPr>
              <w:ind w:right="107"/>
              <w:jc w:val="center"/>
              <w:rPr>
                <w:b/>
                <w:sz w:val="24"/>
                <w:szCs w:val="24"/>
              </w:rPr>
            </w:pPr>
          </w:p>
        </w:tc>
        <w:tc>
          <w:tcPr>
            <w:tcW w:w="2433" w:type="dxa"/>
            <w:shd w:val="clear" w:color="auto" w:fill="auto"/>
          </w:tcPr>
          <w:p w:rsidR="00575A8F" w:rsidRPr="00270EEB" w:rsidRDefault="00575A8F" w:rsidP="00E6298B">
            <w:pPr>
              <w:ind w:right="107"/>
              <w:jc w:val="center"/>
              <w:rPr>
                <w:b/>
                <w:sz w:val="24"/>
                <w:szCs w:val="24"/>
              </w:rPr>
            </w:pPr>
          </w:p>
          <w:p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rsidR="00575A8F" w:rsidRPr="00270EEB" w:rsidRDefault="00575A8F" w:rsidP="00E6298B">
            <w:pPr>
              <w:ind w:right="107"/>
              <w:jc w:val="center"/>
              <w:rPr>
                <w:b/>
                <w:sz w:val="24"/>
                <w:szCs w:val="24"/>
              </w:rPr>
            </w:pPr>
          </w:p>
          <w:p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rsidR="28A9B94D" w:rsidRDefault="28A9B94D" w:rsidP="28A9B94D">
            <w:pPr>
              <w:jc w:val="center"/>
              <w:rPr>
                <w:b/>
                <w:bCs/>
                <w:sz w:val="24"/>
                <w:szCs w:val="24"/>
              </w:rPr>
            </w:pPr>
          </w:p>
          <w:p w:rsidR="28A9B94D" w:rsidRDefault="28A9B94D" w:rsidP="28A9B94D">
            <w:pPr>
              <w:jc w:val="center"/>
              <w:rPr>
                <w:b/>
                <w:bCs/>
                <w:sz w:val="24"/>
                <w:szCs w:val="24"/>
              </w:rPr>
            </w:pPr>
            <w:r w:rsidRPr="28A9B94D">
              <w:rPr>
                <w:b/>
                <w:bCs/>
                <w:sz w:val="24"/>
                <w:szCs w:val="24"/>
              </w:rPr>
              <w:t>Timeline</w:t>
            </w:r>
          </w:p>
        </w:tc>
      </w:tr>
      <w:tr w:rsidR="00575A8F" w:rsidRPr="00270EEB" w:rsidTr="28A9B94D">
        <w:tc>
          <w:tcPr>
            <w:tcW w:w="2462" w:type="dxa"/>
            <w:shd w:val="clear" w:color="auto" w:fill="auto"/>
          </w:tcPr>
          <w:p w:rsidR="00575A8F" w:rsidRPr="00270EEB" w:rsidRDefault="00575A8F" w:rsidP="00AB7801">
            <w:pPr>
              <w:ind w:right="107"/>
              <w:rPr>
                <w:sz w:val="24"/>
                <w:szCs w:val="24"/>
              </w:rPr>
            </w:pPr>
          </w:p>
          <w:p w:rsidR="00575A8F" w:rsidRPr="00270EEB" w:rsidRDefault="00AB7801" w:rsidP="00AB7801">
            <w:pPr>
              <w:ind w:right="107"/>
              <w:rPr>
                <w:sz w:val="24"/>
                <w:szCs w:val="24"/>
              </w:rPr>
            </w:pPr>
            <w:r>
              <w:rPr>
                <w:sz w:val="24"/>
                <w:szCs w:val="24"/>
              </w:rPr>
              <w:t xml:space="preserve">Suspect Interviewing </w:t>
            </w:r>
          </w:p>
          <w:p w:rsidR="00575A8F" w:rsidRPr="00270EEB" w:rsidRDefault="00575A8F" w:rsidP="00AB7801">
            <w:pPr>
              <w:ind w:right="107"/>
              <w:rPr>
                <w:sz w:val="24"/>
                <w:szCs w:val="24"/>
              </w:rPr>
            </w:pPr>
          </w:p>
          <w:p w:rsidR="00575A8F" w:rsidRPr="00270EEB" w:rsidRDefault="00575A8F" w:rsidP="00AB7801">
            <w:pPr>
              <w:ind w:right="107"/>
              <w:rPr>
                <w:sz w:val="24"/>
                <w:szCs w:val="24"/>
              </w:rPr>
            </w:pPr>
          </w:p>
          <w:p w:rsidR="00575A8F" w:rsidRPr="00270EEB" w:rsidRDefault="00575A8F" w:rsidP="00AB7801">
            <w:pPr>
              <w:ind w:right="107"/>
              <w:rPr>
                <w:sz w:val="24"/>
                <w:szCs w:val="24"/>
              </w:rPr>
            </w:pPr>
          </w:p>
          <w:p w:rsidR="00575A8F" w:rsidRPr="00270EEB" w:rsidRDefault="00575A8F" w:rsidP="00AB7801">
            <w:pPr>
              <w:ind w:right="107"/>
              <w:rPr>
                <w:sz w:val="24"/>
                <w:szCs w:val="24"/>
              </w:rPr>
            </w:pPr>
          </w:p>
          <w:p w:rsidR="00575A8F" w:rsidRPr="00270EEB" w:rsidRDefault="00575A8F" w:rsidP="00AB7801">
            <w:pPr>
              <w:ind w:right="107"/>
              <w:rPr>
                <w:sz w:val="24"/>
                <w:szCs w:val="24"/>
              </w:rPr>
            </w:pPr>
          </w:p>
          <w:p w:rsidR="00575A8F" w:rsidRPr="00270EEB" w:rsidRDefault="00575A8F" w:rsidP="00AB7801">
            <w:pPr>
              <w:ind w:right="107"/>
              <w:rPr>
                <w:sz w:val="24"/>
                <w:szCs w:val="24"/>
              </w:rPr>
            </w:pPr>
          </w:p>
          <w:p w:rsidR="00575A8F" w:rsidRPr="00270EEB" w:rsidRDefault="00575A8F" w:rsidP="00AB7801">
            <w:pPr>
              <w:ind w:right="107"/>
              <w:rPr>
                <w:sz w:val="24"/>
                <w:szCs w:val="24"/>
              </w:rPr>
            </w:pPr>
          </w:p>
          <w:p w:rsidR="00575A8F" w:rsidRPr="00270EEB" w:rsidRDefault="00575A8F" w:rsidP="00AB7801">
            <w:pPr>
              <w:ind w:right="107"/>
              <w:rPr>
                <w:sz w:val="24"/>
                <w:szCs w:val="24"/>
              </w:rPr>
            </w:pPr>
          </w:p>
        </w:tc>
        <w:tc>
          <w:tcPr>
            <w:tcW w:w="2433" w:type="dxa"/>
            <w:shd w:val="clear" w:color="auto" w:fill="auto"/>
          </w:tcPr>
          <w:p w:rsidR="00575A8F" w:rsidRDefault="00575A8F" w:rsidP="00AB7801">
            <w:pPr>
              <w:ind w:right="107"/>
              <w:rPr>
                <w:sz w:val="24"/>
                <w:szCs w:val="24"/>
              </w:rPr>
            </w:pPr>
          </w:p>
          <w:p w:rsidR="00AB7801" w:rsidRDefault="00AB7801" w:rsidP="00AB7801">
            <w:pPr>
              <w:ind w:right="107"/>
              <w:rPr>
                <w:sz w:val="24"/>
                <w:szCs w:val="24"/>
              </w:rPr>
            </w:pPr>
            <w:r>
              <w:rPr>
                <w:sz w:val="24"/>
                <w:szCs w:val="24"/>
              </w:rPr>
              <w:t>Put myself forward to conduct more suspect interviews.</w:t>
            </w:r>
            <w:r w:rsidR="0071567B">
              <w:rPr>
                <w:sz w:val="24"/>
                <w:szCs w:val="24"/>
              </w:rPr>
              <w:t xml:space="preserve"> (This will be more feasible when HUB placement starts on 11</w:t>
            </w:r>
            <w:r w:rsidR="0071567B" w:rsidRPr="0071567B">
              <w:rPr>
                <w:sz w:val="24"/>
                <w:szCs w:val="24"/>
                <w:vertAlign w:val="superscript"/>
              </w:rPr>
              <w:t>th</w:t>
            </w:r>
            <w:r w:rsidR="0071567B">
              <w:rPr>
                <w:sz w:val="24"/>
                <w:szCs w:val="24"/>
              </w:rPr>
              <w:t xml:space="preserve"> July). </w:t>
            </w:r>
            <w:r>
              <w:rPr>
                <w:sz w:val="24"/>
                <w:szCs w:val="24"/>
              </w:rPr>
              <w:t xml:space="preserve"> </w:t>
            </w:r>
          </w:p>
          <w:p w:rsidR="00AB7801" w:rsidRDefault="00AB7801" w:rsidP="00AB7801">
            <w:pPr>
              <w:ind w:right="107"/>
              <w:rPr>
                <w:sz w:val="24"/>
                <w:szCs w:val="24"/>
              </w:rPr>
            </w:pPr>
          </w:p>
          <w:p w:rsidR="00AB7801" w:rsidRDefault="00AB7801" w:rsidP="00AB7801">
            <w:pPr>
              <w:ind w:right="107"/>
              <w:rPr>
                <w:sz w:val="24"/>
                <w:szCs w:val="24"/>
              </w:rPr>
            </w:pPr>
            <w:r>
              <w:rPr>
                <w:sz w:val="24"/>
                <w:szCs w:val="24"/>
              </w:rPr>
              <w:t xml:space="preserve">Ask to sit in on suspect interviews to observe more experienced officers conducting them. </w:t>
            </w:r>
          </w:p>
          <w:p w:rsidR="00AB7801" w:rsidRDefault="00AB7801" w:rsidP="00AB7801">
            <w:pPr>
              <w:ind w:right="107"/>
              <w:rPr>
                <w:sz w:val="24"/>
                <w:szCs w:val="24"/>
              </w:rPr>
            </w:pPr>
          </w:p>
          <w:p w:rsidR="00AB7801" w:rsidRDefault="00AB7801" w:rsidP="00AB7801">
            <w:pPr>
              <w:ind w:right="107"/>
              <w:rPr>
                <w:sz w:val="24"/>
                <w:szCs w:val="24"/>
              </w:rPr>
            </w:pPr>
            <w:r>
              <w:rPr>
                <w:sz w:val="24"/>
                <w:szCs w:val="24"/>
              </w:rPr>
              <w:t>Familiarise myself better with the Suspect interview memo card, which will aid me in conducting suspect interviews.</w:t>
            </w:r>
          </w:p>
          <w:p w:rsidR="00AB7801" w:rsidRDefault="00AB7801" w:rsidP="00AB7801">
            <w:pPr>
              <w:ind w:right="107"/>
              <w:rPr>
                <w:sz w:val="24"/>
                <w:szCs w:val="24"/>
              </w:rPr>
            </w:pPr>
          </w:p>
          <w:p w:rsidR="00AB7801" w:rsidRPr="00270EEB" w:rsidRDefault="00AB7801" w:rsidP="00AB7801">
            <w:pPr>
              <w:ind w:right="107"/>
              <w:rPr>
                <w:sz w:val="24"/>
                <w:szCs w:val="24"/>
              </w:rPr>
            </w:pPr>
            <w:r>
              <w:rPr>
                <w:sz w:val="24"/>
                <w:szCs w:val="24"/>
              </w:rPr>
              <w:t xml:space="preserve">Revisiting module notes suspect interviewing on Moodle </w:t>
            </w:r>
          </w:p>
        </w:tc>
        <w:tc>
          <w:tcPr>
            <w:tcW w:w="2426" w:type="dxa"/>
            <w:shd w:val="clear" w:color="auto" w:fill="auto"/>
          </w:tcPr>
          <w:p w:rsidR="00575A8F" w:rsidRDefault="00575A8F" w:rsidP="00AB7801">
            <w:pPr>
              <w:ind w:right="107"/>
              <w:rPr>
                <w:sz w:val="24"/>
                <w:szCs w:val="24"/>
              </w:rPr>
            </w:pPr>
          </w:p>
          <w:p w:rsidR="00AB7801" w:rsidRDefault="00AB7801" w:rsidP="00AB7801">
            <w:pPr>
              <w:ind w:right="107"/>
              <w:rPr>
                <w:sz w:val="24"/>
                <w:szCs w:val="24"/>
              </w:rPr>
            </w:pPr>
            <w:r>
              <w:rPr>
                <w:sz w:val="24"/>
                <w:szCs w:val="24"/>
              </w:rPr>
              <w:t>My tutor and shift supervisor, who allocates priority suspects and hand-</w:t>
            </w:r>
            <w:proofErr w:type="spellStart"/>
            <w:r>
              <w:rPr>
                <w:sz w:val="24"/>
                <w:szCs w:val="24"/>
              </w:rPr>
              <w:t>on’s</w:t>
            </w:r>
            <w:proofErr w:type="spellEnd"/>
            <w:r>
              <w:rPr>
                <w:sz w:val="24"/>
                <w:szCs w:val="24"/>
              </w:rPr>
              <w:t>.</w:t>
            </w:r>
          </w:p>
          <w:p w:rsidR="00AB7801" w:rsidRDefault="00AB7801" w:rsidP="00AB7801">
            <w:pPr>
              <w:ind w:right="107"/>
              <w:rPr>
                <w:sz w:val="24"/>
                <w:szCs w:val="24"/>
              </w:rPr>
            </w:pPr>
          </w:p>
          <w:p w:rsidR="00AB7801" w:rsidRDefault="00AB7801" w:rsidP="00AB7801">
            <w:pPr>
              <w:ind w:right="107"/>
              <w:rPr>
                <w:sz w:val="24"/>
                <w:szCs w:val="24"/>
              </w:rPr>
            </w:pPr>
            <w:r>
              <w:rPr>
                <w:sz w:val="24"/>
                <w:szCs w:val="24"/>
              </w:rPr>
              <w:t>My HUB supervisor when I begin my HUB placement on July 11</w:t>
            </w:r>
            <w:r w:rsidRPr="00AB7801">
              <w:rPr>
                <w:sz w:val="24"/>
                <w:szCs w:val="24"/>
                <w:vertAlign w:val="superscript"/>
              </w:rPr>
              <w:t>t</w:t>
            </w:r>
            <w:r>
              <w:rPr>
                <w:sz w:val="24"/>
                <w:szCs w:val="24"/>
                <w:vertAlign w:val="superscript"/>
              </w:rPr>
              <w:t>h</w:t>
            </w:r>
            <w:r>
              <w:rPr>
                <w:sz w:val="24"/>
                <w:szCs w:val="24"/>
              </w:rPr>
              <w:t>.</w:t>
            </w:r>
          </w:p>
          <w:p w:rsidR="00AB7801" w:rsidRDefault="00AB7801" w:rsidP="00AB7801">
            <w:pPr>
              <w:ind w:right="107"/>
              <w:rPr>
                <w:sz w:val="24"/>
                <w:szCs w:val="24"/>
              </w:rPr>
            </w:pPr>
          </w:p>
          <w:p w:rsidR="00AB7801" w:rsidRPr="00270EEB" w:rsidRDefault="00AB7801" w:rsidP="00AB7801">
            <w:pPr>
              <w:ind w:right="107"/>
              <w:rPr>
                <w:sz w:val="24"/>
                <w:szCs w:val="24"/>
              </w:rPr>
            </w:pPr>
            <w:r>
              <w:rPr>
                <w:sz w:val="24"/>
                <w:szCs w:val="24"/>
              </w:rPr>
              <w:t xml:space="preserve">Previous classroom educator, who is a PIP level 3 interviewer and has vast experience. </w:t>
            </w:r>
          </w:p>
        </w:tc>
        <w:tc>
          <w:tcPr>
            <w:tcW w:w="2426" w:type="dxa"/>
            <w:shd w:val="clear" w:color="auto" w:fill="auto"/>
          </w:tcPr>
          <w:p w:rsidR="28A9B94D" w:rsidRDefault="28A9B94D" w:rsidP="00AB7801">
            <w:pPr>
              <w:rPr>
                <w:sz w:val="24"/>
                <w:szCs w:val="24"/>
              </w:rPr>
            </w:pPr>
          </w:p>
          <w:p w:rsidR="00AB7801" w:rsidRDefault="00AB7801" w:rsidP="00AB7801">
            <w:pPr>
              <w:rPr>
                <w:sz w:val="24"/>
                <w:szCs w:val="24"/>
              </w:rPr>
            </w:pPr>
            <w:r>
              <w:rPr>
                <w:sz w:val="24"/>
                <w:szCs w:val="24"/>
              </w:rPr>
              <w:t xml:space="preserve">I want to be confident and competent in conducting suspect interviews by the end of my HUB placement which will take me up until the end of the first academic year, September 2022. </w:t>
            </w:r>
          </w:p>
        </w:tc>
      </w:tr>
      <w:tr w:rsidR="00575A8F" w:rsidRPr="00270EEB" w:rsidTr="28A9B94D">
        <w:tc>
          <w:tcPr>
            <w:tcW w:w="2462" w:type="dxa"/>
            <w:shd w:val="clear" w:color="auto" w:fill="auto"/>
          </w:tcPr>
          <w:p w:rsidR="00575A8F" w:rsidRPr="00270EEB" w:rsidRDefault="00575A8F" w:rsidP="00AB7801">
            <w:pPr>
              <w:ind w:right="107"/>
              <w:rPr>
                <w:sz w:val="24"/>
                <w:szCs w:val="24"/>
              </w:rPr>
            </w:pPr>
          </w:p>
          <w:p w:rsidR="00575A8F" w:rsidRPr="00270EEB" w:rsidRDefault="00AB7801" w:rsidP="00AB7801">
            <w:pPr>
              <w:ind w:right="107"/>
              <w:rPr>
                <w:sz w:val="24"/>
                <w:szCs w:val="24"/>
              </w:rPr>
            </w:pPr>
            <w:r>
              <w:rPr>
                <w:sz w:val="24"/>
                <w:szCs w:val="24"/>
              </w:rPr>
              <w:t xml:space="preserve">Stop Searches </w:t>
            </w:r>
          </w:p>
          <w:p w:rsidR="00575A8F" w:rsidRPr="00270EEB" w:rsidRDefault="00575A8F" w:rsidP="00AB7801">
            <w:pPr>
              <w:ind w:right="107"/>
              <w:rPr>
                <w:sz w:val="24"/>
                <w:szCs w:val="24"/>
              </w:rPr>
            </w:pPr>
          </w:p>
          <w:p w:rsidR="00575A8F" w:rsidRPr="00270EEB" w:rsidRDefault="00575A8F" w:rsidP="00AB7801">
            <w:pPr>
              <w:ind w:right="107"/>
              <w:rPr>
                <w:sz w:val="24"/>
                <w:szCs w:val="24"/>
              </w:rPr>
            </w:pPr>
          </w:p>
          <w:p w:rsidR="00575A8F" w:rsidRPr="00270EEB" w:rsidRDefault="00575A8F" w:rsidP="00AB7801">
            <w:pPr>
              <w:ind w:right="107"/>
              <w:rPr>
                <w:sz w:val="24"/>
                <w:szCs w:val="24"/>
              </w:rPr>
            </w:pPr>
          </w:p>
          <w:p w:rsidR="00575A8F" w:rsidRPr="00270EEB" w:rsidRDefault="00575A8F" w:rsidP="00AB7801">
            <w:pPr>
              <w:ind w:right="107"/>
              <w:rPr>
                <w:sz w:val="24"/>
                <w:szCs w:val="24"/>
              </w:rPr>
            </w:pPr>
          </w:p>
          <w:p w:rsidR="00575A8F" w:rsidRPr="00270EEB" w:rsidRDefault="00575A8F" w:rsidP="00AB7801">
            <w:pPr>
              <w:ind w:right="107"/>
              <w:rPr>
                <w:sz w:val="24"/>
                <w:szCs w:val="24"/>
              </w:rPr>
            </w:pPr>
          </w:p>
          <w:p w:rsidR="00575A8F" w:rsidRPr="00270EEB" w:rsidRDefault="00575A8F" w:rsidP="00AB7801">
            <w:pPr>
              <w:ind w:right="107"/>
              <w:rPr>
                <w:sz w:val="24"/>
                <w:szCs w:val="24"/>
              </w:rPr>
            </w:pPr>
          </w:p>
          <w:p w:rsidR="00575A8F" w:rsidRPr="00270EEB" w:rsidRDefault="00575A8F" w:rsidP="00AB7801">
            <w:pPr>
              <w:ind w:right="107"/>
              <w:rPr>
                <w:sz w:val="24"/>
                <w:szCs w:val="24"/>
              </w:rPr>
            </w:pPr>
          </w:p>
          <w:p w:rsidR="00575A8F" w:rsidRPr="00270EEB" w:rsidRDefault="00575A8F" w:rsidP="00AB7801">
            <w:pPr>
              <w:ind w:right="107"/>
              <w:rPr>
                <w:sz w:val="24"/>
                <w:szCs w:val="24"/>
              </w:rPr>
            </w:pPr>
          </w:p>
          <w:p w:rsidR="00575A8F" w:rsidRPr="00270EEB" w:rsidRDefault="00575A8F" w:rsidP="00AB7801">
            <w:pPr>
              <w:ind w:right="107"/>
              <w:rPr>
                <w:sz w:val="24"/>
                <w:szCs w:val="24"/>
              </w:rPr>
            </w:pPr>
          </w:p>
          <w:p w:rsidR="00575A8F" w:rsidRPr="00270EEB" w:rsidRDefault="00575A8F" w:rsidP="00AB7801">
            <w:pPr>
              <w:ind w:right="107"/>
              <w:rPr>
                <w:sz w:val="24"/>
                <w:szCs w:val="24"/>
              </w:rPr>
            </w:pPr>
          </w:p>
        </w:tc>
        <w:tc>
          <w:tcPr>
            <w:tcW w:w="2433" w:type="dxa"/>
            <w:shd w:val="clear" w:color="auto" w:fill="auto"/>
          </w:tcPr>
          <w:p w:rsidR="00575A8F" w:rsidRDefault="00575A8F" w:rsidP="00AB7801">
            <w:pPr>
              <w:ind w:right="107"/>
              <w:rPr>
                <w:sz w:val="24"/>
                <w:szCs w:val="24"/>
              </w:rPr>
            </w:pPr>
          </w:p>
          <w:p w:rsidR="00AB7801" w:rsidRDefault="00AB7801" w:rsidP="00AB7801">
            <w:pPr>
              <w:ind w:right="107"/>
              <w:rPr>
                <w:sz w:val="24"/>
                <w:szCs w:val="24"/>
              </w:rPr>
            </w:pPr>
            <w:r>
              <w:rPr>
                <w:sz w:val="24"/>
                <w:szCs w:val="24"/>
              </w:rPr>
              <w:t>Identify opportunities for legitimate and lawful stop searches.</w:t>
            </w:r>
          </w:p>
          <w:p w:rsidR="00AB7801" w:rsidRDefault="00AB7801" w:rsidP="00AB7801">
            <w:pPr>
              <w:ind w:right="107"/>
              <w:rPr>
                <w:sz w:val="24"/>
                <w:szCs w:val="24"/>
              </w:rPr>
            </w:pPr>
          </w:p>
          <w:p w:rsidR="00AB7801" w:rsidRDefault="00AB7801" w:rsidP="00AB7801">
            <w:pPr>
              <w:ind w:right="107"/>
              <w:rPr>
                <w:sz w:val="24"/>
                <w:szCs w:val="24"/>
              </w:rPr>
            </w:pPr>
            <w:r>
              <w:rPr>
                <w:sz w:val="24"/>
                <w:szCs w:val="24"/>
              </w:rPr>
              <w:lastRenderedPageBreak/>
              <w:t xml:space="preserve">More patrols. </w:t>
            </w:r>
          </w:p>
          <w:p w:rsidR="00AB7801" w:rsidRDefault="00AB7801" w:rsidP="00AB7801">
            <w:pPr>
              <w:ind w:right="107"/>
              <w:rPr>
                <w:sz w:val="24"/>
                <w:szCs w:val="24"/>
              </w:rPr>
            </w:pPr>
          </w:p>
          <w:p w:rsidR="00AB7801" w:rsidRDefault="00AB7801" w:rsidP="00AB7801">
            <w:pPr>
              <w:ind w:right="107"/>
              <w:rPr>
                <w:sz w:val="24"/>
                <w:szCs w:val="24"/>
              </w:rPr>
            </w:pPr>
            <w:r>
              <w:rPr>
                <w:sz w:val="24"/>
                <w:szCs w:val="24"/>
              </w:rPr>
              <w:t xml:space="preserve">Familiarise myself with the GOWISELY process so Stop Searches are conducted in a lawful manner. </w:t>
            </w:r>
          </w:p>
          <w:p w:rsidR="00AB7801" w:rsidRDefault="00AB7801" w:rsidP="00AB7801">
            <w:pPr>
              <w:ind w:right="107"/>
              <w:rPr>
                <w:sz w:val="24"/>
                <w:szCs w:val="24"/>
              </w:rPr>
            </w:pPr>
          </w:p>
          <w:p w:rsidR="00AB7801" w:rsidRPr="00270EEB" w:rsidRDefault="00AB7801" w:rsidP="00AB7801">
            <w:pPr>
              <w:ind w:right="107"/>
              <w:rPr>
                <w:sz w:val="24"/>
                <w:szCs w:val="24"/>
              </w:rPr>
            </w:pPr>
            <w:r>
              <w:rPr>
                <w:sz w:val="24"/>
                <w:szCs w:val="24"/>
              </w:rPr>
              <w:t xml:space="preserve">Ask for feedback from colleagues and supervisor after I have completed a Stop Search. </w:t>
            </w:r>
          </w:p>
        </w:tc>
        <w:tc>
          <w:tcPr>
            <w:tcW w:w="2426" w:type="dxa"/>
            <w:shd w:val="clear" w:color="auto" w:fill="auto"/>
          </w:tcPr>
          <w:p w:rsidR="00575A8F" w:rsidRDefault="00575A8F" w:rsidP="00AB7801">
            <w:pPr>
              <w:ind w:right="107"/>
              <w:rPr>
                <w:sz w:val="24"/>
                <w:szCs w:val="24"/>
              </w:rPr>
            </w:pPr>
          </w:p>
          <w:p w:rsidR="00AB7801" w:rsidRDefault="00AB7801" w:rsidP="00AB7801">
            <w:pPr>
              <w:ind w:right="107"/>
              <w:rPr>
                <w:sz w:val="24"/>
                <w:szCs w:val="24"/>
              </w:rPr>
            </w:pPr>
            <w:r>
              <w:rPr>
                <w:sz w:val="24"/>
                <w:szCs w:val="24"/>
              </w:rPr>
              <w:t xml:space="preserve">My colleagues on my response policing team who have experience of Stop Searches. </w:t>
            </w:r>
          </w:p>
          <w:p w:rsidR="00AB7801" w:rsidRDefault="00AB7801" w:rsidP="00AB7801">
            <w:pPr>
              <w:ind w:right="107"/>
              <w:rPr>
                <w:sz w:val="24"/>
                <w:szCs w:val="24"/>
              </w:rPr>
            </w:pPr>
          </w:p>
          <w:p w:rsidR="00AB7801" w:rsidRPr="00270EEB" w:rsidRDefault="00AB7801" w:rsidP="00AB7801">
            <w:pPr>
              <w:ind w:right="107"/>
              <w:rPr>
                <w:sz w:val="24"/>
                <w:szCs w:val="24"/>
              </w:rPr>
            </w:pPr>
          </w:p>
        </w:tc>
        <w:tc>
          <w:tcPr>
            <w:tcW w:w="2426" w:type="dxa"/>
            <w:shd w:val="clear" w:color="auto" w:fill="auto"/>
          </w:tcPr>
          <w:p w:rsidR="28A9B94D" w:rsidRDefault="28A9B94D" w:rsidP="00AB7801">
            <w:pPr>
              <w:rPr>
                <w:sz w:val="24"/>
                <w:szCs w:val="24"/>
              </w:rPr>
            </w:pPr>
          </w:p>
          <w:p w:rsidR="00AB7801" w:rsidRDefault="00AB7801" w:rsidP="00AB7801">
            <w:pPr>
              <w:rPr>
                <w:sz w:val="24"/>
                <w:szCs w:val="24"/>
              </w:rPr>
            </w:pPr>
            <w:r>
              <w:rPr>
                <w:sz w:val="24"/>
                <w:szCs w:val="24"/>
              </w:rPr>
              <w:t xml:space="preserve">I aim to be </w:t>
            </w:r>
            <w:proofErr w:type="gramStart"/>
            <w:r>
              <w:rPr>
                <w:sz w:val="24"/>
                <w:szCs w:val="24"/>
              </w:rPr>
              <w:t>have</w:t>
            </w:r>
            <w:proofErr w:type="gramEnd"/>
            <w:r>
              <w:rPr>
                <w:sz w:val="24"/>
                <w:szCs w:val="24"/>
              </w:rPr>
              <w:t xml:space="preserve"> completed more Stop Searches and be confident in my ability to do them lawfully by the end </w:t>
            </w:r>
            <w:r>
              <w:rPr>
                <w:sz w:val="24"/>
                <w:szCs w:val="24"/>
              </w:rPr>
              <w:lastRenderedPageBreak/>
              <w:t>of my response placement on 11</w:t>
            </w:r>
            <w:r w:rsidRPr="00AB7801">
              <w:rPr>
                <w:sz w:val="24"/>
                <w:szCs w:val="24"/>
                <w:vertAlign w:val="superscript"/>
              </w:rPr>
              <w:t>th</w:t>
            </w:r>
            <w:r>
              <w:rPr>
                <w:sz w:val="24"/>
                <w:szCs w:val="24"/>
              </w:rPr>
              <w:t xml:space="preserve"> July 2022. </w:t>
            </w:r>
          </w:p>
        </w:tc>
      </w:tr>
      <w:tr w:rsidR="00575A8F" w:rsidRPr="00270EEB" w:rsidTr="28A9B94D">
        <w:tc>
          <w:tcPr>
            <w:tcW w:w="2462" w:type="dxa"/>
            <w:shd w:val="clear" w:color="auto" w:fill="auto"/>
          </w:tcPr>
          <w:p w:rsidR="00575A8F" w:rsidRPr="00270EEB" w:rsidRDefault="00575A8F" w:rsidP="00AB7801">
            <w:pPr>
              <w:ind w:right="107"/>
              <w:rPr>
                <w:sz w:val="24"/>
                <w:szCs w:val="24"/>
              </w:rPr>
            </w:pPr>
          </w:p>
          <w:p w:rsidR="00575A8F" w:rsidRPr="00270EEB" w:rsidRDefault="00AB7801" w:rsidP="00AB7801">
            <w:pPr>
              <w:ind w:right="107"/>
              <w:rPr>
                <w:sz w:val="24"/>
                <w:szCs w:val="24"/>
              </w:rPr>
            </w:pPr>
            <w:r>
              <w:rPr>
                <w:sz w:val="24"/>
                <w:szCs w:val="24"/>
              </w:rPr>
              <w:t xml:space="preserve">Statement Writing </w:t>
            </w:r>
          </w:p>
          <w:p w:rsidR="00575A8F" w:rsidRPr="00270EEB" w:rsidRDefault="00575A8F" w:rsidP="00AB7801">
            <w:pPr>
              <w:ind w:right="107"/>
              <w:rPr>
                <w:sz w:val="24"/>
                <w:szCs w:val="24"/>
              </w:rPr>
            </w:pPr>
          </w:p>
          <w:p w:rsidR="00575A8F" w:rsidRPr="00270EEB" w:rsidRDefault="00575A8F" w:rsidP="00AB7801">
            <w:pPr>
              <w:ind w:right="107"/>
              <w:rPr>
                <w:sz w:val="24"/>
                <w:szCs w:val="24"/>
              </w:rPr>
            </w:pPr>
          </w:p>
          <w:p w:rsidR="00575A8F" w:rsidRPr="00270EEB" w:rsidRDefault="00575A8F" w:rsidP="00AB7801">
            <w:pPr>
              <w:ind w:right="107"/>
              <w:rPr>
                <w:sz w:val="24"/>
                <w:szCs w:val="24"/>
              </w:rPr>
            </w:pPr>
          </w:p>
          <w:p w:rsidR="00575A8F" w:rsidRPr="00270EEB" w:rsidRDefault="00575A8F" w:rsidP="00AB7801">
            <w:pPr>
              <w:ind w:right="107"/>
              <w:rPr>
                <w:sz w:val="24"/>
                <w:szCs w:val="24"/>
              </w:rPr>
            </w:pPr>
          </w:p>
          <w:p w:rsidR="00575A8F" w:rsidRPr="00270EEB" w:rsidRDefault="00575A8F" w:rsidP="00AB7801">
            <w:pPr>
              <w:ind w:right="107"/>
              <w:rPr>
                <w:sz w:val="24"/>
                <w:szCs w:val="24"/>
              </w:rPr>
            </w:pPr>
          </w:p>
          <w:p w:rsidR="00575A8F" w:rsidRPr="00270EEB" w:rsidRDefault="00575A8F" w:rsidP="00AB7801">
            <w:pPr>
              <w:ind w:right="107"/>
              <w:rPr>
                <w:sz w:val="24"/>
                <w:szCs w:val="24"/>
              </w:rPr>
            </w:pPr>
          </w:p>
          <w:p w:rsidR="00575A8F" w:rsidRPr="00270EEB" w:rsidRDefault="00575A8F" w:rsidP="00AB7801">
            <w:pPr>
              <w:ind w:right="107"/>
              <w:rPr>
                <w:sz w:val="24"/>
                <w:szCs w:val="24"/>
              </w:rPr>
            </w:pPr>
          </w:p>
          <w:p w:rsidR="00575A8F" w:rsidRPr="00270EEB" w:rsidRDefault="00575A8F" w:rsidP="00AB7801">
            <w:pPr>
              <w:ind w:right="107"/>
              <w:rPr>
                <w:sz w:val="24"/>
                <w:szCs w:val="24"/>
              </w:rPr>
            </w:pPr>
          </w:p>
          <w:p w:rsidR="00575A8F" w:rsidRPr="00270EEB" w:rsidRDefault="00575A8F" w:rsidP="00AB7801">
            <w:pPr>
              <w:ind w:right="107"/>
              <w:rPr>
                <w:sz w:val="24"/>
                <w:szCs w:val="24"/>
              </w:rPr>
            </w:pPr>
          </w:p>
          <w:p w:rsidR="00575A8F" w:rsidRPr="00270EEB" w:rsidRDefault="00575A8F" w:rsidP="00AB7801">
            <w:pPr>
              <w:ind w:right="107"/>
              <w:rPr>
                <w:sz w:val="24"/>
                <w:szCs w:val="24"/>
              </w:rPr>
            </w:pPr>
          </w:p>
        </w:tc>
        <w:tc>
          <w:tcPr>
            <w:tcW w:w="2433" w:type="dxa"/>
            <w:shd w:val="clear" w:color="auto" w:fill="auto"/>
          </w:tcPr>
          <w:p w:rsidR="00575A8F" w:rsidRDefault="00575A8F" w:rsidP="00AB7801">
            <w:pPr>
              <w:ind w:right="107"/>
              <w:rPr>
                <w:sz w:val="24"/>
                <w:szCs w:val="24"/>
              </w:rPr>
            </w:pPr>
          </w:p>
          <w:p w:rsidR="00AB7801" w:rsidRDefault="00AB7801" w:rsidP="00AB7801">
            <w:pPr>
              <w:ind w:right="107"/>
              <w:rPr>
                <w:sz w:val="24"/>
                <w:szCs w:val="24"/>
              </w:rPr>
            </w:pPr>
            <w:r>
              <w:rPr>
                <w:sz w:val="24"/>
                <w:szCs w:val="24"/>
              </w:rPr>
              <w:t xml:space="preserve">Identify opportunities to take statements or to assist colleagues in taking statements. </w:t>
            </w:r>
          </w:p>
          <w:p w:rsidR="00AB7801" w:rsidRDefault="00AB7801" w:rsidP="00AB7801">
            <w:pPr>
              <w:ind w:right="107"/>
              <w:rPr>
                <w:sz w:val="24"/>
                <w:szCs w:val="24"/>
              </w:rPr>
            </w:pPr>
          </w:p>
          <w:p w:rsidR="00AB7801" w:rsidRDefault="00AB7801" w:rsidP="00AB7801">
            <w:pPr>
              <w:ind w:right="107"/>
              <w:rPr>
                <w:sz w:val="24"/>
                <w:szCs w:val="24"/>
              </w:rPr>
            </w:pPr>
            <w:r>
              <w:rPr>
                <w:sz w:val="24"/>
                <w:szCs w:val="24"/>
              </w:rPr>
              <w:t xml:space="preserve">Review statements I have completed to see what can be improved on. </w:t>
            </w:r>
          </w:p>
          <w:p w:rsidR="00AB7801" w:rsidRDefault="00AB7801" w:rsidP="00AB7801">
            <w:pPr>
              <w:ind w:right="107"/>
              <w:rPr>
                <w:sz w:val="24"/>
                <w:szCs w:val="24"/>
              </w:rPr>
            </w:pPr>
          </w:p>
          <w:p w:rsidR="00AB7801" w:rsidRDefault="00AB7801" w:rsidP="00AB7801">
            <w:pPr>
              <w:ind w:right="107"/>
              <w:rPr>
                <w:sz w:val="24"/>
                <w:szCs w:val="24"/>
              </w:rPr>
            </w:pPr>
            <w:r>
              <w:rPr>
                <w:sz w:val="24"/>
                <w:szCs w:val="24"/>
              </w:rPr>
              <w:t xml:space="preserve">Revisit and refresh </w:t>
            </w:r>
            <w:proofErr w:type="gramStart"/>
            <w:r>
              <w:rPr>
                <w:sz w:val="24"/>
                <w:szCs w:val="24"/>
              </w:rPr>
              <w:t>myself</w:t>
            </w:r>
            <w:proofErr w:type="gramEnd"/>
            <w:r>
              <w:rPr>
                <w:sz w:val="24"/>
                <w:szCs w:val="24"/>
              </w:rPr>
              <w:t xml:space="preserve"> with the statement writing module from initial learning. </w:t>
            </w:r>
          </w:p>
          <w:p w:rsidR="00AB7801" w:rsidRDefault="00AB7801" w:rsidP="00AB7801">
            <w:pPr>
              <w:ind w:right="107"/>
              <w:rPr>
                <w:sz w:val="24"/>
                <w:szCs w:val="24"/>
              </w:rPr>
            </w:pPr>
          </w:p>
          <w:p w:rsidR="00AB7801" w:rsidRDefault="00AB7801" w:rsidP="00AB7801">
            <w:pPr>
              <w:ind w:right="107"/>
              <w:rPr>
                <w:sz w:val="24"/>
                <w:szCs w:val="24"/>
              </w:rPr>
            </w:pPr>
            <w:r>
              <w:rPr>
                <w:sz w:val="24"/>
                <w:szCs w:val="24"/>
              </w:rPr>
              <w:t xml:space="preserve">Ask for templates which cover the main things to include in certain statements from colleagues (i.e. arrest statements, withdrawal statements etc). </w:t>
            </w:r>
          </w:p>
          <w:p w:rsidR="00AB7801" w:rsidRDefault="00AB7801" w:rsidP="00AB7801">
            <w:pPr>
              <w:ind w:right="107"/>
              <w:rPr>
                <w:sz w:val="24"/>
                <w:szCs w:val="24"/>
              </w:rPr>
            </w:pPr>
          </w:p>
          <w:p w:rsidR="00AB7801" w:rsidRPr="00270EEB" w:rsidRDefault="00AB7801" w:rsidP="00AB7801">
            <w:pPr>
              <w:ind w:right="107"/>
              <w:rPr>
                <w:sz w:val="24"/>
                <w:szCs w:val="24"/>
              </w:rPr>
            </w:pPr>
          </w:p>
        </w:tc>
        <w:tc>
          <w:tcPr>
            <w:tcW w:w="2426" w:type="dxa"/>
            <w:shd w:val="clear" w:color="auto" w:fill="auto"/>
          </w:tcPr>
          <w:p w:rsidR="00575A8F" w:rsidRDefault="00575A8F" w:rsidP="00AB7801">
            <w:pPr>
              <w:ind w:right="107"/>
              <w:rPr>
                <w:sz w:val="24"/>
                <w:szCs w:val="24"/>
              </w:rPr>
            </w:pPr>
          </w:p>
          <w:p w:rsidR="00AB7801" w:rsidRDefault="00AB7801" w:rsidP="00AB7801">
            <w:pPr>
              <w:ind w:right="107"/>
              <w:rPr>
                <w:sz w:val="24"/>
                <w:szCs w:val="24"/>
              </w:rPr>
            </w:pPr>
            <w:r>
              <w:rPr>
                <w:sz w:val="24"/>
                <w:szCs w:val="24"/>
              </w:rPr>
              <w:t xml:space="preserve">My colleagues and supervisor who have experience in writing statements. </w:t>
            </w:r>
          </w:p>
          <w:p w:rsidR="00AB7801" w:rsidRDefault="00AB7801" w:rsidP="00AB7801">
            <w:pPr>
              <w:ind w:right="107"/>
              <w:rPr>
                <w:sz w:val="24"/>
                <w:szCs w:val="24"/>
              </w:rPr>
            </w:pPr>
          </w:p>
          <w:p w:rsidR="00AB7801" w:rsidRDefault="00AB7801" w:rsidP="00AB7801">
            <w:pPr>
              <w:ind w:right="107"/>
              <w:rPr>
                <w:sz w:val="24"/>
                <w:szCs w:val="24"/>
              </w:rPr>
            </w:pPr>
            <w:r>
              <w:rPr>
                <w:sz w:val="24"/>
                <w:szCs w:val="24"/>
              </w:rPr>
              <w:t>HUB staff who I will be working closely with as of 11</w:t>
            </w:r>
            <w:r w:rsidRPr="00AB7801">
              <w:rPr>
                <w:sz w:val="24"/>
                <w:szCs w:val="24"/>
                <w:vertAlign w:val="superscript"/>
              </w:rPr>
              <w:t>th</w:t>
            </w:r>
            <w:r>
              <w:rPr>
                <w:sz w:val="24"/>
                <w:szCs w:val="24"/>
              </w:rPr>
              <w:t xml:space="preserve"> July.</w:t>
            </w:r>
          </w:p>
          <w:p w:rsidR="00AB7801" w:rsidRDefault="00AB7801" w:rsidP="00AB7801">
            <w:pPr>
              <w:ind w:right="107"/>
              <w:rPr>
                <w:sz w:val="24"/>
                <w:szCs w:val="24"/>
              </w:rPr>
            </w:pPr>
          </w:p>
          <w:p w:rsidR="00AB7801" w:rsidRPr="00270EEB" w:rsidRDefault="00AB7801" w:rsidP="00AB7801">
            <w:pPr>
              <w:ind w:right="107"/>
              <w:rPr>
                <w:sz w:val="24"/>
                <w:szCs w:val="24"/>
              </w:rPr>
            </w:pPr>
            <w:r>
              <w:rPr>
                <w:sz w:val="24"/>
                <w:szCs w:val="24"/>
              </w:rPr>
              <w:t xml:space="preserve">CID colleagues when I begin my CID placement at the start of the second academic year. </w:t>
            </w:r>
          </w:p>
        </w:tc>
        <w:tc>
          <w:tcPr>
            <w:tcW w:w="2426" w:type="dxa"/>
            <w:shd w:val="clear" w:color="auto" w:fill="auto"/>
          </w:tcPr>
          <w:p w:rsidR="28A9B94D" w:rsidRDefault="28A9B94D" w:rsidP="00AB7801">
            <w:pPr>
              <w:rPr>
                <w:sz w:val="24"/>
                <w:szCs w:val="24"/>
              </w:rPr>
            </w:pPr>
          </w:p>
          <w:p w:rsidR="00AB7801" w:rsidRDefault="00AB7801" w:rsidP="00AB7801">
            <w:pPr>
              <w:rPr>
                <w:sz w:val="24"/>
                <w:szCs w:val="24"/>
              </w:rPr>
            </w:pPr>
            <w:r>
              <w:rPr>
                <w:sz w:val="24"/>
                <w:szCs w:val="24"/>
              </w:rPr>
              <w:t xml:space="preserve">I want to be confident and competent in statement writing prior to my CID placement which will be at the start of the second academic year (October 2022). </w:t>
            </w:r>
          </w:p>
        </w:tc>
      </w:tr>
    </w:tbl>
    <w:p w:rsidR="00575A8F" w:rsidRPr="00270EEB" w:rsidRDefault="00575A8F" w:rsidP="00E6298B">
      <w:pPr>
        <w:ind w:right="107"/>
        <w:jc w:val="both"/>
        <w:rPr>
          <w:sz w:val="24"/>
          <w:szCs w:val="24"/>
        </w:rPr>
      </w:pPr>
    </w:p>
    <w:p w:rsidR="00536FA9" w:rsidRDefault="00536FA9" w:rsidP="00E6298B">
      <w:pPr>
        <w:overflowPunct/>
        <w:autoSpaceDE/>
        <w:autoSpaceDN/>
        <w:adjustRightInd/>
        <w:ind w:right="107"/>
        <w:textAlignment w:val="auto"/>
        <w:rPr>
          <w:b/>
          <w:sz w:val="24"/>
          <w:szCs w:val="24"/>
        </w:rPr>
      </w:pPr>
      <w:r>
        <w:rPr>
          <w:b/>
          <w:sz w:val="24"/>
          <w:szCs w:val="24"/>
        </w:rPr>
        <w:br w:type="page"/>
      </w:r>
    </w:p>
    <w:p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rsidR="00390074" w:rsidRPr="00270EEB" w:rsidRDefault="00390074" w:rsidP="00E6298B">
      <w:pPr>
        <w:ind w:right="107"/>
        <w:jc w:val="both"/>
        <w:rPr>
          <w:b/>
          <w:sz w:val="24"/>
          <w:szCs w:val="24"/>
        </w:rPr>
      </w:pPr>
    </w:p>
    <w:p w:rsidR="007637EC" w:rsidRDefault="004453F3" w:rsidP="004453F3">
      <w:pPr>
        <w:rPr>
          <w:sz w:val="24"/>
          <w:szCs w:val="24"/>
          <w:shd w:val="clear" w:color="auto" w:fill="FFFFFF"/>
        </w:rPr>
      </w:pPr>
      <w:r>
        <w:rPr>
          <w:sz w:val="24"/>
          <w:szCs w:val="24"/>
          <w:shd w:val="clear" w:color="auto" w:fill="FFFFFF"/>
        </w:rPr>
        <w:t xml:space="preserve">American Psychological Association, </w:t>
      </w:r>
      <w:r w:rsidR="00061AA0">
        <w:rPr>
          <w:sz w:val="24"/>
          <w:szCs w:val="24"/>
          <w:shd w:val="clear" w:color="auto" w:fill="FFFFFF"/>
        </w:rPr>
        <w:t>(</w:t>
      </w:r>
      <w:r>
        <w:rPr>
          <w:sz w:val="24"/>
          <w:szCs w:val="24"/>
          <w:shd w:val="clear" w:color="auto" w:fill="FFFFFF"/>
        </w:rPr>
        <w:t>2019</w:t>
      </w:r>
      <w:r w:rsidR="00061AA0">
        <w:rPr>
          <w:sz w:val="24"/>
          <w:szCs w:val="24"/>
          <w:shd w:val="clear" w:color="auto" w:fill="FFFFFF"/>
        </w:rPr>
        <w:t>)</w:t>
      </w:r>
      <w:r>
        <w:rPr>
          <w:sz w:val="24"/>
          <w:szCs w:val="24"/>
          <w:shd w:val="clear" w:color="auto" w:fill="FFFFFF"/>
        </w:rPr>
        <w:t>. </w:t>
      </w:r>
      <w:r>
        <w:rPr>
          <w:i/>
          <w:iCs/>
          <w:sz w:val="24"/>
          <w:szCs w:val="24"/>
          <w:shd w:val="clear" w:color="auto" w:fill="FFFFFF"/>
        </w:rPr>
        <w:t>Manage stress: Strengthen your support network</w:t>
      </w:r>
      <w:r>
        <w:rPr>
          <w:sz w:val="24"/>
          <w:szCs w:val="24"/>
          <w:shd w:val="clear" w:color="auto" w:fill="FFFFFF"/>
        </w:rPr>
        <w:t>. [online] http</w:t>
      </w:r>
      <w:r w:rsidR="003A43D3">
        <w:rPr>
          <w:sz w:val="24"/>
          <w:szCs w:val="24"/>
          <w:shd w:val="clear" w:color="auto" w:fill="FFFFFF"/>
        </w:rPr>
        <w:t xml:space="preserve">s://www.apa.org. Available at: </w:t>
      </w:r>
      <w:r>
        <w:rPr>
          <w:sz w:val="24"/>
          <w:szCs w:val="24"/>
          <w:shd w:val="clear" w:color="auto" w:fill="FFFFFF"/>
        </w:rPr>
        <w:t>https://www.apa.org/topics/stress/manage-so</w:t>
      </w:r>
      <w:r w:rsidR="003A43D3">
        <w:rPr>
          <w:sz w:val="24"/>
          <w:szCs w:val="24"/>
          <w:shd w:val="clear" w:color="auto" w:fill="FFFFFF"/>
        </w:rPr>
        <w:t>cial-support (Accessed 11</w:t>
      </w:r>
      <w:r w:rsidR="006760AD">
        <w:rPr>
          <w:sz w:val="24"/>
          <w:szCs w:val="24"/>
          <w:shd w:val="clear" w:color="auto" w:fill="FFFFFF"/>
        </w:rPr>
        <w:t>th</w:t>
      </w:r>
      <w:r w:rsidR="003A43D3">
        <w:rPr>
          <w:sz w:val="24"/>
          <w:szCs w:val="24"/>
          <w:shd w:val="clear" w:color="auto" w:fill="FFFFFF"/>
        </w:rPr>
        <w:t xml:space="preserve"> April 2022)</w:t>
      </w:r>
      <w:r>
        <w:rPr>
          <w:sz w:val="24"/>
          <w:szCs w:val="24"/>
          <w:shd w:val="clear" w:color="auto" w:fill="FFFFFF"/>
        </w:rPr>
        <w:t>.</w:t>
      </w:r>
    </w:p>
    <w:p w:rsidR="007637EC" w:rsidRDefault="007637EC" w:rsidP="004453F3">
      <w:pPr>
        <w:rPr>
          <w:sz w:val="24"/>
          <w:szCs w:val="24"/>
          <w:shd w:val="clear" w:color="auto" w:fill="FFFFFF"/>
        </w:rPr>
      </w:pPr>
    </w:p>
    <w:p w:rsidR="007637EC" w:rsidRPr="00992E62" w:rsidRDefault="007637EC" w:rsidP="007637EC">
      <w:pPr>
        <w:rPr>
          <w:sz w:val="24"/>
          <w:szCs w:val="24"/>
        </w:rPr>
      </w:pPr>
      <w:proofErr w:type="spellStart"/>
      <w:r w:rsidRPr="00992E62">
        <w:rPr>
          <w:sz w:val="24"/>
          <w:szCs w:val="24"/>
        </w:rPr>
        <w:t>Borton</w:t>
      </w:r>
      <w:proofErr w:type="spellEnd"/>
      <w:r w:rsidRPr="00992E62">
        <w:rPr>
          <w:sz w:val="24"/>
          <w:szCs w:val="24"/>
        </w:rPr>
        <w:t xml:space="preserve">, T. (1970). </w:t>
      </w:r>
      <w:r w:rsidRPr="00992E62">
        <w:rPr>
          <w:i/>
          <w:sz w:val="24"/>
          <w:szCs w:val="24"/>
        </w:rPr>
        <w:t>Reach, touch, and teach: student concerns and process education</w:t>
      </w:r>
      <w:r w:rsidRPr="00992E62">
        <w:rPr>
          <w:sz w:val="24"/>
          <w:szCs w:val="24"/>
        </w:rPr>
        <w:t xml:space="preserve">. New York </w:t>
      </w:r>
      <w:proofErr w:type="spellStart"/>
      <w:r w:rsidRPr="00992E62">
        <w:rPr>
          <w:sz w:val="24"/>
          <w:szCs w:val="24"/>
        </w:rPr>
        <w:t>Mcgraw-Hill</w:t>
      </w:r>
      <w:proofErr w:type="spellEnd"/>
      <w:r w:rsidRPr="00992E62">
        <w:rPr>
          <w:sz w:val="24"/>
          <w:szCs w:val="24"/>
        </w:rPr>
        <w:t xml:space="preserve"> Paperbacks.</w:t>
      </w:r>
    </w:p>
    <w:p w:rsidR="0001151E" w:rsidRDefault="0001151E" w:rsidP="004453F3">
      <w:pPr>
        <w:rPr>
          <w:sz w:val="24"/>
          <w:szCs w:val="24"/>
        </w:rPr>
      </w:pPr>
    </w:p>
    <w:p w:rsidR="007637EC" w:rsidRPr="004C10CC" w:rsidRDefault="0001151E" w:rsidP="0001151E">
      <w:pPr>
        <w:rPr>
          <w:sz w:val="24"/>
          <w:szCs w:val="24"/>
          <w:shd w:val="clear" w:color="auto" w:fill="FFFFFF"/>
        </w:rPr>
      </w:pPr>
      <w:r>
        <w:rPr>
          <w:sz w:val="24"/>
          <w:szCs w:val="24"/>
          <w:shd w:val="clear" w:color="auto" w:fill="FFFFFF"/>
        </w:rPr>
        <w:t xml:space="preserve">Childs, E. and de Wit, H., (2014). </w:t>
      </w:r>
      <w:r w:rsidRPr="004C10CC">
        <w:rPr>
          <w:i/>
          <w:sz w:val="24"/>
          <w:szCs w:val="24"/>
          <w:shd w:val="clear" w:color="auto" w:fill="FFFFFF"/>
        </w:rPr>
        <w:t>Regular exercise is associated with emotional resilience to acute stress in healthy adults</w:t>
      </w:r>
      <w:r>
        <w:rPr>
          <w:sz w:val="24"/>
          <w:szCs w:val="24"/>
          <w:shd w:val="clear" w:color="auto" w:fill="FFFFFF"/>
        </w:rPr>
        <w:t>. </w:t>
      </w:r>
      <w:r w:rsidRPr="004C10CC">
        <w:rPr>
          <w:iCs/>
          <w:sz w:val="24"/>
          <w:szCs w:val="24"/>
          <w:shd w:val="clear" w:color="auto" w:fill="FFFFFF"/>
        </w:rPr>
        <w:t>Frontiers in Physiology</w:t>
      </w:r>
      <w:r w:rsidRPr="004C10CC">
        <w:rPr>
          <w:sz w:val="24"/>
          <w:szCs w:val="24"/>
          <w:shd w:val="clear" w:color="auto" w:fill="FFFFFF"/>
        </w:rPr>
        <w:t>, 5.</w:t>
      </w:r>
    </w:p>
    <w:p w:rsidR="004453F3" w:rsidRPr="004C10CC" w:rsidRDefault="004453F3" w:rsidP="004453F3">
      <w:pPr>
        <w:rPr>
          <w:sz w:val="24"/>
          <w:szCs w:val="24"/>
        </w:rPr>
      </w:pPr>
    </w:p>
    <w:p w:rsidR="004453F3" w:rsidRDefault="004453F3" w:rsidP="004453F3">
      <w:pPr>
        <w:rPr>
          <w:sz w:val="24"/>
          <w:szCs w:val="24"/>
          <w:shd w:val="clear" w:color="auto" w:fill="FFFFFF"/>
        </w:rPr>
      </w:pPr>
      <w:r>
        <w:rPr>
          <w:sz w:val="24"/>
          <w:szCs w:val="24"/>
          <w:shd w:val="clear" w:color="auto" w:fill="FFFFFF"/>
        </w:rPr>
        <w:t xml:space="preserve">Circle Health Group, </w:t>
      </w:r>
      <w:r w:rsidR="00061AA0">
        <w:rPr>
          <w:sz w:val="24"/>
          <w:szCs w:val="24"/>
          <w:shd w:val="clear" w:color="auto" w:fill="FFFFFF"/>
        </w:rPr>
        <w:t>(</w:t>
      </w:r>
      <w:r>
        <w:rPr>
          <w:sz w:val="24"/>
          <w:szCs w:val="24"/>
          <w:shd w:val="clear" w:color="auto" w:fill="FFFFFF"/>
        </w:rPr>
        <w:t>2022</w:t>
      </w:r>
      <w:r w:rsidR="00061AA0">
        <w:rPr>
          <w:sz w:val="24"/>
          <w:szCs w:val="24"/>
          <w:shd w:val="clear" w:color="auto" w:fill="FFFFFF"/>
        </w:rPr>
        <w:t>)</w:t>
      </w:r>
      <w:r>
        <w:rPr>
          <w:sz w:val="24"/>
          <w:szCs w:val="24"/>
          <w:shd w:val="clear" w:color="auto" w:fill="FFFFFF"/>
        </w:rPr>
        <w:t>. </w:t>
      </w:r>
      <w:r>
        <w:rPr>
          <w:i/>
          <w:iCs/>
          <w:sz w:val="24"/>
          <w:szCs w:val="24"/>
          <w:shd w:val="clear" w:color="auto" w:fill="FFFFFF"/>
        </w:rPr>
        <w:t xml:space="preserve">What is </w:t>
      </w:r>
      <w:proofErr w:type="spellStart"/>
      <w:r>
        <w:rPr>
          <w:i/>
          <w:iCs/>
          <w:sz w:val="24"/>
          <w:szCs w:val="24"/>
          <w:shd w:val="clear" w:color="auto" w:fill="FFFFFF"/>
        </w:rPr>
        <w:t>self care</w:t>
      </w:r>
      <w:proofErr w:type="spellEnd"/>
      <w:r>
        <w:rPr>
          <w:i/>
          <w:iCs/>
          <w:sz w:val="24"/>
          <w:szCs w:val="24"/>
          <w:shd w:val="clear" w:color="auto" w:fill="FFFFFF"/>
        </w:rPr>
        <w:t xml:space="preserve"> and why is it important? | Health Matters | Circle Health Group</w:t>
      </w:r>
      <w:r>
        <w:rPr>
          <w:sz w:val="24"/>
          <w:szCs w:val="24"/>
          <w:shd w:val="clear" w:color="auto" w:fill="FFFFFF"/>
        </w:rPr>
        <w:t>. [online] Circlehe</w:t>
      </w:r>
      <w:r w:rsidR="00F56C48">
        <w:rPr>
          <w:sz w:val="24"/>
          <w:szCs w:val="24"/>
          <w:shd w:val="clear" w:color="auto" w:fill="FFFFFF"/>
        </w:rPr>
        <w:t xml:space="preserve">althgroup.co.uk. Available at: </w:t>
      </w:r>
      <w:r>
        <w:rPr>
          <w:sz w:val="24"/>
          <w:szCs w:val="24"/>
          <w:shd w:val="clear" w:color="auto" w:fill="FFFFFF"/>
        </w:rPr>
        <w:t>https://www.circlehealthgroup.co.uk/health-matters/health-and-wellbeing/what-is-self-care-and-why-is-it-important#:~:text=Self-care%20is%20just%20what%20it%20sounds%20like%3A%20taking,that%20looks%20after%20you%20and%20your%20wellbein</w:t>
      </w:r>
      <w:r w:rsidR="003A43D3">
        <w:rPr>
          <w:sz w:val="24"/>
          <w:szCs w:val="24"/>
          <w:shd w:val="clear" w:color="auto" w:fill="FFFFFF"/>
        </w:rPr>
        <w:t>g.%201 (Accessed 11</w:t>
      </w:r>
      <w:r w:rsidR="006760AD">
        <w:rPr>
          <w:sz w:val="24"/>
          <w:szCs w:val="24"/>
          <w:shd w:val="clear" w:color="auto" w:fill="FFFFFF"/>
        </w:rPr>
        <w:t>th</w:t>
      </w:r>
      <w:r w:rsidR="003A43D3">
        <w:rPr>
          <w:sz w:val="24"/>
          <w:szCs w:val="24"/>
          <w:shd w:val="clear" w:color="auto" w:fill="FFFFFF"/>
        </w:rPr>
        <w:t xml:space="preserve"> April 2022)</w:t>
      </w:r>
      <w:r>
        <w:rPr>
          <w:sz w:val="24"/>
          <w:szCs w:val="24"/>
          <w:shd w:val="clear" w:color="auto" w:fill="FFFFFF"/>
        </w:rPr>
        <w:t>.</w:t>
      </w:r>
    </w:p>
    <w:p w:rsidR="004453F3" w:rsidRDefault="004453F3" w:rsidP="004453F3">
      <w:pPr>
        <w:rPr>
          <w:sz w:val="24"/>
          <w:szCs w:val="24"/>
          <w:shd w:val="clear" w:color="auto" w:fill="FFFFFF"/>
        </w:rPr>
      </w:pPr>
    </w:p>
    <w:p w:rsidR="0001151E" w:rsidRDefault="006760AD" w:rsidP="0001151E">
      <w:pPr>
        <w:rPr>
          <w:color w:val="auto"/>
          <w:sz w:val="24"/>
          <w:szCs w:val="24"/>
          <w:shd w:val="clear" w:color="auto" w:fill="FBFBFB"/>
        </w:rPr>
      </w:pPr>
      <w:r>
        <w:rPr>
          <w:sz w:val="24"/>
          <w:szCs w:val="24"/>
        </w:rPr>
        <w:t>College of Policing (2013)</w:t>
      </w:r>
      <w:r w:rsidR="0001151E">
        <w:rPr>
          <w:sz w:val="24"/>
          <w:szCs w:val="24"/>
        </w:rPr>
        <w:t xml:space="preserve"> </w:t>
      </w:r>
      <w:r w:rsidR="0001151E">
        <w:rPr>
          <w:i/>
          <w:sz w:val="24"/>
          <w:szCs w:val="24"/>
        </w:rPr>
        <w:t xml:space="preserve">Conflict Management using De-escalation, Communication, and Negotiation. </w:t>
      </w:r>
      <w:r w:rsidR="0001151E">
        <w:rPr>
          <w:sz w:val="24"/>
          <w:szCs w:val="24"/>
        </w:rPr>
        <w:t>[online]</w:t>
      </w:r>
      <w:r w:rsidR="0001151E">
        <w:rPr>
          <w:i/>
          <w:sz w:val="24"/>
          <w:szCs w:val="24"/>
        </w:rPr>
        <w:t xml:space="preserve"> </w:t>
      </w:r>
      <w:r w:rsidR="0001151E">
        <w:rPr>
          <w:sz w:val="24"/>
          <w:szCs w:val="24"/>
        </w:rPr>
        <w:t xml:space="preserve">College of Policing. </w:t>
      </w:r>
      <w:r w:rsidR="0001151E" w:rsidRPr="002F6240">
        <w:rPr>
          <w:color w:val="auto"/>
          <w:sz w:val="24"/>
          <w:szCs w:val="24"/>
          <w:shd w:val="clear" w:color="auto" w:fill="FBFBFB"/>
        </w:rPr>
        <w:t>Available at: https://assets.college.police.uk/s3fs-public/2020-09/Conflict-managem</w:t>
      </w:r>
      <w:r>
        <w:rPr>
          <w:color w:val="auto"/>
          <w:sz w:val="24"/>
          <w:szCs w:val="24"/>
          <w:shd w:val="clear" w:color="auto" w:fill="FBFBFB"/>
        </w:rPr>
        <w:t>ent-guidelines.pdf (Accessed 30th</w:t>
      </w:r>
      <w:r w:rsidR="00A67DE4">
        <w:rPr>
          <w:color w:val="auto"/>
          <w:sz w:val="24"/>
          <w:szCs w:val="24"/>
          <w:shd w:val="clear" w:color="auto" w:fill="FBFBFB"/>
        </w:rPr>
        <w:t xml:space="preserve"> April 2022</w:t>
      </w:r>
      <w:r w:rsidR="0001151E" w:rsidRPr="002F6240">
        <w:rPr>
          <w:color w:val="auto"/>
          <w:sz w:val="24"/>
          <w:szCs w:val="24"/>
          <w:shd w:val="clear" w:color="auto" w:fill="FBFBFB"/>
        </w:rPr>
        <w:t>).</w:t>
      </w:r>
    </w:p>
    <w:p w:rsidR="003A04F6" w:rsidRDefault="003A04F6" w:rsidP="0001151E">
      <w:pPr>
        <w:rPr>
          <w:color w:val="auto"/>
          <w:sz w:val="24"/>
          <w:szCs w:val="24"/>
          <w:shd w:val="clear" w:color="auto" w:fill="FBFBFB"/>
        </w:rPr>
      </w:pPr>
    </w:p>
    <w:p w:rsidR="003A04F6" w:rsidRPr="002F6240" w:rsidRDefault="003A04F6" w:rsidP="0001151E">
      <w:pPr>
        <w:rPr>
          <w:sz w:val="24"/>
          <w:szCs w:val="24"/>
        </w:rPr>
      </w:pPr>
      <w:r>
        <w:rPr>
          <w:sz w:val="24"/>
          <w:szCs w:val="24"/>
        </w:rPr>
        <w:t xml:space="preserve">College of Policing (2013) </w:t>
      </w:r>
      <w:r>
        <w:rPr>
          <w:i/>
          <w:iCs/>
          <w:sz w:val="24"/>
          <w:szCs w:val="24"/>
        </w:rPr>
        <w:t xml:space="preserve">National Decision Model </w:t>
      </w:r>
      <w:r>
        <w:rPr>
          <w:sz w:val="24"/>
          <w:szCs w:val="24"/>
        </w:rPr>
        <w:t>[online] College of Policing. Available at: https://</w:t>
      </w:r>
      <w:r w:rsidRPr="00D95D7F">
        <w:rPr>
          <w:sz w:val="24"/>
          <w:szCs w:val="24"/>
        </w:rPr>
        <w:t>www.college.police.uk/app/national-decision-model/national-decision-model?highlight=national%20decision%20model</w:t>
      </w:r>
      <w:r>
        <w:rPr>
          <w:sz w:val="24"/>
          <w:szCs w:val="24"/>
        </w:rPr>
        <w:t xml:space="preserve"> (Accessed 20th June 2022).</w:t>
      </w:r>
    </w:p>
    <w:p w:rsidR="0001151E" w:rsidRDefault="0001151E" w:rsidP="0001151E">
      <w:pPr>
        <w:ind w:firstLine="720"/>
        <w:rPr>
          <w:sz w:val="24"/>
          <w:szCs w:val="24"/>
        </w:rPr>
      </w:pPr>
    </w:p>
    <w:p w:rsidR="0001151E" w:rsidRDefault="0001151E" w:rsidP="004453F3">
      <w:pPr>
        <w:rPr>
          <w:color w:val="auto"/>
          <w:sz w:val="24"/>
          <w:szCs w:val="24"/>
          <w:shd w:val="clear" w:color="auto" w:fill="FBFBFB"/>
        </w:rPr>
      </w:pPr>
      <w:r w:rsidRPr="009E07AE">
        <w:rPr>
          <w:color w:val="auto"/>
          <w:sz w:val="24"/>
          <w:szCs w:val="24"/>
          <w:shd w:val="clear" w:color="auto" w:fill="FBFBFB"/>
        </w:rPr>
        <w:t xml:space="preserve">College of Policing (2015) </w:t>
      </w:r>
      <w:r w:rsidRPr="009E07AE">
        <w:rPr>
          <w:i/>
          <w:color w:val="auto"/>
          <w:sz w:val="24"/>
          <w:szCs w:val="24"/>
          <w:shd w:val="clear" w:color="auto" w:fill="FBFBFB"/>
        </w:rPr>
        <w:t>Partnership Working and Multi-Agency Responses/Mechanisms.</w:t>
      </w:r>
      <w:r>
        <w:rPr>
          <w:i/>
          <w:color w:val="auto"/>
          <w:sz w:val="24"/>
          <w:szCs w:val="24"/>
          <w:shd w:val="clear" w:color="auto" w:fill="FBFBFB"/>
        </w:rPr>
        <w:t xml:space="preserve"> </w:t>
      </w:r>
      <w:r>
        <w:rPr>
          <w:color w:val="auto"/>
          <w:sz w:val="24"/>
          <w:szCs w:val="24"/>
          <w:shd w:val="clear" w:color="auto" w:fill="FBFBFB"/>
        </w:rPr>
        <w:t>[online]</w:t>
      </w:r>
      <w:r w:rsidRPr="009E07AE">
        <w:rPr>
          <w:i/>
          <w:color w:val="auto"/>
          <w:sz w:val="24"/>
          <w:szCs w:val="24"/>
          <w:shd w:val="clear" w:color="auto" w:fill="FBFBFB"/>
        </w:rPr>
        <w:t xml:space="preserve"> </w:t>
      </w:r>
      <w:r>
        <w:rPr>
          <w:color w:val="auto"/>
          <w:sz w:val="24"/>
          <w:szCs w:val="24"/>
          <w:shd w:val="clear" w:color="auto" w:fill="FBFBFB"/>
        </w:rPr>
        <w:t xml:space="preserve">College of Policing. </w:t>
      </w:r>
      <w:r w:rsidRPr="002F6240">
        <w:rPr>
          <w:color w:val="auto"/>
          <w:sz w:val="24"/>
          <w:szCs w:val="24"/>
          <w:shd w:val="clear" w:color="auto" w:fill="FBFBFB"/>
        </w:rPr>
        <w:t>Available at: https://www.college.police.uk/app/major-investigation-and-public-protection/domestic-abuse/partnership-working-and-multi-agenc</w:t>
      </w:r>
      <w:r w:rsidR="006760AD">
        <w:rPr>
          <w:color w:val="auto"/>
          <w:sz w:val="24"/>
          <w:szCs w:val="24"/>
          <w:shd w:val="clear" w:color="auto" w:fill="FBFBFB"/>
        </w:rPr>
        <w:t>y-responsesmechanisms (Accessed 29th</w:t>
      </w:r>
      <w:r w:rsidR="00A67DE4">
        <w:rPr>
          <w:color w:val="auto"/>
          <w:sz w:val="24"/>
          <w:szCs w:val="24"/>
          <w:shd w:val="clear" w:color="auto" w:fill="FBFBFB"/>
        </w:rPr>
        <w:t xml:space="preserve"> April 2022</w:t>
      </w:r>
      <w:r w:rsidRPr="002F6240">
        <w:rPr>
          <w:color w:val="auto"/>
          <w:sz w:val="24"/>
          <w:szCs w:val="24"/>
          <w:shd w:val="clear" w:color="auto" w:fill="FBFBFB"/>
        </w:rPr>
        <w:t>).</w:t>
      </w:r>
    </w:p>
    <w:p w:rsidR="004C10CC" w:rsidRDefault="004C10CC" w:rsidP="004453F3">
      <w:pPr>
        <w:rPr>
          <w:color w:val="auto"/>
          <w:sz w:val="24"/>
          <w:szCs w:val="24"/>
          <w:shd w:val="clear" w:color="auto" w:fill="FBFBFB"/>
        </w:rPr>
      </w:pPr>
    </w:p>
    <w:p w:rsidR="006760AD" w:rsidRPr="006760AD" w:rsidRDefault="006760AD" w:rsidP="004453F3">
      <w:pPr>
        <w:rPr>
          <w:color w:val="auto"/>
          <w:sz w:val="24"/>
          <w:szCs w:val="24"/>
          <w:shd w:val="clear" w:color="auto" w:fill="FBFBFB"/>
        </w:rPr>
      </w:pPr>
      <w:r>
        <w:rPr>
          <w:color w:val="auto"/>
          <w:sz w:val="24"/>
          <w:szCs w:val="24"/>
          <w:shd w:val="clear" w:color="auto" w:fill="FBFBFB"/>
        </w:rPr>
        <w:t xml:space="preserve">College of Policing (2020) </w:t>
      </w:r>
      <w:r>
        <w:rPr>
          <w:i/>
          <w:color w:val="auto"/>
          <w:sz w:val="24"/>
          <w:szCs w:val="24"/>
          <w:shd w:val="clear" w:color="auto" w:fill="FBFBFB"/>
        </w:rPr>
        <w:t xml:space="preserve">Conflict Management Skills. </w:t>
      </w:r>
      <w:r>
        <w:rPr>
          <w:color w:val="auto"/>
          <w:sz w:val="24"/>
          <w:szCs w:val="24"/>
          <w:shd w:val="clear" w:color="auto" w:fill="FBFBFB"/>
        </w:rPr>
        <w:t>[online] College of Policing. Available at: https://</w:t>
      </w:r>
      <w:r w:rsidRPr="006760AD">
        <w:rPr>
          <w:color w:val="auto"/>
          <w:sz w:val="24"/>
          <w:szCs w:val="24"/>
          <w:shd w:val="clear" w:color="auto" w:fill="FBFBFB"/>
        </w:rPr>
        <w:t>www.college.police.uk/guidance/conflict-management/conflict-management-skills</w:t>
      </w:r>
      <w:r>
        <w:rPr>
          <w:color w:val="auto"/>
          <w:sz w:val="24"/>
          <w:szCs w:val="24"/>
          <w:shd w:val="clear" w:color="auto" w:fill="FBFBFB"/>
        </w:rPr>
        <w:t xml:space="preserve"> (Accessed 29th April 2022)</w:t>
      </w:r>
      <w:r w:rsidR="003A04F6">
        <w:rPr>
          <w:color w:val="auto"/>
          <w:sz w:val="24"/>
          <w:szCs w:val="24"/>
          <w:shd w:val="clear" w:color="auto" w:fill="FBFBFB"/>
        </w:rPr>
        <w:t>.</w:t>
      </w:r>
    </w:p>
    <w:p w:rsidR="006760AD" w:rsidRDefault="006760AD" w:rsidP="004453F3">
      <w:pPr>
        <w:rPr>
          <w:color w:val="auto"/>
          <w:sz w:val="24"/>
          <w:szCs w:val="24"/>
          <w:shd w:val="clear" w:color="auto" w:fill="FBFBFB"/>
        </w:rPr>
      </w:pPr>
    </w:p>
    <w:p w:rsidR="004C10CC" w:rsidRDefault="004C10CC" w:rsidP="004C10CC">
      <w:pPr>
        <w:rPr>
          <w:spacing w:val="-1"/>
          <w:sz w:val="24"/>
          <w:szCs w:val="24"/>
          <w:shd w:val="clear" w:color="auto" w:fill="FFFFFF"/>
        </w:rPr>
      </w:pPr>
      <w:r w:rsidRPr="005211E0">
        <w:rPr>
          <w:spacing w:val="-1"/>
          <w:sz w:val="24"/>
          <w:szCs w:val="24"/>
          <w:shd w:val="clear" w:color="auto" w:fill="FFFFFF"/>
        </w:rPr>
        <w:t>Craven, S., Brown, S. and Gilchrist, E. (2006) </w:t>
      </w:r>
      <w:hyperlink r:id="rId28" w:tgtFrame="_blank" w:tooltip="Sexual grooming of children: review of literature and theoretical considerations" w:history="1">
        <w:r w:rsidRPr="005211E0">
          <w:rPr>
            <w:rStyle w:val="Hyperlink"/>
            <w:i/>
            <w:color w:val="auto"/>
            <w:spacing w:val="-1"/>
            <w:sz w:val="24"/>
            <w:szCs w:val="24"/>
            <w:u w:val="none"/>
            <w:shd w:val="clear" w:color="auto" w:fill="FFFFFF"/>
          </w:rPr>
          <w:t>Sexual grooming of children: review of literature and theoretical considerations</w:t>
        </w:r>
      </w:hyperlink>
      <w:r w:rsidRPr="005211E0">
        <w:rPr>
          <w:color w:val="auto"/>
          <w:spacing w:val="-1"/>
          <w:sz w:val="24"/>
          <w:szCs w:val="24"/>
          <w:shd w:val="clear" w:color="auto" w:fill="FFFFFF"/>
        </w:rPr>
        <w:t>. </w:t>
      </w:r>
      <w:r w:rsidRPr="005211E0">
        <w:rPr>
          <w:spacing w:val="-1"/>
          <w:sz w:val="24"/>
          <w:szCs w:val="24"/>
          <w:shd w:val="clear" w:color="auto" w:fill="FFFFFF"/>
        </w:rPr>
        <w:t>Journal of sexual aggression: 12 (3): 287-299.</w:t>
      </w:r>
    </w:p>
    <w:p w:rsidR="003A04F6" w:rsidRDefault="003A04F6" w:rsidP="004C10CC">
      <w:pPr>
        <w:rPr>
          <w:spacing w:val="-1"/>
          <w:sz w:val="24"/>
          <w:szCs w:val="24"/>
          <w:shd w:val="clear" w:color="auto" w:fill="FFFFFF"/>
        </w:rPr>
      </w:pPr>
    </w:p>
    <w:p w:rsidR="003A04F6" w:rsidRDefault="003A04F6" w:rsidP="003A04F6">
      <w:pPr>
        <w:rPr>
          <w:sz w:val="24"/>
          <w:szCs w:val="24"/>
        </w:rPr>
      </w:pPr>
      <w:r>
        <w:rPr>
          <w:sz w:val="24"/>
          <w:szCs w:val="24"/>
        </w:rPr>
        <w:t xml:space="preserve">Criminal Procedure and Investigations Act (1996). </w:t>
      </w:r>
      <w:r>
        <w:rPr>
          <w:i/>
          <w:iCs/>
          <w:sz w:val="24"/>
          <w:szCs w:val="24"/>
        </w:rPr>
        <w:t xml:space="preserve">Part II. Section 23: Codes of Practice. </w:t>
      </w:r>
      <w:r>
        <w:rPr>
          <w:sz w:val="24"/>
          <w:szCs w:val="24"/>
        </w:rPr>
        <w:t xml:space="preserve">[online] legislation.gov.uk. Available at: </w:t>
      </w:r>
      <w:r w:rsidRPr="00D95D7F">
        <w:rPr>
          <w:sz w:val="24"/>
          <w:szCs w:val="24"/>
        </w:rPr>
        <w:t>https://www.legislation.gov.uk/ukpga/1996/25/section/23</w:t>
      </w:r>
      <w:r>
        <w:rPr>
          <w:sz w:val="24"/>
          <w:szCs w:val="24"/>
        </w:rPr>
        <w:t xml:space="preserve"> (Accessed 20th June 2022).</w:t>
      </w:r>
    </w:p>
    <w:p w:rsidR="0001151E" w:rsidRDefault="0001151E" w:rsidP="004453F3">
      <w:pPr>
        <w:rPr>
          <w:color w:val="auto"/>
          <w:sz w:val="24"/>
          <w:szCs w:val="24"/>
          <w:shd w:val="clear" w:color="auto" w:fill="FBFBFB"/>
        </w:rPr>
      </w:pPr>
    </w:p>
    <w:p w:rsidR="003A04F6" w:rsidRDefault="003A04F6" w:rsidP="004453F3">
      <w:pPr>
        <w:rPr>
          <w:color w:val="auto"/>
          <w:sz w:val="24"/>
          <w:szCs w:val="24"/>
          <w:shd w:val="clear" w:color="auto" w:fill="FBFBFB"/>
        </w:rPr>
      </w:pPr>
    </w:p>
    <w:p w:rsidR="003A04F6" w:rsidRDefault="003A04F6" w:rsidP="004453F3">
      <w:pPr>
        <w:rPr>
          <w:color w:val="auto"/>
          <w:sz w:val="24"/>
          <w:szCs w:val="24"/>
          <w:shd w:val="clear" w:color="auto" w:fill="FBFBFB"/>
        </w:rPr>
      </w:pPr>
    </w:p>
    <w:p w:rsidR="003A04F6" w:rsidRPr="00D95D7F" w:rsidRDefault="003A04F6" w:rsidP="003A04F6">
      <w:pPr>
        <w:rPr>
          <w:sz w:val="24"/>
          <w:szCs w:val="24"/>
        </w:rPr>
      </w:pPr>
      <w:r>
        <w:rPr>
          <w:sz w:val="24"/>
          <w:szCs w:val="24"/>
        </w:rPr>
        <w:lastRenderedPageBreak/>
        <w:t xml:space="preserve">Davis, K. (1969) </w:t>
      </w:r>
      <w:r>
        <w:rPr>
          <w:i/>
          <w:iCs/>
          <w:sz w:val="24"/>
          <w:szCs w:val="24"/>
        </w:rPr>
        <w:t xml:space="preserve">Discretionary Justice. </w:t>
      </w:r>
      <w:r>
        <w:rPr>
          <w:sz w:val="24"/>
          <w:szCs w:val="24"/>
        </w:rPr>
        <w:t xml:space="preserve">Baton Rouge, LA: Louisiana State University Press. </w:t>
      </w:r>
    </w:p>
    <w:p w:rsidR="003A04F6" w:rsidRDefault="003A04F6" w:rsidP="004453F3">
      <w:pPr>
        <w:rPr>
          <w:color w:val="auto"/>
          <w:sz w:val="24"/>
          <w:szCs w:val="24"/>
          <w:shd w:val="clear" w:color="auto" w:fill="FBFBFB"/>
        </w:rPr>
      </w:pPr>
    </w:p>
    <w:p w:rsidR="004C10CC" w:rsidRPr="005211E0" w:rsidRDefault="004C10CC" w:rsidP="004C10CC">
      <w:pPr>
        <w:rPr>
          <w:sz w:val="24"/>
          <w:szCs w:val="24"/>
        </w:rPr>
      </w:pPr>
      <w:r w:rsidRPr="005211E0">
        <w:rPr>
          <w:sz w:val="24"/>
          <w:szCs w:val="24"/>
        </w:rPr>
        <w:t xml:space="preserve">Department of Justice (2018). </w:t>
      </w:r>
      <w:r w:rsidRPr="005211E0">
        <w:rPr>
          <w:i/>
          <w:sz w:val="24"/>
          <w:szCs w:val="24"/>
        </w:rPr>
        <w:t xml:space="preserve">Research into the criminal justice experiences of young victims. </w:t>
      </w:r>
      <w:r w:rsidRPr="005211E0">
        <w:rPr>
          <w:sz w:val="24"/>
          <w:szCs w:val="24"/>
        </w:rPr>
        <w:t>[online] justice-ni.gov.uk Available at: https://www.justice-ni.gov.uk/sites/default/files/publications/justice/young-victims-research-response-action-plan-june-</w:t>
      </w:r>
      <w:r w:rsidR="00A67DE4">
        <w:rPr>
          <w:sz w:val="24"/>
          <w:szCs w:val="24"/>
        </w:rPr>
        <w:t>2018.pdf (Accessed 8th June 2022</w:t>
      </w:r>
      <w:r w:rsidRPr="005211E0">
        <w:rPr>
          <w:sz w:val="24"/>
          <w:szCs w:val="24"/>
        </w:rPr>
        <w:t xml:space="preserve">). </w:t>
      </w:r>
    </w:p>
    <w:p w:rsidR="004C10CC" w:rsidRDefault="004C10CC" w:rsidP="004453F3">
      <w:pPr>
        <w:rPr>
          <w:color w:val="auto"/>
          <w:sz w:val="24"/>
          <w:szCs w:val="24"/>
          <w:shd w:val="clear" w:color="auto" w:fill="FBFBFB"/>
        </w:rPr>
      </w:pPr>
    </w:p>
    <w:p w:rsidR="0001151E" w:rsidRDefault="0001151E" w:rsidP="0001151E">
      <w:pPr>
        <w:rPr>
          <w:color w:val="auto"/>
          <w:sz w:val="24"/>
          <w:szCs w:val="24"/>
          <w:shd w:val="clear" w:color="auto" w:fill="FBFBFB"/>
        </w:rPr>
      </w:pPr>
      <w:r w:rsidRPr="009E07AE">
        <w:rPr>
          <w:color w:val="auto"/>
          <w:sz w:val="24"/>
          <w:szCs w:val="24"/>
          <w:shd w:val="clear" w:color="auto" w:fill="FBFBFB"/>
        </w:rPr>
        <w:t xml:space="preserve">Gibbs, G. (1988). </w:t>
      </w:r>
      <w:r w:rsidRPr="009E07AE">
        <w:rPr>
          <w:i/>
          <w:color w:val="auto"/>
          <w:sz w:val="24"/>
          <w:szCs w:val="24"/>
          <w:shd w:val="clear" w:color="auto" w:fill="FBFBFB"/>
        </w:rPr>
        <w:t>Learning by Doing: A guide to teaching and learning methods.</w:t>
      </w:r>
      <w:r w:rsidRPr="009E07AE">
        <w:rPr>
          <w:color w:val="auto"/>
          <w:sz w:val="24"/>
          <w:szCs w:val="24"/>
          <w:shd w:val="clear" w:color="auto" w:fill="FBFBFB"/>
        </w:rPr>
        <w:t xml:space="preserve"> Further Education Unit. Oxford Polytechnic, Oxford.</w:t>
      </w:r>
    </w:p>
    <w:p w:rsidR="0001151E" w:rsidRDefault="0001151E" w:rsidP="0001151E">
      <w:pPr>
        <w:rPr>
          <w:color w:val="auto"/>
          <w:sz w:val="24"/>
          <w:szCs w:val="24"/>
          <w:shd w:val="clear" w:color="auto" w:fill="FBFBFB"/>
        </w:rPr>
      </w:pPr>
    </w:p>
    <w:p w:rsidR="0001151E" w:rsidRDefault="0001151E" w:rsidP="0001151E">
      <w:pPr>
        <w:rPr>
          <w:i/>
          <w:color w:val="auto"/>
          <w:sz w:val="24"/>
          <w:szCs w:val="24"/>
          <w:shd w:val="clear" w:color="auto" w:fill="FBFBFB"/>
        </w:rPr>
      </w:pPr>
      <w:r>
        <w:rPr>
          <w:color w:val="auto"/>
          <w:sz w:val="24"/>
          <w:szCs w:val="24"/>
          <w:shd w:val="clear" w:color="auto" w:fill="FBFBFB"/>
        </w:rPr>
        <w:t xml:space="preserve">Goleman, D. (1995) </w:t>
      </w:r>
      <w:r w:rsidRPr="000234CC">
        <w:rPr>
          <w:i/>
          <w:color w:val="auto"/>
          <w:sz w:val="24"/>
          <w:szCs w:val="24"/>
          <w:shd w:val="clear" w:color="auto" w:fill="FBFBFB"/>
        </w:rPr>
        <w:t>Working with Emotional Intelligence.</w:t>
      </w:r>
      <w:r>
        <w:rPr>
          <w:color w:val="auto"/>
          <w:sz w:val="24"/>
          <w:szCs w:val="24"/>
          <w:shd w:val="clear" w:color="auto" w:fill="FBFBFB"/>
        </w:rPr>
        <w:t xml:space="preserve"> </w:t>
      </w:r>
      <w:r w:rsidRPr="000234CC">
        <w:rPr>
          <w:color w:val="auto"/>
          <w:sz w:val="24"/>
          <w:szCs w:val="24"/>
          <w:shd w:val="clear" w:color="auto" w:fill="FBFBFB"/>
        </w:rPr>
        <w:t>New York: Bantam Books.</w:t>
      </w:r>
      <w:r>
        <w:rPr>
          <w:i/>
          <w:color w:val="auto"/>
          <w:sz w:val="24"/>
          <w:szCs w:val="24"/>
          <w:shd w:val="clear" w:color="auto" w:fill="FBFBFB"/>
        </w:rPr>
        <w:t xml:space="preserve"> </w:t>
      </w:r>
    </w:p>
    <w:p w:rsidR="0001151E" w:rsidRDefault="0001151E" w:rsidP="004453F3">
      <w:pPr>
        <w:rPr>
          <w:sz w:val="24"/>
          <w:szCs w:val="24"/>
        </w:rPr>
      </w:pPr>
    </w:p>
    <w:p w:rsidR="0001151E" w:rsidRPr="000234CC" w:rsidRDefault="0001151E" w:rsidP="0001151E">
      <w:pPr>
        <w:rPr>
          <w:i/>
          <w:color w:val="auto"/>
          <w:sz w:val="24"/>
          <w:szCs w:val="24"/>
          <w:shd w:val="clear" w:color="auto" w:fill="FBFBFB"/>
        </w:rPr>
      </w:pPr>
      <w:r w:rsidRPr="000234CC">
        <w:rPr>
          <w:sz w:val="24"/>
          <w:szCs w:val="24"/>
          <w:shd w:val="clear" w:color="auto" w:fill="FFFFFF"/>
        </w:rPr>
        <w:t>GOV.UK, 2014. </w:t>
      </w:r>
      <w:r w:rsidRPr="000234CC">
        <w:rPr>
          <w:i/>
          <w:iCs/>
          <w:sz w:val="24"/>
          <w:szCs w:val="24"/>
          <w:shd w:val="clear" w:color="auto" w:fill="FFFFFF"/>
        </w:rPr>
        <w:t>Code of Ethics</w:t>
      </w:r>
      <w:r>
        <w:rPr>
          <w:sz w:val="24"/>
          <w:szCs w:val="24"/>
          <w:shd w:val="clear" w:color="auto" w:fill="FFFFFF"/>
        </w:rPr>
        <w:t xml:space="preserve">. [online] GOV.UK. Available at: </w:t>
      </w:r>
      <w:r w:rsidRPr="000234CC">
        <w:rPr>
          <w:sz w:val="24"/>
          <w:szCs w:val="24"/>
          <w:shd w:val="clear" w:color="auto" w:fill="FFFFFF"/>
        </w:rPr>
        <w:t>https://assets.publishing.service.gov.uk/government/uploads/system/uploads/attachment_data/file/341650/Code_</w:t>
      </w:r>
      <w:r>
        <w:rPr>
          <w:sz w:val="24"/>
          <w:szCs w:val="24"/>
          <w:shd w:val="clear" w:color="auto" w:fill="FFFFFF"/>
        </w:rPr>
        <w:t>of_Ethics_2014_FINAL_July14.pdf (Accessed 30</w:t>
      </w:r>
      <w:r w:rsidR="006760AD">
        <w:rPr>
          <w:sz w:val="24"/>
          <w:szCs w:val="24"/>
          <w:shd w:val="clear" w:color="auto" w:fill="FFFFFF"/>
        </w:rPr>
        <w:t>th</w:t>
      </w:r>
      <w:r>
        <w:rPr>
          <w:sz w:val="24"/>
          <w:szCs w:val="24"/>
          <w:shd w:val="clear" w:color="auto" w:fill="FFFFFF"/>
        </w:rPr>
        <w:t xml:space="preserve"> April 2022)</w:t>
      </w:r>
      <w:r w:rsidRPr="000234CC">
        <w:rPr>
          <w:sz w:val="24"/>
          <w:szCs w:val="24"/>
          <w:shd w:val="clear" w:color="auto" w:fill="FFFFFF"/>
        </w:rPr>
        <w:t>.</w:t>
      </w:r>
    </w:p>
    <w:p w:rsidR="0001151E" w:rsidRDefault="0001151E" w:rsidP="0001151E">
      <w:pPr>
        <w:rPr>
          <w:color w:val="auto"/>
          <w:sz w:val="24"/>
          <w:szCs w:val="24"/>
          <w:shd w:val="clear" w:color="auto" w:fill="FBFBFB"/>
        </w:rPr>
      </w:pPr>
    </w:p>
    <w:p w:rsidR="0001151E" w:rsidRDefault="0001151E" w:rsidP="0001151E">
      <w:pPr>
        <w:rPr>
          <w:sz w:val="24"/>
          <w:szCs w:val="24"/>
        </w:rPr>
      </w:pPr>
      <w:r w:rsidRPr="002541DF">
        <w:rPr>
          <w:sz w:val="24"/>
          <w:szCs w:val="24"/>
          <w:shd w:val="clear" w:color="auto" w:fill="FFFFFF"/>
        </w:rPr>
        <w:t>GOV.UK, 2021. </w:t>
      </w:r>
      <w:r w:rsidRPr="002541DF">
        <w:rPr>
          <w:i/>
          <w:iCs/>
          <w:sz w:val="24"/>
          <w:szCs w:val="24"/>
          <w:shd w:val="clear" w:color="auto" w:fill="FFFFFF"/>
        </w:rPr>
        <w:t>Police use of force statistics, England and Wales: April 2019 to March 2020</w:t>
      </w:r>
      <w:r w:rsidRPr="002541DF">
        <w:rPr>
          <w:sz w:val="24"/>
          <w:szCs w:val="24"/>
          <w:shd w:val="clear" w:color="auto" w:fill="FFFFFF"/>
        </w:rPr>
        <w:t xml:space="preserve">. </w:t>
      </w:r>
      <w:r>
        <w:rPr>
          <w:sz w:val="24"/>
          <w:szCs w:val="24"/>
          <w:shd w:val="clear" w:color="auto" w:fill="FFFFFF"/>
        </w:rPr>
        <w:t xml:space="preserve">[online] GOV.UK. Available at: </w:t>
      </w:r>
      <w:r w:rsidRPr="000234CC">
        <w:rPr>
          <w:sz w:val="24"/>
          <w:szCs w:val="24"/>
          <w:shd w:val="clear" w:color="auto" w:fill="FFFFFF"/>
        </w:rPr>
        <w:t>https://www.gov.uk/government/statistics/police-use-of-force-statistics-england-and-wales-april-2019-to-march-2020</w:t>
      </w:r>
      <w:r>
        <w:rPr>
          <w:sz w:val="24"/>
          <w:szCs w:val="24"/>
          <w:shd w:val="clear" w:color="auto" w:fill="FFFFFF"/>
        </w:rPr>
        <w:t xml:space="preserve"> (Accessed 29</w:t>
      </w:r>
      <w:r w:rsidR="006760AD">
        <w:rPr>
          <w:sz w:val="24"/>
          <w:szCs w:val="24"/>
          <w:shd w:val="clear" w:color="auto" w:fill="FFFFFF"/>
        </w:rPr>
        <w:t>th</w:t>
      </w:r>
      <w:r>
        <w:rPr>
          <w:sz w:val="24"/>
          <w:szCs w:val="24"/>
          <w:shd w:val="clear" w:color="auto" w:fill="FFFFFF"/>
        </w:rPr>
        <w:t xml:space="preserve"> April 2022)</w:t>
      </w:r>
      <w:r w:rsidRPr="002541DF">
        <w:rPr>
          <w:sz w:val="24"/>
          <w:szCs w:val="24"/>
          <w:shd w:val="clear" w:color="auto" w:fill="FFFFFF"/>
        </w:rPr>
        <w:t>.</w:t>
      </w:r>
    </w:p>
    <w:p w:rsidR="0001151E" w:rsidRDefault="0001151E" w:rsidP="004453F3">
      <w:pPr>
        <w:rPr>
          <w:sz w:val="24"/>
          <w:szCs w:val="24"/>
        </w:rPr>
      </w:pPr>
    </w:p>
    <w:p w:rsidR="004453F3" w:rsidRDefault="004453F3" w:rsidP="004453F3">
      <w:pPr>
        <w:rPr>
          <w:sz w:val="24"/>
          <w:szCs w:val="24"/>
          <w:shd w:val="clear" w:color="auto" w:fill="FFFFFF"/>
        </w:rPr>
      </w:pPr>
      <w:proofErr w:type="spellStart"/>
      <w:r>
        <w:rPr>
          <w:sz w:val="24"/>
          <w:szCs w:val="24"/>
          <w:shd w:val="clear" w:color="auto" w:fill="FFFFFF"/>
        </w:rPr>
        <w:t>Holahan</w:t>
      </w:r>
      <w:proofErr w:type="spellEnd"/>
      <w:r>
        <w:rPr>
          <w:sz w:val="24"/>
          <w:szCs w:val="24"/>
          <w:shd w:val="clear" w:color="auto" w:fill="FFFFFF"/>
        </w:rPr>
        <w:t xml:space="preserve">, C. and Moos, R., </w:t>
      </w:r>
      <w:r w:rsidR="00061AA0">
        <w:rPr>
          <w:sz w:val="24"/>
          <w:szCs w:val="24"/>
          <w:shd w:val="clear" w:color="auto" w:fill="FFFFFF"/>
        </w:rPr>
        <w:t>(</w:t>
      </w:r>
      <w:r>
        <w:rPr>
          <w:sz w:val="24"/>
          <w:szCs w:val="24"/>
          <w:shd w:val="clear" w:color="auto" w:fill="FFFFFF"/>
        </w:rPr>
        <w:t>1985</w:t>
      </w:r>
      <w:r w:rsidR="00061AA0">
        <w:rPr>
          <w:sz w:val="24"/>
          <w:szCs w:val="24"/>
          <w:shd w:val="clear" w:color="auto" w:fill="FFFFFF"/>
        </w:rPr>
        <w:t>)</w:t>
      </w:r>
      <w:r>
        <w:rPr>
          <w:sz w:val="24"/>
          <w:szCs w:val="24"/>
          <w:shd w:val="clear" w:color="auto" w:fill="FFFFFF"/>
        </w:rPr>
        <w:t xml:space="preserve">. </w:t>
      </w:r>
      <w:r w:rsidR="004C10CC">
        <w:rPr>
          <w:sz w:val="24"/>
          <w:szCs w:val="24"/>
          <w:shd w:val="clear" w:color="auto" w:fill="FFFFFF"/>
        </w:rPr>
        <w:t>‘</w:t>
      </w:r>
      <w:r w:rsidRPr="004C10CC">
        <w:rPr>
          <w:sz w:val="24"/>
          <w:szCs w:val="24"/>
          <w:shd w:val="clear" w:color="auto" w:fill="FFFFFF"/>
        </w:rPr>
        <w:t>Life stress and health: Personality, coping, and family support in stress resistance</w:t>
      </w:r>
      <w:r w:rsidR="004C10CC">
        <w:rPr>
          <w:sz w:val="24"/>
          <w:szCs w:val="24"/>
          <w:shd w:val="clear" w:color="auto" w:fill="FFFFFF"/>
        </w:rPr>
        <w:t>’</w:t>
      </w:r>
      <w:r w:rsidRPr="004C10CC">
        <w:rPr>
          <w:sz w:val="24"/>
          <w:szCs w:val="24"/>
          <w:shd w:val="clear" w:color="auto" w:fill="FFFFFF"/>
        </w:rPr>
        <w:t>.</w:t>
      </w:r>
      <w:r>
        <w:rPr>
          <w:sz w:val="24"/>
          <w:szCs w:val="24"/>
          <w:shd w:val="clear" w:color="auto" w:fill="FFFFFF"/>
        </w:rPr>
        <w:t> </w:t>
      </w:r>
      <w:r w:rsidRPr="004C10CC">
        <w:rPr>
          <w:i/>
          <w:iCs/>
          <w:sz w:val="24"/>
          <w:szCs w:val="24"/>
          <w:shd w:val="clear" w:color="auto" w:fill="FFFFFF"/>
        </w:rPr>
        <w:t>Journal of Personality and Social Psychology</w:t>
      </w:r>
      <w:r w:rsidRPr="004C10CC">
        <w:rPr>
          <w:sz w:val="24"/>
          <w:szCs w:val="24"/>
          <w:shd w:val="clear" w:color="auto" w:fill="FFFFFF"/>
        </w:rPr>
        <w:t>, 49</w:t>
      </w:r>
      <w:r>
        <w:rPr>
          <w:sz w:val="24"/>
          <w:szCs w:val="24"/>
          <w:shd w:val="clear" w:color="auto" w:fill="FFFFFF"/>
        </w:rPr>
        <w:t>(3), pp.739-747.</w:t>
      </w:r>
    </w:p>
    <w:p w:rsidR="0001151E" w:rsidRDefault="0001151E" w:rsidP="004453F3">
      <w:pPr>
        <w:rPr>
          <w:sz w:val="24"/>
          <w:szCs w:val="24"/>
          <w:shd w:val="clear" w:color="auto" w:fill="FFFFFF"/>
        </w:rPr>
      </w:pPr>
    </w:p>
    <w:p w:rsidR="0001151E" w:rsidRPr="004B755E" w:rsidRDefault="0001151E" w:rsidP="0001151E">
      <w:pPr>
        <w:rPr>
          <w:color w:val="auto"/>
          <w:sz w:val="24"/>
          <w:szCs w:val="24"/>
          <w:shd w:val="clear" w:color="auto" w:fill="FBFBFB"/>
        </w:rPr>
      </w:pPr>
      <w:r>
        <w:rPr>
          <w:color w:val="auto"/>
          <w:sz w:val="24"/>
          <w:szCs w:val="24"/>
          <w:shd w:val="clear" w:color="auto" w:fill="FBFBFB"/>
        </w:rPr>
        <w:t xml:space="preserve">Independent Office for Police Conduct (2021). </w:t>
      </w:r>
      <w:r>
        <w:rPr>
          <w:i/>
          <w:color w:val="auto"/>
          <w:sz w:val="24"/>
          <w:szCs w:val="24"/>
          <w:shd w:val="clear" w:color="auto" w:fill="FBFBFB"/>
        </w:rPr>
        <w:t xml:space="preserve">Police Complaints: Statistics for England and Wales 2020/2021. </w:t>
      </w:r>
      <w:r w:rsidRPr="00934368">
        <w:rPr>
          <w:color w:val="auto"/>
          <w:sz w:val="24"/>
          <w:szCs w:val="24"/>
          <w:shd w:val="clear" w:color="auto" w:fill="FBFBFB"/>
        </w:rPr>
        <w:t>[online]</w:t>
      </w:r>
      <w:r>
        <w:rPr>
          <w:color w:val="auto"/>
          <w:sz w:val="24"/>
          <w:szCs w:val="24"/>
          <w:shd w:val="clear" w:color="auto" w:fill="FBFBFB"/>
        </w:rPr>
        <w:t xml:space="preserve"> IOPC. </w:t>
      </w:r>
      <w:r w:rsidRPr="002F6240">
        <w:rPr>
          <w:color w:val="auto"/>
          <w:sz w:val="24"/>
          <w:szCs w:val="24"/>
          <w:shd w:val="clear" w:color="auto" w:fill="FBFBFB"/>
        </w:rPr>
        <w:t xml:space="preserve">Available at: </w:t>
      </w:r>
      <w:r w:rsidRPr="002F6240">
        <w:rPr>
          <w:color w:val="auto"/>
          <w:sz w:val="24"/>
          <w:szCs w:val="24"/>
        </w:rPr>
        <w:t>https://policeconduct.gov.uk/sites/default/files/Documents/statistics/Complaints_Stats_2021.pdf#:~:text=A%20complaint%20cases%20rate%20per%201%2C000%20police%20force,North%20Yorkshire%20Police%20to%20805%20in%20Cleveland%20Police.</w:t>
      </w:r>
      <w:r w:rsidR="006760AD">
        <w:rPr>
          <w:color w:val="auto"/>
          <w:sz w:val="24"/>
          <w:szCs w:val="24"/>
          <w:shd w:val="clear" w:color="auto" w:fill="FBFBFB"/>
        </w:rPr>
        <w:t xml:space="preserve"> (Accessed 29th</w:t>
      </w:r>
      <w:r w:rsidRPr="002F6240">
        <w:rPr>
          <w:color w:val="auto"/>
          <w:sz w:val="24"/>
          <w:szCs w:val="24"/>
          <w:shd w:val="clear" w:color="auto" w:fill="FBFBFB"/>
        </w:rPr>
        <w:t xml:space="preserve"> April 2022).</w:t>
      </w:r>
    </w:p>
    <w:p w:rsidR="004453F3" w:rsidRDefault="004453F3" w:rsidP="004453F3">
      <w:pPr>
        <w:rPr>
          <w:sz w:val="24"/>
          <w:szCs w:val="24"/>
          <w:shd w:val="clear" w:color="auto" w:fill="FFFFFF"/>
        </w:rPr>
      </w:pPr>
    </w:p>
    <w:p w:rsidR="004453F3" w:rsidRPr="004C10CC" w:rsidRDefault="004453F3" w:rsidP="004453F3">
      <w:pPr>
        <w:rPr>
          <w:sz w:val="24"/>
          <w:szCs w:val="24"/>
          <w:shd w:val="clear" w:color="auto" w:fill="FFFFFF"/>
        </w:rPr>
      </w:pPr>
      <w:proofErr w:type="spellStart"/>
      <w:r>
        <w:rPr>
          <w:sz w:val="24"/>
          <w:szCs w:val="24"/>
          <w:shd w:val="clear" w:color="auto" w:fill="FFFFFF"/>
        </w:rPr>
        <w:t>Kawachi</w:t>
      </w:r>
      <w:proofErr w:type="spellEnd"/>
      <w:r>
        <w:rPr>
          <w:sz w:val="24"/>
          <w:szCs w:val="24"/>
          <w:shd w:val="clear" w:color="auto" w:fill="FFFFFF"/>
        </w:rPr>
        <w:t xml:space="preserve">, I., </w:t>
      </w:r>
      <w:r w:rsidR="00061AA0">
        <w:rPr>
          <w:sz w:val="24"/>
          <w:szCs w:val="24"/>
          <w:shd w:val="clear" w:color="auto" w:fill="FFFFFF"/>
        </w:rPr>
        <w:t>(</w:t>
      </w:r>
      <w:r>
        <w:rPr>
          <w:sz w:val="24"/>
          <w:szCs w:val="24"/>
          <w:shd w:val="clear" w:color="auto" w:fill="FFFFFF"/>
        </w:rPr>
        <w:t>2001</w:t>
      </w:r>
      <w:r w:rsidR="00061AA0">
        <w:rPr>
          <w:sz w:val="24"/>
          <w:szCs w:val="24"/>
          <w:shd w:val="clear" w:color="auto" w:fill="FFFFFF"/>
        </w:rPr>
        <w:t>)</w:t>
      </w:r>
      <w:r>
        <w:rPr>
          <w:sz w:val="24"/>
          <w:szCs w:val="24"/>
          <w:shd w:val="clear" w:color="auto" w:fill="FFFFFF"/>
        </w:rPr>
        <w:t xml:space="preserve">. </w:t>
      </w:r>
      <w:r w:rsidR="004C10CC" w:rsidRPr="004C10CC">
        <w:rPr>
          <w:sz w:val="24"/>
          <w:szCs w:val="24"/>
          <w:shd w:val="clear" w:color="auto" w:fill="FFFFFF"/>
        </w:rPr>
        <w:t>‘</w:t>
      </w:r>
      <w:r w:rsidRPr="004C10CC">
        <w:rPr>
          <w:sz w:val="24"/>
          <w:szCs w:val="24"/>
          <w:shd w:val="clear" w:color="auto" w:fill="FFFFFF"/>
        </w:rPr>
        <w:t>Social Ties and Mental Health</w:t>
      </w:r>
      <w:r w:rsidR="004C10CC" w:rsidRPr="004C10CC">
        <w:rPr>
          <w:sz w:val="24"/>
          <w:szCs w:val="24"/>
          <w:shd w:val="clear" w:color="auto" w:fill="FFFFFF"/>
        </w:rPr>
        <w:t>’</w:t>
      </w:r>
      <w:r w:rsidRPr="004C10CC">
        <w:rPr>
          <w:i/>
          <w:sz w:val="24"/>
          <w:szCs w:val="24"/>
          <w:shd w:val="clear" w:color="auto" w:fill="FFFFFF"/>
        </w:rPr>
        <w:t>.</w:t>
      </w:r>
      <w:r>
        <w:rPr>
          <w:sz w:val="24"/>
          <w:szCs w:val="24"/>
          <w:shd w:val="clear" w:color="auto" w:fill="FFFFFF"/>
        </w:rPr>
        <w:t> </w:t>
      </w:r>
      <w:r w:rsidRPr="004C10CC">
        <w:rPr>
          <w:i/>
          <w:iCs/>
          <w:sz w:val="24"/>
          <w:szCs w:val="24"/>
          <w:shd w:val="clear" w:color="auto" w:fill="FFFFFF"/>
        </w:rPr>
        <w:t>Journal of Urban Health: Bulletin of the New York Academy of Medicine</w:t>
      </w:r>
      <w:r w:rsidRPr="004C10CC">
        <w:rPr>
          <w:sz w:val="24"/>
          <w:szCs w:val="24"/>
          <w:shd w:val="clear" w:color="auto" w:fill="FFFFFF"/>
        </w:rPr>
        <w:t>, 78(3), pp.458-467.</w:t>
      </w:r>
    </w:p>
    <w:p w:rsidR="004453F3" w:rsidRDefault="004453F3" w:rsidP="004453F3">
      <w:pPr>
        <w:rPr>
          <w:sz w:val="24"/>
          <w:szCs w:val="24"/>
        </w:rPr>
      </w:pPr>
    </w:p>
    <w:p w:rsidR="004453F3" w:rsidRDefault="004453F3" w:rsidP="004453F3">
      <w:pPr>
        <w:rPr>
          <w:sz w:val="24"/>
          <w:szCs w:val="24"/>
          <w:shd w:val="clear" w:color="auto" w:fill="FFFFFF"/>
        </w:rPr>
      </w:pPr>
      <w:proofErr w:type="spellStart"/>
      <w:r>
        <w:rPr>
          <w:sz w:val="24"/>
          <w:szCs w:val="24"/>
          <w:shd w:val="clear" w:color="auto" w:fill="FFFFFF"/>
        </w:rPr>
        <w:t>Kirmeyer</w:t>
      </w:r>
      <w:proofErr w:type="spellEnd"/>
      <w:r>
        <w:rPr>
          <w:sz w:val="24"/>
          <w:szCs w:val="24"/>
          <w:shd w:val="clear" w:color="auto" w:fill="FFFFFF"/>
        </w:rPr>
        <w:t xml:space="preserve">, S. and Diamond, A., </w:t>
      </w:r>
      <w:r w:rsidR="00061AA0">
        <w:rPr>
          <w:sz w:val="24"/>
          <w:szCs w:val="24"/>
          <w:shd w:val="clear" w:color="auto" w:fill="FFFFFF"/>
        </w:rPr>
        <w:t>(</w:t>
      </w:r>
      <w:r>
        <w:rPr>
          <w:sz w:val="24"/>
          <w:szCs w:val="24"/>
          <w:shd w:val="clear" w:color="auto" w:fill="FFFFFF"/>
        </w:rPr>
        <w:t>1985</w:t>
      </w:r>
      <w:r w:rsidR="00061AA0">
        <w:rPr>
          <w:sz w:val="24"/>
          <w:szCs w:val="24"/>
          <w:shd w:val="clear" w:color="auto" w:fill="FFFFFF"/>
        </w:rPr>
        <w:t>)</w:t>
      </w:r>
      <w:r>
        <w:rPr>
          <w:sz w:val="24"/>
          <w:szCs w:val="24"/>
          <w:shd w:val="clear" w:color="auto" w:fill="FFFFFF"/>
        </w:rPr>
        <w:t xml:space="preserve">. </w:t>
      </w:r>
      <w:r w:rsidR="004C10CC" w:rsidRPr="004C10CC">
        <w:rPr>
          <w:sz w:val="24"/>
          <w:szCs w:val="24"/>
          <w:shd w:val="clear" w:color="auto" w:fill="FFFFFF"/>
        </w:rPr>
        <w:t>‘</w:t>
      </w:r>
      <w:r w:rsidRPr="004C10CC">
        <w:rPr>
          <w:sz w:val="24"/>
          <w:szCs w:val="24"/>
          <w:shd w:val="clear" w:color="auto" w:fill="FFFFFF"/>
        </w:rPr>
        <w:t xml:space="preserve">Coping by police officers: A study of role stress and Type A and Type B </w:t>
      </w:r>
      <w:proofErr w:type="spellStart"/>
      <w:r w:rsidRPr="004C10CC">
        <w:rPr>
          <w:sz w:val="24"/>
          <w:szCs w:val="24"/>
          <w:shd w:val="clear" w:color="auto" w:fill="FFFFFF"/>
        </w:rPr>
        <w:t>Behavior</w:t>
      </w:r>
      <w:proofErr w:type="spellEnd"/>
      <w:r w:rsidRPr="004C10CC">
        <w:rPr>
          <w:sz w:val="24"/>
          <w:szCs w:val="24"/>
          <w:shd w:val="clear" w:color="auto" w:fill="FFFFFF"/>
        </w:rPr>
        <w:t xml:space="preserve"> Patterns</w:t>
      </w:r>
      <w:r w:rsidR="004C10CC">
        <w:rPr>
          <w:sz w:val="24"/>
          <w:szCs w:val="24"/>
          <w:shd w:val="clear" w:color="auto" w:fill="FFFFFF"/>
        </w:rPr>
        <w:t>’</w:t>
      </w:r>
      <w:r w:rsidRPr="004C10CC">
        <w:rPr>
          <w:sz w:val="24"/>
          <w:szCs w:val="24"/>
          <w:shd w:val="clear" w:color="auto" w:fill="FFFFFF"/>
        </w:rPr>
        <w:t>.</w:t>
      </w:r>
      <w:r>
        <w:rPr>
          <w:sz w:val="24"/>
          <w:szCs w:val="24"/>
          <w:shd w:val="clear" w:color="auto" w:fill="FFFFFF"/>
        </w:rPr>
        <w:t> </w:t>
      </w:r>
      <w:r w:rsidRPr="004C10CC">
        <w:rPr>
          <w:i/>
          <w:iCs/>
          <w:sz w:val="24"/>
          <w:szCs w:val="24"/>
          <w:shd w:val="clear" w:color="auto" w:fill="FFFFFF"/>
        </w:rPr>
        <w:t xml:space="preserve">Journal of Organizational </w:t>
      </w:r>
      <w:proofErr w:type="spellStart"/>
      <w:r w:rsidRPr="004C10CC">
        <w:rPr>
          <w:i/>
          <w:iCs/>
          <w:sz w:val="24"/>
          <w:szCs w:val="24"/>
          <w:shd w:val="clear" w:color="auto" w:fill="FFFFFF"/>
        </w:rPr>
        <w:t>Behavior</w:t>
      </w:r>
      <w:proofErr w:type="spellEnd"/>
      <w:r w:rsidRPr="004C10CC">
        <w:rPr>
          <w:sz w:val="24"/>
          <w:szCs w:val="24"/>
          <w:shd w:val="clear" w:color="auto" w:fill="FFFFFF"/>
        </w:rPr>
        <w:t>,</w:t>
      </w:r>
      <w:r>
        <w:rPr>
          <w:sz w:val="24"/>
          <w:szCs w:val="24"/>
          <w:shd w:val="clear" w:color="auto" w:fill="FFFFFF"/>
        </w:rPr>
        <w:t xml:space="preserve"> 6(3), pp.183-195.</w:t>
      </w:r>
    </w:p>
    <w:p w:rsidR="004453F3" w:rsidRDefault="004453F3" w:rsidP="004453F3">
      <w:pPr>
        <w:rPr>
          <w:sz w:val="24"/>
          <w:szCs w:val="24"/>
          <w:shd w:val="clear" w:color="auto" w:fill="FFFFFF"/>
        </w:rPr>
      </w:pPr>
    </w:p>
    <w:p w:rsidR="004453F3" w:rsidRDefault="004453F3" w:rsidP="004453F3">
      <w:pPr>
        <w:rPr>
          <w:sz w:val="24"/>
          <w:szCs w:val="24"/>
          <w:shd w:val="clear" w:color="auto" w:fill="FFFFFF"/>
        </w:rPr>
      </w:pPr>
      <w:r>
        <w:rPr>
          <w:color w:val="222222"/>
          <w:sz w:val="24"/>
          <w:szCs w:val="24"/>
          <w:shd w:val="clear" w:color="auto" w:fill="FFFFFF"/>
        </w:rPr>
        <w:t xml:space="preserve">Lazarus, R.S. and Folkman, S., </w:t>
      </w:r>
      <w:r w:rsidR="00061AA0">
        <w:rPr>
          <w:color w:val="222222"/>
          <w:sz w:val="24"/>
          <w:szCs w:val="24"/>
          <w:shd w:val="clear" w:color="auto" w:fill="FFFFFF"/>
        </w:rPr>
        <w:t>(</w:t>
      </w:r>
      <w:r>
        <w:rPr>
          <w:color w:val="222222"/>
          <w:sz w:val="24"/>
          <w:szCs w:val="24"/>
          <w:shd w:val="clear" w:color="auto" w:fill="FFFFFF"/>
        </w:rPr>
        <w:t>1984</w:t>
      </w:r>
      <w:r w:rsidR="00061AA0">
        <w:rPr>
          <w:color w:val="222222"/>
          <w:sz w:val="24"/>
          <w:szCs w:val="24"/>
          <w:shd w:val="clear" w:color="auto" w:fill="FFFFFF"/>
        </w:rPr>
        <w:t>)</w:t>
      </w:r>
      <w:r>
        <w:rPr>
          <w:color w:val="222222"/>
          <w:sz w:val="24"/>
          <w:szCs w:val="24"/>
          <w:shd w:val="clear" w:color="auto" w:fill="FFFFFF"/>
        </w:rPr>
        <w:t>. </w:t>
      </w:r>
      <w:r>
        <w:rPr>
          <w:i/>
          <w:iCs/>
          <w:color w:val="222222"/>
          <w:sz w:val="24"/>
          <w:szCs w:val="24"/>
          <w:shd w:val="clear" w:color="auto" w:fill="FFFFFF"/>
        </w:rPr>
        <w:t>Stress, appraisal, and coping</w:t>
      </w:r>
      <w:r>
        <w:rPr>
          <w:color w:val="222222"/>
          <w:sz w:val="24"/>
          <w:szCs w:val="24"/>
          <w:shd w:val="clear" w:color="auto" w:fill="FFFFFF"/>
        </w:rPr>
        <w:t>. Springer publishing company.</w:t>
      </w:r>
    </w:p>
    <w:p w:rsidR="004453F3" w:rsidRDefault="004453F3" w:rsidP="004453F3">
      <w:pPr>
        <w:rPr>
          <w:sz w:val="24"/>
          <w:szCs w:val="24"/>
          <w:shd w:val="clear" w:color="auto" w:fill="FFFFFF"/>
        </w:rPr>
      </w:pPr>
    </w:p>
    <w:p w:rsidR="004453F3" w:rsidRDefault="004453F3" w:rsidP="004453F3">
      <w:pPr>
        <w:rPr>
          <w:sz w:val="24"/>
          <w:szCs w:val="24"/>
          <w:shd w:val="clear" w:color="auto" w:fill="FFFFFF"/>
        </w:rPr>
      </w:pPr>
      <w:r>
        <w:rPr>
          <w:sz w:val="24"/>
          <w:szCs w:val="24"/>
          <w:shd w:val="clear" w:color="auto" w:fill="FFFFFF"/>
        </w:rPr>
        <w:t xml:space="preserve">MIND, </w:t>
      </w:r>
      <w:r w:rsidR="00061AA0">
        <w:rPr>
          <w:sz w:val="24"/>
          <w:szCs w:val="24"/>
          <w:shd w:val="clear" w:color="auto" w:fill="FFFFFF"/>
        </w:rPr>
        <w:t>(</w:t>
      </w:r>
      <w:r>
        <w:rPr>
          <w:sz w:val="24"/>
          <w:szCs w:val="24"/>
          <w:shd w:val="clear" w:color="auto" w:fill="FFFFFF"/>
        </w:rPr>
        <w:t>2017</w:t>
      </w:r>
      <w:r w:rsidR="00061AA0">
        <w:rPr>
          <w:sz w:val="24"/>
          <w:szCs w:val="24"/>
          <w:shd w:val="clear" w:color="auto" w:fill="FFFFFF"/>
        </w:rPr>
        <w:t>)</w:t>
      </w:r>
      <w:r>
        <w:rPr>
          <w:sz w:val="24"/>
          <w:szCs w:val="24"/>
          <w:shd w:val="clear" w:color="auto" w:fill="FFFFFF"/>
        </w:rPr>
        <w:t xml:space="preserve">. </w:t>
      </w:r>
      <w:r w:rsidR="00A67DE4">
        <w:rPr>
          <w:i/>
          <w:sz w:val="24"/>
          <w:szCs w:val="24"/>
          <w:shd w:val="clear" w:color="auto" w:fill="FFFFFF"/>
        </w:rPr>
        <w:t xml:space="preserve">Blue light stress activity </w:t>
      </w:r>
      <w:r>
        <w:rPr>
          <w:sz w:val="24"/>
          <w:szCs w:val="24"/>
          <w:shd w:val="clear" w:color="auto" w:fill="FFFFFF"/>
        </w:rPr>
        <w:t>[online] Mind.org.uk</w:t>
      </w:r>
      <w:r w:rsidR="0001151E">
        <w:rPr>
          <w:sz w:val="24"/>
          <w:szCs w:val="24"/>
          <w:shd w:val="clear" w:color="auto" w:fill="FFFFFF"/>
        </w:rPr>
        <w:t xml:space="preserve">. Available at: </w:t>
      </w:r>
      <w:r>
        <w:rPr>
          <w:sz w:val="24"/>
          <w:szCs w:val="24"/>
          <w:shd w:val="clear" w:color="auto" w:fill="FFFFFF"/>
        </w:rPr>
        <w:t>https://www.mind.org.uk/media-a/4183/blue-light</w:t>
      </w:r>
      <w:r w:rsidR="0001151E">
        <w:rPr>
          <w:sz w:val="24"/>
          <w:szCs w:val="24"/>
          <w:shd w:val="clear" w:color="auto" w:fill="FFFFFF"/>
        </w:rPr>
        <w:t>-stress-anxiety-police-2017.pdf (Accessed 11</w:t>
      </w:r>
      <w:r w:rsidR="006760AD">
        <w:rPr>
          <w:sz w:val="24"/>
          <w:szCs w:val="24"/>
          <w:shd w:val="clear" w:color="auto" w:fill="FFFFFF"/>
        </w:rPr>
        <w:t>th</w:t>
      </w:r>
      <w:r w:rsidR="0001151E">
        <w:rPr>
          <w:sz w:val="24"/>
          <w:szCs w:val="24"/>
          <w:shd w:val="clear" w:color="auto" w:fill="FFFFFF"/>
        </w:rPr>
        <w:t xml:space="preserve"> April 2022)</w:t>
      </w:r>
      <w:r>
        <w:rPr>
          <w:sz w:val="24"/>
          <w:szCs w:val="24"/>
          <w:shd w:val="clear" w:color="auto" w:fill="FFFFFF"/>
        </w:rPr>
        <w:t>.</w:t>
      </w:r>
    </w:p>
    <w:p w:rsidR="004C10CC" w:rsidRDefault="004C10CC" w:rsidP="004453F3">
      <w:pPr>
        <w:rPr>
          <w:sz w:val="24"/>
          <w:szCs w:val="24"/>
          <w:shd w:val="clear" w:color="auto" w:fill="FFFFFF"/>
        </w:rPr>
      </w:pPr>
    </w:p>
    <w:p w:rsidR="004C10CC" w:rsidRPr="005211E0" w:rsidRDefault="004C10CC" w:rsidP="004C10CC">
      <w:pPr>
        <w:rPr>
          <w:sz w:val="24"/>
          <w:szCs w:val="24"/>
        </w:rPr>
      </w:pPr>
      <w:r w:rsidRPr="005211E0">
        <w:rPr>
          <w:sz w:val="24"/>
          <w:szCs w:val="24"/>
        </w:rPr>
        <w:t xml:space="preserve">Ministry of Justice (2020). </w:t>
      </w:r>
      <w:r w:rsidRPr="005211E0">
        <w:rPr>
          <w:i/>
          <w:sz w:val="24"/>
          <w:szCs w:val="24"/>
        </w:rPr>
        <w:t>Code of Practice for Victims of Crime in England and Wales</w:t>
      </w:r>
      <w:r w:rsidRPr="005211E0">
        <w:rPr>
          <w:sz w:val="24"/>
          <w:szCs w:val="24"/>
        </w:rPr>
        <w:t>. [online] GOV.UK. Available at: https://assets.publishing.service.gov.uk/government/uploads/system/uploads/attachment_data/file/974376/victims-code-</w:t>
      </w:r>
      <w:r w:rsidR="00A67DE4">
        <w:rPr>
          <w:sz w:val="24"/>
          <w:szCs w:val="24"/>
        </w:rPr>
        <w:t>2020.pdf (Accessed 8th June 2022</w:t>
      </w:r>
      <w:r w:rsidRPr="005211E0">
        <w:rPr>
          <w:sz w:val="24"/>
          <w:szCs w:val="24"/>
        </w:rPr>
        <w:t>).</w:t>
      </w:r>
    </w:p>
    <w:p w:rsidR="004C10CC" w:rsidRDefault="004C10CC" w:rsidP="004453F3">
      <w:pPr>
        <w:rPr>
          <w:sz w:val="24"/>
          <w:szCs w:val="24"/>
          <w:shd w:val="clear" w:color="auto" w:fill="FFFFFF"/>
        </w:rPr>
      </w:pPr>
    </w:p>
    <w:p w:rsidR="004C10CC" w:rsidRPr="005211E0" w:rsidRDefault="004C10CC" w:rsidP="004C10CC">
      <w:pPr>
        <w:rPr>
          <w:sz w:val="24"/>
          <w:szCs w:val="24"/>
        </w:rPr>
      </w:pPr>
      <w:r w:rsidRPr="005211E0">
        <w:rPr>
          <w:sz w:val="24"/>
          <w:szCs w:val="24"/>
        </w:rPr>
        <w:t xml:space="preserve">Ministry of Justice (2021). </w:t>
      </w:r>
      <w:r w:rsidRPr="005211E0">
        <w:rPr>
          <w:i/>
          <w:sz w:val="24"/>
          <w:szCs w:val="24"/>
        </w:rPr>
        <w:t xml:space="preserve">Code of Practice for Victims of Crime in England and Wales (Victim’s Code). </w:t>
      </w:r>
      <w:r w:rsidRPr="005211E0">
        <w:rPr>
          <w:sz w:val="24"/>
          <w:szCs w:val="24"/>
        </w:rPr>
        <w:t>[online] GOV.UK Available at: https://www.gov.uk/government/publications/the-code-of-practice-for-victims-of-crime/code-of-practice-for-victims-of-crime-in-england-and-wales-vict</w:t>
      </w:r>
      <w:r w:rsidR="00A67DE4">
        <w:rPr>
          <w:sz w:val="24"/>
          <w:szCs w:val="24"/>
        </w:rPr>
        <w:t>ims-code (Accessed 8th June 2022</w:t>
      </w:r>
      <w:r w:rsidRPr="005211E0">
        <w:rPr>
          <w:sz w:val="24"/>
          <w:szCs w:val="24"/>
        </w:rPr>
        <w:t>).</w:t>
      </w:r>
    </w:p>
    <w:p w:rsidR="004453F3" w:rsidRDefault="004453F3" w:rsidP="004453F3">
      <w:pPr>
        <w:rPr>
          <w:sz w:val="24"/>
          <w:szCs w:val="24"/>
          <w:shd w:val="clear" w:color="auto" w:fill="FFFFFF"/>
        </w:rPr>
      </w:pPr>
    </w:p>
    <w:p w:rsidR="004453F3" w:rsidRDefault="004453F3" w:rsidP="004453F3">
      <w:pPr>
        <w:rPr>
          <w:sz w:val="24"/>
          <w:szCs w:val="24"/>
          <w:shd w:val="clear" w:color="auto" w:fill="FFFFFF"/>
        </w:rPr>
      </w:pPr>
      <w:r>
        <w:rPr>
          <w:sz w:val="24"/>
          <w:szCs w:val="24"/>
          <w:shd w:val="clear" w:color="auto" w:fill="FFFFFF"/>
        </w:rPr>
        <w:t xml:space="preserve">Nhs.uk. </w:t>
      </w:r>
      <w:r w:rsidR="00061AA0">
        <w:rPr>
          <w:sz w:val="24"/>
          <w:szCs w:val="24"/>
          <w:shd w:val="clear" w:color="auto" w:fill="FFFFFF"/>
        </w:rPr>
        <w:t>(</w:t>
      </w:r>
      <w:r>
        <w:rPr>
          <w:sz w:val="24"/>
          <w:szCs w:val="24"/>
          <w:shd w:val="clear" w:color="auto" w:fill="FFFFFF"/>
        </w:rPr>
        <w:t>2022</w:t>
      </w:r>
      <w:r w:rsidR="00061AA0">
        <w:rPr>
          <w:sz w:val="24"/>
          <w:szCs w:val="24"/>
          <w:shd w:val="clear" w:color="auto" w:fill="FFFFFF"/>
        </w:rPr>
        <w:t>)</w:t>
      </w:r>
      <w:r>
        <w:rPr>
          <w:sz w:val="24"/>
          <w:szCs w:val="24"/>
          <w:shd w:val="clear" w:color="auto" w:fill="FFFFFF"/>
        </w:rPr>
        <w:t>. </w:t>
      </w:r>
      <w:r>
        <w:rPr>
          <w:i/>
          <w:iCs/>
          <w:sz w:val="24"/>
          <w:szCs w:val="24"/>
          <w:shd w:val="clear" w:color="auto" w:fill="FFFFFF"/>
        </w:rPr>
        <w:t>Stress - Every Mind Matters</w:t>
      </w:r>
      <w:r>
        <w:rPr>
          <w:sz w:val="24"/>
          <w:szCs w:val="24"/>
          <w:shd w:val="clear" w:color="auto" w:fill="FFFFFF"/>
        </w:rPr>
        <w:t>. [online] Available at: https://www.nhs.uk/every-mind-matte</w:t>
      </w:r>
      <w:r w:rsidR="0001151E">
        <w:rPr>
          <w:sz w:val="24"/>
          <w:szCs w:val="24"/>
          <w:shd w:val="clear" w:color="auto" w:fill="FFFFFF"/>
        </w:rPr>
        <w:t>rs/mental-health-issues/stress/ (Accessed 11</w:t>
      </w:r>
      <w:r w:rsidR="006760AD">
        <w:rPr>
          <w:sz w:val="24"/>
          <w:szCs w:val="24"/>
          <w:shd w:val="clear" w:color="auto" w:fill="FFFFFF"/>
        </w:rPr>
        <w:t>th</w:t>
      </w:r>
      <w:r w:rsidR="0001151E">
        <w:rPr>
          <w:sz w:val="24"/>
          <w:szCs w:val="24"/>
          <w:shd w:val="clear" w:color="auto" w:fill="FFFFFF"/>
        </w:rPr>
        <w:t xml:space="preserve"> April 2022)</w:t>
      </w:r>
      <w:r>
        <w:rPr>
          <w:sz w:val="24"/>
          <w:szCs w:val="24"/>
          <w:shd w:val="clear" w:color="auto" w:fill="FFFFFF"/>
        </w:rPr>
        <w:t>.</w:t>
      </w:r>
    </w:p>
    <w:p w:rsidR="004C10CC" w:rsidRDefault="004C10CC" w:rsidP="004453F3">
      <w:pPr>
        <w:rPr>
          <w:sz w:val="24"/>
          <w:szCs w:val="24"/>
          <w:shd w:val="clear" w:color="auto" w:fill="FFFFFF"/>
        </w:rPr>
      </w:pPr>
    </w:p>
    <w:p w:rsidR="004C10CC" w:rsidRDefault="004C10CC" w:rsidP="004C10CC">
      <w:pPr>
        <w:rPr>
          <w:sz w:val="24"/>
          <w:szCs w:val="24"/>
        </w:rPr>
      </w:pPr>
      <w:r w:rsidRPr="005211E0">
        <w:rPr>
          <w:sz w:val="24"/>
          <w:szCs w:val="24"/>
        </w:rPr>
        <w:t xml:space="preserve">NSPCC (2021). </w:t>
      </w:r>
      <w:r w:rsidRPr="005211E0">
        <w:rPr>
          <w:i/>
          <w:sz w:val="24"/>
          <w:szCs w:val="24"/>
        </w:rPr>
        <w:t>New figures reveal four in five victims of online grooming crimes are girls.</w:t>
      </w:r>
      <w:r w:rsidRPr="005211E0">
        <w:rPr>
          <w:sz w:val="24"/>
          <w:szCs w:val="24"/>
        </w:rPr>
        <w:t xml:space="preserve"> [online] NPSCC.org.uk. Available at: https://www.nspcc.org.uk/about-us/news-opinion/2021/ online-grooming-crim</w:t>
      </w:r>
      <w:r w:rsidR="00A67DE4">
        <w:rPr>
          <w:sz w:val="24"/>
          <w:szCs w:val="24"/>
        </w:rPr>
        <w:t>es-girls (Accessed 8th June 2022</w:t>
      </w:r>
      <w:r w:rsidRPr="005211E0">
        <w:rPr>
          <w:sz w:val="24"/>
          <w:szCs w:val="24"/>
        </w:rPr>
        <w:t>).</w:t>
      </w:r>
    </w:p>
    <w:p w:rsidR="004C10CC" w:rsidRDefault="004C10CC" w:rsidP="004C10CC">
      <w:pPr>
        <w:rPr>
          <w:sz w:val="24"/>
          <w:szCs w:val="24"/>
        </w:rPr>
      </w:pPr>
    </w:p>
    <w:p w:rsidR="004C10CC" w:rsidRPr="005211E0" w:rsidRDefault="004C10CC" w:rsidP="004C10CC">
      <w:pPr>
        <w:rPr>
          <w:sz w:val="24"/>
          <w:szCs w:val="24"/>
        </w:rPr>
      </w:pPr>
      <w:r w:rsidRPr="005211E0">
        <w:rPr>
          <w:sz w:val="24"/>
          <w:szCs w:val="24"/>
        </w:rPr>
        <w:t xml:space="preserve">NSPCC (2021). </w:t>
      </w:r>
      <w:r w:rsidRPr="005211E0">
        <w:rPr>
          <w:i/>
          <w:sz w:val="24"/>
          <w:szCs w:val="24"/>
        </w:rPr>
        <w:t>Protecting children from grooming.</w:t>
      </w:r>
      <w:r w:rsidRPr="005211E0">
        <w:rPr>
          <w:sz w:val="24"/>
          <w:szCs w:val="24"/>
        </w:rPr>
        <w:t xml:space="preserve"> [online] NPSCC.org.uk. Available at: https://www.nspcc.org.uk/research-resources/briefings/</w:t>
      </w:r>
      <w:r w:rsidR="00A67DE4">
        <w:rPr>
          <w:sz w:val="24"/>
          <w:szCs w:val="24"/>
        </w:rPr>
        <w:t>grooming (Accessed 8th June 2022</w:t>
      </w:r>
      <w:r w:rsidRPr="005211E0">
        <w:rPr>
          <w:sz w:val="24"/>
          <w:szCs w:val="24"/>
        </w:rPr>
        <w:t>).</w:t>
      </w:r>
    </w:p>
    <w:p w:rsidR="004C10CC" w:rsidRPr="005211E0" w:rsidRDefault="004C10CC" w:rsidP="004C10CC">
      <w:pPr>
        <w:rPr>
          <w:sz w:val="24"/>
          <w:szCs w:val="24"/>
        </w:rPr>
      </w:pPr>
    </w:p>
    <w:p w:rsidR="004C10CC" w:rsidRPr="004C10CC" w:rsidRDefault="004C10CC" w:rsidP="004453F3">
      <w:pPr>
        <w:rPr>
          <w:sz w:val="24"/>
          <w:szCs w:val="24"/>
        </w:rPr>
      </w:pPr>
      <w:r w:rsidRPr="005211E0">
        <w:rPr>
          <w:sz w:val="24"/>
          <w:szCs w:val="24"/>
        </w:rPr>
        <w:t xml:space="preserve">NSPCC (2021). </w:t>
      </w:r>
      <w:r w:rsidRPr="005211E0">
        <w:rPr>
          <w:i/>
          <w:sz w:val="24"/>
          <w:szCs w:val="24"/>
        </w:rPr>
        <w:t>Record high number of grooming crimes lead to calls for stronger online safety legislation.</w:t>
      </w:r>
      <w:r w:rsidRPr="005211E0">
        <w:rPr>
          <w:sz w:val="24"/>
          <w:szCs w:val="24"/>
        </w:rPr>
        <w:t xml:space="preserve"> [online] NPSCC.org.uk. Available at: https://www.nspcc.org.uk/about-us/news-opinion/2021/online-grooming-rec</w:t>
      </w:r>
      <w:r w:rsidR="00A67DE4">
        <w:rPr>
          <w:sz w:val="24"/>
          <w:szCs w:val="24"/>
        </w:rPr>
        <w:t>ord-high (Accessed 8th June 2022</w:t>
      </w:r>
      <w:r w:rsidRPr="005211E0">
        <w:rPr>
          <w:sz w:val="24"/>
          <w:szCs w:val="24"/>
        </w:rPr>
        <w:t>).</w:t>
      </w:r>
    </w:p>
    <w:p w:rsidR="0001151E" w:rsidRDefault="0001151E" w:rsidP="004453F3">
      <w:pPr>
        <w:rPr>
          <w:sz w:val="24"/>
          <w:szCs w:val="24"/>
          <w:shd w:val="clear" w:color="auto" w:fill="FFFFFF"/>
        </w:rPr>
      </w:pPr>
    </w:p>
    <w:p w:rsidR="0001151E" w:rsidRDefault="0001151E" w:rsidP="004453F3">
      <w:pPr>
        <w:rPr>
          <w:sz w:val="24"/>
          <w:szCs w:val="24"/>
          <w:shd w:val="clear" w:color="auto" w:fill="FFFFFF"/>
        </w:rPr>
      </w:pPr>
      <w:r w:rsidRPr="009E07AE">
        <w:rPr>
          <w:color w:val="auto"/>
          <w:sz w:val="24"/>
          <w:szCs w:val="24"/>
          <w:shd w:val="clear" w:color="auto" w:fill="FBFBFB"/>
        </w:rPr>
        <w:t xml:space="preserve">Office for National Statistics (2021) </w:t>
      </w:r>
      <w:r w:rsidRPr="009E07AE">
        <w:rPr>
          <w:i/>
          <w:color w:val="auto"/>
          <w:sz w:val="24"/>
          <w:szCs w:val="24"/>
          <w:shd w:val="clear" w:color="auto" w:fill="FBFBFB"/>
        </w:rPr>
        <w:t>Domestic Abuse in England a</w:t>
      </w:r>
      <w:r>
        <w:rPr>
          <w:i/>
          <w:color w:val="auto"/>
          <w:sz w:val="24"/>
          <w:szCs w:val="24"/>
          <w:shd w:val="clear" w:color="auto" w:fill="FBFBFB"/>
        </w:rPr>
        <w:t>nd Wales overview: November 2021</w:t>
      </w:r>
      <w:r w:rsidRPr="009E07AE">
        <w:rPr>
          <w:i/>
          <w:color w:val="auto"/>
          <w:sz w:val="24"/>
          <w:szCs w:val="24"/>
          <w:shd w:val="clear" w:color="auto" w:fill="FBFBFB"/>
        </w:rPr>
        <w:t>.</w:t>
      </w:r>
      <w:r>
        <w:rPr>
          <w:i/>
          <w:color w:val="auto"/>
          <w:sz w:val="24"/>
          <w:szCs w:val="24"/>
          <w:shd w:val="clear" w:color="auto" w:fill="FBFBFB"/>
        </w:rPr>
        <w:t xml:space="preserve"> </w:t>
      </w:r>
      <w:r>
        <w:rPr>
          <w:color w:val="auto"/>
          <w:sz w:val="24"/>
          <w:szCs w:val="24"/>
          <w:shd w:val="clear" w:color="auto" w:fill="FBFBFB"/>
        </w:rPr>
        <w:t>[online]</w:t>
      </w:r>
      <w:r w:rsidRPr="009E07AE">
        <w:rPr>
          <w:i/>
          <w:color w:val="auto"/>
          <w:sz w:val="24"/>
          <w:szCs w:val="24"/>
          <w:shd w:val="clear" w:color="auto" w:fill="FBFBFB"/>
        </w:rPr>
        <w:t xml:space="preserve"> </w:t>
      </w:r>
      <w:r>
        <w:rPr>
          <w:color w:val="auto"/>
          <w:sz w:val="24"/>
          <w:szCs w:val="24"/>
          <w:shd w:val="clear" w:color="auto" w:fill="FBFBFB"/>
        </w:rPr>
        <w:t xml:space="preserve">Office for National Statistics </w:t>
      </w:r>
      <w:r w:rsidRPr="002F6240">
        <w:rPr>
          <w:color w:val="auto"/>
          <w:sz w:val="24"/>
          <w:szCs w:val="24"/>
          <w:shd w:val="clear" w:color="auto" w:fill="FBFBFB"/>
        </w:rPr>
        <w:t>Available at: https://www.ons.gov.uk/peoplepopulationandcommunity/crimeandjustice/bulletins/domesticabuseinenglandandwalesove</w:t>
      </w:r>
      <w:r w:rsidR="006760AD">
        <w:rPr>
          <w:color w:val="auto"/>
          <w:sz w:val="24"/>
          <w:szCs w:val="24"/>
          <w:shd w:val="clear" w:color="auto" w:fill="FBFBFB"/>
        </w:rPr>
        <w:t xml:space="preserve">rview/november2021 (Accessed 29th </w:t>
      </w:r>
      <w:r w:rsidR="00A67DE4">
        <w:rPr>
          <w:color w:val="auto"/>
          <w:sz w:val="24"/>
          <w:szCs w:val="24"/>
          <w:shd w:val="clear" w:color="auto" w:fill="FBFBFB"/>
        </w:rPr>
        <w:t>April 2022</w:t>
      </w:r>
      <w:r w:rsidRPr="002F6240">
        <w:rPr>
          <w:color w:val="auto"/>
          <w:sz w:val="24"/>
          <w:szCs w:val="24"/>
          <w:shd w:val="clear" w:color="auto" w:fill="FBFBFB"/>
        </w:rPr>
        <w:t>).</w:t>
      </w:r>
    </w:p>
    <w:p w:rsidR="004453F3" w:rsidRDefault="004453F3" w:rsidP="004453F3">
      <w:pPr>
        <w:rPr>
          <w:sz w:val="24"/>
          <w:szCs w:val="24"/>
          <w:shd w:val="clear" w:color="auto" w:fill="FFFFFF"/>
        </w:rPr>
      </w:pPr>
    </w:p>
    <w:p w:rsidR="004453F3" w:rsidRDefault="004453F3" w:rsidP="004453F3">
      <w:pPr>
        <w:rPr>
          <w:sz w:val="24"/>
          <w:szCs w:val="24"/>
          <w:shd w:val="clear" w:color="auto" w:fill="FFFFFF"/>
        </w:rPr>
      </w:pPr>
      <w:r>
        <w:rPr>
          <w:sz w:val="24"/>
          <w:szCs w:val="24"/>
          <w:shd w:val="clear" w:color="auto" w:fill="FFFFFF"/>
        </w:rPr>
        <w:t xml:space="preserve">Parasuraman, S. and Cleek, M., </w:t>
      </w:r>
      <w:r w:rsidR="00061AA0">
        <w:rPr>
          <w:sz w:val="24"/>
          <w:szCs w:val="24"/>
          <w:shd w:val="clear" w:color="auto" w:fill="FFFFFF"/>
        </w:rPr>
        <w:t>(</w:t>
      </w:r>
      <w:r>
        <w:rPr>
          <w:sz w:val="24"/>
          <w:szCs w:val="24"/>
          <w:shd w:val="clear" w:color="auto" w:fill="FFFFFF"/>
        </w:rPr>
        <w:t>1984</w:t>
      </w:r>
      <w:r w:rsidR="00061AA0">
        <w:rPr>
          <w:sz w:val="24"/>
          <w:szCs w:val="24"/>
          <w:shd w:val="clear" w:color="auto" w:fill="FFFFFF"/>
        </w:rPr>
        <w:t>)</w:t>
      </w:r>
      <w:r>
        <w:rPr>
          <w:sz w:val="24"/>
          <w:szCs w:val="24"/>
          <w:shd w:val="clear" w:color="auto" w:fill="FFFFFF"/>
        </w:rPr>
        <w:t xml:space="preserve">. </w:t>
      </w:r>
      <w:r w:rsidR="004C10CC">
        <w:rPr>
          <w:sz w:val="24"/>
          <w:szCs w:val="24"/>
          <w:shd w:val="clear" w:color="auto" w:fill="FFFFFF"/>
        </w:rPr>
        <w:t>‘</w:t>
      </w:r>
      <w:r w:rsidRPr="004C10CC">
        <w:rPr>
          <w:sz w:val="24"/>
          <w:szCs w:val="24"/>
          <w:shd w:val="clear" w:color="auto" w:fill="FFFFFF"/>
        </w:rPr>
        <w:t xml:space="preserve">Coping </w:t>
      </w:r>
      <w:proofErr w:type="spellStart"/>
      <w:r w:rsidRPr="004C10CC">
        <w:rPr>
          <w:sz w:val="24"/>
          <w:szCs w:val="24"/>
          <w:shd w:val="clear" w:color="auto" w:fill="FFFFFF"/>
        </w:rPr>
        <w:t>behaviors</w:t>
      </w:r>
      <w:proofErr w:type="spellEnd"/>
      <w:r w:rsidRPr="004C10CC">
        <w:rPr>
          <w:sz w:val="24"/>
          <w:szCs w:val="24"/>
          <w:shd w:val="clear" w:color="auto" w:fill="FFFFFF"/>
        </w:rPr>
        <w:t xml:space="preserve"> and managers' affective reactions to role stressors</w:t>
      </w:r>
      <w:r w:rsidR="004C10CC">
        <w:rPr>
          <w:sz w:val="24"/>
          <w:szCs w:val="24"/>
          <w:shd w:val="clear" w:color="auto" w:fill="FFFFFF"/>
        </w:rPr>
        <w:t>’</w:t>
      </w:r>
      <w:r w:rsidRPr="004C10CC">
        <w:rPr>
          <w:i/>
          <w:sz w:val="24"/>
          <w:szCs w:val="24"/>
          <w:shd w:val="clear" w:color="auto" w:fill="FFFFFF"/>
        </w:rPr>
        <w:t>.</w:t>
      </w:r>
      <w:r>
        <w:rPr>
          <w:sz w:val="24"/>
          <w:szCs w:val="24"/>
          <w:shd w:val="clear" w:color="auto" w:fill="FFFFFF"/>
        </w:rPr>
        <w:t> </w:t>
      </w:r>
      <w:r w:rsidRPr="004C10CC">
        <w:rPr>
          <w:i/>
          <w:iCs/>
          <w:sz w:val="24"/>
          <w:szCs w:val="24"/>
          <w:shd w:val="clear" w:color="auto" w:fill="FFFFFF"/>
        </w:rPr>
        <w:t xml:space="preserve">Journal of Vocational </w:t>
      </w:r>
      <w:proofErr w:type="spellStart"/>
      <w:r w:rsidRPr="004C10CC">
        <w:rPr>
          <w:i/>
          <w:iCs/>
          <w:sz w:val="24"/>
          <w:szCs w:val="24"/>
          <w:shd w:val="clear" w:color="auto" w:fill="FFFFFF"/>
        </w:rPr>
        <w:t>Behavior</w:t>
      </w:r>
      <w:proofErr w:type="spellEnd"/>
      <w:r w:rsidRPr="004C10CC">
        <w:rPr>
          <w:sz w:val="24"/>
          <w:szCs w:val="24"/>
          <w:shd w:val="clear" w:color="auto" w:fill="FFFFFF"/>
        </w:rPr>
        <w:t>,</w:t>
      </w:r>
      <w:r>
        <w:rPr>
          <w:sz w:val="24"/>
          <w:szCs w:val="24"/>
          <w:shd w:val="clear" w:color="auto" w:fill="FFFFFF"/>
        </w:rPr>
        <w:t xml:space="preserve"> 24(2), pp.179-193.</w:t>
      </w:r>
    </w:p>
    <w:p w:rsidR="003A04F6" w:rsidRDefault="003A04F6" w:rsidP="004453F3">
      <w:pPr>
        <w:rPr>
          <w:sz w:val="24"/>
          <w:szCs w:val="24"/>
          <w:shd w:val="clear" w:color="auto" w:fill="FFFFFF"/>
        </w:rPr>
      </w:pPr>
    </w:p>
    <w:p w:rsidR="003A04F6" w:rsidRPr="00D95D7F" w:rsidRDefault="003A04F6" w:rsidP="003A04F6">
      <w:pPr>
        <w:rPr>
          <w:sz w:val="24"/>
          <w:szCs w:val="24"/>
        </w:rPr>
      </w:pPr>
      <w:r>
        <w:rPr>
          <w:sz w:val="24"/>
          <w:szCs w:val="24"/>
        </w:rPr>
        <w:t xml:space="preserve">Road Traffic Act (1988). </w:t>
      </w:r>
      <w:r>
        <w:rPr>
          <w:i/>
          <w:iCs/>
          <w:sz w:val="24"/>
          <w:szCs w:val="24"/>
        </w:rPr>
        <w:t xml:space="preserve">Powers of constables and other authorised persons. </w:t>
      </w:r>
      <w:r>
        <w:rPr>
          <w:sz w:val="24"/>
          <w:szCs w:val="24"/>
        </w:rPr>
        <w:t>[online] legislation.go.uk. Available at: https://</w:t>
      </w:r>
      <w:r w:rsidRPr="00D95D7F">
        <w:rPr>
          <w:sz w:val="24"/>
          <w:szCs w:val="24"/>
        </w:rPr>
        <w:t>www.legislation.gov.uk/ukpga/1988/52/part/VII/crossheading/powers-of-constables-and-other-authorised-persons/enacted</w:t>
      </w:r>
      <w:r>
        <w:rPr>
          <w:sz w:val="24"/>
          <w:szCs w:val="24"/>
        </w:rPr>
        <w:t xml:space="preserve"> (Accessed 20th June 2022).</w:t>
      </w:r>
    </w:p>
    <w:p w:rsidR="004453F3" w:rsidRDefault="004453F3" w:rsidP="004453F3">
      <w:pPr>
        <w:rPr>
          <w:sz w:val="24"/>
          <w:szCs w:val="24"/>
          <w:shd w:val="clear" w:color="auto" w:fill="FFFFFF"/>
        </w:rPr>
      </w:pPr>
    </w:p>
    <w:p w:rsidR="004453F3" w:rsidRPr="004C10CC" w:rsidRDefault="004453F3" w:rsidP="004453F3">
      <w:pPr>
        <w:rPr>
          <w:sz w:val="24"/>
          <w:szCs w:val="24"/>
          <w:shd w:val="clear" w:color="auto" w:fill="FFFFFF"/>
        </w:rPr>
      </w:pPr>
      <w:r>
        <w:rPr>
          <w:sz w:val="24"/>
          <w:szCs w:val="24"/>
          <w:shd w:val="clear" w:color="auto" w:fill="FFFFFF"/>
        </w:rPr>
        <w:t xml:space="preserve">Selye, H., </w:t>
      </w:r>
      <w:r w:rsidR="00061AA0">
        <w:rPr>
          <w:sz w:val="24"/>
          <w:szCs w:val="24"/>
          <w:shd w:val="clear" w:color="auto" w:fill="FFFFFF"/>
        </w:rPr>
        <w:t>(</w:t>
      </w:r>
      <w:r>
        <w:rPr>
          <w:sz w:val="24"/>
          <w:szCs w:val="24"/>
          <w:shd w:val="clear" w:color="auto" w:fill="FFFFFF"/>
        </w:rPr>
        <w:t>1950</w:t>
      </w:r>
      <w:r w:rsidR="00061AA0">
        <w:rPr>
          <w:sz w:val="24"/>
          <w:szCs w:val="24"/>
          <w:shd w:val="clear" w:color="auto" w:fill="FFFFFF"/>
        </w:rPr>
        <w:t>)</w:t>
      </w:r>
      <w:r>
        <w:rPr>
          <w:sz w:val="24"/>
          <w:szCs w:val="24"/>
          <w:shd w:val="clear" w:color="auto" w:fill="FFFFFF"/>
        </w:rPr>
        <w:t xml:space="preserve">. </w:t>
      </w:r>
      <w:r w:rsidR="004C10CC" w:rsidRPr="004C10CC">
        <w:rPr>
          <w:sz w:val="24"/>
          <w:szCs w:val="24"/>
          <w:shd w:val="clear" w:color="auto" w:fill="FFFFFF"/>
        </w:rPr>
        <w:t>‘</w:t>
      </w:r>
      <w:r w:rsidRPr="004C10CC">
        <w:rPr>
          <w:sz w:val="24"/>
          <w:szCs w:val="24"/>
          <w:shd w:val="clear" w:color="auto" w:fill="FFFFFF"/>
        </w:rPr>
        <w:t>Stress and the General Adaptation Syndrome</w:t>
      </w:r>
      <w:r w:rsidR="004C10CC" w:rsidRPr="004C10CC">
        <w:rPr>
          <w:sz w:val="24"/>
          <w:szCs w:val="24"/>
          <w:shd w:val="clear" w:color="auto" w:fill="FFFFFF"/>
        </w:rPr>
        <w:t>’</w:t>
      </w:r>
      <w:r>
        <w:rPr>
          <w:sz w:val="24"/>
          <w:szCs w:val="24"/>
          <w:shd w:val="clear" w:color="auto" w:fill="FFFFFF"/>
        </w:rPr>
        <w:t>. </w:t>
      </w:r>
      <w:r w:rsidRPr="004C10CC">
        <w:rPr>
          <w:i/>
          <w:iCs/>
          <w:sz w:val="24"/>
          <w:szCs w:val="24"/>
          <w:shd w:val="clear" w:color="auto" w:fill="FFFFFF"/>
        </w:rPr>
        <w:t>British Medical Journal</w:t>
      </w:r>
      <w:r w:rsidRPr="004C10CC">
        <w:rPr>
          <w:sz w:val="24"/>
          <w:szCs w:val="24"/>
          <w:shd w:val="clear" w:color="auto" w:fill="FFFFFF"/>
        </w:rPr>
        <w:t>, 1(4667), pp.1383-1392.</w:t>
      </w:r>
    </w:p>
    <w:p w:rsidR="004453F3" w:rsidRDefault="004453F3" w:rsidP="004453F3">
      <w:pPr>
        <w:rPr>
          <w:sz w:val="24"/>
          <w:szCs w:val="24"/>
          <w:shd w:val="clear" w:color="auto" w:fill="FFFFFF"/>
        </w:rPr>
      </w:pPr>
    </w:p>
    <w:p w:rsidR="004453F3" w:rsidRDefault="004453F3" w:rsidP="004453F3">
      <w:pPr>
        <w:rPr>
          <w:sz w:val="24"/>
          <w:szCs w:val="24"/>
          <w:shd w:val="clear" w:color="auto" w:fill="FFFFFF"/>
        </w:rPr>
      </w:pPr>
      <w:proofErr w:type="spellStart"/>
      <w:r>
        <w:rPr>
          <w:sz w:val="24"/>
          <w:szCs w:val="24"/>
          <w:shd w:val="clear" w:color="auto" w:fill="FFFFFF"/>
        </w:rPr>
        <w:t>Sonnentag</w:t>
      </w:r>
      <w:proofErr w:type="spellEnd"/>
      <w:r>
        <w:rPr>
          <w:sz w:val="24"/>
          <w:szCs w:val="24"/>
          <w:shd w:val="clear" w:color="auto" w:fill="FFFFFF"/>
        </w:rPr>
        <w:t xml:space="preserve">, S., Casper, A. and </w:t>
      </w:r>
      <w:proofErr w:type="spellStart"/>
      <w:r>
        <w:rPr>
          <w:sz w:val="24"/>
          <w:szCs w:val="24"/>
          <w:shd w:val="clear" w:color="auto" w:fill="FFFFFF"/>
        </w:rPr>
        <w:t>Pinck</w:t>
      </w:r>
      <w:proofErr w:type="spellEnd"/>
      <w:r>
        <w:rPr>
          <w:sz w:val="24"/>
          <w:szCs w:val="24"/>
          <w:shd w:val="clear" w:color="auto" w:fill="FFFFFF"/>
        </w:rPr>
        <w:t xml:space="preserve">, A., </w:t>
      </w:r>
      <w:r w:rsidR="00061AA0">
        <w:rPr>
          <w:sz w:val="24"/>
          <w:szCs w:val="24"/>
          <w:shd w:val="clear" w:color="auto" w:fill="FFFFFF"/>
        </w:rPr>
        <w:t>(</w:t>
      </w:r>
      <w:r>
        <w:rPr>
          <w:sz w:val="24"/>
          <w:szCs w:val="24"/>
          <w:shd w:val="clear" w:color="auto" w:fill="FFFFFF"/>
        </w:rPr>
        <w:t>2016</w:t>
      </w:r>
      <w:r w:rsidR="00061AA0">
        <w:rPr>
          <w:sz w:val="24"/>
          <w:szCs w:val="24"/>
          <w:shd w:val="clear" w:color="auto" w:fill="FFFFFF"/>
        </w:rPr>
        <w:t>)</w:t>
      </w:r>
      <w:r>
        <w:rPr>
          <w:sz w:val="24"/>
          <w:szCs w:val="24"/>
          <w:shd w:val="clear" w:color="auto" w:fill="FFFFFF"/>
        </w:rPr>
        <w:t xml:space="preserve">. </w:t>
      </w:r>
      <w:r w:rsidRPr="004C10CC">
        <w:rPr>
          <w:i/>
          <w:sz w:val="24"/>
          <w:szCs w:val="24"/>
          <w:shd w:val="clear" w:color="auto" w:fill="FFFFFF"/>
        </w:rPr>
        <w:t>Job Stress and Sleep.</w:t>
      </w:r>
      <w:r>
        <w:rPr>
          <w:sz w:val="24"/>
          <w:szCs w:val="24"/>
          <w:shd w:val="clear" w:color="auto" w:fill="FFFFFF"/>
        </w:rPr>
        <w:t> </w:t>
      </w:r>
      <w:r w:rsidRPr="004C10CC">
        <w:rPr>
          <w:iCs/>
          <w:sz w:val="24"/>
          <w:szCs w:val="24"/>
          <w:shd w:val="clear" w:color="auto" w:fill="FFFFFF"/>
        </w:rPr>
        <w:t>Work and Sleep</w:t>
      </w:r>
      <w:r w:rsidRPr="004C10CC">
        <w:rPr>
          <w:sz w:val="24"/>
          <w:szCs w:val="24"/>
          <w:shd w:val="clear" w:color="auto" w:fill="FFFFFF"/>
        </w:rPr>
        <w:t>, pp.77-100.</w:t>
      </w:r>
    </w:p>
    <w:p w:rsidR="004C10CC" w:rsidRDefault="004C10CC" w:rsidP="004453F3">
      <w:pPr>
        <w:rPr>
          <w:sz w:val="24"/>
          <w:szCs w:val="24"/>
          <w:shd w:val="clear" w:color="auto" w:fill="FFFFFF"/>
        </w:rPr>
      </w:pPr>
    </w:p>
    <w:p w:rsidR="004C10CC" w:rsidRPr="004C10CC" w:rsidRDefault="004C10CC" w:rsidP="004453F3">
      <w:pPr>
        <w:rPr>
          <w:sz w:val="24"/>
          <w:szCs w:val="24"/>
        </w:rPr>
      </w:pPr>
      <w:r w:rsidRPr="005211E0">
        <w:rPr>
          <w:sz w:val="24"/>
          <w:szCs w:val="24"/>
        </w:rPr>
        <w:t xml:space="preserve">South Wales Police (2021). </w:t>
      </w:r>
      <w:r w:rsidRPr="005211E0">
        <w:rPr>
          <w:i/>
          <w:sz w:val="24"/>
          <w:szCs w:val="24"/>
        </w:rPr>
        <w:t xml:space="preserve">Supporting Victims and Witnesses: A Joint Strategy for South Wales. </w:t>
      </w:r>
      <w:r w:rsidRPr="005211E0">
        <w:rPr>
          <w:sz w:val="24"/>
          <w:szCs w:val="24"/>
        </w:rPr>
        <w:t>[online] south-wales.police.uk. Available at: https://www.south-wales.police.uk/SysSiteAssets/media/downloads/south-wales/about-us/2900-21-victims--witnesses-stra</w:t>
      </w:r>
      <w:r w:rsidR="00A67DE4">
        <w:rPr>
          <w:sz w:val="24"/>
          <w:szCs w:val="24"/>
        </w:rPr>
        <w:t>tegy.pdf (Accessed 8th June 2022</w:t>
      </w:r>
      <w:r w:rsidRPr="005211E0">
        <w:rPr>
          <w:sz w:val="24"/>
          <w:szCs w:val="24"/>
        </w:rPr>
        <w:t>).</w:t>
      </w:r>
    </w:p>
    <w:p w:rsidR="004C10CC" w:rsidRDefault="004C10CC" w:rsidP="004453F3">
      <w:pPr>
        <w:rPr>
          <w:sz w:val="24"/>
          <w:szCs w:val="24"/>
          <w:shd w:val="clear" w:color="auto" w:fill="FFFFFF"/>
        </w:rPr>
      </w:pPr>
    </w:p>
    <w:p w:rsidR="004C10CC" w:rsidRPr="004C10CC" w:rsidRDefault="004C10CC" w:rsidP="004453F3">
      <w:pPr>
        <w:rPr>
          <w:sz w:val="24"/>
          <w:szCs w:val="24"/>
        </w:rPr>
      </w:pPr>
      <w:r w:rsidRPr="005211E0">
        <w:rPr>
          <w:sz w:val="24"/>
          <w:szCs w:val="24"/>
        </w:rPr>
        <w:t xml:space="preserve">Townsend, M. (2021). ‘Victims in 84% of grooming cases are girls’, </w:t>
      </w:r>
      <w:r w:rsidRPr="005211E0">
        <w:rPr>
          <w:i/>
          <w:sz w:val="24"/>
          <w:szCs w:val="24"/>
        </w:rPr>
        <w:t xml:space="preserve">The Guardian, </w:t>
      </w:r>
      <w:r w:rsidRPr="005211E0">
        <w:rPr>
          <w:sz w:val="24"/>
          <w:szCs w:val="24"/>
        </w:rPr>
        <w:t>28</w:t>
      </w:r>
      <w:r w:rsidRPr="005211E0">
        <w:rPr>
          <w:sz w:val="24"/>
          <w:szCs w:val="24"/>
          <w:vertAlign w:val="superscript"/>
        </w:rPr>
        <w:t>th</w:t>
      </w:r>
      <w:r w:rsidRPr="005211E0">
        <w:rPr>
          <w:sz w:val="24"/>
          <w:szCs w:val="24"/>
        </w:rPr>
        <w:t xml:space="preserve"> January. Available at: https://www.theguardian.com/society/2021/mar/28/victims-in-84-of-online-grooming-cases-a</w:t>
      </w:r>
      <w:r w:rsidR="00A67DE4">
        <w:rPr>
          <w:sz w:val="24"/>
          <w:szCs w:val="24"/>
        </w:rPr>
        <w:t>re-girls (Accessed 8th June 2022</w:t>
      </w:r>
      <w:r w:rsidRPr="005211E0">
        <w:rPr>
          <w:sz w:val="24"/>
          <w:szCs w:val="24"/>
        </w:rPr>
        <w:t>).</w:t>
      </w:r>
    </w:p>
    <w:p w:rsidR="0001151E" w:rsidRDefault="0001151E" w:rsidP="004453F3">
      <w:pPr>
        <w:rPr>
          <w:sz w:val="24"/>
          <w:szCs w:val="24"/>
          <w:shd w:val="clear" w:color="auto" w:fill="FFFFFF"/>
        </w:rPr>
      </w:pPr>
    </w:p>
    <w:p w:rsidR="0001151E" w:rsidRDefault="0001151E" w:rsidP="0001151E">
      <w:pPr>
        <w:rPr>
          <w:sz w:val="24"/>
          <w:szCs w:val="24"/>
          <w:shd w:val="clear" w:color="auto" w:fill="FFFFFF"/>
        </w:rPr>
      </w:pPr>
      <w:r w:rsidRPr="0077181C">
        <w:rPr>
          <w:sz w:val="24"/>
          <w:szCs w:val="24"/>
          <w:shd w:val="clear" w:color="auto" w:fill="FFFFFF"/>
        </w:rPr>
        <w:lastRenderedPageBreak/>
        <w:t xml:space="preserve">van </w:t>
      </w:r>
      <w:proofErr w:type="spellStart"/>
      <w:r w:rsidRPr="0077181C">
        <w:rPr>
          <w:sz w:val="24"/>
          <w:szCs w:val="24"/>
          <w:shd w:val="clear" w:color="auto" w:fill="FFFFFF"/>
        </w:rPr>
        <w:t>Veenen</w:t>
      </w:r>
      <w:proofErr w:type="spellEnd"/>
      <w:r w:rsidRPr="0077181C">
        <w:rPr>
          <w:sz w:val="24"/>
          <w:szCs w:val="24"/>
          <w:shd w:val="clear" w:color="auto" w:fill="FFFFFF"/>
        </w:rPr>
        <w:t xml:space="preserve">, J., </w:t>
      </w:r>
      <w:r>
        <w:rPr>
          <w:sz w:val="24"/>
          <w:szCs w:val="24"/>
          <w:shd w:val="clear" w:color="auto" w:fill="FFFFFF"/>
        </w:rPr>
        <w:t>(</w:t>
      </w:r>
      <w:r w:rsidRPr="0077181C">
        <w:rPr>
          <w:sz w:val="24"/>
          <w:szCs w:val="24"/>
          <w:shd w:val="clear" w:color="auto" w:fill="FFFFFF"/>
        </w:rPr>
        <w:t>2010</w:t>
      </w:r>
      <w:r>
        <w:rPr>
          <w:sz w:val="24"/>
          <w:szCs w:val="24"/>
          <w:shd w:val="clear" w:color="auto" w:fill="FFFFFF"/>
        </w:rPr>
        <w:t>)</w:t>
      </w:r>
      <w:r w:rsidRPr="0077181C">
        <w:rPr>
          <w:sz w:val="24"/>
          <w:szCs w:val="24"/>
          <w:shd w:val="clear" w:color="auto" w:fill="FFFFFF"/>
        </w:rPr>
        <w:t xml:space="preserve">. </w:t>
      </w:r>
      <w:r w:rsidRPr="000234CC">
        <w:rPr>
          <w:i/>
          <w:sz w:val="24"/>
          <w:szCs w:val="24"/>
          <w:shd w:val="clear" w:color="auto" w:fill="FFFFFF"/>
        </w:rPr>
        <w:t>Dealing with Miscommunication, Distrust, and Emotions in Online Dispute Resolution.</w:t>
      </w:r>
      <w:r w:rsidRPr="0077181C">
        <w:rPr>
          <w:sz w:val="24"/>
          <w:szCs w:val="24"/>
          <w:shd w:val="clear" w:color="auto" w:fill="FFFFFF"/>
        </w:rPr>
        <w:t> </w:t>
      </w:r>
      <w:r w:rsidRPr="000234CC">
        <w:rPr>
          <w:iCs/>
          <w:sz w:val="24"/>
          <w:szCs w:val="24"/>
          <w:shd w:val="clear" w:color="auto" w:fill="FFFFFF"/>
        </w:rPr>
        <w:t>SSRN Electronic Journal</w:t>
      </w:r>
      <w:r w:rsidRPr="000234CC">
        <w:rPr>
          <w:sz w:val="24"/>
          <w:szCs w:val="24"/>
          <w:shd w:val="clear" w:color="auto" w:fill="FFFFFF"/>
        </w:rPr>
        <w:t>.</w:t>
      </w:r>
    </w:p>
    <w:p w:rsidR="004C10CC" w:rsidRDefault="004C10CC" w:rsidP="0001151E">
      <w:pPr>
        <w:rPr>
          <w:sz w:val="24"/>
          <w:szCs w:val="24"/>
          <w:shd w:val="clear" w:color="auto" w:fill="FFFFFF"/>
        </w:rPr>
      </w:pPr>
    </w:p>
    <w:p w:rsidR="004C10CC" w:rsidRPr="004C10CC" w:rsidRDefault="004C10CC" w:rsidP="0001151E">
      <w:pPr>
        <w:rPr>
          <w:sz w:val="24"/>
          <w:szCs w:val="24"/>
        </w:rPr>
      </w:pPr>
      <w:r w:rsidRPr="005211E0">
        <w:rPr>
          <w:sz w:val="24"/>
          <w:szCs w:val="24"/>
        </w:rPr>
        <w:t xml:space="preserve">Victim Support (2015). </w:t>
      </w:r>
      <w:r w:rsidRPr="005211E0">
        <w:rPr>
          <w:i/>
          <w:sz w:val="24"/>
          <w:szCs w:val="24"/>
        </w:rPr>
        <w:t xml:space="preserve">New information and support for young people affected by crime. </w:t>
      </w:r>
      <w:r w:rsidRPr="005211E0">
        <w:rPr>
          <w:sz w:val="24"/>
          <w:szCs w:val="24"/>
        </w:rPr>
        <w:t>[online] vicitimsupport.org.uk. Available at: https://www.victimsupport.org.uk/new-information-and-support-young-people-affect</w:t>
      </w:r>
      <w:r w:rsidR="00A67DE4">
        <w:rPr>
          <w:sz w:val="24"/>
          <w:szCs w:val="24"/>
        </w:rPr>
        <w:t>ed-crime (Accessed 8th June 2022</w:t>
      </w:r>
      <w:r w:rsidRPr="005211E0">
        <w:rPr>
          <w:sz w:val="24"/>
          <w:szCs w:val="24"/>
        </w:rPr>
        <w:t xml:space="preserve">). </w:t>
      </w:r>
    </w:p>
    <w:p w:rsidR="0001151E" w:rsidRDefault="0001151E" w:rsidP="0001151E">
      <w:pPr>
        <w:rPr>
          <w:sz w:val="24"/>
          <w:szCs w:val="24"/>
          <w:shd w:val="clear" w:color="auto" w:fill="FFFFFF"/>
        </w:rPr>
      </w:pPr>
    </w:p>
    <w:p w:rsidR="0001151E" w:rsidRPr="009957EE" w:rsidRDefault="0001151E" w:rsidP="0001151E">
      <w:pPr>
        <w:rPr>
          <w:color w:val="auto"/>
          <w:sz w:val="24"/>
          <w:szCs w:val="24"/>
          <w:shd w:val="clear" w:color="auto" w:fill="FBFBFB"/>
        </w:rPr>
      </w:pPr>
      <w:r w:rsidRPr="009957EE">
        <w:rPr>
          <w:sz w:val="24"/>
          <w:szCs w:val="24"/>
          <w:shd w:val="clear" w:color="auto" w:fill="FFFFFF"/>
        </w:rPr>
        <w:t xml:space="preserve">Waddington, </w:t>
      </w:r>
      <w:r w:rsidR="00256519">
        <w:rPr>
          <w:sz w:val="24"/>
          <w:szCs w:val="24"/>
          <w:shd w:val="clear" w:color="auto" w:fill="FFFFFF"/>
        </w:rPr>
        <w:t>P</w:t>
      </w:r>
      <w:r w:rsidRPr="009957EE">
        <w:rPr>
          <w:sz w:val="24"/>
          <w:szCs w:val="24"/>
          <w:shd w:val="clear" w:color="auto" w:fill="FFFFFF"/>
        </w:rPr>
        <w:t xml:space="preserve">. and Wright, M., </w:t>
      </w:r>
      <w:r>
        <w:rPr>
          <w:sz w:val="24"/>
          <w:szCs w:val="24"/>
          <w:shd w:val="clear" w:color="auto" w:fill="FFFFFF"/>
        </w:rPr>
        <w:t>(</w:t>
      </w:r>
      <w:r w:rsidRPr="009957EE">
        <w:rPr>
          <w:sz w:val="24"/>
          <w:szCs w:val="24"/>
          <w:shd w:val="clear" w:color="auto" w:fill="FFFFFF"/>
        </w:rPr>
        <w:t>2010</w:t>
      </w:r>
      <w:r>
        <w:rPr>
          <w:sz w:val="24"/>
          <w:szCs w:val="24"/>
          <w:shd w:val="clear" w:color="auto" w:fill="FFFFFF"/>
        </w:rPr>
        <w:t>)</w:t>
      </w:r>
      <w:r w:rsidRPr="009957EE">
        <w:rPr>
          <w:sz w:val="24"/>
          <w:szCs w:val="24"/>
          <w:shd w:val="clear" w:color="auto" w:fill="FFFFFF"/>
        </w:rPr>
        <w:t>. </w:t>
      </w:r>
      <w:r w:rsidRPr="009957EE">
        <w:rPr>
          <w:i/>
          <w:iCs/>
          <w:sz w:val="24"/>
          <w:szCs w:val="24"/>
          <w:shd w:val="clear" w:color="auto" w:fill="FFFFFF"/>
        </w:rPr>
        <w:t xml:space="preserve">What is </w:t>
      </w:r>
      <w:proofErr w:type="gramStart"/>
      <w:r w:rsidRPr="009957EE">
        <w:rPr>
          <w:i/>
          <w:iCs/>
          <w:sz w:val="24"/>
          <w:szCs w:val="24"/>
          <w:shd w:val="clear" w:color="auto" w:fill="FFFFFF"/>
        </w:rPr>
        <w:t>Policing?</w:t>
      </w:r>
      <w:r w:rsidRPr="009957EE">
        <w:rPr>
          <w:i/>
          <w:sz w:val="24"/>
          <w:szCs w:val="24"/>
          <w:shd w:val="clear" w:color="auto" w:fill="FFFFFF"/>
        </w:rPr>
        <w:t>.</w:t>
      </w:r>
      <w:proofErr w:type="gramEnd"/>
      <w:r w:rsidRPr="009957EE">
        <w:rPr>
          <w:sz w:val="24"/>
          <w:szCs w:val="24"/>
          <w:shd w:val="clear" w:color="auto" w:fill="FFFFFF"/>
        </w:rPr>
        <w:t xml:space="preserve"> Exeter: Learning Matters Ltd.</w:t>
      </w:r>
      <w:r w:rsidR="00EF6509">
        <w:rPr>
          <w:sz w:val="24"/>
          <w:szCs w:val="24"/>
          <w:shd w:val="clear" w:color="auto" w:fill="FFFFFF"/>
        </w:rPr>
        <w:t xml:space="preserve"> pp. 37.</w:t>
      </w:r>
    </w:p>
    <w:p w:rsidR="0001151E" w:rsidRPr="009E07AE" w:rsidRDefault="0001151E" w:rsidP="0001151E">
      <w:pPr>
        <w:rPr>
          <w:color w:val="auto"/>
          <w:sz w:val="24"/>
          <w:szCs w:val="24"/>
          <w:shd w:val="clear" w:color="auto" w:fill="FBFBFB"/>
        </w:rPr>
      </w:pPr>
    </w:p>
    <w:p w:rsidR="0001151E" w:rsidRDefault="0001151E" w:rsidP="0001151E">
      <w:pPr>
        <w:rPr>
          <w:i/>
          <w:color w:val="auto"/>
          <w:sz w:val="24"/>
          <w:szCs w:val="24"/>
        </w:rPr>
      </w:pPr>
      <w:proofErr w:type="spellStart"/>
      <w:r w:rsidRPr="009E07AE">
        <w:rPr>
          <w:color w:val="auto"/>
          <w:sz w:val="24"/>
          <w:szCs w:val="24"/>
        </w:rPr>
        <w:t>Wheller</w:t>
      </w:r>
      <w:proofErr w:type="spellEnd"/>
      <w:r w:rsidRPr="009E07AE">
        <w:rPr>
          <w:color w:val="auto"/>
          <w:sz w:val="24"/>
          <w:szCs w:val="24"/>
        </w:rPr>
        <w:t xml:space="preserve">, L., Quinton, P., </w:t>
      </w:r>
      <w:proofErr w:type="spellStart"/>
      <w:r w:rsidRPr="009E07AE">
        <w:rPr>
          <w:color w:val="auto"/>
          <w:sz w:val="24"/>
          <w:szCs w:val="24"/>
        </w:rPr>
        <w:t>Fildes</w:t>
      </w:r>
      <w:proofErr w:type="spellEnd"/>
      <w:r w:rsidRPr="009E07AE">
        <w:rPr>
          <w:color w:val="auto"/>
          <w:sz w:val="24"/>
          <w:szCs w:val="24"/>
        </w:rPr>
        <w:t xml:space="preserve">, A. and Mills, A. (2013) </w:t>
      </w:r>
      <w:r w:rsidRPr="000234CC">
        <w:rPr>
          <w:i/>
          <w:color w:val="auto"/>
          <w:sz w:val="24"/>
          <w:szCs w:val="24"/>
        </w:rPr>
        <w:t>The Greater Manchester Police procedural justice training experiment: The impact of communication skills training on officers and victims of crime.</w:t>
      </w:r>
      <w:r w:rsidRPr="00934368">
        <w:rPr>
          <w:color w:val="auto"/>
          <w:sz w:val="24"/>
          <w:szCs w:val="24"/>
        </w:rPr>
        <w:t xml:space="preserve"> </w:t>
      </w:r>
      <w:r w:rsidRPr="000234CC">
        <w:rPr>
          <w:color w:val="auto"/>
          <w:sz w:val="24"/>
          <w:szCs w:val="24"/>
        </w:rPr>
        <w:t>Ryton-on-Dunsmore: College of Policing.</w:t>
      </w:r>
    </w:p>
    <w:p w:rsidR="004453F3" w:rsidRDefault="004453F3" w:rsidP="004453F3">
      <w:pPr>
        <w:rPr>
          <w:sz w:val="24"/>
          <w:szCs w:val="24"/>
          <w:shd w:val="clear" w:color="auto" w:fill="FFFFFF"/>
        </w:rPr>
      </w:pPr>
    </w:p>
    <w:p w:rsidR="006D4550" w:rsidRDefault="004453F3" w:rsidP="005E7726">
      <w:pPr>
        <w:rPr>
          <w:b/>
          <w:sz w:val="24"/>
          <w:szCs w:val="24"/>
        </w:rPr>
      </w:pPr>
      <w:r>
        <w:rPr>
          <w:sz w:val="24"/>
          <w:szCs w:val="24"/>
          <w:shd w:val="clear" w:color="auto" w:fill="FFFFFF"/>
        </w:rPr>
        <w:t xml:space="preserve">Zeitlin, S., </w:t>
      </w:r>
      <w:r w:rsidR="00061AA0">
        <w:rPr>
          <w:sz w:val="24"/>
          <w:szCs w:val="24"/>
          <w:shd w:val="clear" w:color="auto" w:fill="FFFFFF"/>
        </w:rPr>
        <w:t>(</w:t>
      </w:r>
      <w:r>
        <w:rPr>
          <w:sz w:val="24"/>
          <w:szCs w:val="24"/>
          <w:shd w:val="clear" w:color="auto" w:fill="FFFFFF"/>
        </w:rPr>
        <w:t>1981</w:t>
      </w:r>
      <w:r w:rsidR="00061AA0">
        <w:rPr>
          <w:sz w:val="24"/>
          <w:szCs w:val="24"/>
          <w:shd w:val="clear" w:color="auto" w:fill="FFFFFF"/>
        </w:rPr>
        <w:t>)</w:t>
      </w:r>
      <w:r>
        <w:rPr>
          <w:sz w:val="24"/>
          <w:szCs w:val="24"/>
          <w:shd w:val="clear" w:color="auto" w:fill="FFFFFF"/>
        </w:rPr>
        <w:t xml:space="preserve">. </w:t>
      </w:r>
      <w:r w:rsidR="004C10CC">
        <w:rPr>
          <w:sz w:val="24"/>
          <w:szCs w:val="24"/>
          <w:shd w:val="clear" w:color="auto" w:fill="FFFFFF"/>
        </w:rPr>
        <w:t>‘</w:t>
      </w:r>
      <w:r w:rsidRPr="004C10CC">
        <w:rPr>
          <w:sz w:val="24"/>
          <w:szCs w:val="24"/>
          <w:shd w:val="clear" w:color="auto" w:fill="FFFFFF"/>
        </w:rPr>
        <w:t>Coping, Stress, and Learning</w:t>
      </w:r>
      <w:r w:rsidR="004C10CC">
        <w:rPr>
          <w:sz w:val="24"/>
          <w:szCs w:val="24"/>
          <w:shd w:val="clear" w:color="auto" w:fill="FFFFFF"/>
        </w:rPr>
        <w:t>’</w:t>
      </w:r>
      <w:r>
        <w:rPr>
          <w:sz w:val="24"/>
          <w:szCs w:val="24"/>
          <w:shd w:val="clear" w:color="auto" w:fill="FFFFFF"/>
        </w:rPr>
        <w:t>. </w:t>
      </w:r>
      <w:r w:rsidRPr="004C10CC">
        <w:rPr>
          <w:i/>
          <w:iCs/>
          <w:sz w:val="24"/>
          <w:szCs w:val="24"/>
          <w:shd w:val="clear" w:color="auto" w:fill="FFFFFF"/>
        </w:rPr>
        <w:t>Journal of the Division for Early Childhood</w:t>
      </w:r>
      <w:r w:rsidRPr="004C10CC">
        <w:rPr>
          <w:sz w:val="24"/>
          <w:szCs w:val="24"/>
          <w:shd w:val="clear" w:color="auto" w:fill="FFFFFF"/>
        </w:rPr>
        <w:t>,</w:t>
      </w:r>
      <w:r>
        <w:rPr>
          <w:sz w:val="24"/>
          <w:szCs w:val="24"/>
          <w:shd w:val="clear" w:color="auto" w:fill="FFFFFF"/>
        </w:rPr>
        <w:t xml:space="preserve"> 2(1), pp.102-108.</w:t>
      </w:r>
      <w:r w:rsidR="006D4550">
        <w:rPr>
          <w:b/>
          <w:sz w:val="24"/>
          <w:szCs w:val="24"/>
        </w:rPr>
        <w:br w:type="page"/>
      </w:r>
    </w:p>
    <w:p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rsidR="00AC4637" w:rsidRPr="005D583E" w:rsidRDefault="00AC4637" w:rsidP="00E6298B">
      <w:pPr>
        <w:ind w:right="107"/>
        <w:jc w:val="both"/>
        <w:rPr>
          <w:b/>
          <w:sz w:val="24"/>
          <w:szCs w:val="24"/>
        </w:rPr>
      </w:pPr>
    </w:p>
    <w:p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7B14A6">
          <w:headerReference w:type="even" r:id="rId29"/>
          <w:headerReference w:type="default" r:id="rId30"/>
          <w:footerReference w:type="even" r:id="rId31"/>
          <w:footerReference w:type="default" r:id="rId32"/>
          <w:headerReference w:type="first" r:id="rId33"/>
          <w:footerReference w:type="first" r:id="rId34"/>
          <w:pgSz w:w="11906" w:h="16838" w:code="9"/>
          <w:pgMar w:top="1021" w:right="1080" w:bottom="1021" w:left="1080" w:header="720" w:footer="720" w:gutter="0"/>
          <w:cols w:space="720"/>
          <w:titlePg/>
          <w:docGrid w:linePitch="272"/>
        </w:sectPr>
      </w:pPr>
    </w:p>
    <w:p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rsidR="2E5ED9CE" w:rsidRDefault="2E5ED9CE" w:rsidP="2E5ED9CE">
      <w:pPr>
        <w:rPr>
          <w:rFonts w:eastAsia="Arial"/>
          <w:b/>
          <w:bCs/>
          <w:sz w:val="24"/>
          <w:szCs w:val="24"/>
        </w:rPr>
      </w:pPr>
    </w:p>
    <w:p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rsidR="28A9B94D" w:rsidRDefault="28A9B94D">
      <w:r w:rsidRPr="2E5ED9CE">
        <w:rPr>
          <w:rFonts w:eastAsia="Arial"/>
          <w:b/>
          <w:bCs/>
          <w:sz w:val="24"/>
          <w:szCs w:val="24"/>
        </w:rPr>
        <w:t xml:space="preserve"> </w:t>
      </w:r>
    </w:p>
    <w:p w:rsidR="5C6AD3C6" w:rsidRDefault="5C6AD3C6" w:rsidP="2E5ED9CE">
      <w:pPr>
        <w:rPr>
          <w:rFonts w:eastAsia="Arial"/>
          <w:i/>
          <w:iCs/>
          <w:sz w:val="24"/>
          <w:szCs w:val="24"/>
        </w:rPr>
      </w:pPr>
      <w:r w:rsidRPr="2E5ED9CE">
        <w:rPr>
          <w:rFonts w:eastAsia="Arial"/>
          <w:i/>
          <w:iCs/>
          <w:sz w:val="24"/>
          <w:szCs w:val="24"/>
        </w:rPr>
        <w:t xml:space="preserve">By signing the section </w:t>
      </w:r>
      <w:proofErr w:type="gramStart"/>
      <w:r w:rsidRPr="2E5ED9CE">
        <w:rPr>
          <w:rFonts w:eastAsia="Arial"/>
          <w:i/>
          <w:iCs/>
          <w:sz w:val="24"/>
          <w:szCs w:val="24"/>
        </w:rPr>
        <w:t>below</w:t>
      </w:r>
      <w:proofErr w:type="gramEnd"/>
      <w:r w:rsidRPr="2E5ED9CE">
        <w:rPr>
          <w:rFonts w:eastAsia="Arial"/>
          <w:i/>
          <w:iCs/>
          <w:sz w:val="24"/>
          <w:szCs w:val="24"/>
        </w:rPr>
        <w:t xml:space="preserve">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rsidR="2E5ED9CE" w:rsidRDefault="2E5ED9CE" w:rsidP="2E5ED9CE">
      <w:pPr>
        <w:rPr>
          <w:rFonts w:eastAsia="Arial"/>
          <w:b/>
          <w:bCs/>
          <w:sz w:val="24"/>
          <w:szCs w:val="24"/>
        </w:rPr>
      </w:pPr>
    </w:p>
    <w:p w:rsidR="28A9B94D" w:rsidRDefault="28A9B94D">
      <w:r w:rsidRPr="28A9B94D">
        <w:rPr>
          <w:rFonts w:eastAsia="Arial"/>
          <w:sz w:val="24"/>
          <w:szCs w:val="24"/>
        </w:rPr>
        <w:t xml:space="preserve">I confirm that I am progressing with the Occupational Competency Portfolio (OCP) in accordance to the regulations. </w:t>
      </w:r>
    </w:p>
    <w:p w:rsidR="28A9B94D" w:rsidRDefault="28A9B94D">
      <w:r w:rsidRPr="28A9B94D">
        <w:rPr>
          <w:rFonts w:eastAsia="Arial"/>
          <w:b/>
          <w:bCs/>
          <w:sz w:val="24"/>
          <w:szCs w:val="24"/>
        </w:rPr>
        <w:t xml:space="preserve"> </w:t>
      </w:r>
    </w:p>
    <w:p w:rsidR="28A9B94D" w:rsidRDefault="28A9B94D" w:rsidP="28A9B94D">
      <w:pPr>
        <w:jc w:val="both"/>
      </w:pPr>
      <w:r w:rsidRPr="2E5ED9CE">
        <w:rPr>
          <w:rFonts w:eastAsia="Arial"/>
          <w:sz w:val="24"/>
          <w:szCs w:val="24"/>
        </w:rPr>
        <w:t>Signed:  _ _ _ _ _ _ _ _ _ _ _ _ _ _ _ (Learner</w:t>
      </w:r>
      <w:r w:rsidR="75685E70" w:rsidRPr="2E5ED9CE">
        <w:rPr>
          <w:rFonts w:eastAsia="Arial"/>
          <w:sz w:val="24"/>
          <w:szCs w:val="24"/>
        </w:rPr>
        <w:t>, Electronic signature or type name</w:t>
      </w:r>
      <w:r w:rsidRPr="2E5ED9CE">
        <w:rPr>
          <w:rFonts w:eastAsia="Arial"/>
          <w:sz w:val="24"/>
          <w:szCs w:val="24"/>
        </w:rPr>
        <w:t>)</w:t>
      </w:r>
    </w:p>
    <w:p w:rsidR="28A9B94D" w:rsidRDefault="28A9B94D" w:rsidP="28A9B94D">
      <w:pPr>
        <w:jc w:val="both"/>
      </w:pPr>
      <w:r w:rsidRPr="28A9B94D">
        <w:rPr>
          <w:rFonts w:eastAsia="Arial"/>
          <w:sz w:val="24"/>
          <w:szCs w:val="24"/>
        </w:rPr>
        <w:t xml:space="preserve"> </w:t>
      </w:r>
    </w:p>
    <w:p w:rsidR="28A9B94D" w:rsidRDefault="28A9B94D" w:rsidP="28A9B94D">
      <w:pPr>
        <w:jc w:val="both"/>
      </w:pPr>
      <w:r w:rsidRPr="28A9B94D">
        <w:rPr>
          <w:rFonts w:eastAsia="Arial"/>
          <w:sz w:val="24"/>
          <w:szCs w:val="24"/>
        </w:rPr>
        <w:t>Date: _ _ _ _ _ _ _ _ _ _</w:t>
      </w:r>
    </w:p>
    <w:p w:rsidR="28A9B94D" w:rsidRDefault="28A9B94D">
      <w:r w:rsidRPr="28A9B94D">
        <w:rPr>
          <w:rFonts w:eastAsia="Arial"/>
          <w:b/>
          <w:bCs/>
          <w:sz w:val="24"/>
          <w:szCs w:val="24"/>
        </w:rPr>
        <w:t xml:space="preserve"> </w:t>
      </w:r>
    </w:p>
    <w:p w:rsidR="28A9B94D" w:rsidRDefault="28A9B94D">
      <w:r w:rsidRPr="2E5ED9CE">
        <w:rPr>
          <w:rFonts w:eastAsia="Arial"/>
          <w:b/>
          <w:bCs/>
          <w:sz w:val="24"/>
          <w:szCs w:val="24"/>
        </w:rPr>
        <w:t xml:space="preserve"> </w:t>
      </w:r>
    </w:p>
    <w:p w:rsidR="28A9B94D" w:rsidRDefault="28A9B94D" w:rsidP="28A9B94D"/>
    <w:sectPr w:rsidR="28A9B94D" w:rsidSect="007B14A6">
      <w:headerReference w:type="even" r:id="rId35"/>
      <w:headerReference w:type="default" r:id="rId36"/>
      <w:footerReference w:type="even" r:id="rId37"/>
      <w:footerReference w:type="default" r:id="rId38"/>
      <w:headerReference w:type="first" r:id="rId39"/>
      <w:footerReference w:type="first" r:id="rId40"/>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E0694" w:rsidRDefault="009E0694">
      <w:r>
        <w:separator/>
      </w:r>
    </w:p>
  </w:endnote>
  <w:endnote w:type="continuationSeparator" w:id="0">
    <w:p w:rsidR="009E0694" w:rsidRDefault="009E06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14A6" w:rsidRDefault="00D14298" w:rsidP="00D14298">
    <w:pPr>
      <w:pStyle w:val="Footer"/>
      <w:rPr>
        <w:sz w:val="17"/>
      </w:rPr>
    </w:pPr>
    <w:bookmarkStart w:id="2" w:name="TITUS1FooterEvenPages"/>
    <w:r>
      <w:rPr>
        <w:sz w:val="17"/>
      </w:rPr>
      <w:t> </w:t>
    </w:r>
  </w:p>
  <w:bookmarkEnd w:id="2"/>
  <w:p w:rsidR="007B14A6" w:rsidRDefault="007B14A6" w:rsidP="007B14A6">
    <w:pPr>
      <w:pStyle w:val="Footer"/>
      <w:jc w:val="right"/>
    </w:pPr>
    <w:r>
      <w:fldChar w:fldCharType="begin"/>
    </w:r>
    <w:r>
      <w:instrText xml:space="preserve"> PAGE   \* MERGEFORMAT </w:instrText>
    </w:r>
    <w:r>
      <w:fldChar w:fldCharType="separate"/>
    </w:r>
    <w:r w:rsidR="00EA70F7">
      <w:rPr>
        <w:noProof/>
      </w:rPr>
      <w:t>8</w:t>
    </w:r>
    <w:r>
      <w:rPr>
        <w:noProof/>
      </w:rPr>
      <w:fldChar w:fldCharType="end"/>
    </w:r>
  </w:p>
  <w:p w:rsidR="007B14A6" w:rsidRPr="00BB5EAA" w:rsidRDefault="007B14A6" w:rsidP="007B14A6">
    <w:pPr>
      <w:pStyle w:val="Footer"/>
      <w:ind w:right="360"/>
      <w:jc w:val="center"/>
    </w:pPr>
  </w:p>
  <w:p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14A6" w:rsidRDefault="00D14298" w:rsidP="00D14298">
    <w:pPr>
      <w:pStyle w:val="Footer"/>
      <w:rPr>
        <w:sz w:val="17"/>
      </w:rPr>
    </w:pPr>
    <w:bookmarkStart w:id="3" w:name="TITUS1FooterPrimary"/>
    <w:r>
      <w:rPr>
        <w:sz w:val="17"/>
      </w:rPr>
      <w:t> </w:t>
    </w:r>
  </w:p>
  <w:bookmarkEnd w:id="3"/>
  <w:p w:rsidR="009927A1" w:rsidRDefault="009927A1">
    <w:pPr>
      <w:pStyle w:val="Footer"/>
      <w:jc w:val="right"/>
    </w:pPr>
    <w:r>
      <w:fldChar w:fldCharType="begin"/>
    </w:r>
    <w:r>
      <w:instrText xml:space="preserve"> PAGE   \* MERGEFORMAT </w:instrText>
    </w:r>
    <w:r>
      <w:fldChar w:fldCharType="separate"/>
    </w:r>
    <w:r w:rsidR="00EA70F7">
      <w:rPr>
        <w:noProof/>
      </w:rPr>
      <w:t>7</w:t>
    </w:r>
    <w:r>
      <w:rPr>
        <w:noProof/>
      </w:rPr>
      <w:fldChar w:fldCharType="end"/>
    </w:r>
  </w:p>
  <w:p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14A6" w:rsidRDefault="00D14298" w:rsidP="00D14298">
    <w:pPr>
      <w:pStyle w:val="Footer"/>
      <w:rPr>
        <w:sz w:val="17"/>
      </w:rPr>
    </w:pPr>
    <w:bookmarkStart w:id="5" w:name="TITUS1FooterFirstPage"/>
    <w:r>
      <w:rPr>
        <w:sz w:val="17"/>
      </w:rPr>
      <w:t> </w:t>
    </w:r>
  </w:p>
  <w:bookmarkEnd w:id="5"/>
  <w:p w:rsidR="007B14A6" w:rsidRDefault="007B14A6" w:rsidP="007B14A6">
    <w:pPr>
      <w:pStyle w:val="Footer"/>
      <w:jc w:val="right"/>
    </w:pPr>
    <w:r>
      <w:fldChar w:fldCharType="begin"/>
    </w:r>
    <w:r>
      <w:instrText xml:space="preserve"> PAGE   \* MERGEFORMAT </w:instrText>
    </w:r>
    <w:r>
      <w:fldChar w:fldCharType="separate"/>
    </w:r>
    <w:r w:rsidR="00EA70F7">
      <w:rPr>
        <w:noProof/>
      </w:rPr>
      <w:t>1</w:t>
    </w:r>
    <w:r>
      <w:rPr>
        <w:noProof/>
      </w:rPr>
      <w:fldChar w:fldCharType="end"/>
    </w:r>
  </w:p>
  <w:p w:rsidR="007B14A6" w:rsidRPr="00BB5EAA" w:rsidRDefault="007B14A6" w:rsidP="007B14A6">
    <w:pPr>
      <w:pStyle w:val="Footer"/>
      <w:ind w:right="360"/>
      <w:jc w:val="center"/>
    </w:pPr>
  </w:p>
  <w:p w:rsidR="00792181" w:rsidRDefault="0079218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14A6" w:rsidRDefault="00D14298" w:rsidP="00D14298">
    <w:pPr>
      <w:pStyle w:val="Footer"/>
      <w:rPr>
        <w:sz w:val="17"/>
      </w:rPr>
    </w:pPr>
    <w:bookmarkStart w:id="9" w:name="TITUS2FooterEvenPages"/>
    <w:r>
      <w:rPr>
        <w:sz w:val="17"/>
      </w:rPr>
      <w:t> </w:t>
    </w:r>
  </w:p>
  <w:bookmarkEnd w:id="9"/>
  <w:p w:rsidR="007B14A6" w:rsidRDefault="007B14A6" w:rsidP="007B14A6">
    <w:pPr>
      <w:pStyle w:val="Footer"/>
      <w:jc w:val="right"/>
    </w:pPr>
  </w:p>
  <w:p w:rsidR="007B14A6" w:rsidRDefault="007B14A6" w:rsidP="007B14A6">
    <w:pPr>
      <w:pStyle w:val="Footer"/>
      <w:jc w:val="right"/>
    </w:pPr>
    <w:r>
      <w:fldChar w:fldCharType="begin"/>
    </w:r>
    <w:r>
      <w:instrText xml:space="preserve"> PAGE   \* MERGEFORMAT </w:instrText>
    </w:r>
    <w:r>
      <w:fldChar w:fldCharType="separate"/>
    </w:r>
    <w:r w:rsidR="00EA70F7">
      <w:rPr>
        <w:noProof/>
      </w:rPr>
      <w:t>20</w:t>
    </w:r>
    <w:r>
      <w:rPr>
        <w:noProof/>
      </w:rPr>
      <w:fldChar w:fldCharType="end"/>
    </w:r>
  </w:p>
  <w:p w:rsidR="007B14A6" w:rsidRPr="00BB5EAA" w:rsidRDefault="007B14A6" w:rsidP="007B14A6">
    <w:pPr>
      <w:pStyle w:val="Footer"/>
      <w:ind w:right="360"/>
      <w:jc w:val="center"/>
    </w:pPr>
  </w:p>
  <w:p w:rsidR="007B14A6" w:rsidRDefault="007B14A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14A6" w:rsidRDefault="00D14298" w:rsidP="00D14298">
    <w:pPr>
      <w:pStyle w:val="Footer"/>
      <w:rPr>
        <w:sz w:val="17"/>
      </w:rPr>
    </w:pPr>
    <w:bookmarkStart w:id="10" w:name="TITUS2FooterPrimary"/>
    <w:r>
      <w:rPr>
        <w:sz w:val="17"/>
      </w:rPr>
      <w:t> </w:t>
    </w:r>
  </w:p>
  <w:bookmarkEnd w:id="10"/>
  <w:p w:rsidR="007B14A6" w:rsidRDefault="007B14A6">
    <w:pPr>
      <w:pStyle w:val="Footer"/>
      <w:jc w:val="right"/>
    </w:pPr>
  </w:p>
  <w:p w:rsidR="007B14A6" w:rsidRDefault="007B14A6">
    <w:pPr>
      <w:pStyle w:val="Footer"/>
      <w:jc w:val="right"/>
    </w:pPr>
    <w:r>
      <w:fldChar w:fldCharType="begin"/>
    </w:r>
    <w:r>
      <w:instrText xml:space="preserve"> PAGE   \* MERGEFORMAT </w:instrText>
    </w:r>
    <w:r>
      <w:fldChar w:fldCharType="separate"/>
    </w:r>
    <w:r w:rsidR="00EA70F7">
      <w:rPr>
        <w:noProof/>
      </w:rPr>
      <w:t>19</w:t>
    </w:r>
    <w:r>
      <w:rPr>
        <w:noProof/>
      </w:rPr>
      <w:fldChar w:fldCharType="end"/>
    </w:r>
  </w:p>
  <w:p w:rsidR="007B14A6" w:rsidRPr="00BB5EAA" w:rsidRDefault="007B14A6"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14A6" w:rsidRDefault="00D14298" w:rsidP="00D14298">
    <w:pPr>
      <w:pStyle w:val="Footer"/>
      <w:rPr>
        <w:sz w:val="17"/>
      </w:rPr>
    </w:pPr>
    <w:bookmarkStart w:id="12" w:name="TITUS2FooterFirstPage"/>
    <w:r>
      <w:rPr>
        <w:sz w:val="17"/>
      </w:rPr>
      <w:t> </w:t>
    </w:r>
  </w:p>
  <w:bookmarkEnd w:id="12"/>
  <w:p w:rsidR="007B14A6" w:rsidRDefault="007B14A6" w:rsidP="007B14A6">
    <w:pPr>
      <w:pStyle w:val="Footer"/>
      <w:jc w:val="right"/>
    </w:pPr>
  </w:p>
  <w:p w:rsidR="007B14A6" w:rsidRDefault="007B14A6" w:rsidP="007B14A6">
    <w:pPr>
      <w:pStyle w:val="Footer"/>
      <w:jc w:val="right"/>
    </w:pPr>
    <w:r>
      <w:fldChar w:fldCharType="begin"/>
    </w:r>
    <w:r>
      <w:instrText xml:space="preserve"> PAGE   \* MERGEFORMAT </w:instrText>
    </w:r>
    <w:r>
      <w:fldChar w:fldCharType="separate"/>
    </w:r>
    <w:r w:rsidR="00EA70F7">
      <w:rPr>
        <w:noProof/>
      </w:rPr>
      <w:t>9</w:t>
    </w:r>
    <w:r>
      <w:rPr>
        <w:noProof/>
      </w:rPr>
      <w:fldChar w:fldCharType="end"/>
    </w:r>
  </w:p>
  <w:p w:rsidR="007B14A6" w:rsidRPr="00BB5EAA" w:rsidRDefault="007B14A6" w:rsidP="007B14A6">
    <w:pPr>
      <w:pStyle w:val="Footer"/>
      <w:ind w:right="360"/>
      <w:jc w:val="center"/>
    </w:pPr>
  </w:p>
  <w:p w:rsidR="007B14A6" w:rsidRDefault="007B14A6">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14A6" w:rsidRDefault="00D14298" w:rsidP="00D14298">
    <w:pPr>
      <w:pStyle w:val="Footer"/>
      <w:rPr>
        <w:sz w:val="17"/>
      </w:rPr>
    </w:pPr>
    <w:bookmarkStart w:id="15" w:name="TITUS3FooterEvenPages"/>
    <w:r>
      <w:rPr>
        <w:sz w:val="17"/>
      </w:rPr>
      <w:t> </w:t>
    </w:r>
  </w:p>
  <w:bookmarkEnd w:id="15"/>
  <w:p w:rsidR="007B14A6" w:rsidRDefault="007B14A6" w:rsidP="007B14A6">
    <w:pPr>
      <w:pStyle w:val="Footer"/>
      <w:jc w:val="right"/>
    </w:pPr>
  </w:p>
  <w:p w:rsidR="007B14A6" w:rsidRDefault="007B14A6" w:rsidP="007B14A6">
    <w:pPr>
      <w:pStyle w:val="Footer"/>
      <w:jc w:val="right"/>
    </w:pPr>
    <w:r>
      <w:fldChar w:fldCharType="begin"/>
    </w:r>
    <w:r>
      <w:instrText xml:space="preserve"> PAGE   \* MERGEFORMAT </w:instrText>
    </w:r>
    <w:r>
      <w:fldChar w:fldCharType="separate"/>
    </w:r>
    <w:r w:rsidR="00EA70F7">
      <w:rPr>
        <w:noProof/>
      </w:rPr>
      <w:t>26</w:t>
    </w:r>
    <w:r>
      <w:rPr>
        <w:noProof/>
      </w:rPr>
      <w:fldChar w:fldCharType="end"/>
    </w:r>
  </w:p>
  <w:p w:rsidR="007B14A6" w:rsidRPr="00BB5EAA" w:rsidRDefault="007B14A6" w:rsidP="007B14A6">
    <w:pPr>
      <w:pStyle w:val="Footer"/>
      <w:ind w:right="360"/>
      <w:jc w:val="center"/>
    </w:pPr>
  </w:p>
  <w:p w:rsidR="007B14A6" w:rsidRDefault="007B14A6">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14A6" w:rsidRDefault="00D14298" w:rsidP="00D14298">
    <w:pPr>
      <w:pStyle w:val="Footer"/>
      <w:rPr>
        <w:sz w:val="17"/>
      </w:rPr>
    </w:pPr>
    <w:bookmarkStart w:id="16" w:name="TITUS3FooterPrimary"/>
    <w:r>
      <w:rPr>
        <w:sz w:val="17"/>
      </w:rPr>
      <w:t> </w:t>
    </w:r>
  </w:p>
  <w:bookmarkEnd w:id="16"/>
  <w:p w:rsidR="007B14A6" w:rsidRDefault="007B14A6">
    <w:pPr>
      <w:pStyle w:val="Footer"/>
      <w:jc w:val="right"/>
    </w:pPr>
  </w:p>
  <w:p w:rsidR="007B14A6" w:rsidRDefault="007B14A6">
    <w:pPr>
      <w:pStyle w:val="Footer"/>
      <w:jc w:val="right"/>
    </w:pPr>
    <w:r>
      <w:fldChar w:fldCharType="begin"/>
    </w:r>
    <w:r>
      <w:instrText xml:space="preserve"> PAGE   \* MERGEFORMAT </w:instrText>
    </w:r>
    <w:r>
      <w:fldChar w:fldCharType="separate"/>
    </w:r>
    <w:r w:rsidR="00EA70F7">
      <w:rPr>
        <w:noProof/>
      </w:rPr>
      <w:t>27</w:t>
    </w:r>
    <w:r>
      <w:rPr>
        <w:noProof/>
      </w:rPr>
      <w:fldChar w:fldCharType="end"/>
    </w:r>
  </w:p>
  <w:p w:rsidR="007B14A6" w:rsidRPr="00BB5EAA" w:rsidRDefault="007B14A6"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14A6" w:rsidRDefault="00D14298" w:rsidP="00D14298">
    <w:pPr>
      <w:pStyle w:val="Footer"/>
      <w:rPr>
        <w:sz w:val="17"/>
      </w:rPr>
    </w:pPr>
    <w:bookmarkStart w:id="18" w:name="TITUS3FooterFirstPage"/>
    <w:r>
      <w:rPr>
        <w:sz w:val="17"/>
      </w:rPr>
      <w:t> </w:t>
    </w:r>
  </w:p>
  <w:bookmarkEnd w:id="18"/>
  <w:p w:rsidR="007B14A6" w:rsidRDefault="007B14A6" w:rsidP="007B14A6">
    <w:pPr>
      <w:pStyle w:val="Footer"/>
      <w:jc w:val="right"/>
    </w:pPr>
  </w:p>
  <w:p w:rsidR="007B14A6" w:rsidRDefault="007B14A6" w:rsidP="007B14A6">
    <w:pPr>
      <w:pStyle w:val="Footer"/>
      <w:jc w:val="right"/>
    </w:pPr>
    <w:r>
      <w:fldChar w:fldCharType="begin"/>
    </w:r>
    <w:r>
      <w:instrText xml:space="preserve"> PAGE   \* MERGEFORMAT </w:instrText>
    </w:r>
    <w:r>
      <w:fldChar w:fldCharType="separate"/>
    </w:r>
    <w:r w:rsidR="00EA70F7">
      <w:rPr>
        <w:noProof/>
      </w:rPr>
      <w:t>21</w:t>
    </w:r>
    <w:r>
      <w:rPr>
        <w:noProof/>
      </w:rPr>
      <w:fldChar w:fldCharType="end"/>
    </w:r>
  </w:p>
  <w:p w:rsidR="007B14A6" w:rsidRPr="00BB5EAA" w:rsidRDefault="007B14A6" w:rsidP="007B14A6">
    <w:pPr>
      <w:pStyle w:val="Footer"/>
      <w:ind w:right="360"/>
      <w:jc w:val="center"/>
    </w:pPr>
  </w:p>
  <w:p w:rsidR="007B14A6" w:rsidRDefault="007B14A6">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14A6" w:rsidRDefault="00D14298" w:rsidP="00D14298">
    <w:pPr>
      <w:pStyle w:val="Footer"/>
      <w:rPr>
        <w:sz w:val="17"/>
      </w:rPr>
    </w:pPr>
    <w:bookmarkStart w:id="21" w:name="TITUS4FooterEvenPages"/>
    <w:r>
      <w:rPr>
        <w:sz w:val="17"/>
      </w:rPr>
      <w:t> </w:t>
    </w:r>
  </w:p>
  <w:bookmarkEnd w:id="21"/>
  <w:p w:rsidR="007B14A6" w:rsidRDefault="007B14A6" w:rsidP="007B14A6">
    <w:pPr>
      <w:pStyle w:val="Footer"/>
      <w:jc w:val="right"/>
    </w:pPr>
  </w:p>
  <w:p w:rsidR="007B14A6" w:rsidRDefault="007B14A6" w:rsidP="007B14A6">
    <w:pPr>
      <w:pStyle w:val="Footer"/>
      <w:jc w:val="right"/>
    </w:pPr>
    <w:r>
      <w:fldChar w:fldCharType="begin"/>
    </w:r>
    <w:r>
      <w:instrText xml:space="preserve"> PAGE   \* MERGEFORMAT </w:instrText>
    </w:r>
    <w:r>
      <w:fldChar w:fldCharType="separate"/>
    </w:r>
    <w:r>
      <w:rPr>
        <w:noProof/>
      </w:rPr>
      <w:t>10</w:t>
    </w:r>
    <w:r>
      <w:rPr>
        <w:noProof/>
      </w:rPr>
      <w:fldChar w:fldCharType="end"/>
    </w:r>
  </w:p>
  <w:p w:rsidR="007B14A6" w:rsidRPr="00BB5EAA" w:rsidRDefault="007B14A6" w:rsidP="007B14A6">
    <w:pPr>
      <w:pStyle w:val="Footer"/>
      <w:ind w:right="360"/>
      <w:jc w:val="center"/>
    </w:pPr>
  </w:p>
  <w:p w:rsidR="007B14A6" w:rsidRDefault="007B14A6">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14A6" w:rsidRDefault="00D14298" w:rsidP="00D14298">
    <w:pPr>
      <w:pStyle w:val="Footer"/>
      <w:rPr>
        <w:sz w:val="17"/>
      </w:rPr>
    </w:pPr>
    <w:bookmarkStart w:id="22" w:name="TITUS4FooterPrimary"/>
    <w:r>
      <w:rPr>
        <w:sz w:val="17"/>
      </w:rPr>
      <w:t> </w:t>
    </w:r>
  </w:p>
  <w:bookmarkEnd w:id="22"/>
  <w:p w:rsidR="007B14A6" w:rsidRDefault="007B14A6">
    <w:pPr>
      <w:pStyle w:val="Footer"/>
      <w:jc w:val="right"/>
    </w:pPr>
  </w:p>
  <w:p w:rsidR="007B14A6" w:rsidRDefault="007B14A6">
    <w:pPr>
      <w:pStyle w:val="Footer"/>
      <w:jc w:val="right"/>
    </w:pPr>
    <w:r>
      <w:fldChar w:fldCharType="begin"/>
    </w:r>
    <w:r>
      <w:instrText xml:space="preserve"> PAGE   \* MERGEFORMAT </w:instrText>
    </w:r>
    <w:r>
      <w:fldChar w:fldCharType="separate"/>
    </w:r>
    <w:r>
      <w:rPr>
        <w:noProof/>
      </w:rPr>
      <w:t>7</w:t>
    </w:r>
    <w:r>
      <w:rPr>
        <w:noProof/>
      </w:rPr>
      <w:fldChar w:fldCharType="end"/>
    </w:r>
  </w:p>
  <w:p w:rsidR="007B14A6" w:rsidRPr="00BB5EAA" w:rsidRDefault="007B14A6"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14A6" w:rsidRDefault="00D14298" w:rsidP="00D14298">
    <w:pPr>
      <w:pStyle w:val="Footer"/>
      <w:rPr>
        <w:sz w:val="17"/>
      </w:rPr>
    </w:pPr>
    <w:bookmarkStart w:id="24" w:name="TITUS4FooterFirstPage"/>
    <w:r>
      <w:rPr>
        <w:sz w:val="17"/>
      </w:rPr>
      <w:t> </w:t>
    </w:r>
  </w:p>
  <w:bookmarkEnd w:id="24"/>
  <w:p w:rsidR="007B14A6" w:rsidRDefault="007B14A6" w:rsidP="007B14A6">
    <w:pPr>
      <w:pStyle w:val="Footer"/>
      <w:jc w:val="right"/>
    </w:pPr>
  </w:p>
  <w:p w:rsidR="007B14A6" w:rsidRDefault="007B14A6" w:rsidP="007B14A6">
    <w:pPr>
      <w:pStyle w:val="Footer"/>
      <w:jc w:val="right"/>
    </w:pPr>
    <w:r>
      <w:fldChar w:fldCharType="begin"/>
    </w:r>
    <w:r>
      <w:instrText xml:space="preserve"> PAGE   \* MERGEFORMAT </w:instrText>
    </w:r>
    <w:r>
      <w:fldChar w:fldCharType="separate"/>
    </w:r>
    <w:r w:rsidR="00EA70F7">
      <w:rPr>
        <w:noProof/>
      </w:rPr>
      <w:t>28</w:t>
    </w:r>
    <w:r>
      <w:rPr>
        <w:noProof/>
      </w:rPr>
      <w:fldChar w:fldCharType="end"/>
    </w:r>
  </w:p>
  <w:p w:rsidR="007B14A6" w:rsidRPr="00BB5EAA" w:rsidRDefault="007B14A6" w:rsidP="007B14A6">
    <w:pPr>
      <w:pStyle w:val="Footer"/>
      <w:ind w:right="360"/>
      <w:jc w:val="center"/>
    </w:pPr>
  </w:p>
  <w:p w:rsidR="007B14A6" w:rsidRDefault="007B14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E0694" w:rsidRDefault="009E0694">
      <w:r>
        <w:separator/>
      </w:r>
    </w:p>
  </w:footnote>
  <w:footnote w:type="continuationSeparator" w:id="0">
    <w:p w:rsidR="009E0694" w:rsidRDefault="009E069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453F3" w:rsidRDefault="00D14298" w:rsidP="00D14298">
    <w:pPr>
      <w:pStyle w:val="Header"/>
      <w:rPr>
        <w:sz w:val="17"/>
      </w:rPr>
    </w:pPr>
    <w:bookmarkStart w:id="0" w:name="TITUS1HeaderEvenPages"/>
    <w:r>
      <w:rPr>
        <w:sz w:val="17"/>
      </w:rPr>
      <w:t> </w:t>
    </w:r>
  </w:p>
  <w:bookmarkEnd w:id="0"/>
  <w:p w:rsidR="004453F3" w:rsidRDefault="004453F3" w:rsidP="004453F3">
    <w:pPr>
      <w:pStyle w:val="Header"/>
    </w:pPr>
  </w:p>
  <w:p w:rsidR="007B14A6" w:rsidRDefault="007B14A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92181" w:rsidRDefault="00D14298" w:rsidP="00D14298">
    <w:pPr>
      <w:pStyle w:val="Header"/>
      <w:rPr>
        <w:sz w:val="17"/>
      </w:rPr>
    </w:pPr>
    <w:bookmarkStart w:id="1" w:name="TITUS1HeaderPrimary"/>
    <w:r>
      <w:rPr>
        <w:sz w:val="17"/>
      </w:rPr>
      <w:t> </w:t>
    </w:r>
  </w:p>
  <w:bookmarkEnd w:id="1"/>
  <w:p w:rsidR="007B14A6" w:rsidRDefault="007B14A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92181" w:rsidRDefault="00D14298" w:rsidP="00D14298">
    <w:pPr>
      <w:pStyle w:val="Header"/>
      <w:rPr>
        <w:sz w:val="17"/>
      </w:rPr>
    </w:pPr>
    <w:bookmarkStart w:id="4" w:name="TITUS1HeaderFirstPage"/>
    <w:r>
      <w:rPr>
        <w:sz w:val="17"/>
      </w:rPr>
      <w:t> </w:t>
    </w:r>
  </w:p>
  <w:bookmarkEnd w:id="4"/>
  <w:p w:rsidR="007B14A6" w:rsidRDefault="007B14A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14A6" w:rsidRDefault="00D14298" w:rsidP="00D14298">
    <w:pPr>
      <w:pStyle w:val="Header"/>
      <w:rPr>
        <w:sz w:val="17"/>
      </w:rPr>
    </w:pPr>
    <w:bookmarkStart w:id="7" w:name="TITUS2HeaderEvenPages"/>
    <w:r>
      <w:rPr>
        <w:sz w:val="17"/>
      </w:rPr>
      <w:t> </w:t>
    </w:r>
  </w:p>
  <w:bookmarkEnd w:id="7"/>
  <w:p w:rsidR="007B14A6" w:rsidRDefault="007B14A6" w:rsidP="007B14A6">
    <w:pPr>
      <w:pStyle w:val="Header"/>
    </w:pPr>
  </w:p>
  <w:p w:rsidR="007B14A6" w:rsidRDefault="007B14A6">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14A6" w:rsidRDefault="00D14298" w:rsidP="00D14298">
    <w:pPr>
      <w:pStyle w:val="Header"/>
      <w:rPr>
        <w:sz w:val="17"/>
      </w:rPr>
    </w:pPr>
    <w:bookmarkStart w:id="8" w:name="TITUS2HeaderPrimary"/>
    <w:r>
      <w:rPr>
        <w:sz w:val="17"/>
      </w:rPr>
      <w:t> </w:t>
    </w:r>
  </w:p>
  <w:bookmarkEnd w:id="8"/>
  <w:p w:rsidR="007B14A6" w:rsidRDefault="007B14A6">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14A6" w:rsidRDefault="00D14298" w:rsidP="00D14298">
    <w:pPr>
      <w:pStyle w:val="Header"/>
      <w:rPr>
        <w:sz w:val="17"/>
      </w:rPr>
    </w:pPr>
    <w:bookmarkStart w:id="11" w:name="TITUS2HeaderFirstPage"/>
    <w:r>
      <w:rPr>
        <w:sz w:val="17"/>
      </w:rPr>
      <w:t> </w:t>
    </w:r>
  </w:p>
  <w:bookmarkEnd w:id="11"/>
  <w:p w:rsidR="007B14A6" w:rsidRDefault="007B14A6" w:rsidP="007B14A6">
    <w:pPr>
      <w:pStyle w:val="Header"/>
    </w:pPr>
  </w:p>
  <w:p w:rsidR="007B14A6" w:rsidRDefault="007B14A6">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14A6" w:rsidRDefault="00D14298" w:rsidP="00D14298">
    <w:pPr>
      <w:pStyle w:val="Header"/>
      <w:rPr>
        <w:sz w:val="17"/>
      </w:rPr>
    </w:pPr>
    <w:bookmarkStart w:id="13" w:name="TITUS3HeaderEvenPages"/>
    <w:r>
      <w:rPr>
        <w:sz w:val="17"/>
      </w:rPr>
      <w:t> </w:t>
    </w:r>
  </w:p>
  <w:bookmarkEnd w:id="13"/>
  <w:p w:rsidR="007B14A6" w:rsidRDefault="007B14A6" w:rsidP="007B14A6">
    <w:pPr>
      <w:pStyle w:val="Header"/>
    </w:pPr>
  </w:p>
  <w:p w:rsidR="007B14A6" w:rsidRDefault="007B14A6">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14A6" w:rsidRDefault="00D14298" w:rsidP="00D14298">
    <w:pPr>
      <w:pStyle w:val="Header"/>
      <w:rPr>
        <w:sz w:val="17"/>
      </w:rPr>
    </w:pPr>
    <w:bookmarkStart w:id="14" w:name="TITUS3HeaderPrimary"/>
    <w:r>
      <w:rPr>
        <w:sz w:val="17"/>
      </w:rPr>
      <w:t> </w:t>
    </w:r>
  </w:p>
  <w:bookmarkEnd w:id="14"/>
  <w:p w:rsidR="007B14A6" w:rsidRDefault="007B14A6">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14A6" w:rsidRDefault="00D14298" w:rsidP="00D14298">
    <w:pPr>
      <w:pStyle w:val="Header"/>
      <w:rPr>
        <w:sz w:val="17"/>
      </w:rPr>
    </w:pPr>
    <w:bookmarkStart w:id="17" w:name="TITUS3HeaderFirstPage"/>
    <w:r>
      <w:rPr>
        <w:sz w:val="17"/>
      </w:rPr>
      <w:t> </w:t>
    </w:r>
  </w:p>
  <w:bookmarkEnd w:id="17"/>
  <w:p w:rsidR="007B14A6" w:rsidRDefault="007B14A6" w:rsidP="007B14A6">
    <w:pPr>
      <w:pStyle w:val="Header"/>
    </w:pPr>
  </w:p>
  <w:p w:rsidR="007B14A6" w:rsidRDefault="007B14A6">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14A6" w:rsidRDefault="00D14298" w:rsidP="00D14298">
    <w:pPr>
      <w:pStyle w:val="Header"/>
      <w:rPr>
        <w:sz w:val="17"/>
      </w:rPr>
    </w:pPr>
    <w:bookmarkStart w:id="19" w:name="TITUS4HeaderEvenPages"/>
    <w:r>
      <w:rPr>
        <w:sz w:val="17"/>
      </w:rPr>
      <w:t> </w:t>
    </w:r>
  </w:p>
  <w:bookmarkEnd w:id="19"/>
  <w:p w:rsidR="007B14A6" w:rsidRDefault="007B14A6" w:rsidP="007B14A6">
    <w:pPr>
      <w:pStyle w:val="Header"/>
    </w:pPr>
  </w:p>
  <w:p w:rsidR="007B14A6" w:rsidRDefault="007B14A6">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14A6" w:rsidRDefault="00D14298" w:rsidP="00D14298">
    <w:pPr>
      <w:pStyle w:val="Header"/>
      <w:rPr>
        <w:sz w:val="17"/>
      </w:rPr>
    </w:pPr>
    <w:bookmarkStart w:id="20" w:name="TITUS4HeaderPrimary"/>
    <w:r>
      <w:rPr>
        <w:sz w:val="17"/>
      </w:rPr>
      <w:t> </w:t>
    </w:r>
  </w:p>
  <w:bookmarkEnd w:id="20"/>
  <w:p w:rsidR="007B14A6" w:rsidRDefault="007B14A6">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14A6" w:rsidRDefault="00D14298" w:rsidP="00D14298">
    <w:pPr>
      <w:pStyle w:val="Header"/>
      <w:rPr>
        <w:sz w:val="17"/>
      </w:rPr>
    </w:pPr>
    <w:bookmarkStart w:id="23" w:name="TITUS4HeaderFirstPage"/>
    <w:r>
      <w:rPr>
        <w:sz w:val="17"/>
      </w:rPr>
      <w:t> </w:t>
    </w:r>
  </w:p>
  <w:bookmarkEnd w:id="23"/>
  <w:p w:rsidR="007B14A6" w:rsidRDefault="007B14A6" w:rsidP="007B14A6">
    <w:pPr>
      <w:pStyle w:val="Header"/>
    </w:pPr>
  </w:p>
  <w:p w:rsidR="007B14A6" w:rsidRDefault="007B14A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151E"/>
    <w:rsid w:val="00020EEC"/>
    <w:rsid w:val="00025650"/>
    <w:rsid w:val="00027B1F"/>
    <w:rsid w:val="0003088B"/>
    <w:rsid w:val="000325D9"/>
    <w:rsid w:val="000372B2"/>
    <w:rsid w:val="00037731"/>
    <w:rsid w:val="0004079F"/>
    <w:rsid w:val="00045B87"/>
    <w:rsid w:val="00045C07"/>
    <w:rsid w:val="00054483"/>
    <w:rsid w:val="00055D43"/>
    <w:rsid w:val="00056FAC"/>
    <w:rsid w:val="00057751"/>
    <w:rsid w:val="00061AA0"/>
    <w:rsid w:val="00062E39"/>
    <w:rsid w:val="00080E58"/>
    <w:rsid w:val="00082668"/>
    <w:rsid w:val="00083D99"/>
    <w:rsid w:val="00084EA6"/>
    <w:rsid w:val="00085699"/>
    <w:rsid w:val="00085F8B"/>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56519"/>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4F6"/>
    <w:rsid w:val="003A0C37"/>
    <w:rsid w:val="003A1B6B"/>
    <w:rsid w:val="003A43D3"/>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453F3"/>
    <w:rsid w:val="00450C83"/>
    <w:rsid w:val="00451851"/>
    <w:rsid w:val="00453343"/>
    <w:rsid w:val="004608B9"/>
    <w:rsid w:val="00465947"/>
    <w:rsid w:val="00465EC9"/>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10CC"/>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3B1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5E7726"/>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60AD"/>
    <w:rsid w:val="00677E42"/>
    <w:rsid w:val="00682334"/>
    <w:rsid w:val="00684B16"/>
    <w:rsid w:val="006936EB"/>
    <w:rsid w:val="00696F65"/>
    <w:rsid w:val="006A7A6D"/>
    <w:rsid w:val="006B5E67"/>
    <w:rsid w:val="006B718C"/>
    <w:rsid w:val="006C2EB5"/>
    <w:rsid w:val="006C3AB6"/>
    <w:rsid w:val="006C7CA5"/>
    <w:rsid w:val="006D18A3"/>
    <w:rsid w:val="006D4550"/>
    <w:rsid w:val="006D5970"/>
    <w:rsid w:val="006E481E"/>
    <w:rsid w:val="006E795F"/>
    <w:rsid w:val="00700249"/>
    <w:rsid w:val="0070604C"/>
    <w:rsid w:val="007069CD"/>
    <w:rsid w:val="00711A70"/>
    <w:rsid w:val="00712E6F"/>
    <w:rsid w:val="00712E90"/>
    <w:rsid w:val="00713B7E"/>
    <w:rsid w:val="0071567B"/>
    <w:rsid w:val="007204AE"/>
    <w:rsid w:val="00722FB7"/>
    <w:rsid w:val="0072678F"/>
    <w:rsid w:val="00727C4C"/>
    <w:rsid w:val="00732FB9"/>
    <w:rsid w:val="00734809"/>
    <w:rsid w:val="00734E90"/>
    <w:rsid w:val="007406E1"/>
    <w:rsid w:val="00743E40"/>
    <w:rsid w:val="00745FDB"/>
    <w:rsid w:val="00751263"/>
    <w:rsid w:val="0075704F"/>
    <w:rsid w:val="007637EC"/>
    <w:rsid w:val="00763B2D"/>
    <w:rsid w:val="00772924"/>
    <w:rsid w:val="00772C15"/>
    <w:rsid w:val="007872F2"/>
    <w:rsid w:val="007908E0"/>
    <w:rsid w:val="00792181"/>
    <w:rsid w:val="00793EB3"/>
    <w:rsid w:val="00794205"/>
    <w:rsid w:val="007A1F6A"/>
    <w:rsid w:val="007B0DE3"/>
    <w:rsid w:val="007B14A6"/>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01F26"/>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0965"/>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A61E9"/>
    <w:rsid w:val="008B07DE"/>
    <w:rsid w:val="008B28E7"/>
    <w:rsid w:val="008C14C7"/>
    <w:rsid w:val="008C2FFB"/>
    <w:rsid w:val="008C3E6A"/>
    <w:rsid w:val="008C6EEA"/>
    <w:rsid w:val="008D5813"/>
    <w:rsid w:val="008D634E"/>
    <w:rsid w:val="008D778A"/>
    <w:rsid w:val="008F22BD"/>
    <w:rsid w:val="0090067F"/>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0694"/>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67DE4"/>
    <w:rsid w:val="00A732EA"/>
    <w:rsid w:val="00A7489E"/>
    <w:rsid w:val="00A8015F"/>
    <w:rsid w:val="00A80BD2"/>
    <w:rsid w:val="00A85039"/>
    <w:rsid w:val="00A906AA"/>
    <w:rsid w:val="00A94C5E"/>
    <w:rsid w:val="00AA241A"/>
    <w:rsid w:val="00AA252C"/>
    <w:rsid w:val="00AA37BB"/>
    <w:rsid w:val="00AA666E"/>
    <w:rsid w:val="00AB5518"/>
    <w:rsid w:val="00AB7801"/>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6F22"/>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1429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A70F7"/>
    <w:rsid w:val="00EB2173"/>
    <w:rsid w:val="00EB62E6"/>
    <w:rsid w:val="00ED1B30"/>
    <w:rsid w:val="00ED250E"/>
    <w:rsid w:val="00ED6516"/>
    <w:rsid w:val="00EE1AC1"/>
    <w:rsid w:val="00EE39D6"/>
    <w:rsid w:val="00EE52AD"/>
    <w:rsid w:val="00EF6509"/>
    <w:rsid w:val="00F01F92"/>
    <w:rsid w:val="00F10A08"/>
    <w:rsid w:val="00F22AC5"/>
    <w:rsid w:val="00F254D1"/>
    <w:rsid w:val="00F32B82"/>
    <w:rsid w:val="00F4043E"/>
    <w:rsid w:val="00F41BBC"/>
    <w:rsid w:val="00F43B9D"/>
    <w:rsid w:val="00F444F0"/>
    <w:rsid w:val="00F50847"/>
    <w:rsid w:val="00F53F27"/>
    <w:rsid w:val="00F546D1"/>
    <w:rsid w:val="00F56C48"/>
    <w:rsid w:val="00F66272"/>
    <w:rsid w:val="00F709C0"/>
    <w:rsid w:val="00F927A1"/>
    <w:rsid w:val="00F92E4D"/>
    <w:rsid w:val="00FA2BC2"/>
    <w:rsid w:val="00FA3764"/>
    <w:rsid w:val="00FA56ED"/>
    <w:rsid w:val="00FB4993"/>
    <w:rsid w:val="00FB5FA6"/>
    <w:rsid w:val="00FC1310"/>
    <w:rsid w:val="00FC2FF3"/>
    <w:rsid w:val="00FC3263"/>
    <w:rsid w:val="00FC492A"/>
    <w:rsid w:val="00FC51F9"/>
    <w:rsid w:val="00FC5B40"/>
    <w:rsid w:val="00FC5FF8"/>
    <w:rsid w:val="00FD3D7C"/>
    <w:rsid w:val="00FD4F8F"/>
    <w:rsid w:val="00FE0C16"/>
    <w:rsid w:val="00FE14AD"/>
    <w:rsid w:val="00FE14B1"/>
    <w:rsid w:val="00FF0070"/>
    <w:rsid w:val="00FF5F6A"/>
    <w:rsid w:val="00FF7784"/>
    <w:rsid w:val="00FF7EBB"/>
    <w:rsid w:val="046415C2"/>
    <w:rsid w:val="080CEC3F"/>
    <w:rsid w:val="0D225EF9"/>
    <w:rsid w:val="0F1F907C"/>
    <w:rsid w:val="0FC748D4"/>
    <w:rsid w:val="1326103B"/>
    <w:rsid w:val="1691BE48"/>
    <w:rsid w:val="17CB7C42"/>
    <w:rsid w:val="18B6C619"/>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70D0E1B"/>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1BE1100F"/>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38332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6.xml"/><Relationship Id="rId39" Type="http://schemas.openxmlformats.org/officeDocument/2006/relationships/header" Target="header12.xml"/><Relationship Id="rId21" Type="http://schemas.openxmlformats.org/officeDocument/2006/relationships/image" Target="media/image3.png"/><Relationship Id="rId34" Type="http://schemas.openxmlformats.org/officeDocument/2006/relationships/footer" Target="footer9.xm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jpeg"/><Relationship Id="rId29" Type="http://schemas.openxmlformats.org/officeDocument/2006/relationships/header" Target="header7.xm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4.xml"/><Relationship Id="rId32" Type="http://schemas.openxmlformats.org/officeDocument/2006/relationships/footer" Target="footer8.xml"/><Relationship Id="rId37" Type="http://schemas.openxmlformats.org/officeDocument/2006/relationships/footer" Target="footer10.xml"/><Relationship Id="rId40"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eader" Target="header5.xml"/><Relationship Id="rId28" Type="http://schemas.openxmlformats.org/officeDocument/2006/relationships/hyperlink" Target="https://dx.doi.org/10.1080/13552600601069414" TargetMode="External"/><Relationship Id="rId36" Type="http://schemas.openxmlformats.org/officeDocument/2006/relationships/header" Target="header1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7.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4.xml"/><Relationship Id="rId27" Type="http://schemas.openxmlformats.org/officeDocument/2006/relationships/footer" Target="footer6.xml"/><Relationship Id="rId30" Type="http://schemas.openxmlformats.org/officeDocument/2006/relationships/header" Target="header8.xml"/><Relationship Id="rId35" Type="http://schemas.openxmlformats.org/officeDocument/2006/relationships/header" Target="header10.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5.xml"/><Relationship Id="rId33" Type="http://schemas.openxmlformats.org/officeDocument/2006/relationships/header" Target="header9.xml"/><Relationship Id="rId38"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26AF912-8246-40D1-AD1C-A47CE59D66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32</Pages>
  <Words>12227</Words>
  <Characters>66312</Characters>
  <Application>Microsoft Office Word</Application>
  <DocSecurity>0</DocSecurity>
  <Lines>552</Lines>
  <Paragraphs>156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78383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Challenger,Daniel swp8064</cp:lastModifiedBy>
  <cp:revision>3</cp:revision>
  <cp:lastPrinted>2019-08-13T11:47:00Z</cp:lastPrinted>
  <dcterms:created xsi:type="dcterms:W3CDTF">2022-06-21T19:23:00Z</dcterms:created>
  <dcterms:modified xsi:type="dcterms:W3CDTF">2022-06-21T19:30:00Z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8f8644a5-a832-4b50-9608-1991c19eb1b7</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2022-06-20T18:15:02Z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8afc1b20-ff0c-4ea9-a3ba-d0d6000ca23e</vt:lpwstr>
  </property>
  <property fmtid="{D5CDD505-2E9C-101B-9397-08002B2CF9AE}" pid="12" name="MSIP_Label_66cf8fe5-b7b7-4df7-b38d-1c61ac2f6639_ContentBits">
    <vt:lpwstr>0</vt:lpwstr>
  </property>
</Properties>
</file>