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Pr="00935F2D" w:rsidRDefault="009334D8" w:rsidP="00935F2D">
      <w:pPr>
        <w:spacing w:line="360" w:lineRule="auto"/>
        <w:rPr>
          <w:rFonts w:ascii="Arial" w:hAnsi="Arial" w:cs="Arial"/>
        </w:rPr>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Pr="00935F2D" w:rsidRDefault="008375B5" w:rsidP="00935F2D">
      <w:pPr>
        <w:spacing w:line="360" w:lineRule="auto"/>
        <w:rPr>
          <w:rStyle w:val="Strong"/>
          <w:rFonts w:ascii="Arial" w:hAnsi="Arial" w:cs="Arial"/>
          <w:color w:val="1D2125"/>
        </w:rPr>
      </w:pPr>
    </w:p>
    <w:p w14:paraId="3D4BDE11" w14:textId="77777777" w:rsidR="008375B5" w:rsidRPr="00935F2D" w:rsidRDefault="008375B5" w:rsidP="00935F2D">
      <w:pPr>
        <w:spacing w:line="360" w:lineRule="auto"/>
        <w:rPr>
          <w:rStyle w:val="Strong"/>
          <w:rFonts w:ascii="Arial" w:hAnsi="Arial" w:cs="Arial"/>
          <w:color w:val="1D2125"/>
        </w:rPr>
      </w:pPr>
    </w:p>
    <w:p w14:paraId="22930AF8" w14:textId="77777777" w:rsidR="008375B5" w:rsidRPr="00935F2D" w:rsidRDefault="008375B5" w:rsidP="00935F2D">
      <w:pPr>
        <w:spacing w:line="360" w:lineRule="auto"/>
        <w:jc w:val="center"/>
        <w:rPr>
          <w:rStyle w:val="Strong"/>
          <w:rFonts w:ascii="Arial" w:hAnsi="Arial" w:cs="Arial"/>
          <w:color w:val="1D2125"/>
        </w:rPr>
      </w:pPr>
    </w:p>
    <w:p w14:paraId="7E1888EF" w14:textId="77777777" w:rsidR="008375B5" w:rsidRPr="006E4457" w:rsidRDefault="008375B5" w:rsidP="00935F2D">
      <w:pPr>
        <w:spacing w:line="360" w:lineRule="auto"/>
        <w:rPr>
          <w:rStyle w:val="Strong"/>
          <w:rFonts w:ascii="Arial" w:hAnsi="Arial" w:cs="Arial"/>
          <w:color w:val="1D2125"/>
        </w:rPr>
      </w:pPr>
      <w:r w:rsidRPr="006E4457">
        <w:rPr>
          <w:rStyle w:val="Strong"/>
          <w:rFonts w:ascii="Arial" w:hAnsi="Arial" w:cs="Arial"/>
          <w:color w:val="1D2125"/>
        </w:rPr>
        <w:t>Digital Transformation in the Health and Care Professions (BMHP6026)</w:t>
      </w:r>
    </w:p>
    <w:p w14:paraId="4D8F34EA" w14:textId="77777777" w:rsidR="008375B5" w:rsidRPr="006E4457" w:rsidRDefault="008375B5" w:rsidP="006E4457">
      <w:pPr>
        <w:spacing w:line="360" w:lineRule="auto"/>
        <w:rPr>
          <w:rStyle w:val="Strong"/>
          <w:rFonts w:ascii="Arial" w:hAnsi="Arial" w:cs="Arial"/>
          <w:color w:val="1D2125"/>
        </w:rPr>
      </w:pPr>
    </w:p>
    <w:p w14:paraId="03B7C5EA" w14:textId="24A9706F" w:rsidR="008375B5" w:rsidRPr="006E4457" w:rsidRDefault="008375B5" w:rsidP="00935F2D">
      <w:pPr>
        <w:spacing w:line="360" w:lineRule="auto"/>
        <w:rPr>
          <w:rStyle w:val="Strong"/>
          <w:rFonts w:ascii="Arial" w:hAnsi="Arial" w:cs="Arial"/>
          <w:b w:val="0"/>
          <w:bCs w:val="0"/>
          <w:color w:val="1D2125"/>
        </w:rPr>
      </w:pPr>
      <w:r w:rsidRPr="006E4457">
        <w:rPr>
          <w:rFonts w:ascii="Arial" w:hAnsi="Arial" w:cs="Arial"/>
          <w:b/>
          <w:bCs/>
          <w:color w:val="000000"/>
        </w:rPr>
        <w:t>Component 1: Written Report</w:t>
      </w:r>
    </w:p>
    <w:p w14:paraId="3C3042AD" w14:textId="284E2A01" w:rsidR="008375B5" w:rsidRPr="006E4457" w:rsidRDefault="008375B5" w:rsidP="00935F2D">
      <w:pPr>
        <w:spacing w:line="360" w:lineRule="auto"/>
        <w:rPr>
          <w:rStyle w:val="Strong"/>
          <w:rFonts w:ascii="Arial" w:hAnsi="Arial" w:cs="Arial"/>
          <w:color w:val="1D2125"/>
        </w:rPr>
      </w:pPr>
      <w:r w:rsidRPr="006E4457">
        <w:rPr>
          <w:rStyle w:val="Strong"/>
          <w:rFonts w:ascii="Arial" w:hAnsi="Arial" w:cs="Arial"/>
          <w:color w:val="1D2125"/>
        </w:rPr>
        <w:t>Student name:</w:t>
      </w:r>
      <w:r w:rsidR="00935F2D" w:rsidRPr="006E4457">
        <w:rPr>
          <w:rStyle w:val="Strong"/>
          <w:rFonts w:ascii="Arial" w:hAnsi="Arial" w:cs="Arial"/>
          <w:color w:val="1D2125"/>
        </w:rPr>
        <w:t xml:space="preserve"> Binta Drammeh</w:t>
      </w:r>
    </w:p>
    <w:p w14:paraId="227AC82E" w14:textId="08656343" w:rsidR="008375B5" w:rsidRPr="006E4457" w:rsidRDefault="008375B5" w:rsidP="00935F2D">
      <w:pPr>
        <w:spacing w:line="360" w:lineRule="auto"/>
        <w:rPr>
          <w:rStyle w:val="Strong"/>
          <w:rFonts w:ascii="Arial" w:hAnsi="Arial" w:cs="Arial"/>
          <w:color w:val="1D2125"/>
        </w:rPr>
      </w:pPr>
      <w:r w:rsidRPr="006E4457">
        <w:rPr>
          <w:rStyle w:val="Strong"/>
          <w:rFonts w:ascii="Arial" w:hAnsi="Arial" w:cs="Arial"/>
          <w:color w:val="1D2125"/>
        </w:rPr>
        <w:t>Student number:</w:t>
      </w:r>
      <w:r w:rsidR="00935F2D" w:rsidRPr="006E4457">
        <w:rPr>
          <w:rStyle w:val="Strong"/>
          <w:rFonts w:ascii="Arial" w:hAnsi="Arial" w:cs="Arial"/>
          <w:color w:val="1D2125"/>
        </w:rPr>
        <w:t xml:space="preserve"> </w:t>
      </w:r>
      <w:r w:rsidR="00F03718" w:rsidRPr="006E4457">
        <w:rPr>
          <w:rStyle w:val="Strong"/>
          <w:rFonts w:ascii="Arial" w:hAnsi="Arial" w:cs="Arial"/>
          <w:color w:val="1D2125"/>
        </w:rPr>
        <w:t>2317261</w:t>
      </w:r>
    </w:p>
    <w:p w14:paraId="5B5E64AD" w14:textId="3D25964B" w:rsidR="008375B5" w:rsidRPr="006E4457" w:rsidRDefault="008375B5" w:rsidP="00935F2D">
      <w:pPr>
        <w:spacing w:line="360" w:lineRule="auto"/>
        <w:rPr>
          <w:rStyle w:val="Strong"/>
          <w:rFonts w:ascii="Arial" w:hAnsi="Arial" w:cs="Arial"/>
          <w:color w:val="1D2125"/>
        </w:rPr>
      </w:pPr>
      <w:r w:rsidRPr="006E4457">
        <w:rPr>
          <w:rStyle w:val="Strong"/>
          <w:rFonts w:ascii="Arial" w:hAnsi="Arial" w:cs="Arial"/>
          <w:color w:val="1D2125"/>
        </w:rPr>
        <w:t>Lecturer’s name:</w:t>
      </w:r>
      <w:r w:rsidR="007C2AE0" w:rsidRPr="006E4457">
        <w:rPr>
          <w:rStyle w:val="Strong"/>
          <w:rFonts w:ascii="Arial" w:hAnsi="Arial" w:cs="Arial"/>
          <w:color w:val="1D2125"/>
        </w:rPr>
        <w:t xml:space="preserve"> Shepherd Ziko</w:t>
      </w:r>
    </w:p>
    <w:p w14:paraId="4F492421" w14:textId="77777777" w:rsidR="008375B5" w:rsidRPr="006E4457" w:rsidRDefault="008375B5" w:rsidP="00935F2D">
      <w:pPr>
        <w:spacing w:line="360" w:lineRule="auto"/>
        <w:rPr>
          <w:rFonts w:ascii="Arial" w:hAnsi="Arial" w:cs="Arial"/>
        </w:rPr>
      </w:pPr>
    </w:p>
    <w:p w14:paraId="43FBD350" w14:textId="77777777" w:rsidR="008375B5" w:rsidRPr="006E4457" w:rsidRDefault="008375B5" w:rsidP="00935F2D">
      <w:pPr>
        <w:spacing w:line="360" w:lineRule="auto"/>
        <w:rPr>
          <w:rFonts w:ascii="Arial" w:hAnsi="Arial" w:cs="Arial"/>
        </w:rPr>
      </w:pPr>
    </w:p>
    <w:p w14:paraId="2EE68F49" w14:textId="77777777" w:rsidR="008375B5" w:rsidRPr="006E4457" w:rsidRDefault="008375B5" w:rsidP="00935F2D">
      <w:pPr>
        <w:spacing w:line="360" w:lineRule="auto"/>
        <w:rPr>
          <w:rFonts w:ascii="Arial" w:hAnsi="Arial" w:cs="Arial"/>
        </w:rPr>
      </w:pPr>
    </w:p>
    <w:p w14:paraId="5E13BA96" w14:textId="77777777" w:rsidR="008375B5" w:rsidRPr="006E4457" w:rsidRDefault="008375B5" w:rsidP="00935F2D">
      <w:pPr>
        <w:spacing w:line="360" w:lineRule="auto"/>
        <w:rPr>
          <w:rFonts w:ascii="Arial" w:hAnsi="Arial" w:cs="Arial"/>
        </w:rPr>
      </w:pPr>
    </w:p>
    <w:p w14:paraId="221FC06A" w14:textId="77777777" w:rsidR="00823CF3" w:rsidRPr="006E4457" w:rsidRDefault="00823CF3" w:rsidP="00935F2D">
      <w:pPr>
        <w:pStyle w:val="NormalWeb"/>
        <w:spacing w:line="360" w:lineRule="auto"/>
        <w:rPr>
          <w:rFonts w:ascii="Arial" w:hAnsi="Arial" w:cs="Arial"/>
          <w:b/>
          <w:bCs/>
          <w:color w:val="000000"/>
        </w:rPr>
      </w:pPr>
    </w:p>
    <w:p w14:paraId="2E6635F6" w14:textId="77777777" w:rsidR="00823CF3" w:rsidRPr="006E4457" w:rsidRDefault="00823CF3" w:rsidP="00935F2D">
      <w:pPr>
        <w:pStyle w:val="NormalWeb"/>
        <w:spacing w:line="360" w:lineRule="auto"/>
        <w:rPr>
          <w:rFonts w:ascii="Arial" w:hAnsi="Arial" w:cs="Arial"/>
          <w:b/>
          <w:bCs/>
          <w:color w:val="000000"/>
        </w:rPr>
      </w:pPr>
    </w:p>
    <w:p w14:paraId="0C310F56" w14:textId="77777777" w:rsidR="00935F2D" w:rsidRPr="006E4457" w:rsidRDefault="00935F2D" w:rsidP="00935F2D">
      <w:pPr>
        <w:pStyle w:val="NormalWeb"/>
        <w:spacing w:line="360" w:lineRule="auto"/>
        <w:rPr>
          <w:rFonts w:ascii="Arial" w:hAnsi="Arial" w:cs="Arial"/>
          <w:b/>
          <w:bCs/>
          <w:color w:val="000000"/>
        </w:rPr>
      </w:pPr>
    </w:p>
    <w:p w14:paraId="3E6625F4" w14:textId="77777777" w:rsidR="00935F2D" w:rsidRPr="006E4457" w:rsidRDefault="00935F2D" w:rsidP="00935F2D">
      <w:pPr>
        <w:pStyle w:val="NormalWeb"/>
        <w:spacing w:line="360" w:lineRule="auto"/>
        <w:rPr>
          <w:rFonts w:ascii="Arial" w:hAnsi="Arial" w:cs="Arial"/>
          <w:b/>
          <w:bCs/>
          <w:color w:val="000000"/>
        </w:rPr>
      </w:pPr>
    </w:p>
    <w:p w14:paraId="0C4D798A" w14:textId="77777777" w:rsidR="006E4457" w:rsidRPr="006E4457" w:rsidRDefault="006E4457" w:rsidP="00935F2D">
      <w:pPr>
        <w:pStyle w:val="NormalWeb"/>
        <w:spacing w:line="360" w:lineRule="auto"/>
        <w:rPr>
          <w:rFonts w:ascii="Arial" w:hAnsi="Arial" w:cs="Arial"/>
          <w:b/>
          <w:bCs/>
          <w:color w:val="000000"/>
        </w:rPr>
      </w:pPr>
    </w:p>
    <w:p w14:paraId="4ACAA217" w14:textId="77777777" w:rsidR="006E4457" w:rsidRDefault="006E4457" w:rsidP="00935F2D">
      <w:pPr>
        <w:pStyle w:val="NormalWeb"/>
        <w:spacing w:line="360" w:lineRule="auto"/>
        <w:rPr>
          <w:rFonts w:ascii="Arial" w:hAnsi="Arial" w:cs="Arial"/>
          <w:b/>
          <w:bCs/>
          <w:color w:val="000000"/>
        </w:rPr>
      </w:pPr>
    </w:p>
    <w:p w14:paraId="35E9E8E1" w14:textId="0350B8B5" w:rsidR="008375B5" w:rsidRPr="006E4457" w:rsidRDefault="008375B5" w:rsidP="00935F2D">
      <w:pPr>
        <w:pStyle w:val="NormalWeb"/>
        <w:spacing w:line="360" w:lineRule="auto"/>
        <w:rPr>
          <w:rFonts w:ascii="Arial" w:hAnsi="Arial" w:cs="Arial"/>
          <w:b/>
          <w:bCs/>
          <w:color w:val="000000"/>
        </w:rPr>
      </w:pPr>
      <w:r w:rsidRPr="006E4457">
        <w:rPr>
          <w:rFonts w:ascii="Arial" w:hAnsi="Arial" w:cs="Arial"/>
          <w:b/>
          <w:bCs/>
          <w:color w:val="000000"/>
        </w:rPr>
        <w:lastRenderedPageBreak/>
        <w:t>Table of contents</w:t>
      </w:r>
    </w:p>
    <w:p w14:paraId="6C465D63" w14:textId="521DC1D7" w:rsidR="0017032A" w:rsidRPr="006E4457" w:rsidRDefault="00586051" w:rsidP="00935F2D">
      <w:pPr>
        <w:pStyle w:val="NormalWeb"/>
        <w:spacing w:line="360" w:lineRule="auto"/>
        <w:rPr>
          <w:rFonts w:ascii="Arial" w:hAnsi="Arial" w:cs="Arial"/>
        </w:rPr>
      </w:pPr>
      <w:r w:rsidRPr="006E4457">
        <w:rPr>
          <w:rFonts w:ascii="Arial" w:hAnsi="Arial" w:cs="Arial"/>
        </w:rPr>
        <w:t xml:space="preserve"> </w:t>
      </w:r>
      <w:r w:rsidR="0017032A" w:rsidRPr="006E4457">
        <w:rPr>
          <w:rFonts w:ascii="Arial" w:hAnsi="Arial" w:cs="Arial"/>
        </w:rPr>
        <w:t xml:space="preserve">1. </w:t>
      </w:r>
      <w:r w:rsidR="0017032A" w:rsidRPr="006E4457">
        <w:rPr>
          <w:rStyle w:val="Strong"/>
          <w:rFonts w:ascii="Arial" w:hAnsi="Arial" w:cs="Arial"/>
        </w:rPr>
        <w:t>Introduction</w:t>
      </w:r>
      <w:r w:rsidR="0017032A" w:rsidRPr="006E4457">
        <w:rPr>
          <w:rFonts w:ascii="Arial" w:hAnsi="Arial" w:cs="Arial"/>
        </w:rPr>
        <w:t xml:space="preserve"> ..................................................... 3</w:t>
      </w:r>
    </w:p>
    <w:p w14:paraId="62799041" w14:textId="1D375156" w:rsidR="0017032A" w:rsidRPr="006E4457" w:rsidRDefault="0017032A" w:rsidP="00935F2D">
      <w:pPr>
        <w:pStyle w:val="NormalWeb"/>
        <w:spacing w:line="360" w:lineRule="auto"/>
        <w:rPr>
          <w:rFonts w:ascii="Arial" w:hAnsi="Arial" w:cs="Arial"/>
        </w:rPr>
      </w:pPr>
      <w:r w:rsidRPr="006E4457">
        <w:rPr>
          <w:rFonts w:ascii="Arial" w:hAnsi="Arial" w:cs="Arial"/>
        </w:rPr>
        <w:t xml:space="preserve">2. </w:t>
      </w:r>
      <w:r w:rsidRPr="006E4457">
        <w:rPr>
          <w:rStyle w:val="Strong"/>
          <w:rFonts w:ascii="Arial" w:hAnsi="Arial" w:cs="Arial"/>
        </w:rPr>
        <w:t>Impact on Workforce</w:t>
      </w:r>
      <w:r w:rsidRPr="006E4457">
        <w:rPr>
          <w:rFonts w:ascii="Arial" w:hAnsi="Arial" w:cs="Arial"/>
        </w:rPr>
        <w:t xml:space="preserve"> ........................................ 4</w:t>
      </w:r>
    </w:p>
    <w:p w14:paraId="6CA00007" w14:textId="76FECF7C" w:rsidR="0017032A" w:rsidRPr="006E4457" w:rsidRDefault="0017032A" w:rsidP="00935F2D">
      <w:pPr>
        <w:pStyle w:val="NormalWeb"/>
        <w:spacing w:line="360" w:lineRule="auto"/>
        <w:rPr>
          <w:rFonts w:ascii="Arial" w:hAnsi="Arial" w:cs="Arial"/>
        </w:rPr>
      </w:pPr>
      <w:r w:rsidRPr="006E4457">
        <w:rPr>
          <w:rFonts w:ascii="Arial" w:hAnsi="Arial" w:cs="Arial"/>
        </w:rPr>
        <w:t xml:space="preserve">3. </w:t>
      </w:r>
      <w:r w:rsidRPr="006E4457">
        <w:rPr>
          <w:rStyle w:val="Strong"/>
          <w:rFonts w:ascii="Arial" w:hAnsi="Arial" w:cs="Arial"/>
        </w:rPr>
        <w:t>Impact on Service Delivery</w:t>
      </w:r>
      <w:r w:rsidRPr="006E4457">
        <w:rPr>
          <w:rFonts w:ascii="Arial" w:hAnsi="Arial" w:cs="Arial"/>
        </w:rPr>
        <w:t xml:space="preserve"> .............................. 5</w:t>
      </w:r>
    </w:p>
    <w:p w14:paraId="512DF465" w14:textId="23911100" w:rsidR="0017032A" w:rsidRPr="006E4457" w:rsidRDefault="0017032A" w:rsidP="00935F2D">
      <w:pPr>
        <w:pStyle w:val="NormalWeb"/>
        <w:spacing w:line="360" w:lineRule="auto"/>
        <w:rPr>
          <w:rFonts w:ascii="Arial" w:hAnsi="Arial" w:cs="Arial"/>
        </w:rPr>
      </w:pPr>
      <w:r w:rsidRPr="006E4457">
        <w:rPr>
          <w:rFonts w:ascii="Arial" w:hAnsi="Arial" w:cs="Arial"/>
        </w:rPr>
        <w:t xml:space="preserve">4.  </w:t>
      </w:r>
      <w:r w:rsidRPr="006E4457">
        <w:rPr>
          <w:rStyle w:val="Strong"/>
          <w:rFonts w:ascii="Arial" w:hAnsi="Arial" w:cs="Arial"/>
        </w:rPr>
        <w:t>Impact on Patients / Service Users</w:t>
      </w:r>
      <w:r w:rsidRPr="006E4457">
        <w:rPr>
          <w:rFonts w:ascii="Arial" w:hAnsi="Arial" w:cs="Arial"/>
        </w:rPr>
        <w:t xml:space="preserve"> ................. 6</w:t>
      </w:r>
    </w:p>
    <w:p w14:paraId="6B05973D" w14:textId="07BB8EBF" w:rsidR="0017032A" w:rsidRPr="006E4457" w:rsidRDefault="0017032A" w:rsidP="00935F2D">
      <w:pPr>
        <w:pStyle w:val="NormalWeb"/>
        <w:spacing w:line="360" w:lineRule="auto"/>
        <w:rPr>
          <w:rFonts w:ascii="Arial" w:hAnsi="Arial" w:cs="Arial"/>
        </w:rPr>
      </w:pPr>
      <w:r w:rsidRPr="006E4457">
        <w:rPr>
          <w:rFonts w:ascii="Arial" w:hAnsi="Arial" w:cs="Arial"/>
        </w:rPr>
        <w:t xml:space="preserve">5. </w:t>
      </w:r>
      <w:r w:rsidRPr="006E4457">
        <w:rPr>
          <w:rStyle w:val="Strong"/>
          <w:rFonts w:ascii="Arial" w:hAnsi="Arial" w:cs="Arial"/>
        </w:rPr>
        <w:t>Impact on the Community</w:t>
      </w:r>
      <w:r w:rsidRPr="006E4457">
        <w:rPr>
          <w:rFonts w:ascii="Arial" w:hAnsi="Arial" w:cs="Arial"/>
        </w:rPr>
        <w:t xml:space="preserve"> ............................... 7</w:t>
      </w:r>
    </w:p>
    <w:p w14:paraId="5087E31D" w14:textId="329AD967" w:rsidR="0017032A" w:rsidRPr="006E4457" w:rsidRDefault="0017032A" w:rsidP="00935F2D">
      <w:pPr>
        <w:pStyle w:val="NormalWeb"/>
        <w:spacing w:line="360" w:lineRule="auto"/>
        <w:rPr>
          <w:rFonts w:ascii="Arial" w:hAnsi="Arial" w:cs="Arial"/>
        </w:rPr>
      </w:pPr>
      <w:r w:rsidRPr="006E4457">
        <w:rPr>
          <w:rFonts w:ascii="Arial" w:hAnsi="Arial" w:cs="Arial"/>
        </w:rPr>
        <w:t xml:space="preserve">6. </w:t>
      </w:r>
      <w:r w:rsidRPr="006E4457">
        <w:rPr>
          <w:rStyle w:val="Strong"/>
          <w:rFonts w:ascii="Arial" w:hAnsi="Arial" w:cs="Arial"/>
        </w:rPr>
        <w:t>Recommendations</w:t>
      </w:r>
      <w:r w:rsidRPr="006E4457">
        <w:rPr>
          <w:rFonts w:ascii="Arial" w:hAnsi="Arial" w:cs="Arial"/>
        </w:rPr>
        <w:t xml:space="preserve"> .......................................... 8</w:t>
      </w:r>
    </w:p>
    <w:p w14:paraId="0820B55E" w14:textId="744501B9" w:rsidR="0017032A" w:rsidRPr="006E4457" w:rsidRDefault="0017032A" w:rsidP="00935F2D">
      <w:pPr>
        <w:pStyle w:val="NormalWeb"/>
        <w:spacing w:line="360" w:lineRule="auto"/>
        <w:rPr>
          <w:rFonts w:ascii="Arial" w:hAnsi="Arial" w:cs="Arial"/>
        </w:rPr>
      </w:pPr>
      <w:r w:rsidRPr="006E4457">
        <w:rPr>
          <w:rFonts w:ascii="Arial" w:hAnsi="Arial" w:cs="Arial"/>
        </w:rPr>
        <w:t xml:space="preserve">7 </w:t>
      </w:r>
      <w:r w:rsidRPr="006E4457">
        <w:rPr>
          <w:rStyle w:val="Strong"/>
          <w:rFonts w:ascii="Arial" w:hAnsi="Arial" w:cs="Arial"/>
        </w:rPr>
        <w:t>Conclusion</w:t>
      </w:r>
      <w:r w:rsidRPr="006E4457">
        <w:rPr>
          <w:rFonts w:ascii="Arial" w:hAnsi="Arial" w:cs="Arial"/>
        </w:rPr>
        <w:t xml:space="preserve"> ....................................................... 9</w:t>
      </w:r>
    </w:p>
    <w:p w14:paraId="69DA84DA" w14:textId="241721E7" w:rsidR="0017032A" w:rsidRPr="006E4457" w:rsidRDefault="0017032A" w:rsidP="00935F2D">
      <w:pPr>
        <w:pStyle w:val="NormalWeb"/>
        <w:spacing w:line="360" w:lineRule="auto"/>
        <w:rPr>
          <w:rFonts w:ascii="Arial" w:hAnsi="Arial" w:cs="Arial"/>
        </w:rPr>
      </w:pPr>
      <w:r w:rsidRPr="006E4457">
        <w:rPr>
          <w:rFonts w:ascii="Arial" w:hAnsi="Arial" w:cs="Arial"/>
        </w:rPr>
        <w:t xml:space="preserve">8. </w:t>
      </w:r>
      <w:r w:rsidRPr="006E4457">
        <w:rPr>
          <w:rStyle w:val="Strong"/>
          <w:rFonts w:ascii="Arial" w:hAnsi="Arial" w:cs="Arial"/>
        </w:rPr>
        <w:t>References</w:t>
      </w:r>
      <w:r w:rsidRPr="006E4457">
        <w:rPr>
          <w:rFonts w:ascii="Arial" w:hAnsi="Arial" w:cs="Arial"/>
        </w:rPr>
        <w:t xml:space="preserve"> ....................................................... </w:t>
      </w:r>
      <w:r w:rsidR="00935F2D" w:rsidRPr="006E4457">
        <w:rPr>
          <w:rFonts w:ascii="Arial" w:hAnsi="Arial" w:cs="Arial"/>
        </w:rPr>
        <w:t>10</w:t>
      </w:r>
    </w:p>
    <w:p w14:paraId="014C36E6" w14:textId="7F2797C0" w:rsidR="008375B5" w:rsidRPr="006E4457" w:rsidRDefault="008375B5" w:rsidP="00935F2D">
      <w:pPr>
        <w:pStyle w:val="NormalWeb"/>
        <w:spacing w:line="360" w:lineRule="auto"/>
        <w:rPr>
          <w:rFonts w:ascii="Arial" w:hAnsi="Arial" w:cs="Arial"/>
          <w:b/>
          <w:bCs/>
          <w:color w:val="000000"/>
        </w:rPr>
      </w:pPr>
    </w:p>
    <w:p w14:paraId="63E2CA27" w14:textId="77777777" w:rsidR="008375B5" w:rsidRPr="006E4457" w:rsidRDefault="008375B5" w:rsidP="00935F2D">
      <w:pPr>
        <w:pStyle w:val="NormalWeb"/>
        <w:spacing w:line="360" w:lineRule="auto"/>
        <w:rPr>
          <w:rFonts w:ascii="Arial" w:hAnsi="Arial" w:cs="Arial"/>
          <w:b/>
          <w:bCs/>
          <w:color w:val="000000"/>
        </w:rPr>
      </w:pPr>
    </w:p>
    <w:p w14:paraId="7AD1DCB0" w14:textId="77777777" w:rsidR="007C2AE0" w:rsidRPr="006E4457" w:rsidRDefault="007C2AE0" w:rsidP="007C2AE0">
      <w:pPr>
        <w:pStyle w:val="NormalWeb"/>
        <w:spacing w:before="720" w:beforeAutospacing="0" w:after="0" w:afterAutospacing="0" w:line="360" w:lineRule="auto"/>
        <w:rPr>
          <w:rFonts w:ascii="Arial" w:hAnsi="Arial" w:cs="Arial"/>
        </w:rPr>
      </w:pPr>
      <w:r w:rsidRPr="006E4457">
        <w:rPr>
          <w:rFonts w:ascii="Arial" w:eastAsiaTheme="minorEastAsia" w:hAnsi="Arial" w:cs="Arial"/>
          <w:b/>
          <w:bCs/>
          <w:color w:val="000000" w:themeColor="text1"/>
          <w:kern w:val="24"/>
        </w:rPr>
        <w:t>Acknowledgement of the use of AI tools</w:t>
      </w:r>
    </w:p>
    <w:p w14:paraId="600C520F" w14:textId="77A6AD3C" w:rsidR="007C2AE0" w:rsidRPr="006E4457" w:rsidRDefault="007C2AE0" w:rsidP="007C2AE0">
      <w:pPr>
        <w:pStyle w:val="NormalWeb"/>
        <w:spacing w:before="720" w:beforeAutospacing="0" w:after="0" w:afterAutospacing="0" w:line="360" w:lineRule="auto"/>
        <w:rPr>
          <w:rFonts w:ascii="Arial" w:hAnsi="Arial" w:cs="Arial"/>
        </w:rPr>
      </w:pPr>
      <w:r w:rsidRPr="006E4457">
        <w:rPr>
          <w:rFonts w:ascii="Arial" w:eastAsiaTheme="minorEastAsia" w:hAnsi="Arial" w:cs="Arial"/>
          <w:color w:val="000000" w:themeColor="text1"/>
          <w:kern w:val="24"/>
        </w:rPr>
        <w:t xml:space="preserve">I confirm that I have not used any AI tools in the research and creation of this assignment. I confirm that I have not presented any AI generated materials as my own work. </w:t>
      </w:r>
    </w:p>
    <w:p w14:paraId="0E7227A5" w14:textId="77777777" w:rsidR="008375B5" w:rsidRPr="006E4457" w:rsidRDefault="008375B5" w:rsidP="00935F2D">
      <w:pPr>
        <w:pStyle w:val="NormalWeb"/>
        <w:spacing w:line="360" w:lineRule="auto"/>
        <w:rPr>
          <w:rFonts w:ascii="Arial" w:hAnsi="Arial" w:cs="Arial"/>
          <w:b/>
          <w:bCs/>
          <w:color w:val="000000"/>
        </w:rPr>
      </w:pPr>
    </w:p>
    <w:p w14:paraId="4C678BFB" w14:textId="77777777" w:rsidR="008375B5" w:rsidRPr="006E4457" w:rsidRDefault="008375B5" w:rsidP="00935F2D">
      <w:pPr>
        <w:pStyle w:val="NormalWeb"/>
        <w:spacing w:line="360" w:lineRule="auto"/>
        <w:rPr>
          <w:rFonts w:ascii="Arial" w:hAnsi="Arial" w:cs="Arial"/>
          <w:b/>
          <w:bCs/>
          <w:color w:val="000000"/>
        </w:rPr>
      </w:pPr>
    </w:p>
    <w:p w14:paraId="43FBCC08" w14:textId="77777777" w:rsidR="008375B5" w:rsidRPr="006E4457" w:rsidRDefault="008375B5" w:rsidP="00935F2D">
      <w:pPr>
        <w:pStyle w:val="NormalWeb"/>
        <w:spacing w:line="360" w:lineRule="auto"/>
        <w:rPr>
          <w:rFonts w:ascii="Arial" w:hAnsi="Arial" w:cs="Arial"/>
          <w:b/>
          <w:bCs/>
          <w:color w:val="000000"/>
        </w:rPr>
      </w:pPr>
    </w:p>
    <w:p w14:paraId="2F97C8DA" w14:textId="77777777" w:rsidR="008375B5" w:rsidRPr="006E4457" w:rsidRDefault="008375B5" w:rsidP="00935F2D">
      <w:pPr>
        <w:pStyle w:val="NormalWeb"/>
        <w:spacing w:line="360" w:lineRule="auto"/>
        <w:rPr>
          <w:rFonts w:ascii="Arial" w:hAnsi="Arial" w:cs="Arial"/>
          <w:b/>
          <w:bCs/>
          <w:color w:val="000000"/>
        </w:rPr>
      </w:pPr>
    </w:p>
    <w:p w14:paraId="47FCEF1C" w14:textId="77777777" w:rsidR="006E4457" w:rsidRPr="006E4457" w:rsidRDefault="006E4457" w:rsidP="00935F2D">
      <w:pPr>
        <w:spacing w:line="360" w:lineRule="auto"/>
        <w:rPr>
          <w:rFonts w:ascii="Arial" w:hAnsi="Arial" w:cs="Arial"/>
          <w:b/>
          <w:bCs/>
        </w:rPr>
      </w:pPr>
    </w:p>
    <w:p w14:paraId="4485ECD7" w14:textId="69A70879" w:rsidR="00183BC1" w:rsidRPr="006E4457" w:rsidRDefault="00A9474F" w:rsidP="00935F2D">
      <w:pPr>
        <w:spacing w:line="360" w:lineRule="auto"/>
        <w:rPr>
          <w:rFonts w:ascii="Arial" w:hAnsi="Arial" w:cs="Arial"/>
        </w:rPr>
      </w:pPr>
      <w:r w:rsidRPr="006E4457">
        <w:rPr>
          <w:rFonts w:ascii="Arial" w:hAnsi="Arial" w:cs="Arial"/>
          <w:b/>
          <w:bCs/>
        </w:rPr>
        <w:t>Introduction </w:t>
      </w:r>
    </w:p>
    <w:p w14:paraId="60DBDB81" w14:textId="395360FF" w:rsidR="00183BC1" w:rsidRPr="006E4457" w:rsidRDefault="00183BC1" w:rsidP="00935F2D">
      <w:pPr>
        <w:spacing w:before="100" w:beforeAutospacing="1" w:after="100" w:afterAutospacing="1" w:line="360" w:lineRule="auto"/>
        <w:rPr>
          <w:rFonts w:ascii="Arial" w:eastAsia="Times New Roman" w:hAnsi="Arial" w:cs="Arial"/>
          <w:kern w:val="0"/>
          <w:lang w:eastAsia="en-GB"/>
        </w:rPr>
      </w:pPr>
      <w:r w:rsidRPr="006E4457">
        <w:rPr>
          <w:rFonts w:ascii="Arial" w:eastAsia="Times New Roman" w:hAnsi="Arial" w:cs="Arial"/>
          <w:kern w:val="0"/>
          <w:lang w:eastAsia="en-GB"/>
        </w:rPr>
        <w:t xml:space="preserve">This report focuses on the digital innovation of Virtual Wards, a remote patient monitoring model used in UK health and social care within the last ten years. Digital transformation continues to reshape the landscape of health and social care in the UK, influencing how services are delivered, how professionals work, and how patients experience care. One of the most significant digital innovations introduced within the last decade is the Virtual Ward model, also known as Remote Patient Monitoring (RPM). Virtual wards allow patients to receive hospital-level monitoring from their own homes </w:t>
      </w:r>
      <w:r w:rsidR="00823CF3" w:rsidRPr="006E4457">
        <w:rPr>
          <w:rFonts w:ascii="Arial" w:eastAsia="Times New Roman" w:hAnsi="Arial" w:cs="Arial"/>
          <w:kern w:val="0"/>
          <w:lang w:eastAsia="en-GB"/>
        </w:rPr>
        <w:t>using</w:t>
      </w:r>
      <w:r w:rsidRPr="006E4457">
        <w:rPr>
          <w:rFonts w:ascii="Arial" w:eastAsia="Times New Roman" w:hAnsi="Arial" w:cs="Arial"/>
          <w:kern w:val="0"/>
          <w:lang w:eastAsia="en-GB"/>
        </w:rPr>
        <w:t xml:space="preserve"> digital tools such as pulse oximeters, wearable sensors, smartphones, mobile apps, and clinical dashboards used by remote multidisciplinary teams (NHS England, 2024a). According to NHS England, this model helps ensure that patients can be treated safely and conveniently at home while still receiving continuous clinical oversight from healthcare professionals.</w:t>
      </w:r>
    </w:p>
    <w:p w14:paraId="6D80D72D" w14:textId="77777777" w:rsidR="00183BC1" w:rsidRPr="006E4457" w:rsidRDefault="00183BC1" w:rsidP="00935F2D">
      <w:pPr>
        <w:spacing w:before="100" w:beforeAutospacing="1" w:after="100" w:afterAutospacing="1" w:line="360" w:lineRule="auto"/>
        <w:rPr>
          <w:rFonts w:ascii="Arial" w:eastAsia="Times New Roman" w:hAnsi="Arial" w:cs="Arial"/>
          <w:kern w:val="0"/>
          <w:lang w:eastAsia="en-GB"/>
        </w:rPr>
      </w:pPr>
      <w:r w:rsidRPr="006E4457">
        <w:rPr>
          <w:rFonts w:ascii="Arial" w:eastAsia="Times New Roman" w:hAnsi="Arial" w:cs="Arial"/>
          <w:kern w:val="0"/>
          <w:lang w:eastAsia="en-GB"/>
        </w:rPr>
        <w:t>The expansion of virtual wards accelerated significantly during and after the COVID-19 pandemic, when the NHS needed to address rising demand, optimise hospital capacity, and reduce unnecessary admissions (House of Commons Library, 2023; The King’s Fund, 2023). Virtual wards were rolled out widely to manage conditions such as frailty, respiratory disease, heart failure, and post-surgical recovery, enabling patients to be discharged earlier while still being monitored closely (Health Foundation, 2024). Because of this rapid development, virtual wards have become a key digital transformation strategy across the NHS.</w:t>
      </w:r>
    </w:p>
    <w:p w14:paraId="02CBC819" w14:textId="77777777" w:rsidR="00183BC1" w:rsidRPr="006E4457" w:rsidRDefault="00183BC1" w:rsidP="00935F2D">
      <w:pPr>
        <w:spacing w:before="100" w:beforeAutospacing="1" w:after="100" w:afterAutospacing="1" w:line="360" w:lineRule="auto"/>
        <w:rPr>
          <w:rFonts w:ascii="Arial" w:eastAsia="Times New Roman" w:hAnsi="Arial" w:cs="Arial"/>
          <w:kern w:val="0"/>
          <w:lang w:eastAsia="en-GB"/>
        </w:rPr>
      </w:pPr>
      <w:r w:rsidRPr="006E4457">
        <w:rPr>
          <w:rFonts w:ascii="Arial" w:eastAsia="Times New Roman" w:hAnsi="Arial" w:cs="Arial"/>
          <w:kern w:val="0"/>
          <w:lang w:eastAsia="en-GB"/>
        </w:rPr>
        <w:t>This report critically evaluates the implementation of virtual wards across four key domains required by the assessment brief: workforce, service delivery, patient/service user experience, and the community. Drawing on national policy, academic research, and real-world evaluation studies from across the UK, the analysis will explore both the benefits and limitations of virtual wards. The report concludes with recommendations to support safe, equitable, and sustainable implementation in the future (NHS England, 2024b).</w:t>
      </w:r>
    </w:p>
    <w:p w14:paraId="0B6A7D68" w14:textId="77777777" w:rsidR="00660025" w:rsidRPr="006E4457" w:rsidRDefault="00660025" w:rsidP="00935F2D">
      <w:pPr>
        <w:spacing w:line="360" w:lineRule="auto"/>
        <w:rPr>
          <w:rFonts w:ascii="Arial" w:hAnsi="Arial" w:cs="Arial"/>
          <w:b/>
          <w:bCs/>
        </w:rPr>
      </w:pPr>
    </w:p>
    <w:p w14:paraId="63A62AA8" w14:textId="48CA13E8" w:rsidR="00C80D0F" w:rsidRPr="006E4457" w:rsidRDefault="00C80D0F" w:rsidP="00935F2D">
      <w:pPr>
        <w:spacing w:line="360" w:lineRule="auto"/>
        <w:rPr>
          <w:rFonts w:ascii="Arial" w:hAnsi="Arial" w:cs="Arial"/>
          <w:b/>
          <w:bCs/>
        </w:rPr>
      </w:pPr>
      <w:r w:rsidRPr="006E4457">
        <w:rPr>
          <w:rFonts w:ascii="Arial" w:hAnsi="Arial" w:cs="Arial"/>
          <w:b/>
          <w:bCs/>
        </w:rPr>
        <w:lastRenderedPageBreak/>
        <w:t xml:space="preserve">Impact on work force </w:t>
      </w:r>
    </w:p>
    <w:p w14:paraId="18941387" w14:textId="77777777" w:rsidR="00183BC1" w:rsidRPr="006E4457" w:rsidRDefault="00183BC1" w:rsidP="00935F2D">
      <w:pPr>
        <w:pStyle w:val="NormalWeb"/>
        <w:spacing w:line="360" w:lineRule="auto"/>
        <w:rPr>
          <w:rFonts w:ascii="Arial" w:hAnsi="Arial" w:cs="Arial"/>
        </w:rPr>
      </w:pPr>
      <w:r w:rsidRPr="006E4457">
        <w:rPr>
          <w:rFonts w:ascii="Arial" w:hAnsi="Arial" w:cs="Arial"/>
        </w:rPr>
        <w:t>The introduction of virtual wards has significantly reshaped the roles, skills, and responsibilities of the health and social care workforce. Traditional inpatient roles have expanded to include digital responsibilities such as remote monitoring, data interpretation, virtual communication, and care coordination across hospitals, community settings, and primary care. New workforce positions such as virtual ward nurses, remote clinical hub staff, and digital health coordinators have emerged to support the infrastructure required for technology-enabled care (NHS England, 2024a).</w:t>
      </w:r>
    </w:p>
    <w:p w14:paraId="03BDD419" w14:textId="77777777" w:rsidR="00183BC1" w:rsidRPr="006E4457" w:rsidRDefault="00183BC1" w:rsidP="00935F2D">
      <w:pPr>
        <w:pStyle w:val="NormalWeb"/>
        <w:spacing w:line="360" w:lineRule="auto"/>
        <w:rPr>
          <w:rFonts w:ascii="Arial" w:hAnsi="Arial" w:cs="Arial"/>
        </w:rPr>
      </w:pPr>
      <w:r w:rsidRPr="006E4457">
        <w:rPr>
          <w:rFonts w:ascii="Arial" w:hAnsi="Arial" w:cs="Arial"/>
        </w:rPr>
        <w:t>A major workforce impact is the increased need for digital competency. Staff must be able to use cloud-based dashboards, interpret real-time biometric data, troubleshoot patient devices, and deliver clinical reviews virtually. The Health Foundation (2024) notes that this shift requires upskilling, especially for professionals more familiar with traditional, in-person assessments.</w:t>
      </w:r>
    </w:p>
    <w:p w14:paraId="247E8373" w14:textId="77777777" w:rsidR="00183BC1" w:rsidRPr="006E4457" w:rsidRDefault="00183BC1" w:rsidP="00935F2D">
      <w:pPr>
        <w:pStyle w:val="NormalWeb"/>
        <w:spacing w:line="360" w:lineRule="auto"/>
        <w:rPr>
          <w:rFonts w:ascii="Arial" w:hAnsi="Arial" w:cs="Arial"/>
        </w:rPr>
      </w:pPr>
      <w:r w:rsidRPr="006E4457">
        <w:rPr>
          <w:rFonts w:ascii="Arial" w:hAnsi="Arial" w:cs="Arial"/>
        </w:rPr>
        <w:t>While virtual wards reduce some physical workload—such as repeated bedside observations—they often introduce new pressures. Staff must monitor alerts, analyse patient-generated data, and document assessments across multiple digital platforms, creating administrative burden. Lindsay et al. (2025) found that remote monitoring for frail patients can place staff under significant emotional and cognitive strain, especially when clinical deterioration is subtle and difficult to detect without physical presence.</w:t>
      </w:r>
    </w:p>
    <w:p w14:paraId="24858761" w14:textId="77777777" w:rsidR="00183BC1" w:rsidRPr="006E4457" w:rsidRDefault="00183BC1" w:rsidP="00935F2D">
      <w:pPr>
        <w:pStyle w:val="NormalWeb"/>
        <w:spacing w:line="360" w:lineRule="auto"/>
        <w:rPr>
          <w:rFonts w:ascii="Arial" w:hAnsi="Arial" w:cs="Arial"/>
        </w:rPr>
      </w:pPr>
      <w:r w:rsidRPr="006E4457">
        <w:rPr>
          <w:rFonts w:ascii="Arial" w:hAnsi="Arial" w:cs="Arial"/>
        </w:rPr>
        <w:t>Working patterns have also changed. Many virtual ward teams operate seven days a week with extended hours, demanding flexibility. Effective operation requires tight coordination between hospital consultants, community nurses, GPs, pharmacists, social care staff, and sometimes paramedics. This multidisciplinary approach can strengthen teamwork but may also create confusion around professional boundaries and clinical responsibility, particularly when escalation is required (House of Commons Library, 2023).</w:t>
      </w:r>
    </w:p>
    <w:p w14:paraId="31A75B59" w14:textId="77777777" w:rsidR="00183BC1" w:rsidRPr="006E4457" w:rsidRDefault="00183BC1" w:rsidP="00935F2D">
      <w:pPr>
        <w:pStyle w:val="NormalWeb"/>
        <w:spacing w:line="360" w:lineRule="auto"/>
        <w:rPr>
          <w:rFonts w:ascii="Arial" w:hAnsi="Arial" w:cs="Arial"/>
        </w:rPr>
      </w:pPr>
      <w:r w:rsidRPr="006E4457">
        <w:rPr>
          <w:rFonts w:ascii="Arial" w:hAnsi="Arial" w:cs="Arial"/>
        </w:rPr>
        <w:t xml:space="preserve">However, virtual wards also provide staff with the opportunity to develop new digital and clinical skills, gain confidence in modern care models, and support innovation in </w:t>
      </w:r>
      <w:r w:rsidRPr="006E4457">
        <w:rPr>
          <w:rFonts w:ascii="Arial" w:hAnsi="Arial" w:cs="Arial"/>
        </w:rPr>
        <w:lastRenderedPageBreak/>
        <w:t>practice. The King’s Fund (2023) reports that staff who receive strong training and leadership support tend to view virtual wards positively.</w:t>
      </w:r>
    </w:p>
    <w:p w14:paraId="7C682744" w14:textId="77777777" w:rsidR="00183BC1" w:rsidRPr="006E4457" w:rsidRDefault="00183BC1" w:rsidP="00935F2D">
      <w:pPr>
        <w:pStyle w:val="NormalWeb"/>
        <w:spacing w:line="360" w:lineRule="auto"/>
        <w:rPr>
          <w:rFonts w:ascii="Arial" w:hAnsi="Arial" w:cs="Arial"/>
        </w:rPr>
      </w:pPr>
      <w:r w:rsidRPr="006E4457">
        <w:rPr>
          <w:rFonts w:ascii="Arial" w:hAnsi="Arial" w:cs="Arial"/>
        </w:rPr>
        <w:t>Overall, the workforce impact is mixed: virtual wards enable new professional opportunities but also increase workloads and require significant cultural change. Without adequate staffing levels, training, and digital support, these pressures may negatively affect staff wellbeing and the quality of care delivered.</w:t>
      </w:r>
    </w:p>
    <w:p w14:paraId="78BF621E" w14:textId="77777777" w:rsidR="00C80D0F" w:rsidRPr="006E4457" w:rsidRDefault="00C80D0F" w:rsidP="00935F2D">
      <w:pPr>
        <w:spacing w:line="360" w:lineRule="auto"/>
        <w:rPr>
          <w:rFonts w:ascii="Arial" w:hAnsi="Arial" w:cs="Arial"/>
        </w:rPr>
      </w:pPr>
    </w:p>
    <w:p w14:paraId="40E3CC31" w14:textId="1709793E" w:rsidR="00C80D0F" w:rsidRPr="006E4457" w:rsidRDefault="00C80D0F" w:rsidP="00935F2D">
      <w:pPr>
        <w:spacing w:line="360" w:lineRule="auto"/>
        <w:rPr>
          <w:rFonts w:ascii="Arial" w:hAnsi="Arial" w:cs="Arial"/>
          <w:b/>
          <w:bCs/>
        </w:rPr>
      </w:pPr>
      <w:r w:rsidRPr="006E4457">
        <w:rPr>
          <w:rFonts w:ascii="Arial" w:hAnsi="Arial" w:cs="Arial"/>
          <w:b/>
          <w:bCs/>
        </w:rPr>
        <w:t xml:space="preserve">Impact on service delivery </w:t>
      </w:r>
    </w:p>
    <w:p w14:paraId="54BBF7E1" w14:textId="77777777" w:rsidR="00183BC1" w:rsidRPr="006E4457" w:rsidRDefault="00183BC1" w:rsidP="00935F2D">
      <w:pPr>
        <w:pStyle w:val="NormalWeb"/>
        <w:spacing w:line="360" w:lineRule="auto"/>
        <w:rPr>
          <w:rFonts w:ascii="Arial" w:hAnsi="Arial" w:cs="Arial"/>
        </w:rPr>
      </w:pPr>
      <w:r w:rsidRPr="006E4457">
        <w:rPr>
          <w:rFonts w:ascii="Arial" w:hAnsi="Arial" w:cs="Arial"/>
        </w:rPr>
        <w:t>Virtual wards have significantly transformed how care is delivered across the NHS. By shifting monitoring from hospital wards to patients’ homes, care becomes more flexible, personalised, and continuous. Instead of performing physical rounds, clinicians rely on remote monitoring devices, virtual consultations, shared digital platforms, and patient-reported symptoms. Data from devices such as pulse oximeters or blood pressure monitors is transmitted in real time, allowing clinicians to identify deterioration earlier (NHS England, 2024a).</w:t>
      </w:r>
    </w:p>
    <w:p w14:paraId="4A215A10" w14:textId="77777777" w:rsidR="00183BC1" w:rsidRPr="006E4457" w:rsidRDefault="00183BC1" w:rsidP="00935F2D">
      <w:pPr>
        <w:pStyle w:val="NormalWeb"/>
        <w:spacing w:line="360" w:lineRule="auto"/>
        <w:rPr>
          <w:rFonts w:ascii="Arial" w:hAnsi="Arial" w:cs="Arial"/>
        </w:rPr>
      </w:pPr>
      <w:r w:rsidRPr="006E4457">
        <w:rPr>
          <w:rFonts w:ascii="Arial" w:hAnsi="Arial" w:cs="Arial"/>
        </w:rPr>
        <w:t>Positive impacts include improved patient flow, reduced hospital length of stay, and decreased pressure on emergency departments. National evidence shows that virtual wards help optimise hospital capacity, particularly during winter pressures and periods of high demand. For example, virtual wards allow early discharge for patients recovering from respiratory infections, heart failure, or general frailty, without increasing clinical risk (Health Foundation, 2024).</w:t>
      </w:r>
    </w:p>
    <w:p w14:paraId="7C890428" w14:textId="021AC366" w:rsidR="00183BC1" w:rsidRPr="006E4457" w:rsidRDefault="00183BC1" w:rsidP="00935F2D">
      <w:pPr>
        <w:pStyle w:val="NormalWeb"/>
        <w:spacing w:line="360" w:lineRule="auto"/>
        <w:rPr>
          <w:rFonts w:ascii="Arial" w:hAnsi="Arial" w:cs="Arial"/>
        </w:rPr>
      </w:pPr>
      <w:r w:rsidRPr="006E4457">
        <w:rPr>
          <w:rFonts w:ascii="Arial" w:hAnsi="Arial" w:cs="Arial"/>
        </w:rPr>
        <w:t xml:space="preserve">The Health Innovation Network (2022) evaluation in </w:t>
      </w:r>
      <w:r w:rsidR="0017032A" w:rsidRPr="006E4457">
        <w:rPr>
          <w:rFonts w:ascii="Arial" w:hAnsi="Arial" w:cs="Arial"/>
        </w:rPr>
        <w:t>Southwest</w:t>
      </w:r>
      <w:r w:rsidRPr="006E4457">
        <w:rPr>
          <w:rFonts w:ascii="Arial" w:hAnsi="Arial" w:cs="Arial"/>
        </w:rPr>
        <w:t xml:space="preserve"> London found that daily coordination meetings, structured escalation processes, and clear communication pathways contributed to safer and more efficient service delivery. Clinicians reported that virtual wards improved the ability to respond rapidly to early signs of deterioration.</w:t>
      </w:r>
    </w:p>
    <w:p w14:paraId="2F716566" w14:textId="021EE031" w:rsidR="00183BC1" w:rsidRPr="006E4457" w:rsidRDefault="00183BC1" w:rsidP="00935F2D">
      <w:pPr>
        <w:pStyle w:val="NormalWeb"/>
        <w:spacing w:line="360" w:lineRule="auto"/>
        <w:rPr>
          <w:rFonts w:ascii="Arial" w:hAnsi="Arial" w:cs="Arial"/>
        </w:rPr>
      </w:pPr>
      <w:r w:rsidRPr="006E4457">
        <w:rPr>
          <w:rFonts w:ascii="Arial" w:hAnsi="Arial" w:cs="Arial"/>
        </w:rPr>
        <w:t xml:space="preserve">However, virtual wards also introduce significant challenges. Digital equipment failures, poor internet connectivity, difficulties setting up devices, and patient </w:t>
      </w:r>
      <w:r w:rsidRPr="006E4457">
        <w:rPr>
          <w:rFonts w:ascii="Arial" w:hAnsi="Arial" w:cs="Arial"/>
        </w:rPr>
        <w:lastRenderedPageBreak/>
        <w:t>confusion with technology can all disrupt monitoring. Oliver (2023) argues that public claims about virtual wards reducing workload may be overstated because clinicians often must complete traditional tasks alongside digital ones.</w:t>
      </w:r>
      <w:r w:rsidR="0017032A" w:rsidRPr="006E4457">
        <w:rPr>
          <w:rFonts w:ascii="Arial" w:hAnsi="Arial" w:cs="Arial"/>
        </w:rPr>
        <w:t xml:space="preserve"> Additionally, virtual wards require robust escalation processes. If a patient shows signs of deterioration, services must ensure timely face-to-face intervention, which requires strong relationships with ambulance services and urgent care teams. PPL (2024) highlights that inconsistent coordination across regions affects service quality and safety.</w:t>
      </w:r>
    </w:p>
    <w:p w14:paraId="7E1D5428" w14:textId="212B77E8" w:rsidR="00C80D0F" w:rsidRPr="006E4457" w:rsidRDefault="00183BC1" w:rsidP="00935F2D">
      <w:pPr>
        <w:pStyle w:val="NormalWeb"/>
        <w:spacing w:line="360" w:lineRule="auto"/>
        <w:rPr>
          <w:rFonts w:ascii="Arial" w:hAnsi="Arial" w:cs="Arial"/>
        </w:rPr>
      </w:pPr>
      <w:r w:rsidRPr="006E4457">
        <w:rPr>
          <w:rFonts w:ascii="Arial" w:hAnsi="Arial" w:cs="Arial"/>
        </w:rPr>
        <w:t>Though virtual wards have improved flexibility and patient-centred care, their effectiveness relies heavily on reliable technology, well-trained staff, and integrated communication between services. Without these, service delivery may become fragmented and risk patient safety.</w:t>
      </w:r>
    </w:p>
    <w:p w14:paraId="18729334" w14:textId="34ACB65D" w:rsidR="00C80D0F" w:rsidRPr="006E4457" w:rsidRDefault="00C80D0F" w:rsidP="00935F2D">
      <w:pPr>
        <w:spacing w:line="360" w:lineRule="auto"/>
        <w:rPr>
          <w:rFonts w:ascii="Arial" w:hAnsi="Arial" w:cs="Arial"/>
          <w:b/>
          <w:bCs/>
        </w:rPr>
      </w:pPr>
      <w:r w:rsidRPr="006E4457">
        <w:rPr>
          <w:rFonts w:ascii="Arial" w:hAnsi="Arial" w:cs="Arial"/>
          <w:b/>
          <w:bCs/>
        </w:rPr>
        <w:t xml:space="preserve">Impact on patients </w:t>
      </w:r>
    </w:p>
    <w:p w14:paraId="4A5CE24C" w14:textId="77777777" w:rsidR="003B7AB6" w:rsidRPr="006E4457" w:rsidRDefault="003B7AB6" w:rsidP="00935F2D">
      <w:pPr>
        <w:pStyle w:val="NormalWeb"/>
        <w:spacing w:line="360" w:lineRule="auto"/>
        <w:rPr>
          <w:rFonts w:ascii="Arial" w:hAnsi="Arial" w:cs="Arial"/>
        </w:rPr>
      </w:pPr>
      <w:r w:rsidRPr="006E4457">
        <w:rPr>
          <w:rFonts w:ascii="Arial" w:hAnsi="Arial" w:cs="Arial"/>
        </w:rPr>
        <w:t>Virtual wards have a profound impact on patient experience. Many patients appreciate being cared for at home, where they feel more comfortable, independent, and connected to their families. Being in a familiar environment can reduce anxiety, improve sleep, and minimise exposure to hospital-acquired infections (Health Foundation, 2024). Patients often feel more relaxed and engaged in their recovery when allowed to remain at home.</w:t>
      </w:r>
    </w:p>
    <w:p w14:paraId="68624996" w14:textId="77777777" w:rsidR="003B7AB6" w:rsidRPr="006E4457" w:rsidRDefault="003B7AB6" w:rsidP="00935F2D">
      <w:pPr>
        <w:pStyle w:val="NormalWeb"/>
        <w:spacing w:line="360" w:lineRule="auto"/>
        <w:rPr>
          <w:rFonts w:ascii="Arial" w:hAnsi="Arial" w:cs="Arial"/>
        </w:rPr>
      </w:pPr>
      <w:r w:rsidRPr="006E4457">
        <w:rPr>
          <w:rFonts w:ascii="Arial" w:hAnsi="Arial" w:cs="Arial"/>
        </w:rPr>
        <w:t>Clinical outcomes can be comparable to inpatient care. A systematic review by Shi et al. (2024) found that virtual wards support early detection of deterioration and provide safe monitoring for a range of conditions, especially when communication is clear and technology functions well.</w:t>
      </w:r>
    </w:p>
    <w:p w14:paraId="1DADE060" w14:textId="77777777" w:rsidR="003B7AB6" w:rsidRPr="006E4457" w:rsidRDefault="003B7AB6" w:rsidP="00935F2D">
      <w:pPr>
        <w:pStyle w:val="NormalWeb"/>
        <w:spacing w:line="360" w:lineRule="auto"/>
        <w:rPr>
          <w:rFonts w:ascii="Arial" w:hAnsi="Arial" w:cs="Arial"/>
        </w:rPr>
      </w:pPr>
      <w:r w:rsidRPr="006E4457">
        <w:rPr>
          <w:rFonts w:ascii="Arial" w:hAnsi="Arial" w:cs="Arial"/>
        </w:rPr>
        <w:t>However, digital exclusion poses a significant barrier. Patients without digital literacy, smartphones, reliable internet, or confidence using technology may struggle to participate effectively. House of Commons Library (2023) notes that older adults, people with disabilities, and individuals from low-income households are particularly at risk of exclusion.</w:t>
      </w:r>
    </w:p>
    <w:p w14:paraId="32859765" w14:textId="77777777" w:rsidR="003B7AB6" w:rsidRPr="006E4457" w:rsidRDefault="003B7AB6" w:rsidP="00935F2D">
      <w:pPr>
        <w:pStyle w:val="NormalWeb"/>
        <w:spacing w:line="360" w:lineRule="auto"/>
        <w:rPr>
          <w:rFonts w:ascii="Arial" w:hAnsi="Arial" w:cs="Arial"/>
        </w:rPr>
      </w:pPr>
      <w:r w:rsidRPr="006E4457">
        <w:rPr>
          <w:rFonts w:ascii="Arial" w:hAnsi="Arial" w:cs="Arial"/>
        </w:rPr>
        <w:t xml:space="preserve">Some patients feel that virtual wards lack the emotional reassurance of in-person care. The King’s Fund (2023) highlights concerns that remote care can feel </w:t>
      </w:r>
      <w:r w:rsidRPr="006E4457">
        <w:rPr>
          <w:rFonts w:ascii="Arial" w:hAnsi="Arial" w:cs="Arial"/>
        </w:rPr>
        <w:lastRenderedPageBreak/>
        <w:t>impersonal, particularly for vulnerable individuals who rely on human interaction for motivation and confidence. Privacy concerns also arise when sensitive health data is transmitted through apps or home devices.</w:t>
      </w:r>
    </w:p>
    <w:p w14:paraId="4A0DD356" w14:textId="77777777" w:rsidR="003B7AB6" w:rsidRPr="006E4457" w:rsidRDefault="003B7AB6" w:rsidP="00935F2D">
      <w:pPr>
        <w:pStyle w:val="NormalWeb"/>
        <w:spacing w:line="360" w:lineRule="auto"/>
        <w:rPr>
          <w:rFonts w:ascii="Arial" w:hAnsi="Arial" w:cs="Arial"/>
        </w:rPr>
      </w:pPr>
      <w:r w:rsidRPr="006E4457">
        <w:rPr>
          <w:rFonts w:ascii="Arial" w:hAnsi="Arial" w:cs="Arial"/>
        </w:rPr>
        <w:t>Nevertheless, when supported with training, clear instructions, accessible technology, and responsive clinical teams, patients generally report high satisfaction. Many value the reduced need for travel, increased involvement in care decisions, and ability to maintain their daily routines.</w:t>
      </w:r>
    </w:p>
    <w:p w14:paraId="7E860150" w14:textId="77777777" w:rsidR="00C80D0F" w:rsidRPr="006E4457" w:rsidRDefault="00C80D0F" w:rsidP="00935F2D">
      <w:pPr>
        <w:spacing w:line="360" w:lineRule="auto"/>
        <w:rPr>
          <w:rFonts w:ascii="Arial" w:hAnsi="Arial" w:cs="Arial"/>
          <w:b/>
          <w:bCs/>
        </w:rPr>
      </w:pPr>
    </w:p>
    <w:p w14:paraId="2B0652F9" w14:textId="6EA51274" w:rsidR="00C80D0F" w:rsidRPr="006E4457" w:rsidRDefault="00C80D0F" w:rsidP="00935F2D">
      <w:pPr>
        <w:spacing w:line="360" w:lineRule="auto"/>
        <w:rPr>
          <w:rFonts w:ascii="Arial" w:hAnsi="Arial" w:cs="Arial"/>
          <w:b/>
          <w:bCs/>
        </w:rPr>
      </w:pPr>
      <w:r w:rsidRPr="006E4457">
        <w:rPr>
          <w:rFonts w:ascii="Arial" w:hAnsi="Arial" w:cs="Arial"/>
          <w:b/>
          <w:bCs/>
        </w:rPr>
        <w:t xml:space="preserve">Impact on community </w:t>
      </w:r>
    </w:p>
    <w:p w14:paraId="3E1B5417" w14:textId="77777777" w:rsidR="003B7AB6" w:rsidRPr="006E4457" w:rsidRDefault="003B7AB6" w:rsidP="00935F2D">
      <w:pPr>
        <w:pStyle w:val="NormalWeb"/>
        <w:spacing w:line="360" w:lineRule="auto"/>
        <w:rPr>
          <w:rFonts w:ascii="Arial" w:hAnsi="Arial" w:cs="Arial"/>
        </w:rPr>
      </w:pPr>
      <w:r w:rsidRPr="006E4457">
        <w:rPr>
          <w:rFonts w:ascii="Arial" w:hAnsi="Arial" w:cs="Arial"/>
        </w:rPr>
        <w:t>The implementation of virtual wards affects not only individual patients but also the wider community. Since virtual wards deliver care in the home, they reduce the need for travel to hospitals, which benefits families, especially those in rural areas or with limited mobility. Community-based care also supports local health strategies focused on place-based care and improving population health (NHS England, 2024a; The King’s Fund, 2023).</w:t>
      </w:r>
    </w:p>
    <w:p w14:paraId="3975D91D" w14:textId="77777777" w:rsidR="003B7AB6" w:rsidRPr="006E4457" w:rsidRDefault="003B7AB6" w:rsidP="00935F2D">
      <w:pPr>
        <w:pStyle w:val="NormalWeb"/>
        <w:spacing w:line="360" w:lineRule="auto"/>
        <w:rPr>
          <w:rFonts w:ascii="Arial" w:hAnsi="Arial" w:cs="Arial"/>
        </w:rPr>
      </w:pPr>
      <w:r w:rsidRPr="006E4457">
        <w:rPr>
          <w:rFonts w:ascii="Arial" w:hAnsi="Arial" w:cs="Arial"/>
        </w:rPr>
        <w:t>Carers and family members often play a larger role in supporting patients on virtual wards. This can increase involvement in care decisions and strengthen communication with clinical teams, but it can also create additional pressure. Family members may feel responsible for monitoring symptoms or managing devices, contributing to stress and burnout (Health Foundation, 2024). Oliver (2023) warns that virtual wards risk shifting clinical responsibility onto families without providing adequate support.</w:t>
      </w:r>
    </w:p>
    <w:p w14:paraId="7916F071" w14:textId="77777777" w:rsidR="003B7AB6" w:rsidRPr="006E4457" w:rsidRDefault="003B7AB6" w:rsidP="00935F2D">
      <w:pPr>
        <w:pStyle w:val="NormalWeb"/>
        <w:spacing w:line="360" w:lineRule="auto"/>
        <w:rPr>
          <w:rFonts w:ascii="Arial" w:hAnsi="Arial" w:cs="Arial"/>
        </w:rPr>
      </w:pPr>
      <w:r w:rsidRPr="006E4457">
        <w:rPr>
          <w:rFonts w:ascii="Arial" w:hAnsi="Arial" w:cs="Arial"/>
        </w:rPr>
        <w:t>Virtual wards also highlight local digital inequalities. Communities with poor broadband access, high deprivation, or low digital literacy may benefit less from virtual wards, deepening health inequalities (House of Commons Library, 2023). Regional evaluations show that areas with strong community-service integration achieve better outcomes, while others struggle due to fragmented services (PPL, 2024).</w:t>
      </w:r>
    </w:p>
    <w:p w14:paraId="00132720" w14:textId="77777777" w:rsidR="003B7AB6" w:rsidRPr="006E4457" w:rsidRDefault="003B7AB6" w:rsidP="00935F2D">
      <w:pPr>
        <w:pStyle w:val="NormalWeb"/>
        <w:spacing w:line="360" w:lineRule="auto"/>
        <w:rPr>
          <w:rFonts w:ascii="Arial" w:hAnsi="Arial" w:cs="Arial"/>
        </w:rPr>
      </w:pPr>
      <w:r w:rsidRPr="006E4457">
        <w:rPr>
          <w:rFonts w:ascii="Arial" w:hAnsi="Arial" w:cs="Arial"/>
        </w:rPr>
        <w:lastRenderedPageBreak/>
        <w:t>Despite these challenges, virtual wards have the potential to strengthen community health by delivering care closer to home, reducing strain on hospitals, and promoting early intervention. When embedded into local health systems, virtual wards can support preventive care and reduce long-term health inequalities.</w:t>
      </w:r>
    </w:p>
    <w:p w14:paraId="5A733759" w14:textId="64475F9A" w:rsidR="00BB7B47" w:rsidRPr="006E4457" w:rsidRDefault="00BB7B47" w:rsidP="00935F2D">
      <w:pPr>
        <w:spacing w:before="100" w:beforeAutospacing="1" w:after="100" w:afterAutospacing="1" w:line="360" w:lineRule="auto"/>
        <w:outlineLvl w:val="0"/>
        <w:rPr>
          <w:rFonts w:ascii="Arial" w:eastAsia="Times New Roman" w:hAnsi="Arial" w:cs="Arial"/>
          <w:b/>
          <w:bCs/>
          <w:kern w:val="36"/>
          <w:lang w:eastAsia="en-GB"/>
        </w:rPr>
      </w:pPr>
      <w:r w:rsidRPr="006E4457">
        <w:rPr>
          <w:rFonts w:ascii="Arial" w:eastAsia="Times New Roman" w:hAnsi="Arial" w:cs="Arial"/>
          <w:b/>
          <w:bCs/>
          <w:kern w:val="36"/>
          <w:lang w:eastAsia="en-GB"/>
        </w:rPr>
        <w:t>Recommendations (this is already in your assignment)</w:t>
      </w:r>
    </w:p>
    <w:p w14:paraId="111F2E06" w14:textId="77777777" w:rsidR="00BB7B47" w:rsidRPr="006E4457" w:rsidRDefault="00BB7B47" w:rsidP="00935F2D">
      <w:pPr>
        <w:spacing w:before="100" w:beforeAutospacing="1" w:after="100" w:afterAutospacing="1" w:line="360" w:lineRule="auto"/>
        <w:rPr>
          <w:rFonts w:ascii="Arial" w:eastAsia="Times New Roman" w:hAnsi="Arial" w:cs="Arial"/>
          <w:kern w:val="0"/>
          <w:lang w:eastAsia="en-GB"/>
        </w:rPr>
      </w:pPr>
      <w:r w:rsidRPr="006E4457">
        <w:rPr>
          <w:rFonts w:ascii="Arial" w:eastAsia="Times New Roman" w:hAnsi="Arial" w:cs="Arial"/>
          <w:kern w:val="0"/>
          <w:lang w:eastAsia="en-GB"/>
        </w:rPr>
        <w:t>For virtual wards to be safe, effective, and equitable across the UK, several improvements are recommended. First, staff training must be prioritised. Healthcare professionals need ongoing digital skills training, simulation exercises, and protected time to learn new systems. This would reduce workload pressure and increase confidence in remote assessments.</w:t>
      </w:r>
    </w:p>
    <w:p w14:paraId="743543BD" w14:textId="77777777" w:rsidR="00BB7B47" w:rsidRPr="006E4457" w:rsidRDefault="00BB7B47" w:rsidP="00935F2D">
      <w:pPr>
        <w:spacing w:before="100" w:beforeAutospacing="1" w:after="100" w:afterAutospacing="1" w:line="360" w:lineRule="auto"/>
        <w:rPr>
          <w:rFonts w:ascii="Arial" w:eastAsia="Times New Roman" w:hAnsi="Arial" w:cs="Arial"/>
          <w:kern w:val="0"/>
          <w:lang w:eastAsia="en-GB"/>
        </w:rPr>
      </w:pPr>
      <w:r w:rsidRPr="006E4457">
        <w:rPr>
          <w:rFonts w:ascii="Arial" w:eastAsia="Times New Roman" w:hAnsi="Arial" w:cs="Arial"/>
          <w:kern w:val="0"/>
          <w:lang w:eastAsia="en-GB"/>
        </w:rPr>
        <w:t>Second, investment in digital infrastructure is essential. Reliable Wi-Fi, user-friendly devices, accessible apps, and 24/7 technical support would reduce service disruptions and improve patient engagement. The NHS should adopt national standards for digital monitoring tools to reduce variation across regions.</w:t>
      </w:r>
    </w:p>
    <w:p w14:paraId="3A74A644" w14:textId="77777777" w:rsidR="00BB7B47" w:rsidRPr="006E4457" w:rsidRDefault="00BB7B47" w:rsidP="00935F2D">
      <w:pPr>
        <w:spacing w:before="100" w:beforeAutospacing="1" w:after="100" w:afterAutospacing="1" w:line="360" w:lineRule="auto"/>
        <w:rPr>
          <w:rFonts w:ascii="Arial" w:eastAsia="Times New Roman" w:hAnsi="Arial" w:cs="Arial"/>
          <w:kern w:val="0"/>
          <w:lang w:eastAsia="en-GB"/>
        </w:rPr>
      </w:pPr>
      <w:r w:rsidRPr="006E4457">
        <w:rPr>
          <w:rFonts w:ascii="Arial" w:eastAsia="Times New Roman" w:hAnsi="Arial" w:cs="Arial"/>
          <w:kern w:val="0"/>
          <w:lang w:eastAsia="en-GB"/>
        </w:rPr>
        <w:t>Third, strategies to reduce digital exclusion are urgently needed. Providing alternative monitoring options, such as telephone check-ins or in-person support for digitally excluded patients, would ensure equitable access. Offering training sessions for patients and carers could also improve confidence and participation.</w:t>
      </w:r>
    </w:p>
    <w:p w14:paraId="281B5B3E" w14:textId="77777777" w:rsidR="00BB7B47" w:rsidRPr="006E4457" w:rsidRDefault="00BB7B47" w:rsidP="00935F2D">
      <w:pPr>
        <w:spacing w:before="100" w:beforeAutospacing="1" w:after="100" w:afterAutospacing="1" w:line="360" w:lineRule="auto"/>
        <w:rPr>
          <w:rFonts w:ascii="Arial" w:eastAsia="Times New Roman" w:hAnsi="Arial" w:cs="Arial"/>
          <w:kern w:val="0"/>
          <w:lang w:eastAsia="en-GB"/>
        </w:rPr>
      </w:pPr>
      <w:r w:rsidRPr="006E4457">
        <w:rPr>
          <w:rFonts w:ascii="Arial" w:eastAsia="Times New Roman" w:hAnsi="Arial" w:cs="Arial"/>
          <w:kern w:val="0"/>
          <w:lang w:eastAsia="en-GB"/>
        </w:rPr>
        <w:t>Fourth, support for carers should be strengthened. Providing clear instructions, emotional support, and respite options would reduce caregiver burden and improve the success of home-based care.</w:t>
      </w:r>
    </w:p>
    <w:p w14:paraId="3C881983" w14:textId="77777777" w:rsidR="00BB7B47" w:rsidRPr="006E4457" w:rsidRDefault="00BB7B47" w:rsidP="00935F2D">
      <w:pPr>
        <w:spacing w:before="100" w:beforeAutospacing="1" w:after="100" w:afterAutospacing="1" w:line="360" w:lineRule="auto"/>
        <w:rPr>
          <w:rFonts w:ascii="Arial" w:eastAsia="Times New Roman" w:hAnsi="Arial" w:cs="Arial"/>
          <w:kern w:val="0"/>
          <w:lang w:eastAsia="en-GB"/>
        </w:rPr>
      </w:pPr>
      <w:r w:rsidRPr="006E4457">
        <w:rPr>
          <w:rFonts w:ascii="Arial" w:eastAsia="Times New Roman" w:hAnsi="Arial" w:cs="Arial"/>
          <w:kern w:val="0"/>
          <w:lang w:eastAsia="en-GB"/>
        </w:rPr>
        <w:t>Finally, virtual wards should be integrated more closely with community services, social care, and primary care. Stronger communication pathways would ensure safer escalation processes and more coordinated care.</w:t>
      </w:r>
    </w:p>
    <w:p w14:paraId="2CA9E204" w14:textId="77777777" w:rsidR="00C80D0F" w:rsidRPr="006E4457" w:rsidRDefault="00C80D0F" w:rsidP="00935F2D">
      <w:pPr>
        <w:spacing w:line="360" w:lineRule="auto"/>
        <w:rPr>
          <w:rFonts w:ascii="Arial" w:hAnsi="Arial" w:cs="Arial"/>
        </w:rPr>
      </w:pPr>
    </w:p>
    <w:p w14:paraId="1F47CF2D" w14:textId="77777777" w:rsidR="00935F2D" w:rsidRPr="006E4457" w:rsidRDefault="00935F2D" w:rsidP="00935F2D">
      <w:pPr>
        <w:spacing w:line="360" w:lineRule="auto"/>
        <w:rPr>
          <w:rFonts w:ascii="Arial" w:hAnsi="Arial" w:cs="Arial"/>
          <w:b/>
          <w:bCs/>
        </w:rPr>
      </w:pPr>
    </w:p>
    <w:p w14:paraId="58F79BA8" w14:textId="77777777" w:rsidR="00935F2D" w:rsidRPr="006E4457" w:rsidRDefault="00935F2D" w:rsidP="00935F2D">
      <w:pPr>
        <w:spacing w:line="360" w:lineRule="auto"/>
        <w:rPr>
          <w:rFonts w:ascii="Arial" w:hAnsi="Arial" w:cs="Arial"/>
          <w:b/>
          <w:bCs/>
        </w:rPr>
      </w:pPr>
    </w:p>
    <w:p w14:paraId="0C5078D7" w14:textId="20E3A9D9" w:rsidR="00C80D0F" w:rsidRPr="006E4457" w:rsidRDefault="00C80D0F" w:rsidP="00935F2D">
      <w:pPr>
        <w:spacing w:line="360" w:lineRule="auto"/>
        <w:rPr>
          <w:rFonts w:ascii="Arial" w:hAnsi="Arial" w:cs="Arial"/>
          <w:b/>
          <w:bCs/>
        </w:rPr>
      </w:pPr>
      <w:r w:rsidRPr="006E4457">
        <w:rPr>
          <w:rFonts w:ascii="Arial" w:hAnsi="Arial" w:cs="Arial"/>
          <w:b/>
          <w:bCs/>
        </w:rPr>
        <w:lastRenderedPageBreak/>
        <w:t>Conclusion</w:t>
      </w:r>
    </w:p>
    <w:p w14:paraId="3ABBDC7C" w14:textId="77777777" w:rsidR="00823CF3" w:rsidRPr="006E4457" w:rsidRDefault="008375B5" w:rsidP="00935F2D">
      <w:pPr>
        <w:pStyle w:val="NormalWeb"/>
        <w:spacing w:line="360" w:lineRule="auto"/>
        <w:rPr>
          <w:rFonts w:ascii="Arial" w:hAnsi="Arial" w:cs="Arial"/>
        </w:rPr>
      </w:pPr>
      <w:r w:rsidRPr="006E4457">
        <w:rPr>
          <w:rFonts w:ascii="Arial" w:hAnsi="Arial" w:cs="Arial"/>
        </w:rPr>
        <w:t xml:space="preserve"> </w:t>
      </w:r>
      <w:r w:rsidR="00823CF3" w:rsidRPr="006E4457">
        <w:rPr>
          <w:rFonts w:ascii="Arial" w:hAnsi="Arial" w:cs="Arial"/>
        </w:rPr>
        <w:t>Virtual wards represent a major digital innovation within UK health and social care. They improve patient independence, relieve pressure on hospitals, and modernise service delivery (Health Foundation, 2024; NHS England, 2024b). However, successful implementation relies on well-trained staff, strong digital systems, reliable technology, and collaborative working across hospital, community, and primary care teams (Lindsay et al., 2025). Service delivery has become more flexible, but challenges remain related to technology reliability, digital exclusion, and variation across regions (Health Innovation Network, 2022; PPL, 2024). Patient and community experiences demonstrate both positive outcomes and risks, highlighting the importance of inclusive digital design and support for carers (The King’s Fund, 2023; Oliver, 2023).</w:t>
      </w:r>
    </w:p>
    <w:p w14:paraId="54064D06" w14:textId="77777777" w:rsidR="00823CF3" w:rsidRPr="006E4457" w:rsidRDefault="00823CF3" w:rsidP="00935F2D">
      <w:pPr>
        <w:pStyle w:val="NormalWeb"/>
        <w:spacing w:line="360" w:lineRule="auto"/>
        <w:rPr>
          <w:rFonts w:ascii="Arial" w:hAnsi="Arial" w:cs="Arial"/>
        </w:rPr>
      </w:pPr>
      <w:r w:rsidRPr="006E4457">
        <w:rPr>
          <w:rFonts w:ascii="Arial" w:hAnsi="Arial" w:cs="Arial"/>
        </w:rPr>
        <w:t>By addressing inequalities, strengthening governance, and investing in digital infrastructure and workforce development, virtual wards can continue to grow as a safe, equitable, and sustainable model of care across the UK.</w:t>
      </w:r>
    </w:p>
    <w:p w14:paraId="06388B3A" w14:textId="10C5C011" w:rsidR="00C80D0F" w:rsidRPr="006E4457" w:rsidRDefault="00C80D0F" w:rsidP="00935F2D">
      <w:pPr>
        <w:spacing w:line="360" w:lineRule="auto"/>
        <w:rPr>
          <w:rFonts w:ascii="Arial" w:hAnsi="Arial" w:cs="Arial"/>
        </w:rPr>
      </w:pPr>
    </w:p>
    <w:p w14:paraId="0346018B" w14:textId="77777777" w:rsidR="00823CF3" w:rsidRPr="006E4457" w:rsidRDefault="00823CF3" w:rsidP="00935F2D">
      <w:pPr>
        <w:spacing w:line="360" w:lineRule="auto"/>
        <w:rPr>
          <w:rFonts w:ascii="Arial" w:hAnsi="Arial" w:cs="Arial"/>
          <w:b/>
          <w:bCs/>
        </w:rPr>
      </w:pPr>
    </w:p>
    <w:p w14:paraId="6F437FF5" w14:textId="77777777" w:rsidR="00823CF3" w:rsidRPr="006E4457" w:rsidRDefault="00823CF3" w:rsidP="00935F2D">
      <w:pPr>
        <w:spacing w:line="360" w:lineRule="auto"/>
        <w:rPr>
          <w:rFonts w:ascii="Arial" w:hAnsi="Arial" w:cs="Arial"/>
          <w:b/>
          <w:bCs/>
        </w:rPr>
      </w:pPr>
    </w:p>
    <w:p w14:paraId="28BD2E48" w14:textId="77777777" w:rsidR="005A31B6" w:rsidRPr="006E4457" w:rsidRDefault="005A31B6" w:rsidP="00935F2D">
      <w:pPr>
        <w:spacing w:line="360" w:lineRule="auto"/>
        <w:rPr>
          <w:rFonts w:ascii="Arial" w:hAnsi="Arial" w:cs="Arial"/>
          <w:b/>
          <w:bCs/>
        </w:rPr>
      </w:pPr>
    </w:p>
    <w:p w14:paraId="0D9D6C06" w14:textId="77777777" w:rsidR="00586051" w:rsidRPr="006E4457" w:rsidRDefault="00586051" w:rsidP="00935F2D">
      <w:pPr>
        <w:spacing w:line="360" w:lineRule="auto"/>
        <w:rPr>
          <w:rFonts w:ascii="Arial" w:hAnsi="Arial" w:cs="Arial"/>
          <w:b/>
          <w:bCs/>
        </w:rPr>
      </w:pPr>
    </w:p>
    <w:p w14:paraId="6FB27041" w14:textId="77777777" w:rsidR="00586051" w:rsidRPr="006E4457" w:rsidRDefault="00586051" w:rsidP="00935F2D">
      <w:pPr>
        <w:spacing w:line="360" w:lineRule="auto"/>
        <w:rPr>
          <w:rFonts w:ascii="Arial" w:hAnsi="Arial" w:cs="Arial"/>
          <w:b/>
          <w:bCs/>
        </w:rPr>
      </w:pPr>
    </w:p>
    <w:p w14:paraId="1127B3C1" w14:textId="77777777" w:rsidR="0017032A" w:rsidRPr="006E4457" w:rsidRDefault="0017032A" w:rsidP="00935F2D">
      <w:pPr>
        <w:spacing w:line="360" w:lineRule="auto"/>
        <w:rPr>
          <w:rFonts w:ascii="Arial" w:hAnsi="Arial" w:cs="Arial"/>
          <w:b/>
          <w:bCs/>
        </w:rPr>
      </w:pPr>
    </w:p>
    <w:p w14:paraId="7D176A8A" w14:textId="77777777" w:rsidR="0017032A" w:rsidRPr="006E4457" w:rsidRDefault="0017032A" w:rsidP="00935F2D">
      <w:pPr>
        <w:spacing w:line="360" w:lineRule="auto"/>
        <w:rPr>
          <w:rFonts w:ascii="Arial" w:hAnsi="Arial" w:cs="Arial"/>
          <w:b/>
          <w:bCs/>
        </w:rPr>
      </w:pPr>
    </w:p>
    <w:p w14:paraId="0B3BB719" w14:textId="77777777" w:rsidR="0017032A" w:rsidRPr="006E4457" w:rsidRDefault="0017032A" w:rsidP="00935F2D">
      <w:pPr>
        <w:spacing w:line="360" w:lineRule="auto"/>
        <w:rPr>
          <w:rFonts w:ascii="Arial" w:hAnsi="Arial" w:cs="Arial"/>
          <w:b/>
          <w:bCs/>
        </w:rPr>
      </w:pPr>
    </w:p>
    <w:p w14:paraId="5338EAC8" w14:textId="77777777" w:rsidR="0017032A" w:rsidRPr="00935F2D" w:rsidRDefault="0017032A" w:rsidP="00935F2D">
      <w:pPr>
        <w:spacing w:line="360" w:lineRule="auto"/>
        <w:rPr>
          <w:rFonts w:ascii="Arial" w:hAnsi="Arial" w:cs="Arial"/>
          <w:b/>
          <w:bCs/>
        </w:rPr>
      </w:pPr>
    </w:p>
    <w:p w14:paraId="4A231D17" w14:textId="77777777" w:rsidR="0017032A" w:rsidRPr="00935F2D" w:rsidRDefault="0017032A" w:rsidP="00935F2D">
      <w:pPr>
        <w:spacing w:line="360" w:lineRule="auto"/>
        <w:rPr>
          <w:rFonts w:ascii="Arial" w:hAnsi="Arial" w:cs="Arial"/>
          <w:b/>
          <w:bCs/>
        </w:rPr>
      </w:pPr>
    </w:p>
    <w:p w14:paraId="135FA248" w14:textId="77777777" w:rsidR="0017032A" w:rsidRPr="00935F2D" w:rsidRDefault="0017032A" w:rsidP="00935F2D">
      <w:pPr>
        <w:spacing w:line="360" w:lineRule="auto"/>
        <w:rPr>
          <w:rFonts w:ascii="Arial" w:hAnsi="Arial" w:cs="Arial"/>
          <w:b/>
          <w:bCs/>
        </w:rPr>
      </w:pPr>
    </w:p>
    <w:p w14:paraId="6D4E1CE2" w14:textId="54B73456" w:rsidR="00823CF3" w:rsidRPr="00935F2D" w:rsidRDefault="008375B5" w:rsidP="00935F2D">
      <w:pPr>
        <w:spacing w:line="360" w:lineRule="auto"/>
        <w:rPr>
          <w:rFonts w:ascii="Arial" w:hAnsi="Arial" w:cs="Arial"/>
          <w:b/>
          <w:bCs/>
        </w:rPr>
      </w:pPr>
      <w:r w:rsidRPr="00935F2D">
        <w:rPr>
          <w:rFonts w:ascii="Arial" w:hAnsi="Arial" w:cs="Arial"/>
          <w:b/>
          <w:bCs/>
        </w:rPr>
        <w:lastRenderedPageBreak/>
        <w:t>References</w:t>
      </w:r>
    </w:p>
    <w:p w14:paraId="10AE7B44" w14:textId="78FA8F64" w:rsidR="00823CF3" w:rsidRPr="00935F2D" w:rsidRDefault="00823CF3" w:rsidP="00935F2D">
      <w:pPr>
        <w:pStyle w:val="NormalWeb"/>
        <w:spacing w:line="360" w:lineRule="auto"/>
        <w:rPr>
          <w:rFonts w:ascii="Arial" w:hAnsi="Arial" w:cs="Arial"/>
        </w:rPr>
      </w:pPr>
      <w:r w:rsidRPr="00935F2D">
        <w:rPr>
          <w:rFonts w:ascii="Arial" w:hAnsi="Arial" w:cs="Arial"/>
        </w:rPr>
        <w:t xml:space="preserve">Health Foundation (2024) </w:t>
      </w:r>
      <w:r w:rsidRPr="00935F2D">
        <w:rPr>
          <w:rStyle w:val="Emphasis"/>
          <w:rFonts w:ascii="Arial" w:hAnsi="Arial" w:cs="Arial"/>
        </w:rPr>
        <w:t>What do virtual wards look like in England?</w:t>
      </w:r>
      <w:r w:rsidRPr="00935F2D">
        <w:rPr>
          <w:rFonts w:ascii="Arial" w:hAnsi="Arial" w:cs="Arial"/>
        </w:rPr>
        <w:t xml:space="preserve"> London: The Health Foundation.</w:t>
      </w:r>
      <w:r w:rsidRPr="00935F2D">
        <w:rPr>
          <w:rFonts w:ascii="Arial" w:hAnsi="Arial" w:cs="Arial"/>
        </w:rPr>
        <w:br/>
        <w:t xml:space="preserve">Health Innovation Network (2022) </w:t>
      </w:r>
      <w:r w:rsidRPr="00935F2D">
        <w:rPr>
          <w:rStyle w:val="Emphasis"/>
          <w:rFonts w:ascii="Arial" w:hAnsi="Arial" w:cs="Arial"/>
        </w:rPr>
        <w:t>Evaluation of Virtual Ward Models in Southwest London</w:t>
      </w:r>
      <w:r w:rsidRPr="00935F2D">
        <w:rPr>
          <w:rFonts w:ascii="Arial" w:hAnsi="Arial" w:cs="Arial"/>
        </w:rPr>
        <w:t>. London: Health Innovation Network.</w:t>
      </w:r>
      <w:r w:rsidRPr="00935F2D">
        <w:rPr>
          <w:rFonts w:ascii="Arial" w:hAnsi="Arial" w:cs="Arial"/>
        </w:rPr>
        <w:br/>
        <w:t xml:space="preserve">House of Commons Library (2023) </w:t>
      </w:r>
      <w:r w:rsidRPr="00935F2D">
        <w:rPr>
          <w:rStyle w:val="Emphasis"/>
          <w:rFonts w:ascii="Arial" w:hAnsi="Arial" w:cs="Arial"/>
        </w:rPr>
        <w:t>Virtual Wards</w:t>
      </w:r>
      <w:r w:rsidRPr="00935F2D">
        <w:rPr>
          <w:rFonts w:ascii="Arial" w:hAnsi="Arial" w:cs="Arial"/>
        </w:rPr>
        <w:t>. London: House of Commons Library.</w:t>
      </w:r>
      <w:r w:rsidRPr="00935F2D">
        <w:rPr>
          <w:rFonts w:ascii="Arial" w:hAnsi="Arial" w:cs="Arial"/>
        </w:rPr>
        <w:br/>
        <w:t xml:space="preserve">Lindsay, R.K., McDonald, S., White, J. and Gordon, A. (2025) ‘Why is implementing remote monitoring in virtual wards (hospital at home) for people living with frailty so hard?’, </w:t>
      </w:r>
      <w:r w:rsidRPr="00935F2D">
        <w:rPr>
          <w:rStyle w:val="Emphasis"/>
          <w:rFonts w:ascii="Arial" w:hAnsi="Arial" w:cs="Arial"/>
        </w:rPr>
        <w:t>Age and Ageing</w:t>
      </w:r>
      <w:r w:rsidRPr="00935F2D">
        <w:rPr>
          <w:rFonts w:ascii="Arial" w:hAnsi="Arial" w:cs="Arial"/>
        </w:rPr>
        <w:t>, 54(1), afaf003.</w:t>
      </w:r>
      <w:r w:rsidRPr="00935F2D">
        <w:rPr>
          <w:rFonts w:ascii="Arial" w:hAnsi="Arial" w:cs="Arial"/>
        </w:rPr>
        <w:br/>
        <w:t xml:space="preserve">NHS England (2024a) </w:t>
      </w:r>
      <w:r w:rsidRPr="00935F2D">
        <w:rPr>
          <w:rStyle w:val="Emphasis"/>
          <w:rFonts w:ascii="Arial" w:hAnsi="Arial" w:cs="Arial"/>
        </w:rPr>
        <w:t>Virtual Wards Operational Framework</w:t>
      </w:r>
      <w:r w:rsidRPr="00935F2D">
        <w:rPr>
          <w:rFonts w:ascii="Arial" w:hAnsi="Arial" w:cs="Arial"/>
        </w:rPr>
        <w:t>. London: NHS England.</w:t>
      </w:r>
      <w:r w:rsidRPr="00935F2D">
        <w:rPr>
          <w:rFonts w:ascii="Arial" w:hAnsi="Arial" w:cs="Arial"/>
        </w:rPr>
        <w:br/>
        <w:t xml:space="preserve">NHS England (2024b) </w:t>
      </w:r>
      <w:r w:rsidRPr="00935F2D">
        <w:rPr>
          <w:rStyle w:val="Emphasis"/>
          <w:rFonts w:ascii="Arial" w:hAnsi="Arial" w:cs="Arial"/>
        </w:rPr>
        <w:t>2024/25 Priorities and Operational Planning Guidance</w:t>
      </w:r>
      <w:r w:rsidRPr="00935F2D">
        <w:rPr>
          <w:rFonts w:ascii="Arial" w:hAnsi="Arial" w:cs="Arial"/>
        </w:rPr>
        <w:t>. London: NHS England.</w:t>
      </w:r>
      <w:r w:rsidRPr="00935F2D">
        <w:rPr>
          <w:rFonts w:ascii="Arial" w:hAnsi="Arial" w:cs="Arial"/>
        </w:rPr>
        <w:br/>
        <w:t xml:space="preserve">Oliver, D. (2023) ‘With virtual wards, NHS England is overpromising’, </w:t>
      </w:r>
      <w:r w:rsidRPr="00935F2D">
        <w:rPr>
          <w:rStyle w:val="Emphasis"/>
          <w:rFonts w:ascii="Arial" w:hAnsi="Arial" w:cs="Arial"/>
        </w:rPr>
        <w:t>BMJ</w:t>
      </w:r>
      <w:r w:rsidRPr="00935F2D">
        <w:rPr>
          <w:rFonts w:ascii="Arial" w:hAnsi="Arial" w:cs="Arial"/>
        </w:rPr>
        <w:t>, 383, p.2787.</w:t>
      </w:r>
      <w:r w:rsidRPr="00935F2D">
        <w:rPr>
          <w:rFonts w:ascii="Arial" w:hAnsi="Arial" w:cs="Arial"/>
        </w:rPr>
        <w:br/>
        <w:t xml:space="preserve">PPL (2024) </w:t>
      </w:r>
      <w:r w:rsidRPr="00935F2D">
        <w:rPr>
          <w:rStyle w:val="Emphasis"/>
          <w:rFonts w:ascii="Arial" w:hAnsi="Arial" w:cs="Arial"/>
        </w:rPr>
        <w:t>Summary of Southeast Region Virtual Wards Evaluation</w:t>
      </w:r>
      <w:r w:rsidRPr="00935F2D">
        <w:rPr>
          <w:rFonts w:ascii="Arial" w:hAnsi="Arial" w:cs="Arial"/>
        </w:rPr>
        <w:t>. London: NHS England.</w:t>
      </w:r>
      <w:r w:rsidRPr="00935F2D">
        <w:rPr>
          <w:rFonts w:ascii="Arial" w:hAnsi="Arial" w:cs="Arial"/>
        </w:rPr>
        <w:br/>
        <w:t xml:space="preserve">Shi, C., Chen, J., Li, L. and Sun, T. (2024) ‘Inpatient-level care at home delivered by virtual wards and hospital at home: a systematic review and meta-analysis’, </w:t>
      </w:r>
      <w:r w:rsidRPr="00935F2D">
        <w:rPr>
          <w:rStyle w:val="Emphasis"/>
          <w:rFonts w:ascii="Arial" w:hAnsi="Arial" w:cs="Arial"/>
        </w:rPr>
        <w:t>BMC Medicine</w:t>
      </w:r>
      <w:r w:rsidRPr="00935F2D">
        <w:rPr>
          <w:rFonts w:ascii="Arial" w:hAnsi="Arial" w:cs="Arial"/>
        </w:rPr>
        <w:t>, 22, p.145.</w:t>
      </w:r>
      <w:r w:rsidRPr="00935F2D">
        <w:rPr>
          <w:rFonts w:ascii="Arial" w:hAnsi="Arial" w:cs="Arial"/>
        </w:rPr>
        <w:br/>
        <w:t xml:space="preserve">The King’s Fund (2023) </w:t>
      </w:r>
      <w:r w:rsidRPr="00935F2D">
        <w:rPr>
          <w:rStyle w:val="Emphasis"/>
          <w:rFonts w:ascii="Arial" w:hAnsi="Arial" w:cs="Arial"/>
        </w:rPr>
        <w:t>Explainer: Virtual Wards</w:t>
      </w:r>
      <w:r w:rsidRPr="00935F2D">
        <w:rPr>
          <w:rFonts w:ascii="Arial" w:hAnsi="Arial" w:cs="Arial"/>
        </w:rPr>
        <w:t>. London: The King’s Fund.</w:t>
      </w:r>
    </w:p>
    <w:p w14:paraId="4D0292E6" w14:textId="77777777" w:rsidR="00823CF3" w:rsidRPr="00823CF3" w:rsidRDefault="00823CF3" w:rsidP="00823CF3">
      <w:pPr>
        <w:spacing w:line="360" w:lineRule="auto"/>
        <w:rPr>
          <w:rFonts w:ascii="Arial" w:hAnsi="Arial" w:cs="Arial"/>
        </w:rPr>
      </w:pPr>
    </w:p>
    <w:sectPr w:rsidR="00823CF3" w:rsidRPr="00823CF3" w:rsidSect="008375B5">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3C0B5" w14:textId="77777777" w:rsidR="00A73E6B" w:rsidRDefault="00A73E6B" w:rsidP="008375B5">
      <w:pPr>
        <w:spacing w:after="0" w:line="240" w:lineRule="auto"/>
      </w:pPr>
      <w:r>
        <w:separator/>
      </w:r>
    </w:p>
  </w:endnote>
  <w:endnote w:type="continuationSeparator" w:id="0">
    <w:p w14:paraId="654EC791" w14:textId="77777777" w:rsidR="00A73E6B" w:rsidRDefault="00A73E6B"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9437E" w14:textId="77777777" w:rsidR="00A73E6B" w:rsidRDefault="00A73E6B" w:rsidP="008375B5">
      <w:pPr>
        <w:spacing w:after="0" w:line="240" w:lineRule="auto"/>
      </w:pPr>
      <w:r>
        <w:separator/>
      </w:r>
    </w:p>
  </w:footnote>
  <w:footnote w:type="continuationSeparator" w:id="0">
    <w:p w14:paraId="1C900E47" w14:textId="77777777" w:rsidR="00A73E6B" w:rsidRDefault="00A73E6B"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126163"/>
    <w:rsid w:val="0017032A"/>
    <w:rsid w:val="00171BC6"/>
    <w:rsid w:val="00183BC1"/>
    <w:rsid w:val="00242886"/>
    <w:rsid w:val="00255D51"/>
    <w:rsid w:val="002C2587"/>
    <w:rsid w:val="003B7AB6"/>
    <w:rsid w:val="0040062F"/>
    <w:rsid w:val="0047309D"/>
    <w:rsid w:val="0058254B"/>
    <w:rsid w:val="00586051"/>
    <w:rsid w:val="005A31B6"/>
    <w:rsid w:val="00602A08"/>
    <w:rsid w:val="00640DF2"/>
    <w:rsid w:val="00660025"/>
    <w:rsid w:val="006E4457"/>
    <w:rsid w:val="007C2AE0"/>
    <w:rsid w:val="008071E3"/>
    <w:rsid w:val="00823CF3"/>
    <w:rsid w:val="008265EC"/>
    <w:rsid w:val="008375B5"/>
    <w:rsid w:val="008E31E6"/>
    <w:rsid w:val="009334D8"/>
    <w:rsid w:val="00935F2D"/>
    <w:rsid w:val="00973202"/>
    <w:rsid w:val="00987802"/>
    <w:rsid w:val="00A73E6B"/>
    <w:rsid w:val="00A875D4"/>
    <w:rsid w:val="00A9474F"/>
    <w:rsid w:val="00AC2DCE"/>
    <w:rsid w:val="00AC3FDE"/>
    <w:rsid w:val="00BB7B47"/>
    <w:rsid w:val="00C139F8"/>
    <w:rsid w:val="00C80D0F"/>
    <w:rsid w:val="00D37908"/>
    <w:rsid w:val="00D40915"/>
    <w:rsid w:val="00D633F1"/>
    <w:rsid w:val="00ED161F"/>
    <w:rsid w:val="00F037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Emphasis">
    <w:name w:val="Emphasis"/>
    <w:basedOn w:val="DefaultParagraphFont"/>
    <w:uiPriority w:val="20"/>
    <w:qFormat/>
    <w:rsid w:val="00823C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2276</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15220</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Binta Drammeh</cp:lastModifiedBy>
  <cp:revision>2</cp:revision>
  <dcterms:created xsi:type="dcterms:W3CDTF">2025-11-17T12:53:00Z</dcterms:created>
  <dcterms:modified xsi:type="dcterms:W3CDTF">2025-11-17T12:53:00Z</dcterms:modified>
</cp:coreProperties>
</file>