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C758E" w14:textId="77777777" w:rsidR="00BF5ED9" w:rsidRDefault="00000000">
      <w:pPr>
        <w:spacing w:after="165" w:line="360" w:lineRule="auto"/>
        <w:rPr>
          <w:rFonts w:ascii="Calibri" w:eastAsia="Calibri" w:hAnsi="Calibri" w:cs="Calibri"/>
          <w:sz w:val="40"/>
          <w:szCs w:val="40"/>
        </w:rPr>
      </w:pPr>
      <w:r>
        <w:rPr>
          <w:rFonts w:ascii="Calibri" w:eastAsia="Calibri" w:hAnsi="Calibri" w:cs="Calibri"/>
          <w:b/>
          <w:noProof/>
        </w:rPr>
        <w:drawing>
          <wp:inline distT="0" distB="0" distL="0" distR="0" wp14:anchorId="449BEFB4" wp14:editId="2D4798D2">
            <wp:extent cx="2209800" cy="742950"/>
            <wp:effectExtent l="0" t="0" r="0" b="0"/>
            <wp:docPr id="2"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78A69B3B" w14:textId="77777777" w:rsidR="00BF5ED9" w:rsidRDefault="00000000">
      <w:pPr>
        <w:spacing w:after="165" w:line="360" w:lineRule="auto"/>
        <w:jc w:val="center"/>
        <w:rPr>
          <w:rFonts w:ascii="Calibri" w:eastAsia="Calibri" w:hAnsi="Calibri" w:cs="Calibri"/>
          <w:sz w:val="40"/>
          <w:szCs w:val="40"/>
        </w:rPr>
      </w:pPr>
      <w:r>
        <w:rPr>
          <w:rFonts w:ascii="Calibri" w:eastAsia="Calibri" w:hAnsi="Calibri" w:cs="Calibri"/>
          <w:sz w:val="40"/>
          <w:szCs w:val="40"/>
        </w:rPr>
        <w:t>Skills for the Workplace</w:t>
      </w:r>
      <w:r>
        <w:rPr>
          <w:rFonts w:ascii="Calibri" w:eastAsia="Calibri" w:hAnsi="Calibri" w:cs="Calibri"/>
          <w:sz w:val="40"/>
          <w:szCs w:val="40"/>
        </w:rPr>
        <w:br/>
        <w:t xml:space="preserve">Module Assignment Submission </w:t>
      </w:r>
      <w:r>
        <w:rPr>
          <w:rFonts w:ascii="Calibri" w:eastAsia="Calibri" w:hAnsi="Calibri" w:cs="Calibri"/>
          <w:sz w:val="40"/>
          <w:szCs w:val="40"/>
        </w:rPr>
        <w:br/>
      </w:r>
    </w:p>
    <w:tbl>
      <w:tblPr>
        <w:tblStyle w:val="a"/>
        <w:tblW w:w="9493"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F5ED9" w14:paraId="1F8C7C44" w14:textId="77777777">
        <w:tc>
          <w:tcPr>
            <w:tcW w:w="3438" w:type="dxa"/>
            <w:shd w:val="clear" w:color="auto" w:fill="D9D9D9"/>
          </w:tcPr>
          <w:p w14:paraId="2A9E0DB0" w14:textId="77777777" w:rsidR="00BF5ED9"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Student Name:</w:t>
            </w:r>
          </w:p>
        </w:tc>
        <w:tc>
          <w:tcPr>
            <w:tcW w:w="6055" w:type="dxa"/>
          </w:tcPr>
          <w:p w14:paraId="0C7FD7F5" w14:textId="77777777" w:rsidR="00BF5ED9"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James Lewis</w:t>
            </w:r>
          </w:p>
        </w:tc>
      </w:tr>
      <w:tr w:rsidR="00BF5ED9" w14:paraId="6EEA660F" w14:textId="77777777">
        <w:tc>
          <w:tcPr>
            <w:tcW w:w="3438" w:type="dxa"/>
            <w:shd w:val="clear" w:color="auto" w:fill="D9D9D9"/>
          </w:tcPr>
          <w:p w14:paraId="6B880143" w14:textId="77777777" w:rsidR="00BF5ED9"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Student Number:</w:t>
            </w:r>
          </w:p>
        </w:tc>
        <w:tc>
          <w:tcPr>
            <w:tcW w:w="6055" w:type="dxa"/>
          </w:tcPr>
          <w:p w14:paraId="5BA548E5" w14:textId="77777777" w:rsidR="00BF5ED9" w:rsidRDefault="00000000">
            <w:pPr>
              <w:spacing w:before="120" w:after="120" w:line="360" w:lineRule="auto"/>
              <w:rPr>
                <w:sz w:val="28"/>
                <w:szCs w:val="28"/>
              </w:rPr>
            </w:pPr>
            <w:r>
              <w:rPr>
                <w:color w:val="000A0F"/>
                <w:sz w:val="28"/>
                <w:szCs w:val="28"/>
              </w:rPr>
              <w:t>2019456</w:t>
            </w:r>
          </w:p>
        </w:tc>
      </w:tr>
      <w:tr w:rsidR="00BF5ED9" w14:paraId="26EEAE43" w14:textId="77777777">
        <w:tc>
          <w:tcPr>
            <w:tcW w:w="3438" w:type="dxa"/>
            <w:shd w:val="clear" w:color="auto" w:fill="D9D9D9"/>
          </w:tcPr>
          <w:p w14:paraId="315A4ABB" w14:textId="77777777" w:rsidR="00BF5ED9"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Module No:</w:t>
            </w:r>
          </w:p>
        </w:tc>
        <w:tc>
          <w:tcPr>
            <w:tcW w:w="6055" w:type="dxa"/>
          </w:tcPr>
          <w:p w14:paraId="6FF1B662" w14:textId="77777777" w:rsidR="00BF5ED9" w:rsidRDefault="00000000">
            <w:pPr>
              <w:spacing w:before="120" w:after="120" w:line="360" w:lineRule="auto"/>
              <w:rPr>
                <w:rFonts w:ascii="Calibri" w:eastAsia="Calibri" w:hAnsi="Calibri" w:cs="Calibri"/>
                <w:sz w:val="28"/>
                <w:szCs w:val="28"/>
              </w:rPr>
            </w:pPr>
            <w:r>
              <w:rPr>
                <w:sz w:val="28"/>
                <w:szCs w:val="28"/>
              </w:rPr>
              <w:t>BMSK6007</w:t>
            </w:r>
          </w:p>
        </w:tc>
      </w:tr>
      <w:tr w:rsidR="00BF5ED9" w14:paraId="05EA4B43" w14:textId="77777777">
        <w:trPr>
          <w:trHeight w:val="413"/>
        </w:trPr>
        <w:tc>
          <w:tcPr>
            <w:tcW w:w="3438" w:type="dxa"/>
            <w:shd w:val="clear" w:color="auto" w:fill="D9D9D9"/>
          </w:tcPr>
          <w:p w14:paraId="2D9FFFF5" w14:textId="77777777" w:rsidR="00BF5ED9" w:rsidRDefault="00000000">
            <w:pPr>
              <w:spacing w:before="120" w:after="120" w:line="360" w:lineRule="auto"/>
              <w:rPr>
                <w:rFonts w:ascii="Calibri" w:eastAsia="Calibri" w:hAnsi="Calibri" w:cs="Calibri"/>
                <w:sz w:val="32"/>
                <w:szCs w:val="32"/>
              </w:rPr>
            </w:pPr>
            <w:r>
              <w:rPr>
                <w:rFonts w:ascii="Calibri" w:eastAsia="Calibri" w:hAnsi="Calibri" w:cs="Calibri"/>
                <w:sz w:val="32"/>
                <w:szCs w:val="32"/>
              </w:rPr>
              <w:t>Module Title:</w:t>
            </w:r>
          </w:p>
        </w:tc>
        <w:tc>
          <w:tcPr>
            <w:tcW w:w="6055" w:type="dxa"/>
          </w:tcPr>
          <w:p w14:paraId="6E2B15A5" w14:textId="77777777" w:rsidR="00BF5ED9" w:rsidRDefault="00000000">
            <w:pPr>
              <w:spacing w:after="100"/>
              <w:rPr>
                <w:rFonts w:ascii="Calibri" w:eastAsia="Calibri" w:hAnsi="Calibri" w:cs="Calibri"/>
                <w:sz w:val="28"/>
                <w:szCs w:val="28"/>
              </w:rPr>
            </w:pPr>
            <w:r>
              <w:rPr>
                <w:sz w:val="28"/>
                <w:szCs w:val="28"/>
              </w:rPr>
              <w:t>To investigate how universities in the UK are preparing/educating modern leaders and managers for the challenges of an ai driven business environment.</w:t>
            </w:r>
          </w:p>
        </w:tc>
      </w:tr>
    </w:tbl>
    <w:p w14:paraId="0856079C" w14:textId="77777777" w:rsidR="00BF5ED9" w:rsidRDefault="00BF5ED9">
      <w:pPr>
        <w:spacing w:before="120" w:after="120" w:line="360" w:lineRule="auto"/>
        <w:rPr>
          <w:rFonts w:ascii="Calibri" w:eastAsia="Calibri" w:hAnsi="Calibri" w:cs="Calibri"/>
          <w:color w:val="FF0000"/>
          <w:sz w:val="24"/>
          <w:szCs w:val="24"/>
        </w:rPr>
      </w:pPr>
    </w:p>
    <w:p w14:paraId="676E9CF9" w14:textId="77777777" w:rsidR="00BF5ED9" w:rsidRDefault="00000000">
      <w:pPr>
        <w:spacing w:before="120" w:after="120" w:line="360" w:lineRule="auto"/>
        <w:rPr>
          <w:rFonts w:ascii="Calibri" w:eastAsia="Calibri" w:hAnsi="Calibri" w:cs="Calibri"/>
          <w:b/>
          <w:sz w:val="24"/>
          <w:szCs w:val="24"/>
        </w:rPr>
      </w:pPr>
      <w:r>
        <w:rPr>
          <w:rFonts w:ascii="Calibri" w:eastAsia="Calibri" w:hAnsi="Calibri" w:cs="Calibri"/>
          <w:b/>
          <w:sz w:val="24"/>
          <w:szCs w:val="24"/>
        </w:rPr>
        <w:t>Statement of Confirmation of Authenticity</w:t>
      </w:r>
    </w:p>
    <w:p w14:paraId="1988EA3B" w14:textId="77777777" w:rsidR="00BF5ED9" w:rsidRDefault="00000000">
      <w:pPr>
        <w:spacing w:before="120" w:after="120" w:line="360" w:lineRule="auto"/>
        <w:rPr>
          <w:rFonts w:ascii="Calibri" w:eastAsia="Calibri" w:hAnsi="Calibri" w:cs="Calibri"/>
          <w:sz w:val="24"/>
          <w:szCs w:val="24"/>
        </w:rPr>
      </w:pPr>
      <w:r>
        <w:rPr>
          <w:rFonts w:ascii="Calibri" w:eastAsia="Calibri" w:hAnsi="Calibri" w:cs="Calibr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48E90E2" w14:textId="77777777" w:rsidR="00BF5ED9" w:rsidRDefault="00000000">
      <w:pPr>
        <w:spacing w:before="120" w:after="120" w:line="360" w:lineRule="auto"/>
        <w:rPr>
          <w:rFonts w:ascii="Calibri" w:eastAsia="Calibri" w:hAnsi="Calibri" w:cs="Calibri"/>
          <w:sz w:val="24"/>
          <w:szCs w:val="24"/>
        </w:rPr>
      </w:pPr>
      <w:r>
        <w:rPr>
          <w:rFonts w:ascii="Calibri" w:eastAsia="Calibri" w:hAnsi="Calibri" w:cs="Calibri"/>
          <w:sz w:val="24"/>
          <w:szCs w:val="24"/>
        </w:rPr>
        <w:t>Attention is drawn to the plagiarism and unfair practice policies of both the University and of ILM.</w:t>
      </w:r>
    </w:p>
    <w:p w14:paraId="5C58F176" w14:textId="77777777" w:rsidR="00BF5ED9" w:rsidRDefault="00000000">
      <w:pPr>
        <w:spacing w:after="160" w:line="259" w:lineRule="auto"/>
        <w:rPr>
          <w:rFonts w:ascii="Calibri" w:eastAsia="Calibri" w:hAnsi="Calibri" w:cs="Calibri"/>
          <w:sz w:val="24"/>
          <w:szCs w:val="24"/>
        </w:rPr>
      </w:pPr>
      <w:r>
        <w:br w:type="page"/>
      </w:r>
    </w:p>
    <w:p w14:paraId="5B342105" w14:textId="77777777" w:rsidR="00BF5ED9" w:rsidRDefault="00BF5ED9">
      <w:pPr>
        <w:keepNext/>
        <w:keepLines/>
        <w:spacing w:before="240" w:line="259" w:lineRule="auto"/>
        <w:rPr>
          <w:rFonts w:ascii="Calibri" w:eastAsia="Calibri" w:hAnsi="Calibri" w:cs="Calibri"/>
          <w:color w:val="2E75B5"/>
          <w:sz w:val="32"/>
          <w:szCs w:val="32"/>
        </w:rPr>
      </w:pPr>
    </w:p>
    <w:p w14:paraId="79E39EE5" w14:textId="77777777" w:rsidR="00BF5ED9" w:rsidRDefault="00000000">
      <w:pPr>
        <w:keepNext/>
        <w:keepLines/>
        <w:spacing w:before="240" w:line="259" w:lineRule="auto"/>
        <w:rPr>
          <w:rFonts w:ascii="Roboto" w:eastAsia="Roboto" w:hAnsi="Roboto" w:cs="Roboto"/>
          <w:color w:val="2E75B5"/>
          <w:sz w:val="24"/>
          <w:szCs w:val="24"/>
        </w:rPr>
      </w:pPr>
      <w:r>
        <w:rPr>
          <w:rFonts w:ascii="Calibri" w:eastAsia="Calibri" w:hAnsi="Calibri" w:cs="Calibri"/>
          <w:color w:val="2E75B5"/>
          <w:sz w:val="32"/>
          <w:szCs w:val="32"/>
        </w:rPr>
        <w:t>Table of Contents</w:t>
      </w:r>
    </w:p>
    <w:sdt>
      <w:sdtPr>
        <w:id w:val="451669220"/>
        <w:docPartObj>
          <w:docPartGallery w:val="Table of Contents"/>
          <w:docPartUnique/>
        </w:docPartObj>
      </w:sdtPr>
      <w:sdtContent>
        <w:p w14:paraId="2C53AE7B" w14:textId="77777777" w:rsidR="00BF5ED9"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4dhwemw7rk9k">
            <w:r>
              <w:rPr>
                <w:b/>
                <w:color w:val="000000"/>
              </w:rPr>
              <w:t>Introduction</w:t>
            </w:r>
            <w:r>
              <w:rPr>
                <w:b/>
                <w:color w:val="000000"/>
              </w:rPr>
              <w:tab/>
              <w:t>2</w:t>
            </w:r>
          </w:hyperlink>
        </w:p>
        <w:p w14:paraId="21595EC1" w14:textId="77777777" w:rsidR="00BF5ED9" w:rsidRDefault="00000000">
          <w:pPr>
            <w:widowControl w:val="0"/>
            <w:tabs>
              <w:tab w:val="right" w:pos="12000"/>
            </w:tabs>
            <w:spacing w:before="60" w:line="240" w:lineRule="auto"/>
            <w:ind w:left="720"/>
            <w:rPr>
              <w:color w:val="000000"/>
            </w:rPr>
          </w:pPr>
          <w:hyperlink w:anchor="_rt2p84spbmyf">
            <w:r>
              <w:rPr>
                <w:b/>
                <w:color w:val="000000"/>
              </w:rPr>
              <w:t>1.0 What are the existing courses and programs related to AI business leadership in UK universities?</w:t>
            </w:r>
            <w:r>
              <w:rPr>
                <w:b/>
                <w:color w:val="000000"/>
              </w:rPr>
              <w:tab/>
              <w:t>3</w:t>
            </w:r>
          </w:hyperlink>
        </w:p>
        <w:p w14:paraId="7C94E32F" w14:textId="77777777" w:rsidR="00BF5ED9" w:rsidRDefault="00000000">
          <w:pPr>
            <w:widowControl w:val="0"/>
            <w:tabs>
              <w:tab w:val="right" w:pos="12000"/>
            </w:tabs>
            <w:spacing w:before="60" w:line="240" w:lineRule="auto"/>
            <w:ind w:left="720"/>
            <w:rPr>
              <w:color w:val="000000"/>
            </w:rPr>
          </w:pPr>
          <w:hyperlink w:anchor="_v07tbd8sczsf">
            <w:r>
              <w:rPr>
                <w:b/>
                <w:color w:val="000000"/>
              </w:rPr>
              <w:t>1.1 What is the overall structure of the AI-related courses offered to business students?</w:t>
            </w:r>
            <w:r>
              <w:rPr>
                <w:b/>
                <w:color w:val="000000"/>
              </w:rPr>
              <w:tab/>
              <w:t>5</w:t>
            </w:r>
          </w:hyperlink>
        </w:p>
        <w:p w14:paraId="76DC7071" w14:textId="77777777" w:rsidR="00BF5ED9" w:rsidRDefault="00000000">
          <w:pPr>
            <w:widowControl w:val="0"/>
            <w:tabs>
              <w:tab w:val="right" w:pos="12000"/>
            </w:tabs>
            <w:spacing w:before="60" w:line="240" w:lineRule="auto"/>
            <w:ind w:left="720"/>
            <w:rPr>
              <w:color w:val="000000"/>
            </w:rPr>
          </w:pPr>
          <w:hyperlink w:anchor="_u0ik0rhnenv5">
            <w:r>
              <w:rPr>
                <w:b/>
                <w:color w:val="000000"/>
              </w:rPr>
              <w:t>1.2. Artificial Intelligence Capabilities in Business Education</w:t>
            </w:r>
            <w:r>
              <w:rPr>
                <w:b/>
                <w:color w:val="000000"/>
              </w:rPr>
              <w:tab/>
              <w:t>11</w:t>
            </w:r>
          </w:hyperlink>
        </w:p>
        <w:p w14:paraId="01D28E53" w14:textId="77777777" w:rsidR="00BF5ED9" w:rsidRDefault="00000000">
          <w:pPr>
            <w:widowControl w:val="0"/>
            <w:tabs>
              <w:tab w:val="right" w:pos="12000"/>
            </w:tabs>
            <w:spacing w:before="60" w:line="240" w:lineRule="auto"/>
            <w:ind w:left="360"/>
            <w:rPr>
              <w:color w:val="000000"/>
            </w:rPr>
          </w:pPr>
          <w:hyperlink w:anchor="_9vgwuurmy1mk">
            <w:r>
              <w:rPr>
                <w:color w:val="000000"/>
              </w:rPr>
              <w:t>2.0 What are the challenges of an ai driven business environment?</w:t>
            </w:r>
            <w:r>
              <w:rPr>
                <w:color w:val="000000"/>
              </w:rPr>
              <w:tab/>
              <w:t>13</w:t>
            </w:r>
          </w:hyperlink>
        </w:p>
        <w:p w14:paraId="05AAAF97" w14:textId="77777777" w:rsidR="00BF5ED9" w:rsidRDefault="00000000">
          <w:pPr>
            <w:widowControl w:val="0"/>
            <w:tabs>
              <w:tab w:val="right" w:pos="12000"/>
            </w:tabs>
            <w:spacing w:before="60" w:line="240" w:lineRule="auto"/>
            <w:rPr>
              <w:b/>
              <w:color w:val="000000"/>
            </w:rPr>
          </w:pPr>
          <w:hyperlink w:anchor="_20kjeqw2xa21">
            <w:r>
              <w:rPr>
                <w:rFonts w:ascii="Roboto" w:eastAsia="Roboto" w:hAnsi="Roboto" w:cs="Roboto"/>
                <w:b/>
                <w:color w:val="343541"/>
                <w:sz w:val="24"/>
                <w:szCs w:val="24"/>
              </w:rPr>
              <w:t>References</w:t>
            </w:r>
            <w:r>
              <w:rPr>
                <w:rFonts w:ascii="Roboto" w:eastAsia="Roboto" w:hAnsi="Roboto" w:cs="Roboto"/>
                <w:b/>
                <w:color w:val="343541"/>
                <w:sz w:val="24"/>
                <w:szCs w:val="24"/>
              </w:rPr>
              <w:tab/>
              <w:t>18</w:t>
            </w:r>
          </w:hyperlink>
        </w:p>
        <w:p w14:paraId="001EF87F" w14:textId="77777777" w:rsidR="00BF5ED9" w:rsidRDefault="00000000">
          <w:pPr>
            <w:widowControl w:val="0"/>
            <w:tabs>
              <w:tab w:val="right" w:pos="12000"/>
            </w:tabs>
            <w:spacing w:before="60" w:line="240" w:lineRule="auto"/>
            <w:ind w:left="720"/>
            <w:rPr>
              <w:color w:val="000000"/>
            </w:rPr>
          </w:pPr>
          <w:hyperlink w:anchor="_sxzj3axrnkss">
            <w:r>
              <w:rPr>
                <w:b/>
                <w:color w:val="000000"/>
              </w:rPr>
              <w:t>Appendix</w:t>
            </w:r>
            <w:r>
              <w:rPr>
                <w:b/>
                <w:color w:val="000000"/>
              </w:rPr>
              <w:tab/>
              <w:t>22</w:t>
            </w:r>
          </w:hyperlink>
          <w:r>
            <w:fldChar w:fldCharType="end"/>
          </w:r>
        </w:p>
      </w:sdtContent>
    </w:sdt>
    <w:p w14:paraId="3F2FD2EF" w14:textId="77777777" w:rsidR="00BF5ED9" w:rsidRDefault="00BF5ED9"/>
    <w:p w14:paraId="28BBF2E2" w14:textId="77777777" w:rsidR="00BF5ED9" w:rsidRDefault="00BF5ED9"/>
    <w:p w14:paraId="4D618ADD" w14:textId="77777777" w:rsidR="00BF5ED9" w:rsidRDefault="00BF5ED9"/>
    <w:p w14:paraId="3219140E" w14:textId="77777777" w:rsidR="00BF5ED9" w:rsidRDefault="00BF5ED9"/>
    <w:p w14:paraId="072339C7" w14:textId="77777777" w:rsidR="00BF5ED9" w:rsidRDefault="00000000">
      <w:pPr>
        <w:pStyle w:val="Heading2"/>
        <w:spacing w:before="40" w:after="0" w:line="259" w:lineRule="auto"/>
      </w:pPr>
      <w:bookmarkStart w:id="0" w:name="_4dhwemw7rk9k" w:colFirst="0" w:colLast="0"/>
      <w:bookmarkEnd w:id="0"/>
      <w:r>
        <w:rPr>
          <w:rFonts w:ascii="Roboto" w:eastAsia="Roboto" w:hAnsi="Roboto" w:cs="Roboto"/>
          <w:b/>
          <w:color w:val="343541"/>
          <w:sz w:val="24"/>
          <w:szCs w:val="24"/>
          <w:u w:val="single"/>
        </w:rPr>
        <w:t>Introduction</w:t>
      </w:r>
    </w:p>
    <w:p w14:paraId="6D6C2EDA" w14:textId="77777777" w:rsidR="00BF5ED9" w:rsidRDefault="00BF5ED9"/>
    <w:p w14:paraId="6A4E5DCC" w14:textId="77777777" w:rsidR="00BF5ED9" w:rsidRDefault="00000000">
      <w:pPr>
        <w:rPr>
          <w:rFonts w:ascii="Georgia" w:eastAsia="Georgia" w:hAnsi="Georgia" w:cs="Georgia"/>
          <w:color w:val="1F1F1F"/>
          <w:sz w:val="24"/>
          <w:szCs w:val="24"/>
        </w:rPr>
      </w:pPr>
      <w:r>
        <w:t xml:space="preserve">In the rapidly evolving landscape of business and technology, the advent of Artificial Intelligence (AI) has ushered in a new era of innovation, efficiency, and complexity. As businesses across the globe integrate AI technologies into their operations, leaders and managers are faced with unprecedented challenges. According to a study commissioned by the Department for Digital, Culture, Media &amp; Sport (2022), the utilisation of AI technologies in businesses is currently confined to a minority. However, its prevalence is significantly higher in specific sectors and among larger enterprises. The research revealed that approximately 15% of all businesses have embraced at least one AI technology, indicating that this adoption spans across 432,000 companies. Notably, the likelihood of AI adoption increases with the size of the business; 68% of large companies, 34% of medium-sized enterprises, and 15% of small businesses have incorporated at least one AI technology into their operations. Small businesses, constituting </w:t>
      </w:r>
      <w:proofErr w:type="gramStart"/>
      <w:r>
        <w:t>the majority of</w:t>
      </w:r>
      <w:proofErr w:type="gramEnd"/>
      <w:r>
        <w:t xml:space="preserve"> the UK's business landscape, contribute to the overall national average adoption rate of 15%. In this dynamic context, universities play a pivotal role in shaping the future leaders of industries, ensuring they possess the requisite knowledge, skills, and mindset to navigate the intricacies of an AI-driven business environment. According to the 2030 Workforce report by Arden University (2022), it has been projected that 30 percent of jobs will be eliminated due to automation. Consequently, this shift underscores the necessity for business leaders to possess fundamental skills encompassing cognitive, digital, interpersonal, and self-leadership abilities. These skills include self-awareness, self-management, and entrepreneurship. With the integration of AI, technological advancements, and automation in the job market, the competencies employees offer must align with digital progress, emphasising the need for a harmonious blend of human expertise and technological advancements. In a recent study conducted by Infosys (n.d.), it was discovered that 45 percent of organisations globally are currently experiencing AI deployments that far exceed the accuracy and productivity levels of comparable human activities.</w:t>
      </w:r>
    </w:p>
    <w:p w14:paraId="5B715E02" w14:textId="77777777" w:rsidR="00BF5ED9" w:rsidRDefault="00BF5ED9"/>
    <w:p w14:paraId="27305915" w14:textId="1A7FBDD4" w:rsidR="00BF5ED9" w:rsidRDefault="00000000">
      <w:r>
        <w:lastRenderedPageBreak/>
        <w:t xml:space="preserve">This literature review delves into the strategic initiatives undertaken by universities in the United Kingdom, a global hub for education and innovation, to prepare and educate modern leaders and managers for the challenges posed by AI technologies. Analysing the convergence between academia and industry, this study investigates the educational methods, curriculum structures, and practical learning experiences offered by universities in the United Kingdom. According to Fullan (2013), the effective integration of technology and pedagogy to enhance learning should fulfil four criteria: it should be captivating, efficient in its design (demanding yet user-friendly), universally accessible through technology, and rooted in real-world problem-solving scenarios. By synthesising existing research, case studies, and best practices, this review aims to provide a comprehensive understanding of how higher education institutions are adapting their programs to equip students with the expertise required to lead effectively in AI-driven businesses. The review will encompass strategies such as teaching AI-specific courses, fostering collaboration between industry and academia, and implementing AI-based technologies. It will also provide insights into how higher education institutions can best position themselves to capitalise on the opportunities presented by AI-driven businesses. </w:t>
      </w:r>
    </w:p>
    <w:p w14:paraId="04D632C1" w14:textId="77777777" w:rsidR="00BF5ED9" w:rsidRDefault="00BF5ED9"/>
    <w:p w14:paraId="2865CB77" w14:textId="32FA3B4F" w:rsidR="00BF5ED9" w:rsidRDefault="00000000">
      <w:r>
        <w:t xml:space="preserve">This review explains the multifaceted challenges faced by leaders and managers in the context of AI in contemporary business landscapes. Following this, it discusses curriculum design, interdisciplinary collaborations, industry partnerships, and practical training modules employed by UK universities. Moreover, the review examines how soft skills, ethical considerations, and global perspectives can be incorporated into leadership education within the AI domain. In this review, we examine the existing literature to identify the </w:t>
      </w:r>
      <w:r w:rsidR="00E82647">
        <w:t>situation</w:t>
      </w:r>
      <w:r>
        <w:t xml:space="preserve"> as well as possible improvements and innovations. Understanding how universities are addressing the needs of AI-driven business environments is essential to bridging the gap between knowledge and application.</w:t>
      </w:r>
    </w:p>
    <w:p w14:paraId="643B544B" w14:textId="77777777" w:rsidR="00BF5ED9" w:rsidRDefault="00BF5ED9"/>
    <w:p w14:paraId="531DA6B3" w14:textId="77777777" w:rsidR="00BF5ED9" w:rsidRDefault="00000000">
      <w:pPr>
        <w:pStyle w:val="Heading4"/>
        <w:spacing w:before="40" w:after="0" w:line="259" w:lineRule="auto"/>
        <w:rPr>
          <w:b/>
          <w:u w:val="single"/>
        </w:rPr>
      </w:pPr>
      <w:bookmarkStart w:id="1" w:name="_rt2p84spbmyf" w:colFirst="0" w:colLast="0"/>
      <w:bookmarkEnd w:id="1"/>
      <w:r>
        <w:rPr>
          <w:b/>
          <w:u w:val="single"/>
        </w:rPr>
        <w:t>1.0 What are the existing courses and programs related to AI business leadership in UK universities?</w:t>
      </w:r>
    </w:p>
    <w:p w14:paraId="3390F89F" w14:textId="77777777" w:rsidR="00BF5ED9" w:rsidRDefault="00BF5ED9"/>
    <w:p w14:paraId="5B9EAC33" w14:textId="61238A83" w:rsidR="00BF5ED9" w:rsidRDefault="00000000">
      <w:r>
        <w:t xml:space="preserve">In recent years, there has been a growing interest in the intersection of artificial intelligence (AI) and business leadership, prompting numerous universities in the United Kingdom to offer specialised programs tailored to this emerging field. </w:t>
      </w:r>
      <w:r w:rsidR="00E82647">
        <w:t>Research</w:t>
      </w:r>
      <w:r>
        <w:t xml:space="preserve"> conducted by ITA in 2022 revealed that the AI market in the UK presently exceeds $21 billion in value. Projections indicate substantial growth in the coming years, with expectations of contributing $1 trillion to the UK economy by 2035.  This literature review aims to provide a comprehensive overview of existing courses and programs related to AI business leadership in UK universities, highlighting the diverse educational opportunities available to prospective students. The information presented in this review is based on extensive research conducted on university websites and official course listings. The table below summarises the relevant courses offered by various UK universities, encompassing </w:t>
      </w:r>
      <w:r w:rsidR="00E82647">
        <w:t>master’s</w:t>
      </w:r>
      <w:r>
        <w:t xml:space="preserve"> programs specifically designed to equip students with the knowledge and skills required for leadership roles in the evolving landscape of AI-driven businesses.</w:t>
      </w:r>
    </w:p>
    <w:p w14:paraId="71410275" w14:textId="77777777" w:rsidR="00BF5ED9" w:rsidRDefault="00BF5ED9"/>
    <w:p w14:paraId="66082BDA" w14:textId="77777777" w:rsidR="00BF5ED9" w:rsidRDefault="00000000">
      <w:pPr>
        <w:rPr>
          <w:highlight w:val="white"/>
        </w:rPr>
      </w:pPr>
      <w:r>
        <w:rPr>
          <w:highlight w:val="white"/>
        </w:rPr>
        <w:t xml:space="preserve">As of 2023, a recent search conducted on What Uni has revealed a comprehensive landscape of educational offerings. Across various universities, a total of 204 institutions are providing a diverse array of 1686 undergraduate business courses. Additionally, the search </w:t>
      </w:r>
      <w:r>
        <w:rPr>
          <w:highlight w:val="white"/>
        </w:rPr>
        <w:lastRenderedPageBreak/>
        <w:t xml:space="preserve">results indicate that 192 universities are currently offering 1028 postgraduate courses in the field of business. This signifies a rich tapestry of educational opportunities available to prospective students, showcasing the extensive options for both undergraduate and postgraduate studies in the business domain. </w:t>
      </w:r>
    </w:p>
    <w:p w14:paraId="628732DE" w14:textId="77777777" w:rsidR="00BF5ED9" w:rsidRDefault="00BF5ED9">
      <w:pPr>
        <w:rPr>
          <w:highlight w:val="white"/>
        </w:rPr>
      </w:pPr>
    </w:p>
    <w:p w14:paraId="77B76555" w14:textId="7051DC0A" w:rsidR="00BF5ED9" w:rsidRDefault="00000000">
      <w:r>
        <w:rPr>
          <w:highlight w:val="white"/>
        </w:rPr>
        <w:t xml:space="preserve">After conducting my own </w:t>
      </w:r>
      <w:r w:rsidR="00E82647">
        <w:rPr>
          <w:highlight w:val="white"/>
        </w:rPr>
        <w:t>research,</w:t>
      </w:r>
      <w:r>
        <w:rPr>
          <w:highlight w:val="white"/>
        </w:rPr>
        <w:t xml:space="preserve"> I found only eight courses which incorporate AI into business </w:t>
      </w:r>
      <w:r w:rsidR="00E82647">
        <w:rPr>
          <w:highlight w:val="white"/>
        </w:rPr>
        <w:t>education This</w:t>
      </w:r>
      <w:r>
        <w:rPr>
          <w:highlight w:val="white"/>
        </w:rPr>
        <w:t xml:space="preserve"> indicates that there is still a long way to go before AI is fully integrated in business education. Universities should prioritise AI-related courses and programs to ensure that students are equipped for the future. Furthermore, businesses should also invest in AI-related initiatives to ensure that their employees are prepared for the changing landscape. Furthermore, only one of the eight courses in my research were offered at an undergraduate level. This indicates that universities are not adequately preparing students for the job market. Businesses should therefore consider providing additional AI-related courses or training to help employees stay competitive.</w:t>
      </w:r>
      <w:r>
        <w:rPr>
          <w:noProof/>
        </w:rPr>
        <w:drawing>
          <wp:inline distT="114300" distB="114300" distL="114300" distR="114300" wp14:anchorId="2EBE6E42" wp14:editId="5A9895C5">
            <wp:extent cx="4405313" cy="2868576"/>
            <wp:effectExtent l="0" t="0" r="0" b="0"/>
            <wp:docPr id="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7"/>
                    <a:srcRect/>
                    <a:stretch>
                      <a:fillRect/>
                    </a:stretch>
                  </pic:blipFill>
                  <pic:spPr>
                    <a:xfrm>
                      <a:off x="0" y="0"/>
                      <a:ext cx="4405313" cy="2868576"/>
                    </a:xfrm>
                    <a:prstGeom prst="rect">
                      <a:avLst/>
                    </a:prstGeom>
                    <a:ln/>
                  </pic:spPr>
                </pic:pic>
              </a:graphicData>
            </a:graphic>
          </wp:inline>
        </w:drawing>
      </w:r>
    </w:p>
    <w:p w14:paraId="51B7634A" w14:textId="173675EA" w:rsidR="00BF5ED9" w:rsidRDefault="00000000">
      <w:pPr>
        <w:rPr>
          <w:sz w:val="20"/>
          <w:szCs w:val="20"/>
        </w:rPr>
      </w:pPr>
      <w:r>
        <w:rPr>
          <w:sz w:val="20"/>
          <w:szCs w:val="20"/>
        </w:rPr>
        <w:t xml:space="preserve">Pie chart created by student </w:t>
      </w:r>
      <w:r w:rsidR="00E82647">
        <w:rPr>
          <w:sz w:val="20"/>
          <w:szCs w:val="20"/>
        </w:rPr>
        <w:t>James</w:t>
      </w:r>
      <w:r>
        <w:rPr>
          <w:sz w:val="20"/>
          <w:szCs w:val="20"/>
        </w:rPr>
        <w:t xml:space="preserve"> </w:t>
      </w:r>
      <w:r w:rsidR="00E82647">
        <w:rPr>
          <w:sz w:val="20"/>
          <w:szCs w:val="20"/>
        </w:rPr>
        <w:t>Lewis</w:t>
      </w:r>
    </w:p>
    <w:p w14:paraId="03690001" w14:textId="77777777" w:rsidR="00BF5ED9" w:rsidRDefault="00BF5ED9"/>
    <w:p w14:paraId="6E31CBFA" w14:textId="77777777" w:rsidR="00BF5ED9" w:rsidRDefault="00000000">
      <w:hyperlink r:id="rId8">
        <w:r>
          <w:rPr>
            <w:color w:val="1155CC"/>
            <w:u w:val="single"/>
          </w:rPr>
          <w:t xml:space="preserve">Course research </w:t>
        </w:r>
      </w:hyperlink>
    </w:p>
    <w:p w14:paraId="076B16B5" w14:textId="77777777" w:rsidR="00BF5ED9" w:rsidRDefault="00BF5ED9"/>
    <w:p w14:paraId="3252CBFC" w14:textId="77777777" w:rsidR="00BF5ED9" w:rsidRDefault="00000000">
      <w:r>
        <w:t>The above table represents a snapshot of the diverse array of AI business leadership programs available across UK universities.</w:t>
      </w:r>
    </w:p>
    <w:p w14:paraId="2D685F29" w14:textId="77777777" w:rsidR="00BF5ED9" w:rsidRDefault="00BF5ED9"/>
    <w:p w14:paraId="18176EDB" w14:textId="77777777" w:rsidR="00BF5ED9" w:rsidRDefault="00BF5ED9"/>
    <w:p w14:paraId="56047B8F" w14:textId="4D0D6833" w:rsidR="00BF5ED9" w:rsidRDefault="00000000">
      <w:r>
        <w:t xml:space="preserve">Business and management </w:t>
      </w:r>
      <w:r w:rsidR="00E82647">
        <w:t>continue</w:t>
      </w:r>
      <w:r>
        <w:t xml:space="preserve"> to be the subject group with most students in UK higher education. Of approximately 2.5 million students across the sector, business and management accounted for 412,815 (16.3%) in 2019 / 20, followed by subjects allied to medicine with 295,520 students (11.7%). Approximately one in six undergraduate students are enrolled on a business and management course, increasing to one in five for postgraduate students. The British Academy. (2021). - Business and Management continues to be the subject group with most students in UK higher education. Of approximately 2.5 million students across the sector, Business and Management accounted for 412,815 (16.3%) in 2019/20, followed by subjects allied to medicine with 295,520 students (11.7%). </w:t>
      </w:r>
      <w:r>
        <w:lastRenderedPageBreak/>
        <w:t>Approximately 1 in 6 undergraduate students are enrolled on a Business and Management course, increasing to 1 in 5 for postgraduate students.</w:t>
      </w:r>
    </w:p>
    <w:p w14:paraId="0504F90A" w14:textId="77777777" w:rsidR="00BF5ED9" w:rsidRDefault="00BF5ED9"/>
    <w:p w14:paraId="2AD2B12D" w14:textId="77777777" w:rsidR="00BF5ED9" w:rsidRDefault="00000000">
      <w:pPr>
        <w:pStyle w:val="Heading4"/>
        <w:rPr>
          <w:b/>
          <w:u w:val="single"/>
        </w:rPr>
      </w:pPr>
      <w:bookmarkStart w:id="2" w:name="_v07tbd8sczsf" w:colFirst="0" w:colLast="0"/>
      <w:bookmarkEnd w:id="2"/>
      <w:r>
        <w:rPr>
          <w:b/>
          <w:u w:val="single"/>
        </w:rPr>
        <w:t xml:space="preserve">1.1 What is the overall structure of the AI-related courses offered to business students? </w:t>
      </w:r>
    </w:p>
    <w:p w14:paraId="6FE3DC31" w14:textId="77777777" w:rsidR="00BF5ED9" w:rsidRDefault="00BF5ED9"/>
    <w:p w14:paraId="138343A2" w14:textId="348D6B58" w:rsidR="00BF5ED9" w:rsidRDefault="00000000">
      <w:r>
        <w:t xml:space="preserve">In the ever-evolving landscape of higher education, a dynamic fusion of artificial intelligence (AI) and business strategy has emerged as the cornerstone of several </w:t>
      </w:r>
      <w:r w:rsidR="00E82647">
        <w:t>ground-breaking</w:t>
      </w:r>
      <w:r>
        <w:t xml:space="preserve"> </w:t>
      </w:r>
      <w:r w:rsidR="00E82647">
        <w:t>master’s</w:t>
      </w:r>
      <w:r>
        <w:t xml:space="preserve"> programs. Across esteemed institutions such as Aston University, Brunel University London, Cardiff Business School, National College of Ireland, and Swansea University, these eight courses collectively represent a transformative paradigm in education. They bridge the gap between technological innovation and strategic implementation, offering students a comprehensive understanding of AI's applications in the business realm. In a Forbes (2023) article, Andre </w:t>
      </w:r>
      <w:proofErr w:type="spellStart"/>
      <w:r>
        <w:t>Shojaie</w:t>
      </w:r>
      <w:proofErr w:type="spellEnd"/>
      <w:r>
        <w:t xml:space="preserve">, the CEO of </w:t>
      </w:r>
      <w:r w:rsidR="00E82647">
        <w:t>Human Learn</w:t>
      </w:r>
      <w:r>
        <w:t xml:space="preserve"> and a seasoned entrepreneur and coach guiding individuals and organisations to excel in a dynamic environment, emphasised the essence of leadership. According to </w:t>
      </w:r>
      <w:proofErr w:type="spellStart"/>
      <w:r>
        <w:t>Shojaie</w:t>
      </w:r>
      <w:proofErr w:type="spellEnd"/>
      <w:r>
        <w:t xml:space="preserve">, effective leadership in today's data-rich and intricate world revolves around making well-informed decisions. Artificial Intelligence plays a pivotal role in this process, assisting leaders in unravelling complicated data landscapes, extracting valuable insights, and providing a clear roadmap for the future. This newfound clarity empowers leaders to </w:t>
      </w:r>
      <w:r w:rsidR="00E82647">
        <w:t>respond to time-sensitive situations swiftly and accurately</w:t>
      </w:r>
      <w:r>
        <w:t>. Additionally, AI equips leaders with the ability to explore strategic possibilities and identify potential risks, ensuring a comprehensive understanding of the business landscape.</w:t>
      </w:r>
    </w:p>
    <w:p w14:paraId="2DC64CAF" w14:textId="77777777" w:rsidR="00BF5ED9" w:rsidRDefault="00BF5ED9"/>
    <w:p w14:paraId="2B789D35" w14:textId="77777777" w:rsidR="00BF5ED9" w:rsidRDefault="00BF5ED9"/>
    <w:p w14:paraId="4D33C69B" w14:textId="77777777" w:rsidR="00BF5ED9" w:rsidRDefault="00000000">
      <w:r>
        <w:t xml:space="preserve">Aston University takes a pioneering approach in the realm of artificial intelligence (AI) education with its "Artificial Intelligence with Business Strategy MSc" and "Artificial Intelligence with Business Strategy (including Professional Practice) MSc" programs. Positioned at the forefront of innovation, these programs offer a unique blend of theoretical knowledge and hands-on learning experiences, catering to the evolving needs of the business landscape. The hands-on learning aspect of these programs sets them apart, providing students with practical, real-world applications of AI in business contexts. This immersive approach ensures that graduates are not only well-versed in theoretical concepts but also adept at navigating the complexities of implementing AI solutions in diverse organisational settings. By exposing students to practical scenarios, Aston University prepares them to be agile and effective in applying AI technologies to address real business challenges. Crucially, the programs emphasise the integration of ethical considerations into the fabric of AI education. In an era where responsible AI practices are paramount, Aston University recognizes the importance of instilling ethical values in its graduates. By weaving ethical considerations throughout the curriculum, students are not only equipped with technical skills but also guided by a strong ethical compass. This holistic approach ensures that graduates emerge not just as skilled professionals but as ethical leaders capable of navigating the ethical complexities inherent in AI-driven landscapes. Encompassing areas such as machine learning and data mining, the curriculum ensures a comprehensive coverage of key AI technologies. Graduates from these programs possess the knowledge and skills necessary to seamlessly integrate cutting-edge AI technologies into various </w:t>
      </w:r>
      <w:r>
        <w:lastRenderedPageBreak/>
        <w:t>business processes. This interdisciplinary approach is essential for fostering innovation and driving business success in an increasingly AI-centric environment. The inclusion of a focus on business strategy further distinguishes these programs. Graduates are not only proficient in AI technologies but also equipped with a deep understanding of how AI aligns with broader business goals. This strategic perspective enables them to play a crucial role in guiding organisations through the transformative journey of adopting and leveraging AI. By offering an "Artificial Intelligence with Business Strategy (including Professional Practice) MSc" variant, Aston University recognizes the value of practical experience in shaping well-rounded professionals. This professional practice component provides students with the opportunity to apply their knowledge in real-world settings, bridging the gap between academia and industry. In essence, Aston University's AI programs stand as a testament to its commitment to producing graduates who are not only technically proficient but also ethically grounded and strategically minded. In a landscape where the responsible and strategic use of AI is paramount, these programs position graduates as leaders capable of steering organisations through the challenges and opportunities presented by AI-driven environments.</w:t>
      </w:r>
    </w:p>
    <w:p w14:paraId="565705AB" w14:textId="77777777" w:rsidR="00BF5ED9" w:rsidRDefault="00BF5ED9"/>
    <w:p w14:paraId="63815765" w14:textId="77777777" w:rsidR="00BF5ED9" w:rsidRDefault="00000000">
      <w:r>
        <w:t xml:space="preserve">Brunel University London takes a distinctive approach with its "Artificial Intelligence Strategy MSc," providing a nuanced perspective that goes beyond technical proficiency. This program places a strong emphasis on cultivating leadership skills and addressing the ethical dimensions associated with the implementation of artificial intelligence (AI). In doing so, it positions graduates as ethical visionaries capable of guiding organisations through the responsible adoption of AI. One of the notable features of this program is its focus on AI ethics and leadership. Recognizing the critical importance of ethical considerations in the development and deployment of AI technologies, Brunel University London ensures that graduates are well-versed in navigating the ethical challenges that may arise in the implementation of AI. By integrating discussions on ethical dimensions throughout the curriculum, students gain a comprehensive understanding of the ethical implications associated with AI and are better prepared to make informed, responsible decisions in their professional roles. Moreover, the emphasis on leadership skills distinguishes this program as it recognizes that successful AI adoption requires not just technical expertise but also strategic vision. Graduates emerge with the ability to lead organisations through the complexities of AI implementation, fostering an environment where responsible and ethical AI practices are embedded in the organisational culture. This leadership focus equips graduates to take on influential roles within their organisations, driving positive change and shaping the ethical agenda surrounding AI. The program's holistic approach prepares graduates to assess and mitigate the risks associated with AI implementation. Understanding the potential challenges and pitfalls in integrating AI into various business processes, graduates are equipped with the skills to develop strategies that minimise risks and ensure the responsible use of AI technologies. This risk management perspective is crucial in an environment where organisations must balance the benefits of AI with potential ethical and operational concerns. Furthermore, the program recognizes the broader societal impact of AI and empowers graduates to advocate for ethical AI policies at both local and federal levels. By instilling a sense of social responsibility, graduates are positioned to contribute not only to the success of their own organisations but also to the broader ethical framework governing AI on a societal scale. In summary, Brunel University London's "Artificial Intelligence Strategy MSc" stands out for its nuanced perspective that encompasses not only technical expertise but also a strong focus on leadership skills and </w:t>
      </w:r>
      <w:r>
        <w:lastRenderedPageBreak/>
        <w:t>ethical considerations. Graduates from this program emerge as ethical visionaries and influential leaders, ready to guide organisations through the responsible adoption of AI and contribute to the development of ethical AI policies at various levels of governance.</w:t>
      </w:r>
    </w:p>
    <w:p w14:paraId="7402BB91" w14:textId="77777777" w:rsidR="00BF5ED9" w:rsidRDefault="00BF5ED9"/>
    <w:p w14:paraId="27E2AFE0" w14:textId="3AAE47FE" w:rsidR="00BF5ED9" w:rsidRDefault="00000000">
      <w:r>
        <w:t xml:space="preserve">Cardiff Business School's innovative "Business Administration with Artificial Intelligence (MBA)" program represents a </w:t>
      </w:r>
      <w:r w:rsidR="00E82647">
        <w:t>ground-breaking</w:t>
      </w:r>
      <w:r>
        <w:t xml:space="preserve"> approach to education, addressing the growing intersection of business and artificial intelligence (AI). This program is specifically designed for seasoned professionals, acknowledging the increasing importance of AI in shaping the future of business. One of the program's key strengths lies in its holistic integration of AI technology and leadership skills. The curriculum is crafted to provide a comprehensive understanding of both the technical aspects of AI and the strategic thinking required for effective leadership in the business world. This unique combination ensures that graduates are well-equipped to navigate the complexities of a rapidly evolving business landscape where AI plays a pivotal role. The emphasis on intertwining IT strategy and business processes is a strategic move that recognizes the inseparable nature of these two domains in contemporary organisations. Graduates from this program not only gain proficiency in cutting-edge AI technologies but also learn how to strategically align these technologies with broader business goals. This integration is crucial for driving positive business change through AI, as it enables graduates to identify and capitalise on opportunities where AI can enhance efficiency, innovation, and overall organisational performance. The program's focus on developing strategic foresight adds another layer of value. In an era where technological advancements occur at an unprecedented pace, the ability to anticipate future trends and adapt business strategies accordingly is a key leadership trait. By instilling this foresight in its graduates, Cardiff Business School ensures that they are not just well-versed in current AI applications but are also prepared to lead organisations into an AI-driven future. Furthermore, the blend of technical proficiency and strategic foresight positions graduates as leaders who can bridge the gap between IT and business departments. This interdisciplinary approach is vital for fostering collaboration and effective communication between traditionally siloed areas within an organisation. As a result, graduates become catalysts for organisational transformation, leveraging AI to drive innovation, streamline processes, and create competitive advantages. The program's forward-thinking approach aligns with the broader trend of AI becoming an integral part of various industries. Graduates are not only equipped with the knowledge and skills to leverage AI in their respective fields but are also prepared to shape the future direction of their organisations. Cardiff Business School's "Business Administration with Artificial Intelligence (MBA)" program stands out as a pioneering initiative that not only responds to the current demands of the business world but also prepares leaders for the challenges and opportunities of tomorrow's AI-driven landscape.</w:t>
      </w:r>
    </w:p>
    <w:p w14:paraId="3E81E424" w14:textId="77777777" w:rsidR="00BF5ED9" w:rsidRDefault="00BF5ED9"/>
    <w:p w14:paraId="181A02A9" w14:textId="77777777" w:rsidR="00BF5ED9" w:rsidRDefault="00BF5ED9"/>
    <w:p w14:paraId="38E4CF1B" w14:textId="77777777" w:rsidR="00BF5ED9" w:rsidRDefault="00000000">
      <w:r>
        <w:t xml:space="preserve">The National College of Ireland's "Master of Science in Artificial Intelligence for Business" reflects a commitment to providing a comprehensive and practical education in the field of AI. By integrating academic research, practical problem-solving, and insights from industry practitioners, this program offers a unique and interdisciplinary approach to preparing graduates for the dynamic intersection of AI and business. One of the strengths of this program lies in its emphasis on synthesising AI concepts into actionable business strategies. By bridging the gap between academic theory and practical application, graduates are well-equipped to translate their knowledge into tangible outcomes within a business context. This </w:t>
      </w:r>
      <w:r>
        <w:lastRenderedPageBreak/>
        <w:t>ability to apply AI concepts to real-world business challenges is a valuable skill that positions graduates for success in the rapidly evolving landscape of AI-driven business environments. The incorporation of modules on data governance, ethics, and emerging AI technologies adds depth to the program. In addressing data governance, graduates gain a nuanced understanding of how to manage and leverage data responsibly, ensuring that the use of AI aligns with ethical and regulatory standards. The focus on ethics is particularly crucial in fostering a sense of responsibility among graduates, preparing them to navigate the ethical considerations inherent in AI applications in business. Additionally, staying current with emerging AI technologies ensures that graduates are at the forefront of industry advancements, ready to apply the latest tools and techniques in their professional endeavours. The interdisciplinary nature of the program contributes to the development of well-rounded professionals. By exposing students to a diverse range of perspectives from academic research and industry practitioners, the program goes beyond narrow technical training. Graduates emerge with a holistic understanding of the complex landscape of AI applications in business, capable of integrating technical knowledge with broader business considerations. Furthermore, by incorporating insights from industry practitioners, the program ensures that graduates are exposed to real-world challenges and best practices. This practical dimension is invaluable in preparing students for the dynamic and ever-evolving nature of the business world, where the ability to adapt and apply theoretical knowledge to practical scenarios is crucial. In summary, the National College of Ireland's "Master of Science in Artificial Intelligence for Business" stands out for its holistic and practical approach. By combining academic research, practical problem-solving, and industry insights, the program produces graduates who not only have a deep understanding of AI concepts but also possess the skills to apply this knowledge strategically within the business domain. The emphasis on data governance, ethics, and emerging technologies ensures that graduates are well-rounded professionals capable of navigating the complexities of AI applications in business.</w:t>
      </w:r>
    </w:p>
    <w:p w14:paraId="3CEA241D" w14:textId="77777777" w:rsidR="00BF5ED9" w:rsidRDefault="00BF5ED9"/>
    <w:p w14:paraId="7D783630" w14:textId="77777777" w:rsidR="00BF5ED9" w:rsidRDefault="00000000">
      <w:r>
        <w:t xml:space="preserve">Swansea University's "MSc Management (Artificial Intelligence)" program stands out as a valuable contribution to the educational landscape, addressing the growing need for professionals who can navigate the intersection of artificial intelligence (AI) and business management. This program takes a comprehensive approach by intertwining core AI principles with essential management concepts, preparing graduates to bridge the gap between technical intricacies and strategic decision-making. One of the key strengths of this program is its focus on equipping graduates with a dual expertise. By combining core AI principles with essential management concepts, students are not only immersed in the technical aspects of AI but also gain a deep understanding of how AI aligns with and influences broader business strategies. This interdisciplinary approach ensures that graduates are well-rounded professionals who can effectively communicate and collaborate with both technical and non-technical stakeholders within an organisation. The emphasis on intertwining core AI principles with management concepts positions graduates as strategic thinkers. In the dynamic landscape of modern business, where the integration of AI is becoming increasingly pivotal, professionals need to go beyond technical expertise and possess the strategic acumen to make informed decisions. Graduates from this program are not just AI experts; they are strategic leaders capable of steering organisations into a future where AI is seamlessly integrated into business strategies. The program recognises the importance of addressing the practical challenges of implementing AI in organisational settings. By providing students with a solid grounding in management concepts, graduates </w:t>
      </w:r>
      <w:r>
        <w:lastRenderedPageBreak/>
        <w:t>are better equipped to navigate the complexities of integrating AI solutions into existing business processes. This practical dimension is crucial for ensuring that the application of AI aligns with organisational goals and contributes to overall business success. Moreover, by offering an MSc in Management with a specialisation in Artificial Intelligence, Swansea University acknowledges the increasing demand for professionals who can bridge the gap between AI and management. This targeted program ensures that graduates not only understand the technical nuances of AI but also have the management skills to lead teams, make strategic decisions, and drive organisational success in the AI era. In summary, Swansea University's "MSc Management (Artificial Intelligence)" program offers a well-rounded education that prepares graduates to be strategic leaders in the dynamic intersection of AI and business. By intertwining core AI principles with essential management concepts, the program produces professionals who are not only well-versed in AI but also capable of effectively integrating it into strategic decision-making processes within organisations.</w:t>
      </w:r>
    </w:p>
    <w:p w14:paraId="07C3BE7C" w14:textId="77777777" w:rsidR="00BF5ED9" w:rsidRDefault="00BF5ED9"/>
    <w:p w14:paraId="7B6F55DD" w14:textId="2DF781D7" w:rsidR="00BF5ED9" w:rsidRDefault="00E82647">
      <w:r>
        <w:t>North-eastern</w:t>
      </w:r>
      <w:r w:rsidR="00000000">
        <w:t xml:space="preserve"> University, London's "MSc Artificial Intelligence &amp; Technology Leadership" program is positioned at the forefront of preparing professionals for the dynamic intersection of artificial intelligence (AI) and technology leadership. This program stands out for its holistic approach, encompassing IT leadership, management, strategy, data analysis, and project management to produce graduates who are well-equipped to lead in the rapidly evolving digital landscape. One of the notable features of this program is its emphasis on IT leadership. Recognising the critical role of leadership in the successful integration of AI and technology, graduates emerge with the skills and knowledge to lead teams and organisations through digital transformation initiatives. This leadership focus ensures that graduates are not only technically proficient but also capable of navigating the strategic and organisational challenges associated with implementing AI technologies. The incorporation of management and strategy components further enhances the program's value. Graduates gain a comprehensive understanding of how AI fits into broader business strategies, enabling them to align technology initiatives with organisational goals. This strategic perspective is essential in ensuring that AI is not just a technical tool but a driver of business success and innovation. The focus on data analysis is a key strength of the program, providing graduates with a deep understanding of the statistical and mathematical foundations of data analytics. In the era of big data, this expertise is crucial for making informed decisions and extracting meaningful insights from complex datasets. Graduates are well-prepared to lead data analytics initiatives, leveraging AI technologies to extract actionable intelligence and drive data-driven decision-making in real-world business contexts. The inclusion of project management in the curriculum further enhances the practical applicability of the program. Graduates are equipped with the skills to effectively plan, execute, and oversee AI and technology projects. This project management focus ensures that graduates can successfully navigate the complexities of implementing AI technologies within organisations, delivering projects on time and within budget. In summary, </w:t>
      </w:r>
      <w:r>
        <w:t>North-eastern</w:t>
      </w:r>
      <w:r w:rsidR="00000000">
        <w:t xml:space="preserve"> University, London's "MSc Artificial Intelligence &amp; Technology Leadership" program offers a well-rounded and comprehensive education that prepares graduates for leadership roles in the evolving landscape of AI and technology. By combining IT leadership, management, strategy, data analysis, and project management, the program produces professionals who are not only technically proficient in AI but also strategic leaders capable of driving digital transformation initiatives and data analytics in real-world business contexts.</w:t>
      </w:r>
    </w:p>
    <w:p w14:paraId="793DEFAD" w14:textId="77777777" w:rsidR="00BF5ED9" w:rsidRDefault="00BF5ED9"/>
    <w:p w14:paraId="5820AB5E" w14:textId="77777777" w:rsidR="00BF5ED9" w:rsidRDefault="00000000">
      <w:r>
        <w:lastRenderedPageBreak/>
        <w:t>Concluding our exploration of cutting-edge educational offerings, the Business Analytics &amp; Artificial Intelligence (BA Hons) programs, exemplified by the one presented here, showcase an unwavering commitment to steering businesses through the digital transformation journey. These programs uniquely emphasise the strategic convergence of data analytics and intricate system understanding, moulding students into adept data-driven solutions architects poised to orchestrate the digital metamorphosis of enterprises. At the core of these programs lies a dedication to fostering expertise in data analytics, ensuring that graduates not only comprehend the intricacies of data but also wield the analytical prowess to derive actionable insights. The comprehensive curriculum delves into complex system areas, acknowledging the intricate interplay of technologies within modern business environments. Graduates emerge not merely as analysts but as architects of data-driven solutions, equipped to design and implement strategies that harness the transformative power of data and artificial intelligence to address multifaceted challenges and opportunities in diverse business landscapes. A distinctive hallmark of these programs is their prestigious accreditation by the British Computer Society (BCS). This accreditation serves as a seal of approval, signifying adherence to industry-leading standards and underlining the programs' commitment to producing professionals of the highest calibre. Graduates from these accredited programs are held in high esteem and enjoy recognition and respect within the dynamic and competitive realm of the technology industry. In summary, the Business Analytics &amp; Artificial Intelligence (BA Hons) programs not only underscore their dedication to the digital evolution of businesses but also represent a synthesis of analytical proficiency, strategic insight, and industry recognition. Graduates emerge not only as contributors to the technological landscape but as leaders capable of steering businesses through the complexities of digital transformation, armed with the versatile skill set needed to thrive in the ever-evolving intersection of data analytics and artificial intelligence.</w:t>
      </w:r>
    </w:p>
    <w:p w14:paraId="785B2829" w14:textId="77777777" w:rsidR="00BF5ED9" w:rsidRDefault="00BF5ED9"/>
    <w:p w14:paraId="5C20A621" w14:textId="77777777" w:rsidR="00BF5ED9" w:rsidRDefault="00000000">
      <w:r>
        <w:t>In conclusion, the array of eight courses highlighted in this exploration collectively represents a concerted effort to mould a new generation of professionals. Graduates don't merely emerge as AI practitioners; they embody the qualities of ethical leaders, strategic visionaries, and innovative problem solvers. Armed with a blend of technical expertise and a profound understanding of business strategies, they stand well-prepared to navigate the intricacies of the AI-driven global business landscape.</w:t>
      </w:r>
    </w:p>
    <w:p w14:paraId="6B9215C7" w14:textId="77777777" w:rsidR="00BF5ED9" w:rsidRDefault="00BF5ED9"/>
    <w:p w14:paraId="5E5A72AB" w14:textId="76A7312B" w:rsidR="00BF5ED9" w:rsidRDefault="00000000">
      <w:r>
        <w:t xml:space="preserve">As Infosys points out, AI is propelling us into a vast, connected, and intelligent digital world that operates at </w:t>
      </w:r>
      <w:r w:rsidR="00E82647">
        <w:t>breath-taking</w:t>
      </w:r>
      <w:r>
        <w:t xml:space="preserve"> speed. In this dynamic environment, business leaders are tasked with the rapid and radical evolution of their leadership skills, adeptly managing both human resources and artificial intelligence to maximise outcomes. The programs highlighted here play a pivotal role in preparing professionals for this challenge, equipping them to lead in a future where AI seamlessly integrates into businesses, fostering innovation, and making a meaningful impact on the global economy. These educational initiatives are not just about imparting knowledge; they are shaping architects of change who will steer organisations towards a shared future where the benefits of AI are harnessed for the greater good of all.</w:t>
      </w:r>
    </w:p>
    <w:p w14:paraId="4EEE023B" w14:textId="77777777" w:rsidR="00BF5ED9" w:rsidRDefault="00BF5ED9">
      <w:pPr>
        <w:pStyle w:val="Heading4"/>
        <w:rPr>
          <w:b/>
          <w:u w:val="single"/>
        </w:rPr>
      </w:pPr>
      <w:bookmarkStart w:id="3" w:name="_q3bu1j5pjued" w:colFirst="0" w:colLast="0"/>
      <w:bookmarkEnd w:id="3"/>
    </w:p>
    <w:p w14:paraId="1BD871CB" w14:textId="77777777" w:rsidR="00BF5ED9" w:rsidRDefault="00BF5ED9"/>
    <w:p w14:paraId="599242D9" w14:textId="77777777" w:rsidR="00BF5ED9" w:rsidRDefault="00000000">
      <w:pPr>
        <w:pStyle w:val="Heading4"/>
        <w:rPr>
          <w:b/>
          <w:u w:val="single"/>
        </w:rPr>
      </w:pPr>
      <w:bookmarkStart w:id="4" w:name="_u0ik0rhnenv5" w:colFirst="0" w:colLast="0"/>
      <w:bookmarkEnd w:id="4"/>
      <w:r>
        <w:rPr>
          <w:b/>
          <w:u w:val="single"/>
        </w:rPr>
        <w:lastRenderedPageBreak/>
        <w:t>1.2. Artificial Intelligence Capabilities in Business Education</w:t>
      </w:r>
    </w:p>
    <w:p w14:paraId="5B1B7152" w14:textId="77777777" w:rsidR="00BF5ED9" w:rsidRDefault="00BF5ED9"/>
    <w:p w14:paraId="46D7459C" w14:textId="77777777" w:rsidR="00BF5ED9" w:rsidRDefault="00000000">
      <w:r>
        <w:t>This phrase refers to the various skills, applications, and technologies related to artificial intelligence (AI) that are integrated into the field of business education. It suggests exploring how AI is utilised in educational contexts related to business studies, including teaching methods, curriculum development, data analysis, automation, and innovative learning tools. Understanding the capabilities of AI in business education encompasses recognizing how AI technologies enhance teaching, learning experiences, and overall educational outcomes within the realm of business studies.</w:t>
      </w:r>
    </w:p>
    <w:p w14:paraId="4B963DF3" w14:textId="77777777" w:rsidR="00BF5ED9" w:rsidRDefault="00BF5ED9"/>
    <w:p w14:paraId="5DD369AB" w14:textId="77777777" w:rsidR="00BF5ED9" w:rsidRDefault="00000000">
      <w:pPr>
        <w:rPr>
          <w:b/>
        </w:rPr>
      </w:pPr>
      <w:r>
        <w:t>The integration of artificial intelligence (AI) in business education has become imperative in the contemporary landscape. As technology continues to advance at an unprecedented pace, businesses worldwide are leveraging AI to enhance efficiency, decision-making, and innovation. In this context, the need for business education to adapt and incorporate AI-related curricula is paramount. This introduction explores the significance of AI in business education, shedding light on its transformative potential and the key reasons why educational institutions must embrace AI technologies. From preparing students for the future workforce to fostering a deep understanding of AI's ethical and societal implications, this discussion delves into the pivotal role that AI plays in shaping the future of business education.</w:t>
      </w:r>
    </w:p>
    <w:p w14:paraId="1289AF86" w14:textId="77777777" w:rsidR="00BF5ED9" w:rsidRDefault="00BF5ED9">
      <w:pPr>
        <w:rPr>
          <w:b/>
        </w:rPr>
      </w:pPr>
    </w:p>
    <w:p w14:paraId="471F5875" w14:textId="77777777" w:rsidR="00BF5ED9" w:rsidRDefault="00000000">
      <w:pPr>
        <w:rPr>
          <w:b/>
        </w:rPr>
      </w:pPr>
      <w:r>
        <w:rPr>
          <w:b/>
        </w:rPr>
        <w:t>1.2.1 Curriculum development</w:t>
      </w:r>
    </w:p>
    <w:p w14:paraId="189163DD" w14:textId="77777777" w:rsidR="00BF5ED9" w:rsidRDefault="00BF5ED9"/>
    <w:p w14:paraId="1CB0C338" w14:textId="7CD9665C" w:rsidR="00BF5ED9" w:rsidRDefault="00000000">
      <w:r>
        <w:t xml:space="preserve">The integration of artificial intelligence (AI) into curriculum development within university settings has the potential to usher in a transformative era for higher education. Di </w:t>
      </w:r>
      <w:proofErr w:type="spellStart"/>
      <w:r>
        <w:t>Lullo</w:t>
      </w:r>
      <w:proofErr w:type="spellEnd"/>
      <w:r>
        <w:t xml:space="preserve">, Guyon, and Rong (2023) highlight the profound impact of AI in analysing extensive datasets, enabling the identification of emerging trends in industries and job markets. This analytical capability ensures that academic curricula remain not only current but also intricately aligned with the evolving needs of both students and employers. One of the primary advantages lies in AI's capacity to streamline administrative tasks associated with curriculum planning. This efficiency allows professors and teaching staff to reallocate valuable time and resources toward enriching the overall educational experience for students. The strategic use of AI in this context </w:t>
      </w:r>
      <w:r w:rsidR="00E82647">
        <w:t>opens</w:t>
      </w:r>
      <w:r>
        <w:t xml:space="preserve"> avenues for universities to craft curricula that are not only dynamic but also highly adaptable, reflecting a keen focus on industry requirements and skill development. Exploiting the potential of AI in curriculum development holds the promise of cultivating educational programs that are not merely theoretical but deeply rooted in the practical demands of contemporary professional landscapes. The ability to harness AI for data analysis ensures that curricular adjustments are swift and reflective of the dynamic nature of industries. This adaptability is crucial in preparing graduates for success in a world where the pace of change is relentless. In the context of a literature review, emphasising the transformative role of AI in curriculum development adds significant weight to the discourse. Numerous scholars have acknowledged the potential of AI to revolutionise higher education, positioning it as a catalyst for innovation and responsiveness. By drawing upon existing literature that underscores the importance of aligning educational offerings with industry demands, this discussion contributes to a broader understanding of the pivotal role AI can play in shaping the future of university curricula.</w:t>
      </w:r>
    </w:p>
    <w:p w14:paraId="443DFC15" w14:textId="77777777" w:rsidR="00BF5ED9" w:rsidRDefault="00BF5ED9"/>
    <w:p w14:paraId="18FC8913" w14:textId="77777777" w:rsidR="00BF5ED9" w:rsidRDefault="00000000">
      <w:pPr>
        <w:rPr>
          <w:b/>
        </w:rPr>
      </w:pPr>
      <w:r>
        <w:rPr>
          <w:b/>
        </w:rPr>
        <w:lastRenderedPageBreak/>
        <w:t>1.2.2 ‍Personalised learning</w:t>
      </w:r>
    </w:p>
    <w:p w14:paraId="2B235068" w14:textId="77777777" w:rsidR="00BF5ED9" w:rsidRDefault="00BF5ED9">
      <w:pPr>
        <w:rPr>
          <w:b/>
        </w:rPr>
      </w:pPr>
    </w:p>
    <w:p w14:paraId="04D06998" w14:textId="0DD790C2" w:rsidR="00BF5ED9" w:rsidRDefault="00000000">
      <w:pPr>
        <w:rPr>
          <w:b/>
        </w:rPr>
      </w:pPr>
      <w:r>
        <w:t xml:space="preserve">The integration of artificial intelligence (AI) in business schools is currently at the forefront of a transformative shift towards personalised learning experiences. This paradigm shift involves harnessing AI algorithms to meticulously evaluate each student's distinctive learning style, strengths, and areas requiring improvement. This tailored approach extends to coursework and assignments, which are dynamically adjusted to align with individual needs. Real-time feedback mechanisms and adaptive content delivery further amplify the efficacy of this personalised learning approach, aiding students in comprehending intricate concepts with greater precision. Beyond the classroom, university leaders can leverage AI to monitor and track students' academic progress, enabling timely interventions to prevent anyone from falling behind. The implementation of personalised learning through AI not only nurtures a more inclusive and student-centric educational environment but also significantly elevates the overall quality of education. The </w:t>
      </w:r>
      <w:r w:rsidR="00E82647">
        <w:t>goal</w:t>
      </w:r>
      <w:r>
        <w:t xml:space="preserve"> is to better equip graduates for the complexities of their future endeavours. As universities progress in this direction, a key focus for leaders is the establishment of best practices that empower both support staff and students to optimise the benefits offered by AI-driven insights. This entails a strategic consideration of how to implement user-friendly dashboards and metrics that facilitate the seamless integration of automation solutions. Simultaneously, there exists a cautious acknowledgment of scepticism among leaders regarding the explicability of certain AI solutions. Addressing this concern involves navigating the challenge of making AI processes transparent and understandable, ensuring that stakeholders can trust and comprehend the mechanisms driving personalised learning initiatives. This intersection of technological innovation and educational strategy requires a delicate balance to maximise the positive impact on learning outcomes while addressing concerns about the clarity and reliability of AI-driven solutions.</w:t>
      </w:r>
    </w:p>
    <w:p w14:paraId="4A6FAE74" w14:textId="77777777" w:rsidR="00BF5ED9" w:rsidRDefault="00BF5ED9">
      <w:pPr>
        <w:rPr>
          <w:b/>
        </w:rPr>
      </w:pPr>
    </w:p>
    <w:p w14:paraId="398487DC" w14:textId="77777777" w:rsidR="00BF5ED9" w:rsidRDefault="00000000">
      <w:pPr>
        <w:rPr>
          <w:b/>
        </w:rPr>
      </w:pPr>
      <w:r>
        <w:rPr>
          <w:b/>
        </w:rPr>
        <w:t>1.2.3 Assessment &amp; evaluation</w:t>
      </w:r>
    </w:p>
    <w:p w14:paraId="2C5CD618" w14:textId="77777777" w:rsidR="00BF5ED9" w:rsidRDefault="00BF5ED9"/>
    <w:p w14:paraId="008E2207" w14:textId="24744AFB" w:rsidR="00BF5ED9" w:rsidRDefault="00000000">
      <w:r>
        <w:t xml:space="preserve">The advent of AI-driven assessment tools marks an exciting stride in education, particularly in the realm of providing instantaneous feedback to students. This real-time feedback loop empowers students to gauge their comprehension immediately, facilitating prompt adjustments and improvements. Beyond the student experience, these systems offer educators a powerful analytical tool to delve into student performance at a granular level. By identifying specific areas where additional support or modifications to teaching methods may be beneficial, AI contributes to a more nuanced and targeted approach to education. An additional advantage lies in the automation of the grading process, a development that not only reduces the administrative burden on instructors but also ensures a heightened level of consistency in evaluations. This efficiency boost has the potential to significantly enhance productivity and overall student experience within the university context. However, the integration of AI in exams and assessments has sparked concerns, particularly surrounding the heightened risk of plagiarism in the absence of effective tools to capture academic </w:t>
      </w:r>
      <w:r w:rsidR="00E82647">
        <w:t>misbehaviours</w:t>
      </w:r>
      <w:r>
        <w:t xml:space="preserve">. To address these concerns, an increasing number of business schools are </w:t>
      </w:r>
      <w:r w:rsidR="00E82647">
        <w:t>revaluating</w:t>
      </w:r>
      <w:r>
        <w:t xml:space="preserve"> their examination formats, opting for modes that are less sensitive to AI manipulation or actively incorporating AI and Conversational Models as integral components. The dynamic landscape of AI in education also necessitates a proactive role from regulators, who are called upon to respond swiftly by formulating new guidelines and standards. These guidelines are essential for validating exams and credentials while keeping pace with the </w:t>
      </w:r>
      <w:r>
        <w:lastRenderedPageBreak/>
        <w:t>evolving role of AI in the educational assessment landscape. The collaboration between educational institutions and regulatory bodies becomes crucial in striking the right balance between leveraging the benefits of AI-driven assessment tools and safeguarding the integrity of the examination process.</w:t>
      </w:r>
    </w:p>
    <w:p w14:paraId="67BC08B5" w14:textId="77777777" w:rsidR="00BF5ED9" w:rsidRDefault="00BF5ED9"/>
    <w:p w14:paraId="33A7015D" w14:textId="77777777" w:rsidR="00BF5ED9" w:rsidRDefault="00BF5ED9"/>
    <w:p w14:paraId="28EC2A86" w14:textId="77777777" w:rsidR="00BF5ED9" w:rsidRDefault="00000000">
      <w:pPr>
        <w:pStyle w:val="Heading3"/>
        <w:rPr>
          <w:b/>
          <w:sz w:val="22"/>
          <w:szCs w:val="22"/>
          <w:u w:val="single"/>
        </w:rPr>
      </w:pPr>
      <w:bookmarkStart w:id="5" w:name="_9vgwuurmy1mk" w:colFirst="0" w:colLast="0"/>
      <w:bookmarkEnd w:id="5"/>
      <w:r>
        <w:rPr>
          <w:b/>
          <w:sz w:val="22"/>
          <w:szCs w:val="22"/>
          <w:u w:val="single"/>
        </w:rPr>
        <w:t xml:space="preserve">2.0 What are the challenges of an ai driven business environment? </w:t>
      </w:r>
    </w:p>
    <w:p w14:paraId="07281313" w14:textId="77777777" w:rsidR="00BF5ED9" w:rsidRDefault="00BF5ED9"/>
    <w:p w14:paraId="277082D1" w14:textId="2BAA1D32" w:rsidR="00BF5ED9" w:rsidRDefault="00000000">
      <w:r>
        <w:t xml:space="preserve">In the swiftly evolving landscape of modern business, Artificial Intelligence (AI) stands as a transformative force, reshaping </w:t>
      </w:r>
      <w:r w:rsidR="00E82647">
        <w:t>industries,</w:t>
      </w:r>
      <w:r>
        <w:t xml:space="preserve"> and redefining organisational strategies. The integration of AI technologies into business operations promises unparalleled efficiencies, innovation, and market advantages. However, this rapid adoption of AI is not without its complexities. As the business world becomes increasingly reliant on AI-driven solutions, understanding the challenges posed by this technology is imperative for leaders, policymakers, and researchers alike. This literature review delves into the multifaceted challenges that characterise AI-driven business environments. By exploring the nuances of data privacy, ethical considerations, workforce dynamics, regulatory landscapes, and technological integration, this review aims to provide a comprehensive analysis of the hurdles faced by businesses operating in an AI-driven paradigm. Through an in-depth examination of existing research and scholarly discourse, this review seeks to illuminate the intricacies of these challenges, offering insights into the evolving nature of AI-driven businesses and guiding future endeavours in this transformative field. The review offers insights into how AI-driven businesses can remain competitive and sustainable in the long-term. It also provides recommendations for how organisations can better manage the risks posed by AI-driven technologies. Finally, the review provides a framework for further research and exploration in this field. </w:t>
      </w:r>
    </w:p>
    <w:p w14:paraId="22574745" w14:textId="77777777" w:rsidR="00BF5ED9" w:rsidRDefault="00BF5ED9"/>
    <w:p w14:paraId="0955F684" w14:textId="211125BC" w:rsidR="00BF5ED9" w:rsidRDefault="00000000">
      <w:r>
        <w:t xml:space="preserve">The rapid growth and widespread adoption of </w:t>
      </w:r>
      <w:proofErr w:type="spellStart"/>
      <w:r>
        <w:t>ChatGPT</w:t>
      </w:r>
      <w:proofErr w:type="spellEnd"/>
      <w:r>
        <w:t xml:space="preserve">, the artificial intelligence chatbot, underscore a monumental shift in the way people engage with technology. With the foundational principles of AI, such as machine learning algorithms, data analysis, and predictive modelling, becoming integral parts of the educational curriculum, students are equipped with the knowledge to comprehend and contribute to this transformative field. </w:t>
      </w:r>
      <w:proofErr w:type="spellStart"/>
      <w:r>
        <w:t>ChatGPT's</w:t>
      </w:r>
      <w:proofErr w:type="spellEnd"/>
      <w:r>
        <w:t xml:space="preserve"> meteoric rise, as reported in The Guardian (2023), illuminates the immense impact AI technologies have on our daily lives. Within just two months of its launch, </w:t>
      </w:r>
      <w:proofErr w:type="spellStart"/>
      <w:r>
        <w:t>ChatGPT</w:t>
      </w:r>
      <w:proofErr w:type="spellEnd"/>
      <w:r>
        <w:t xml:space="preserve"> amassed a staggering 100 million users. This unprecedented achievement not only showcases the chatbot's prowess but also highlights the growing appetite for interactive and intelligent digital interactions. The data, meticulously analysed by experts and sourced from platforms like </w:t>
      </w:r>
      <w:r w:rsidR="00E82647">
        <w:t>Similar web</w:t>
      </w:r>
      <w:r>
        <w:t xml:space="preserve">, painted a vivid picture of </w:t>
      </w:r>
      <w:proofErr w:type="spellStart"/>
      <w:r>
        <w:t>ChatGPT's</w:t>
      </w:r>
      <w:proofErr w:type="spellEnd"/>
      <w:r>
        <w:t xml:space="preserve"> popularity. In the bustling month of January alone, the chatbot received an astounding 590 million visits. What's more impressive is that these visits were not mere repetitions; they stemmed from 100 million distinct users, emphasising the diverse audience that </w:t>
      </w:r>
      <w:proofErr w:type="spellStart"/>
      <w:r>
        <w:t>ChatGPT</w:t>
      </w:r>
      <w:proofErr w:type="spellEnd"/>
      <w:r>
        <w:t xml:space="preserve"> successfully captivated.</w:t>
      </w:r>
    </w:p>
    <w:p w14:paraId="41DECE44" w14:textId="77777777" w:rsidR="00BF5ED9" w:rsidRDefault="00BF5ED9"/>
    <w:p w14:paraId="1B9BD5E8" w14:textId="77777777" w:rsidR="00BF5ED9" w:rsidRDefault="00000000">
      <w:r>
        <w:t xml:space="preserve">This surge in usage signifies more than just numbers; it represents a fundamental shift in the way people seek information, interact, and solve problems. </w:t>
      </w:r>
      <w:proofErr w:type="spellStart"/>
      <w:r>
        <w:t>ChatGPT's</w:t>
      </w:r>
      <w:proofErr w:type="spellEnd"/>
      <w:r>
        <w:t xml:space="preserve"> ability to engage users across different backgrounds, cultures, and contexts speaks volumes about the </w:t>
      </w:r>
      <w:r>
        <w:lastRenderedPageBreak/>
        <w:t xml:space="preserve">adaptability and inclusivity of AI applications. Users from various corners of the globe found value in </w:t>
      </w:r>
      <w:proofErr w:type="spellStart"/>
      <w:r>
        <w:t>ChatGPT's</w:t>
      </w:r>
      <w:proofErr w:type="spellEnd"/>
      <w:r>
        <w:t xml:space="preserve"> interactions, showcasing the chatbot's ability to transcend geographical boundaries and language barriers. Analysts affiliated with the esteemed investment bank UBS were quick to recognize the unparalleled nature of </w:t>
      </w:r>
      <w:proofErr w:type="spellStart"/>
      <w:r>
        <w:t>ChatGPT's</w:t>
      </w:r>
      <w:proofErr w:type="spellEnd"/>
      <w:r>
        <w:t xml:space="preserve"> growth. In the realm of consumer applications, where competition is fierce, </w:t>
      </w:r>
      <w:proofErr w:type="spellStart"/>
      <w:r>
        <w:t>ChatGPT's</w:t>
      </w:r>
      <w:proofErr w:type="spellEnd"/>
      <w:r>
        <w:t xml:space="preserve"> rapid ascent stands as a testament to its user-friendly interface, accurate responses, and the seamless integration of advanced AI algorithms. This phenomenon not only emphasises the growing acceptance of AI but also underscores the pressing need for continued research and innovation in the field. As more users embrace AI-driven solutions in their daily lives, the demand for sophisticated and reliable AI applications is bound to soar. With students learning the intricacies of AI in their classrooms, the future holds promising possibilities where AI technologies will continue to reshape the way we live, work, and connect with the world around us.</w:t>
      </w:r>
    </w:p>
    <w:p w14:paraId="4469D888" w14:textId="77777777" w:rsidR="00BF5ED9" w:rsidRDefault="00BF5ED9"/>
    <w:p w14:paraId="2BA4BC8A" w14:textId="77777777" w:rsidR="00BF5ED9" w:rsidRDefault="00BF5ED9"/>
    <w:p w14:paraId="69E1B985" w14:textId="77777777" w:rsidR="00BF5ED9" w:rsidRDefault="00000000">
      <w:pPr>
        <w:rPr>
          <w:b/>
          <w:u w:val="single"/>
        </w:rPr>
      </w:pPr>
      <w:r>
        <w:rPr>
          <w:b/>
          <w:u w:val="single"/>
        </w:rPr>
        <w:t>2.1 Data Privacy and Security</w:t>
      </w:r>
    </w:p>
    <w:p w14:paraId="139716C9" w14:textId="77777777" w:rsidR="00BF5ED9" w:rsidRDefault="00BF5ED9">
      <w:pPr>
        <w:rPr>
          <w:b/>
        </w:rPr>
      </w:pPr>
    </w:p>
    <w:p w14:paraId="2651CCFA" w14:textId="43D27AA3" w:rsidR="00BF5ED9" w:rsidRDefault="00000000">
      <w:r>
        <w:t xml:space="preserve">In an AI-driven business environment, ensuring data privacy and security becomes a multifaceted challenge. AI systems, powered by machine learning algorithms, rely heavily on vast datasets to learn, analyse patterns, and make predictions. </w:t>
      </w:r>
      <w:proofErr w:type="spellStart"/>
      <w:r>
        <w:t>Rijmenam</w:t>
      </w:r>
      <w:proofErr w:type="spellEnd"/>
      <w:r>
        <w:t xml:space="preserve"> (2023) highlights that despite the numerous advantages offered by AI technology, there are notable hurdles associated with its implementation. Foremost among these challenges is the risk of AI being misused to infringe upon privacy. In an extensive research effort carried out by Deloitte in 2019, a prominent discovery came to light: "Cybersecurity vulnerabilities" surfaced as the predominant issue in the evaluation of diverse AI-related risks. This crucial revelation is corroborated by the data presented (Appendix, </w:t>
      </w:r>
      <w:r w:rsidR="00E82647">
        <w:t>exhibit</w:t>
      </w:r>
      <w:r>
        <w:t xml:space="preserve"> 1), which illustrates the primary areas of concern faced by different countries, all of which are notably centred around issues related to privacy and security. AI systems demand substantial amounts of personal data, and if this information is accessed by malicious entities, it can be exploited for harmful activities like identity theft or cyberbullying. The very nature of AI operations necessitates the collection and processing of substantial amounts of data, often including personal and sensitive information about customers, employees, and partners. </w:t>
      </w:r>
      <w:proofErr w:type="spellStart"/>
      <w:r>
        <w:t>Scroxton</w:t>
      </w:r>
      <w:proofErr w:type="spellEnd"/>
      <w:r>
        <w:t xml:space="preserve"> (2023) reported that the average cost of a data breach for UK organisations is currently £3.4 million. Notably, this expense decreases by roughly £1.6 million for organisations that have implemented artificial intelligence (AI) and automation extensively within their cybersecurity infrastructure. This indicates that AI and automation can be an effective deterrent for data breaches. It also suggests that organisations should consider investing in these technologies </w:t>
      </w:r>
      <w:r w:rsidR="00E82647">
        <w:t>to</w:t>
      </w:r>
      <w:r>
        <w:t xml:space="preserve"> ensure their data security. </w:t>
      </w:r>
      <w:proofErr w:type="spellStart"/>
      <w:r>
        <w:t>Scroxton</w:t>
      </w:r>
      <w:proofErr w:type="spellEnd"/>
      <w:r>
        <w:t xml:space="preserve"> further stated that “the most common entry point for malicious actors was via stolen or compromised credentials, observed in 13% of cases, but the most expensive initial attack vector was found to be malicious insiders (£3.9m), followed by business email compromise (£3.86m) and phishing (£3.85m).”</w:t>
      </w:r>
    </w:p>
    <w:p w14:paraId="2B314FE3" w14:textId="77777777" w:rsidR="00BF5ED9" w:rsidRDefault="00BF5ED9"/>
    <w:p w14:paraId="1DD292BB" w14:textId="77777777" w:rsidR="00BF5ED9" w:rsidRDefault="00000000">
      <w:r>
        <w:t xml:space="preserve">The challenge arises in managing this data responsibly. Privacy concerns emerge due to the potential misuse or mishandling of personal information. As per </w:t>
      </w:r>
      <w:proofErr w:type="spellStart"/>
      <w:r>
        <w:t>Gravrock</w:t>
      </w:r>
      <w:proofErr w:type="spellEnd"/>
      <w:r>
        <w:t xml:space="preserve"> (2022), organisations that engage with artificial intelligence are currently encountering a perceptual disadvantage regarding privacy. A survey conducted by the European Consumer Organization in 2020 revealed that 45-60% of Europeans are of the opinion that AI will result in a higher degree of personal data misuse. AI algorithms, while incredibly powerful, can inadvertently process data in ways that infringe upon individuals' privacy rights. For instance, </w:t>
      </w:r>
      <w:r>
        <w:lastRenderedPageBreak/>
        <w:t>algorithms might draw conclusions about a person's behaviour, preferences, or health conditions based on seemingly innocuous data points, leading to unintended invasions of privacy.</w:t>
      </w:r>
    </w:p>
    <w:p w14:paraId="3253CC8D" w14:textId="77777777" w:rsidR="00BF5ED9" w:rsidRDefault="00BF5ED9"/>
    <w:p w14:paraId="53DB150A" w14:textId="77777777" w:rsidR="00BF5ED9" w:rsidRDefault="00000000">
      <w:r>
        <w:t xml:space="preserve">Furthermore, data security is a paramount concern. AI systems are attractive targets for cybercriminals because of the valuable information they process. As stated by Sussman (2023), recent research conducted by BlackBerry indicates that 75% of global organisations are presently contemplating or initiating prohibitions on </w:t>
      </w:r>
      <w:proofErr w:type="spellStart"/>
      <w:r>
        <w:t>ChatGPT</w:t>
      </w:r>
      <w:proofErr w:type="spellEnd"/>
      <w:r>
        <w:t xml:space="preserve"> and other generative AI applications within workplace settings. This information is derived from a survey conducted by BlackBerry, encompassing 2,000 IT decision-makers across the United States, Canada, the United Kingdom, France, Germany, the Netherlands, Japan, and Australia. The primary reason cited by survey participants for imposing restrictions on </w:t>
      </w:r>
      <w:proofErr w:type="spellStart"/>
      <w:r>
        <w:t>ChatGPT</w:t>
      </w:r>
      <w:proofErr w:type="spellEnd"/>
      <w:r>
        <w:t xml:space="preserve"> and similar generative AI tools is the potential threat to data security and privacy, with 67% of respondents expressing concern in this regard. Following closely, the second most significant apprehension (57%) pertains to the potential risks these tools pose to corporate reputation. Ensuring the integrity and confidentiality of this data is crucial. Breaches in an AI-driven system can have severe consequences, not only in terms of financial losses but also in terms of reputational damage and loss of customer trust. </w:t>
      </w:r>
    </w:p>
    <w:p w14:paraId="16C2F5FB" w14:textId="77777777" w:rsidR="00BF5ED9" w:rsidRDefault="00BF5ED9"/>
    <w:p w14:paraId="50634D63" w14:textId="77777777" w:rsidR="00BF5ED9" w:rsidRDefault="00000000">
      <w:r>
        <w:t xml:space="preserve">Despite the challenges AI faces in terms of data security, this perspective was contradicted in a publication by </w:t>
      </w:r>
      <w:proofErr w:type="spellStart"/>
      <w:r>
        <w:t>Kular</w:t>
      </w:r>
      <w:proofErr w:type="spellEnd"/>
      <w:r>
        <w:t xml:space="preserve"> (2023). The reference was made to an IBM study indicating that the incorporation of AI and automation can reduce the duration of a data breach by 108 days, a significant decrease compared to companies that do not adopt these technologies. Despite this potential, only 28 percent of UK businesses integrate AI and automation into their security strategies. Martin </w:t>
      </w:r>
      <w:proofErr w:type="spellStart"/>
      <w:r>
        <w:t>Borrett</w:t>
      </w:r>
      <w:proofErr w:type="spellEnd"/>
      <w:r>
        <w:t>, Technical Director at IBM Security UK &amp; Ireland, emphasised the significance of this reduction, stating, "Averaging a 108-day decrease in the breach lifecycle, security AI and automation could be the catalyst needed to enable defenders to match the pace of attackers. The marginal decrease in the overall cost of data breaches in the UK from the previous year indicates the substantial impact security AI and automation might already be making among early adopters."</w:t>
      </w:r>
    </w:p>
    <w:p w14:paraId="0C9CB971" w14:textId="77777777" w:rsidR="00BF5ED9" w:rsidRDefault="00BF5ED9"/>
    <w:p w14:paraId="7382DBCB" w14:textId="77777777" w:rsidR="00BF5ED9" w:rsidRDefault="00000000">
      <w:r>
        <w:t>In summary, the challenges of data privacy and security in an AI-driven business environment revolve around responsibly managing vast amounts of data, safeguarding it from breaches, addressing privacy concerns related to personal information, and ensuring transparency and accountability in algorithmic decision-making processes. Addressing these challenges is crucial for businesses to harness the power of AI while upholding ethical standards and legal regulations.</w:t>
      </w:r>
    </w:p>
    <w:p w14:paraId="7E370057" w14:textId="77777777" w:rsidR="00BF5ED9" w:rsidRDefault="00BF5ED9"/>
    <w:p w14:paraId="1F1504B7" w14:textId="77777777" w:rsidR="00BF5ED9" w:rsidRDefault="00BF5ED9">
      <w:pPr>
        <w:rPr>
          <w:b/>
          <w:u w:val="single"/>
        </w:rPr>
      </w:pPr>
    </w:p>
    <w:p w14:paraId="0462A4BE" w14:textId="77777777" w:rsidR="00BF5ED9" w:rsidRDefault="00BF5ED9">
      <w:pPr>
        <w:rPr>
          <w:b/>
          <w:u w:val="single"/>
        </w:rPr>
      </w:pPr>
    </w:p>
    <w:p w14:paraId="5756D2B5" w14:textId="77777777" w:rsidR="00BF5ED9" w:rsidRDefault="00000000">
      <w:pPr>
        <w:rPr>
          <w:b/>
          <w:u w:val="single"/>
        </w:rPr>
      </w:pPr>
      <w:r>
        <w:rPr>
          <w:b/>
          <w:u w:val="single"/>
        </w:rPr>
        <w:t>2.2 Technological Challenges and uncertainties:</w:t>
      </w:r>
    </w:p>
    <w:p w14:paraId="38DE40BF" w14:textId="77777777" w:rsidR="00BF5ED9" w:rsidRDefault="00BF5ED9"/>
    <w:p w14:paraId="4166B4CE" w14:textId="2C6029C6" w:rsidR="00BF5ED9" w:rsidRDefault="00000000">
      <w:r>
        <w:t>The shortage of skilled professionals capable of developing, implementing, and maintaining AI systems is a critical challenge faced by various industries and organisations. This scarcity has significant implications for the successful integration and advancement of AI technologies, making it a prominent topic in the existing literature. In a publication by Costello (2019) in Gartner, it was reported that the adoption of artificial intelligence by businesses has increased by 270% since 2019</w:t>
      </w:r>
      <w:r>
        <w:rPr>
          <w:color w:val="980000"/>
          <w:highlight w:val="white"/>
        </w:rPr>
        <w:t xml:space="preserve">. </w:t>
      </w:r>
      <w:r>
        <w:rPr>
          <w:highlight w:val="white"/>
        </w:rPr>
        <w:t xml:space="preserve">With the introduction of artificial intelligence </w:t>
      </w:r>
      <w:r>
        <w:rPr>
          <w:highlight w:val="white"/>
        </w:rPr>
        <w:lastRenderedPageBreak/>
        <w:t xml:space="preserve">and its rapid learning capabilities, businesses may be able to develop super-powerful data processing machines that can analyse large quantities of data, generate information, and even handle tasks to allow organisations to focus on more face-to-face tasks, freeing up time and budget. According to the survey, organisations across all industries are using artificial intelligence for a variety of </w:t>
      </w:r>
      <w:r w:rsidR="00E82647">
        <w:rPr>
          <w:highlight w:val="white"/>
        </w:rPr>
        <w:t>applications but</w:t>
      </w:r>
      <w:r>
        <w:rPr>
          <w:highlight w:val="white"/>
        </w:rPr>
        <w:t xml:space="preserve"> face acute talent shortages. </w:t>
      </w:r>
      <w:r>
        <w:t xml:space="preserve">Globe Newswire (2016) asserts that the shortage of data science talent continues to affect organisations significantly. According to their report, 59% of respondents named 'shortage of data science talent' as the primary barrier preventing them from realising value from their big data technologies. In a white paper released by Pluralsight (2023), it is emphasised that despite the significance of developing technical skills, numerous challenges complicate the path to success for both technologists and leaders. Even though 74% of technologists receive some time during the week to learn new tech skills, it’s not enough. A lack of time is still their biggest barrier. For tech team executives and HR/L&amp;D directors, the biggest barrier to upskilling is budget constraints and costs. Lack of time and budget have remained the biggest barriers over the past two years. Unsurprisingly, current economic headwinds have only compounded these issues. 47% of technologists agreed a hiring pause or freeze has caused them to take on more tasks outside their job function, while 67% of tech managers said that layoffs across software, IT, and data in their organisation have resulted in their teams taking on more responsibility. </w:t>
      </w:r>
      <w:r>
        <w:rPr>
          <w:highlight w:val="white"/>
        </w:rPr>
        <w:t xml:space="preserve">Chui, </w:t>
      </w:r>
      <w:proofErr w:type="spellStart"/>
      <w:r>
        <w:rPr>
          <w:highlight w:val="white"/>
        </w:rPr>
        <w:t>Manyika</w:t>
      </w:r>
      <w:proofErr w:type="spellEnd"/>
      <w:r>
        <w:rPr>
          <w:highlight w:val="white"/>
        </w:rPr>
        <w:t xml:space="preserve">, and </w:t>
      </w:r>
      <w:proofErr w:type="spellStart"/>
      <w:r>
        <w:rPr>
          <w:highlight w:val="white"/>
        </w:rPr>
        <w:t>Miremadi</w:t>
      </w:r>
      <w:proofErr w:type="spellEnd"/>
      <w:r>
        <w:rPr>
          <w:highlight w:val="white"/>
        </w:rPr>
        <w:t xml:space="preserve"> (2018) pointed out that the challenges and limitations of AI are creating a constant moving target problem for leaders. Staying at the forefront of AI advancements is difficult due to its ever-advancing nature. When AI initiatives encounter real-world obstacles, it can dampen enthusiasm for additional investments or foster a cautious approach, contrasting with others who forge ahead. Recent research from the McKinsey Global Institute illustrates a significant gap between innovators and stragglers in the implementation of AI, both across various sectors and within them (Appendix, Exhibit 2). This gap is driven by a variety of factors, including a lack of resources, a lack of technical expertise, and a fear of job losses. To stay ahead of the competition, organisations must invest in their AI capabilities and equip themselves with the necessary resources</w:t>
      </w:r>
      <w:r>
        <w:rPr>
          <w:color w:val="980000"/>
          <w:highlight w:val="white"/>
        </w:rPr>
        <w:t>.</w:t>
      </w:r>
    </w:p>
    <w:p w14:paraId="1C331F60" w14:textId="77777777" w:rsidR="00BF5ED9" w:rsidRDefault="00BF5ED9"/>
    <w:p w14:paraId="704765DC" w14:textId="77777777" w:rsidR="00BF5ED9" w:rsidRDefault="00000000">
      <w:pPr>
        <w:rPr>
          <w:highlight w:val="white"/>
        </w:rPr>
      </w:pPr>
      <w:r>
        <w:t xml:space="preserve">To further assert this claim, </w:t>
      </w:r>
      <w:r>
        <w:rPr>
          <w:highlight w:val="white"/>
        </w:rPr>
        <w:t>according to a 2022 study conducted by IBM, 19% of organisations are facing challenges due to employees lacking the necessary skills to effectively utilise new AI and automation software and tools. Additionally, 22% of companies are addressing vacant positions by employing new automation software and tools. Furthermore, 30% of organisations are utilising AI and automation tools to save time for their employees. In response to labour and skill shortages, organisations have adopted various strategies using AI. A significant 65% of companies are leveraging AI to streamline operations by reducing manual or repetitive tasks. Additionally, 50% are investing in enhancing employee learning and training programs through AI technologies. Furthermore, 45% of organisations are utilising AI to optimise recruiting and human resources processes. Another approach involves addressing skill gaps using low-code or no-code tools, with 35% of organisations employing this method. (Appendix, Exhibit 3)</w:t>
      </w:r>
    </w:p>
    <w:p w14:paraId="7E1BADC4" w14:textId="77777777" w:rsidR="00BF5ED9" w:rsidRDefault="00BF5ED9">
      <w:pPr>
        <w:rPr>
          <w:highlight w:val="white"/>
        </w:rPr>
      </w:pPr>
    </w:p>
    <w:p w14:paraId="06E63A5B" w14:textId="77777777" w:rsidR="00BF5ED9" w:rsidRDefault="00000000">
      <w:pPr>
        <w:shd w:val="clear" w:color="auto" w:fill="FFFFFF"/>
        <w:spacing w:after="600"/>
      </w:pPr>
      <w:r>
        <w:t xml:space="preserve">Despite the uncertainties and cautious sentiments surrounding the future implications of AI, the conclusions are evident in a study carried out by McKinsey (2006) data from over 2,000 work activities across 800 different job roles was analysed to accurately assess the technical feasibility of automation. These results indicate that even when machines take over tasks within various occupations, there are certain activities where AI cannot be relied upon, such </w:t>
      </w:r>
      <w:r>
        <w:lastRenderedPageBreak/>
        <w:t>as managing others, applying expertise, and handling stakeholder interactions (Appendix, Exhibit 4). This observation implies that human expertise will continue to be indispensable in tasks demanding emotional intelligence, creativity, and decision-making abilities for the foreseeable future. Additionally, artificial intelligence falls short in replicating the innate intuition and problem-solving skills inherently possessed by humans. The intricacies of understanding and navigating complex emotions, thinking creatively in unique situations, and making nuanced decisions based on a combination of factors remain distinctive human strengths that current AI capabilities struggle to emulate. As technology advances, the collaboration between AI and human capabilities may evolve, but the uniquely human qualities mentioned are likely to retain their significance in various domains.</w:t>
      </w:r>
    </w:p>
    <w:p w14:paraId="49597C2A" w14:textId="77777777" w:rsidR="00BF5ED9" w:rsidRDefault="00000000">
      <w:pPr>
        <w:shd w:val="clear" w:color="auto" w:fill="FFFFFF"/>
        <w:spacing w:after="600"/>
        <w:rPr>
          <w:b/>
          <w:u w:val="single"/>
        </w:rPr>
      </w:pPr>
      <w:r>
        <w:rPr>
          <w:b/>
          <w:u w:val="single"/>
        </w:rPr>
        <w:t>Conclusion</w:t>
      </w:r>
    </w:p>
    <w:p w14:paraId="08FD3F90" w14:textId="77777777" w:rsidR="00BF5ED9" w:rsidRDefault="00000000">
      <w:pPr>
        <w:shd w:val="clear" w:color="auto" w:fill="FFFFFF"/>
        <w:spacing w:after="600"/>
      </w:pPr>
      <w:r>
        <w:t xml:space="preserve">In conclusion, the investigation into how universities in the UK are preparing and educating modern leaders and managers for the challenges of an AI-driven business environment has revealed significant gaps and shortcomings. The findings of this literature review indicate that there is a noticeable lack of university courses specifically designed to address the intricacies of AI integration in business practices. This deficiency is particularly concerning given the rapid advancements in AI technology, which are poised to revolutionise various industries </w:t>
      </w:r>
      <w:proofErr w:type="gramStart"/>
      <w:r>
        <w:t>in the near future</w:t>
      </w:r>
      <w:proofErr w:type="gramEnd"/>
      <w:r>
        <w:t>. One of the key observations from this research is the pressing need for universities to adapt their curriculum to incorporate AI education across all business courses. With AI becoming increasingly ubiquitous, it is imperative that future leaders and managers possess a foundational understanding of AI principles, applications, and ethical considerations. Integrating AI education into business courses will equip students with the necessary knowledge and skills to navigate the complexities of an AI-driven business environment effectively. Furthermore, it is essential for universities to focus on developing specific leadership skills that are currently lacking in the industry.</w:t>
      </w:r>
    </w:p>
    <w:p w14:paraId="767C24CA" w14:textId="77777777" w:rsidR="00BF5ED9" w:rsidRDefault="00000000">
      <w:pPr>
        <w:shd w:val="clear" w:color="auto" w:fill="FFFFFF"/>
        <w:spacing w:after="600"/>
        <w:rPr>
          <w:color w:val="980000"/>
          <w:highlight w:val="white"/>
        </w:rPr>
      </w:pPr>
      <w:r>
        <w:t xml:space="preserve"> As AI technologies automate certain tasks, leaders and managers must enhance their abilities in areas such as emotional intelligence, critical thinking, creativity, and adaptability. These skills are crucial for decision-making, problem-solving, and fostering innovation, areas where human judgement and creativity still outshine AI capabilities. In my own reflection on this issue, I firmly believe that universities have a responsibility to proactively address these gaps in education. AI education should not be treated as a specialised field but should be integrated seamlessly into the core curriculum of all business-related courses. Additionally, universities should collaborate with industry experts and AI practitioners to develop relevant and practical AI modules that prepare students for the real-world challenges they will face in their professional careers. Moreover, it is essential for universities to recognize the evolving skill set demands of modern businesses. Beyond technical knowledge, leadership courses should emphasise interpersonal skills, emotional intelligence, cultural competence, and ethical decision-making. These skills are not only valuable in managing AI-driven technologies but also in fostering inclusive and collaborative work environments, which are vital for the success of any organisation in the 21st century. In conclusion, universities must take proactive measures to bridge the gap between traditional education and the demands </w:t>
      </w:r>
      <w:r>
        <w:lastRenderedPageBreak/>
        <w:t>of the AI-driven business landscape. By integrating AI education into their core curriculum and focusing on developing well-rounded leaders with essential interpersonal skills, universities can play a pivotal role in preparing future leaders and managers to thrive in the ever-changing and AI-driven world of business. This approach will not only benefit the students but also contribute significantly to the growth and innovation of businesses in the UK and beyond.</w:t>
      </w:r>
    </w:p>
    <w:p w14:paraId="139C6367" w14:textId="77777777" w:rsidR="00BF5ED9" w:rsidRDefault="00BF5ED9"/>
    <w:p w14:paraId="719E3038" w14:textId="77777777" w:rsidR="00BF5ED9" w:rsidRDefault="00BF5ED9"/>
    <w:p w14:paraId="5CACD153" w14:textId="77777777" w:rsidR="00BF5ED9" w:rsidRDefault="00BF5ED9"/>
    <w:p w14:paraId="6CE73617" w14:textId="77777777" w:rsidR="00BF5ED9" w:rsidRDefault="00BF5ED9"/>
    <w:p w14:paraId="7D13017E" w14:textId="77777777" w:rsidR="00BF5ED9" w:rsidRDefault="00BF5ED9"/>
    <w:p w14:paraId="5D2D499D" w14:textId="77777777" w:rsidR="00BF5ED9" w:rsidRDefault="00BF5ED9"/>
    <w:p w14:paraId="2D6DFC34" w14:textId="77777777" w:rsidR="00BF5ED9" w:rsidRDefault="00BF5ED9"/>
    <w:p w14:paraId="6F712D81" w14:textId="77777777" w:rsidR="00BF5ED9" w:rsidRDefault="00BF5ED9"/>
    <w:p w14:paraId="63EBAD2A" w14:textId="77777777" w:rsidR="00BF5ED9" w:rsidRDefault="00BF5ED9">
      <w:pPr>
        <w:pStyle w:val="Heading2"/>
        <w:spacing w:before="40" w:after="0" w:line="259" w:lineRule="auto"/>
        <w:rPr>
          <w:rFonts w:ascii="Roboto" w:eastAsia="Roboto" w:hAnsi="Roboto" w:cs="Roboto"/>
          <w:b/>
          <w:sz w:val="24"/>
          <w:szCs w:val="24"/>
          <w:u w:val="single"/>
        </w:rPr>
      </w:pPr>
      <w:bookmarkStart w:id="6" w:name="_qpx8mt27gr5y" w:colFirst="0" w:colLast="0"/>
      <w:bookmarkEnd w:id="6"/>
    </w:p>
    <w:p w14:paraId="635F1579" w14:textId="77777777" w:rsidR="00BF5ED9" w:rsidRDefault="00BF5ED9"/>
    <w:p w14:paraId="51C7AE67" w14:textId="77777777" w:rsidR="00BF5ED9" w:rsidRDefault="00BF5ED9">
      <w:pPr>
        <w:pStyle w:val="Heading2"/>
        <w:spacing w:before="40" w:after="0" w:line="259" w:lineRule="auto"/>
        <w:rPr>
          <w:rFonts w:ascii="Roboto" w:eastAsia="Roboto" w:hAnsi="Roboto" w:cs="Roboto"/>
          <w:b/>
          <w:sz w:val="24"/>
          <w:szCs w:val="24"/>
          <w:u w:val="single"/>
        </w:rPr>
      </w:pPr>
      <w:bookmarkStart w:id="7" w:name="_g74dimr22g9n" w:colFirst="0" w:colLast="0"/>
      <w:bookmarkEnd w:id="7"/>
    </w:p>
    <w:p w14:paraId="747A9163" w14:textId="77777777" w:rsidR="00BF5ED9" w:rsidRDefault="00BF5ED9">
      <w:pPr>
        <w:pStyle w:val="Heading2"/>
        <w:spacing w:before="40" w:after="0" w:line="259" w:lineRule="auto"/>
        <w:rPr>
          <w:rFonts w:ascii="Roboto" w:eastAsia="Roboto" w:hAnsi="Roboto" w:cs="Roboto"/>
          <w:b/>
          <w:sz w:val="24"/>
          <w:szCs w:val="24"/>
          <w:u w:val="single"/>
        </w:rPr>
      </w:pPr>
      <w:bookmarkStart w:id="8" w:name="_ww3770xk2n43" w:colFirst="0" w:colLast="0"/>
      <w:bookmarkEnd w:id="8"/>
    </w:p>
    <w:p w14:paraId="1D28795B" w14:textId="77777777" w:rsidR="00BF5ED9" w:rsidRDefault="00BF5ED9">
      <w:pPr>
        <w:pStyle w:val="Heading2"/>
        <w:spacing w:before="40" w:after="0" w:line="259" w:lineRule="auto"/>
        <w:rPr>
          <w:rFonts w:ascii="Roboto" w:eastAsia="Roboto" w:hAnsi="Roboto" w:cs="Roboto"/>
          <w:b/>
          <w:sz w:val="24"/>
          <w:szCs w:val="24"/>
          <w:u w:val="single"/>
        </w:rPr>
      </w:pPr>
      <w:bookmarkStart w:id="9" w:name="_mbslvug9dd68" w:colFirst="0" w:colLast="0"/>
      <w:bookmarkEnd w:id="9"/>
    </w:p>
    <w:p w14:paraId="34C44B3C" w14:textId="77777777" w:rsidR="00BF5ED9" w:rsidRDefault="00BF5ED9">
      <w:pPr>
        <w:pStyle w:val="Heading2"/>
        <w:spacing w:before="40" w:after="0" w:line="259" w:lineRule="auto"/>
        <w:rPr>
          <w:rFonts w:ascii="Roboto" w:eastAsia="Roboto" w:hAnsi="Roboto" w:cs="Roboto"/>
          <w:b/>
          <w:sz w:val="24"/>
          <w:szCs w:val="24"/>
          <w:u w:val="single"/>
        </w:rPr>
      </w:pPr>
      <w:bookmarkStart w:id="10" w:name="_9f295s4fb1po" w:colFirst="0" w:colLast="0"/>
      <w:bookmarkEnd w:id="10"/>
    </w:p>
    <w:p w14:paraId="698718F5" w14:textId="77777777" w:rsidR="00BF5ED9" w:rsidRDefault="00BF5ED9">
      <w:pPr>
        <w:pStyle w:val="Heading2"/>
        <w:spacing w:before="40" w:after="0" w:line="259" w:lineRule="auto"/>
        <w:rPr>
          <w:rFonts w:ascii="Roboto" w:eastAsia="Roboto" w:hAnsi="Roboto" w:cs="Roboto"/>
          <w:b/>
          <w:sz w:val="24"/>
          <w:szCs w:val="24"/>
          <w:u w:val="single"/>
        </w:rPr>
      </w:pPr>
      <w:bookmarkStart w:id="11" w:name="_glodb1va3xoc" w:colFirst="0" w:colLast="0"/>
      <w:bookmarkEnd w:id="11"/>
    </w:p>
    <w:p w14:paraId="7ED558E0" w14:textId="77777777" w:rsidR="00BF5ED9" w:rsidRDefault="00BF5ED9">
      <w:pPr>
        <w:pStyle w:val="Heading2"/>
        <w:spacing w:before="40" w:after="0" w:line="259" w:lineRule="auto"/>
        <w:rPr>
          <w:rFonts w:ascii="Roboto" w:eastAsia="Roboto" w:hAnsi="Roboto" w:cs="Roboto"/>
          <w:b/>
          <w:sz w:val="24"/>
          <w:szCs w:val="24"/>
          <w:u w:val="single"/>
        </w:rPr>
      </w:pPr>
      <w:bookmarkStart w:id="12" w:name="_43ttz19h0gwp" w:colFirst="0" w:colLast="0"/>
      <w:bookmarkEnd w:id="12"/>
    </w:p>
    <w:p w14:paraId="59BF7C77" w14:textId="77777777" w:rsidR="00BF5ED9" w:rsidRDefault="00BF5ED9">
      <w:pPr>
        <w:pStyle w:val="Heading2"/>
        <w:spacing w:before="40" w:after="0" w:line="259" w:lineRule="auto"/>
        <w:rPr>
          <w:rFonts w:ascii="Roboto" w:eastAsia="Roboto" w:hAnsi="Roboto" w:cs="Roboto"/>
          <w:b/>
          <w:sz w:val="24"/>
          <w:szCs w:val="24"/>
          <w:u w:val="single"/>
        </w:rPr>
      </w:pPr>
      <w:bookmarkStart w:id="13" w:name="_a3zvdo3eyb7i" w:colFirst="0" w:colLast="0"/>
      <w:bookmarkEnd w:id="13"/>
    </w:p>
    <w:p w14:paraId="2216BB12" w14:textId="77777777" w:rsidR="00BF5ED9" w:rsidRDefault="00BF5ED9"/>
    <w:p w14:paraId="5D137336" w14:textId="77777777" w:rsidR="00BF5ED9" w:rsidRDefault="00BF5ED9"/>
    <w:p w14:paraId="4E37B802" w14:textId="77777777" w:rsidR="00BF5ED9" w:rsidRDefault="00BF5ED9">
      <w:pPr>
        <w:pStyle w:val="Heading2"/>
        <w:spacing w:before="40" w:after="0" w:line="259" w:lineRule="auto"/>
        <w:rPr>
          <w:rFonts w:ascii="Roboto" w:eastAsia="Roboto" w:hAnsi="Roboto" w:cs="Roboto"/>
          <w:b/>
          <w:sz w:val="24"/>
          <w:szCs w:val="24"/>
          <w:u w:val="single"/>
        </w:rPr>
      </w:pPr>
      <w:bookmarkStart w:id="14" w:name="_8y67omy5cdjc" w:colFirst="0" w:colLast="0"/>
      <w:bookmarkEnd w:id="14"/>
    </w:p>
    <w:p w14:paraId="4A9AF2F4" w14:textId="77777777" w:rsidR="00BF5ED9" w:rsidRDefault="00BF5ED9"/>
    <w:p w14:paraId="35674665" w14:textId="77777777" w:rsidR="00BF5ED9" w:rsidRDefault="00BF5ED9"/>
    <w:p w14:paraId="56045CAB" w14:textId="77777777" w:rsidR="00BF5ED9" w:rsidRDefault="00BF5ED9"/>
    <w:p w14:paraId="0063ED02" w14:textId="77777777" w:rsidR="00BF5ED9" w:rsidRDefault="00BF5ED9"/>
    <w:p w14:paraId="148813E3" w14:textId="77777777" w:rsidR="00BF5ED9" w:rsidRDefault="00BF5ED9"/>
    <w:p w14:paraId="436F9ABF" w14:textId="77777777" w:rsidR="00BF5ED9" w:rsidRDefault="00BF5ED9"/>
    <w:p w14:paraId="2B906AD5" w14:textId="77777777" w:rsidR="00BF5ED9" w:rsidRDefault="00BF5ED9"/>
    <w:p w14:paraId="5E5F4A70" w14:textId="77777777" w:rsidR="00BF5ED9" w:rsidRDefault="00BF5ED9"/>
    <w:p w14:paraId="08B79B75" w14:textId="77777777" w:rsidR="00BF5ED9" w:rsidRDefault="00BF5ED9"/>
    <w:p w14:paraId="06D39925" w14:textId="77777777" w:rsidR="00BF5ED9" w:rsidRDefault="00BF5ED9">
      <w:pPr>
        <w:pStyle w:val="Heading2"/>
        <w:spacing w:before="40" w:after="0" w:line="259" w:lineRule="auto"/>
        <w:rPr>
          <w:rFonts w:ascii="Roboto" w:eastAsia="Roboto" w:hAnsi="Roboto" w:cs="Roboto"/>
          <w:b/>
          <w:sz w:val="24"/>
          <w:szCs w:val="24"/>
          <w:u w:val="single"/>
        </w:rPr>
      </w:pPr>
      <w:bookmarkStart w:id="15" w:name="_q8o7s64crli0" w:colFirst="0" w:colLast="0"/>
      <w:bookmarkEnd w:id="15"/>
    </w:p>
    <w:p w14:paraId="7EA6D869" w14:textId="77777777" w:rsidR="00BF5ED9" w:rsidRDefault="00BF5ED9">
      <w:pPr>
        <w:pStyle w:val="Heading2"/>
        <w:spacing w:before="40" w:after="0" w:line="259" w:lineRule="auto"/>
        <w:rPr>
          <w:rFonts w:ascii="Roboto" w:eastAsia="Roboto" w:hAnsi="Roboto" w:cs="Roboto"/>
          <w:b/>
          <w:sz w:val="24"/>
          <w:szCs w:val="24"/>
          <w:u w:val="single"/>
        </w:rPr>
      </w:pPr>
      <w:bookmarkStart w:id="16" w:name="_niwwme9h9ge9" w:colFirst="0" w:colLast="0"/>
      <w:bookmarkEnd w:id="16"/>
    </w:p>
    <w:p w14:paraId="61C92848" w14:textId="77777777" w:rsidR="00BF5ED9" w:rsidRDefault="00BF5ED9"/>
    <w:p w14:paraId="7D1B40D2" w14:textId="77777777" w:rsidR="00BF5ED9" w:rsidRDefault="00BF5ED9">
      <w:pPr>
        <w:pStyle w:val="Heading2"/>
        <w:spacing w:before="40" w:after="0" w:line="259" w:lineRule="auto"/>
        <w:rPr>
          <w:rFonts w:ascii="Roboto" w:eastAsia="Roboto" w:hAnsi="Roboto" w:cs="Roboto"/>
          <w:b/>
          <w:sz w:val="24"/>
          <w:szCs w:val="24"/>
          <w:u w:val="single"/>
        </w:rPr>
      </w:pPr>
      <w:bookmarkStart w:id="17" w:name="_fs8sryh7t3yr" w:colFirst="0" w:colLast="0"/>
      <w:bookmarkEnd w:id="17"/>
    </w:p>
    <w:p w14:paraId="1992C35C" w14:textId="77777777" w:rsidR="00BF5ED9" w:rsidRDefault="00BF5ED9">
      <w:pPr>
        <w:pStyle w:val="Heading2"/>
        <w:spacing w:before="40" w:after="0" w:line="259" w:lineRule="auto"/>
        <w:rPr>
          <w:rFonts w:ascii="Roboto" w:eastAsia="Roboto" w:hAnsi="Roboto" w:cs="Roboto"/>
          <w:b/>
          <w:sz w:val="24"/>
          <w:szCs w:val="24"/>
          <w:u w:val="single"/>
        </w:rPr>
      </w:pPr>
      <w:bookmarkStart w:id="18" w:name="_ib2wo3xd6a" w:colFirst="0" w:colLast="0"/>
      <w:bookmarkEnd w:id="18"/>
    </w:p>
    <w:p w14:paraId="2E5D58B2" w14:textId="77777777" w:rsidR="00BF5ED9" w:rsidRDefault="00BF5ED9"/>
    <w:p w14:paraId="4E2067F3" w14:textId="77777777" w:rsidR="00BF5ED9" w:rsidRDefault="00BF5ED9"/>
    <w:p w14:paraId="4C40B376" w14:textId="77777777" w:rsidR="00BF5ED9" w:rsidRDefault="00000000">
      <w:pPr>
        <w:pStyle w:val="Heading2"/>
        <w:spacing w:before="40" w:after="0" w:line="259" w:lineRule="auto"/>
        <w:rPr>
          <w:rFonts w:ascii="Roboto" w:eastAsia="Roboto" w:hAnsi="Roboto" w:cs="Roboto"/>
          <w:b/>
          <w:sz w:val="24"/>
          <w:szCs w:val="24"/>
          <w:u w:val="single"/>
        </w:rPr>
      </w:pPr>
      <w:bookmarkStart w:id="19" w:name="_20kjeqw2xa21" w:colFirst="0" w:colLast="0"/>
      <w:bookmarkEnd w:id="19"/>
      <w:r>
        <w:rPr>
          <w:rFonts w:ascii="Roboto" w:eastAsia="Roboto" w:hAnsi="Roboto" w:cs="Roboto"/>
          <w:b/>
          <w:sz w:val="24"/>
          <w:szCs w:val="24"/>
          <w:u w:val="single"/>
        </w:rPr>
        <w:lastRenderedPageBreak/>
        <w:t>References</w:t>
      </w:r>
    </w:p>
    <w:p w14:paraId="69319C11" w14:textId="77777777" w:rsidR="00BF5ED9" w:rsidRDefault="00BF5ED9"/>
    <w:p w14:paraId="2F3D2F17" w14:textId="77777777" w:rsidR="00BF5ED9" w:rsidRDefault="00000000">
      <w:r>
        <w:t xml:space="preserve">Arden University. (2022). The jobs that will become extinct at the hands of automation. Retrieved October 12, 2023, from </w:t>
      </w:r>
      <w:proofErr w:type="gramStart"/>
      <w:r>
        <w:t>https://d2n98vq36tw7n9.cloudfront.net/s3fs-public/2022-05/DES-143-2030%20Workforce%20-%20Automation-LowRes.pdf?VersionId=fTXiGKixeZlT6FdNNeFuKIXn5wLUMPTF</w:t>
      </w:r>
      <w:proofErr w:type="gramEnd"/>
    </w:p>
    <w:p w14:paraId="594442F2" w14:textId="77777777" w:rsidR="00BF5ED9" w:rsidRDefault="00BF5ED9"/>
    <w:p w14:paraId="2AC92398" w14:textId="77777777" w:rsidR="00BF5ED9" w:rsidRDefault="00000000">
      <w:r>
        <w:t xml:space="preserve">Aston University. (n.d.). MSc Artificial Intelligence Business Strategy (Including Professional Practice). Retrieved October 15, 2023, from </w:t>
      </w:r>
      <w:hyperlink r:id="rId9">
        <w:r>
          <w:rPr>
            <w:color w:val="1155CC"/>
            <w:u w:val="single"/>
          </w:rPr>
          <w:t>https://www.aston.ac.uk/study/courses/artificial-intelligence-business-strategy-including-professional-practice-msc</w:t>
        </w:r>
      </w:hyperlink>
    </w:p>
    <w:p w14:paraId="0167445B" w14:textId="77777777" w:rsidR="00BF5ED9" w:rsidRDefault="00BF5ED9"/>
    <w:p w14:paraId="71B60B22" w14:textId="77777777" w:rsidR="00BF5ED9" w:rsidRDefault="00000000">
      <w:r>
        <w:t xml:space="preserve">Aston University. (n.d.). MSc Artificial Intelligence Business Strategy (September 2024). Retrieved October 15, 2023, from </w:t>
      </w:r>
      <w:proofErr w:type="gramStart"/>
      <w:r>
        <w:t>https://www.aston.ac.uk/study/courses/artificial-intelligence-business-strategy-msc/september-2024</w:t>
      </w:r>
      <w:proofErr w:type="gramEnd"/>
    </w:p>
    <w:p w14:paraId="6FD5FA68" w14:textId="77777777" w:rsidR="00BF5ED9" w:rsidRDefault="00BF5ED9"/>
    <w:p w14:paraId="7EF4521A" w14:textId="77777777" w:rsidR="00BF5ED9" w:rsidRDefault="00000000">
      <w:r>
        <w:t xml:space="preserve">Brunel University London. (n.d.). Artificial Intelligence Strategy MSc. Brunel University London. Retrieved October 15, 2023, from </w:t>
      </w:r>
      <w:hyperlink r:id="rId10">
        <w:r>
          <w:rPr>
            <w:color w:val="1155CC"/>
            <w:u w:val="single"/>
          </w:rPr>
          <w:t>https://www.brunel.ac.uk/study/postgraduate/artificial-intelligence-strategy-msc</w:t>
        </w:r>
      </w:hyperlink>
    </w:p>
    <w:p w14:paraId="7DFEA60E" w14:textId="77777777" w:rsidR="00BF5ED9" w:rsidRDefault="00BF5ED9"/>
    <w:p w14:paraId="2D35559B" w14:textId="77777777" w:rsidR="00BF5ED9" w:rsidRDefault="00000000">
      <w:r>
        <w:t xml:space="preserve">Cardiff University. (n.d.). Business Administration with Artificial Intelligence MBA (Full-time, 1 year). Retrieved October 15, 2023, from </w:t>
      </w:r>
      <w:hyperlink r:id="rId11">
        <w:r>
          <w:rPr>
            <w:color w:val="1155CC"/>
            <w:u w:val="single"/>
          </w:rPr>
          <w:t>https://www.cardiff.ac.uk/study/postgraduate/taught/courses/course/business-administration-with-artificial-intelligence-mba-full-time-1-year</w:t>
        </w:r>
      </w:hyperlink>
    </w:p>
    <w:p w14:paraId="7221F226" w14:textId="77777777" w:rsidR="00BF5ED9" w:rsidRDefault="00BF5ED9"/>
    <w:p w14:paraId="1B5389A7" w14:textId="77777777" w:rsidR="00BF5ED9" w:rsidRDefault="00000000">
      <w:r>
        <w:t>Costello, K. (2019, January 21). Gartner Survey Shows 37 Percent of Organizations Have Implemented AI in Some Form. https://www.gartner.com/en/newsroom/press-releases/2019-01-21-gartner-survey-shows-37-percent-of-organizations-have</w:t>
      </w:r>
    </w:p>
    <w:p w14:paraId="6ED48A15" w14:textId="77777777" w:rsidR="00BF5ED9" w:rsidRDefault="00BF5ED9"/>
    <w:p w14:paraId="6AC22D3B" w14:textId="77777777" w:rsidR="00BF5ED9" w:rsidRDefault="00000000">
      <w:pPr>
        <w:shd w:val="clear" w:color="auto" w:fill="FFFFFF"/>
        <w:spacing w:after="600"/>
      </w:pPr>
      <w:r>
        <w:rPr>
          <w:highlight w:val="white"/>
        </w:rPr>
        <w:t xml:space="preserve">Chui, M., </w:t>
      </w:r>
      <w:proofErr w:type="spellStart"/>
      <w:r>
        <w:rPr>
          <w:highlight w:val="white"/>
        </w:rPr>
        <w:t>Manyika</w:t>
      </w:r>
      <w:proofErr w:type="spellEnd"/>
      <w:r>
        <w:rPr>
          <w:highlight w:val="white"/>
        </w:rPr>
        <w:t xml:space="preserve">, J., &amp; </w:t>
      </w:r>
      <w:proofErr w:type="spellStart"/>
      <w:r>
        <w:rPr>
          <w:highlight w:val="white"/>
        </w:rPr>
        <w:t>Miremadi</w:t>
      </w:r>
      <w:proofErr w:type="spellEnd"/>
      <w:r>
        <w:rPr>
          <w:highlight w:val="white"/>
        </w:rPr>
        <w:t xml:space="preserve">, M. (2018, January 11). What AI Can and Can't Do Yet for Your Business. McKinsey &amp; Company. </w:t>
      </w:r>
      <w:hyperlink r:id="rId12">
        <w:r>
          <w:rPr>
            <w:color w:val="1155CC"/>
            <w:highlight w:val="white"/>
            <w:u w:val="single"/>
          </w:rPr>
          <w:t>https://www.mckinsey.com/capabilities/quantumblack/our-insights/what-ai-can-and-cant-do-yet-for-your-business</w:t>
        </w:r>
      </w:hyperlink>
    </w:p>
    <w:p w14:paraId="364E15F6" w14:textId="77777777" w:rsidR="00BF5ED9" w:rsidRDefault="00000000">
      <w:pPr>
        <w:shd w:val="clear" w:color="auto" w:fill="FFFFFF"/>
        <w:spacing w:after="600"/>
      </w:pPr>
      <w:r>
        <w:t xml:space="preserve">Deloitte Insights. (2019). AI Investment by Country: A Global Overview. Retrieved from </w:t>
      </w:r>
      <w:hyperlink r:id="rId13">
        <w:r>
          <w:rPr>
            <w:color w:val="1155CC"/>
            <w:u w:val="single"/>
          </w:rPr>
          <w:t>https://www2.deloitte.com/us/en/insights/focus/cognitive-technologies/ai-investment-by-country.htm</w:t>
        </w:r>
      </w:hyperlink>
    </w:p>
    <w:p w14:paraId="6CAD5CED" w14:textId="77777777" w:rsidR="00BF5ED9" w:rsidRDefault="00000000">
      <w:pPr>
        <w:shd w:val="clear" w:color="auto" w:fill="FFFFFF"/>
        <w:spacing w:after="600"/>
      </w:pPr>
      <w:r>
        <w:t xml:space="preserve">Di </w:t>
      </w:r>
      <w:proofErr w:type="spellStart"/>
      <w:r>
        <w:t>Lullo</w:t>
      </w:r>
      <w:proofErr w:type="spellEnd"/>
      <w:r>
        <w:t xml:space="preserve">, A., Guyon, K., &amp; Rong, H. (2023, June 20). AI in Business Schools: What University Leaders Are Looking At. Supercharger Ventures. Retrieved from </w:t>
      </w:r>
      <w:proofErr w:type="gramStart"/>
      <w:r>
        <w:t>https://www.superchargerventures.com/articles/ai-in-business-schools-what-university-leaders-are-looking-at#:~:text=Implementing%20AI%20for%20curriculum%20development,needs%20of%20students%20and%20employers.l</w:t>
      </w:r>
      <w:proofErr w:type="gramEnd"/>
    </w:p>
    <w:p w14:paraId="51D2D2C7" w14:textId="77777777" w:rsidR="00BF5ED9" w:rsidRDefault="00000000">
      <w:pPr>
        <w:shd w:val="clear" w:color="auto" w:fill="FFFFFF"/>
        <w:spacing w:after="600"/>
      </w:pPr>
      <w:r>
        <w:lastRenderedPageBreak/>
        <w:t xml:space="preserve">Forbes Coaches Council. (2023). How AI Is Transforming the Leadership Landscape in the 21st Century. Forbes. Retrieved from </w:t>
      </w:r>
      <w:hyperlink r:id="rId14">
        <w:r>
          <w:rPr>
            <w:color w:val="1155CC"/>
            <w:u w:val="single"/>
          </w:rPr>
          <w:t>https://www.forbes.com/sites/forbescoachescouncil/2023/07/03/how-ai-is-transforming-the-leadership-landscape-in-the-21st-century/?sh=431aa8ee67eb</w:t>
        </w:r>
      </w:hyperlink>
    </w:p>
    <w:p w14:paraId="1FECFEAD" w14:textId="77777777" w:rsidR="00BF5ED9" w:rsidRDefault="00000000">
      <w:pPr>
        <w:shd w:val="clear" w:color="auto" w:fill="FFFFFF"/>
        <w:spacing w:after="600"/>
      </w:pPr>
      <w:r>
        <w:t xml:space="preserve">Fullan, M. (2013). Stratosphere: Integrating Technology, Pedagogy, and Change Knowledge. Retrieved from </w:t>
      </w:r>
      <w:hyperlink r:id="rId15">
        <w:r>
          <w:rPr>
            <w:color w:val="1155CC"/>
            <w:u w:val="single"/>
          </w:rPr>
          <w:t>https://books.google.co.uk/books?id=lKFKBAAAQBAJ</w:t>
        </w:r>
      </w:hyperlink>
    </w:p>
    <w:p w14:paraId="61F2F947" w14:textId="77777777" w:rsidR="00BF5ED9" w:rsidRDefault="00000000">
      <w:pPr>
        <w:shd w:val="clear" w:color="auto" w:fill="FFFFFF"/>
        <w:spacing w:after="600"/>
      </w:pPr>
      <w:r>
        <w:t>Gartner. (2019). Gartner Survey Shows 37 Percent of Organisations Have Implemented AI in Some Form. Gartner. https://www.gartner.com/en/newsroom/press-releases/2019-01-21-gartner-survey-shows-37-percent-of-organizations-have</w:t>
      </w:r>
    </w:p>
    <w:p w14:paraId="41520F1B" w14:textId="77777777" w:rsidR="00BF5ED9" w:rsidRDefault="00000000">
      <w:r>
        <w:t>Globe Newswire. (2016). 62% of Organizations Will Be Using Artificial Intelligence (AI) Technologies by 2018.</w:t>
      </w:r>
    </w:p>
    <w:p w14:paraId="041A5162" w14:textId="77777777" w:rsidR="00BF5ED9" w:rsidRDefault="00000000">
      <w:r>
        <w:t>https://www.globenewswire.com/news-release/2016/07/20/1187793/0/en/62-of-Organizations-Will-Be-Using-Artificial-Intelligence-AI-Technologies-by-2018.html</w:t>
      </w:r>
    </w:p>
    <w:p w14:paraId="00B0D686" w14:textId="77777777" w:rsidR="00BF5ED9" w:rsidRDefault="00BF5ED9"/>
    <w:p w14:paraId="1B2295D1" w14:textId="77777777" w:rsidR="00BF5ED9" w:rsidRDefault="00000000">
      <w:r>
        <w:t xml:space="preserve">Government of the United Kingdom. (2022). AI Activity in UK Businesses: Executive Summary. [Webpage]. GOV.UK. </w:t>
      </w:r>
      <w:hyperlink r:id="rId16">
        <w:r>
          <w:rPr>
            <w:u w:val="single"/>
          </w:rPr>
          <w:t>https://www.gov.uk/government/publications/ai-activity-in-uk-businesses/ai-activity-in-uk-businesses-executive-summary</w:t>
        </w:r>
      </w:hyperlink>
    </w:p>
    <w:p w14:paraId="18DA432E" w14:textId="77777777" w:rsidR="00BF5ED9" w:rsidRDefault="00BF5ED9"/>
    <w:p w14:paraId="084FE8EF" w14:textId="77777777" w:rsidR="00BF5ED9" w:rsidRDefault="00000000">
      <w:r>
        <w:t xml:space="preserve">Harvard Business Review. (2018, January). Artificial Intelligence for the Real World. </w:t>
      </w:r>
      <w:hyperlink r:id="rId17">
        <w:r>
          <w:rPr>
            <w:color w:val="1155CC"/>
            <w:u w:val="single"/>
          </w:rPr>
          <w:t>https://hbr.org/2018/01/artificial-intelligence-for-the-real-world</w:t>
        </w:r>
      </w:hyperlink>
    </w:p>
    <w:p w14:paraId="7CA7D0E8" w14:textId="77777777" w:rsidR="00BF5ED9" w:rsidRDefault="00BF5ED9"/>
    <w:p w14:paraId="4D063FB1" w14:textId="77777777" w:rsidR="00BF5ED9" w:rsidRDefault="00000000">
      <w:r>
        <w:t>IBM. (2022, May). IBM Global AI Adoption Index 2022. IBM. Available at: https://www.ibm.com/downloads/cas/GVAGA3JP</w:t>
      </w:r>
    </w:p>
    <w:p w14:paraId="03C63EA6" w14:textId="77777777" w:rsidR="00BF5ED9" w:rsidRDefault="00BF5ED9"/>
    <w:p w14:paraId="675E1582" w14:textId="77777777" w:rsidR="00BF5ED9" w:rsidRDefault="00000000">
      <w:r>
        <w:t>Infosys. (</w:t>
      </w:r>
      <w:proofErr w:type="spellStart"/>
      <w:r>
        <w:t>n.d</w:t>
      </w:r>
      <w:proofErr w:type="spellEnd"/>
      <w:r>
        <w:t>). Age of AI: Infosys Research Report. Retrieved from https://www.infosys.com/age-of-ai/Documents/age-of-ai-infosys-research-report.pdf (Retrieved October 12, 2023).</w:t>
      </w:r>
    </w:p>
    <w:p w14:paraId="1F6C06B4" w14:textId="77777777" w:rsidR="00BF5ED9" w:rsidRDefault="00BF5ED9"/>
    <w:p w14:paraId="0E49DF24" w14:textId="77777777" w:rsidR="00BF5ED9" w:rsidRDefault="00000000">
      <w:proofErr w:type="spellStart"/>
      <w:r>
        <w:t>Kular</w:t>
      </w:r>
      <w:proofErr w:type="spellEnd"/>
      <w:r>
        <w:t>, D. (2023, July 25). AI can ‘halve’ £3.4m average cost for UK data breaches. National Technology. https://nationaltechnology.co.uk/AI_Can_Halve_3point4m_Average_Cost_For_UK_Data_Breaches.php</w:t>
      </w:r>
    </w:p>
    <w:p w14:paraId="430220F3" w14:textId="77777777" w:rsidR="00BF5ED9" w:rsidRDefault="00BF5ED9"/>
    <w:p w14:paraId="43B6DEF2" w14:textId="77777777" w:rsidR="00BF5ED9" w:rsidRDefault="00000000">
      <w:r>
        <w:t>McKinsey &amp; Company. (2006). The Moment of Truth in Customer Service. https://www.mckinsey.com/capabilities/people-and-organizational-performance/our-insights/the-moment-of-truth-in-customer-service</w:t>
      </w:r>
    </w:p>
    <w:p w14:paraId="5993CD7E" w14:textId="77777777" w:rsidR="00BF5ED9" w:rsidRDefault="00BF5ED9"/>
    <w:p w14:paraId="163F43FA" w14:textId="77777777" w:rsidR="00BF5ED9" w:rsidRDefault="00000000">
      <w:r>
        <w:t xml:space="preserve">National College of Ireland. (n.d.). MSc in Artificial Intelligence for Business. Retrieved October 15, 2023, from </w:t>
      </w:r>
      <w:proofErr w:type="gramStart"/>
      <w:r>
        <w:t>https://www.ncirl.ie/Courses/NCI-Course-Details/course/MSCAIBUS</w:t>
      </w:r>
      <w:proofErr w:type="gramEnd"/>
    </w:p>
    <w:p w14:paraId="141F8233" w14:textId="77777777" w:rsidR="00BF5ED9" w:rsidRDefault="00BF5ED9"/>
    <w:p w14:paraId="17D290BB" w14:textId="77777777" w:rsidR="00BF5ED9" w:rsidRDefault="00000000">
      <w:r>
        <w:lastRenderedPageBreak/>
        <w:t xml:space="preserve">Newcastle University London. (n.d.). AI Technology Leadership. Retrieved October 15, 2023, from </w:t>
      </w:r>
      <w:hyperlink r:id="rId18">
        <w:r>
          <w:rPr>
            <w:color w:val="1155CC"/>
            <w:u w:val="single"/>
          </w:rPr>
          <w:t>https://www.nulondon.ac.uk/degrees/postgraduate/ai-technology-leadership/</w:t>
        </w:r>
      </w:hyperlink>
    </w:p>
    <w:p w14:paraId="0407243D" w14:textId="77777777" w:rsidR="00BF5ED9" w:rsidRDefault="00BF5ED9"/>
    <w:p w14:paraId="2105E485" w14:textId="77777777" w:rsidR="00BF5ED9" w:rsidRDefault="00000000">
      <w:r>
        <w:t xml:space="preserve">Pluralsight. (2023). State of Upskilling 2023: Whitepaper. Pluralsight. Retrieved from </w:t>
      </w:r>
      <w:proofErr w:type="gramStart"/>
      <w:r>
        <w:t>https://learn.pluralsight.com/resource/offers/2023/state-of-upskilling?utm_source=google&amp;utm_medium=paid-search&amp;utm_campaign=upskilling-and-reskilling&amp;utm_term=b2b-emea-whitepaper-2023-state-of-upskilling&amp;gclid=CjwKCAiA3aeqBhBzEiwAxFiOBsiWaJWeRQgMQ968cbcwsQjaJ6cQaHIqQJCpObFCgAhs7PMZWEW3yBoCNtEQAvD_BwE</w:t>
      </w:r>
      <w:proofErr w:type="gramEnd"/>
    </w:p>
    <w:p w14:paraId="7A1C8A2B" w14:textId="77777777" w:rsidR="00BF5ED9" w:rsidRDefault="00BF5ED9"/>
    <w:p w14:paraId="33ED9B3E" w14:textId="77777777" w:rsidR="00BF5ED9" w:rsidRDefault="00000000">
      <w:r>
        <w:t>PwC. (</w:t>
      </w:r>
      <w:proofErr w:type="spellStart"/>
      <w:r>
        <w:t>n.d</w:t>
      </w:r>
      <w:proofErr w:type="spellEnd"/>
      <w:r>
        <w:t>). How can organisations reshape business strategy with AI</w:t>
      </w:r>
      <w:proofErr w:type="gramStart"/>
      <w:r>
        <w:t>? .</w:t>
      </w:r>
      <w:proofErr w:type="gramEnd"/>
      <w:r>
        <w:t xml:space="preserve"> https://www.pwc.com/gx/en/issues/data-and-analytics/artificial-intelligence/organisations-business-strategy.html#:~:text=54%25%20of%20executives%20say%20that,intelligence%20to%20strengthen%20human%20decisions.</w:t>
      </w:r>
    </w:p>
    <w:p w14:paraId="3D696A85" w14:textId="77777777" w:rsidR="00BF5ED9" w:rsidRDefault="00BF5ED9"/>
    <w:p w14:paraId="102857B8" w14:textId="77777777" w:rsidR="00BF5ED9" w:rsidRDefault="00000000">
      <w:r>
        <w:t xml:space="preserve">Webster, J., &amp; Watson, R. T. (2020). Analysing the past to prepare for the future: Writing a literature review - A roadmap for release 2.0. Leibniz Universität Hannover. Retrieved from </w:t>
      </w:r>
      <w:hyperlink r:id="rId19">
        <w:r>
          <w:rPr>
            <w:color w:val="1155CC"/>
            <w:u w:val="single"/>
          </w:rPr>
          <w:t>https://www.iwi.uni-hannover.de/fileadmin/iwi/Lehre/Wissenschaftliches_Arbeiten_fuer_Studierende/Watson_Webster_2020_Analysing_the_past_to_prepare_for_the_future_Writing_a_literature_review_A_roadmap_for_release_2_0.pdf</w:t>
        </w:r>
      </w:hyperlink>
    </w:p>
    <w:p w14:paraId="76B9FACB" w14:textId="77777777" w:rsidR="00BF5ED9" w:rsidRDefault="00BF5ED9"/>
    <w:p w14:paraId="57D72C7D" w14:textId="77777777" w:rsidR="00BF5ED9" w:rsidRDefault="00000000">
      <w:r>
        <w:t xml:space="preserve">United Kingdom Artificial Intelligence Market (2022). Retrieved from </w:t>
      </w:r>
      <w:hyperlink r:id="rId20" w:anchor=":~:text=The%20UK's%20AI%20market%20is,the%20UK%20economy%20by%202035">
        <w:r>
          <w:rPr>
            <w:color w:val="1155CC"/>
            <w:u w:val="single"/>
          </w:rPr>
          <w:t>https://www.trade.gov/market-intelligence/united-kingdom-artificial-intelligence-market-0#:~:text=The%20UK's%20AI%20market%20is,the%20UK%20economy%20by%202035</w:t>
        </w:r>
      </w:hyperlink>
    </w:p>
    <w:p w14:paraId="74D2A314" w14:textId="77777777" w:rsidR="00BF5ED9" w:rsidRDefault="00BF5ED9"/>
    <w:p w14:paraId="4FC73724" w14:textId="77777777" w:rsidR="00BF5ED9" w:rsidRDefault="00000000">
      <w:r>
        <w:t xml:space="preserve">University of Bedfordshire. (n.d.). Business Analytics and Artificial Intelligence (Next Year Start). Retrieved October 15, 2023, from </w:t>
      </w:r>
      <w:hyperlink r:id="rId21">
        <w:r>
          <w:rPr>
            <w:color w:val="1155CC"/>
            <w:u w:val="single"/>
          </w:rPr>
          <w:t>https://www.beds.ac.uk/howtoapply/courses/undergraduate/next-year/business-analytics-artificial-intelligence/</w:t>
        </w:r>
      </w:hyperlink>
    </w:p>
    <w:p w14:paraId="289B4A1A" w14:textId="77777777" w:rsidR="00BF5ED9" w:rsidRDefault="00BF5ED9"/>
    <w:p w14:paraId="6876A21B" w14:textId="77777777" w:rsidR="00BF5ED9" w:rsidRDefault="00000000">
      <w:proofErr w:type="spellStart"/>
      <w:r>
        <w:t>Scroxton</w:t>
      </w:r>
      <w:proofErr w:type="spellEnd"/>
      <w:r>
        <w:t xml:space="preserve">, A. (2023, July 24). Security AI and automation may reduce cost of data breaches. Computer Weekly. </w:t>
      </w:r>
      <w:hyperlink r:id="rId22">
        <w:r>
          <w:rPr>
            <w:color w:val="1155CC"/>
            <w:u w:val="single"/>
          </w:rPr>
          <w:t>https://www.computerweekly.com/news/366545434/Security-AI-and-automation-may-reduce-cost-of-data-breaches</w:t>
        </w:r>
      </w:hyperlink>
    </w:p>
    <w:p w14:paraId="2A35DDC5" w14:textId="77777777" w:rsidR="00BF5ED9" w:rsidRDefault="00BF5ED9"/>
    <w:p w14:paraId="6F89A0FC" w14:textId="77777777" w:rsidR="00BF5ED9" w:rsidRDefault="00000000">
      <w:r>
        <w:t xml:space="preserve">Sussman, B. (2023, August 8). Why Are So Many Organizations Banning </w:t>
      </w:r>
      <w:proofErr w:type="spellStart"/>
      <w:r>
        <w:t>ChatGPT</w:t>
      </w:r>
      <w:proofErr w:type="spellEnd"/>
      <w:r>
        <w:t>? BlackBerry Blogs. https://blogs.blackberry.com/en/2023/08/why-companies-ban-chatgpt-ai</w:t>
      </w:r>
    </w:p>
    <w:p w14:paraId="0DF1DC42" w14:textId="77777777" w:rsidR="00BF5ED9" w:rsidRDefault="00BF5ED9"/>
    <w:p w14:paraId="129B9B6F" w14:textId="77777777" w:rsidR="00BF5ED9" w:rsidRDefault="00000000">
      <w:r>
        <w:t xml:space="preserve">Swansea University. (n.d.). MSc Management with Artificial Intelligence. Retrieved October 15, 2023, from </w:t>
      </w:r>
      <w:hyperlink r:id="rId23">
        <w:r>
          <w:rPr>
            <w:color w:val="1155CC"/>
            <w:u w:val="single"/>
          </w:rPr>
          <w:t>https://www.swansea.ac.uk/postgraduate/taught/som/business-management/msc-management-artificial-intelligence/</w:t>
        </w:r>
      </w:hyperlink>
    </w:p>
    <w:p w14:paraId="76A6A16D" w14:textId="77777777" w:rsidR="00BF5ED9" w:rsidRDefault="00BF5ED9"/>
    <w:p w14:paraId="718BC3F6" w14:textId="77777777" w:rsidR="00BF5ED9" w:rsidRDefault="00000000">
      <w:r>
        <w:t>The British Academy. (2021). Business and Management Provision in UK Higher Education. The British Academy. https://www.thebritishacademy.ac.uk/documents/3289/Business-and-management-provision-in-UK-higher-education.pdf</w:t>
      </w:r>
    </w:p>
    <w:p w14:paraId="19E9ADD4" w14:textId="77777777" w:rsidR="00BF5ED9" w:rsidRDefault="00BF5ED9"/>
    <w:p w14:paraId="34BE626D" w14:textId="77777777" w:rsidR="00BF5ED9" w:rsidRDefault="00000000">
      <w:r>
        <w:lastRenderedPageBreak/>
        <w:t xml:space="preserve">The Guardian. (2023). </w:t>
      </w:r>
      <w:proofErr w:type="spellStart"/>
      <w:r>
        <w:t>ChatGPT</w:t>
      </w:r>
      <w:proofErr w:type="spellEnd"/>
      <w:r>
        <w:t xml:space="preserve"> reaches 100 million users, making it the fastest growing app. </w:t>
      </w:r>
      <w:hyperlink r:id="rId24">
        <w:r>
          <w:rPr>
            <w:color w:val="1155CC"/>
            <w:u w:val="single"/>
          </w:rPr>
          <w:t>https://www.theguardian.com/technology/2023/feb/02/chatgpt-100-million-users-open-ai-fastest-growing-app</w:t>
        </w:r>
      </w:hyperlink>
    </w:p>
    <w:p w14:paraId="06D2C339" w14:textId="77777777" w:rsidR="00BF5ED9" w:rsidRDefault="00BF5ED9"/>
    <w:p w14:paraId="5E980A18" w14:textId="77777777" w:rsidR="00BF5ED9" w:rsidRDefault="00000000">
      <w:r>
        <w:t xml:space="preserve">van </w:t>
      </w:r>
      <w:proofErr w:type="spellStart"/>
      <w:r>
        <w:t>Rijmenam</w:t>
      </w:r>
      <w:proofErr w:type="spellEnd"/>
      <w:r>
        <w:t xml:space="preserve">, M. (2023, February 17). Privacy in the age of AI: Risks, </w:t>
      </w:r>
      <w:proofErr w:type="gramStart"/>
      <w:r>
        <w:t>challenges</w:t>
      </w:r>
      <w:proofErr w:type="gramEnd"/>
      <w:r>
        <w:t xml:space="preserve"> and solutions. The Digital Speaker. https://www.thedigitalspeaker.com/privacy-age-ai-risks-challenges-solutions/#:~:text=The%20Issue%20of%20Violation%20of%20Privacy&amp;text=One%20of%20the%20primary%20challenges,as%20identity%20theft%20or%20cyberbullying</w:t>
      </w:r>
    </w:p>
    <w:p w14:paraId="09C810E4" w14:textId="77777777" w:rsidR="00BF5ED9" w:rsidRDefault="00BF5ED9">
      <w:pPr>
        <w:rPr>
          <w:color w:val="980000"/>
        </w:rPr>
      </w:pPr>
    </w:p>
    <w:p w14:paraId="5B3CA9F5" w14:textId="77777777" w:rsidR="00BF5ED9" w:rsidRDefault="00000000">
      <w:pPr>
        <w:rPr>
          <w:color w:val="980000"/>
        </w:rPr>
      </w:pPr>
      <w:r>
        <w:t xml:space="preserve">Von </w:t>
      </w:r>
      <w:proofErr w:type="spellStart"/>
      <w:r>
        <w:t>Gravrock</w:t>
      </w:r>
      <w:proofErr w:type="spellEnd"/>
      <w:r>
        <w:t xml:space="preserve">, E. (2022, March 31). Why artificial intelligence design must prioritise data privacy. World Economic Forum Agenda. </w:t>
      </w:r>
      <w:hyperlink r:id="rId25">
        <w:r>
          <w:rPr>
            <w:color w:val="1155CC"/>
            <w:u w:val="single"/>
          </w:rPr>
          <w:t>https://www.weforum.org/agenda/2022/03/designing-artificial-intelligence-for-privacy/?ref=thedigitalspeaker.com</w:t>
        </w:r>
      </w:hyperlink>
    </w:p>
    <w:p w14:paraId="4150FF82" w14:textId="77777777" w:rsidR="00BF5ED9" w:rsidRDefault="00BF5ED9">
      <w:pPr>
        <w:rPr>
          <w:color w:val="980000"/>
        </w:rPr>
      </w:pPr>
    </w:p>
    <w:p w14:paraId="5B670075" w14:textId="77777777" w:rsidR="00BF5ED9" w:rsidRDefault="00BF5ED9">
      <w:pPr>
        <w:pStyle w:val="Heading4"/>
        <w:rPr>
          <w:b/>
          <w:u w:val="single"/>
        </w:rPr>
      </w:pPr>
      <w:bookmarkStart w:id="20" w:name="_oi9b4qrk5rhx" w:colFirst="0" w:colLast="0"/>
      <w:bookmarkEnd w:id="20"/>
    </w:p>
    <w:p w14:paraId="1989675E" w14:textId="77777777" w:rsidR="00BF5ED9" w:rsidRDefault="00BF5ED9">
      <w:pPr>
        <w:pStyle w:val="Heading4"/>
        <w:rPr>
          <w:b/>
          <w:u w:val="single"/>
        </w:rPr>
      </w:pPr>
      <w:bookmarkStart w:id="21" w:name="_4b25lw4wk6rd" w:colFirst="0" w:colLast="0"/>
      <w:bookmarkEnd w:id="21"/>
    </w:p>
    <w:p w14:paraId="474F32FA" w14:textId="77777777" w:rsidR="00BF5ED9" w:rsidRDefault="00BF5ED9">
      <w:pPr>
        <w:pStyle w:val="Heading4"/>
        <w:rPr>
          <w:b/>
          <w:u w:val="single"/>
        </w:rPr>
      </w:pPr>
      <w:bookmarkStart w:id="22" w:name="_wn8r4qsvwbox" w:colFirst="0" w:colLast="0"/>
      <w:bookmarkEnd w:id="22"/>
    </w:p>
    <w:p w14:paraId="446372A4" w14:textId="77777777" w:rsidR="00BF5ED9" w:rsidRDefault="00BF5ED9">
      <w:pPr>
        <w:pStyle w:val="Heading4"/>
        <w:rPr>
          <w:b/>
          <w:u w:val="single"/>
        </w:rPr>
      </w:pPr>
      <w:bookmarkStart w:id="23" w:name="_xmr2goar0y4c" w:colFirst="0" w:colLast="0"/>
      <w:bookmarkEnd w:id="23"/>
    </w:p>
    <w:p w14:paraId="3631E4E8" w14:textId="77777777" w:rsidR="00BF5ED9" w:rsidRDefault="00BF5ED9"/>
    <w:p w14:paraId="33275E44" w14:textId="77777777" w:rsidR="00BF5ED9" w:rsidRDefault="00BF5ED9">
      <w:pPr>
        <w:pStyle w:val="Heading4"/>
        <w:rPr>
          <w:b/>
          <w:u w:val="single"/>
        </w:rPr>
      </w:pPr>
      <w:bookmarkStart w:id="24" w:name="_s8hj48hgvmgi" w:colFirst="0" w:colLast="0"/>
      <w:bookmarkEnd w:id="24"/>
    </w:p>
    <w:p w14:paraId="08582335" w14:textId="77777777" w:rsidR="00BF5ED9" w:rsidRDefault="00BF5ED9">
      <w:pPr>
        <w:pStyle w:val="Heading4"/>
        <w:rPr>
          <w:b/>
          <w:u w:val="single"/>
        </w:rPr>
      </w:pPr>
      <w:bookmarkStart w:id="25" w:name="_pov52yzhq2g2" w:colFirst="0" w:colLast="0"/>
      <w:bookmarkEnd w:id="25"/>
    </w:p>
    <w:p w14:paraId="384B6D30" w14:textId="77777777" w:rsidR="00BF5ED9" w:rsidRDefault="00BF5ED9">
      <w:pPr>
        <w:pStyle w:val="Heading4"/>
        <w:rPr>
          <w:b/>
          <w:u w:val="single"/>
        </w:rPr>
      </w:pPr>
      <w:bookmarkStart w:id="26" w:name="_cbt6cr99rakl" w:colFirst="0" w:colLast="0"/>
      <w:bookmarkEnd w:id="26"/>
    </w:p>
    <w:p w14:paraId="40A8A879" w14:textId="77777777" w:rsidR="00BF5ED9" w:rsidRDefault="00BF5ED9">
      <w:pPr>
        <w:pStyle w:val="Heading4"/>
        <w:rPr>
          <w:b/>
          <w:u w:val="single"/>
        </w:rPr>
      </w:pPr>
      <w:bookmarkStart w:id="27" w:name="_n7ovd46s3t81" w:colFirst="0" w:colLast="0"/>
      <w:bookmarkEnd w:id="27"/>
    </w:p>
    <w:p w14:paraId="2154023A" w14:textId="77777777" w:rsidR="00BF5ED9" w:rsidRDefault="00BF5ED9">
      <w:pPr>
        <w:pStyle w:val="Heading4"/>
        <w:rPr>
          <w:b/>
          <w:u w:val="single"/>
        </w:rPr>
      </w:pPr>
      <w:bookmarkStart w:id="28" w:name="_rgadyf13ab67" w:colFirst="0" w:colLast="0"/>
      <w:bookmarkEnd w:id="28"/>
    </w:p>
    <w:p w14:paraId="2EE61D80" w14:textId="77777777" w:rsidR="00BF5ED9" w:rsidRDefault="00BF5ED9">
      <w:pPr>
        <w:pStyle w:val="Heading4"/>
        <w:rPr>
          <w:b/>
          <w:u w:val="single"/>
        </w:rPr>
      </w:pPr>
      <w:bookmarkStart w:id="29" w:name="_umo5m3m57oxc" w:colFirst="0" w:colLast="0"/>
      <w:bookmarkEnd w:id="29"/>
    </w:p>
    <w:p w14:paraId="4D067457" w14:textId="77777777" w:rsidR="00BF5ED9" w:rsidRDefault="00BF5ED9">
      <w:pPr>
        <w:pStyle w:val="Heading4"/>
        <w:rPr>
          <w:b/>
          <w:u w:val="single"/>
        </w:rPr>
      </w:pPr>
      <w:bookmarkStart w:id="30" w:name="_vthtjngyprut" w:colFirst="0" w:colLast="0"/>
      <w:bookmarkEnd w:id="30"/>
    </w:p>
    <w:p w14:paraId="0BAA1A54" w14:textId="77777777" w:rsidR="00BF5ED9" w:rsidRDefault="00BF5ED9">
      <w:pPr>
        <w:pStyle w:val="Heading4"/>
        <w:rPr>
          <w:b/>
          <w:u w:val="single"/>
        </w:rPr>
      </w:pPr>
      <w:bookmarkStart w:id="31" w:name="_usf86v76wf8i" w:colFirst="0" w:colLast="0"/>
      <w:bookmarkEnd w:id="31"/>
    </w:p>
    <w:p w14:paraId="17C0D180" w14:textId="77777777" w:rsidR="00BF5ED9" w:rsidRDefault="00BF5ED9">
      <w:pPr>
        <w:pStyle w:val="Heading4"/>
        <w:rPr>
          <w:b/>
          <w:u w:val="single"/>
        </w:rPr>
      </w:pPr>
      <w:bookmarkStart w:id="32" w:name="_tod7tr8yo4of" w:colFirst="0" w:colLast="0"/>
      <w:bookmarkEnd w:id="32"/>
    </w:p>
    <w:p w14:paraId="5B31CBD4" w14:textId="77777777" w:rsidR="00BF5ED9" w:rsidRDefault="00BF5ED9"/>
    <w:p w14:paraId="206563ED" w14:textId="77777777" w:rsidR="00BF5ED9" w:rsidRDefault="00BF5ED9"/>
    <w:p w14:paraId="6CB741C1" w14:textId="77777777" w:rsidR="00BF5ED9" w:rsidRDefault="00000000">
      <w:pPr>
        <w:pStyle w:val="Heading4"/>
        <w:rPr>
          <w:b/>
          <w:u w:val="single"/>
        </w:rPr>
      </w:pPr>
      <w:bookmarkStart w:id="33" w:name="_sxzj3axrnkss" w:colFirst="0" w:colLast="0"/>
      <w:bookmarkEnd w:id="33"/>
      <w:r>
        <w:rPr>
          <w:b/>
          <w:u w:val="single"/>
        </w:rPr>
        <w:lastRenderedPageBreak/>
        <w:t>Appendix</w:t>
      </w:r>
    </w:p>
    <w:p w14:paraId="4D626DF7" w14:textId="77777777" w:rsidR="00BF5ED9" w:rsidRDefault="00BF5ED9"/>
    <w:p w14:paraId="5421894D" w14:textId="77777777" w:rsidR="00BF5ED9" w:rsidRDefault="00BF5ED9"/>
    <w:p w14:paraId="259D3062" w14:textId="77777777" w:rsidR="00BF5ED9" w:rsidRDefault="00000000">
      <w:pPr>
        <w:shd w:val="clear" w:color="auto" w:fill="FFFFFF"/>
        <w:spacing w:after="600"/>
        <w:rPr>
          <w:highlight w:val="white"/>
        </w:rPr>
      </w:pPr>
      <w:r>
        <w:rPr>
          <w:noProof/>
          <w:color w:val="980000"/>
          <w:highlight w:val="white"/>
        </w:rPr>
        <w:drawing>
          <wp:inline distT="114300" distB="114300" distL="114300" distR="114300" wp14:anchorId="2AB67E75" wp14:editId="361E2AD1">
            <wp:extent cx="5731200" cy="19939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6"/>
                    <a:srcRect/>
                    <a:stretch>
                      <a:fillRect/>
                    </a:stretch>
                  </pic:blipFill>
                  <pic:spPr>
                    <a:xfrm>
                      <a:off x="0" y="0"/>
                      <a:ext cx="5731200" cy="1993900"/>
                    </a:xfrm>
                    <a:prstGeom prst="rect">
                      <a:avLst/>
                    </a:prstGeom>
                    <a:ln/>
                  </pic:spPr>
                </pic:pic>
              </a:graphicData>
            </a:graphic>
          </wp:inline>
        </w:drawing>
      </w:r>
      <w:r>
        <w:t xml:space="preserve">Deloitte (2019), </w:t>
      </w:r>
      <w:r>
        <w:rPr>
          <w:highlight w:val="white"/>
        </w:rPr>
        <w:t xml:space="preserve">Exhibit 1 </w:t>
      </w:r>
    </w:p>
    <w:p w14:paraId="1A55D82D" w14:textId="77777777" w:rsidR="00BF5ED9" w:rsidRDefault="00BF5ED9">
      <w:pPr>
        <w:shd w:val="clear" w:color="auto" w:fill="FFFFFF"/>
        <w:spacing w:after="600"/>
        <w:rPr>
          <w:highlight w:val="white"/>
        </w:rPr>
      </w:pPr>
    </w:p>
    <w:p w14:paraId="6A52EF24" w14:textId="77777777" w:rsidR="00BF5ED9" w:rsidRDefault="00000000">
      <w:pPr>
        <w:shd w:val="clear" w:color="auto" w:fill="FFFFFF"/>
        <w:spacing w:after="600"/>
        <w:rPr>
          <w:color w:val="980000"/>
          <w:highlight w:val="white"/>
        </w:rPr>
      </w:pPr>
      <w:r>
        <w:rPr>
          <w:noProof/>
          <w:color w:val="980000"/>
          <w:highlight w:val="white"/>
        </w:rPr>
        <w:drawing>
          <wp:inline distT="114300" distB="114300" distL="114300" distR="114300" wp14:anchorId="3E5D6560" wp14:editId="2006D85D">
            <wp:extent cx="5731200" cy="40005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5731200" cy="4000500"/>
                    </a:xfrm>
                    <a:prstGeom prst="rect">
                      <a:avLst/>
                    </a:prstGeom>
                    <a:ln/>
                  </pic:spPr>
                </pic:pic>
              </a:graphicData>
            </a:graphic>
          </wp:inline>
        </w:drawing>
      </w:r>
    </w:p>
    <w:p w14:paraId="0AAD2C25" w14:textId="77777777" w:rsidR="00BF5ED9" w:rsidRDefault="00000000">
      <w:pPr>
        <w:shd w:val="clear" w:color="auto" w:fill="FFFFFF"/>
        <w:spacing w:after="600"/>
        <w:rPr>
          <w:highlight w:val="white"/>
        </w:rPr>
      </w:pPr>
      <w:r>
        <w:rPr>
          <w:highlight w:val="white"/>
        </w:rPr>
        <w:t>McKinsey Global Institute, Exhibit 2</w:t>
      </w:r>
    </w:p>
    <w:p w14:paraId="308348C8" w14:textId="77777777" w:rsidR="00BF5ED9" w:rsidRDefault="00000000">
      <w:pPr>
        <w:shd w:val="clear" w:color="auto" w:fill="FFFFFF"/>
        <w:spacing w:after="600"/>
        <w:rPr>
          <w:highlight w:val="white"/>
        </w:rPr>
      </w:pPr>
      <w:r>
        <w:rPr>
          <w:noProof/>
        </w:rPr>
        <w:lastRenderedPageBreak/>
        <w:drawing>
          <wp:inline distT="114300" distB="114300" distL="114300" distR="114300" wp14:anchorId="41A71C03" wp14:editId="42EA69B8">
            <wp:extent cx="5291093" cy="2962461"/>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8"/>
                    <a:srcRect/>
                    <a:stretch>
                      <a:fillRect/>
                    </a:stretch>
                  </pic:blipFill>
                  <pic:spPr>
                    <a:xfrm>
                      <a:off x="0" y="0"/>
                      <a:ext cx="5291093" cy="2962461"/>
                    </a:xfrm>
                    <a:prstGeom prst="rect">
                      <a:avLst/>
                    </a:prstGeom>
                    <a:ln/>
                  </pic:spPr>
                </pic:pic>
              </a:graphicData>
            </a:graphic>
          </wp:inline>
        </w:drawing>
      </w:r>
      <w:r>
        <w:rPr>
          <w:highlight w:val="white"/>
        </w:rPr>
        <w:t>Infographic by IBM (2022) Exhibit 3</w:t>
      </w:r>
    </w:p>
    <w:p w14:paraId="378BE31E" w14:textId="77777777" w:rsidR="00BF5ED9" w:rsidRDefault="00BF5ED9">
      <w:pPr>
        <w:shd w:val="clear" w:color="auto" w:fill="FFFFFF"/>
        <w:spacing w:after="600"/>
        <w:rPr>
          <w:highlight w:val="white"/>
        </w:rPr>
      </w:pPr>
    </w:p>
    <w:p w14:paraId="0C94D429" w14:textId="77777777" w:rsidR="00BF5ED9" w:rsidRDefault="00000000">
      <w:pPr>
        <w:shd w:val="clear" w:color="auto" w:fill="FFFFFF"/>
        <w:spacing w:after="600"/>
        <w:rPr>
          <w:color w:val="980000"/>
        </w:rPr>
      </w:pPr>
      <w:r>
        <w:rPr>
          <w:noProof/>
          <w:color w:val="980000"/>
          <w:highlight w:val="white"/>
        </w:rPr>
        <w:drawing>
          <wp:inline distT="114300" distB="114300" distL="114300" distR="114300" wp14:anchorId="35E68E63" wp14:editId="68F13DEF">
            <wp:extent cx="5500688" cy="4178527"/>
            <wp:effectExtent l="0" t="0" r="0" b="0"/>
            <wp:docPr id="4" name="image2.png" descr="Impact of AI_Technical feasibility of automation for work activities"/>
            <wp:cNvGraphicFramePr/>
            <a:graphic xmlns:a="http://schemas.openxmlformats.org/drawingml/2006/main">
              <a:graphicData uri="http://schemas.openxmlformats.org/drawingml/2006/picture">
                <pic:pic xmlns:pic="http://schemas.openxmlformats.org/drawingml/2006/picture">
                  <pic:nvPicPr>
                    <pic:cNvPr id="0" name="image2.png" descr="Impact of AI_Technical feasibility of automation for work activities"/>
                    <pic:cNvPicPr preferRelativeResize="0"/>
                  </pic:nvPicPr>
                  <pic:blipFill>
                    <a:blip r:embed="rId29"/>
                    <a:srcRect/>
                    <a:stretch>
                      <a:fillRect/>
                    </a:stretch>
                  </pic:blipFill>
                  <pic:spPr>
                    <a:xfrm>
                      <a:off x="0" y="0"/>
                      <a:ext cx="5500688" cy="4178527"/>
                    </a:xfrm>
                    <a:prstGeom prst="rect">
                      <a:avLst/>
                    </a:prstGeom>
                    <a:ln/>
                  </pic:spPr>
                </pic:pic>
              </a:graphicData>
            </a:graphic>
          </wp:inline>
        </w:drawing>
      </w:r>
      <w:r>
        <w:rPr>
          <w:highlight w:val="white"/>
        </w:rPr>
        <w:t xml:space="preserve">McKinsey Global Institute </w:t>
      </w:r>
      <w:r>
        <w:t xml:space="preserve">(2006), </w:t>
      </w:r>
      <w:r>
        <w:rPr>
          <w:highlight w:val="white"/>
        </w:rPr>
        <w:t>Exhibit 4</w:t>
      </w:r>
    </w:p>
    <w:sectPr w:rsidR="00BF5ED9">
      <w:footerReference w:type="default" r:id="rId3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F3035" w14:textId="77777777" w:rsidR="003D0614" w:rsidRDefault="003D0614">
      <w:pPr>
        <w:spacing w:line="240" w:lineRule="auto"/>
      </w:pPr>
      <w:r>
        <w:separator/>
      </w:r>
    </w:p>
  </w:endnote>
  <w:endnote w:type="continuationSeparator" w:id="0">
    <w:p w14:paraId="3DD67C3D" w14:textId="77777777" w:rsidR="003D0614" w:rsidRDefault="003D06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2DC58" w14:textId="77777777" w:rsidR="00BF5ED9" w:rsidRDefault="00BF5ED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07D17" w14:textId="77777777" w:rsidR="003D0614" w:rsidRDefault="003D0614">
      <w:pPr>
        <w:spacing w:line="240" w:lineRule="auto"/>
      </w:pPr>
      <w:r>
        <w:separator/>
      </w:r>
    </w:p>
  </w:footnote>
  <w:footnote w:type="continuationSeparator" w:id="0">
    <w:p w14:paraId="04451826" w14:textId="77777777" w:rsidR="003D0614" w:rsidRDefault="003D061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ED9"/>
    <w:rsid w:val="003D0614"/>
    <w:rsid w:val="00BF5ED9"/>
    <w:rsid w:val="00E82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E70D9B"/>
  <w15:docId w15:val="{0D449DA1-5D80-9641-AD3D-F725DB0B0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cs.google.com/spreadsheets/d/e/2PACX-1vQBGSuIXHDYMvA2M9jadcaJ18ocfwL-rcKJKvXZT6CkO_BYd9IXHy8POBro0Ipkg-MZk6ekc-WhBlfi/pubhtml" TargetMode="External"/><Relationship Id="rId13" Type="http://schemas.openxmlformats.org/officeDocument/2006/relationships/hyperlink" Target="https://www2.deloitte.com/us/en/insights/focus/cognitive-technologies/ai-investment-by-country.htm" TargetMode="External"/><Relationship Id="rId18" Type="http://schemas.openxmlformats.org/officeDocument/2006/relationships/hyperlink" Target="https://www.nulondon.ac.uk/degrees/postgraduate/ai-technology-leadership/" TargetMode="External"/><Relationship Id="rId26" Type="http://schemas.openxmlformats.org/officeDocument/2006/relationships/image" Target="media/image3.png"/><Relationship Id="rId3" Type="http://schemas.openxmlformats.org/officeDocument/2006/relationships/webSettings" Target="webSettings.xml"/><Relationship Id="rId21" Type="http://schemas.openxmlformats.org/officeDocument/2006/relationships/hyperlink" Target="https://www.beds.ac.uk/howtoapply/courses/undergraduate/next-year/business-analytics-artificial-intelligence/" TargetMode="External"/><Relationship Id="rId7" Type="http://schemas.openxmlformats.org/officeDocument/2006/relationships/image" Target="media/image2.jpg"/><Relationship Id="rId12" Type="http://schemas.openxmlformats.org/officeDocument/2006/relationships/hyperlink" Target="https://www.mckinsey.com/capabilities/quantumblack/our-insights/what-ai-can-and-cant-do-yet-for-your-business" TargetMode="External"/><Relationship Id="rId17" Type="http://schemas.openxmlformats.org/officeDocument/2006/relationships/hyperlink" Target="https://hbr.org/2018/01/artificial-intelligence-for-the-real-world" TargetMode="External"/><Relationship Id="rId25" Type="http://schemas.openxmlformats.org/officeDocument/2006/relationships/hyperlink" Target="https://www.weforum.org/agenda/2022/03/designing-artificial-intelligence-for-privacy/?ref=thedigitalspeaker.com" TargetMode="External"/><Relationship Id="rId2" Type="http://schemas.openxmlformats.org/officeDocument/2006/relationships/settings" Target="settings.xml"/><Relationship Id="rId16" Type="http://schemas.openxmlformats.org/officeDocument/2006/relationships/hyperlink" Target="https://www.gov.uk/government/publications/ai-activity-in-uk-businesses/ai-activity-in-uk-businesses-executive-summary" TargetMode="External"/><Relationship Id="rId20" Type="http://schemas.openxmlformats.org/officeDocument/2006/relationships/hyperlink" Target="https://www.trade.gov/market-intelligence/united-kingdom-artificial-intelligence-market-0" TargetMode="External"/><Relationship Id="rId29" Type="http://schemas.openxmlformats.org/officeDocument/2006/relationships/image" Target="media/image6.pn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cardiff.ac.uk/study/postgraduate/taught/courses/course/business-administration-with-artificial-intelligence-mba-full-time-1-year" TargetMode="External"/><Relationship Id="rId24" Type="http://schemas.openxmlformats.org/officeDocument/2006/relationships/hyperlink" Target="https://www.theguardian.com/technology/2023/feb/02/chatgpt-100-million-users-open-ai-fastest-growing-app"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books.google.co.uk/books?id=lKFKBAAAQBAJ" TargetMode="External"/><Relationship Id="rId23" Type="http://schemas.openxmlformats.org/officeDocument/2006/relationships/hyperlink" Target="https://www.swansea.ac.uk/postgraduate/taught/som/business-management/msc-management-artificial-intelligence/" TargetMode="External"/><Relationship Id="rId28" Type="http://schemas.openxmlformats.org/officeDocument/2006/relationships/image" Target="media/image5.png"/><Relationship Id="rId10" Type="http://schemas.openxmlformats.org/officeDocument/2006/relationships/hyperlink" Target="https://www.brunel.ac.uk/study/postgraduate/artificial-intelligence-strategy-msc" TargetMode="External"/><Relationship Id="rId19" Type="http://schemas.openxmlformats.org/officeDocument/2006/relationships/hyperlink" Target="https://www.iwi.uni-hannover.de/fileadmin/iwi/Lehre/Wissenschaftliches_Arbeiten_fuer_Studierende/Watson_Webster_2020_Analysing_the_past_to_prepare_for_the_future_Writing_a_literature_review_A_roadmap_for_release_2_0.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ston.ac.uk/study/courses/artificial-intelligence-business-strategy-including-professional-practice-msc" TargetMode="External"/><Relationship Id="rId14" Type="http://schemas.openxmlformats.org/officeDocument/2006/relationships/hyperlink" Target="https://www.forbes.com/sites/forbescoachescouncil/2023/07/03/how-ai-is-transforming-the-leadership-landscape-in-the-21st-century/?sh=431aa8ee67eb" TargetMode="External"/><Relationship Id="rId22" Type="http://schemas.openxmlformats.org/officeDocument/2006/relationships/hyperlink" Target="https://www.computerweekly.com/news/366545434/Security-AI-and-automation-may-reduce-cost-of-data-breaches" TargetMode="External"/><Relationship Id="rId27" Type="http://schemas.openxmlformats.org/officeDocument/2006/relationships/image" Target="media/image4.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10399</Words>
  <Characters>59280</Characters>
  <Application>Microsoft Office Word</Application>
  <DocSecurity>0</DocSecurity>
  <Lines>494</Lines>
  <Paragraphs>139</Paragraphs>
  <ScaleCrop>false</ScaleCrop>
  <Company/>
  <LinksUpToDate>false</LinksUpToDate>
  <CharactersWithSpaces>69540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Lewis - S4C</cp:lastModifiedBy>
  <cp:revision>2</cp:revision>
  <dcterms:created xsi:type="dcterms:W3CDTF">2023-11-12T19:45:00Z</dcterms:created>
  <dcterms:modified xsi:type="dcterms:W3CDTF">2023-11-12T19:45:00Z</dcterms:modified>
</cp:coreProperties>
</file>