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1545" w:rsidRPr="001B1545" w:rsidRDefault="001B1545" w:rsidP="001B1545">
      <w:pPr>
        <w:spacing w:after="0" w:line="240" w:lineRule="auto"/>
        <w:jc w:val="right"/>
        <w:rPr>
          <w:rFonts w:ascii="Arial" w:eastAsia="Times New Roman" w:hAnsi="Arial" w:cs="Arial"/>
          <w:b/>
          <w:sz w:val="28"/>
          <w:szCs w:val="28"/>
          <w:lang w:eastAsia="en-GB"/>
        </w:rPr>
      </w:pPr>
      <w:r w:rsidRPr="001B1545">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30675A1" wp14:editId="49DB78B4">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B1545">
        <w:rPr>
          <w:rFonts w:ascii="Arial" w:eastAsia="Times New Roman" w:hAnsi="Arial" w:cs="Arial"/>
          <w:sz w:val="20"/>
          <w:szCs w:val="20"/>
          <w:lang w:eastAsia="en-GB"/>
        </w:rPr>
        <w:t xml:space="preserve"> </w:t>
      </w:r>
      <w:r w:rsidRPr="001B1545">
        <w:rPr>
          <w:rFonts w:ascii="Arial" w:eastAsia="Times New Roman" w:hAnsi="Arial" w:cs="Arial"/>
          <w:sz w:val="20"/>
          <w:szCs w:val="20"/>
          <w:lang w:eastAsia="en-GB"/>
        </w:rPr>
        <w:br w:type="textWrapping" w:clear="all"/>
      </w:r>
      <w:r w:rsidRPr="001B1545">
        <w:rPr>
          <w:rFonts w:ascii="Arial" w:eastAsia="Times New Roman" w:hAnsi="Arial" w:cs="Arial"/>
          <w:b/>
          <w:sz w:val="28"/>
          <w:szCs w:val="28"/>
          <w:lang w:eastAsia="en-GB"/>
        </w:rPr>
        <w:t>APPENDIX GA36d</w:t>
      </w:r>
    </w:p>
    <w:p w:rsidR="001B1545" w:rsidRPr="001B1545" w:rsidRDefault="001B1545" w:rsidP="001B1545">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B1545" w:rsidRPr="001B1545" w:rsidTr="0010331A">
        <w:tc>
          <w:tcPr>
            <w:tcW w:w="9922" w:type="dxa"/>
            <w:shd w:val="clear" w:color="auto" w:fill="C0C0C0"/>
          </w:tcPr>
          <w:p w:rsidR="001B1545" w:rsidRPr="001B1545" w:rsidRDefault="001B1545" w:rsidP="001B1545">
            <w:pPr>
              <w:keepNext/>
              <w:spacing w:before="120" w:after="120" w:line="240" w:lineRule="auto"/>
              <w:jc w:val="center"/>
              <w:outlineLvl w:val="3"/>
              <w:rPr>
                <w:rFonts w:ascii="Arial" w:eastAsia="Times New Roman" w:hAnsi="Arial" w:cs="Arial"/>
                <w:b/>
                <w:sz w:val="40"/>
                <w:szCs w:val="20"/>
                <w:lang w:eastAsia="en-GB"/>
              </w:rPr>
            </w:pPr>
            <w:r w:rsidRPr="001B1545">
              <w:rPr>
                <w:rFonts w:ascii="Arial" w:eastAsia="Times New Roman" w:hAnsi="Arial" w:cs="Arial"/>
                <w:b/>
                <w:sz w:val="40"/>
                <w:szCs w:val="20"/>
                <w:lang w:eastAsia="en-GB"/>
              </w:rPr>
              <w:t xml:space="preserve">LEVEL 7 ASSESSMENT SPECIFICATION </w:t>
            </w:r>
          </w:p>
        </w:tc>
      </w:tr>
    </w:tbl>
    <w:p w:rsidR="001B1545" w:rsidRPr="001B1545" w:rsidRDefault="001B1545" w:rsidP="001B1545">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Student name:</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Edmunds</w:t>
            </w:r>
          </w:p>
        </w:tc>
        <w:tc>
          <w:tcPr>
            <w:tcW w:w="2268" w:type="dxa"/>
            <w:shd w:val="clear" w:color="auto" w:fill="D9D9D9"/>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Student ID number:</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1805540</w:t>
            </w: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Programme:</w:t>
            </w:r>
          </w:p>
        </w:tc>
        <w:tc>
          <w:tcPr>
            <w:tcW w:w="7829" w:type="dxa"/>
            <w:gridSpan w:val="3"/>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Secondary PGCE</w:t>
            </w: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Module:</w:t>
            </w:r>
          </w:p>
        </w:tc>
        <w:tc>
          <w:tcPr>
            <w:tcW w:w="7829" w:type="dxa"/>
            <w:gridSpan w:val="3"/>
            <w:shd w:val="clear" w:color="auto" w:fill="auto"/>
          </w:tcPr>
          <w:p w:rsidR="001B1545" w:rsidRPr="001B1545" w:rsidRDefault="001B1545" w:rsidP="001B1545">
            <w:pPr>
              <w:spacing w:before="100" w:beforeAutospacing="1" w:after="100" w:afterAutospacing="1" w:line="240" w:lineRule="auto"/>
              <w:rPr>
                <w:rFonts w:ascii="Times New Roman" w:eastAsia="Times New Roman" w:hAnsi="Times New Roman" w:cs="Times New Roman"/>
                <w:lang w:eastAsia="en-GB"/>
              </w:rPr>
            </w:pPr>
            <w:r w:rsidRPr="001B1545">
              <w:rPr>
                <w:rFonts w:ascii="Arial" w:eastAsia="Times New Roman" w:hAnsi="Arial" w:cs="Arial"/>
                <w:b/>
                <w:bCs/>
                <w:lang w:eastAsia="en-GB"/>
              </w:rPr>
              <w:t>Investigating Contemporary Issues in Secondary Education</w:t>
            </w: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Module code:</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ECSP7001</w:t>
            </w:r>
          </w:p>
        </w:tc>
        <w:tc>
          <w:tcPr>
            <w:tcW w:w="2268" w:type="dxa"/>
            <w:shd w:val="clear" w:color="auto" w:fill="D9D9D9"/>
          </w:tcPr>
          <w:p w:rsidR="001B1545" w:rsidRPr="001B1545" w:rsidRDefault="001B1545" w:rsidP="001B1545">
            <w:pPr>
              <w:keepNext/>
              <w:spacing w:after="0" w:line="240" w:lineRule="auto"/>
              <w:jc w:val="both"/>
              <w:outlineLvl w:val="1"/>
              <w:rPr>
                <w:rFonts w:ascii="Arial" w:eastAsia="Times New Roman" w:hAnsi="Arial" w:cs="Arial"/>
                <w:b/>
                <w:lang w:eastAsia="en-GB"/>
              </w:rPr>
            </w:pPr>
            <w:r w:rsidRPr="001B1545">
              <w:rPr>
                <w:rFonts w:ascii="Arial" w:eastAsia="Times New Roman" w:hAnsi="Arial" w:cs="Arial"/>
                <w:b/>
                <w:lang w:eastAsia="en-GB"/>
              </w:rPr>
              <w:t>Contribution to Overall Module Assessment (%):</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100%</w:t>
            </w: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Lecturer:</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proofErr w:type="spellStart"/>
            <w:r w:rsidRPr="001B1545">
              <w:rPr>
                <w:rFonts w:ascii="Arial" w:eastAsia="Times New Roman" w:hAnsi="Arial" w:cs="Arial"/>
                <w:b/>
                <w:lang w:eastAsia="en-GB"/>
              </w:rPr>
              <w:t>Shân</w:t>
            </w:r>
            <w:proofErr w:type="spellEnd"/>
            <w:r w:rsidRPr="001B1545">
              <w:rPr>
                <w:rFonts w:ascii="Arial" w:eastAsia="Times New Roman" w:hAnsi="Arial" w:cs="Arial"/>
                <w:b/>
                <w:lang w:eastAsia="en-GB"/>
              </w:rPr>
              <w:t xml:space="preserve"> Samuel-Thomas</w:t>
            </w:r>
          </w:p>
        </w:tc>
        <w:tc>
          <w:tcPr>
            <w:tcW w:w="2268" w:type="dxa"/>
            <w:shd w:val="clear" w:color="auto" w:fill="D9D9D9"/>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Internal Verifier:</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Assignment Title:</w:t>
            </w:r>
          </w:p>
        </w:tc>
        <w:tc>
          <w:tcPr>
            <w:tcW w:w="3293" w:type="dxa"/>
          </w:tcPr>
          <w:p w:rsidR="001B1545" w:rsidRPr="001B1545" w:rsidRDefault="001B1545" w:rsidP="001B1545">
            <w:pPr>
              <w:spacing w:before="100" w:beforeAutospacing="1" w:after="100" w:afterAutospacing="1" w:line="240" w:lineRule="auto"/>
              <w:rPr>
                <w:rFonts w:ascii="Times New Roman" w:eastAsia="Times New Roman" w:hAnsi="Times New Roman" w:cs="Times New Roman"/>
                <w:lang w:eastAsia="en-GB"/>
              </w:rPr>
            </w:pPr>
            <w:r w:rsidRPr="001B1545">
              <w:rPr>
                <w:rFonts w:ascii="Arial" w:eastAsia="Times New Roman" w:hAnsi="Arial" w:cs="Arial"/>
                <w:b/>
                <w:bCs/>
                <w:lang w:eastAsia="en-GB"/>
              </w:rPr>
              <w:t>Investigating Contemporary Issues in Secondary Education</w:t>
            </w:r>
          </w:p>
          <w:p w:rsidR="001B1545" w:rsidRPr="001B1545" w:rsidRDefault="001B1545" w:rsidP="001B1545">
            <w:pPr>
              <w:spacing w:before="120" w:after="120" w:line="240" w:lineRule="auto"/>
              <w:jc w:val="both"/>
              <w:rPr>
                <w:rFonts w:ascii="Arial" w:eastAsia="Times New Roman" w:hAnsi="Arial" w:cs="Arial"/>
                <w:b/>
                <w:lang w:eastAsia="en-GB"/>
              </w:rPr>
            </w:pPr>
          </w:p>
        </w:tc>
        <w:tc>
          <w:tcPr>
            <w:tcW w:w="2268"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Word count (or equivalent):</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5,000 words</w:t>
            </w: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Submission deadline:</w:t>
            </w:r>
          </w:p>
        </w:tc>
        <w:tc>
          <w:tcPr>
            <w:tcW w:w="3293" w:type="dxa"/>
            <w:shd w:val="clear" w:color="auto" w:fill="auto"/>
          </w:tcPr>
          <w:p w:rsidR="001B1545" w:rsidRPr="001B1545" w:rsidRDefault="001B1545" w:rsidP="001B1545">
            <w:pPr>
              <w:spacing w:before="120" w:after="120" w:line="240" w:lineRule="auto"/>
              <w:jc w:val="both"/>
              <w:rPr>
                <w:rFonts w:ascii="Arial" w:eastAsia="Times New Roman" w:hAnsi="Arial" w:cs="Arial"/>
                <w:b/>
              </w:rPr>
            </w:pPr>
            <w:r w:rsidRPr="001B1545">
              <w:rPr>
                <w:rFonts w:ascii="Arial" w:eastAsia="Times New Roman" w:hAnsi="Arial" w:cs="Arial"/>
                <w:b/>
              </w:rPr>
              <w:t>January 28th 2019</w:t>
            </w:r>
          </w:p>
          <w:p w:rsidR="001B1545" w:rsidRPr="001B1545" w:rsidRDefault="001B1545" w:rsidP="001B1545">
            <w:pPr>
              <w:spacing w:before="120" w:after="120" w:line="240" w:lineRule="auto"/>
              <w:jc w:val="both"/>
              <w:rPr>
                <w:rFonts w:ascii="Arial" w:eastAsia="Times New Roman" w:hAnsi="Arial" w:cs="Arial"/>
                <w:b/>
                <w:lang w:eastAsia="en-GB"/>
              </w:rPr>
            </w:pPr>
          </w:p>
        </w:tc>
        <w:tc>
          <w:tcPr>
            <w:tcW w:w="2268"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Return date of provisional marks &amp; written feedback:</w:t>
            </w:r>
          </w:p>
        </w:tc>
        <w:tc>
          <w:tcPr>
            <w:tcW w:w="2268" w:type="dxa"/>
          </w:tcPr>
          <w:p w:rsidR="001B1545" w:rsidRPr="001B1545" w:rsidRDefault="001B1545" w:rsidP="001B1545">
            <w:pPr>
              <w:spacing w:before="120" w:after="120" w:line="240" w:lineRule="auto"/>
              <w:jc w:val="both"/>
              <w:rPr>
                <w:rFonts w:ascii="Arial" w:eastAsia="Times New Roman" w:hAnsi="Arial" w:cs="Arial"/>
                <w:b/>
              </w:rPr>
            </w:pPr>
            <w:r w:rsidRPr="001B1545">
              <w:rPr>
                <w:rFonts w:ascii="Arial" w:eastAsia="Times New Roman" w:hAnsi="Arial" w:cs="Arial"/>
                <w:b/>
              </w:rPr>
              <w:t>February 19th 2019</w:t>
            </w:r>
          </w:p>
          <w:p w:rsidR="001B1545" w:rsidRPr="001B1545" w:rsidRDefault="001B1545" w:rsidP="001B1545">
            <w:pPr>
              <w:spacing w:before="120" w:after="120" w:line="240" w:lineRule="auto"/>
              <w:jc w:val="both"/>
              <w:rPr>
                <w:rFonts w:ascii="Arial" w:eastAsia="Times New Roman" w:hAnsi="Arial" w:cs="Arial"/>
                <w:b/>
                <w:lang w:eastAsia="en-GB"/>
              </w:rPr>
            </w:pPr>
          </w:p>
        </w:tc>
      </w:tr>
      <w:tr w:rsidR="001B1545" w:rsidRPr="001B1545" w:rsidTr="0010331A">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Submission method:</w:t>
            </w:r>
          </w:p>
        </w:tc>
        <w:tc>
          <w:tcPr>
            <w:tcW w:w="7829" w:type="dxa"/>
            <w:gridSpan w:val="3"/>
            <w:shd w:val="clear" w:color="auto" w:fill="auto"/>
          </w:tcPr>
          <w:p w:rsidR="001B1545" w:rsidRPr="001B1545" w:rsidRDefault="001B1545" w:rsidP="001B1545">
            <w:pPr>
              <w:spacing w:after="0" w:line="240" w:lineRule="auto"/>
              <w:rPr>
                <w:rFonts w:ascii="Arial" w:eastAsia="Times New Roman" w:hAnsi="Arial" w:cs="Arial"/>
                <w:lang w:eastAsia="en-GB"/>
              </w:rPr>
            </w:pPr>
            <w:r w:rsidRPr="001B1545">
              <w:rPr>
                <w:rFonts w:ascii="Arial" w:eastAsia="Times New Roman" w:hAnsi="Arial" w:cs="Arial"/>
                <w:lang w:eastAsia="en-GB"/>
              </w:rPr>
              <w:t xml:space="preserve">All written assessments, where practical and possible, must be submitted via </w:t>
            </w:r>
            <w:proofErr w:type="spellStart"/>
            <w:r w:rsidRPr="001B1545">
              <w:rPr>
                <w:rFonts w:ascii="Arial" w:eastAsia="Times New Roman" w:hAnsi="Arial" w:cs="Arial"/>
                <w:lang w:eastAsia="en-GB"/>
              </w:rPr>
              <w:t>Turnitin</w:t>
            </w:r>
            <w:proofErr w:type="spellEnd"/>
            <w:r w:rsidRPr="001B1545">
              <w:rPr>
                <w:rFonts w:ascii="Arial" w:eastAsia="Times New Roman" w:hAnsi="Arial" w:cs="Arial"/>
                <w:lang w:eastAsia="en-GB"/>
              </w:rPr>
              <w:t xml:space="preserve"> unless otherwise instructed by the Lecturer. (Please DO NOT put this assessment specification into </w:t>
            </w:r>
            <w:proofErr w:type="spellStart"/>
            <w:r w:rsidRPr="001B1545">
              <w:rPr>
                <w:rFonts w:ascii="Arial" w:eastAsia="Times New Roman" w:hAnsi="Arial" w:cs="Arial"/>
                <w:lang w:eastAsia="en-GB"/>
              </w:rPr>
              <w:t>Turnitin</w:t>
            </w:r>
            <w:proofErr w:type="spellEnd"/>
            <w:r w:rsidRPr="001B1545">
              <w:rPr>
                <w:rFonts w:ascii="Arial" w:eastAsia="Times New Roman" w:hAnsi="Arial" w:cs="Arial"/>
                <w:lang w:eastAsia="en-GB"/>
              </w:rPr>
              <w:t xml:space="preserve"> or it will match many similarities with other students’ submissions.)</w:t>
            </w:r>
          </w:p>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 xml:space="preserve">Alternative submission method (if applicable): </w:t>
            </w:r>
          </w:p>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 xml:space="preserve">Late submission of the assessment will result in a late penalty mark.  </w:t>
            </w:r>
            <w:r w:rsidRPr="001B1545">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1B1545" w:rsidRPr="001B1545" w:rsidTr="0010331A">
        <w:tc>
          <w:tcPr>
            <w:tcW w:w="2093" w:type="dxa"/>
            <w:shd w:val="pct15" w:color="auto" w:fill="auto"/>
          </w:tcPr>
          <w:p w:rsidR="001B1545" w:rsidRPr="001B1545" w:rsidRDefault="001B1545" w:rsidP="001B1545">
            <w:pPr>
              <w:spacing w:before="120" w:after="120" w:line="240" w:lineRule="auto"/>
              <w:rPr>
                <w:rFonts w:ascii="Arial" w:eastAsia="Times New Roman" w:hAnsi="Arial" w:cs="Arial"/>
                <w:b/>
                <w:lang w:eastAsia="en-GB"/>
              </w:rPr>
            </w:pPr>
            <w:r w:rsidRPr="001B1545">
              <w:rPr>
                <w:rFonts w:ascii="Arial" w:eastAsia="Times New Roman" w:hAnsi="Arial" w:cs="Arial"/>
                <w:b/>
                <w:lang w:eastAsia="en-GB"/>
              </w:rPr>
              <w:t>Academic honesty / referencing:</w:t>
            </w:r>
          </w:p>
        </w:tc>
        <w:tc>
          <w:tcPr>
            <w:tcW w:w="7829" w:type="dxa"/>
            <w:gridSpan w:val="3"/>
            <w:shd w:val="clear" w:color="auto" w:fill="auto"/>
          </w:tcPr>
          <w:p w:rsidR="001B1545" w:rsidRPr="001B1545" w:rsidRDefault="001B1545" w:rsidP="001B1545">
            <w:pPr>
              <w:spacing w:before="120" w:after="120" w:line="240" w:lineRule="auto"/>
              <w:jc w:val="both"/>
              <w:rPr>
                <w:rFonts w:ascii="Arial" w:eastAsia="Times New Roman" w:hAnsi="Arial" w:cs="Arial"/>
                <w:lang w:eastAsia="en-GB"/>
              </w:rPr>
            </w:pPr>
            <w:r w:rsidRPr="001B1545">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1B1545" w:rsidRDefault="001B1545"/>
    <w:p w:rsidR="001B1545" w:rsidRDefault="001B1545"/>
    <w:p w:rsidR="00E23D53" w:rsidRDefault="00E23D53"/>
    <w:p w:rsidR="00E23D53" w:rsidRDefault="00E23D53"/>
    <w:p w:rsidR="00BC0324" w:rsidRDefault="00BC0324">
      <w:bookmarkStart w:id="0" w:name="_GoBack"/>
      <w:bookmarkEnd w:id="0"/>
      <w:r>
        <w:lastRenderedPageBreak/>
        <w:t xml:space="preserve">Pupil progress is one of the defining indicators of a successful school. It is of key </w:t>
      </w:r>
      <w:r w:rsidR="008827C6">
        <w:t>importance and is</w:t>
      </w:r>
      <w:r>
        <w:t xml:space="preserve"> one of the primary references of accountability (</w:t>
      </w:r>
      <w:proofErr w:type="spellStart"/>
      <w:r w:rsidRPr="000E6C1E">
        <w:t>Thuong</w:t>
      </w:r>
      <w:proofErr w:type="spellEnd"/>
      <w:r w:rsidRPr="000E6C1E">
        <w:t xml:space="preserve"> et al, 2015). </w:t>
      </w:r>
      <w:proofErr w:type="spellStart"/>
      <w:r w:rsidRPr="000E6C1E">
        <w:t>Thuong</w:t>
      </w:r>
      <w:proofErr w:type="spellEnd"/>
      <w:r w:rsidRPr="000E6C1E">
        <w:t xml:space="preserve"> et al 2015)</w:t>
      </w:r>
      <w:r>
        <w:t xml:space="preserve"> argue that evaluating schools by progress encourages schools to focus on every single </w:t>
      </w:r>
      <w:r w:rsidR="008827C6">
        <w:t xml:space="preserve">individual </w:t>
      </w:r>
      <w:r>
        <w:t xml:space="preserve">student as each pupil’s performance would then effect a schools overall rating. </w:t>
      </w:r>
      <w:proofErr w:type="spellStart"/>
      <w:r w:rsidRPr="00961ECC">
        <w:t>Scheerens</w:t>
      </w:r>
      <w:proofErr w:type="spellEnd"/>
      <w:r w:rsidRPr="00961ECC">
        <w:t xml:space="preserve"> (</w:t>
      </w:r>
      <w:r w:rsidR="003B5C28" w:rsidRPr="00961ECC">
        <w:t>2014</w:t>
      </w:r>
      <w:r w:rsidRPr="00961ECC">
        <w:t>)</w:t>
      </w:r>
      <w:r>
        <w:t xml:space="preserve"> agrees with this stating that pupil progress combined with self-evaluation is of extreme importance when measuring the success of a school. The intention of this essay is to critically evaluate the importance of pupil progression in schools and analyse and discuss the success of various strategies in place to improve pupils’ progress in a case study school. </w:t>
      </w:r>
      <w:r w:rsidR="008827C6">
        <w:t>In turn, this essay will explore and analyse many different approaches to improve pupils progress during lessons in order to make suggestions for further improvement.</w:t>
      </w:r>
    </w:p>
    <w:p w:rsidR="008C6430" w:rsidRDefault="00574A41" w:rsidP="00E1243C">
      <w:r>
        <w:t>For the purposes of confidentiality and ethics, the individual school in the case study will be referred to as School X (BERA, 2011).</w:t>
      </w:r>
      <w:r w:rsidRPr="00574A41">
        <w:t xml:space="preserve"> School</w:t>
      </w:r>
      <w:r>
        <w:t xml:space="preserve"> X is situated in South Wales and</w:t>
      </w:r>
      <w:r w:rsidRPr="00574A41">
        <w:t xml:space="preserve"> is an English-medium 11 to 19 mixed comprehensive school maintained by Swansea local authority. </w:t>
      </w:r>
      <w:r>
        <w:t>T</w:t>
      </w:r>
      <w:r w:rsidRPr="00574A41">
        <w:t>here are</w:t>
      </w:r>
      <w:r>
        <w:t xml:space="preserve"> currently 1,112</w:t>
      </w:r>
      <w:r w:rsidRPr="00574A41">
        <w:t xml:space="preserve"> pupils on roll</w:t>
      </w:r>
      <w:r>
        <w:t>.</w:t>
      </w:r>
      <w:r w:rsidR="001D0F7D">
        <w:t xml:space="preserve"> 12.6% of pupils are on free school meals (FSM) which is lower than the current national average. In general, the teaching and learning standard in the School X is good (</w:t>
      </w:r>
      <w:proofErr w:type="spellStart"/>
      <w:r w:rsidR="001D0F7D" w:rsidRPr="00961ECC">
        <w:t>Estyn</w:t>
      </w:r>
      <w:proofErr w:type="spellEnd"/>
      <w:r w:rsidR="001D0F7D" w:rsidRPr="00961ECC">
        <w:t>, 2</w:t>
      </w:r>
      <w:r w:rsidR="008C6430" w:rsidRPr="00961ECC">
        <w:t>017).</w:t>
      </w:r>
      <w:r w:rsidR="008C6430">
        <w:t xml:space="preserve"> </w:t>
      </w:r>
      <w:r w:rsidR="008C6430" w:rsidRPr="008C6430">
        <w:t>One strength of School X is that the teachers create a strong, positive working relationship with the pupils and plan we</w:t>
      </w:r>
      <w:r w:rsidR="000C0043">
        <w:t>ll-</w:t>
      </w:r>
      <w:r w:rsidR="008C6430" w:rsidRPr="008C6430">
        <w:t>structured lessons that aid pupils to make good progr</w:t>
      </w:r>
      <w:r w:rsidR="008C6430">
        <w:t>ess</w:t>
      </w:r>
      <w:r w:rsidR="000C0043">
        <w:t xml:space="preserve"> (</w:t>
      </w:r>
      <w:proofErr w:type="spellStart"/>
      <w:r w:rsidR="000C0043">
        <w:t>Estyn</w:t>
      </w:r>
      <w:proofErr w:type="spellEnd"/>
      <w:r w:rsidR="000C0043">
        <w:t>, 2017</w:t>
      </w:r>
      <w:r w:rsidR="00E457F8">
        <w:t>). Butt (2008) suggests that effectively planned lessons are critical in engaging pup</w:t>
      </w:r>
      <w:r w:rsidR="00DF0CDC">
        <w:t>ils in the process of learning. Donaldson (2015) stresses the importance of encouraging a depth of learning by setting appropriate and sufficient challenges to raise overall standards, however</w:t>
      </w:r>
      <w:r w:rsidR="00781909">
        <w:t>, i</w:t>
      </w:r>
      <w:r w:rsidR="001D0F7D">
        <w:t>n a minority of circumstances, teachers are not setting sufficiently challenging tasks to push the pupils</w:t>
      </w:r>
      <w:r w:rsidR="00EF36D5">
        <w:t xml:space="preserve">. In some cases, this has caused insufficient progress being made during lessons, especially by </w:t>
      </w:r>
      <w:proofErr w:type="gramStart"/>
      <w:r w:rsidR="00EF36D5">
        <w:t>more able</w:t>
      </w:r>
      <w:proofErr w:type="gramEnd"/>
      <w:r w:rsidR="00EF36D5">
        <w:t xml:space="preserve"> pupils (</w:t>
      </w:r>
      <w:proofErr w:type="spellStart"/>
      <w:r w:rsidR="00EF36D5">
        <w:t>Estyn</w:t>
      </w:r>
      <w:proofErr w:type="spellEnd"/>
      <w:r w:rsidR="00EF36D5">
        <w:t>, 2017). Also, in some</w:t>
      </w:r>
      <w:r w:rsidR="00EF36D5" w:rsidRPr="00EF36D5">
        <w:t xml:space="preserve"> cases, teachers do not use </w:t>
      </w:r>
      <w:r w:rsidR="00EF36D5">
        <w:t>question techniques sufficiently to evaluate</w:t>
      </w:r>
      <w:r w:rsidR="00EF36D5" w:rsidRPr="00EF36D5">
        <w:t xml:space="preserve"> pupils' understanding and develop and extend their ideas</w:t>
      </w:r>
      <w:r w:rsidR="00EF36D5">
        <w:t xml:space="preserve"> and higher order thinking (</w:t>
      </w:r>
      <w:proofErr w:type="spellStart"/>
      <w:r w:rsidR="00EF36D5">
        <w:t>Estyn</w:t>
      </w:r>
      <w:proofErr w:type="spellEnd"/>
      <w:r w:rsidR="00EF36D5">
        <w:t>, 2017)</w:t>
      </w:r>
      <w:r w:rsidR="00B74890">
        <w:t xml:space="preserve">, Ramsey &amp; </w:t>
      </w:r>
      <w:proofErr w:type="spellStart"/>
      <w:r w:rsidR="00B74890">
        <w:t>Gabbard</w:t>
      </w:r>
      <w:proofErr w:type="spellEnd"/>
      <w:r w:rsidR="00B74890">
        <w:t xml:space="preserve"> (1990) approve</w:t>
      </w:r>
      <w:r w:rsidR="00B74890" w:rsidRPr="00B74890">
        <w:rPr>
          <w:rFonts w:ascii="Helvetica" w:hAnsi="Helvetica" w:cs="Helvetica"/>
          <w:color w:val="333333"/>
          <w:sz w:val="20"/>
          <w:szCs w:val="20"/>
        </w:rPr>
        <w:t xml:space="preserve"> </w:t>
      </w:r>
      <w:r w:rsidR="00B74890" w:rsidRPr="00B74890">
        <w:t xml:space="preserve">that the success of </w:t>
      </w:r>
      <w:r w:rsidR="00B74890">
        <w:t>pupils</w:t>
      </w:r>
      <w:r w:rsidR="00B74890" w:rsidRPr="00B74890">
        <w:t xml:space="preserve"> is </w:t>
      </w:r>
      <w:r w:rsidR="00B74890">
        <w:t>proportional</w:t>
      </w:r>
      <w:r w:rsidR="00E1243C">
        <w:t xml:space="preserve"> with the number of appropriate</w:t>
      </w:r>
      <w:r w:rsidR="00B74890" w:rsidRPr="00B74890">
        <w:t xml:space="preserve"> academic questions </w:t>
      </w:r>
      <w:r w:rsidR="00E1243C">
        <w:t xml:space="preserve">and questioning styles adopted </w:t>
      </w:r>
      <w:r w:rsidR="00B74890" w:rsidRPr="00B74890">
        <w:t>by the teacher</w:t>
      </w:r>
      <w:r w:rsidR="00EF36D5">
        <w:t>.</w:t>
      </w:r>
      <w:r w:rsidR="008C6430">
        <w:t xml:space="preserve"> </w:t>
      </w:r>
      <w:r w:rsidR="00E1243C">
        <w:t xml:space="preserve">As a result of these observations </w:t>
      </w:r>
      <w:proofErr w:type="spellStart"/>
      <w:r w:rsidR="00E1243C">
        <w:t>Estyn</w:t>
      </w:r>
      <w:proofErr w:type="spellEnd"/>
      <w:r w:rsidR="00E1243C">
        <w:t xml:space="preserve"> (2017) have recommended that progress that pupils make during lessons needs to be improved. </w:t>
      </w:r>
    </w:p>
    <w:p w:rsidR="00E1243C" w:rsidRDefault="001C4FBF" w:rsidP="00E1243C">
      <w:r>
        <w:t>The</w:t>
      </w:r>
      <w:r w:rsidR="00E1243C">
        <w:t xml:space="preserve"> essay</w:t>
      </w:r>
      <w:r>
        <w:t xml:space="preserve"> will discuss the strategic planning of School X, the plans put into place in the Science department, how the Departmental Improvement Plan (DIP) aims to act on their </w:t>
      </w:r>
      <w:proofErr w:type="spellStart"/>
      <w:r>
        <w:t>Estyn</w:t>
      </w:r>
      <w:proofErr w:type="spellEnd"/>
      <w:r>
        <w:t xml:space="preserve"> recommendations, and how and if this is also reflected in the School Improvement Plan (SIP). The main focus of the DIP will be in the “Teaching and Learning” area, specifically pupil progress. </w:t>
      </w:r>
    </w:p>
    <w:p w:rsidR="00B53935" w:rsidRDefault="001C4FBF">
      <w:pPr>
        <w:rPr>
          <w:rFonts w:cstheme="minorHAnsi"/>
          <w:color w:val="000000" w:themeColor="text1"/>
          <w:shd w:val="clear" w:color="auto" w:fill="FFFFFF"/>
        </w:rPr>
      </w:pPr>
      <w:r>
        <w:t xml:space="preserve">The DIP of the Science department in School X is split up in to seven key </w:t>
      </w:r>
      <w:r w:rsidR="00D07715">
        <w:t>points</w:t>
      </w:r>
      <w:r>
        <w:t xml:space="preserve">: Teaching and learning, standards in KS4 double science, skills, wider learning, standards in KS5, department and standards in KS4 separate science. </w:t>
      </w:r>
      <w:r w:rsidR="00B53935">
        <w:t>Each area for progression</w:t>
      </w:r>
      <w:r w:rsidR="00D07715">
        <w:t xml:space="preserve"> in the DIP is then focussed on in more detail. The specific development area of the point is outlined and stated in detail, the action plan on how the department plan to improve the specific area that is being targeted, the success criteria necessary for each individual in the department to be able to contribute to the development of the specific area of improvement, further targets to help towards the goal of improving in that area and finally an evaluation of the previous terms progress in the specific area of improvement. In terms of “Teaching and Learning” the DIP outlines that specifically pupil progress within lessons is the key development area</w:t>
      </w:r>
      <w:r w:rsidR="00763BCF">
        <w:t xml:space="preserve">. </w:t>
      </w:r>
      <w:r w:rsidR="00D07715">
        <w:t xml:space="preserve"> </w:t>
      </w:r>
      <w:r w:rsidR="00763BCF">
        <w:t xml:space="preserve">Dudley (2007) claims that a clear focus on pupil progress in the classroom is absolutely crucial to pupils </w:t>
      </w:r>
      <w:r w:rsidR="00763BCF" w:rsidRPr="00763BCF">
        <w:rPr>
          <w:rFonts w:cstheme="minorHAnsi"/>
          <w:color w:val="000000" w:themeColor="text1"/>
        </w:rPr>
        <w:t xml:space="preserve">achieving </w:t>
      </w:r>
      <w:r w:rsidR="00763BCF" w:rsidRPr="00763BCF">
        <w:rPr>
          <w:rFonts w:cstheme="minorHAnsi"/>
          <w:color w:val="000000" w:themeColor="text1"/>
          <w:sz w:val="21"/>
          <w:szCs w:val="21"/>
          <w:shd w:val="clear" w:color="auto" w:fill="FFFFFF"/>
        </w:rPr>
        <w:t xml:space="preserve">their full </w:t>
      </w:r>
      <w:r w:rsidR="00763BCF" w:rsidRPr="006C7863">
        <w:rPr>
          <w:rFonts w:cstheme="minorHAnsi"/>
          <w:color w:val="000000" w:themeColor="text1"/>
          <w:sz w:val="21"/>
          <w:szCs w:val="21"/>
          <w:shd w:val="clear" w:color="auto" w:fill="FFFFFF"/>
        </w:rPr>
        <w:t>potential</w:t>
      </w:r>
      <w:r w:rsidR="00763BCF" w:rsidRPr="006C7863">
        <w:rPr>
          <w:rFonts w:cstheme="minorHAnsi"/>
          <w:color w:val="000000" w:themeColor="text1"/>
          <w:shd w:val="clear" w:color="auto" w:fill="FFFFFF"/>
        </w:rPr>
        <w:t xml:space="preserve">. </w:t>
      </w:r>
    </w:p>
    <w:p w:rsidR="00B53935" w:rsidRDefault="00B53935">
      <w:pPr>
        <w:rPr>
          <w:rFonts w:cstheme="minorHAnsi"/>
          <w:color w:val="000000" w:themeColor="text1"/>
          <w:shd w:val="clear" w:color="auto" w:fill="FFFFFF"/>
        </w:rPr>
      </w:pPr>
      <w:r>
        <w:rPr>
          <w:rFonts w:cstheme="minorHAnsi"/>
          <w:color w:val="000000" w:themeColor="text1"/>
          <w:shd w:val="clear" w:color="auto" w:fill="FFFFFF"/>
        </w:rPr>
        <w:t>Improving progress made in lessons is</w:t>
      </w:r>
      <w:r w:rsidR="00020BA8">
        <w:rPr>
          <w:rFonts w:cstheme="minorHAnsi"/>
          <w:color w:val="000000" w:themeColor="text1"/>
          <w:shd w:val="clear" w:color="auto" w:fill="FFFFFF"/>
        </w:rPr>
        <w:t xml:space="preserve"> not </w:t>
      </w:r>
      <w:r>
        <w:rPr>
          <w:rFonts w:cstheme="minorHAnsi"/>
          <w:color w:val="000000" w:themeColor="text1"/>
          <w:shd w:val="clear" w:color="auto" w:fill="FFFFFF"/>
        </w:rPr>
        <w:t>individual to</w:t>
      </w:r>
      <w:r w:rsidR="00020BA8">
        <w:rPr>
          <w:rFonts w:cstheme="minorHAnsi"/>
          <w:color w:val="000000" w:themeColor="text1"/>
          <w:shd w:val="clear" w:color="auto" w:fill="FFFFFF"/>
        </w:rPr>
        <w:t xml:space="preserve"> the DIP of the science departme</w:t>
      </w:r>
      <w:r>
        <w:rPr>
          <w:rFonts w:cstheme="minorHAnsi"/>
          <w:color w:val="000000" w:themeColor="text1"/>
          <w:shd w:val="clear" w:color="auto" w:fill="FFFFFF"/>
        </w:rPr>
        <w:t>nt in school X but also a key area for development throughout the school stated in the SIP.</w:t>
      </w:r>
      <w:r w:rsidR="00020BA8">
        <w:rPr>
          <w:rFonts w:cstheme="minorHAnsi"/>
          <w:color w:val="000000" w:themeColor="text1"/>
          <w:shd w:val="clear" w:color="auto" w:fill="FFFFFF"/>
        </w:rPr>
        <w:t xml:space="preserve"> School X works on an improvement plan that works from the top down, this means that the school outline their priorities </w:t>
      </w:r>
      <w:r w:rsidR="00020BA8">
        <w:rPr>
          <w:rFonts w:cstheme="minorHAnsi"/>
          <w:color w:val="000000" w:themeColor="text1"/>
          <w:shd w:val="clear" w:color="auto" w:fill="FFFFFF"/>
        </w:rPr>
        <w:lastRenderedPageBreak/>
        <w:t xml:space="preserve">for improvement based on external and factors such as </w:t>
      </w:r>
      <w:proofErr w:type="spellStart"/>
      <w:r w:rsidR="00020BA8">
        <w:rPr>
          <w:rFonts w:cstheme="minorHAnsi"/>
          <w:color w:val="000000" w:themeColor="text1"/>
          <w:shd w:val="clear" w:color="auto" w:fill="FFFFFF"/>
        </w:rPr>
        <w:t>Estyn</w:t>
      </w:r>
      <w:proofErr w:type="spellEnd"/>
      <w:r w:rsidR="00020BA8">
        <w:rPr>
          <w:rFonts w:cstheme="minorHAnsi"/>
          <w:color w:val="000000" w:themeColor="text1"/>
          <w:shd w:val="clear" w:color="auto" w:fill="FFFFFF"/>
        </w:rPr>
        <w:t xml:space="preserve"> reports as well as internal factors su</w:t>
      </w:r>
      <w:r>
        <w:rPr>
          <w:rFonts w:cstheme="minorHAnsi"/>
          <w:color w:val="000000" w:themeColor="text1"/>
          <w:shd w:val="clear" w:color="auto" w:fill="FFFFFF"/>
        </w:rPr>
        <w:t>ch as pupil performance data,</w:t>
      </w:r>
      <w:r w:rsidR="00020BA8">
        <w:rPr>
          <w:rFonts w:cstheme="minorHAnsi"/>
          <w:color w:val="000000" w:themeColor="text1"/>
          <w:shd w:val="clear" w:color="auto" w:fill="FFFFFF"/>
        </w:rPr>
        <w:t xml:space="preserve"> the different departmental plans</w:t>
      </w:r>
      <w:r>
        <w:rPr>
          <w:rFonts w:cstheme="minorHAnsi"/>
          <w:color w:val="000000" w:themeColor="text1"/>
          <w:shd w:val="clear" w:color="auto" w:fill="FFFFFF"/>
        </w:rPr>
        <w:t xml:space="preserve"> then write their DIP in relation to the SIP, the</w:t>
      </w:r>
      <w:r w:rsidR="00020BA8">
        <w:rPr>
          <w:rFonts w:cstheme="minorHAnsi"/>
          <w:color w:val="000000" w:themeColor="text1"/>
          <w:shd w:val="clear" w:color="auto" w:fill="FFFFFF"/>
        </w:rPr>
        <w:t xml:space="preserve"> targets for </w:t>
      </w:r>
      <w:r>
        <w:rPr>
          <w:rFonts w:cstheme="minorHAnsi"/>
          <w:color w:val="000000" w:themeColor="text1"/>
          <w:shd w:val="clear" w:color="auto" w:fill="FFFFFF"/>
        </w:rPr>
        <w:t xml:space="preserve">each </w:t>
      </w:r>
      <w:r w:rsidR="00020BA8">
        <w:rPr>
          <w:rFonts w:cstheme="minorHAnsi"/>
          <w:color w:val="000000" w:themeColor="text1"/>
          <w:shd w:val="clear" w:color="auto" w:fill="FFFFFF"/>
        </w:rPr>
        <w:t xml:space="preserve">individual teachers are </w:t>
      </w:r>
      <w:r>
        <w:rPr>
          <w:rFonts w:cstheme="minorHAnsi"/>
          <w:color w:val="000000" w:themeColor="text1"/>
          <w:shd w:val="clear" w:color="auto" w:fill="FFFFFF"/>
        </w:rPr>
        <w:t xml:space="preserve">then </w:t>
      </w:r>
      <w:r w:rsidR="0007242A">
        <w:rPr>
          <w:rFonts w:cstheme="minorHAnsi"/>
          <w:color w:val="000000" w:themeColor="text1"/>
          <w:shd w:val="clear" w:color="auto" w:fill="FFFFFF"/>
        </w:rPr>
        <w:t xml:space="preserve">set to contribute to the improving both the DIP and the SIP in turn. </w:t>
      </w:r>
    </w:p>
    <w:p w:rsidR="008C6430" w:rsidRDefault="0007242A">
      <w:pPr>
        <w:rPr>
          <w:rFonts w:cstheme="minorHAnsi"/>
          <w:color w:val="000000" w:themeColor="text1"/>
          <w:shd w:val="clear" w:color="auto" w:fill="FFFFFF"/>
        </w:rPr>
      </w:pPr>
      <w:r>
        <w:rPr>
          <w:rFonts w:cstheme="minorHAnsi"/>
          <w:color w:val="000000" w:themeColor="text1"/>
          <w:shd w:val="clear" w:color="auto" w:fill="FFFFFF"/>
        </w:rPr>
        <w:t>The SIP therefore includes all the strands/areas of improvement outlined in the DIP, specifically for this essay, “pupil progress in lessons”. This is also emphasised in the school’s three-year plan (2015-2018) wher</w:t>
      </w:r>
      <w:r w:rsidR="00B53935">
        <w:rPr>
          <w:rFonts w:cstheme="minorHAnsi"/>
          <w:color w:val="000000" w:themeColor="text1"/>
          <w:shd w:val="clear" w:color="auto" w:fill="FFFFFF"/>
        </w:rPr>
        <w:t>e</w:t>
      </w:r>
      <w:r>
        <w:rPr>
          <w:rFonts w:cstheme="minorHAnsi"/>
          <w:color w:val="000000" w:themeColor="text1"/>
          <w:shd w:val="clear" w:color="auto" w:fill="FFFFFF"/>
        </w:rPr>
        <w:t xml:space="preserve"> the </w:t>
      </w:r>
      <w:proofErr w:type="spellStart"/>
      <w:r>
        <w:rPr>
          <w:rFonts w:cstheme="minorHAnsi"/>
          <w:color w:val="000000" w:themeColor="text1"/>
          <w:shd w:val="clear" w:color="auto" w:fill="FFFFFF"/>
        </w:rPr>
        <w:t>Estyn</w:t>
      </w:r>
      <w:proofErr w:type="spellEnd"/>
      <w:r>
        <w:rPr>
          <w:rFonts w:cstheme="minorHAnsi"/>
          <w:color w:val="000000" w:themeColor="text1"/>
          <w:shd w:val="clear" w:color="auto" w:fill="FFFFFF"/>
        </w:rPr>
        <w:t xml:space="preserve"> recommendations are highlighted and key aspects of teaching and learning and standards that need to be maintained and improved are specified.</w:t>
      </w:r>
      <w:r w:rsidR="00020BA8">
        <w:rPr>
          <w:rFonts w:cstheme="minorHAnsi"/>
          <w:color w:val="000000" w:themeColor="text1"/>
          <w:shd w:val="clear" w:color="auto" w:fill="FFFFFF"/>
        </w:rPr>
        <w:t xml:space="preserve"> </w:t>
      </w:r>
    </w:p>
    <w:p w:rsidR="00B230D8" w:rsidRDefault="00B53935" w:rsidP="00B53935">
      <w:pPr>
        <w:rPr>
          <w:rFonts w:cstheme="minorHAnsi"/>
          <w:color w:val="000000" w:themeColor="text1"/>
          <w:shd w:val="clear" w:color="auto" w:fill="FFFFFF"/>
        </w:rPr>
      </w:pPr>
      <w:r>
        <w:rPr>
          <w:rFonts w:cstheme="minorHAnsi"/>
          <w:color w:val="000000" w:themeColor="text1"/>
          <w:shd w:val="clear" w:color="auto" w:fill="FFFFFF"/>
        </w:rPr>
        <w:t>To achieve enhanced pupil progress in</w:t>
      </w:r>
      <w:r w:rsidR="00AF732B">
        <w:rPr>
          <w:rFonts w:cstheme="minorHAnsi"/>
          <w:color w:val="000000" w:themeColor="text1"/>
          <w:shd w:val="clear" w:color="auto" w:fill="FFFFFF"/>
        </w:rPr>
        <w:t xml:space="preserve"> lessons, the DIP outlines </w:t>
      </w:r>
      <w:r w:rsidR="00BF0B40">
        <w:rPr>
          <w:rFonts w:cstheme="minorHAnsi"/>
          <w:color w:val="000000" w:themeColor="text1"/>
          <w:shd w:val="clear" w:color="auto" w:fill="FFFFFF"/>
        </w:rPr>
        <w:t xml:space="preserve">that the main </w:t>
      </w:r>
      <w:proofErr w:type="spellStart"/>
      <w:r w:rsidR="00BF0B40">
        <w:rPr>
          <w:rFonts w:cstheme="minorHAnsi"/>
          <w:color w:val="000000" w:themeColor="text1"/>
          <w:shd w:val="clear" w:color="auto" w:fill="FFFFFF"/>
        </w:rPr>
        <w:t>focuss</w:t>
      </w:r>
      <w:proofErr w:type="spellEnd"/>
      <w:r w:rsidR="00BF0B40">
        <w:rPr>
          <w:rFonts w:cstheme="minorHAnsi"/>
          <w:color w:val="000000" w:themeColor="text1"/>
          <w:shd w:val="clear" w:color="auto" w:fill="FFFFFF"/>
        </w:rPr>
        <w:t xml:space="preserve"> will be on </w:t>
      </w:r>
      <w:r w:rsidRPr="006C7863">
        <w:rPr>
          <w:rFonts w:cstheme="minorHAnsi"/>
          <w:color w:val="000000" w:themeColor="text1"/>
          <w:shd w:val="clear" w:color="auto" w:fill="FFFFFF"/>
        </w:rPr>
        <w:t xml:space="preserve">improving </w:t>
      </w:r>
      <w:r>
        <w:rPr>
          <w:rFonts w:cstheme="minorHAnsi"/>
          <w:color w:val="000000" w:themeColor="text1"/>
          <w:shd w:val="clear" w:color="auto" w:fill="FFFFFF"/>
        </w:rPr>
        <w:t>the use of Assessment for learning (</w:t>
      </w:r>
      <w:proofErr w:type="spellStart"/>
      <w:r w:rsidRPr="006C7863">
        <w:rPr>
          <w:rFonts w:cstheme="minorHAnsi"/>
          <w:color w:val="000000" w:themeColor="text1"/>
          <w:shd w:val="clear" w:color="auto" w:fill="FFFFFF"/>
        </w:rPr>
        <w:t>AfL</w:t>
      </w:r>
      <w:proofErr w:type="spellEnd"/>
      <w:r>
        <w:rPr>
          <w:rFonts w:cstheme="minorHAnsi"/>
          <w:color w:val="000000" w:themeColor="text1"/>
          <w:shd w:val="clear" w:color="auto" w:fill="FFFFFF"/>
        </w:rPr>
        <w:t>)</w:t>
      </w:r>
      <w:r w:rsidR="00BF0B40">
        <w:rPr>
          <w:rFonts w:cstheme="minorHAnsi"/>
          <w:color w:val="000000" w:themeColor="text1"/>
          <w:shd w:val="clear" w:color="auto" w:fill="FFFFFF"/>
        </w:rPr>
        <w:t xml:space="preserve"> and feedback within in the classroom</w:t>
      </w:r>
      <w:r w:rsidR="00260ABE">
        <w:rPr>
          <w:rFonts w:cstheme="minorHAnsi"/>
          <w:color w:val="000000" w:themeColor="text1"/>
          <w:shd w:val="clear" w:color="auto" w:fill="FFFFFF"/>
        </w:rPr>
        <w:t xml:space="preserve">. Black et al (2003) define </w:t>
      </w:r>
      <w:proofErr w:type="spellStart"/>
      <w:r w:rsidR="00260ABE">
        <w:rPr>
          <w:rFonts w:cstheme="minorHAnsi"/>
          <w:color w:val="000000" w:themeColor="text1"/>
          <w:shd w:val="clear" w:color="auto" w:fill="FFFFFF"/>
        </w:rPr>
        <w:t>AfL</w:t>
      </w:r>
      <w:proofErr w:type="spellEnd"/>
      <w:r w:rsidR="00260ABE">
        <w:rPr>
          <w:rFonts w:cstheme="minorHAnsi"/>
          <w:color w:val="000000" w:themeColor="text1"/>
          <w:shd w:val="clear" w:color="auto" w:fill="FFFFFF"/>
        </w:rPr>
        <w:t xml:space="preserve"> to be any form of assessment designed to promote the learning of pupils as its main priority. </w:t>
      </w:r>
      <w:r w:rsidR="00BF0B40" w:rsidRPr="00BF0B40">
        <w:rPr>
          <w:rFonts w:cstheme="minorHAnsi"/>
          <w:color w:val="000000" w:themeColor="text1"/>
          <w:shd w:val="clear" w:color="auto" w:fill="FFFFFF"/>
        </w:rPr>
        <w:t>They also emphasise that, f</w:t>
      </w:r>
      <w:r w:rsidR="0078211D" w:rsidRPr="00BF0B40">
        <w:rPr>
          <w:rFonts w:cstheme="minorHAnsi"/>
          <w:color w:val="000000" w:themeColor="text1"/>
          <w:shd w:val="clear" w:color="auto" w:fill="FFFFFF"/>
        </w:rPr>
        <w:t xml:space="preserve">eedback </w:t>
      </w:r>
      <w:r w:rsidR="0078211D">
        <w:rPr>
          <w:rFonts w:cstheme="minorHAnsi"/>
          <w:color w:val="000000" w:themeColor="text1"/>
          <w:shd w:val="clear" w:color="auto" w:fill="FFFFFF"/>
        </w:rPr>
        <w:t xml:space="preserve">can be one of the primary factors that influence progress and achievement.  Similarly, Black et al (2003) also state that assessment done correctly and effectively on what needs to be done can help pupils believe that they can improve. </w:t>
      </w:r>
    </w:p>
    <w:p w:rsidR="003B7AFA" w:rsidRDefault="00B53935">
      <w:r>
        <w:rPr>
          <w:rFonts w:cstheme="minorHAnsi"/>
          <w:color w:val="000000" w:themeColor="text1"/>
          <w:shd w:val="clear" w:color="auto" w:fill="FFFFFF"/>
        </w:rPr>
        <w:t>The essay will focus on critically evaluating the use of these strategies to analyse whether they will be successful in improving the progress made by pupils in lessons</w:t>
      </w:r>
      <w:r w:rsidR="00163916">
        <w:rPr>
          <w:rFonts w:cstheme="minorHAnsi"/>
          <w:color w:val="000000" w:themeColor="text1"/>
          <w:shd w:val="clear" w:color="auto" w:fill="FFFFFF"/>
        </w:rPr>
        <w:t xml:space="preserve"> and contribute to the DIP and SIP</w:t>
      </w:r>
      <w:r w:rsidR="001F6F0C">
        <w:rPr>
          <w:rFonts w:cstheme="minorHAnsi"/>
          <w:color w:val="000000" w:themeColor="text1"/>
          <w:shd w:val="clear" w:color="auto" w:fill="FFFFFF"/>
        </w:rPr>
        <w:t xml:space="preserve">. </w:t>
      </w:r>
      <w:r w:rsidR="000576F8">
        <w:t>Strategic planning comprises of</w:t>
      </w:r>
      <w:r w:rsidR="003C5D33">
        <w:t xml:space="preserve"> the</w:t>
      </w:r>
      <w:r w:rsidR="000576F8">
        <w:t xml:space="preserve"> distinct procedures an organisation is going to apply in order to concentrate their attention on a collaborative goal. </w:t>
      </w:r>
      <w:r w:rsidR="00D119E3">
        <w:t>S</w:t>
      </w:r>
      <w:r w:rsidR="000576F8">
        <w:t>trategic planning</w:t>
      </w:r>
      <w:r w:rsidR="00D119E3">
        <w:t xml:space="preserve"> could simply be defined as</w:t>
      </w:r>
      <w:r w:rsidR="000576F8">
        <w:t xml:space="preserve"> a focussed concentration of </w:t>
      </w:r>
      <w:r w:rsidR="00474A17">
        <w:t>effort</w:t>
      </w:r>
      <w:r w:rsidR="000576F8">
        <w:t xml:space="preserve"> through time</w:t>
      </w:r>
      <w:r w:rsidR="00D119E3">
        <w:t xml:space="preserve"> (</w:t>
      </w:r>
      <w:r w:rsidR="00982389">
        <w:t>Pearson</w:t>
      </w:r>
      <w:r w:rsidR="00D119E3">
        <w:t xml:space="preserve">, </w:t>
      </w:r>
      <w:r w:rsidR="00982389">
        <w:t>1990</w:t>
      </w:r>
      <w:r w:rsidR="00D119E3">
        <w:t>)</w:t>
      </w:r>
      <w:r w:rsidR="00474A17">
        <w:t>.</w:t>
      </w:r>
      <w:r w:rsidR="009670BB">
        <w:t xml:space="preserve"> However</w:t>
      </w:r>
      <w:r w:rsidR="00124631">
        <w:t>,</w:t>
      </w:r>
      <w:r w:rsidR="009670BB">
        <w:t xml:space="preserve"> O’</w:t>
      </w:r>
      <w:r w:rsidR="00124631">
        <w:t>Brie</w:t>
      </w:r>
      <w:r w:rsidR="009670BB">
        <w:t>n (1991)</w:t>
      </w:r>
      <w:r w:rsidR="00124631">
        <w:t xml:space="preserve"> proposes that </w:t>
      </w:r>
      <w:r w:rsidR="00124631" w:rsidRPr="00124631">
        <w:t>strategic planning encompasses</w:t>
      </w:r>
      <w:r w:rsidR="00124631">
        <w:t xml:space="preserve"> defining an </w:t>
      </w:r>
      <w:r w:rsidR="00124631" w:rsidRPr="00124631">
        <w:t>establishment’s</w:t>
      </w:r>
      <w:r w:rsidR="00124631">
        <w:t xml:space="preserve"> goal</w:t>
      </w:r>
      <w:r w:rsidR="00124631" w:rsidRPr="00124631">
        <w:t xml:space="preserve"> and developing strategies to align resources with environmental opportunities and threats in such a way as to achieve its mission in the most effective way</w:t>
      </w:r>
      <w:r w:rsidR="00124631">
        <w:t>.</w:t>
      </w:r>
      <w:r w:rsidR="00D119E3">
        <w:t xml:space="preserve"> Strategic planning encompasses</w:t>
      </w:r>
      <w:r w:rsidR="003C5D33">
        <w:t xml:space="preserve"> methods to continue improvement as well as predicting threats so potential problems can be avoided.</w:t>
      </w:r>
      <w:r w:rsidR="00D119E3">
        <w:t xml:space="preserve"> Davies (2005) support that strategic planning is a vital element in the successful development of schools</w:t>
      </w:r>
      <w:r w:rsidR="00474A17">
        <w:t xml:space="preserve"> </w:t>
      </w:r>
      <w:r w:rsidR="00BF39A8">
        <w:t>in education. S</w:t>
      </w:r>
      <w:r w:rsidR="00474A17">
        <w:t>trategic planning is designed to maintain high standards, and identify and improve any shortcomings in order to achieve continuous positive progression in standards</w:t>
      </w:r>
      <w:r w:rsidR="00D119E3">
        <w:t xml:space="preserve"> (Davies, 2005)</w:t>
      </w:r>
      <w:r w:rsidR="00474A17">
        <w:t>.</w:t>
      </w:r>
      <w:r w:rsidR="00124631">
        <w:t xml:space="preserve"> Similar to O’Brien (1991) </w:t>
      </w:r>
      <w:proofErr w:type="spellStart"/>
      <w:r w:rsidR="00124631">
        <w:t>Fidler</w:t>
      </w:r>
      <w:proofErr w:type="spellEnd"/>
      <w:r w:rsidR="00124631">
        <w:t xml:space="preserve"> (1998) puts forward the idea that t</w:t>
      </w:r>
      <w:r w:rsidR="00BF39A8">
        <w:t xml:space="preserve">he formulation of an effective strategic development plan involves the collaboration of external and environmental factors such as inspection reports and catchment area and internal factors such analysing data and predicting trends. </w:t>
      </w:r>
      <w:r w:rsidR="00302E3A">
        <w:t xml:space="preserve">However, </w:t>
      </w:r>
      <w:proofErr w:type="spellStart"/>
      <w:r w:rsidR="00302E3A">
        <w:t>Fidler</w:t>
      </w:r>
      <w:proofErr w:type="spellEnd"/>
      <w:r w:rsidR="00302E3A">
        <w:t xml:space="preserve"> (1998) also argues that strategic planning can actually be a hindrance rather than a help. He debates that s</w:t>
      </w:r>
      <w:r w:rsidR="00302E3A" w:rsidRPr="00302E3A">
        <w:t>uccess can</w:t>
      </w:r>
      <w:r w:rsidR="00302E3A">
        <w:t xml:space="preserve"> sometimes</w:t>
      </w:r>
      <w:r w:rsidR="00302E3A" w:rsidRPr="00302E3A">
        <w:t xml:space="preserve"> hinder strategic planning. It can</w:t>
      </w:r>
      <w:r w:rsidR="00302E3A">
        <w:t xml:space="preserve"> even make it seem unnecessary and </w:t>
      </w:r>
      <w:r w:rsidR="00302E3A" w:rsidRPr="00302E3A">
        <w:t>advises th</w:t>
      </w:r>
      <w:r w:rsidR="00302E3A">
        <w:t>at effective practice should not</w:t>
      </w:r>
      <w:r w:rsidR="00302E3A" w:rsidRPr="00302E3A">
        <w:t xml:space="preserve"> be </w:t>
      </w:r>
      <w:r w:rsidR="00302E3A">
        <w:t>altered</w:t>
      </w:r>
      <w:r w:rsidR="00302E3A" w:rsidRPr="00302E3A">
        <w:t>.</w:t>
      </w:r>
      <w:r w:rsidR="00302E3A">
        <w:t xml:space="preserve"> </w:t>
      </w:r>
    </w:p>
    <w:p w:rsidR="00302E3A" w:rsidRDefault="00124631">
      <w:pPr>
        <w:rPr>
          <w:rFonts w:cstheme="minorHAnsi"/>
          <w:color w:val="000000" w:themeColor="text1"/>
          <w:shd w:val="clear" w:color="auto" w:fill="FFFFFF"/>
        </w:rPr>
      </w:pPr>
      <w:r>
        <w:t>Strategic planning in education can be vastly different to corporate strategic planning</w:t>
      </w:r>
      <w:r w:rsidR="003B7AFA">
        <w:t>, this is due to the fact that strategic planning in business is driven qualitative parameters such as profit. In education strategic planning is driven by the success and progress of pupils, which is generally qualitative. This also means that the success of any strategic plan put in place in the education sector is immensely dependent on each and every individual in the chain (Bryson, 1995) most importantly the teachers, as essentially they are the only ones who can actually implement plans and evaluate their effectiveness</w:t>
      </w:r>
      <w:r w:rsidR="00EA2AAA">
        <w:t>. Although,</w:t>
      </w:r>
      <w:r w:rsidR="00EA2AAA">
        <w:rPr>
          <w:rFonts w:cstheme="minorHAnsi"/>
          <w:color w:val="000000" w:themeColor="text1"/>
          <w:shd w:val="clear" w:color="auto" w:fill="FFFFFF"/>
        </w:rPr>
        <w:t xml:space="preserve"> Pascale</w:t>
      </w:r>
      <w:r w:rsidR="00302E3A" w:rsidRPr="00302E3A">
        <w:rPr>
          <w:rFonts w:cstheme="minorHAnsi"/>
          <w:color w:val="000000" w:themeColor="text1"/>
          <w:shd w:val="clear" w:color="auto" w:fill="FFFFFF"/>
        </w:rPr>
        <w:t xml:space="preserve"> (1991) </w:t>
      </w:r>
      <w:r w:rsidR="00EA2AAA">
        <w:rPr>
          <w:rFonts w:cstheme="minorHAnsi"/>
          <w:color w:val="000000" w:themeColor="text1"/>
          <w:shd w:val="clear" w:color="auto" w:fill="FFFFFF"/>
        </w:rPr>
        <w:t xml:space="preserve">describes how during his </w:t>
      </w:r>
      <w:r w:rsidR="00302E3A" w:rsidRPr="00302E3A">
        <w:rPr>
          <w:rFonts w:cstheme="minorHAnsi"/>
          <w:color w:val="000000" w:themeColor="text1"/>
          <w:shd w:val="clear" w:color="auto" w:fill="FFFFFF"/>
        </w:rPr>
        <w:t xml:space="preserve">examples of </w:t>
      </w:r>
      <w:r w:rsidR="00EA2AAA">
        <w:rPr>
          <w:rFonts w:cstheme="minorHAnsi"/>
          <w:color w:val="000000" w:themeColor="text1"/>
          <w:shd w:val="clear" w:color="auto" w:fill="FFFFFF"/>
        </w:rPr>
        <w:t>failing organisations,</w:t>
      </w:r>
      <w:r w:rsidR="00302E3A" w:rsidRPr="00302E3A">
        <w:rPr>
          <w:rFonts w:cstheme="minorHAnsi"/>
          <w:color w:val="000000" w:themeColor="text1"/>
          <w:shd w:val="clear" w:color="auto" w:fill="FFFFFF"/>
        </w:rPr>
        <w:t xml:space="preserve"> </w:t>
      </w:r>
      <w:r w:rsidR="00EA2AAA">
        <w:rPr>
          <w:rFonts w:cstheme="minorHAnsi"/>
          <w:color w:val="000000" w:themeColor="text1"/>
          <w:shd w:val="clear" w:color="auto" w:fill="FFFFFF"/>
        </w:rPr>
        <w:t xml:space="preserve">was not as a result of individuals in the chain not working hard but often that they had misunderstood the priorities and implementation of the plan. It is therefore critical that part of the planning consist of making sure all parties and individuals know exactly how each action plan is going to be implemented. </w:t>
      </w:r>
    </w:p>
    <w:p w:rsidR="00020BB8" w:rsidRDefault="00B05F38" w:rsidP="00020BB8">
      <w:pPr>
        <w:rPr>
          <w:rFonts w:cstheme="minorHAnsi"/>
          <w:color w:val="000000" w:themeColor="text1"/>
          <w:shd w:val="clear" w:color="auto" w:fill="FFFFFF"/>
        </w:rPr>
      </w:pPr>
      <w:r>
        <w:rPr>
          <w:rFonts w:cstheme="minorHAnsi"/>
          <w:color w:val="000000" w:themeColor="text1"/>
          <w:shd w:val="clear" w:color="auto" w:fill="FFFFFF"/>
        </w:rPr>
        <w:t xml:space="preserve">According to Davies &amp; </w:t>
      </w:r>
      <w:proofErr w:type="spellStart"/>
      <w:r>
        <w:rPr>
          <w:rFonts w:cstheme="minorHAnsi"/>
          <w:color w:val="000000" w:themeColor="text1"/>
          <w:shd w:val="clear" w:color="auto" w:fill="FFFFFF"/>
        </w:rPr>
        <w:t>Ellsion</w:t>
      </w:r>
      <w:proofErr w:type="spellEnd"/>
      <w:r>
        <w:rPr>
          <w:rFonts w:cstheme="minorHAnsi"/>
          <w:color w:val="000000" w:themeColor="text1"/>
          <w:shd w:val="clear" w:color="auto" w:fill="FFFFFF"/>
        </w:rPr>
        <w:t xml:space="preserve"> (2003) pupil progress is the key organisational objective for schools however it is highly important that this is supported in the plan by the develop of appropriate </w:t>
      </w:r>
      <w:r>
        <w:rPr>
          <w:rFonts w:cstheme="minorHAnsi"/>
          <w:color w:val="000000" w:themeColor="text1"/>
          <w:shd w:val="clear" w:color="auto" w:fill="FFFFFF"/>
        </w:rPr>
        <w:lastRenderedPageBreak/>
        <w:t xml:space="preserve">teaching and learning strategies, effective management and leadership and also effective use of resources. </w:t>
      </w:r>
      <w:r w:rsidR="00A158E2">
        <w:rPr>
          <w:rFonts w:cstheme="minorHAnsi"/>
          <w:color w:val="000000" w:themeColor="text1"/>
          <w:shd w:val="clear" w:color="auto" w:fill="FFFFFF"/>
        </w:rPr>
        <w:t xml:space="preserve">Davies &amp; </w:t>
      </w:r>
      <w:proofErr w:type="spellStart"/>
      <w:r w:rsidR="00A158E2">
        <w:rPr>
          <w:rFonts w:cstheme="minorHAnsi"/>
          <w:color w:val="000000" w:themeColor="text1"/>
          <w:shd w:val="clear" w:color="auto" w:fill="FFFFFF"/>
        </w:rPr>
        <w:t>Ellsion</w:t>
      </w:r>
      <w:proofErr w:type="spellEnd"/>
      <w:r w:rsidR="00A158E2">
        <w:rPr>
          <w:rFonts w:cstheme="minorHAnsi"/>
          <w:color w:val="000000" w:themeColor="text1"/>
          <w:shd w:val="clear" w:color="auto" w:fill="FFFFFF"/>
        </w:rPr>
        <w:t xml:space="preserve"> (2003) suggest that in order to achieve this, organisations in education can use the term “SMARTIES” to help with their strategic planning. Where S refers to specific, M refers to measureable and </w:t>
      </w:r>
      <w:r w:rsidR="00020BB8">
        <w:rPr>
          <w:rFonts w:cstheme="minorHAnsi"/>
          <w:color w:val="000000" w:themeColor="text1"/>
          <w:shd w:val="clear" w:color="auto" w:fill="FFFFFF"/>
        </w:rPr>
        <w:t>monitored</w:t>
      </w:r>
      <w:r w:rsidR="00A158E2">
        <w:rPr>
          <w:rFonts w:cstheme="minorHAnsi"/>
          <w:color w:val="000000" w:themeColor="text1"/>
          <w:shd w:val="clear" w:color="auto" w:fill="FFFFFF"/>
        </w:rPr>
        <w:t xml:space="preserve">, </w:t>
      </w:r>
      <w:proofErr w:type="gramStart"/>
      <w:r w:rsidR="00A158E2">
        <w:rPr>
          <w:rFonts w:cstheme="minorHAnsi"/>
          <w:color w:val="000000" w:themeColor="text1"/>
          <w:shd w:val="clear" w:color="auto" w:fill="FFFFFF"/>
        </w:rPr>
        <w:t>A</w:t>
      </w:r>
      <w:proofErr w:type="gramEnd"/>
      <w:r w:rsidR="00A158E2">
        <w:rPr>
          <w:rFonts w:cstheme="minorHAnsi"/>
          <w:color w:val="000000" w:themeColor="text1"/>
          <w:shd w:val="clear" w:color="auto" w:fill="FFFFFF"/>
        </w:rPr>
        <w:t xml:space="preserve"> stands for achievable and agreed, R denotes </w:t>
      </w:r>
      <w:r w:rsidR="00020BB8">
        <w:rPr>
          <w:rFonts w:cstheme="minorHAnsi"/>
          <w:color w:val="000000" w:themeColor="text1"/>
          <w:shd w:val="clear" w:color="auto" w:fill="FFFFFF"/>
        </w:rPr>
        <w:t>relevant</w:t>
      </w:r>
      <w:r w:rsidR="00A158E2">
        <w:rPr>
          <w:rFonts w:cstheme="minorHAnsi"/>
          <w:color w:val="000000" w:themeColor="text1"/>
          <w:shd w:val="clear" w:color="auto" w:fill="FFFFFF"/>
        </w:rPr>
        <w:t xml:space="preserve"> and resourced, T for timed, I for Interesting, E for evaluated and finally, S standing for success orientated and challenging. </w:t>
      </w:r>
      <w:r w:rsidR="00020BB8">
        <w:rPr>
          <w:rFonts w:cstheme="minorHAnsi"/>
          <w:color w:val="000000" w:themeColor="text1"/>
          <w:shd w:val="clear" w:color="auto" w:fill="FFFFFF"/>
        </w:rPr>
        <w:t>Another slant on developing and devising a successful plan is</w:t>
      </w:r>
      <w:r w:rsidR="00C81351">
        <w:rPr>
          <w:rFonts w:cstheme="minorHAnsi"/>
          <w:color w:val="000000" w:themeColor="text1"/>
          <w:shd w:val="clear" w:color="auto" w:fill="FFFFFF"/>
        </w:rPr>
        <w:t xml:space="preserve"> to</w:t>
      </w:r>
      <w:r w:rsidR="00020BB8">
        <w:rPr>
          <w:rFonts w:cstheme="minorHAnsi"/>
          <w:color w:val="000000" w:themeColor="text1"/>
          <w:shd w:val="clear" w:color="auto" w:fill="FFFFFF"/>
        </w:rPr>
        <w:t xml:space="preserve"> include values.</w:t>
      </w:r>
      <w:r w:rsidR="00020BB8" w:rsidRPr="0045421F">
        <w:t xml:space="preserve"> </w:t>
      </w:r>
      <w:proofErr w:type="spellStart"/>
      <w:r w:rsidR="00020BB8">
        <w:rPr>
          <w:rFonts w:cstheme="minorHAnsi"/>
          <w:color w:val="000000" w:themeColor="text1"/>
          <w:shd w:val="clear" w:color="auto" w:fill="FFFFFF"/>
        </w:rPr>
        <w:t>Şişman</w:t>
      </w:r>
      <w:proofErr w:type="spellEnd"/>
      <w:r w:rsidR="00020BB8">
        <w:rPr>
          <w:rFonts w:cstheme="minorHAnsi"/>
          <w:color w:val="000000" w:themeColor="text1"/>
          <w:shd w:val="clear" w:color="auto" w:fill="FFFFFF"/>
        </w:rPr>
        <w:t xml:space="preserve"> and </w:t>
      </w:r>
      <w:proofErr w:type="spellStart"/>
      <w:r w:rsidR="00020BB8">
        <w:rPr>
          <w:rFonts w:cstheme="minorHAnsi"/>
          <w:color w:val="000000" w:themeColor="text1"/>
          <w:shd w:val="clear" w:color="auto" w:fill="FFFFFF"/>
        </w:rPr>
        <w:t>Turan</w:t>
      </w:r>
      <w:proofErr w:type="spellEnd"/>
      <w:r w:rsidR="00020BB8">
        <w:rPr>
          <w:rFonts w:cstheme="minorHAnsi"/>
          <w:color w:val="000000" w:themeColor="text1"/>
          <w:shd w:val="clear" w:color="auto" w:fill="FFFFFF"/>
        </w:rPr>
        <w:t xml:space="preserve"> (</w:t>
      </w:r>
      <w:r w:rsidR="00020BB8" w:rsidRPr="0045421F">
        <w:rPr>
          <w:rFonts w:cstheme="minorHAnsi"/>
          <w:color w:val="000000" w:themeColor="text1"/>
          <w:shd w:val="clear" w:color="auto" w:fill="FFFFFF"/>
        </w:rPr>
        <w:t>2004)</w:t>
      </w:r>
      <w:r w:rsidR="00020BB8">
        <w:rPr>
          <w:rFonts w:cstheme="minorHAnsi"/>
          <w:color w:val="000000" w:themeColor="text1"/>
          <w:shd w:val="clear" w:color="auto" w:fill="FFFFFF"/>
        </w:rPr>
        <w:t xml:space="preserve"> claim that they have an incredibly important role in the educational They maintain that the values in a school are closely related to the values in society such as decision-making, evaluating performance, relationships</w:t>
      </w:r>
      <w:r w:rsidR="00020BB8" w:rsidRPr="0045421F">
        <w:rPr>
          <w:rFonts w:cstheme="minorHAnsi"/>
          <w:color w:val="000000" w:themeColor="text1"/>
          <w:shd w:val="clear" w:color="auto" w:fill="FFFFFF"/>
        </w:rPr>
        <w:t xml:space="preserve">, </w:t>
      </w:r>
      <w:r w:rsidR="00020BB8">
        <w:rPr>
          <w:rFonts w:cstheme="minorHAnsi"/>
          <w:color w:val="000000" w:themeColor="text1"/>
          <w:shd w:val="clear" w:color="auto" w:fill="FFFFFF"/>
        </w:rPr>
        <w:t>punishment and reward</w:t>
      </w:r>
      <w:r w:rsidR="00020BB8" w:rsidRPr="0045421F">
        <w:rPr>
          <w:rFonts w:cstheme="minorHAnsi"/>
          <w:color w:val="000000" w:themeColor="text1"/>
          <w:shd w:val="clear" w:color="auto" w:fill="FFFFFF"/>
        </w:rPr>
        <w:t>, communication, leadership, conflict etc. (</w:t>
      </w:r>
      <w:proofErr w:type="spellStart"/>
      <w:r w:rsidR="00020BB8" w:rsidRPr="0045421F">
        <w:rPr>
          <w:rFonts w:cstheme="minorHAnsi"/>
          <w:color w:val="000000" w:themeColor="text1"/>
          <w:shd w:val="clear" w:color="auto" w:fill="FFFFFF"/>
        </w:rPr>
        <w:t>Şişman</w:t>
      </w:r>
      <w:proofErr w:type="spellEnd"/>
      <w:r w:rsidR="00020BB8" w:rsidRPr="0045421F">
        <w:rPr>
          <w:rFonts w:cstheme="minorHAnsi"/>
          <w:color w:val="000000" w:themeColor="text1"/>
          <w:shd w:val="clear" w:color="auto" w:fill="FFFFFF"/>
        </w:rPr>
        <w:t xml:space="preserve"> &amp; </w:t>
      </w:r>
      <w:proofErr w:type="spellStart"/>
      <w:r w:rsidR="00020BB8" w:rsidRPr="0045421F">
        <w:rPr>
          <w:rFonts w:cstheme="minorHAnsi"/>
          <w:color w:val="000000" w:themeColor="text1"/>
          <w:shd w:val="clear" w:color="auto" w:fill="FFFFFF"/>
        </w:rPr>
        <w:t>Turan</w:t>
      </w:r>
      <w:proofErr w:type="spellEnd"/>
      <w:r w:rsidR="00020BB8" w:rsidRPr="0045421F">
        <w:rPr>
          <w:rFonts w:cstheme="minorHAnsi"/>
          <w:color w:val="000000" w:themeColor="text1"/>
          <w:shd w:val="clear" w:color="auto" w:fill="FFFFFF"/>
        </w:rPr>
        <w:t>, 2004).</w:t>
      </w:r>
      <w:r w:rsidR="00020BB8">
        <w:rPr>
          <w:rFonts w:cstheme="minorHAnsi"/>
          <w:color w:val="000000" w:themeColor="text1"/>
          <w:shd w:val="clear" w:color="auto" w:fill="FFFFFF"/>
        </w:rPr>
        <w:t xml:space="preserve"> It could also be argued that these values could also be linked to what Donaldson’s vision for the new curriculum, that the four suggested purposes are built on making young children successful and able to contribute to society in Wales and the wider world (Donaldson, 2015). Leaders in schools should definitely consider values when it comes to strategic planning as schools play a vital role in shaping societies around them.</w:t>
      </w:r>
    </w:p>
    <w:p w:rsidR="009654F8" w:rsidRDefault="008C4720" w:rsidP="00D45B3B">
      <w:pPr>
        <w:rPr>
          <w:rFonts w:cstheme="minorHAnsi"/>
          <w:color w:val="000000" w:themeColor="text1"/>
          <w:shd w:val="clear" w:color="auto" w:fill="FFFFFF"/>
        </w:rPr>
      </w:pPr>
      <w:r>
        <w:rPr>
          <w:rFonts w:cstheme="minorHAnsi"/>
          <w:color w:val="000000" w:themeColor="text1"/>
          <w:shd w:val="clear" w:color="auto" w:fill="FFFFFF"/>
        </w:rPr>
        <w:t xml:space="preserve">In terms of strategic planning, although there is a plethora of different approaches to devising a successful strategic plan, it could be concluded that leaders and teachers need to consider many different factors to be able to set realistic and personal targets for each individual school. </w:t>
      </w:r>
      <w:r w:rsidR="00C81351">
        <w:rPr>
          <w:rFonts w:cstheme="minorHAnsi"/>
          <w:color w:val="000000" w:themeColor="text1"/>
          <w:shd w:val="clear" w:color="auto" w:fill="FFFFFF"/>
        </w:rPr>
        <w:t>Perhaps t</w:t>
      </w:r>
      <w:r>
        <w:rPr>
          <w:rFonts w:cstheme="minorHAnsi"/>
          <w:color w:val="000000" w:themeColor="text1"/>
          <w:shd w:val="clear" w:color="auto" w:fill="FFFFFF"/>
        </w:rPr>
        <w:t>he most important aspect of any educational strategic plan</w:t>
      </w:r>
      <w:r w:rsidR="00C81351">
        <w:rPr>
          <w:rFonts w:cstheme="minorHAnsi"/>
          <w:color w:val="000000" w:themeColor="text1"/>
          <w:shd w:val="clear" w:color="auto" w:fill="FFFFFF"/>
        </w:rPr>
        <w:t xml:space="preserve"> as stated by Davies &amp; </w:t>
      </w:r>
      <w:proofErr w:type="spellStart"/>
      <w:r w:rsidR="00C81351">
        <w:rPr>
          <w:rFonts w:cstheme="minorHAnsi"/>
          <w:color w:val="000000" w:themeColor="text1"/>
          <w:shd w:val="clear" w:color="auto" w:fill="FFFFFF"/>
        </w:rPr>
        <w:t>Ellsion</w:t>
      </w:r>
      <w:proofErr w:type="spellEnd"/>
      <w:r w:rsidR="00C81351">
        <w:rPr>
          <w:rFonts w:cstheme="minorHAnsi"/>
          <w:color w:val="000000" w:themeColor="text1"/>
          <w:shd w:val="clear" w:color="auto" w:fill="FFFFFF"/>
        </w:rPr>
        <w:t xml:space="preserve"> (2003)</w:t>
      </w:r>
      <w:r>
        <w:rPr>
          <w:rFonts w:cstheme="minorHAnsi"/>
          <w:color w:val="000000" w:themeColor="text1"/>
          <w:shd w:val="clear" w:color="auto" w:fill="FFFFFF"/>
        </w:rPr>
        <w:t xml:space="preserve"> is that the</w:t>
      </w:r>
      <w:r w:rsidR="00C81351">
        <w:rPr>
          <w:rFonts w:cstheme="minorHAnsi"/>
          <w:color w:val="000000" w:themeColor="text1"/>
          <w:shd w:val="clear" w:color="auto" w:fill="FFFFFF"/>
        </w:rPr>
        <w:t xml:space="preserve"> main priority for all schools or educational organisations is the progression of the learners. School X have directly used this theory in their SIP, however from the central issue of pupil progress they have specifically concentrated on the more focussed issue of progress in individual lessons, </w:t>
      </w:r>
      <w:r w:rsidR="009654F8">
        <w:rPr>
          <w:rFonts w:cstheme="minorHAnsi"/>
          <w:color w:val="000000" w:themeColor="text1"/>
          <w:shd w:val="clear" w:color="auto" w:fill="FFFFFF"/>
        </w:rPr>
        <w:t xml:space="preserve">this is similar to the “onion model” developed by </w:t>
      </w:r>
      <w:r w:rsidR="009654F8" w:rsidRPr="00C7017B">
        <w:rPr>
          <w:rFonts w:cstheme="minorHAnsi"/>
          <w:color w:val="000000" w:themeColor="text1"/>
          <w:shd w:val="clear" w:color="auto" w:fill="FFFFFF"/>
        </w:rPr>
        <w:t>Wang and Ritchie (2010).</w:t>
      </w:r>
      <w:r w:rsidR="009654F8">
        <w:rPr>
          <w:rFonts w:cstheme="minorHAnsi"/>
          <w:color w:val="000000" w:themeColor="text1"/>
          <w:shd w:val="clear" w:color="auto" w:fill="FFFFFF"/>
        </w:rPr>
        <w:t xml:space="preserve"> They suggest that to improve core issues, such as pupil progress, organisations need to focus on more peripheral issues. As a result of focussing on these more fundamental and basic issues, the core issue and targets will be met. School X has taken this even further and </w:t>
      </w:r>
      <w:r w:rsidR="009654F8" w:rsidRPr="009654F8">
        <w:rPr>
          <w:rFonts w:cstheme="minorHAnsi"/>
          <w:color w:val="000000" w:themeColor="text1"/>
          <w:shd w:val="clear" w:color="auto" w:fill="FFFFFF"/>
        </w:rPr>
        <w:t xml:space="preserve">broken the pupil progress in lessons target down to </w:t>
      </w:r>
      <w:r w:rsidR="00E20973" w:rsidRPr="009654F8">
        <w:rPr>
          <w:rFonts w:cstheme="minorHAnsi"/>
          <w:color w:val="000000" w:themeColor="text1"/>
          <w:shd w:val="clear" w:color="auto" w:fill="FFFFFF"/>
        </w:rPr>
        <w:t>focus</w:t>
      </w:r>
      <w:r w:rsidR="009654F8" w:rsidRPr="009654F8">
        <w:rPr>
          <w:rFonts w:cstheme="minorHAnsi"/>
          <w:color w:val="000000" w:themeColor="text1"/>
          <w:shd w:val="clear" w:color="auto" w:fill="FFFFFF"/>
        </w:rPr>
        <w:t xml:space="preserve"> on the </w:t>
      </w:r>
      <w:r w:rsidR="00BF0B40">
        <w:rPr>
          <w:rFonts w:cstheme="minorHAnsi"/>
          <w:color w:val="000000" w:themeColor="text1"/>
          <w:shd w:val="clear" w:color="auto" w:fill="FFFFFF"/>
        </w:rPr>
        <w:t xml:space="preserve">specifically on </w:t>
      </w:r>
      <w:r w:rsidR="009654F8" w:rsidRPr="009654F8">
        <w:rPr>
          <w:rFonts w:eastAsia="Times New Roman" w:cstheme="minorHAnsi"/>
          <w:lang w:eastAsia="en-GB"/>
        </w:rPr>
        <w:t xml:space="preserve">Improving </w:t>
      </w:r>
      <w:proofErr w:type="spellStart"/>
      <w:r w:rsidR="009654F8" w:rsidRPr="009654F8">
        <w:rPr>
          <w:rFonts w:eastAsia="Times New Roman" w:cstheme="minorHAnsi"/>
          <w:lang w:eastAsia="en-GB"/>
        </w:rPr>
        <w:t>AfL</w:t>
      </w:r>
      <w:proofErr w:type="spellEnd"/>
      <w:r w:rsidR="00BF0B40">
        <w:rPr>
          <w:rFonts w:eastAsia="Times New Roman" w:cstheme="minorHAnsi"/>
          <w:lang w:eastAsia="en-GB"/>
        </w:rPr>
        <w:t>.</w:t>
      </w:r>
      <w:r w:rsidR="009654F8">
        <w:rPr>
          <w:rFonts w:cstheme="minorHAnsi"/>
          <w:color w:val="000000" w:themeColor="text1"/>
          <w:shd w:val="clear" w:color="auto" w:fill="FFFFFF"/>
        </w:rPr>
        <w:t xml:space="preserve"> </w:t>
      </w:r>
    </w:p>
    <w:p w:rsidR="00E14EAB" w:rsidRPr="00E14EAB" w:rsidRDefault="00806AD3" w:rsidP="00E14EAB">
      <w:pPr>
        <w:rPr>
          <w:rFonts w:cstheme="minorHAnsi"/>
          <w:color w:val="000000" w:themeColor="text1"/>
          <w:shd w:val="clear" w:color="auto" w:fill="FFFFFF"/>
        </w:rPr>
      </w:pPr>
      <w:r>
        <w:rPr>
          <w:rFonts w:cstheme="minorHAnsi"/>
          <w:color w:val="000000" w:themeColor="text1"/>
          <w:shd w:val="clear" w:color="auto" w:fill="FFFFFF"/>
        </w:rPr>
        <w:t>Assessment for learning (</w:t>
      </w:r>
      <w:proofErr w:type="spellStart"/>
      <w:r>
        <w:rPr>
          <w:rFonts w:cstheme="minorHAnsi"/>
          <w:color w:val="000000" w:themeColor="text1"/>
          <w:shd w:val="clear" w:color="auto" w:fill="FFFFFF"/>
        </w:rPr>
        <w:t>AfL</w:t>
      </w:r>
      <w:proofErr w:type="spellEnd"/>
      <w:r>
        <w:rPr>
          <w:rFonts w:cstheme="minorHAnsi"/>
          <w:color w:val="000000" w:themeColor="text1"/>
          <w:shd w:val="clear" w:color="auto" w:fill="FFFFFF"/>
        </w:rPr>
        <w:t xml:space="preserve">) can also be </w:t>
      </w:r>
      <w:r w:rsidR="00A61557">
        <w:rPr>
          <w:rFonts w:cstheme="minorHAnsi"/>
          <w:color w:val="000000" w:themeColor="text1"/>
          <w:shd w:val="clear" w:color="auto" w:fill="FFFFFF"/>
        </w:rPr>
        <w:t>defined</w:t>
      </w:r>
      <w:r>
        <w:rPr>
          <w:rFonts w:cstheme="minorHAnsi"/>
          <w:color w:val="000000" w:themeColor="text1"/>
          <w:shd w:val="clear" w:color="auto" w:fill="FFFFFF"/>
        </w:rPr>
        <w:t xml:space="preserve"> as formative assessment.</w:t>
      </w:r>
      <w:r w:rsidR="00A61557">
        <w:rPr>
          <w:rFonts w:cstheme="minorHAnsi"/>
          <w:color w:val="000000" w:themeColor="text1"/>
          <w:shd w:val="clear" w:color="auto" w:fill="FFFFFF"/>
        </w:rPr>
        <w:t xml:space="preserve"> F</w:t>
      </w:r>
      <w:r>
        <w:rPr>
          <w:rFonts w:cstheme="minorHAnsi"/>
          <w:color w:val="000000" w:themeColor="text1"/>
          <w:shd w:val="clear" w:color="auto" w:fill="FFFFFF"/>
        </w:rPr>
        <w:t>ormative assessment can be</w:t>
      </w:r>
      <w:r w:rsidRPr="00806AD3">
        <w:rPr>
          <w:rFonts w:cstheme="minorHAnsi"/>
          <w:color w:val="000000" w:themeColor="text1"/>
          <w:shd w:val="clear" w:color="auto" w:fill="FFFFFF"/>
        </w:rPr>
        <w:t xml:space="preserve"> </w:t>
      </w:r>
      <w:r w:rsidR="00A61557" w:rsidRPr="00806AD3">
        <w:rPr>
          <w:rFonts w:cstheme="minorHAnsi"/>
          <w:color w:val="000000" w:themeColor="text1"/>
          <w:shd w:val="clear" w:color="auto" w:fill="FFFFFF"/>
        </w:rPr>
        <w:t>de</w:t>
      </w:r>
      <w:r w:rsidR="00A61557">
        <w:rPr>
          <w:rFonts w:cstheme="minorHAnsi"/>
          <w:color w:val="000000" w:themeColor="text1"/>
          <w:shd w:val="clear" w:color="auto" w:fill="FFFFFF"/>
        </w:rPr>
        <w:t>scribed</w:t>
      </w:r>
      <w:r>
        <w:rPr>
          <w:rFonts w:cstheme="minorHAnsi"/>
          <w:color w:val="000000" w:themeColor="text1"/>
          <w:shd w:val="clear" w:color="auto" w:fill="FFFFFF"/>
        </w:rPr>
        <w:t xml:space="preserve"> as, the different </w:t>
      </w:r>
      <w:r w:rsidRPr="00806AD3">
        <w:rPr>
          <w:rFonts w:cstheme="minorHAnsi"/>
          <w:color w:val="000000" w:themeColor="text1"/>
          <w:shd w:val="clear" w:color="auto" w:fill="FFFFFF"/>
        </w:rPr>
        <w:t>activities</w:t>
      </w:r>
      <w:r>
        <w:rPr>
          <w:rFonts w:cstheme="minorHAnsi"/>
          <w:color w:val="000000" w:themeColor="text1"/>
          <w:shd w:val="clear" w:color="auto" w:fill="FFFFFF"/>
        </w:rPr>
        <w:t xml:space="preserve"> used</w:t>
      </w:r>
      <w:r w:rsidRPr="00806AD3">
        <w:rPr>
          <w:rFonts w:cstheme="minorHAnsi"/>
          <w:color w:val="000000" w:themeColor="text1"/>
          <w:shd w:val="clear" w:color="auto" w:fill="FFFFFF"/>
        </w:rPr>
        <w:t xml:space="preserve"> </w:t>
      </w:r>
      <w:r>
        <w:rPr>
          <w:rFonts w:cstheme="minorHAnsi"/>
          <w:color w:val="000000" w:themeColor="text1"/>
          <w:shd w:val="clear" w:color="auto" w:fill="FFFFFF"/>
        </w:rPr>
        <w:t>by teachers</w:t>
      </w:r>
      <w:r w:rsidRPr="00806AD3">
        <w:rPr>
          <w:rFonts w:cstheme="minorHAnsi"/>
          <w:color w:val="000000" w:themeColor="text1"/>
          <w:shd w:val="clear" w:color="auto" w:fill="FFFFFF"/>
        </w:rPr>
        <w:t xml:space="preserve"> and </w:t>
      </w:r>
      <w:r>
        <w:rPr>
          <w:rFonts w:cstheme="minorHAnsi"/>
          <w:color w:val="000000" w:themeColor="text1"/>
          <w:shd w:val="clear" w:color="auto" w:fill="FFFFFF"/>
        </w:rPr>
        <w:t xml:space="preserve">learners in assessing themselves for the purpose of </w:t>
      </w:r>
      <w:r w:rsidRPr="00806AD3">
        <w:rPr>
          <w:rFonts w:cstheme="minorHAnsi"/>
          <w:color w:val="000000" w:themeColor="text1"/>
          <w:shd w:val="clear" w:color="auto" w:fill="FFFFFF"/>
        </w:rPr>
        <w:t>provid</w:t>
      </w:r>
      <w:r>
        <w:rPr>
          <w:rFonts w:cstheme="minorHAnsi"/>
          <w:color w:val="000000" w:themeColor="text1"/>
          <w:shd w:val="clear" w:color="auto" w:fill="FFFFFF"/>
        </w:rPr>
        <w:t>ing</w:t>
      </w:r>
      <w:r w:rsidRPr="00806AD3">
        <w:rPr>
          <w:rFonts w:cstheme="minorHAnsi"/>
          <w:color w:val="000000" w:themeColor="text1"/>
          <w:shd w:val="clear" w:color="auto" w:fill="FFFFFF"/>
        </w:rPr>
        <w:t xml:space="preserve"> information to be used as feedback to </w:t>
      </w:r>
      <w:r>
        <w:rPr>
          <w:rFonts w:cstheme="minorHAnsi"/>
          <w:color w:val="000000" w:themeColor="text1"/>
          <w:shd w:val="clear" w:color="auto" w:fill="FFFFFF"/>
        </w:rPr>
        <w:t xml:space="preserve">potentially </w:t>
      </w:r>
      <w:r w:rsidRPr="00806AD3">
        <w:rPr>
          <w:rFonts w:cstheme="minorHAnsi"/>
          <w:color w:val="000000" w:themeColor="text1"/>
          <w:shd w:val="clear" w:color="auto" w:fill="FFFFFF"/>
        </w:rPr>
        <w:t xml:space="preserve">amend </w:t>
      </w:r>
      <w:r>
        <w:rPr>
          <w:rFonts w:cstheme="minorHAnsi"/>
          <w:color w:val="000000" w:themeColor="text1"/>
          <w:shd w:val="clear" w:color="auto" w:fill="FFFFFF"/>
        </w:rPr>
        <w:t xml:space="preserve">and adjust </w:t>
      </w:r>
      <w:r w:rsidRPr="00806AD3">
        <w:rPr>
          <w:rFonts w:cstheme="minorHAnsi"/>
          <w:color w:val="000000" w:themeColor="text1"/>
          <w:shd w:val="clear" w:color="auto" w:fill="FFFFFF"/>
        </w:rPr>
        <w:t>t</w:t>
      </w:r>
      <w:r>
        <w:rPr>
          <w:rFonts w:cstheme="minorHAnsi"/>
          <w:color w:val="000000" w:themeColor="text1"/>
          <w:shd w:val="clear" w:color="auto" w:fill="FFFFFF"/>
        </w:rPr>
        <w:t>eaching and learning activities</w:t>
      </w:r>
      <w:r w:rsidRPr="00806AD3">
        <w:rPr>
          <w:rFonts w:cstheme="minorHAnsi"/>
          <w:color w:val="000000" w:themeColor="text1"/>
          <w:shd w:val="clear" w:color="auto" w:fill="FFFFFF"/>
        </w:rPr>
        <w:t xml:space="preserve"> (</w:t>
      </w:r>
      <w:r w:rsidRPr="00C613AE">
        <w:rPr>
          <w:rFonts w:cstheme="minorHAnsi"/>
          <w:color w:val="000000" w:themeColor="text1"/>
          <w:shd w:val="clear" w:color="auto" w:fill="FFFFFF"/>
        </w:rPr>
        <w:t xml:space="preserve">Black &amp; </w:t>
      </w:r>
      <w:proofErr w:type="spellStart"/>
      <w:r w:rsidRPr="00C613AE">
        <w:rPr>
          <w:rFonts w:cstheme="minorHAnsi"/>
          <w:color w:val="000000" w:themeColor="text1"/>
          <w:shd w:val="clear" w:color="auto" w:fill="FFFFFF"/>
        </w:rPr>
        <w:t>Wiliam</w:t>
      </w:r>
      <w:proofErr w:type="spellEnd"/>
      <w:r w:rsidRPr="00C613AE">
        <w:rPr>
          <w:rFonts w:cstheme="minorHAnsi"/>
          <w:color w:val="000000" w:themeColor="text1"/>
          <w:shd w:val="clear" w:color="auto" w:fill="FFFFFF"/>
        </w:rPr>
        <w:t>, 2010)</w:t>
      </w:r>
      <w:r w:rsidR="00E86765" w:rsidRPr="00C613AE">
        <w:rPr>
          <w:rFonts w:cstheme="minorHAnsi"/>
          <w:color w:val="000000" w:themeColor="text1"/>
          <w:shd w:val="clear" w:color="auto" w:fill="FFFFFF"/>
        </w:rPr>
        <w:t xml:space="preserve">. </w:t>
      </w:r>
      <w:r w:rsidR="00E86765" w:rsidRPr="00A9087D">
        <w:rPr>
          <w:rFonts w:cstheme="minorHAnsi"/>
          <w:color w:val="000000" w:themeColor="text1"/>
          <w:shd w:val="clear" w:color="auto" w:fill="FFFFFF"/>
        </w:rPr>
        <w:t>Wiggins (1998)</w:t>
      </w:r>
      <w:r w:rsidR="00E86765" w:rsidRPr="00E86765">
        <w:rPr>
          <w:rFonts w:cstheme="minorHAnsi"/>
          <w:color w:val="000000" w:themeColor="text1"/>
          <w:shd w:val="clear" w:color="auto" w:fill="FFFFFF"/>
        </w:rPr>
        <w:t xml:space="preserve"> stressed</w:t>
      </w:r>
      <w:r w:rsidR="00E86765">
        <w:rPr>
          <w:rFonts w:cstheme="minorHAnsi"/>
          <w:color w:val="000000" w:themeColor="text1"/>
          <w:shd w:val="clear" w:color="auto" w:fill="FFFFFF"/>
        </w:rPr>
        <w:t xml:space="preserve"> that the purpose of formative </w:t>
      </w:r>
      <w:r w:rsidR="00E86765" w:rsidRPr="00E86765">
        <w:rPr>
          <w:rFonts w:cstheme="minorHAnsi"/>
          <w:color w:val="000000" w:themeColor="text1"/>
          <w:shd w:val="clear" w:color="auto" w:fill="FFFFFF"/>
        </w:rPr>
        <w:t>assessment is predominantly</w:t>
      </w:r>
      <w:r w:rsidR="00E86765">
        <w:rPr>
          <w:rFonts w:cstheme="minorHAnsi"/>
          <w:color w:val="000000" w:themeColor="text1"/>
          <w:shd w:val="clear" w:color="auto" w:fill="FFFFFF"/>
        </w:rPr>
        <w:t xml:space="preserve"> to educate and improve pupil</w:t>
      </w:r>
      <w:r w:rsidR="00E86765" w:rsidRPr="00E86765">
        <w:rPr>
          <w:rFonts w:cstheme="minorHAnsi"/>
          <w:color w:val="000000" w:themeColor="text1"/>
          <w:shd w:val="clear" w:color="auto" w:fill="FFFFFF"/>
        </w:rPr>
        <w:t xml:space="preserve"> performance</w:t>
      </w:r>
      <w:r w:rsidR="00E86765">
        <w:rPr>
          <w:rFonts w:cstheme="minorHAnsi"/>
          <w:color w:val="000000" w:themeColor="text1"/>
          <w:shd w:val="clear" w:color="auto" w:fill="FFFFFF"/>
        </w:rPr>
        <w:t xml:space="preserve"> and progression, not to gather data or audit the learners</w:t>
      </w:r>
      <w:r w:rsidR="00FC6975">
        <w:rPr>
          <w:rFonts w:cstheme="minorHAnsi"/>
          <w:color w:val="000000" w:themeColor="text1"/>
          <w:shd w:val="clear" w:color="auto" w:fill="FFFFFF"/>
        </w:rPr>
        <w:t xml:space="preserve">. From this, we can see that the importance of </w:t>
      </w:r>
      <w:proofErr w:type="spellStart"/>
      <w:r w:rsidR="00FC6975">
        <w:rPr>
          <w:rFonts w:cstheme="minorHAnsi"/>
          <w:color w:val="000000" w:themeColor="text1"/>
          <w:shd w:val="clear" w:color="auto" w:fill="FFFFFF"/>
        </w:rPr>
        <w:t>AfL</w:t>
      </w:r>
      <w:proofErr w:type="spellEnd"/>
      <w:r w:rsidR="00FC6975">
        <w:rPr>
          <w:rFonts w:cstheme="minorHAnsi"/>
          <w:color w:val="000000" w:themeColor="text1"/>
          <w:shd w:val="clear" w:color="auto" w:fill="FFFFFF"/>
        </w:rPr>
        <w:t xml:space="preserve"> in the classroom is obvious, it is therefore understandable why School X has included this in their DIP to help improve pupils progress during lessons. T</w:t>
      </w:r>
      <w:r w:rsidR="00E86765">
        <w:rPr>
          <w:rFonts w:cstheme="minorHAnsi"/>
          <w:color w:val="000000" w:themeColor="text1"/>
          <w:shd w:val="clear" w:color="auto" w:fill="FFFFFF"/>
        </w:rPr>
        <w:t xml:space="preserve">his therefore means when using </w:t>
      </w:r>
      <w:proofErr w:type="spellStart"/>
      <w:r w:rsidR="00E86765">
        <w:rPr>
          <w:rFonts w:cstheme="minorHAnsi"/>
          <w:color w:val="000000" w:themeColor="text1"/>
          <w:shd w:val="clear" w:color="auto" w:fill="FFFFFF"/>
        </w:rPr>
        <w:t>AfL</w:t>
      </w:r>
      <w:proofErr w:type="spellEnd"/>
      <w:r w:rsidR="00E86765">
        <w:rPr>
          <w:rFonts w:cstheme="minorHAnsi"/>
          <w:color w:val="000000" w:themeColor="text1"/>
          <w:shd w:val="clear" w:color="auto" w:fill="FFFFFF"/>
        </w:rPr>
        <w:t xml:space="preserve"> or formative assessment teachers need to use a wide range of </w:t>
      </w:r>
      <w:r w:rsidR="00A61557">
        <w:rPr>
          <w:rFonts w:cstheme="minorHAnsi"/>
          <w:color w:val="000000" w:themeColor="text1"/>
          <w:shd w:val="clear" w:color="auto" w:fill="FFFFFF"/>
        </w:rPr>
        <w:t>tools and</w:t>
      </w:r>
      <w:r w:rsidR="00E86765">
        <w:rPr>
          <w:rFonts w:cstheme="minorHAnsi"/>
          <w:color w:val="000000" w:themeColor="text1"/>
          <w:shd w:val="clear" w:color="auto" w:fill="FFFFFF"/>
        </w:rPr>
        <w:t xml:space="preserve"> strategies to provide rapid feedback</w:t>
      </w:r>
      <w:r w:rsidR="00A61557">
        <w:rPr>
          <w:rFonts w:cstheme="minorHAnsi"/>
          <w:color w:val="000000" w:themeColor="text1"/>
          <w:shd w:val="clear" w:color="auto" w:fill="FFFFFF"/>
        </w:rPr>
        <w:t xml:space="preserve"> to aid pupils</w:t>
      </w:r>
      <w:r w:rsidR="00E86765">
        <w:rPr>
          <w:rFonts w:cstheme="minorHAnsi"/>
          <w:color w:val="000000" w:themeColor="text1"/>
          <w:shd w:val="clear" w:color="auto" w:fill="FFFFFF"/>
        </w:rPr>
        <w:t xml:space="preserve"> learning.</w:t>
      </w:r>
      <w:r w:rsidR="00A61557">
        <w:rPr>
          <w:rFonts w:cstheme="minorHAnsi"/>
          <w:color w:val="000000" w:themeColor="text1"/>
          <w:shd w:val="clear" w:color="auto" w:fill="FFFFFF"/>
        </w:rPr>
        <w:t xml:space="preserve"> </w:t>
      </w:r>
      <w:r w:rsidR="00E14EAB">
        <w:rPr>
          <w:rFonts w:cstheme="minorHAnsi"/>
          <w:color w:val="000000" w:themeColor="text1"/>
          <w:shd w:val="clear" w:color="auto" w:fill="FFFFFF"/>
        </w:rPr>
        <w:t xml:space="preserve">However, </w:t>
      </w:r>
      <w:r w:rsidR="00E14EAB" w:rsidRPr="00E14EAB">
        <w:rPr>
          <w:rFonts w:cstheme="minorHAnsi"/>
          <w:color w:val="000000" w:themeColor="text1"/>
          <w:shd w:val="clear" w:color="auto" w:fill="FFFFFF"/>
        </w:rPr>
        <w:t>we should con</w:t>
      </w:r>
      <w:r w:rsidR="00E14EAB">
        <w:rPr>
          <w:rFonts w:cstheme="minorHAnsi"/>
          <w:color w:val="000000" w:themeColor="text1"/>
          <w:shd w:val="clear" w:color="auto" w:fill="FFFFFF"/>
        </w:rPr>
        <w:t xml:space="preserve">sider the question, how is improving </w:t>
      </w:r>
      <w:proofErr w:type="spellStart"/>
      <w:r w:rsidR="00E14EAB">
        <w:rPr>
          <w:rFonts w:cstheme="minorHAnsi"/>
          <w:color w:val="000000" w:themeColor="text1"/>
          <w:shd w:val="clear" w:color="auto" w:fill="FFFFFF"/>
        </w:rPr>
        <w:t>AfL</w:t>
      </w:r>
      <w:proofErr w:type="spellEnd"/>
      <w:r w:rsidR="00E14EAB">
        <w:rPr>
          <w:rFonts w:cstheme="minorHAnsi"/>
          <w:color w:val="000000" w:themeColor="text1"/>
          <w:shd w:val="clear" w:color="auto" w:fill="FFFFFF"/>
        </w:rPr>
        <w:t xml:space="preserve"> going to improve pupil progress? In his book, Assessment for learning: putting it in to practice Black (2003) affirms that he has gathered evidence that claims that </w:t>
      </w:r>
      <w:r w:rsidR="00E14EAB" w:rsidRPr="00E14EAB">
        <w:rPr>
          <w:rFonts w:cstheme="minorHAnsi"/>
          <w:color w:val="000000" w:themeColor="text1"/>
          <w:shd w:val="clear" w:color="auto" w:fill="FFFFFF"/>
        </w:rPr>
        <w:t xml:space="preserve">improving </w:t>
      </w:r>
      <w:proofErr w:type="spellStart"/>
      <w:r w:rsidR="00E14EAB" w:rsidRPr="00E14EAB">
        <w:rPr>
          <w:rFonts w:cstheme="minorHAnsi"/>
          <w:color w:val="000000" w:themeColor="text1"/>
          <w:shd w:val="clear" w:color="auto" w:fill="FFFFFF"/>
        </w:rPr>
        <w:t>AfL</w:t>
      </w:r>
      <w:proofErr w:type="spellEnd"/>
      <w:r w:rsidR="00E14EAB" w:rsidRPr="00E14EAB">
        <w:rPr>
          <w:rFonts w:cstheme="minorHAnsi"/>
          <w:color w:val="000000" w:themeColor="text1"/>
          <w:shd w:val="clear" w:color="auto" w:fill="FFFFFF"/>
        </w:rPr>
        <w:t xml:space="preserve"> can have the </w:t>
      </w:r>
      <w:proofErr w:type="spellStart"/>
      <w:r w:rsidR="00E14EAB" w:rsidRPr="00E14EAB">
        <w:rPr>
          <w:rFonts w:cstheme="minorHAnsi"/>
          <w:color w:val="000000" w:themeColor="text1"/>
          <w:shd w:val="clear" w:color="auto" w:fill="FFFFFF"/>
        </w:rPr>
        <w:t>the</w:t>
      </w:r>
      <w:proofErr w:type="spellEnd"/>
      <w:r w:rsidR="00E14EAB" w:rsidRPr="00E14EAB">
        <w:rPr>
          <w:rFonts w:cstheme="minorHAnsi"/>
          <w:color w:val="000000" w:themeColor="text1"/>
          <w:shd w:val="clear" w:color="auto" w:fill="FFFFFF"/>
        </w:rPr>
        <w:t xml:space="preserve"> following posit</w:t>
      </w:r>
      <w:r w:rsidR="00E14EAB">
        <w:rPr>
          <w:rFonts w:cstheme="minorHAnsi"/>
          <w:color w:val="000000" w:themeColor="text1"/>
          <w:shd w:val="clear" w:color="auto" w:fill="FFFFFF"/>
        </w:rPr>
        <w:t>ive effects;</w:t>
      </w:r>
      <w:r w:rsidR="00E14EAB" w:rsidRPr="00E14EAB">
        <w:rPr>
          <w:rFonts w:cstheme="minorHAnsi"/>
          <w:color w:val="000000" w:themeColor="text1"/>
          <w:shd w:val="clear" w:color="auto" w:fill="FFFFFF"/>
        </w:rPr>
        <w:t xml:space="preserve"> it can increase the pupils’ results in normal standardised tests, changes in </w:t>
      </w:r>
      <w:proofErr w:type="spellStart"/>
      <w:r w:rsidR="00E14EAB" w:rsidRPr="00E14EAB">
        <w:rPr>
          <w:rFonts w:cstheme="minorHAnsi"/>
          <w:color w:val="000000" w:themeColor="text1"/>
          <w:shd w:val="clear" w:color="auto" w:fill="FFFFFF"/>
        </w:rPr>
        <w:t>AfL</w:t>
      </w:r>
      <w:proofErr w:type="spellEnd"/>
      <w:r w:rsidR="00E14EAB" w:rsidRPr="00E14EAB">
        <w:rPr>
          <w:rFonts w:cstheme="minorHAnsi"/>
          <w:color w:val="000000" w:themeColor="text1"/>
          <w:shd w:val="clear" w:color="auto" w:fill="FFFFFF"/>
        </w:rPr>
        <w:t xml:space="preserve"> can be easily and successfully implemented in the classroom, changes can be made in a step by step process</w:t>
      </w:r>
      <w:r w:rsidR="00E14EAB">
        <w:rPr>
          <w:rFonts w:cstheme="minorHAnsi"/>
          <w:color w:val="000000" w:themeColor="text1"/>
          <w:shd w:val="clear" w:color="auto" w:fill="FFFFFF"/>
        </w:rPr>
        <w:t xml:space="preserve"> that is about working smarter not harder, in turn teachers begin to enjoy their work, which resonates in the classroom and improves  pupils’ engagement, enthusiasm for learning. </w:t>
      </w:r>
      <w:r w:rsidR="00E14EAB" w:rsidRPr="00E14EAB">
        <w:rPr>
          <w:rFonts w:cstheme="minorHAnsi"/>
          <w:color w:val="000000" w:themeColor="text1"/>
          <w:shd w:val="clear" w:color="auto" w:fill="FFFFFF"/>
        </w:rPr>
        <w:t xml:space="preserve">  </w:t>
      </w:r>
    </w:p>
    <w:p w:rsidR="00A438F4" w:rsidRDefault="00C277B1" w:rsidP="00C613AE">
      <w:r>
        <w:t xml:space="preserve">According to </w:t>
      </w:r>
      <w:r w:rsidRPr="00C613AE">
        <w:t xml:space="preserve">Black and </w:t>
      </w:r>
      <w:proofErr w:type="spellStart"/>
      <w:r w:rsidRPr="00C613AE">
        <w:t>Wiliam</w:t>
      </w:r>
      <w:proofErr w:type="spellEnd"/>
      <w:r w:rsidRPr="00C613AE">
        <w:t xml:space="preserve"> (1998)</w:t>
      </w:r>
      <w:r>
        <w:t xml:space="preserve"> there are four areas at which teachers could improve on in regards to effective </w:t>
      </w:r>
      <w:proofErr w:type="spellStart"/>
      <w:r>
        <w:t>AfL</w:t>
      </w:r>
      <w:proofErr w:type="spellEnd"/>
      <w:r>
        <w:t>; questioning, self-assessment, feedback and sharing</w:t>
      </w:r>
      <w:r w:rsidR="007324C0">
        <w:t xml:space="preserve"> success</w:t>
      </w:r>
      <w:r>
        <w:t xml:space="preserve"> criteria.  In a classroom where </w:t>
      </w:r>
      <w:proofErr w:type="spellStart"/>
      <w:r>
        <w:t>AfL</w:t>
      </w:r>
      <w:proofErr w:type="spellEnd"/>
      <w:r>
        <w:t xml:space="preserve"> is used efficiently, a teachers questioning method is not just another teaching tool to gain evidence of pupils understanding but also an </w:t>
      </w:r>
      <w:r w:rsidR="000C0043">
        <w:t>active</w:t>
      </w:r>
      <w:r>
        <w:t xml:space="preserve"> method to improve their </w:t>
      </w:r>
      <w:r>
        <w:lastRenderedPageBreak/>
        <w:t>understanding</w:t>
      </w:r>
      <w:r w:rsidR="000C0043">
        <w:t xml:space="preserve">, therefore, effective questioning reinforces successful </w:t>
      </w:r>
      <w:proofErr w:type="spellStart"/>
      <w:r w:rsidR="00413042">
        <w:t>AfL</w:t>
      </w:r>
      <w:proofErr w:type="spellEnd"/>
      <w:r w:rsidR="000C0043">
        <w:t>.</w:t>
      </w:r>
      <w:r w:rsidR="00C613AE">
        <w:t xml:space="preserve"> </w:t>
      </w:r>
      <w:proofErr w:type="spellStart"/>
      <w:r w:rsidR="00C613AE">
        <w:t>Estyn</w:t>
      </w:r>
      <w:proofErr w:type="spellEnd"/>
      <w:r w:rsidR="00C613AE">
        <w:t xml:space="preserve"> (2017) state that in School X “</w:t>
      </w:r>
      <w:r w:rsidR="00C613AE" w:rsidRPr="00C613AE">
        <w:t>in a few cases, teachers do not use questions well enough to review pupils' understanding and develop and extend their ideas</w:t>
      </w:r>
      <w:r w:rsidR="00C613AE">
        <w:t>”</w:t>
      </w:r>
      <w:r w:rsidR="00C613AE" w:rsidRPr="00C613AE">
        <w:t>. (</w:t>
      </w:r>
      <w:proofErr w:type="spellStart"/>
      <w:r w:rsidR="00C613AE" w:rsidRPr="00C613AE">
        <w:t>Lorsch</w:t>
      </w:r>
      <w:proofErr w:type="spellEnd"/>
      <w:r w:rsidR="00C613AE" w:rsidRPr="00C613AE">
        <w:t xml:space="preserve"> &amp; </w:t>
      </w:r>
      <w:proofErr w:type="spellStart"/>
      <w:r w:rsidR="00C613AE" w:rsidRPr="00C613AE">
        <w:t>Ronkowski</w:t>
      </w:r>
      <w:proofErr w:type="spellEnd"/>
      <w:r w:rsidR="00C613AE" w:rsidRPr="00C613AE">
        <w:t>, 1982)</w:t>
      </w:r>
      <w:r w:rsidR="00C613AE">
        <w:t xml:space="preserve"> claim that It is</w:t>
      </w:r>
      <w:r w:rsidR="000C0043">
        <w:t xml:space="preserve"> important for teachers to avoid </w:t>
      </w:r>
      <w:r w:rsidR="00C613AE">
        <w:t xml:space="preserve">prompting pupils for facts and focus more on higher order </w:t>
      </w:r>
      <w:r w:rsidR="00413042">
        <w:t>(Bloom, 1965</w:t>
      </w:r>
      <w:r w:rsidR="000C0043">
        <w:t xml:space="preserve">) type </w:t>
      </w:r>
      <w:r w:rsidR="00C613AE" w:rsidRPr="00C613AE">
        <w:t>questioning strategies</w:t>
      </w:r>
      <w:r w:rsidR="00C613AE">
        <w:t>.</w:t>
      </w:r>
      <w:r w:rsidR="00A572D4">
        <w:t xml:space="preserve"> </w:t>
      </w:r>
      <w:r w:rsidR="00413042">
        <w:t>Bloom (1965) created a grading system or hierarchical order for certain question types, it involves asking questions at a lower order of thinking moving on to questions that require deeper thought and explanation, higher-order questions.</w:t>
      </w:r>
      <w:r w:rsidR="006C77AA">
        <w:t xml:space="preserve"> Similar to this, </w:t>
      </w:r>
      <w:proofErr w:type="spellStart"/>
      <w:r w:rsidR="006C77AA" w:rsidRPr="00A438F4">
        <w:t>Nuttal</w:t>
      </w:r>
      <w:proofErr w:type="spellEnd"/>
      <w:r w:rsidR="006C77AA" w:rsidRPr="00A438F4">
        <w:t xml:space="preserve"> (2003) simplifies this </w:t>
      </w:r>
      <w:r w:rsidR="00A438F4">
        <w:t xml:space="preserve">hierarchical </w:t>
      </w:r>
      <w:r w:rsidR="006C77AA" w:rsidRPr="00A438F4">
        <w:t xml:space="preserve">order by dividing questions into four categories with emphasis on the form of questions, firstly, yes and no questions, secondly, </w:t>
      </w:r>
      <w:r w:rsidR="00A438F4" w:rsidRPr="00A438F4">
        <w:t xml:space="preserve">thirdly, </w:t>
      </w:r>
      <w:r w:rsidR="006C77AA" w:rsidRPr="00A438F4">
        <w:t>alternative questions,</w:t>
      </w:r>
      <w:r w:rsidR="00A438F4" w:rsidRPr="00A438F4">
        <w:t xml:space="preserve"> fourthly,</w:t>
      </w:r>
      <w:r w:rsidR="006C77AA" w:rsidRPr="00A438F4">
        <w:t xml:space="preserve"> who, what, where, when questions and finally how and why questions.</w:t>
      </w:r>
      <w:r w:rsidR="00A438F4">
        <w:t xml:space="preserve"> When using these four question types, yeas and no questions would be the most simple as there is no </w:t>
      </w:r>
      <w:proofErr w:type="spellStart"/>
      <w:r w:rsidR="00A438F4">
        <w:t>nedd</w:t>
      </w:r>
      <w:proofErr w:type="spellEnd"/>
      <w:r w:rsidR="00A438F4">
        <w:t xml:space="preserve"> to form complete sentences, just a simple yes or a no. How and why questions are then the most complicated, requiring pupils to describe, evaluate and think when coming up with an appropriate answer.</w:t>
      </w:r>
      <w:r w:rsidR="00413042" w:rsidRPr="006C77AA">
        <w:rPr>
          <w:color w:val="FF0000"/>
        </w:rPr>
        <w:t xml:space="preserve"> </w:t>
      </w:r>
      <w:r w:rsidR="00413042">
        <w:t xml:space="preserve">If used effectively, teachers can use </w:t>
      </w:r>
      <w:proofErr w:type="spellStart"/>
      <w:r w:rsidR="00A438F4">
        <w:t>Nutall’s</w:t>
      </w:r>
      <w:proofErr w:type="spellEnd"/>
      <w:r w:rsidR="00A438F4">
        <w:t xml:space="preserve"> four categories of questioning or </w:t>
      </w:r>
      <w:r w:rsidR="00413042">
        <w:t>blooms taxonomy as an effective qu</w:t>
      </w:r>
      <w:r w:rsidR="00B60CD9">
        <w:t>estioning technique</w:t>
      </w:r>
      <w:r w:rsidR="00A438F4">
        <w:t>s</w:t>
      </w:r>
      <w:r w:rsidR="00B60CD9">
        <w:t xml:space="preserve"> to gain</w:t>
      </w:r>
      <w:r w:rsidR="00413042">
        <w:t xml:space="preserve"> insight and feedback for effective </w:t>
      </w:r>
      <w:proofErr w:type="spellStart"/>
      <w:r w:rsidR="00413042">
        <w:t>AfL</w:t>
      </w:r>
      <w:proofErr w:type="spellEnd"/>
      <w:r w:rsidR="00B60CD9">
        <w:t xml:space="preserve">. </w:t>
      </w:r>
      <w:r w:rsidR="00A438F4">
        <w:t>Though, t</w:t>
      </w:r>
      <w:r w:rsidR="00B60CD9">
        <w:t>his is easier said than done as effective higher order questions are hard to generate (Black and William, 1998)</w:t>
      </w:r>
      <w:r w:rsidR="00A2457E">
        <w:t>.</w:t>
      </w:r>
      <w:r w:rsidR="000139C4">
        <w:t xml:space="preserve"> </w:t>
      </w:r>
    </w:p>
    <w:p w:rsidR="00B26935" w:rsidRDefault="000139C4" w:rsidP="00B26935">
      <w:r>
        <w:t xml:space="preserve">If teachers are able to generate these effective questions, pupils’ responses to these questions can allow a teacher to recognise the learners’ strengths and weaknesses as well as gaining valuable insight to their understanding (Berry, 2008). However, in order for pupils to </w:t>
      </w:r>
      <w:r w:rsidR="006C77AA">
        <w:t>produce</w:t>
      </w:r>
      <w:r>
        <w:t xml:space="preserve"> descriptive </w:t>
      </w:r>
      <w:r w:rsidR="006C77AA">
        <w:t>responses to questions, sufficient thinking time</w:t>
      </w:r>
      <w:r w:rsidR="00FB0B27">
        <w:t xml:space="preserve"> or waiting time</w:t>
      </w:r>
      <w:r w:rsidR="006C77AA">
        <w:t xml:space="preserve"> is needed so they can </w:t>
      </w:r>
      <w:r w:rsidR="009E2A4F">
        <w:t>engage in higher-order thinking (</w:t>
      </w:r>
      <w:r w:rsidR="00FB0B27">
        <w:t>Rowe, 1</w:t>
      </w:r>
      <w:r w:rsidR="00B31B16">
        <w:t>9</w:t>
      </w:r>
      <w:r w:rsidR="00FB0B27">
        <w:t>74</w:t>
      </w:r>
      <w:r w:rsidR="009E2A4F">
        <w:t xml:space="preserve">). </w:t>
      </w:r>
      <w:r w:rsidR="00620C65">
        <w:t>Research done by Goodwin</w:t>
      </w:r>
      <w:r w:rsidR="004451F0">
        <w:t xml:space="preserve"> (1983)</w:t>
      </w:r>
      <w:r w:rsidR="00620C65">
        <w:t>, found that providing pupils with sufficient waiting time improved; the amount of pupils responding to questions, the length of response, the use of inference skills, the number of responses for less able pupils, the amount of pupil to pupil interaction and finally the number of student questions increased From observation of student teacher interactions in School X, although some teachers are using effective questioning techniques and strategies</w:t>
      </w:r>
      <w:r w:rsidR="00AC49AF">
        <w:t>, they may not be allowing pupils sufficient waiting time for them to gather their thoughts and formulate an extended response that has allowed them to use their explanation and inference skills. However</w:t>
      </w:r>
      <w:r w:rsidR="00B26935">
        <w:t>, it could be argued that that allowing pupils too much waiting time could have an adverse effect on the amount the pupils can gain from a question. Goodwin (1983) goes on to add that e</w:t>
      </w:r>
      <w:r w:rsidR="00B26935" w:rsidRPr="00B26935">
        <w:t>xtended periods of waiting time does not necessarily solve the problem, he states that waiting twenty to thirty seconds may allow pupils to go off task and actually be seen as laborious for students, thus effecting their engagement.</w:t>
      </w:r>
      <w:r w:rsidR="000578F7">
        <w:t xml:space="preserve"> Despite this, he also claims that, a</w:t>
      </w:r>
      <w:r w:rsidR="000578F7" w:rsidRPr="00620C65">
        <w:t xml:space="preserve">llowing </w:t>
      </w:r>
      <w:r w:rsidR="000578F7">
        <w:t xml:space="preserve">pupils to have sufficient thinking time after a question or response did not only benefit the students but also had significant positive implications on the teacher. The teacher made fewer errors and was also able to ask more beneficial questions to promote better learning (Goodwin 1983). This is important as, Black and </w:t>
      </w:r>
      <w:proofErr w:type="spellStart"/>
      <w:r w:rsidR="000578F7">
        <w:t>Wiliam</w:t>
      </w:r>
      <w:proofErr w:type="spellEnd"/>
      <w:r w:rsidR="000578F7">
        <w:t xml:space="preserve"> (1998) suggest that it is absolutely crucial that any questions are followed by appropriate feedback that stimulates the pupils to think.</w:t>
      </w:r>
    </w:p>
    <w:p w:rsidR="000578F7" w:rsidRDefault="003920A1" w:rsidP="00D30338">
      <w:r>
        <w:t xml:space="preserve">As stated previously, when referring to </w:t>
      </w:r>
      <w:proofErr w:type="spellStart"/>
      <w:r>
        <w:t>AfL</w:t>
      </w:r>
      <w:proofErr w:type="spellEnd"/>
      <w:r>
        <w:t xml:space="preserve">, feedback can be critical for pupil progress and effective teaching. </w:t>
      </w:r>
      <w:r w:rsidR="003201AF">
        <w:t xml:space="preserve">Black and </w:t>
      </w:r>
      <w:proofErr w:type="spellStart"/>
      <w:r w:rsidR="003201AF">
        <w:t>Wiliam</w:t>
      </w:r>
      <w:proofErr w:type="spellEnd"/>
      <w:r w:rsidR="003201AF">
        <w:t xml:space="preserve"> (1998) assert that in order to achieve productive </w:t>
      </w:r>
      <w:proofErr w:type="spellStart"/>
      <w:r w:rsidR="003201AF">
        <w:t>AfL</w:t>
      </w:r>
      <w:proofErr w:type="spellEnd"/>
      <w:r w:rsidR="003201AF">
        <w:t xml:space="preserve">, then feedback must be presented with, distinct methods to obtain a model answer, feedback about the current standard of the pupil’s answer, and information on how to bridge the gap between their answer and a perfect response. This then must be coupled with the monitoring of any future response given after the feedback has been given. According to </w:t>
      </w:r>
      <w:proofErr w:type="spellStart"/>
      <w:r w:rsidR="003201AF">
        <w:t>Estyn</w:t>
      </w:r>
      <w:proofErr w:type="spellEnd"/>
      <w:r w:rsidR="003201AF">
        <w:t xml:space="preserve"> (2017), </w:t>
      </w:r>
      <w:r w:rsidR="00D30338">
        <w:t>in School X, feedback when given verbally is of a high standard, encouraging and identifies what pupils have done well. They also state that, “</w:t>
      </w:r>
      <w:r w:rsidR="00D30338" w:rsidRPr="00D30338">
        <w:t>The majority of teachers provide constructive written feedback on key pieces of work to help pupils understand what they did well, and what they spe</w:t>
      </w:r>
      <w:r w:rsidR="00D30338">
        <w:t xml:space="preserve">cifically need to do to improve”. However, Tanner </w:t>
      </w:r>
      <w:r w:rsidR="00D30338">
        <w:lastRenderedPageBreak/>
        <w:t xml:space="preserve">and Jones (2006) </w:t>
      </w:r>
      <w:r w:rsidR="00A36C0F">
        <w:t xml:space="preserve">claims that if feedback is not planned and delivered effectively, it can have a negative impact on pupils </w:t>
      </w:r>
      <w:r w:rsidR="00ED22B2">
        <w:t>learning, especially when it can</w:t>
      </w:r>
      <w:r w:rsidR="00A36C0F">
        <w:t xml:space="preserve"> influence the way a pupil feels their work.</w:t>
      </w:r>
      <w:r w:rsidR="00ED22B2">
        <w:t xml:space="preserve"> A strategy used in School X to give written feedback is to use the “two stars and a wish” or the “WWW, EBI” (what went well, even better if) method. This enables the pupils to receive positive feedback to encourage them, and information on how to improve and close the gap between their current work and a perfect answer or task.</w:t>
      </w:r>
      <w:r w:rsidR="003B637A">
        <w:t xml:space="preserve"> </w:t>
      </w:r>
    </w:p>
    <w:p w:rsidR="00B6029D" w:rsidRDefault="00B62155" w:rsidP="00D30338">
      <w:r>
        <w:t xml:space="preserve">In an effective </w:t>
      </w:r>
      <w:proofErr w:type="spellStart"/>
      <w:r>
        <w:t>AfL</w:t>
      </w:r>
      <w:proofErr w:type="spellEnd"/>
      <w:r>
        <w:t xml:space="preserve"> classroom, assessment for learning starts immediately when the pupils are introduced to the lesson. </w:t>
      </w:r>
      <w:r w:rsidR="001D1328">
        <w:t xml:space="preserve">One of the basic </w:t>
      </w:r>
      <w:proofErr w:type="spellStart"/>
      <w:r w:rsidR="001D1328">
        <w:t>AfL</w:t>
      </w:r>
      <w:proofErr w:type="spellEnd"/>
      <w:r w:rsidR="001D1328">
        <w:t xml:space="preserve"> techniques and, from observations, one that is often forgot about in secondary teaching or incorrectly used is the learning outcome of the lesson.</w:t>
      </w:r>
      <w:r w:rsidR="00B6029D">
        <w:t xml:space="preserve"> To put it simply, how can we expect pupils to take ownership of their own work and to understand fully what they need to learn if there is no clear expectations or end goals </w:t>
      </w:r>
      <w:r w:rsidR="00B6029D" w:rsidRPr="00B6029D">
        <w:t>(</w:t>
      </w:r>
      <w:proofErr w:type="spellStart"/>
      <w:r w:rsidR="00B6029D" w:rsidRPr="00B6029D">
        <w:t>Wiliam</w:t>
      </w:r>
      <w:proofErr w:type="spellEnd"/>
      <w:r w:rsidR="00B6029D" w:rsidRPr="00B6029D">
        <w:t xml:space="preserve"> and Leahy, 2015)</w:t>
      </w:r>
      <w:r w:rsidR="00B6029D">
        <w:t>?</w:t>
      </w:r>
    </w:p>
    <w:p w:rsidR="00B8141F" w:rsidRDefault="001D1328" w:rsidP="00D30338">
      <w:r>
        <w:t xml:space="preserve">Effective learning outcomes, enhance independent learning and student ownership of their work, they enable pupils to plan both the learning process and the strategy they are going to use to get there, and they act as a good basis for reflection and plenary where students can reflect about what skills they </w:t>
      </w:r>
      <w:r w:rsidR="009023F8">
        <w:t xml:space="preserve">have learned and how they got there (Smith, 2017). However, although it is important to </w:t>
      </w:r>
      <w:r w:rsidR="00B6029D">
        <w:t xml:space="preserve">start lessons with appropriate and effective learning outcomes, </w:t>
      </w:r>
      <w:proofErr w:type="spellStart"/>
      <w:r w:rsidR="00B6029D">
        <w:t>Wiliam</w:t>
      </w:r>
      <w:proofErr w:type="spellEnd"/>
      <w:r w:rsidR="00B6029D">
        <w:t xml:space="preserve"> and Leahy (2015) stress that developing effective useful learning outcomes is not easy and although that this may seem like one of the simpler strategies, it may be one of the most difficult strategies to implement well (</w:t>
      </w:r>
      <w:proofErr w:type="spellStart"/>
      <w:r w:rsidR="00B6029D">
        <w:t>Wiliam</w:t>
      </w:r>
      <w:proofErr w:type="spellEnd"/>
      <w:r w:rsidR="00B6029D">
        <w:t xml:space="preserve"> and Leahy, 2015). From observations in School X, very few teacher</w:t>
      </w:r>
      <w:r w:rsidR="0070031E">
        <w:t>s stress the learning outcomes when introducing a task or lesson. When learning outcomes are shared, it seems that they are quickly brushed over and only include what the pupils will be doing and present a series of tasks, without including how or why the students are doing them. Smith (2018) suggests that outcomes should require a way in for the learner and enable pupils to make both subject and cross-curricular links in their learning. He states that the les</w:t>
      </w:r>
      <w:r w:rsidR="006F1535">
        <w:t xml:space="preserve">son task is the learners guide so that learning takes place and new skills and knowledge is learnt. </w:t>
      </w:r>
    </w:p>
    <w:p w:rsidR="002672F2" w:rsidRDefault="00F4439F" w:rsidP="00D30338">
      <w:r>
        <w:t xml:space="preserve">On the other hand, </w:t>
      </w:r>
      <w:proofErr w:type="spellStart"/>
      <w:r w:rsidRPr="00F4439F">
        <w:t>Wiliam</w:t>
      </w:r>
      <w:proofErr w:type="spellEnd"/>
      <w:r w:rsidRPr="00F4439F">
        <w:t xml:space="preserve"> and Leahy (2015)</w:t>
      </w:r>
      <w:r>
        <w:t xml:space="preserve"> stipulate that there are also three main reasons why beginning every lesson with a learning outcome could have an adverse effect.</w:t>
      </w:r>
      <w:r w:rsidR="0070031E">
        <w:t xml:space="preserve"> </w:t>
      </w:r>
      <w:r>
        <w:t>Firstly, they identify that a teacher does not always know exactly where the lesson is heading their self, especially when pupils are using their inference skills and analysing extended pieces of writing and literature. In these situations, there may not be one suitable goal</w:t>
      </w:r>
      <w:r w:rsidR="0070031E">
        <w:t xml:space="preserve"> </w:t>
      </w:r>
      <w:r>
        <w:t xml:space="preserve">for the whole class, but a whole array of </w:t>
      </w:r>
      <w:r w:rsidR="00B8141F">
        <w:t xml:space="preserve">different possible outcomes and using one single outcome may hinder or stifle an individual’s creative skills. Secondly, </w:t>
      </w:r>
      <w:proofErr w:type="spellStart"/>
      <w:r w:rsidR="00B8141F">
        <w:t>Wiliam</w:t>
      </w:r>
      <w:proofErr w:type="spellEnd"/>
      <w:r w:rsidR="00B8141F">
        <w:t xml:space="preserve"> and Leahy (2015) argue that telling pupils the final destination can often spoil the learning journey. However, Smith (2018) maintains that it is poorly constructed out comes that “give the game away”, he states that it is possible to construct a useful learning outcome without giving spoiling the journey. Thirdly and finally, starting every single lesson with an outcome could lead to the learners being </w:t>
      </w:r>
      <w:r w:rsidR="002672F2">
        <w:t xml:space="preserve">uninspired and impede motivation to learn. Despite these potential flaws in the use of learning outcomes during lessons. It is obvious that when used efficiently and correctly they can in fact aid pupil progression, allowing pupils to know what is expected of them and take more </w:t>
      </w:r>
      <w:r w:rsidR="00BA7044">
        <w:t>onus</w:t>
      </w:r>
      <w:r w:rsidR="002672F2">
        <w:t xml:space="preserve"> of their learning.</w:t>
      </w:r>
    </w:p>
    <w:p w:rsidR="005C001C" w:rsidRDefault="002672F2" w:rsidP="005C001C">
      <w:r>
        <w:t xml:space="preserve">The second part of sharing criteria involves </w:t>
      </w:r>
      <w:r w:rsidR="00DD0687">
        <w:t>the building of success criteria</w:t>
      </w:r>
      <w:r w:rsidR="00697662">
        <w:t xml:space="preserve"> and also builds in self and peer assessment</w:t>
      </w:r>
      <w:r w:rsidR="00DB740A">
        <w:t xml:space="preserve">. Clarke (2005) concludes that the generation of success criteria provides the key steps or elements required to successfully achieve the learning outcome or objective, which then provide the framework for formative assessment and feedback to take place. It also provides a basis on which pupils can critically assess themselves against or peer assess against. </w:t>
      </w:r>
      <w:proofErr w:type="spellStart"/>
      <w:r w:rsidR="00DB740A">
        <w:t>Boud</w:t>
      </w:r>
      <w:proofErr w:type="spellEnd"/>
      <w:r w:rsidR="00DB740A">
        <w:t xml:space="preserve"> (1995) </w:t>
      </w:r>
      <w:r w:rsidR="00BA7044">
        <w:t>agrees with this however, suggests that</w:t>
      </w:r>
      <w:r w:rsidR="00DB740A">
        <w:t xml:space="preserve"> it is difficult for a pupil to critically evaluate their own work,</w:t>
      </w:r>
      <w:r w:rsidR="00BA7044">
        <w:t xml:space="preserve"> but</w:t>
      </w:r>
      <w:r w:rsidR="00DB740A">
        <w:t xml:space="preserve"> pupils are able to use peer assessment</w:t>
      </w:r>
      <w:r w:rsidR="00BA7044">
        <w:t xml:space="preserve"> with the application of a success criteria</w:t>
      </w:r>
      <w:r w:rsidR="00DB740A">
        <w:t xml:space="preserve"> to </w:t>
      </w:r>
      <w:r w:rsidR="00BA7044">
        <w:t xml:space="preserve">associate what is </w:t>
      </w:r>
      <w:r w:rsidR="00BA7044">
        <w:lastRenderedPageBreak/>
        <w:t xml:space="preserve">needed to close the gap between pupils’ current work and what is intended in the learning outcome. </w:t>
      </w:r>
      <w:r w:rsidR="00E43E0C">
        <w:t xml:space="preserve">However, it could be disputed that providing success criteria could lead to learners not being sufficiently challenged. </w:t>
      </w:r>
      <w:proofErr w:type="spellStart"/>
      <w:r w:rsidR="00E43E0C">
        <w:t>Wiliam</w:t>
      </w:r>
      <w:proofErr w:type="spellEnd"/>
      <w:r w:rsidR="00E43E0C">
        <w:t xml:space="preserve"> and Leahy (2015) emphasise that one of the risks of providing </w:t>
      </w:r>
      <w:proofErr w:type="gramStart"/>
      <w:r w:rsidR="00E43E0C">
        <w:t>a success criteria</w:t>
      </w:r>
      <w:proofErr w:type="gramEnd"/>
      <w:r w:rsidR="00E43E0C">
        <w:t xml:space="preserve"> is when they become to specific. They explain that if the process of success criteria tells the learners exactly what to do, very little learning is going to take place.</w:t>
      </w:r>
      <w:r w:rsidR="005C001C" w:rsidRPr="005C001C">
        <w:t xml:space="preserve"> </w:t>
      </w:r>
      <w:r w:rsidR="005C001C">
        <w:t xml:space="preserve">Despite this, </w:t>
      </w:r>
      <w:r w:rsidR="005C001C" w:rsidRPr="005C001C">
        <w:t>Nelson (1999) maintains that, learners need the opportunity</w:t>
      </w:r>
      <w:r w:rsidR="005C001C">
        <w:t xml:space="preserve"> to be presented with success criteria, provided it is generic,</w:t>
      </w:r>
      <w:r w:rsidR="005C001C" w:rsidRPr="005C001C">
        <w:t xml:space="preserve"> to reflect on and share what they have learned if it is to become part of their available repertoire</w:t>
      </w:r>
      <w:r w:rsidR="005C001C">
        <w:t xml:space="preserve">. They also allow for </w:t>
      </w:r>
      <w:r w:rsidR="005C001C" w:rsidRPr="005C001C">
        <w:t xml:space="preserve">mini plenaries </w:t>
      </w:r>
      <w:r w:rsidR="005C001C">
        <w:t xml:space="preserve">and </w:t>
      </w:r>
      <w:r w:rsidR="005C001C" w:rsidRPr="005C001C">
        <w:t xml:space="preserve">enable the pupils to make improvements </w:t>
      </w:r>
      <w:r w:rsidR="005C001C">
        <w:t xml:space="preserve">and revisions </w:t>
      </w:r>
      <w:r w:rsidR="005C001C" w:rsidRPr="005C001C">
        <w:t>as they go along</w:t>
      </w:r>
      <w:r w:rsidR="005C001C">
        <w:t>,</w:t>
      </w:r>
      <w:r w:rsidR="005C001C" w:rsidRPr="005C001C">
        <w:t xml:space="preserve"> continually revisit</w:t>
      </w:r>
      <w:r w:rsidR="005C001C">
        <w:t>ing</w:t>
      </w:r>
      <w:r w:rsidR="005C001C" w:rsidRPr="005C001C">
        <w:t xml:space="preserve"> the success criteria. </w:t>
      </w:r>
      <w:r w:rsidR="006D60A7">
        <w:t xml:space="preserve">From observations in School X, pupils are often asked to relate to a success criteria and copy it down in their books. This is backed up by </w:t>
      </w:r>
      <w:proofErr w:type="spellStart"/>
      <w:r w:rsidR="006D60A7">
        <w:t>Estyn</w:t>
      </w:r>
      <w:proofErr w:type="spellEnd"/>
      <w:r w:rsidR="006D60A7">
        <w:t xml:space="preserve"> (2017) who declare that, “</w:t>
      </w:r>
      <w:r w:rsidR="006D60A7" w:rsidRPr="006D60A7">
        <w:t>In many lessons, teachers set clear expectations and ensure that pupils understand the requirements of tasks</w:t>
      </w:r>
      <w:r w:rsidR="006D60A7">
        <w:t>”</w:t>
      </w:r>
      <w:r w:rsidR="006D60A7" w:rsidRPr="006D60A7">
        <w:t xml:space="preserve">. </w:t>
      </w:r>
      <w:r w:rsidR="006D60A7">
        <w:t xml:space="preserve">Often, after finishing their work, pupils are then asked to </w:t>
      </w:r>
      <w:r w:rsidR="004451F0">
        <w:t>use peer or self-</w:t>
      </w:r>
      <w:r w:rsidR="006D60A7">
        <w:t>assessment asked to revisit the success criteria and evaluate whether the lesson outcome has been met and whether certain elements of the success criteria have been included or left out. This revisitin</w:t>
      </w:r>
      <w:r w:rsidR="004451F0">
        <w:t>g the success criteria for self-</w:t>
      </w:r>
      <w:r w:rsidR="006D60A7">
        <w:t xml:space="preserve">assessment and peer assessment is an extremely useful strategy to help the pupils engage and take responsibility of their own learning, it allows them to realise what is necessary to improve their work and make progress in the lesson. Another method of using success criteria would be to involve the pupils even further and </w:t>
      </w:r>
      <w:r w:rsidR="00FE0169">
        <w:t>ensure they generate their own success criteria to achieve the lesson outcome. This can be done by effective modelling, the pupils can be shown a “perfect” answer and also a “bad” answer, they can then identify what makes the perfect answer good and what makes the bad answer bad, ensuring they include elements from the good answer in their success criteria.  This is advocated by Wilson (2014) who recommends that When possible</w:t>
      </w:r>
      <w:r w:rsidR="00FE0169" w:rsidRPr="00FE0169">
        <w:t>, success criteria should be produced</w:t>
      </w:r>
      <w:r w:rsidR="00FE0169">
        <w:t xml:space="preserve"> by the pupils</w:t>
      </w:r>
      <w:r w:rsidR="00FE0169" w:rsidRPr="00FE0169">
        <w:t xml:space="preserve"> themselves. This gives students more ownership of the criteria rather than the criteria being something enforced by the teache</w:t>
      </w:r>
      <w:r w:rsidR="00FE0169">
        <w:t>r, and therefore more ownership and responsibility of their own learning outcome.</w:t>
      </w:r>
      <w:r w:rsidR="006D60A7">
        <w:t xml:space="preserve">  </w:t>
      </w:r>
    </w:p>
    <w:p w:rsidR="00BF0B40" w:rsidRDefault="00697662" w:rsidP="005C001C">
      <w:r>
        <w:t xml:space="preserve">After careful evaluation of the SIP and DIP of School X, it is clear that they have some clear and coherent objectives to meet the same eventual goals. They have taken consideration of their </w:t>
      </w:r>
      <w:proofErr w:type="spellStart"/>
      <w:r>
        <w:t>Estyn</w:t>
      </w:r>
      <w:proofErr w:type="spellEnd"/>
      <w:r>
        <w:t xml:space="preserve"> report and the recommendations made by them to help improve the school even further. In turn, it is obvious that the science department are currently putting in to place actions and </w:t>
      </w:r>
      <w:r w:rsidR="00BF0B40">
        <w:t xml:space="preserve">strategies </w:t>
      </w:r>
      <w:proofErr w:type="spellStart"/>
      <w:r w:rsidR="00BF0B40">
        <w:t>inorder</w:t>
      </w:r>
      <w:proofErr w:type="spellEnd"/>
      <w:r w:rsidR="00BF0B40">
        <w:t xml:space="preserve"> to improve pupils’ progress in lessons. However, further strategies and also improvements to their current methods could be further enhance their teaching and push them closer to their target. After analysing the research on School X, and the use of </w:t>
      </w:r>
      <w:proofErr w:type="spellStart"/>
      <w:r w:rsidR="00BF0B40">
        <w:t>AfL</w:t>
      </w:r>
      <w:proofErr w:type="spellEnd"/>
      <w:r w:rsidR="00BF0B40">
        <w:t xml:space="preserve"> to enhance students’ learning and progression, the following recommendations could be suggested. </w:t>
      </w:r>
    </w:p>
    <w:p w:rsidR="004451F0" w:rsidRPr="004451F0" w:rsidRDefault="004451F0" w:rsidP="004451F0">
      <w:r>
        <w:t>The first recommendation for the science department to consider is to a</w:t>
      </w:r>
      <w:r w:rsidRPr="004451F0">
        <w:t>llow</w:t>
      </w:r>
      <w:r>
        <w:t xml:space="preserve"> the pupils</w:t>
      </w:r>
      <w:r w:rsidRPr="004451F0">
        <w:t xml:space="preserve"> more thinking time</w:t>
      </w:r>
      <w:r>
        <w:t xml:space="preserve"> or waiting time when questioning.</w:t>
      </w:r>
      <w:r w:rsidRPr="004451F0">
        <w:t xml:space="preserve"> Allowing </w:t>
      </w:r>
      <w:r>
        <w:t xml:space="preserve">the students </w:t>
      </w:r>
      <w:r w:rsidRPr="004451F0">
        <w:t>more thinking time would</w:t>
      </w:r>
      <w:r>
        <w:t xml:space="preserve"> immediately equate to</w:t>
      </w:r>
      <w:r w:rsidRPr="004451F0">
        <w:t xml:space="preserve"> </w:t>
      </w:r>
      <w:r>
        <w:t>increasing</w:t>
      </w:r>
      <w:r w:rsidRPr="004451F0">
        <w:t xml:space="preserve"> the amount of pupils responding to questions, </w:t>
      </w:r>
      <w:r>
        <w:t xml:space="preserve">improving </w:t>
      </w:r>
      <w:r w:rsidRPr="004451F0">
        <w:t>the length of response</w:t>
      </w:r>
      <w:r>
        <w:t xml:space="preserve"> to questions from the students</w:t>
      </w:r>
      <w:r w:rsidRPr="004451F0">
        <w:t xml:space="preserve">, </w:t>
      </w:r>
      <w:r>
        <w:t xml:space="preserve">refining </w:t>
      </w:r>
      <w:r w:rsidRPr="004451F0">
        <w:t xml:space="preserve">the use of inference skills, </w:t>
      </w:r>
      <w:r>
        <w:t xml:space="preserve">increasing </w:t>
      </w:r>
      <w:r w:rsidRPr="004451F0">
        <w:t>the number of</w:t>
      </w:r>
      <w:r>
        <w:t xml:space="preserve"> responses for less able pupils and also</w:t>
      </w:r>
      <w:r w:rsidRPr="004451F0">
        <w:t xml:space="preserve"> the amount of pupil to pupil interaction and finally the number of student questions increased</w:t>
      </w:r>
      <w:r>
        <w:t xml:space="preserve"> (Goodwin, 1983)</w:t>
      </w:r>
      <w:r w:rsidRPr="004451F0">
        <w:t>.</w:t>
      </w:r>
      <w:r>
        <w:t xml:space="preserve"> This is an easy yet highly effective tool that has very effective implications. It would also not be complicated for School X to start applying it to all of the lessons in the school. Furthermore, according to Goodwin (1983) </w:t>
      </w:r>
      <w:r w:rsidR="006E538B">
        <w:t>allowing sufficient waiting time could also have a positive impact on teaching, as they would make fewer errors in their teaching and be able to give more effective feedback.</w:t>
      </w:r>
    </w:p>
    <w:p w:rsidR="006E538B" w:rsidRDefault="006E538B" w:rsidP="004451F0">
      <w:r>
        <w:t xml:space="preserve">The second recommendation involves feedback. </w:t>
      </w:r>
      <w:r w:rsidR="004451F0" w:rsidRPr="004451F0">
        <w:t xml:space="preserve">A technique that I have seen from observation in other schools is to allow pupils who have finished their work to help or mark and give feedback to </w:t>
      </w:r>
      <w:r w:rsidR="004451F0" w:rsidRPr="004451F0">
        <w:lastRenderedPageBreak/>
        <w:t>other pupils in the class. This provides a number of positive outcomes, it means that pupils who have finished their work are not allowed to go off task</w:t>
      </w:r>
      <w:r>
        <w:t>,</w:t>
      </w:r>
      <w:r w:rsidR="004451F0" w:rsidRPr="004451F0">
        <w:t xml:space="preserve"> distract</w:t>
      </w:r>
      <w:r>
        <w:t>ing</w:t>
      </w:r>
      <w:r w:rsidR="004451F0" w:rsidRPr="004451F0">
        <w:t xml:space="preserve"> other pupils</w:t>
      </w:r>
      <w:r>
        <w:t>,</w:t>
      </w:r>
      <w:r w:rsidR="004451F0" w:rsidRPr="004451F0">
        <w:t xml:space="preserve"> and</w:t>
      </w:r>
      <w:r>
        <w:t xml:space="preserve"> are instead allowed to</w:t>
      </w:r>
      <w:r w:rsidR="004451F0" w:rsidRPr="004451F0">
        <w:t xml:space="preserve"> continue their learning</w:t>
      </w:r>
      <w:r>
        <w:t>. I</w:t>
      </w:r>
      <w:r w:rsidR="004451F0" w:rsidRPr="004451F0">
        <w:t xml:space="preserve">t also </w:t>
      </w:r>
      <w:r>
        <w:t xml:space="preserve">in turn </w:t>
      </w:r>
      <w:r w:rsidR="004451F0" w:rsidRPr="004451F0">
        <w:t xml:space="preserve">allows </w:t>
      </w:r>
      <w:proofErr w:type="gramStart"/>
      <w:r w:rsidR="004451F0" w:rsidRPr="004451F0">
        <w:t>more able</w:t>
      </w:r>
      <w:proofErr w:type="gramEnd"/>
      <w:r w:rsidR="004451F0" w:rsidRPr="004451F0">
        <w:t xml:space="preserve"> and talented pupils to be challenged further as well as providing pupils who are less able with poten</w:t>
      </w:r>
      <w:r>
        <w:t>tial extra support.</w:t>
      </w:r>
      <w:r w:rsidRPr="006E538B">
        <w:t xml:space="preserve"> Applying this strategy in school X</w:t>
      </w:r>
      <w:r>
        <w:t xml:space="preserve"> </w:t>
      </w:r>
      <w:r w:rsidR="004451F0" w:rsidRPr="004451F0">
        <w:t xml:space="preserve">means </w:t>
      </w:r>
      <w:r>
        <w:t xml:space="preserve">that </w:t>
      </w:r>
      <w:r w:rsidR="004451F0" w:rsidRPr="004451F0">
        <w:t>teachers will be leading a more pupil centred classroom and</w:t>
      </w:r>
      <w:r>
        <w:t xml:space="preserve"> pupils</w:t>
      </w:r>
      <w:r w:rsidR="004451F0" w:rsidRPr="004451F0">
        <w:t xml:space="preserve"> will take </w:t>
      </w:r>
      <w:r>
        <w:t xml:space="preserve">more </w:t>
      </w:r>
      <w:r w:rsidR="004451F0" w:rsidRPr="004451F0">
        <w:t>ownership of their own work and feedback. It is important to note however that pupils who are supporting, marking or giving feedback that they have been briefed in what the necessary outcomes are in the task and they are not to tell other pupils the answers, just to support.</w:t>
      </w:r>
      <w:r>
        <w:t xml:space="preserve"> There is also currently a lot of talk at the moment about reducing the work load of teachers, and the phrase teach smarter and not harder. Using this strategy provides a simple yet highly effective extension task for your MAT pupils as well as ensuring they remain sufficiently challenged, continuously pushing the boundaries of their learning. </w:t>
      </w:r>
    </w:p>
    <w:p w:rsidR="004451F0" w:rsidRPr="004451F0" w:rsidRDefault="006E538B" w:rsidP="004451F0">
      <w:r>
        <w:t xml:space="preserve">The third recommendation is in relation to learning outcomes and success criteria. </w:t>
      </w:r>
      <w:r w:rsidR="004451F0" w:rsidRPr="004451F0">
        <w:t xml:space="preserve">Teachers should start their lessons with appropriate and useful learning outcomes, stating not only the tasks that will be done in the lessons but why they are doing those tasks, what skills are going to be learnt? How are we going tom get there? When effective learning outcomes are used at the beginning of a lesson, they also enable the learners to take ownership of their learning as there is a clear outcome that they need to achieve by the end of a lesson and clear method on how they are going to arrive at that outcome. They also provide a great tool to enable mini plenaries throughout the lesson, learning outcomes can be revisited regularly to ensure pupils are on task, and assess themselves on whether they are on the right path. If used effectively in School X, using </w:t>
      </w:r>
      <w:r>
        <w:t>effective</w:t>
      </w:r>
      <w:r w:rsidR="004451F0" w:rsidRPr="004451F0">
        <w:t xml:space="preserve"> learning outcomes at the beginning of a lesson will provide a clear reference point for all pupils to revisit</w:t>
      </w:r>
      <w:r>
        <w:t xml:space="preserve"> during the lesson, taking responsibility</w:t>
      </w:r>
      <w:r w:rsidR="004451F0" w:rsidRPr="004451F0">
        <w:t xml:space="preserve"> of their own learning and therefore aid</w:t>
      </w:r>
      <w:r>
        <w:t>ing</w:t>
      </w:r>
      <w:r w:rsidR="004451F0" w:rsidRPr="004451F0">
        <w:t xml:space="preserve"> progression in the lesson. </w:t>
      </w:r>
    </w:p>
    <w:p w:rsidR="004451F0" w:rsidRDefault="004451F0" w:rsidP="004451F0">
      <w:r w:rsidRPr="004451F0">
        <w:t>Finally, one way in which teachers could improve their use of success criteria, self- assessment, and peer assessment, is to allow pupils to generate and produce their own success criteria. This could be achieved by modelling successful answers and unsuccessful answers, enabling pupils to relate to both answers and develop an understanding of what is needed and what needs to be avoided to generate a successful answer and therefore achieve the learning outcome. This can be done using questioning or debate with the class or simply by individual pupils themselves. Allowing the pupils to produce their own success criteria in turn means that pupils have more ownership of the criteria and therefore more responsibility of their own learning development and also more of an idea of how they can be successful in achieving the given learning outcome.</w:t>
      </w:r>
      <w:r w:rsidR="006849AD">
        <w:t xml:space="preserve"> This can again be another valuable strategy to aid the pupil centred classroom and for teachers to “work smarter, not harder”.</w:t>
      </w:r>
    </w:p>
    <w:p w:rsidR="006849AD" w:rsidRDefault="006849AD" w:rsidP="004451F0">
      <w:r>
        <w:t xml:space="preserve">In conclusion, it is clear that School X are implementing effective strategies in their SIP and DIP’s that are relevant to appropriate literature, such as the use success criteria in class and the use of pupil self and peer assessment, in an effort to improve pupils progress in lessons. They have taken in to account recommendations made by </w:t>
      </w:r>
      <w:proofErr w:type="spellStart"/>
      <w:r>
        <w:t>Estyn</w:t>
      </w:r>
      <w:proofErr w:type="spellEnd"/>
      <w:r>
        <w:t xml:space="preserve"> and have firmly solidified them in to their DIP. The science department, as well as all other departments in the school, have fr</w:t>
      </w:r>
      <w:r w:rsidR="00840582">
        <w:t xml:space="preserve">equent meetings and </w:t>
      </w:r>
      <w:r>
        <w:t xml:space="preserve">to </w:t>
      </w:r>
      <w:r w:rsidR="00840582">
        <w:t>evaluate their own strategies, whether they are effective, if they need improving, if they are not working and if there are any other strategies they can use. If the previous recommendations are taken into consideration, they would provide an easy an effective way to continue the current development in the department and continue to improve the progress made by pupils during lessons.</w:t>
      </w:r>
    </w:p>
    <w:p w:rsidR="00961ECC" w:rsidRDefault="00961ECC" w:rsidP="004451F0"/>
    <w:p w:rsidR="00961ECC" w:rsidRPr="00961ECC" w:rsidRDefault="00961ECC" w:rsidP="00961ECC">
      <w:r w:rsidRPr="00961ECC">
        <w:t>References</w:t>
      </w:r>
    </w:p>
    <w:p w:rsidR="00961ECC" w:rsidRPr="00961ECC" w:rsidRDefault="00961ECC" w:rsidP="00961ECC">
      <w:r w:rsidRPr="00961ECC">
        <w:lastRenderedPageBreak/>
        <w:t>BERA. (2011) Ethical guidelines for ethical research. London: BERA</w:t>
      </w:r>
    </w:p>
    <w:p w:rsidR="00961ECC" w:rsidRPr="00961ECC" w:rsidRDefault="00961ECC" w:rsidP="00961ECC">
      <w:r w:rsidRPr="00961ECC">
        <w:t xml:space="preserve">Berry, R (2008). </w:t>
      </w:r>
      <w:r w:rsidRPr="00961ECC">
        <w:rPr>
          <w:i/>
        </w:rPr>
        <w:t>Assessment for Learning</w:t>
      </w:r>
      <w:r w:rsidRPr="00961ECC">
        <w:t>. Hong Kong: Hong Kong University Press.</w:t>
      </w:r>
    </w:p>
    <w:p w:rsidR="00961ECC" w:rsidRPr="00961ECC" w:rsidRDefault="00961ECC" w:rsidP="00961ECC">
      <w:r w:rsidRPr="00961ECC">
        <w:t>Black, P., Harrison, C. and Lee, C., 2003. </w:t>
      </w:r>
      <w:r w:rsidRPr="00961ECC">
        <w:rPr>
          <w:i/>
          <w:iCs/>
        </w:rPr>
        <w:t>Assessment for learning: Putting it into practice</w:t>
      </w:r>
      <w:r w:rsidRPr="00961ECC">
        <w:t>. McGraw-Hill Education (UK).</w:t>
      </w:r>
    </w:p>
    <w:p w:rsidR="00961ECC" w:rsidRPr="00961ECC" w:rsidRDefault="00961ECC" w:rsidP="00961ECC">
      <w:r w:rsidRPr="00961ECC">
        <w:t xml:space="preserve">Black, P. and </w:t>
      </w:r>
      <w:proofErr w:type="spellStart"/>
      <w:r w:rsidRPr="00961ECC">
        <w:t>Wiliam</w:t>
      </w:r>
      <w:proofErr w:type="spellEnd"/>
      <w:r w:rsidRPr="00961ECC">
        <w:t>, D., 1998. Inside the black box: Raising standards through classroom assessment. </w:t>
      </w:r>
      <w:r w:rsidRPr="00961ECC">
        <w:rPr>
          <w:i/>
          <w:iCs/>
        </w:rPr>
        <w:t xml:space="preserve">Phi delta </w:t>
      </w:r>
      <w:proofErr w:type="spellStart"/>
      <w:r w:rsidRPr="00961ECC">
        <w:rPr>
          <w:i/>
          <w:iCs/>
        </w:rPr>
        <w:t>kappan</w:t>
      </w:r>
      <w:proofErr w:type="spellEnd"/>
      <w:r w:rsidRPr="00961ECC">
        <w:t>, </w:t>
      </w:r>
      <w:r w:rsidRPr="00961ECC">
        <w:rPr>
          <w:i/>
          <w:iCs/>
        </w:rPr>
        <w:t>80</w:t>
      </w:r>
      <w:r w:rsidRPr="00961ECC">
        <w:t>(2), pp.139-148.</w:t>
      </w:r>
    </w:p>
    <w:p w:rsidR="00961ECC" w:rsidRPr="00961ECC" w:rsidRDefault="00961ECC" w:rsidP="00961ECC">
      <w:r w:rsidRPr="00961ECC">
        <w:t xml:space="preserve">Black, P. and </w:t>
      </w:r>
      <w:proofErr w:type="spellStart"/>
      <w:r w:rsidRPr="00961ECC">
        <w:t>Wiliam</w:t>
      </w:r>
      <w:proofErr w:type="spellEnd"/>
      <w:r w:rsidRPr="00961ECC">
        <w:t>, D., 2010. Inside the black box: Raising standards through classroom assessment. </w:t>
      </w:r>
      <w:r w:rsidRPr="00961ECC">
        <w:rPr>
          <w:i/>
          <w:iCs/>
        </w:rPr>
        <w:t xml:space="preserve">Phi Delta </w:t>
      </w:r>
      <w:proofErr w:type="spellStart"/>
      <w:r w:rsidRPr="00961ECC">
        <w:rPr>
          <w:i/>
          <w:iCs/>
        </w:rPr>
        <w:t>Kappan</w:t>
      </w:r>
      <w:proofErr w:type="spellEnd"/>
      <w:r w:rsidRPr="00961ECC">
        <w:t>, </w:t>
      </w:r>
      <w:r w:rsidRPr="00961ECC">
        <w:rPr>
          <w:i/>
          <w:iCs/>
        </w:rPr>
        <w:t>92</w:t>
      </w:r>
      <w:r w:rsidRPr="00961ECC">
        <w:t>(1), pp.81-90.</w:t>
      </w:r>
    </w:p>
    <w:p w:rsidR="00961ECC" w:rsidRPr="00961ECC" w:rsidRDefault="00961ECC" w:rsidP="00961ECC">
      <w:proofErr w:type="spellStart"/>
      <w:r w:rsidRPr="00961ECC">
        <w:t>Boud</w:t>
      </w:r>
      <w:proofErr w:type="spellEnd"/>
      <w:r w:rsidRPr="00961ECC">
        <w:t>, D., 2013. </w:t>
      </w:r>
      <w:r w:rsidRPr="00961ECC">
        <w:rPr>
          <w:i/>
          <w:iCs/>
        </w:rPr>
        <w:t>Enhancing learning through self-assessment</w:t>
      </w:r>
      <w:r w:rsidRPr="00961ECC">
        <w:t>. Routledge.</w:t>
      </w:r>
    </w:p>
    <w:p w:rsidR="00961ECC" w:rsidRPr="00961ECC" w:rsidRDefault="00961ECC" w:rsidP="00961ECC">
      <w:r w:rsidRPr="00961ECC">
        <w:t>BLOOM’S, T.M.E., 1965. </w:t>
      </w:r>
      <w:r w:rsidRPr="00961ECC">
        <w:rPr>
          <w:i/>
          <w:iCs/>
        </w:rPr>
        <w:t>Bloom’s taxonomy of educational objectives</w:t>
      </w:r>
      <w:r w:rsidRPr="00961ECC">
        <w:t>. Longman.</w:t>
      </w:r>
    </w:p>
    <w:p w:rsidR="00961ECC" w:rsidRPr="00961ECC" w:rsidRDefault="00961ECC" w:rsidP="00961ECC">
      <w:r w:rsidRPr="00961ECC">
        <w:t xml:space="preserve">Bryson, J. (1995). Strategic Planning for Public and Non-profit Organizations. San Francisco: </w:t>
      </w:r>
      <w:proofErr w:type="spellStart"/>
      <w:r w:rsidRPr="00961ECC">
        <w:t>JosseyBass</w:t>
      </w:r>
      <w:proofErr w:type="spellEnd"/>
    </w:p>
    <w:p w:rsidR="00961ECC" w:rsidRPr="00961ECC" w:rsidRDefault="00961ECC" w:rsidP="00961ECC">
      <w:r w:rsidRPr="00961ECC">
        <w:t>Butt, G., 2008. </w:t>
      </w:r>
      <w:r w:rsidRPr="00961ECC">
        <w:rPr>
          <w:i/>
          <w:iCs/>
        </w:rPr>
        <w:t>Lesson Planning 3rd Edition</w:t>
      </w:r>
      <w:r w:rsidRPr="00961ECC">
        <w:t>. Bloomsbury Publishing.</w:t>
      </w:r>
    </w:p>
    <w:p w:rsidR="00961ECC" w:rsidRPr="00961ECC" w:rsidRDefault="00961ECC" w:rsidP="00961ECC">
      <w:proofErr w:type="spellStart"/>
      <w:r w:rsidRPr="00961ECC">
        <w:t>Çelik</w:t>
      </w:r>
      <w:proofErr w:type="spellEnd"/>
      <w:r w:rsidRPr="00961ECC">
        <w:t xml:space="preserve">, V. (2004). Leadership. In Y. </w:t>
      </w:r>
      <w:proofErr w:type="spellStart"/>
      <w:r w:rsidRPr="00961ECC">
        <w:t>Özden</w:t>
      </w:r>
      <w:proofErr w:type="spellEnd"/>
      <w:r w:rsidRPr="00961ECC">
        <w:t xml:space="preserve"> (</w:t>
      </w:r>
      <w:proofErr w:type="spellStart"/>
      <w:r w:rsidRPr="00961ECC">
        <w:t>Edt</w:t>
      </w:r>
      <w:proofErr w:type="spellEnd"/>
      <w:r w:rsidRPr="00961ECC">
        <w:t xml:space="preserve">.), Handbook of educational and school administration (pp. 188–215). Ankara: </w:t>
      </w:r>
      <w:proofErr w:type="spellStart"/>
      <w:r w:rsidRPr="00961ECC">
        <w:t>Pegem</w:t>
      </w:r>
      <w:proofErr w:type="spellEnd"/>
      <w:r w:rsidRPr="00961ECC">
        <w:t xml:space="preserve"> A Press.</w:t>
      </w:r>
    </w:p>
    <w:p w:rsidR="00961ECC" w:rsidRPr="00961ECC" w:rsidRDefault="00961ECC" w:rsidP="00961ECC">
      <w:r w:rsidRPr="00961ECC">
        <w:t>Davies, Brent, 2005. Strategic Leadership Reconsidered. </w:t>
      </w:r>
      <w:r w:rsidRPr="00961ECC">
        <w:rPr>
          <w:i/>
          <w:iCs/>
        </w:rPr>
        <w:t>Leadership &amp; Policy in Schools</w:t>
      </w:r>
      <w:r w:rsidRPr="00961ECC">
        <w:t>, 4(3), pp.241–261.</w:t>
      </w:r>
    </w:p>
    <w:p w:rsidR="00961ECC" w:rsidRPr="00961ECC" w:rsidRDefault="00961ECC" w:rsidP="00961ECC">
      <w:r w:rsidRPr="00961ECC">
        <w:t>Davies, B. and Ellison, L., 2003. </w:t>
      </w:r>
      <w:r w:rsidRPr="00961ECC">
        <w:rPr>
          <w:i/>
          <w:iCs/>
        </w:rPr>
        <w:t>The new strategic direction and development of the school: Key frameworks for school improvement planning</w:t>
      </w:r>
      <w:r w:rsidRPr="00961ECC">
        <w:t>. Routledge.</w:t>
      </w:r>
    </w:p>
    <w:p w:rsidR="00961ECC" w:rsidRPr="00961ECC" w:rsidRDefault="00961ECC" w:rsidP="00961ECC">
      <w:r w:rsidRPr="00961ECC">
        <w:t>Donaldson, G., 2015. Successful futures. </w:t>
      </w:r>
      <w:r w:rsidRPr="00961ECC">
        <w:rPr>
          <w:i/>
          <w:iCs/>
        </w:rPr>
        <w:t xml:space="preserve">Independent review of curriculum and assessment arrangements in Wales. Retrieved from: https://hwbplus. wales. gov. </w:t>
      </w:r>
      <w:proofErr w:type="spellStart"/>
      <w:r w:rsidRPr="00961ECC">
        <w:rPr>
          <w:i/>
          <w:iCs/>
        </w:rPr>
        <w:t>uk</w:t>
      </w:r>
      <w:proofErr w:type="spellEnd"/>
      <w:r w:rsidRPr="00961ECC">
        <w:rPr>
          <w:i/>
          <w:iCs/>
        </w:rPr>
        <w:t>/schools/6714052/Documents/Donaldson% 20Report. pdf</w:t>
      </w:r>
      <w:r w:rsidRPr="00961ECC">
        <w:t>.</w:t>
      </w:r>
    </w:p>
    <w:p w:rsidR="00961ECC" w:rsidRDefault="00961ECC" w:rsidP="00961ECC">
      <w:r w:rsidRPr="00961ECC">
        <w:t>Dudley, P., 2010. The importance of progression. </w:t>
      </w:r>
      <w:r w:rsidRPr="00961ECC">
        <w:rPr>
          <w:i/>
          <w:iCs/>
        </w:rPr>
        <w:t>The Times Educational Supplement, </w:t>
      </w:r>
      <w:r w:rsidRPr="00961ECC">
        <w:t>(4881).</w:t>
      </w:r>
    </w:p>
    <w:p w:rsidR="00961ECC" w:rsidRDefault="00961ECC" w:rsidP="00961ECC">
      <w:proofErr w:type="spellStart"/>
      <w:proofErr w:type="gramStart"/>
      <w:r>
        <w:t>Estyn</w:t>
      </w:r>
      <w:proofErr w:type="spellEnd"/>
      <w:r>
        <w:t>(</w:t>
      </w:r>
      <w:proofErr w:type="gramEnd"/>
      <w:r>
        <w:t>2017</w:t>
      </w:r>
      <w:r>
        <w:t xml:space="preserve">), </w:t>
      </w:r>
      <w:proofErr w:type="spellStart"/>
      <w:r w:rsidR="00C1145A" w:rsidRPr="00C1145A">
        <w:rPr>
          <w:i/>
        </w:rPr>
        <w:t>Estyn</w:t>
      </w:r>
      <w:proofErr w:type="spellEnd"/>
      <w:r w:rsidR="00C1145A" w:rsidRPr="00C1145A">
        <w:rPr>
          <w:i/>
        </w:rPr>
        <w:t xml:space="preserve"> report for School X</w:t>
      </w:r>
      <w:r w:rsidR="00C1145A">
        <w:t xml:space="preserve">. </w:t>
      </w:r>
      <w:r>
        <w:t xml:space="preserve">Excellent Schools ; A vision for schools in Wales in the 21st century. Cardiff: </w:t>
      </w:r>
      <w:proofErr w:type="spellStart"/>
      <w:r>
        <w:t>Estyn</w:t>
      </w:r>
      <w:proofErr w:type="spellEnd"/>
      <w:r>
        <w:t xml:space="preserve">.  </w:t>
      </w:r>
    </w:p>
    <w:p w:rsidR="00961ECC" w:rsidRPr="00961ECC" w:rsidRDefault="00961ECC" w:rsidP="00961ECC">
      <w:proofErr w:type="spellStart"/>
      <w:r w:rsidRPr="00961ECC">
        <w:t>F</w:t>
      </w:r>
      <w:r w:rsidRPr="00961ECC">
        <w:t>idler</w:t>
      </w:r>
      <w:proofErr w:type="spellEnd"/>
      <w:r w:rsidRPr="00961ECC">
        <w:t xml:space="preserve">, Brian, 1998. How can a Successful School Avoid </w:t>
      </w:r>
      <w:proofErr w:type="gramStart"/>
      <w:r w:rsidRPr="00961ECC">
        <w:t>Failure?:</w:t>
      </w:r>
      <w:proofErr w:type="gramEnd"/>
      <w:r w:rsidRPr="00961ECC">
        <w:t xml:space="preserve"> strategic management in schools. </w:t>
      </w:r>
      <w:r w:rsidRPr="00961ECC">
        <w:rPr>
          <w:i/>
          <w:iCs/>
        </w:rPr>
        <w:t>School Leadership &amp; Management</w:t>
      </w:r>
      <w:r w:rsidRPr="00961ECC">
        <w:t>, 18(4), pp.497–510.</w:t>
      </w:r>
    </w:p>
    <w:p w:rsidR="00961ECC" w:rsidRPr="00961ECC" w:rsidRDefault="00961ECC" w:rsidP="00961ECC">
      <w:proofErr w:type="spellStart"/>
      <w:r w:rsidRPr="00961ECC">
        <w:t>Gershon</w:t>
      </w:r>
      <w:proofErr w:type="spellEnd"/>
      <w:r w:rsidRPr="00961ECC">
        <w:t>, M., 2013. Classroom practice - Avoid a sinking feeling with perfect planning. </w:t>
      </w:r>
      <w:r w:rsidRPr="00961ECC">
        <w:rPr>
          <w:i/>
          <w:iCs/>
        </w:rPr>
        <w:t>The Times Educational Supplement Scotland, </w:t>
      </w:r>
      <w:r w:rsidRPr="00961ECC">
        <w:t>(2345), pp. 30.</w:t>
      </w:r>
    </w:p>
    <w:p w:rsidR="00961ECC" w:rsidRPr="00961ECC" w:rsidRDefault="00961ECC" w:rsidP="00961ECC">
      <w:r w:rsidRPr="00961ECC">
        <w:t>Goodwin, S.S., 1983. Effective Classroom Questioning.</w:t>
      </w:r>
    </w:p>
    <w:p w:rsidR="00961ECC" w:rsidRPr="00961ECC" w:rsidRDefault="00961ECC" w:rsidP="00961ECC">
      <w:proofErr w:type="spellStart"/>
      <w:r w:rsidRPr="00961ECC">
        <w:t>Lorsch</w:t>
      </w:r>
      <w:proofErr w:type="spellEnd"/>
      <w:r w:rsidRPr="00961ECC">
        <w:t xml:space="preserve">, N. and </w:t>
      </w:r>
      <w:proofErr w:type="spellStart"/>
      <w:r w:rsidRPr="00961ECC">
        <w:t>Ronkowski</w:t>
      </w:r>
      <w:proofErr w:type="spellEnd"/>
      <w:r w:rsidRPr="00961ECC">
        <w:t>, S., 1982. Teaching Tips for TA’s. </w:t>
      </w:r>
      <w:r w:rsidRPr="00961ECC">
        <w:rPr>
          <w:i/>
          <w:iCs/>
        </w:rPr>
        <w:t>Effective Questioning Enhances Student Learning, Instructional Development. Santa Barbara, CA: Office of Instructional Consultation, University of California, Santa Barbara</w:t>
      </w:r>
      <w:r w:rsidRPr="00961ECC">
        <w:t>.</w:t>
      </w:r>
    </w:p>
    <w:p w:rsidR="00961ECC" w:rsidRPr="00961ECC" w:rsidRDefault="00961ECC" w:rsidP="00961ECC">
      <w:r w:rsidRPr="00961ECC">
        <w:t>Nelson, K., 1999. Event representations, narrative development and internal working models. </w:t>
      </w:r>
      <w:r w:rsidRPr="00961ECC">
        <w:rPr>
          <w:i/>
          <w:iCs/>
        </w:rPr>
        <w:t>Attachment &amp; Human Development</w:t>
      </w:r>
      <w:r w:rsidRPr="00961ECC">
        <w:t>, </w:t>
      </w:r>
      <w:r w:rsidRPr="00961ECC">
        <w:rPr>
          <w:i/>
          <w:iCs/>
        </w:rPr>
        <w:t>1</w:t>
      </w:r>
      <w:r w:rsidRPr="00961ECC">
        <w:t>(3), pp.239-252.</w:t>
      </w:r>
    </w:p>
    <w:p w:rsidR="00961ECC" w:rsidRPr="00961ECC" w:rsidRDefault="00961ECC" w:rsidP="00961ECC">
      <w:r w:rsidRPr="00961ECC">
        <w:t>Pascale R (1991) Managing on the Edge: how successful companies use conflict to stay ahead, London: Penguin.</w:t>
      </w:r>
    </w:p>
    <w:p w:rsidR="00961ECC" w:rsidRPr="00961ECC" w:rsidRDefault="00961ECC" w:rsidP="00961ECC">
      <w:r w:rsidRPr="00961ECC">
        <w:lastRenderedPageBreak/>
        <w:t xml:space="preserve">Ramsey, I. &amp; </w:t>
      </w:r>
      <w:proofErr w:type="spellStart"/>
      <w:r w:rsidRPr="00961ECC">
        <w:t>Gabbard</w:t>
      </w:r>
      <w:proofErr w:type="spellEnd"/>
      <w:r w:rsidRPr="00961ECC">
        <w:t>, C., 1990. Questioning: An Effective Teaching Method. </w:t>
      </w:r>
      <w:r w:rsidRPr="00961ECC">
        <w:rPr>
          <w:i/>
          <w:iCs/>
        </w:rPr>
        <w:t>The Clearing House</w:t>
      </w:r>
      <w:r w:rsidRPr="00961ECC">
        <w:t>, 63(9), p.420.</w:t>
      </w:r>
    </w:p>
    <w:p w:rsidR="00961ECC" w:rsidRPr="00961ECC" w:rsidRDefault="00961ECC" w:rsidP="00961ECC">
      <w:r w:rsidRPr="00961ECC">
        <w:t>Row, M.B., 1974. Wait‐time and rewards as instructional variables, their influence on language, logic, and fate control: Part one‐wait‐time. </w:t>
      </w:r>
      <w:r w:rsidRPr="00961ECC">
        <w:rPr>
          <w:i/>
          <w:iCs/>
        </w:rPr>
        <w:t>Journal of research in science teaching</w:t>
      </w:r>
      <w:r w:rsidRPr="00961ECC">
        <w:t>, </w:t>
      </w:r>
      <w:r w:rsidRPr="00961ECC">
        <w:rPr>
          <w:i/>
          <w:iCs/>
        </w:rPr>
        <w:t>11</w:t>
      </w:r>
      <w:r w:rsidRPr="00961ECC">
        <w:t>(2), pp.81-94.</w:t>
      </w:r>
    </w:p>
    <w:p w:rsidR="00961ECC" w:rsidRPr="00961ECC" w:rsidRDefault="00961ECC" w:rsidP="00961ECC">
      <w:proofErr w:type="spellStart"/>
      <w:r w:rsidRPr="00961ECC">
        <w:t>Sardareh</w:t>
      </w:r>
      <w:proofErr w:type="spellEnd"/>
      <w:r w:rsidRPr="00961ECC">
        <w:t>, S. et al., 2014. ESL Teachers' Questioning Technique in an Assessment for Learning Context: Promising or Problematic? </w:t>
      </w:r>
      <w:r w:rsidRPr="00961ECC">
        <w:rPr>
          <w:i/>
          <w:iCs/>
        </w:rPr>
        <w:t>International Education Studies</w:t>
      </w:r>
      <w:r w:rsidRPr="00961ECC">
        <w:t>, 7(9), pp.161–174.</w:t>
      </w:r>
    </w:p>
    <w:p w:rsidR="00961ECC" w:rsidRPr="00961ECC" w:rsidRDefault="00961ECC" w:rsidP="00961ECC">
      <w:proofErr w:type="spellStart"/>
      <w:r w:rsidRPr="00961ECC">
        <w:t>Scheerens</w:t>
      </w:r>
      <w:proofErr w:type="spellEnd"/>
      <w:r w:rsidRPr="00961ECC">
        <w:t xml:space="preserve">, </w:t>
      </w:r>
      <w:proofErr w:type="spellStart"/>
      <w:r w:rsidRPr="00961ECC">
        <w:t>Jaap</w:t>
      </w:r>
      <w:proofErr w:type="spellEnd"/>
      <w:r w:rsidRPr="00961ECC">
        <w:t>, 2014. School, Teaching, and System Effectiveness: Some Comments on Three State-of-the-Art Reviews. </w:t>
      </w:r>
      <w:r w:rsidRPr="00961ECC">
        <w:rPr>
          <w:i/>
          <w:iCs/>
        </w:rPr>
        <w:t>School Effectiveness and School Improvement</w:t>
      </w:r>
      <w:r w:rsidRPr="00961ECC">
        <w:t>, 25(2), pp.282–290.</w:t>
      </w:r>
    </w:p>
    <w:p w:rsidR="00961ECC" w:rsidRPr="00961ECC" w:rsidRDefault="00961ECC" w:rsidP="00961ECC">
      <w:proofErr w:type="spellStart"/>
      <w:r w:rsidRPr="00961ECC">
        <w:t>Şişman</w:t>
      </w:r>
      <w:proofErr w:type="spellEnd"/>
      <w:r w:rsidRPr="00961ECC">
        <w:t xml:space="preserve">, M., &amp; </w:t>
      </w:r>
      <w:proofErr w:type="spellStart"/>
      <w:r w:rsidRPr="00961ECC">
        <w:t>Turan</w:t>
      </w:r>
      <w:proofErr w:type="spellEnd"/>
      <w:r w:rsidRPr="00961ECC">
        <w:t xml:space="preserve">, S. (2004). Educational and school administration. In Y. </w:t>
      </w:r>
      <w:proofErr w:type="spellStart"/>
      <w:r w:rsidRPr="00961ECC">
        <w:t>Özden</w:t>
      </w:r>
      <w:proofErr w:type="spellEnd"/>
      <w:r w:rsidRPr="00961ECC">
        <w:t xml:space="preserve"> (</w:t>
      </w:r>
      <w:proofErr w:type="spellStart"/>
      <w:r w:rsidRPr="00961ECC">
        <w:t>Edt</w:t>
      </w:r>
      <w:proofErr w:type="spellEnd"/>
      <w:r w:rsidRPr="00961ECC">
        <w:t xml:space="preserve">.), Handbook of educational and school administration (pp. 99–146). Ankara: </w:t>
      </w:r>
      <w:proofErr w:type="spellStart"/>
      <w:r w:rsidRPr="00961ECC">
        <w:t>Pegem</w:t>
      </w:r>
      <w:proofErr w:type="spellEnd"/>
      <w:r w:rsidRPr="00961ECC">
        <w:t xml:space="preserve"> A Press.</w:t>
      </w:r>
    </w:p>
    <w:p w:rsidR="00961ECC" w:rsidRPr="00961ECC" w:rsidRDefault="00961ECC" w:rsidP="00961ECC">
      <w:r w:rsidRPr="00961ECC">
        <w:t>Smith, J., 2017. </w:t>
      </w:r>
      <w:r w:rsidRPr="00961ECC">
        <w:rPr>
          <w:i/>
          <w:iCs/>
        </w:rPr>
        <w:t>The Lazy Teacher's Handbook-New Edition: How your students learn more when you teach less</w:t>
      </w:r>
      <w:r w:rsidRPr="00961ECC">
        <w:t>. Crown House Publishing Ltd.</w:t>
      </w:r>
    </w:p>
    <w:p w:rsidR="00961ECC" w:rsidRDefault="00961ECC" w:rsidP="00961ECC">
      <w:r w:rsidRPr="00961ECC">
        <w:t>Tanner, H., and Jones, S. (2006) Assessment: Continuum </w:t>
      </w:r>
    </w:p>
    <w:p w:rsidR="00961ECC" w:rsidRPr="00961ECC" w:rsidRDefault="00961ECC" w:rsidP="00961ECC">
      <w:proofErr w:type="spellStart"/>
      <w:r>
        <w:t>Thoung</w:t>
      </w:r>
      <w:proofErr w:type="spellEnd"/>
      <w:r>
        <w:t>, C.,</w:t>
      </w:r>
      <w:r w:rsidR="000E6C1E">
        <w:t xml:space="preserve"> Kempton, J., and Davison, H. (2014). </w:t>
      </w:r>
      <w:r w:rsidR="000E6C1E" w:rsidRPr="000E6C1E">
        <w:rPr>
          <w:i/>
        </w:rPr>
        <w:t>Progress matters in primary too</w:t>
      </w:r>
      <w:r w:rsidR="000E6C1E">
        <w:t xml:space="preserve">. [www] </w:t>
      </w:r>
      <w:hyperlink r:id="rId8" w:history="1">
        <w:r w:rsidR="000E6C1E" w:rsidRPr="00DB4A2D">
          <w:rPr>
            <w:rStyle w:val="Hyperlink"/>
          </w:rPr>
          <w:t>https://www.pre-school.org.uk/sites/default/files/progress-matters.pdf</w:t>
        </w:r>
      </w:hyperlink>
      <w:r w:rsidR="000E6C1E">
        <w:t xml:space="preserve"> (date accessed: 4 January 2019) </w:t>
      </w:r>
    </w:p>
    <w:p w:rsidR="00961ECC" w:rsidRPr="00961ECC" w:rsidRDefault="00961ECC" w:rsidP="00961ECC">
      <w:r w:rsidRPr="00961ECC">
        <w:t>Wang, J. and Ritchie, B.W., 2010. A theoretical model for strategic crisis planning: factors influencing crisis planning in the hotel industry. </w:t>
      </w:r>
      <w:r w:rsidRPr="00961ECC">
        <w:rPr>
          <w:i/>
          <w:iCs/>
        </w:rPr>
        <w:t>International Journal of Tourism Policy</w:t>
      </w:r>
      <w:r w:rsidRPr="00961ECC">
        <w:t>, </w:t>
      </w:r>
      <w:r w:rsidRPr="00961ECC">
        <w:rPr>
          <w:i/>
          <w:iCs/>
        </w:rPr>
        <w:t>3</w:t>
      </w:r>
      <w:r w:rsidRPr="00961ECC">
        <w:t>(4), pp.297-317.</w:t>
      </w:r>
    </w:p>
    <w:p w:rsidR="00961ECC" w:rsidRPr="00961ECC" w:rsidRDefault="00961ECC" w:rsidP="00961ECC">
      <w:r w:rsidRPr="00961ECC">
        <w:t>Wiggins, G., 1998. </w:t>
      </w:r>
      <w:r w:rsidRPr="00961ECC">
        <w:rPr>
          <w:i/>
          <w:iCs/>
        </w:rPr>
        <w:t xml:space="preserve">Educative Assessment. Designing Assessments </w:t>
      </w:r>
      <w:proofErr w:type="gramStart"/>
      <w:r w:rsidRPr="00961ECC">
        <w:rPr>
          <w:i/>
          <w:iCs/>
        </w:rPr>
        <w:t>To</w:t>
      </w:r>
      <w:proofErr w:type="gramEnd"/>
      <w:r w:rsidRPr="00961ECC">
        <w:rPr>
          <w:i/>
          <w:iCs/>
        </w:rPr>
        <w:t xml:space="preserve"> Inform and Improve Student Performance</w:t>
      </w:r>
      <w:r w:rsidRPr="00961ECC">
        <w:t xml:space="preserve">. </w:t>
      </w:r>
      <w:proofErr w:type="spellStart"/>
      <w:r w:rsidRPr="00961ECC">
        <w:t>Jossey</w:t>
      </w:r>
      <w:proofErr w:type="spellEnd"/>
      <w:r w:rsidRPr="00961ECC">
        <w:t xml:space="preserve">-Bass Publishers, 350 </w:t>
      </w:r>
      <w:proofErr w:type="spellStart"/>
      <w:r w:rsidRPr="00961ECC">
        <w:t>Sansome</w:t>
      </w:r>
      <w:proofErr w:type="spellEnd"/>
      <w:r w:rsidRPr="00961ECC">
        <w:t xml:space="preserve"> Street, San Francisco, CA 94104.</w:t>
      </w:r>
    </w:p>
    <w:p w:rsidR="00961ECC" w:rsidRPr="00961ECC" w:rsidRDefault="00961ECC" w:rsidP="00961ECC">
      <w:proofErr w:type="spellStart"/>
      <w:r w:rsidRPr="00961ECC">
        <w:t>Wiliam</w:t>
      </w:r>
      <w:proofErr w:type="spellEnd"/>
      <w:r w:rsidRPr="00961ECC">
        <w:t>, D. and Leahy, S., 2015. </w:t>
      </w:r>
      <w:r w:rsidRPr="00961ECC">
        <w:rPr>
          <w:i/>
          <w:iCs/>
        </w:rPr>
        <w:t>Embedding formative assessment: Practical techniques for K-12 classrooms</w:t>
      </w:r>
      <w:r w:rsidRPr="00961ECC">
        <w:t>. West Palm Beach, FL: Learning Sciences International.</w:t>
      </w:r>
    </w:p>
    <w:p w:rsidR="00961ECC" w:rsidRPr="00961ECC" w:rsidRDefault="00961ECC" w:rsidP="00961ECC">
      <w:r w:rsidRPr="00961ECC">
        <w:t>Wilson, C., 2014. Formative Assessment in University English Conversation Classes. </w:t>
      </w:r>
      <w:r w:rsidRPr="00961ECC">
        <w:rPr>
          <w:i/>
          <w:iCs/>
        </w:rPr>
        <w:t>Studies in Self-Access Learning Journal</w:t>
      </w:r>
      <w:r w:rsidRPr="00961ECC">
        <w:t>, </w:t>
      </w:r>
      <w:r w:rsidRPr="00961ECC">
        <w:rPr>
          <w:i/>
          <w:iCs/>
        </w:rPr>
        <w:t>5</w:t>
      </w:r>
      <w:r w:rsidRPr="00961ECC">
        <w:t>(4).</w:t>
      </w:r>
    </w:p>
    <w:p w:rsidR="00961ECC" w:rsidRPr="004451F0" w:rsidRDefault="00961ECC" w:rsidP="004451F0"/>
    <w:p w:rsidR="004451F0" w:rsidRPr="005C001C" w:rsidRDefault="004451F0" w:rsidP="005C001C"/>
    <w:p w:rsidR="00ED22B2" w:rsidRDefault="005C001C" w:rsidP="00D30338">
      <w:r>
        <w:t xml:space="preserve"> </w:t>
      </w:r>
    </w:p>
    <w:p w:rsidR="00ED22B2" w:rsidRPr="00D30338" w:rsidRDefault="00ED22B2" w:rsidP="00D30338"/>
    <w:p w:rsidR="00B26935" w:rsidRDefault="00B26935" w:rsidP="00C613AE"/>
    <w:sectPr w:rsidR="00B269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042D" w:rsidRDefault="003C042D" w:rsidP="00302E3A">
      <w:pPr>
        <w:spacing w:after="0" w:line="240" w:lineRule="auto"/>
      </w:pPr>
      <w:r>
        <w:separator/>
      </w:r>
    </w:p>
  </w:endnote>
  <w:endnote w:type="continuationSeparator" w:id="0">
    <w:p w:rsidR="003C042D" w:rsidRDefault="003C042D" w:rsidP="00302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042D" w:rsidRDefault="003C042D" w:rsidP="00302E3A">
      <w:pPr>
        <w:spacing w:after="0" w:line="240" w:lineRule="auto"/>
      </w:pPr>
      <w:r>
        <w:separator/>
      </w:r>
    </w:p>
  </w:footnote>
  <w:footnote w:type="continuationSeparator" w:id="0">
    <w:p w:rsidR="003C042D" w:rsidRDefault="003C042D" w:rsidP="00302E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303"/>
    <w:rsid w:val="00012836"/>
    <w:rsid w:val="000139C4"/>
    <w:rsid w:val="00020BA8"/>
    <w:rsid w:val="00020BB8"/>
    <w:rsid w:val="00034B7C"/>
    <w:rsid w:val="00041052"/>
    <w:rsid w:val="0004174F"/>
    <w:rsid w:val="000576F8"/>
    <w:rsid w:val="000578F7"/>
    <w:rsid w:val="0007242A"/>
    <w:rsid w:val="000C0043"/>
    <w:rsid w:val="000E3B02"/>
    <w:rsid w:val="000E6C1E"/>
    <w:rsid w:val="00124631"/>
    <w:rsid w:val="00163916"/>
    <w:rsid w:val="001B1545"/>
    <w:rsid w:val="001C4FBF"/>
    <w:rsid w:val="001D0F7D"/>
    <w:rsid w:val="001D1328"/>
    <w:rsid w:val="001F6F0C"/>
    <w:rsid w:val="00260ABE"/>
    <w:rsid w:val="002672F2"/>
    <w:rsid w:val="00302E3A"/>
    <w:rsid w:val="003201AF"/>
    <w:rsid w:val="003920A1"/>
    <w:rsid w:val="003B5C28"/>
    <w:rsid w:val="003B637A"/>
    <w:rsid w:val="003B7AFA"/>
    <w:rsid w:val="003C042D"/>
    <w:rsid w:val="003C5D33"/>
    <w:rsid w:val="003D4303"/>
    <w:rsid w:val="003E26C2"/>
    <w:rsid w:val="004061E6"/>
    <w:rsid w:val="00413042"/>
    <w:rsid w:val="004451F0"/>
    <w:rsid w:val="0045421F"/>
    <w:rsid w:val="00474A17"/>
    <w:rsid w:val="004A2872"/>
    <w:rsid w:val="004D3ED5"/>
    <w:rsid w:val="00512CFD"/>
    <w:rsid w:val="00516AE4"/>
    <w:rsid w:val="00530BCD"/>
    <w:rsid w:val="00574A41"/>
    <w:rsid w:val="005A13AC"/>
    <w:rsid w:val="005A1CC6"/>
    <w:rsid w:val="005C001C"/>
    <w:rsid w:val="00620C65"/>
    <w:rsid w:val="00632AF1"/>
    <w:rsid w:val="006849AD"/>
    <w:rsid w:val="00697662"/>
    <w:rsid w:val="006C77AA"/>
    <w:rsid w:val="006C780C"/>
    <w:rsid w:val="006C7863"/>
    <w:rsid w:val="006D60A7"/>
    <w:rsid w:val="006E538B"/>
    <w:rsid w:val="006F113B"/>
    <w:rsid w:val="006F1535"/>
    <w:rsid w:val="0070031E"/>
    <w:rsid w:val="007324C0"/>
    <w:rsid w:val="007528ED"/>
    <w:rsid w:val="00763BCF"/>
    <w:rsid w:val="00781909"/>
    <w:rsid w:val="0078211D"/>
    <w:rsid w:val="0079268C"/>
    <w:rsid w:val="007E335C"/>
    <w:rsid w:val="00806AD3"/>
    <w:rsid w:val="00825391"/>
    <w:rsid w:val="00835602"/>
    <w:rsid w:val="00840582"/>
    <w:rsid w:val="008827C6"/>
    <w:rsid w:val="008C4720"/>
    <w:rsid w:val="008C6430"/>
    <w:rsid w:val="009023F8"/>
    <w:rsid w:val="00961175"/>
    <w:rsid w:val="00961ECC"/>
    <w:rsid w:val="009654F8"/>
    <w:rsid w:val="009670BB"/>
    <w:rsid w:val="00982389"/>
    <w:rsid w:val="009E2A4F"/>
    <w:rsid w:val="00A158E2"/>
    <w:rsid w:val="00A2457E"/>
    <w:rsid w:val="00A36C0F"/>
    <w:rsid w:val="00A438F4"/>
    <w:rsid w:val="00A572D4"/>
    <w:rsid w:val="00A61557"/>
    <w:rsid w:val="00A7049B"/>
    <w:rsid w:val="00A9087D"/>
    <w:rsid w:val="00AC49AF"/>
    <w:rsid w:val="00AF732B"/>
    <w:rsid w:val="00B05F38"/>
    <w:rsid w:val="00B230D8"/>
    <w:rsid w:val="00B26935"/>
    <w:rsid w:val="00B31B16"/>
    <w:rsid w:val="00B5288D"/>
    <w:rsid w:val="00B53935"/>
    <w:rsid w:val="00B6029D"/>
    <w:rsid w:val="00B60CD9"/>
    <w:rsid w:val="00B62155"/>
    <w:rsid w:val="00B74890"/>
    <w:rsid w:val="00B8141F"/>
    <w:rsid w:val="00B85DF7"/>
    <w:rsid w:val="00BA7044"/>
    <w:rsid w:val="00BC0324"/>
    <w:rsid w:val="00BD1775"/>
    <w:rsid w:val="00BE639E"/>
    <w:rsid w:val="00BF0B40"/>
    <w:rsid w:val="00BF39A8"/>
    <w:rsid w:val="00C1145A"/>
    <w:rsid w:val="00C162D5"/>
    <w:rsid w:val="00C277B1"/>
    <w:rsid w:val="00C613AE"/>
    <w:rsid w:val="00C7017B"/>
    <w:rsid w:val="00C81351"/>
    <w:rsid w:val="00D031F3"/>
    <w:rsid w:val="00D07715"/>
    <w:rsid w:val="00D119E3"/>
    <w:rsid w:val="00D30338"/>
    <w:rsid w:val="00D45B3B"/>
    <w:rsid w:val="00DB740A"/>
    <w:rsid w:val="00DD0687"/>
    <w:rsid w:val="00DF0CDC"/>
    <w:rsid w:val="00E1243C"/>
    <w:rsid w:val="00E14EAB"/>
    <w:rsid w:val="00E20973"/>
    <w:rsid w:val="00E23D53"/>
    <w:rsid w:val="00E43E0C"/>
    <w:rsid w:val="00E457F8"/>
    <w:rsid w:val="00E65E77"/>
    <w:rsid w:val="00E67301"/>
    <w:rsid w:val="00E86765"/>
    <w:rsid w:val="00EA2AAA"/>
    <w:rsid w:val="00EA71ED"/>
    <w:rsid w:val="00EB320F"/>
    <w:rsid w:val="00ED22B2"/>
    <w:rsid w:val="00ED5E45"/>
    <w:rsid w:val="00EF36D5"/>
    <w:rsid w:val="00F422CA"/>
    <w:rsid w:val="00F4439F"/>
    <w:rsid w:val="00F54929"/>
    <w:rsid w:val="00F70FBB"/>
    <w:rsid w:val="00F9288B"/>
    <w:rsid w:val="00FB0B27"/>
    <w:rsid w:val="00FC10A8"/>
    <w:rsid w:val="00FC6975"/>
    <w:rsid w:val="00FD21AC"/>
    <w:rsid w:val="00FE0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331CD22"/>
  <w15:chartTrackingRefBased/>
  <w15:docId w15:val="{083701CD-80F7-4279-BBD2-EFBF2A71B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E3A"/>
  </w:style>
  <w:style w:type="paragraph" w:styleId="Footer">
    <w:name w:val="footer"/>
    <w:basedOn w:val="Normal"/>
    <w:link w:val="FooterChar"/>
    <w:uiPriority w:val="99"/>
    <w:unhideWhenUsed/>
    <w:rsid w:val="00302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E3A"/>
  </w:style>
  <w:style w:type="character" w:styleId="Hyperlink">
    <w:name w:val="Hyperlink"/>
    <w:basedOn w:val="DefaultParagraphFont"/>
    <w:uiPriority w:val="99"/>
    <w:unhideWhenUsed/>
    <w:rsid w:val="000E6C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748092">
      <w:bodyDiv w:val="1"/>
      <w:marLeft w:val="0"/>
      <w:marRight w:val="0"/>
      <w:marTop w:val="0"/>
      <w:marBottom w:val="0"/>
      <w:divBdr>
        <w:top w:val="none" w:sz="0" w:space="0" w:color="auto"/>
        <w:left w:val="none" w:sz="0" w:space="0" w:color="auto"/>
        <w:bottom w:val="none" w:sz="0" w:space="0" w:color="auto"/>
        <w:right w:val="none" w:sz="0" w:space="0" w:color="auto"/>
      </w:divBdr>
      <w:divsChild>
        <w:div w:id="511920634">
          <w:marLeft w:val="0"/>
          <w:marRight w:val="0"/>
          <w:marTop w:val="0"/>
          <w:marBottom w:val="0"/>
          <w:divBdr>
            <w:top w:val="none" w:sz="0" w:space="0" w:color="auto"/>
            <w:left w:val="none" w:sz="0" w:space="0" w:color="auto"/>
            <w:bottom w:val="none" w:sz="0" w:space="0" w:color="auto"/>
            <w:right w:val="none" w:sz="0" w:space="0" w:color="auto"/>
          </w:divBdr>
          <w:divsChild>
            <w:div w:id="3416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15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school.org.uk/sites/default/files/progress-matters.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5427</Words>
  <Characters>30936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36291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Carley Evans</dc:creator>
  <cp:keywords/>
  <dc:description/>
  <cp:lastModifiedBy>Carley Evans</cp:lastModifiedBy>
  <cp:revision>3</cp:revision>
  <dcterms:created xsi:type="dcterms:W3CDTF">2019-01-27T21:15:00Z</dcterms:created>
  <dcterms:modified xsi:type="dcterms:W3CDTF">2019-01-27T21:16:00Z</dcterms:modified>
</cp:coreProperties>
</file>