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FA4C9" w14:textId="77777777" w:rsidR="00254363" w:rsidRPr="00223AAA" w:rsidRDefault="00254363" w:rsidP="00EA0E26">
      <w:pPr>
        <w:spacing w:after="0" w:line="360" w:lineRule="auto"/>
        <w:contextualSpacing/>
        <w:rPr>
          <w:b/>
          <w:bCs/>
        </w:rPr>
      </w:pPr>
    </w:p>
    <w:p w14:paraId="7D94EEBB" w14:textId="2AAE0E62" w:rsidR="00254363" w:rsidRPr="00BF4A30" w:rsidRDefault="00000000" w:rsidP="00EA0E26">
      <w:pPr>
        <w:spacing w:after="0" w:line="360" w:lineRule="auto"/>
        <w:contextualSpacing/>
        <w:jc w:val="center"/>
        <w:rPr>
          <w:b/>
          <w:bCs/>
          <w:sz w:val="32"/>
          <w:szCs w:val="32"/>
        </w:rPr>
      </w:pPr>
      <w:r w:rsidRPr="00BF4A30">
        <w:rPr>
          <w:b/>
          <w:bCs/>
          <w:sz w:val="32"/>
          <w:szCs w:val="32"/>
        </w:rPr>
        <w:t>Exploring Practitioner Perspectives on Planetary Rays and Cosmic Resonance in Holistic Practices and CAMs</w:t>
      </w:r>
    </w:p>
    <w:p w14:paraId="2796CCB7" w14:textId="77777777" w:rsidR="00CC5E0E" w:rsidRDefault="00CC5E0E" w:rsidP="00EA0E26">
      <w:pPr>
        <w:spacing w:after="0" w:line="360" w:lineRule="auto"/>
        <w:contextualSpacing/>
        <w:jc w:val="center"/>
      </w:pPr>
    </w:p>
    <w:p w14:paraId="396CCF84" w14:textId="77777777" w:rsidR="00E365BA" w:rsidRDefault="00E365BA" w:rsidP="00EA0E26">
      <w:pPr>
        <w:spacing w:after="0" w:line="360" w:lineRule="auto"/>
        <w:contextualSpacing/>
        <w:jc w:val="center"/>
      </w:pPr>
    </w:p>
    <w:p w14:paraId="265BED64" w14:textId="77777777" w:rsidR="00E365BA" w:rsidRDefault="00E365BA" w:rsidP="00EA0E26">
      <w:pPr>
        <w:spacing w:after="0" w:line="360" w:lineRule="auto"/>
        <w:contextualSpacing/>
        <w:jc w:val="center"/>
      </w:pPr>
    </w:p>
    <w:p w14:paraId="624B769F" w14:textId="77777777" w:rsidR="00E365BA" w:rsidRDefault="00E365BA" w:rsidP="00EA0E26">
      <w:pPr>
        <w:spacing w:after="0" w:line="360" w:lineRule="auto"/>
        <w:contextualSpacing/>
        <w:jc w:val="center"/>
      </w:pPr>
    </w:p>
    <w:p w14:paraId="2617BBA0" w14:textId="77777777" w:rsidR="00BF4A30" w:rsidRDefault="00BF4A30" w:rsidP="00EA0E26">
      <w:pPr>
        <w:spacing w:after="0" w:line="360" w:lineRule="auto"/>
        <w:contextualSpacing/>
        <w:jc w:val="center"/>
      </w:pPr>
    </w:p>
    <w:p w14:paraId="5CEF44F1" w14:textId="77777777" w:rsidR="00BF4A30" w:rsidRDefault="00BF4A30" w:rsidP="00EA0E26">
      <w:pPr>
        <w:spacing w:after="0" w:line="360" w:lineRule="auto"/>
        <w:contextualSpacing/>
        <w:jc w:val="center"/>
      </w:pPr>
    </w:p>
    <w:p w14:paraId="1C464E7B" w14:textId="77777777" w:rsidR="00BF4A30" w:rsidRDefault="00BF4A30" w:rsidP="00EA0E26">
      <w:pPr>
        <w:spacing w:after="0" w:line="360" w:lineRule="auto"/>
        <w:contextualSpacing/>
        <w:jc w:val="center"/>
      </w:pPr>
    </w:p>
    <w:p w14:paraId="052613D0" w14:textId="77777777" w:rsidR="000C2788" w:rsidRDefault="00E365BA" w:rsidP="00EA0E26">
      <w:pPr>
        <w:spacing w:before="100" w:beforeAutospacing="1" w:after="100" w:afterAutospacing="1" w:line="360" w:lineRule="auto"/>
        <w:jc w:val="center"/>
        <w:rPr>
          <w:rFonts w:eastAsia="Times New Roman" w:cs="Times New Roman"/>
          <w:kern w:val="0"/>
          <w:sz w:val="28"/>
          <w:szCs w:val="28"/>
          <w:lang w:val="en-GB" w:eastAsia="en-GB"/>
          <w14:ligatures w14:val="none"/>
        </w:rPr>
      </w:pPr>
      <w:r w:rsidRPr="00E365BA">
        <w:rPr>
          <w:rFonts w:eastAsia="Times New Roman" w:cs="Times New Roman"/>
          <w:kern w:val="0"/>
          <w:sz w:val="28"/>
          <w:szCs w:val="28"/>
          <w:lang w:val="en-GB" w:eastAsia="en-GB"/>
          <w14:ligatures w14:val="none"/>
        </w:rPr>
        <w:t>Hristina Yadkova</w:t>
      </w:r>
      <w:r w:rsidRPr="00E365BA">
        <w:rPr>
          <w:rFonts w:eastAsia="Times New Roman" w:cs="Times New Roman"/>
          <w:kern w:val="0"/>
          <w:sz w:val="28"/>
          <w:szCs w:val="28"/>
          <w:lang w:val="en-GB" w:eastAsia="en-GB"/>
          <w14:ligatures w14:val="none"/>
        </w:rPr>
        <w:br/>
        <w:t>Student Number 1808015</w:t>
      </w:r>
    </w:p>
    <w:p w14:paraId="4ADFF916" w14:textId="20D2B82E" w:rsidR="00E365BA" w:rsidRPr="00E365BA" w:rsidRDefault="00E365BA" w:rsidP="00EA0E26">
      <w:pPr>
        <w:spacing w:before="100" w:beforeAutospacing="1" w:after="100" w:afterAutospacing="1" w:line="360" w:lineRule="auto"/>
        <w:jc w:val="center"/>
        <w:rPr>
          <w:rFonts w:eastAsia="Times New Roman" w:cs="Times New Roman"/>
          <w:kern w:val="0"/>
          <w:sz w:val="28"/>
          <w:szCs w:val="28"/>
          <w:lang w:val="en-GB" w:eastAsia="en-GB"/>
          <w14:ligatures w14:val="none"/>
        </w:rPr>
      </w:pPr>
      <w:r w:rsidRPr="00E365BA">
        <w:rPr>
          <w:rFonts w:eastAsia="Times New Roman" w:cs="Times New Roman"/>
          <w:b/>
          <w:bCs/>
          <w:kern w:val="0"/>
          <w:sz w:val="28"/>
          <w:szCs w:val="28"/>
          <w:lang w:val="en-GB" w:eastAsia="en-GB"/>
          <w14:ligatures w14:val="none"/>
        </w:rPr>
        <w:t>Dissertation</w:t>
      </w:r>
      <w:r w:rsidRPr="00E365BA">
        <w:rPr>
          <w:rFonts w:eastAsia="Times New Roman" w:cs="Times New Roman"/>
          <w:b/>
          <w:bCs/>
          <w:kern w:val="0"/>
          <w:sz w:val="28"/>
          <w:szCs w:val="28"/>
          <w:lang w:val="en-GB" w:eastAsia="en-GB"/>
          <w14:ligatures w14:val="none"/>
        </w:rPr>
        <w:br/>
        <w:t>MA in Cultural Astronomy and Astrology</w:t>
      </w:r>
      <w:r w:rsidRPr="00E365BA">
        <w:rPr>
          <w:rFonts w:eastAsia="Times New Roman" w:cs="Times New Roman"/>
          <w:kern w:val="0"/>
          <w:sz w:val="28"/>
          <w:szCs w:val="28"/>
          <w:lang w:val="en-GB" w:eastAsia="en-GB"/>
          <w14:ligatures w14:val="none"/>
        </w:rPr>
        <w:br/>
        <w:t>University of Wales Trinity Saint David</w:t>
      </w:r>
      <w:r w:rsidRPr="00E365BA">
        <w:rPr>
          <w:rFonts w:eastAsia="Times New Roman" w:cs="Times New Roman"/>
          <w:kern w:val="0"/>
          <w:sz w:val="28"/>
          <w:szCs w:val="28"/>
          <w:lang w:val="en-GB" w:eastAsia="en-GB"/>
          <w14:ligatures w14:val="none"/>
        </w:rPr>
        <w:br/>
        <w:t>Submitted: January 2025</w:t>
      </w:r>
    </w:p>
    <w:p w14:paraId="3A99A07A" w14:textId="2185F24A" w:rsidR="00E365BA" w:rsidRPr="00E365BA" w:rsidRDefault="00E365BA" w:rsidP="00EA0E26">
      <w:pPr>
        <w:spacing w:before="100" w:beforeAutospacing="1" w:after="100" w:afterAutospacing="1" w:line="360" w:lineRule="auto"/>
        <w:jc w:val="center"/>
        <w:rPr>
          <w:rFonts w:eastAsia="Times New Roman" w:cs="Times New Roman"/>
          <w:kern w:val="0"/>
          <w:sz w:val="28"/>
          <w:szCs w:val="28"/>
          <w:lang w:val="en-GB" w:eastAsia="en-GB"/>
          <w14:ligatures w14:val="none"/>
        </w:rPr>
      </w:pPr>
      <w:r w:rsidRPr="00E365BA">
        <w:rPr>
          <w:rFonts w:eastAsia="Times New Roman" w:cs="Times New Roman"/>
          <w:kern w:val="0"/>
          <w:lang w:val="en-GB" w:eastAsia="en-GB"/>
          <w14:ligatures w14:val="none"/>
        </w:rPr>
        <w:br/>
      </w:r>
    </w:p>
    <w:p w14:paraId="32AE36B2" w14:textId="0C42388D" w:rsidR="00E365BA" w:rsidRPr="00E365BA" w:rsidRDefault="00E365BA" w:rsidP="00EA0E26">
      <w:pPr>
        <w:spacing w:before="100" w:beforeAutospacing="1" w:after="100" w:afterAutospacing="1" w:line="360" w:lineRule="auto"/>
        <w:jc w:val="center"/>
        <w:rPr>
          <w:rFonts w:eastAsia="Times New Roman" w:cs="Times New Roman"/>
          <w:kern w:val="0"/>
          <w:lang w:val="en-GB" w:eastAsia="en-GB"/>
          <w14:ligatures w14:val="none"/>
        </w:rPr>
      </w:pPr>
      <w:r w:rsidRPr="00E365BA">
        <w:rPr>
          <w:rFonts w:eastAsia="Times New Roman" w:cs="Times New Roman"/>
          <w:kern w:val="0"/>
          <w:lang w:val="en-GB" w:eastAsia="en-GB"/>
          <w14:ligatures w14:val="none"/>
        </w:rPr>
        <w:br/>
      </w:r>
    </w:p>
    <w:p w14:paraId="15E1C540" w14:textId="074A06A5" w:rsidR="00501D1A" w:rsidRPr="00445286" w:rsidRDefault="00501D1A" w:rsidP="00EA0E26">
      <w:pPr>
        <w:spacing w:line="360" w:lineRule="auto"/>
      </w:pPr>
      <w:r w:rsidRPr="00445286">
        <w:br w:type="page"/>
      </w:r>
    </w:p>
    <w:p w14:paraId="0D5FA87E" w14:textId="77777777" w:rsidR="002E2A63" w:rsidRPr="002E2A63" w:rsidRDefault="002E2A63" w:rsidP="00EA0E26">
      <w:pPr>
        <w:spacing w:after="120" w:line="360" w:lineRule="auto"/>
        <w:ind w:left="720"/>
        <w:rPr>
          <w:rFonts w:ascii="Arial" w:eastAsia="Times New Roman" w:hAnsi="Arial" w:cs="Arial"/>
          <w:kern w:val="0"/>
          <w:lang w:val="en-GB" w:eastAsia="en-GB"/>
          <w14:ligatures w14:val="none"/>
        </w:rPr>
      </w:pPr>
      <w:bookmarkStart w:id="0" w:name="_Toc188913204"/>
      <w:r w:rsidRPr="002E2A63">
        <w:rPr>
          <w:rFonts w:ascii="Arial" w:eastAsia="Times New Roman" w:hAnsi="Arial" w:cs="Arial"/>
          <w:noProof/>
          <w:kern w:val="0"/>
          <w:lang w:val="en-GB" w:eastAsia="en-GB"/>
          <w14:ligatures w14:val="none"/>
        </w:rPr>
        <w:lastRenderedPageBreak/>
        <w:drawing>
          <wp:inline distT="0" distB="0" distL="0" distR="0" wp14:anchorId="26848B6B" wp14:editId="45E557BF">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9CFAEEF"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b/>
          <w:kern w:val="0"/>
          <w:lang w:val="en-GB" w:eastAsia="en-GB"/>
          <w14:ligatures w14:val="none"/>
        </w:rPr>
        <w:t>Master’s Degrees by Examination and Dissertation</w:t>
      </w:r>
    </w:p>
    <w:p w14:paraId="1F76D367"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b/>
          <w:kern w:val="0"/>
          <w:lang w:val="en-GB" w:eastAsia="en-GB"/>
          <w14:ligatures w14:val="none"/>
        </w:rPr>
        <w:t>Declaration Form</w:t>
      </w:r>
    </w:p>
    <w:p w14:paraId="2C98E252"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1. This work has not previously been accepted in substance for any degree and is not being concurrently submitted in candidature for any degree.</w:t>
      </w:r>
    </w:p>
    <w:p w14:paraId="002F3DB5" w14:textId="3CE1B359"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Name</w:t>
      </w:r>
      <w:r w:rsidR="00CC6B0A">
        <w:rPr>
          <w:rFonts w:ascii="Arial" w:eastAsia="Times New Roman" w:hAnsi="Arial" w:cs="Arial"/>
          <w:kern w:val="0"/>
          <w:lang w:val="en-GB" w:eastAsia="en-GB"/>
          <w14:ligatures w14:val="none"/>
        </w:rPr>
        <w:t xml:space="preserve"> Hristina Yadkova</w:t>
      </w:r>
    </w:p>
    <w:p w14:paraId="2F5EFB08" w14:textId="4B785D09"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Date </w:t>
      </w:r>
      <w:r w:rsidR="00CC6B0A">
        <w:rPr>
          <w:rFonts w:ascii="Arial" w:eastAsia="Times New Roman" w:hAnsi="Arial" w:cs="Arial"/>
          <w:kern w:val="0"/>
          <w:lang w:val="en-GB" w:eastAsia="en-GB"/>
          <w14:ligatures w14:val="none"/>
        </w:rPr>
        <w:t>3</w:t>
      </w:r>
      <w:r w:rsidR="00574716">
        <w:rPr>
          <w:rFonts w:ascii="Arial" w:eastAsia="Times New Roman" w:hAnsi="Arial" w:cs="Arial"/>
          <w:kern w:val="0"/>
          <w:lang w:val="en-GB" w:eastAsia="en-GB"/>
          <w14:ligatures w14:val="none"/>
        </w:rPr>
        <w:t>1</w:t>
      </w:r>
      <w:r w:rsidR="00CC6B0A">
        <w:rPr>
          <w:rFonts w:ascii="Arial" w:eastAsia="Times New Roman" w:hAnsi="Arial" w:cs="Arial"/>
          <w:kern w:val="0"/>
          <w:lang w:val="en-GB" w:eastAsia="en-GB"/>
          <w14:ligatures w14:val="none"/>
        </w:rPr>
        <w:t>/01/2025</w:t>
      </w:r>
    </w:p>
    <w:p w14:paraId="69D1372D"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p>
    <w:p w14:paraId="1A3E9656" w14:textId="7025E222"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2. This dissertation is being submitted in partial fulfilment of the requirements for the degree of </w:t>
      </w:r>
      <w:r w:rsidR="00CC6B0A">
        <w:rPr>
          <w:rFonts w:ascii="Arial" w:eastAsia="Times New Roman" w:hAnsi="Arial" w:cs="Arial"/>
          <w:kern w:val="0"/>
          <w:lang w:val="en-GB" w:eastAsia="en-GB"/>
          <w14:ligatures w14:val="none"/>
        </w:rPr>
        <w:t>Master in Arts</w:t>
      </w:r>
      <w:r w:rsidR="00CC6B0A" w:rsidRPr="00CC6B0A">
        <w:rPr>
          <w:rFonts w:ascii="Arial" w:eastAsia="Times New Roman" w:hAnsi="Arial" w:cs="Arial"/>
          <w:kern w:val="0"/>
          <w:lang w:val="en-GB" w:eastAsia="en-GB"/>
          <w14:ligatures w14:val="none"/>
        </w:rPr>
        <w:t xml:space="preserve"> in Cultural Astronomy and Astrology</w:t>
      </w:r>
    </w:p>
    <w:p w14:paraId="6E1A24AD" w14:textId="663B550F"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Name</w:t>
      </w:r>
      <w:r w:rsidR="00CC6B0A">
        <w:rPr>
          <w:rFonts w:ascii="Arial" w:eastAsia="Times New Roman" w:hAnsi="Arial" w:cs="Arial"/>
          <w:kern w:val="0"/>
          <w:lang w:val="en-GB" w:eastAsia="en-GB"/>
          <w14:ligatures w14:val="none"/>
        </w:rPr>
        <w:t xml:space="preserve"> Hristina Yadkova</w:t>
      </w:r>
    </w:p>
    <w:p w14:paraId="7BFDECF7" w14:textId="0EBE6FC6"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Date </w:t>
      </w:r>
      <w:r w:rsidR="00CC6B0A">
        <w:rPr>
          <w:rFonts w:ascii="Arial" w:eastAsia="Times New Roman" w:hAnsi="Arial" w:cs="Arial"/>
          <w:kern w:val="0"/>
          <w:lang w:val="en-GB" w:eastAsia="en-GB"/>
          <w14:ligatures w14:val="none"/>
        </w:rPr>
        <w:t>3</w:t>
      </w:r>
      <w:r w:rsidR="00574716">
        <w:rPr>
          <w:rFonts w:ascii="Arial" w:eastAsia="Times New Roman" w:hAnsi="Arial" w:cs="Arial"/>
          <w:kern w:val="0"/>
          <w:lang w:val="en-GB" w:eastAsia="en-GB"/>
          <w14:ligatures w14:val="none"/>
        </w:rPr>
        <w:t>1</w:t>
      </w:r>
      <w:r w:rsidR="00CC6B0A">
        <w:rPr>
          <w:rFonts w:ascii="Arial" w:eastAsia="Times New Roman" w:hAnsi="Arial" w:cs="Arial"/>
          <w:kern w:val="0"/>
          <w:lang w:val="en-GB" w:eastAsia="en-GB"/>
          <w14:ligatures w14:val="none"/>
        </w:rPr>
        <w:t>/01/2025</w:t>
      </w:r>
    </w:p>
    <w:p w14:paraId="5778C421"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p>
    <w:p w14:paraId="4F08FE54"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3. This dissertation is the result of my own independent work/investigation, except where otherwise stated.</w:t>
      </w:r>
    </w:p>
    <w:p w14:paraId="2711BC47"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Other sources are acknowledged by footnotes giving explicit references. </w:t>
      </w:r>
    </w:p>
    <w:p w14:paraId="6E70A883"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A bibliography is appended.</w:t>
      </w:r>
    </w:p>
    <w:p w14:paraId="72FD96AF" w14:textId="09261EF6"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Name</w:t>
      </w:r>
      <w:r w:rsidR="00574716">
        <w:rPr>
          <w:rFonts w:ascii="Arial" w:eastAsia="Times New Roman" w:hAnsi="Arial" w:cs="Arial"/>
          <w:kern w:val="0"/>
          <w:lang w:val="en-GB" w:eastAsia="en-GB"/>
          <w14:ligatures w14:val="none"/>
        </w:rPr>
        <w:t xml:space="preserve"> Hristina Yadkova</w:t>
      </w:r>
    </w:p>
    <w:p w14:paraId="058AA366" w14:textId="4212BA6F"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Date:  </w:t>
      </w:r>
      <w:r w:rsidR="00574716">
        <w:rPr>
          <w:rFonts w:ascii="Arial" w:eastAsia="Times New Roman" w:hAnsi="Arial" w:cs="Arial"/>
          <w:kern w:val="0"/>
          <w:lang w:val="en-GB" w:eastAsia="en-GB"/>
          <w14:ligatures w14:val="none"/>
        </w:rPr>
        <w:t>31/01/2025</w:t>
      </w:r>
    </w:p>
    <w:p w14:paraId="32AB4238"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  </w:t>
      </w:r>
    </w:p>
    <w:p w14:paraId="6F1820BA"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 xml:space="preserve">4. I hereby give consent for my dissertation, if accepted, to be available for photocopying, inter- library loan, and for deposit in the University’s digital repository </w:t>
      </w:r>
    </w:p>
    <w:p w14:paraId="0BAC7D3B" w14:textId="396D2EA5"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Name</w:t>
      </w:r>
      <w:r w:rsidR="00574716">
        <w:rPr>
          <w:rFonts w:ascii="Arial" w:eastAsia="Times New Roman" w:hAnsi="Arial" w:cs="Arial"/>
          <w:kern w:val="0"/>
          <w:lang w:val="en-GB" w:eastAsia="en-GB"/>
          <w14:ligatures w14:val="none"/>
        </w:rPr>
        <w:t xml:space="preserve"> Hristina Yadkova</w:t>
      </w:r>
    </w:p>
    <w:p w14:paraId="734CE512" w14:textId="4E73BBB9"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Date</w:t>
      </w:r>
      <w:r w:rsidR="00574716">
        <w:rPr>
          <w:rFonts w:ascii="Arial" w:eastAsia="Times New Roman" w:hAnsi="Arial" w:cs="Arial"/>
          <w:kern w:val="0"/>
          <w:lang w:val="en-GB" w:eastAsia="en-GB"/>
          <w14:ligatures w14:val="none"/>
        </w:rPr>
        <w:t xml:space="preserve"> 31/01/2025</w:t>
      </w:r>
    </w:p>
    <w:p w14:paraId="67FCDCEC"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b/>
          <w:kern w:val="0"/>
          <w:lang w:val="en-GB" w:eastAsia="en-GB"/>
          <w14:ligatures w14:val="none"/>
        </w:rPr>
        <w:lastRenderedPageBreak/>
        <w:t>Supervisor’s Declaration</w:t>
      </w:r>
      <w:r w:rsidRPr="002E2A63">
        <w:rPr>
          <w:rFonts w:ascii="Arial" w:eastAsia="Times New Roman" w:hAnsi="Arial" w:cs="Arial"/>
          <w:kern w:val="0"/>
          <w:lang w:val="en-GB" w:eastAsia="en-GB"/>
          <w14:ligatures w14:val="none"/>
        </w:rPr>
        <w:t>.</w:t>
      </w:r>
    </w:p>
    <w:p w14:paraId="6AB42D76"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I am satisfied that this work is the result of the student’s own efforts.</w:t>
      </w:r>
    </w:p>
    <w:p w14:paraId="1D40FF01"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Signed:  …………………………………………………………………………...</w:t>
      </w:r>
    </w:p>
    <w:p w14:paraId="61839BDC" w14:textId="77777777" w:rsidR="002E2A63" w:rsidRPr="002E2A63" w:rsidRDefault="002E2A63" w:rsidP="00EA0E26">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val="en-GB" w:eastAsia="en-GB"/>
          <w14:ligatures w14:val="none"/>
        </w:rPr>
      </w:pPr>
      <w:r w:rsidRPr="002E2A63">
        <w:rPr>
          <w:rFonts w:ascii="Arial" w:eastAsia="Times New Roman" w:hAnsi="Arial" w:cs="Arial"/>
          <w:kern w:val="0"/>
          <w:lang w:val="en-GB" w:eastAsia="en-GB"/>
          <w14:ligatures w14:val="none"/>
        </w:rPr>
        <w:t>Date: ………………………………………………………………………</w:t>
      </w:r>
      <w:proofErr w:type="gramStart"/>
      <w:r w:rsidRPr="002E2A63">
        <w:rPr>
          <w:rFonts w:ascii="Arial" w:eastAsia="Times New Roman" w:hAnsi="Arial" w:cs="Arial"/>
          <w:kern w:val="0"/>
          <w:lang w:val="en-GB" w:eastAsia="en-GB"/>
          <w14:ligatures w14:val="none"/>
        </w:rPr>
        <w:t>…..</w:t>
      </w:r>
      <w:proofErr w:type="gramEnd"/>
    </w:p>
    <w:p w14:paraId="10FF203D" w14:textId="77777777" w:rsidR="002E2A63" w:rsidRDefault="002E2A63" w:rsidP="00EA0E26">
      <w:pPr>
        <w:spacing w:after="0" w:line="360" w:lineRule="auto"/>
        <w:rPr>
          <w:rFonts w:eastAsia="Times New Roman" w:cs="Times New Roman"/>
          <w:kern w:val="0"/>
          <w:lang w:val="en-GB" w:eastAsia="en-GB"/>
          <w14:ligatures w14:val="none"/>
        </w:rPr>
      </w:pPr>
    </w:p>
    <w:p w14:paraId="121631D0" w14:textId="77777777" w:rsidR="007D5ABA" w:rsidRDefault="007D5ABA" w:rsidP="00EA0E26">
      <w:pPr>
        <w:spacing w:after="0" w:line="360" w:lineRule="auto"/>
        <w:rPr>
          <w:rFonts w:eastAsia="Times New Roman" w:cs="Times New Roman"/>
          <w:kern w:val="0"/>
          <w:lang w:val="en-GB" w:eastAsia="en-GB"/>
          <w14:ligatures w14:val="none"/>
        </w:rPr>
      </w:pPr>
    </w:p>
    <w:p w14:paraId="027FC9A7" w14:textId="77777777" w:rsidR="007D5ABA" w:rsidRDefault="007D5ABA" w:rsidP="00EA0E26">
      <w:pPr>
        <w:spacing w:after="0" w:line="360" w:lineRule="auto"/>
        <w:rPr>
          <w:rFonts w:eastAsia="Times New Roman" w:cs="Times New Roman"/>
          <w:kern w:val="0"/>
          <w:lang w:val="en-GB" w:eastAsia="en-GB"/>
          <w14:ligatures w14:val="none"/>
        </w:rPr>
      </w:pPr>
    </w:p>
    <w:p w14:paraId="22680CB5" w14:textId="77777777" w:rsidR="007D5ABA" w:rsidRDefault="007D5ABA" w:rsidP="00EA0E26">
      <w:pPr>
        <w:spacing w:after="0" w:line="360" w:lineRule="auto"/>
        <w:rPr>
          <w:rFonts w:eastAsia="Times New Roman" w:cs="Times New Roman"/>
          <w:kern w:val="0"/>
          <w:lang w:val="en-GB" w:eastAsia="en-GB"/>
          <w14:ligatures w14:val="none"/>
        </w:rPr>
      </w:pPr>
    </w:p>
    <w:p w14:paraId="70C36B67" w14:textId="77777777" w:rsidR="00737A55" w:rsidRDefault="00737A55" w:rsidP="00EA0E26">
      <w:pPr>
        <w:spacing w:after="0" w:line="360" w:lineRule="auto"/>
        <w:rPr>
          <w:rFonts w:eastAsia="Times New Roman" w:cs="Times New Roman"/>
          <w:kern w:val="0"/>
          <w:lang w:val="en-GB" w:eastAsia="en-GB"/>
          <w14:ligatures w14:val="none"/>
        </w:rPr>
      </w:pPr>
    </w:p>
    <w:p w14:paraId="4EDD187A" w14:textId="77777777" w:rsidR="00737A55" w:rsidRDefault="00737A55" w:rsidP="00EA0E26">
      <w:pPr>
        <w:spacing w:after="0" w:line="360" w:lineRule="auto"/>
        <w:rPr>
          <w:rFonts w:eastAsia="Times New Roman" w:cs="Times New Roman"/>
          <w:kern w:val="0"/>
          <w:lang w:val="en-GB" w:eastAsia="en-GB"/>
          <w14:ligatures w14:val="none"/>
        </w:rPr>
      </w:pPr>
    </w:p>
    <w:p w14:paraId="2414392E" w14:textId="77777777" w:rsidR="00737A55" w:rsidRDefault="00737A55" w:rsidP="00EA0E26">
      <w:pPr>
        <w:spacing w:after="0" w:line="360" w:lineRule="auto"/>
        <w:rPr>
          <w:rFonts w:eastAsia="Times New Roman" w:cs="Times New Roman"/>
          <w:kern w:val="0"/>
          <w:lang w:val="en-GB" w:eastAsia="en-GB"/>
          <w14:ligatures w14:val="none"/>
        </w:rPr>
      </w:pPr>
    </w:p>
    <w:p w14:paraId="3C5803F0" w14:textId="77777777" w:rsidR="007D5ABA" w:rsidRDefault="007D5ABA" w:rsidP="00EA0E26">
      <w:pPr>
        <w:spacing w:after="0" w:line="360" w:lineRule="auto"/>
        <w:rPr>
          <w:rFonts w:eastAsia="Times New Roman" w:cs="Times New Roman"/>
          <w:kern w:val="0"/>
          <w:lang w:val="en-GB" w:eastAsia="en-GB"/>
          <w14:ligatures w14:val="none"/>
        </w:rPr>
      </w:pPr>
    </w:p>
    <w:p w14:paraId="25770A18" w14:textId="77777777" w:rsidR="009A2786" w:rsidRPr="009A2786" w:rsidRDefault="009A2786" w:rsidP="00EA0E26">
      <w:pPr>
        <w:spacing w:after="0" w:line="360" w:lineRule="auto"/>
        <w:rPr>
          <w:rFonts w:eastAsia="Times New Roman" w:cs="Times New Roman"/>
          <w:b/>
          <w:bCs/>
          <w:kern w:val="0"/>
          <w:lang w:val="en-GB" w:eastAsia="en-GB"/>
          <w14:ligatures w14:val="none"/>
        </w:rPr>
      </w:pPr>
      <w:r w:rsidRPr="009A2786">
        <w:rPr>
          <w:rFonts w:eastAsia="Times New Roman" w:cs="Times New Roman"/>
          <w:b/>
          <w:bCs/>
          <w:kern w:val="0"/>
          <w:lang w:val="en-GB" w:eastAsia="en-GB"/>
          <w14:ligatures w14:val="none"/>
        </w:rPr>
        <w:t>Statement of Originality</w:t>
      </w:r>
    </w:p>
    <w:p w14:paraId="62CB1275" w14:textId="77777777" w:rsidR="009A2786" w:rsidRPr="009A2786" w:rsidRDefault="009A2786" w:rsidP="00EA0E26">
      <w:pPr>
        <w:spacing w:after="0" w:line="360" w:lineRule="auto"/>
        <w:rPr>
          <w:rFonts w:eastAsia="Times New Roman" w:cs="Times New Roman"/>
          <w:kern w:val="0"/>
          <w:lang w:val="en-GB" w:eastAsia="en-GB"/>
          <w14:ligatures w14:val="none"/>
        </w:rPr>
      </w:pPr>
      <w:r w:rsidRPr="009A2786">
        <w:rPr>
          <w:rFonts w:eastAsia="Times New Roman" w:cs="Times New Roman"/>
          <w:kern w:val="0"/>
          <w:lang w:val="en-GB" w:eastAsia="en-GB"/>
          <w14:ligatures w14:val="none"/>
        </w:rPr>
        <w:t>I declare that this dissertation is entirely my own work, except where due acknowledgment is made. It has not been submitted, in whole or in part, for any other degree or qualification at this or any other institution.</w:t>
      </w:r>
    </w:p>
    <w:p w14:paraId="2390073F" w14:textId="77777777" w:rsidR="009A2786" w:rsidRPr="009A2786" w:rsidRDefault="009A2786" w:rsidP="00EA0E26">
      <w:pPr>
        <w:spacing w:after="0" w:line="360" w:lineRule="auto"/>
        <w:rPr>
          <w:rFonts w:eastAsia="Times New Roman" w:cs="Times New Roman"/>
          <w:kern w:val="0"/>
          <w:lang w:val="en-GB" w:eastAsia="en-GB"/>
          <w14:ligatures w14:val="none"/>
        </w:rPr>
      </w:pPr>
      <w:r w:rsidRPr="009A2786">
        <w:rPr>
          <w:rFonts w:eastAsia="Times New Roman" w:cs="Times New Roman"/>
          <w:kern w:val="0"/>
          <w:lang w:val="en-GB" w:eastAsia="en-GB"/>
          <w14:ligatures w14:val="none"/>
        </w:rPr>
        <w:t>All sources of information, quotations, and ideas from other authors have been properly referenced following academic integrity standards.</w:t>
      </w:r>
    </w:p>
    <w:p w14:paraId="2CA57D8F" w14:textId="77777777" w:rsidR="007D5ABA" w:rsidRDefault="007D5ABA" w:rsidP="00EA0E26">
      <w:pPr>
        <w:spacing w:after="0" w:line="360" w:lineRule="auto"/>
        <w:rPr>
          <w:rFonts w:eastAsia="Times New Roman" w:cs="Times New Roman"/>
          <w:kern w:val="0"/>
          <w:lang w:val="en-GB" w:eastAsia="en-GB"/>
          <w14:ligatures w14:val="none"/>
        </w:rPr>
      </w:pPr>
    </w:p>
    <w:p w14:paraId="7A4C697F" w14:textId="77777777" w:rsidR="007D5ABA" w:rsidRDefault="007D5ABA" w:rsidP="00EA0E26">
      <w:pPr>
        <w:spacing w:after="0" w:line="360" w:lineRule="auto"/>
        <w:rPr>
          <w:rFonts w:eastAsia="Times New Roman" w:cs="Times New Roman"/>
          <w:kern w:val="0"/>
          <w:lang w:val="en-GB" w:eastAsia="en-GB"/>
          <w14:ligatures w14:val="none"/>
        </w:rPr>
      </w:pPr>
    </w:p>
    <w:p w14:paraId="4BDD6310" w14:textId="77777777" w:rsidR="007D5ABA" w:rsidRDefault="007D5ABA" w:rsidP="00EA0E26">
      <w:pPr>
        <w:spacing w:after="0" w:line="360" w:lineRule="auto"/>
        <w:rPr>
          <w:rFonts w:eastAsia="Times New Roman" w:cs="Times New Roman"/>
          <w:kern w:val="0"/>
          <w:lang w:val="en-GB" w:eastAsia="en-GB"/>
          <w14:ligatures w14:val="none"/>
        </w:rPr>
      </w:pPr>
    </w:p>
    <w:p w14:paraId="19603932" w14:textId="77777777" w:rsidR="003066FA" w:rsidRDefault="003066FA" w:rsidP="00EA0E26">
      <w:pPr>
        <w:spacing w:after="0" w:line="360" w:lineRule="auto"/>
        <w:rPr>
          <w:rFonts w:eastAsia="Times New Roman" w:cs="Times New Roman"/>
          <w:kern w:val="0"/>
          <w:lang w:val="en-GB" w:eastAsia="en-GB"/>
          <w14:ligatures w14:val="none"/>
        </w:rPr>
      </w:pPr>
    </w:p>
    <w:p w14:paraId="70CCF771" w14:textId="77777777" w:rsidR="003066FA" w:rsidRDefault="003066FA" w:rsidP="00EA0E26">
      <w:pPr>
        <w:spacing w:after="0" w:line="360" w:lineRule="auto"/>
        <w:rPr>
          <w:rFonts w:eastAsia="Times New Roman" w:cs="Times New Roman"/>
          <w:kern w:val="0"/>
          <w:lang w:val="en-GB" w:eastAsia="en-GB"/>
          <w14:ligatures w14:val="none"/>
        </w:rPr>
      </w:pPr>
    </w:p>
    <w:p w14:paraId="121B3867" w14:textId="77777777" w:rsidR="003066FA" w:rsidRDefault="003066FA" w:rsidP="00EA0E26">
      <w:pPr>
        <w:spacing w:after="0" w:line="360" w:lineRule="auto"/>
        <w:rPr>
          <w:rFonts w:eastAsia="Times New Roman" w:cs="Times New Roman"/>
          <w:kern w:val="0"/>
          <w:lang w:val="en-GB" w:eastAsia="en-GB"/>
          <w14:ligatures w14:val="none"/>
        </w:rPr>
      </w:pPr>
    </w:p>
    <w:p w14:paraId="389232B9" w14:textId="77777777" w:rsidR="003066FA" w:rsidRDefault="003066FA" w:rsidP="00EA0E26">
      <w:pPr>
        <w:spacing w:after="0" w:line="360" w:lineRule="auto"/>
        <w:rPr>
          <w:rFonts w:eastAsia="Times New Roman" w:cs="Times New Roman"/>
          <w:kern w:val="0"/>
          <w:lang w:val="en-GB" w:eastAsia="en-GB"/>
          <w14:ligatures w14:val="none"/>
        </w:rPr>
      </w:pPr>
    </w:p>
    <w:p w14:paraId="2320EBC3" w14:textId="77777777" w:rsidR="003066FA" w:rsidRDefault="003066FA" w:rsidP="00EA0E26">
      <w:pPr>
        <w:spacing w:after="0" w:line="360" w:lineRule="auto"/>
        <w:rPr>
          <w:rFonts w:eastAsia="Times New Roman" w:cs="Times New Roman"/>
          <w:kern w:val="0"/>
          <w:lang w:val="en-GB" w:eastAsia="en-GB"/>
          <w14:ligatures w14:val="none"/>
        </w:rPr>
      </w:pPr>
    </w:p>
    <w:p w14:paraId="6C8D533F" w14:textId="77777777" w:rsidR="003066FA" w:rsidRDefault="003066FA" w:rsidP="00EA0E26">
      <w:pPr>
        <w:spacing w:after="0" w:line="360" w:lineRule="auto"/>
        <w:rPr>
          <w:rFonts w:eastAsia="Times New Roman" w:cs="Times New Roman"/>
          <w:kern w:val="0"/>
          <w:lang w:val="en-GB" w:eastAsia="en-GB"/>
          <w14:ligatures w14:val="none"/>
        </w:rPr>
      </w:pPr>
    </w:p>
    <w:p w14:paraId="43858FC3" w14:textId="77777777" w:rsidR="003066FA" w:rsidRDefault="003066FA" w:rsidP="00EA0E26">
      <w:pPr>
        <w:spacing w:after="0" w:line="360" w:lineRule="auto"/>
        <w:rPr>
          <w:rFonts w:eastAsia="Times New Roman" w:cs="Times New Roman"/>
          <w:kern w:val="0"/>
          <w:lang w:val="en-GB" w:eastAsia="en-GB"/>
          <w14:ligatures w14:val="none"/>
        </w:rPr>
      </w:pPr>
    </w:p>
    <w:p w14:paraId="04A8F720" w14:textId="77777777" w:rsidR="003066FA" w:rsidRDefault="003066FA" w:rsidP="00EA0E26">
      <w:pPr>
        <w:spacing w:after="0" w:line="360" w:lineRule="auto"/>
        <w:rPr>
          <w:rFonts w:eastAsia="Times New Roman" w:cs="Times New Roman"/>
          <w:kern w:val="0"/>
          <w:lang w:val="en-GB" w:eastAsia="en-GB"/>
          <w14:ligatures w14:val="none"/>
        </w:rPr>
      </w:pPr>
    </w:p>
    <w:p w14:paraId="36FAA3C2" w14:textId="77777777" w:rsidR="003066FA" w:rsidRDefault="003066FA" w:rsidP="00EA0E26">
      <w:pPr>
        <w:spacing w:after="0" w:line="360" w:lineRule="auto"/>
        <w:rPr>
          <w:rFonts w:eastAsia="Times New Roman" w:cs="Times New Roman"/>
          <w:kern w:val="0"/>
          <w:lang w:val="en-GB" w:eastAsia="en-GB"/>
          <w14:ligatures w14:val="none"/>
        </w:rPr>
      </w:pPr>
    </w:p>
    <w:p w14:paraId="05292458" w14:textId="77777777" w:rsidR="003066FA" w:rsidRDefault="003066FA" w:rsidP="00EA0E26">
      <w:pPr>
        <w:spacing w:after="0" w:line="360" w:lineRule="auto"/>
        <w:rPr>
          <w:rFonts w:eastAsia="Times New Roman" w:cs="Times New Roman"/>
          <w:kern w:val="0"/>
          <w:lang w:val="en-GB" w:eastAsia="en-GB"/>
          <w14:ligatures w14:val="none"/>
        </w:rPr>
      </w:pPr>
    </w:p>
    <w:p w14:paraId="1178005A" w14:textId="77777777" w:rsidR="003066FA" w:rsidRDefault="003066FA" w:rsidP="00EA0E26">
      <w:pPr>
        <w:spacing w:after="0" w:line="360" w:lineRule="auto"/>
        <w:rPr>
          <w:rFonts w:eastAsia="Times New Roman" w:cs="Times New Roman"/>
          <w:kern w:val="0"/>
          <w:lang w:val="en-GB" w:eastAsia="en-GB"/>
          <w14:ligatures w14:val="none"/>
        </w:rPr>
      </w:pPr>
    </w:p>
    <w:p w14:paraId="520D78D7" w14:textId="77777777" w:rsidR="00135F7A" w:rsidRPr="00135F7A" w:rsidRDefault="00135F7A" w:rsidP="00EA0E26">
      <w:pPr>
        <w:spacing w:before="100" w:beforeAutospacing="1" w:after="100" w:afterAutospacing="1" w:line="360" w:lineRule="auto"/>
        <w:jc w:val="left"/>
        <w:outlineLvl w:val="2"/>
        <w:rPr>
          <w:rFonts w:eastAsia="Times New Roman" w:cs="Times New Roman"/>
          <w:b/>
          <w:bCs/>
          <w:kern w:val="0"/>
          <w:lang w:val="en-GB" w:eastAsia="en-GB"/>
          <w14:ligatures w14:val="none"/>
        </w:rPr>
      </w:pPr>
      <w:r w:rsidRPr="00135F7A">
        <w:rPr>
          <w:rFonts w:eastAsia="Times New Roman" w:cs="Times New Roman"/>
          <w:b/>
          <w:bCs/>
          <w:kern w:val="0"/>
          <w:lang w:val="en-GB" w:eastAsia="en-GB"/>
          <w14:ligatures w14:val="none"/>
        </w:rPr>
        <w:lastRenderedPageBreak/>
        <w:t>Acknowledgements</w:t>
      </w:r>
    </w:p>
    <w:p w14:paraId="69E1A526" w14:textId="77777777" w:rsidR="00135F7A" w:rsidRPr="00135F7A" w:rsidRDefault="00135F7A" w:rsidP="00EA0E26">
      <w:pPr>
        <w:spacing w:before="100" w:beforeAutospacing="1" w:after="100" w:afterAutospacing="1" w:line="360" w:lineRule="auto"/>
        <w:jc w:val="left"/>
        <w:rPr>
          <w:rFonts w:eastAsia="Times New Roman" w:cs="Times New Roman"/>
          <w:kern w:val="0"/>
          <w:lang w:val="en-GB" w:eastAsia="en-GB"/>
          <w14:ligatures w14:val="none"/>
        </w:rPr>
      </w:pPr>
      <w:r w:rsidRPr="00135F7A">
        <w:rPr>
          <w:rFonts w:eastAsia="Times New Roman" w:cs="Times New Roman"/>
          <w:kern w:val="0"/>
          <w:lang w:val="en-GB" w:eastAsia="en-GB"/>
          <w14:ligatures w14:val="none"/>
        </w:rPr>
        <w:t xml:space="preserve">I would like to thank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Nicholas Campion,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Frances Clynes,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Bernadette Brady,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Darrelyn Gunzburg, Carole Taylor, and Garry Phillipson for their comprehensive and inspiring teaching throughout the MA in Cultural Astronomy and Astrology.</w:t>
      </w:r>
    </w:p>
    <w:p w14:paraId="108982DE" w14:textId="77777777" w:rsidR="00135F7A" w:rsidRPr="00135F7A" w:rsidRDefault="00135F7A" w:rsidP="00EA0E26">
      <w:pPr>
        <w:spacing w:before="100" w:beforeAutospacing="1" w:after="100" w:afterAutospacing="1" w:line="360" w:lineRule="auto"/>
        <w:jc w:val="left"/>
        <w:rPr>
          <w:rFonts w:eastAsia="Times New Roman" w:cs="Times New Roman"/>
          <w:kern w:val="0"/>
          <w:lang w:val="en-GB" w:eastAsia="en-GB"/>
          <w14:ligatures w14:val="none"/>
        </w:rPr>
      </w:pPr>
      <w:r w:rsidRPr="00135F7A">
        <w:rPr>
          <w:rFonts w:eastAsia="Times New Roman" w:cs="Times New Roman"/>
          <w:kern w:val="0"/>
          <w:lang w:val="en-GB" w:eastAsia="en-GB"/>
          <w14:ligatures w14:val="none"/>
        </w:rPr>
        <w:t xml:space="preserve">I am especially grateful to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Nicholas Campion, </w:t>
      </w:r>
      <w:proofErr w:type="spellStart"/>
      <w:r w:rsidRPr="00135F7A">
        <w:rPr>
          <w:rFonts w:eastAsia="Times New Roman" w:cs="Times New Roman"/>
          <w:kern w:val="0"/>
          <w:lang w:val="en-GB" w:eastAsia="en-GB"/>
          <w14:ligatures w14:val="none"/>
        </w:rPr>
        <w:t>Dr.</w:t>
      </w:r>
      <w:proofErr w:type="spellEnd"/>
      <w:r w:rsidRPr="00135F7A">
        <w:rPr>
          <w:rFonts w:eastAsia="Times New Roman" w:cs="Times New Roman"/>
          <w:kern w:val="0"/>
          <w:lang w:val="en-GB" w:eastAsia="en-GB"/>
          <w14:ligatures w14:val="none"/>
        </w:rPr>
        <w:t xml:space="preserve"> Frances Clynes, and Garry Phillipson for their invaluable support and guidance in the formulation and development of this dissertation.</w:t>
      </w:r>
    </w:p>
    <w:p w14:paraId="63904F84" w14:textId="77777777" w:rsidR="007D5ABA" w:rsidRDefault="007D5ABA" w:rsidP="00EA0E26">
      <w:pPr>
        <w:spacing w:after="0" w:line="360" w:lineRule="auto"/>
        <w:rPr>
          <w:rFonts w:eastAsia="Times New Roman" w:cs="Times New Roman"/>
          <w:kern w:val="0"/>
          <w:lang w:val="en-GB" w:eastAsia="en-GB"/>
          <w14:ligatures w14:val="none"/>
        </w:rPr>
      </w:pPr>
    </w:p>
    <w:p w14:paraId="08ECB6E8" w14:textId="77777777" w:rsidR="007D5ABA" w:rsidRDefault="007D5ABA" w:rsidP="00EA0E26">
      <w:pPr>
        <w:spacing w:after="0" w:line="360" w:lineRule="auto"/>
        <w:rPr>
          <w:rFonts w:eastAsia="Times New Roman" w:cs="Times New Roman"/>
          <w:kern w:val="0"/>
          <w:lang w:val="en-GB" w:eastAsia="en-GB"/>
          <w14:ligatures w14:val="none"/>
        </w:rPr>
      </w:pPr>
    </w:p>
    <w:p w14:paraId="481A119C" w14:textId="77777777" w:rsidR="007D5ABA" w:rsidRDefault="007D5ABA" w:rsidP="00EA0E26">
      <w:pPr>
        <w:spacing w:after="0" w:line="360" w:lineRule="auto"/>
        <w:rPr>
          <w:rFonts w:eastAsia="Times New Roman" w:cs="Times New Roman"/>
          <w:kern w:val="0"/>
          <w:lang w:val="en-GB" w:eastAsia="en-GB"/>
          <w14:ligatures w14:val="none"/>
        </w:rPr>
      </w:pPr>
    </w:p>
    <w:p w14:paraId="326D8E7B" w14:textId="77777777" w:rsidR="007D5ABA" w:rsidRDefault="007D5ABA" w:rsidP="00EA0E26">
      <w:pPr>
        <w:spacing w:after="0" w:line="360" w:lineRule="auto"/>
        <w:rPr>
          <w:rFonts w:eastAsia="Times New Roman" w:cs="Times New Roman"/>
          <w:kern w:val="0"/>
          <w:lang w:val="en-GB" w:eastAsia="en-GB"/>
          <w14:ligatures w14:val="none"/>
        </w:rPr>
      </w:pPr>
    </w:p>
    <w:p w14:paraId="6B37EF43" w14:textId="77777777" w:rsidR="007D5ABA" w:rsidRDefault="007D5ABA" w:rsidP="00EA0E26">
      <w:pPr>
        <w:spacing w:after="0" w:line="360" w:lineRule="auto"/>
        <w:rPr>
          <w:rFonts w:eastAsia="Times New Roman" w:cs="Times New Roman"/>
          <w:kern w:val="0"/>
          <w:lang w:val="en-GB" w:eastAsia="en-GB"/>
          <w14:ligatures w14:val="none"/>
        </w:rPr>
      </w:pPr>
    </w:p>
    <w:p w14:paraId="4FC95C2E" w14:textId="77777777" w:rsidR="007D5ABA" w:rsidRDefault="007D5ABA" w:rsidP="00EA0E26">
      <w:pPr>
        <w:spacing w:after="0" w:line="360" w:lineRule="auto"/>
        <w:rPr>
          <w:rFonts w:eastAsia="Times New Roman" w:cs="Times New Roman"/>
          <w:kern w:val="0"/>
          <w:lang w:val="en-GB" w:eastAsia="en-GB"/>
          <w14:ligatures w14:val="none"/>
        </w:rPr>
      </w:pPr>
    </w:p>
    <w:p w14:paraId="07BE964C" w14:textId="77777777" w:rsidR="007D5ABA" w:rsidRDefault="007D5ABA" w:rsidP="00EA0E26">
      <w:pPr>
        <w:spacing w:after="0" w:line="360" w:lineRule="auto"/>
        <w:rPr>
          <w:rFonts w:eastAsia="Times New Roman" w:cs="Times New Roman"/>
          <w:kern w:val="0"/>
          <w:lang w:val="en-GB" w:eastAsia="en-GB"/>
          <w14:ligatures w14:val="none"/>
        </w:rPr>
      </w:pPr>
    </w:p>
    <w:p w14:paraId="0A33CE1A" w14:textId="77777777" w:rsidR="007D5ABA" w:rsidRDefault="007D5ABA" w:rsidP="00EA0E26">
      <w:pPr>
        <w:spacing w:after="0" w:line="360" w:lineRule="auto"/>
        <w:rPr>
          <w:rFonts w:eastAsia="Times New Roman" w:cs="Times New Roman"/>
          <w:kern w:val="0"/>
          <w:lang w:val="en-GB" w:eastAsia="en-GB"/>
          <w14:ligatures w14:val="none"/>
        </w:rPr>
      </w:pPr>
    </w:p>
    <w:p w14:paraId="42F1AB35" w14:textId="77777777" w:rsidR="007D5ABA" w:rsidRDefault="007D5ABA" w:rsidP="00EA0E26">
      <w:pPr>
        <w:spacing w:after="0" w:line="360" w:lineRule="auto"/>
        <w:rPr>
          <w:rFonts w:eastAsia="Times New Roman" w:cs="Times New Roman"/>
          <w:kern w:val="0"/>
          <w:lang w:val="en-GB" w:eastAsia="en-GB"/>
          <w14:ligatures w14:val="none"/>
        </w:rPr>
      </w:pPr>
    </w:p>
    <w:p w14:paraId="607FCBE0" w14:textId="77777777" w:rsidR="00F00D92" w:rsidRDefault="00F00D92" w:rsidP="00EA0E26">
      <w:pPr>
        <w:spacing w:after="0" w:line="360" w:lineRule="auto"/>
        <w:rPr>
          <w:rFonts w:eastAsia="Times New Roman" w:cs="Times New Roman"/>
          <w:kern w:val="0"/>
          <w:lang w:val="en-GB" w:eastAsia="en-GB"/>
          <w14:ligatures w14:val="none"/>
        </w:rPr>
      </w:pPr>
    </w:p>
    <w:p w14:paraId="71906B92" w14:textId="77777777" w:rsidR="00F00D92" w:rsidRDefault="00F00D92" w:rsidP="00EA0E26">
      <w:pPr>
        <w:spacing w:after="0" w:line="360" w:lineRule="auto"/>
        <w:rPr>
          <w:rFonts w:eastAsia="Times New Roman" w:cs="Times New Roman"/>
          <w:kern w:val="0"/>
          <w:lang w:val="en-GB" w:eastAsia="en-GB"/>
          <w14:ligatures w14:val="none"/>
        </w:rPr>
      </w:pPr>
    </w:p>
    <w:p w14:paraId="4231C034" w14:textId="77777777" w:rsidR="00F00D92" w:rsidRDefault="00F00D92" w:rsidP="00EA0E26">
      <w:pPr>
        <w:spacing w:after="0" w:line="360" w:lineRule="auto"/>
        <w:rPr>
          <w:rFonts w:eastAsia="Times New Roman" w:cs="Times New Roman"/>
          <w:kern w:val="0"/>
          <w:lang w:val="en-GB" w:eastAsia="en-GB"/>
          <w14:ligatures w14:val="none"/>
        </w:rPr>
      </w:pPr>
    </w:p>
    <w:p w14:paraId="77A4B686" w14:textId="77777777" w:rsidR="00F00D92" w:rsidRDefault="00F00D92" w:rsidP="00EA0E26">
      <w:pPr>
        <w:spacing w:after="0" w:line="360" w:lineRule="auto"/>
        <w:rPr>
          <w:rFonts w:eastAsia="Times New Roman" w:cs="Times New Roman"/>
          <w:kern w:val="0"/>
          <w:lang w:val="en-GB" w:eastAsia="en-GB"/>
          <w14:ligatures w14:val="none"/>
        </w:rPr>
      </w:pPr>
    </w:p>
    <w:p w14:paraId="30DC5C4E" w14:textId="77777777" w:rsidR="00F00D92" w:rsidRDefault="00F00D92" w:rsidP="00EA0E26">
      <w:pPr>
        <w:spacing w:after="0" w:line="360" w:lineRule="auto"/>
        <w:rPr>
          <w:rFonts w:eastAsia="Times New Roman" w:cs="Times New Roman"/>
          <w:kern w:val="0"/>
          <w:lang w:val="en-GB" w:eastAsia="en-GB"/>
          <w14:ligatures w14:val="none"/>
        </w:rPr>
      </w:pPr>
    </w:p>
    <w:p w14:paraId="468423E0" w14:textId="77777777" w:rsidR="00F00D92" w:rsidRDefault="00F00D92" w:rsidP="00EA0E26">
      <w:pPr>
        <w:spacing w:after="0" w:line="360" w:lineRule="auto"/>
        <w:rPr>
          <w:rFonts w:eastAsia="Times New Roman" w:cs="Times New Roman"/>
          <w:kern w:val="0"/>
          <w:lang w:val="en-GB" w:eastAsia="en-GB"/>
          <w14:ligatures w14:val="none"/>
        </w:rPr>
      </w:pPr>
    </w:p>
    <w:p w14:paraId="683C4036" w14:textId="77777777" w:rsidR="00F00D92" w:rsidRDefault="00F00D92" w:rsidP="00EA0E26">
      <w:pPr>
        <w:spacing w:after="0" w:line="360" w:lineRule="auto"/>
        <w:rPr>
          <w:rFonts w:eastAsia="Times New Roman" w:cs="Times New Roman"/>
          <w:kern w:val="0"/>
          <w:lang w:val="en-GB" w:eastAsia="en-GB"/>
          <w14:ligatures w14:val="none"/>
        </w:rPr>
      </w:pPr>
    </w:p>
    <w:p w14:paraId="20E5BD7B" w14:textId="77777777" w:rsidR="00F00D92" w:rsidRDefault="00F00D92" w:rsidP="00EA0E26">
      <w:pPr>
        <w:spacing w:after="0" w:line="360" w:lineRule="auto"/>
        <w:rPr>
          <w:rFonts w:eastAsia="Times New Roman" w:cs="Times New Roman"/>
          <w:kern w:val="0"/>
          <w:lang w:val="en-GB" w:eastAsia="en-GB"/>
          <w14:ligatures w14:val="none"/>
        </w:rPr>
      </w:pPr>
    </w:p>
    <w:p w14:paraId="26A6D162" w14:textId="77777777" w:rsidR="003066FA" w:rsidRDefault="003066FA" w:rsidP="00EA0E26">
      <w:pPr>
        <w:spacing w:after="0" w:line="360" w:lineRule="auto"/>
        <w:rPr>
          <w:rFonts w:eastAsia="Times New Roman" w:cs="Times New Roman"/>
          <w:kern w:val="0"/>
          <w:lang w:val="en-GB" w:eastAsia="en-GB"/>
          <w14:ligatures w14:val="none"/>
        </w:rPr>
      </w:pPr>
    </w:p>
    <w:p w14:paraId="75A2996F" w14:textId="77777777" w:rsidR="003066FA" w:rsidRDefault="003066FA" w:rsidP="00EA0E26">
      <w:pPr>
        <w:spacing w:after="0" w:line="360" w:lineRule="auto"/>
        <w:rPr>
          <w:rFonts w:eastAsia="Times New Roman" w:cs="Times New Roman"/>
          <w:kern w:val="0"/>
          <w:lang w:val="en-GB" w:eastAsia="en-GB"/>
          <w14:ligatures w14:val="none"/>
        </w:rPr>
      </w:pPr>
    </w:p>
    <w:p w14:paraId="682B97D3" w14:textId="77777777" w:rsidR="003066FA" w:rsidRDefault="003066FA" w:rsidP="00EA0E26">
      <w:pPr>
        <w:spacing w:after="0" w:line="360" w:lineRule="auto"/>
        <w:rPr>
          <w:rFonts w:eastAsia="Times New Roman" w:cs="Times New Roman"/>
          <w:kern w:val="0"/>
          <w:lang w:val="en-GB" w:eastAsia="en-GB"/>
          <w14:ligatures w14:val="none"/>
        </w:rPr>
      </w:pPr>
    </w:p>
    <w:p w14:paraId="07EF38FF" w14:textId="77777777" w:rsidR="003066FA" w:rsidRDefault="003066FA" w:rsidP="00EA0E26">
      <w:pPr>
        <w:spacing w:after="0" w:line="360" w:lineRule="auto"/>
        <w:rPr>
          <w:rFonts w:eastAsia="Times New Roman" w:cs="Times New Roman"/>
          <w:kern w:val="0"/>
          <w:lang w:val="en-GB" w:eastAsia="en-GB"/>
          <w14:ligatures w14:val="none"/>
        </w:rPr>
      </w:pPr>
    </w:p>
    <w:p w14:paraId="07F41A19" w14:textId="77777777" w:rsidR="00F00D92" w:rsidRDefault="00F00D92" w:rsidP="00EA0E26">
      <w:pPr>
        <w:spacing w:after="0" w:line="360" w:lineRule="auto"/>
        <w:rPr>
          <w:rFonts w:eastAsia="Times New Roman" w:cs="Times New Roman"/>
          <w:kern w:val="0"/>
          <w:lang w:val="en-GB" w:eastAsia="en-GB"/>
          <w14:ligatures w14:val="none"/>
        </w:rPr>
      </w:pPr>
    </w:p>
    <w:p w14:paraId="39BDE622" w14:textId="77777777" w:rsidR="007D5ABA" w:rsidRPr="002E2A63" w:rsidRDefault="007D5ABA" w:rsidP="00EA0E26">
      <w:pPr>
        <w:spacing w:after="0" w:line="360" w:lineRule="auto"/>
        <w:rPr>
          <w:rFonts w:eastAsia="Times New Roman" w:cs="Times New Roman"/>
          <w:kern w:val="0"/>
          <w:lang w:val="en-GB" w:eastAsia="en-GB"/>
          <w14:ligatures w14:val="none"/>
        </w:rPr>
      </w:pPr>
    </w:p>
    <w:bookmarkEnd w:id="0" w:displacedByCustomXml="next"/>
    <w:bookmarkStart w:id="1" w:name="_Toc188913205" w:displacedByCustomXml="next"/>
    <w:sdt>
      <w:sdtPr>
        <w:rPr>
          <w:b w:val="0"/>
          <w:bCs w:val="0"/>
        </w:rPr>
        <w:id w:val="-1009288040"/>
        <w:docPartObj>
          <w:docPartGallery w:val="Table of Contents"/>
          <w:docPartUnique/>
        </w:docPartObj>
      </w:sdtPr>
      <w:sdtEndPr>
        <w:rPr>
          <w:rFonts w:cs="Times New Roman"/>
          <w:noProof/>
          <w:color w:val="000000" w:themeColor="text1"/>
        </w:rPr>
      </w:sdtEndPr>
      <w:sdtContent>
        <w:p w14:paraId="3FFF99AE" w14:textId="443600FD" w:rsidR="00BC7081" w:rsidRPr="00F00D92" w:rsidRDefault="00000000" w:rsidP="00EA0E26">
          <w:pPr>
            <w:pStyle w:val="Heading1"/>
            <w:jc w:val="both"/>
            <w:rPr>
              <w:sz w:val="28"/>
              <w:szCs w:val="28"/>
            </w:rPr>
          </w:pPr>
          <w:r w:rsidRPr="00F00D92">
            <w:rPr>
              <w:sz w:val="28"/>
              <w:szCs w:val="28"/>
            </w:rPr>
            <w:t>TABLE OF CONTENTS</w:t>
          </w:r>
          <w:bookmarkEnd w:id="1"/>
        </w:p>
        <w:p w14:paraId="7118338E" w14:textId="77777777" w:rsidR="00BC7081" w:rsidRPr="00445286" w:rsidRDefault="00BC7081" w:rsidP="00EA0E26">
          <w:pPr>
            <w:spacing w:after="0" w:line="360" w:lineRule="auto"/>
            <w:contextualSpacing/>
            <w:rPr>
              <w:rFonts w:cs="Times New Roman"/>
              <w:color w:val="000000" w:themeColor="text1"/>
            </w:rPr>
          </w:pPr>
        </w:p>
        <w:p w14:paraId="56ECAB42" w14:textId="09FB27E2" w:rsidR="00882A67" w:rsidRPr="00445286" w:rsidRDefault="00000000" w:rsidP="00EA0E26">
          <w:pPr>
            <w:pStyle w:val="TOC1"/>
            <w:spacing w:after="0" w:line="360" w:lineRule="auto"/>
            <w:contextualSpacing/>
            <w:rPr>
              <w:rFonts w:asciiTheme="minorHAnsi" w:eastAsiaTheme="minorEastAsia" w:hAnsiTheme="minorHAnsi" w:cstheme="minorBidi"/>
              <w:b w:val="0"/>
              <w:bCs w:val="0"/>
              <w:color w:val="auto"/>
            </w:rPr>
          </w:pPr>
          <w:r w:rsidRPr="00445286">
            <w:fldChar w:fldCharType="begin"/>
          </w:r>
          <w:r w:rsidRPr="00445286">
            <w:instrText xml:space="preserve"> TOC \o "1-3" \h \z \u </w:instrText>
          </w:r>
          <w:r w:rsidRPr="00445286">
            <w:fldChar w:fldCharType="separate"/>
          </w:r>
          <w:hyperlink w:anchor="_Toc188913204" w:history="1">
            <w:r w:rsidR="00882A67" w:rsidRPr="00445286">
              <w:rPr>
                <w:rStyle w:val="Hyperlink"/>
              </w:rPr>
              <w:t>ABSTRACT</w:t>
            </w:r>
            <w:r w:rsidR="00882A67" w:rsidRPr="00445286">
              <w:rPr>
                <w:webHidden/>
              </w:rPr>
              <w:tab/>
            </w:r>
            <w:r w:rsidR="002D34B2">
              <w:rPr>
                <w:webHidden/>
              </w:rPr>
              <w:t>7</w:t>
            </w:r>
          </w:hyperlink>
        </w:p>
        <w:p w14:paraId="5072D4CC" w14:textId="6F83A647"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05" w:history="1">
            <w:r w:rsidRPr="00445286">
              <w:rPr>
                <w:rStyle w:val="Hyperlink"/>
              </w:rPr>
              <w:t>TABLE OF CONTENTS</w:t>
            </w:r>
            <w:r w:rsidRPr="00445286">
              <w:rPr>
                <w:webHidden/>
              </w:rPr>
              <w:tab/>
            </w:r>
            <w:r w:rsidR="00B14CEE">
              <w:rPr>
                <w:webHidden/>
              </w:rPr>
              <w:t>5</w:t>
            </w:r>
          </w:hyperlink>
        </w:p>
        <w:p w14:paraId="605A7D6F" w14:textId="3786A4CF"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06" w:history="1">
            <w:r w:rsidRPr="00445286">
              <w:rPr>
                <w:rStyle w:val="Hyperlink"/>
              </w:rPr>
              <w:t>CHAPTER 1: INTRODUCTION</w:t>
            </w:r>
            <w:r w:rsidRPr="00445286">
              <w:rPr>
                <w:webHidden/>
              </w:rPr>
              <w:tab/>
            </w:r>
            <w:r w:rsidR="00157465">
              <w:rPr>
                <w:webHidden/>
              </w:rPr>
              <w:t xml:space="preserve">8 </w:t>
            </w:r>
          </w:hyperlink>
        </w:p>
        <w:p w14:paraId="0A8AF7AD" w14:textId="25D656A4" w:rsidR="00882A67" w:rsidRPr="00445286" w:rsidRDefault="00882A67" w:rsidP="008F0B4D">
          <w:pPr>
            <w:pStyle w:val="TOC2"/>
            <w:rPr>
              <w:rFonts w:asciiTheme="minorHAnsi" w:eastAsiaTheme="minorEastAsia" w:hAnsiTheme="minorHAnsi"/>
              <w:noProof/>
            </w:rPr>
          </w:pPr>
          <w:hyperlink w:anchor="_Toc188913207" w:history="1">
            <w:r w:rsidRPr="00445286">
              <w:rPr>
                <w:rStyle w:val="Hyperlink"/>
                <w:noProof/>
              </w:rPr>
              <w:t>1.0 Introduction of the Study</w:t>
            </w:r>
            <w:r w:rsidRPr="00445286">
              <w:rPr>
                <w:noProof/>
                <w:webHidden/>
              </w:rPr>
              <w:tab/>
            </w:r>
            <w:r w:rsidR="00157465">
              <w:rPr>
                <w:noProof/>
                <w:webHidden/>
              </w:rPr>
              <w:t>8</w:t>
            </w:r>
          </w:hyperlink>
        </w:p>
        <w:p w14:paraId="104C4DFD" w14:textId="2163484A" w:rsidR="00882A67" w:rsidRPr="00445286" w:rsidRDefault="00882A67" w:rsidP="008F0B4D">
          <w:pPr>
            <w:pStyle w:val="TOC2"/>
            <w:rPr>
              <w:rFonts w:asciiTheme="minorHAnsi" w:eastAsiaTheme="minorEastAsia" w:hAnsiTheme="minorHAnsi"/>
              <w:noProof/>
            </w:rPr>
          </w:pPr>
          <w:hyperlink w:anchor="_Toc188913208" w:history="1">
            <w:r w:rsidRPr="00445286">
              <w:rPr>
                <w:rStyle w:val="Hyperlink"/>
                <w:noProof/>
              </w:rPr>
              <w:t>1.1 Background of the Study</w:t>
            </w:r>
            <w:r w:rsidRPr="00445286">
              <w:rPr>
                <w:noProof/>
                <w:webHidden/>
              </w:rPr>
              <w:tab/>
            </w:r>
            <w:r w:rsidR="00157465">
              <w:rPr>
                <w:noProof/>
                <w:webHidden/>
              </w:rPr>
              <w:t>8</w:t>
            </w:r>
          </w:hyperlink>
        </w:p>
        <w:p w14:paraId="5A58A7D8" w14:textId="372F7593" w:rsidR="00882A67" w:rsidRPr="00445286" w:rsidRDefault="00882A67" w:rsidP="008F0B4D">
          <w:pPr>
            <w:pStyle w:val="TOC2"/>
            <w:rPr>
              <w:rFonts w:asciiTheme="minorHAnsi" w:eastAsiaTheme="minorEastAsia" w:hAnsiTheme="minorHAnsi"/>
              <w:noProof/>
            </w:rPr>
          </w:pPr>
          <w:hyperlink w:anchor="_Toc188913209" w:history="1">
            <w:r w:rsidRPr="00445286">
              <w:rPr>
                <w:rStyle w:val="Hyperlink"/>
                <w:noProof/>
              </w:rPr>
              <w:t>1.2 Problem Statement</w:t>
            </w:r>
            <w:r w:rsidRPr="00445286">
              <w:rPr>
                <w:noProof/>
                <w:webHidden/>
              </w:rPr>
              <w:tab/>
            </w:r>
            <w:r w:rsidR="00157465">
              <w:rPr>
                <w:noProof/>
                <w:webHidden/>
              </w:rPr>
              <w:t>9</w:t>
            </w:r>
          </w:hyperlink>
        </w:p>
        <w:p w14:paraId="162BE782" w14:textId="05722EFF" w:rsidR="00882A67" w:rsidRPr="00445286" w:rsidRDefault="00882A67" w:rsidP="008F0B4D">
          <w:pPr>
            <w:pStyle w:val="TOC2"/>
            <w:rPr>
              <w:rFonts w:asciiTheme="minorHAnsi" w:eastAsiaTheme="minorEastAsia" w:hAnsiTheme="minorHAnsi"/>
              <w:noProof/>
            </w:rPr>
          </w:pPr>
          <w:hyperlink w:anchor="_Toc188913210" w:history="1">
            <w:r w:rsidRPr="00445286">
              <w:rPr>
                <w:rStyle w:val="Hyperlink"/>
                <w:noProof/>
              </w:rPr>
              <w:t>1.3 Aim and Objectives</w:t>
            </w:r>
            <w:r w:rsidRPr="00445286">
              <w:rPr>
                <w:noProof/>
                <w:webHidden/>
              </w:rPr>
              <w:tab/>
            </w:r>
            <w:r w:rsidR="001C26FE">
              <w:rPr>
                <w:noProof/>
                <w:webHidden/>
              </w:rPr>
              <w:t>10</w:t>
            </w:r>
          </w:hyperlink>
        </w:p>
        <w:p w14:paraId="2D5D1821" w14:textId="0AE3F4AF" w:rsidR="00882A67" w:rsidRPr="00445286" w:rsidRDefault="00882A67" w:rsidP="008F0B4D">
          <w:pPr>
            <w:pStyle w:val="TOC2"/>
            <w:rPr>
              <w:rFonts w:asciiTheme="minorHAnsi" w:eastAsiaTheme="minorEastAsia" w:hAnsiTheme="minorHAnsi"/>
              <w:noProof/>
            </w:rPr>
          </w:pPr>
          <w:hyperlink w:anchor="_Toc188913211" w:history="1">
            <w:r w:rsidRPr="00445286">
              <w:rPr>
                <w:rStyle w:val="Hyperlink"/>
                <w:noProof/>
              </w:rPr>
              <w:t>1.4 Research Questions</w:t>
            </w:r>
            <w:r w:rsidRPr="00445286">
              <w:rPr>
                <w:noProof/>
                <w:webHidden/>
              </w:rPr>
              <w:tab/>
            </w:r>
            <w:r w:rsidR="00631B89">
              <w:rPr>
                <w:noProof/>
                <w:webHidden/>
              </w:rPr>
              <w:t>11</w:t>
            </w:r>
          </w:hyperlink>
        </w:p>
        <w:p w14:paraId="677382C7" w14:textId="222BDD8C" w:rsidR="00882A67" w:rsidRPr="00445286" w:rsidRDefault="00882A67" w:rsidP="008F0B4D">
          <w:pPr>
            <w:pStyle w:val="TOC2"/>
            <w:rPr>
              <w:rFonts w:asciiTheme="minorHAnsi" w:eastAsiaTheme="minorEastAsia" w:hAnsiTheme="minorHAnsi"/>
              <w:noProof/>
            </w:rPr>
          </w:pPr>
          <w:hyperlink w:anchor="_Toc188913212" w:history="1">
            <w:r w:rsidRPr="00445286">
              <w:rPr>
                <w:rStyle w:val="Hyperlink"/>
                <w:noProof/>
              </w:rPr>
              <w:t>1.5 Rationale</w:t>
            </w:r>
            <w:r w:rsidRPr="00445286">
              <w:rPr>
                <w:noProof/>
                <w:webHidden/>
              </w:rPr>
              <w:tab/>
            </w:r>
            <w:r w:rsidR="0024519F">
              <w:rPr>
                <w:noProof/>
                <w:webHidden/>
              </w:rPr>
              <w:t>11</w:t>
            </w:r>
          </w:hyperlink>
        </w:p>
        <w:p w14:paraId="556CEF7F" w14:textId="5A1FF04C" w:rsidR="00882A67" w:rsidRPr="00445286" w:rsidRDefault="00882A67" w:rsidP="008F0B4D">
          <w:pPr>
            <w:pStyle w:val="TOC2"/>
            <w:rPr>
              <w:rFonts w:asciiTheme="minorHAnsi" w:eastAsiaTheme="minorEastAsia" w:hAnsiTheme="minorHAnsi"/>
              <w:noProof/>
            </w:rPr>
          </w:pPr>
          <w:hyperlink w:anchor="_Toc188913213" w:history="1">
            <w:r w:rsidRPr="00445286">
              <w:rPr>
                <w:rStyle w:val="Hyperlink"/>
                <w:noProof/>
              </w:rPr>
              <w:t>1.6 Significance of the Study</w:t>
            </w:r>
            <w:r w:rsidRPr="00445286">
              <w:rPr>
                <w:noProof/>
                <w:webHidden/>
              </w:rPr>
              <w:tab/>
            </w:r>
            <w:r w:rsidR="007F7091">
              <w:rPr>
                <w:noProof/>
                <w:webHidden/>
              </w:rPr>
              <w:t>12</w:t>
            </w:r>
          </w:hyperlink>
        </w:p>
        <w:p w14:paraId="4F2CC7DB" w14:textId="4DD166F8"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14" w:history="1">
            <w:r w:rsidRPr="00445286">
              <w:rPr>
                <w:rStyle w:val="Hyperlink"/>
              </w:rPr>
              <w:t>CHAPTER 2: LITERATURE REVIEW</w:t>
            </w:r>
            <w:r w:rsidRPr="00445286">
              <w:rPr>
                <w:webHidden/>
              </w:rPr>
              <w:tab/>
            </w:r>
            <w:r w:rsidR="00932B28">
              <w:rPr>
                <w:webHidden/>
              </w:rPr>
              <w:t>13</w:t>
            </w:r>
          </w:hyperlink>
        </w:p>
        <w:p w14:paraId="03FC0BE8" w14:textId="05A97FAA" w:rsidR="00882A67" w:rsidRPr="00445286" w:rsidRDefault="00882A67" w:rsidP="008F0B4D">
          <w:pPr>
            <w:pStyle w:val="TOC2"/>
            <w:rPr>
              <w:rFonts w:asciiTheme="minorHAnsi" w:eastAsiaTheme="minorEastAsia" w:hAnsiTheme="minorHAnsi"/>
              <w:noProof/>
            </w:rPr>
          </w:pPr>
          <w:hyperlink w:anchor="_Toc188913215" w:history="1">
            <w:r w:rsidRPr="00445286">
              <w:rPr>
                <w:rStyle w:val="Hyperlink"/>
                <w:noProof/>
              </w:rPr>
              <w:t>2.0 Introduction</w:t>
            </w:r>
            <w:r w:rsidRPr="00445286">
              <w:rPr>
                <w:noProof/>
                <w:webHidden/>
              </w:rPr>
              <w:tab/>
            </w:r>
            <w:r w:rsidRPr="00445286">
              <w:rPr>
                <w:noProof/>
                <w:webHidden/>
              </w:rPr>
              <w:fldChar w:fldCharType="begin"/>
            </w:r>
            <w:r w:rsidRPr="00445286">
              <w:rPr>
                <w:noProof/>
                <w:webHidden/>
              </w:rPr>
              <w:instrText xml:space="preserve"> PAGEREF _Toc188913215 \h </w:instrText>
            </w:r>
            <w:r w:rsidRPr="00445286">
              <w:rPr>
                <w:noProof/>
                <w:webHidden/>
              </w:rPr>
            </w:r>
            <w:r w:rsidRPr="00445286">
              <w:rPr>
                <w:noProof/>
                <w:webHidden/>
              </w:rPr>
              <w:fldChar w:fldCharType="separate"/>
            </w:r>
            <w:r w:rsidR="006963C5">
              <w:rPr>
                <w:noProof/>
                <w:webHidden/>
              </w:rPr>
              <w:t>1</w:t>
            </w:r>
            <w:r w:rsidRPr="00445286">
              <w:rPr>
                <w:noProof/>
                <w:webHidden/>
              </w:rPr>
              <w:fldChar w:fldCharType="end"/>
            </w:r>
          </w:hyperlink>
          <w:r w:rsidR="00AE43B5">
            <w:t>3</w:t>
          </w:r>
        </w:p>
        <w:p w14:paraId="7761739B" w14:textId="00CCCA0D" w:rsidR="00882A67" w:rsidRPr="00445286" w:rsidRDefault="00882A67" w:rsidP="008F0B4D">
          <w:pPr>
            <w:pStyle w:val="TOC2"/>
            <w:rPr>
              <w:rFonts w:asciiTheme="minorHAnsi" w:eastAsiaTheme="minorEastAsia" w:hAnsiTheme="minorHAnsi"/>
              <w:noProof/>
            </w:rPr>
          </w:pPr>
          <w:hyperlink w:anchor="_Toc188913216" w:history="1">
            <w:r w:rsidRPr="00445286">
              <w:rPr>
                <w:rStyle w:val="Hyperlink"/>
                <w:noProof/>
              </w:rPr>
              <w:t>2.1 Historical and Esoteric Foundations of Planetary Rays</w:t>
            </w:r>
            <w:r w:rsidRPr="00445286">
              <w:rPr>
                <w:noProof/>
                <w:webHidden/>
              </w:rPr>
              <w:tab/>
            </w:r>
            <w:r w:rsidRPr="00445286">
              <w:rPr>
                <w:noProof/>
                <w:webHidden/>
              </w:rPr>
              <w:fldChar w:fldCharType="begin"/>
            </w:r>
            <w:r w:rsidRPr="00445286">
              <w:rPr>
                <w:noProof/>
                <w:webHidden/>
              </w:rPr>
              <w:instrText xml:space="preserve"> PAGEREF _Toc188913216 \h </w:instrText>
            </w:r>
            <w:r w:rsidRPr="00445286">
              <w:rPr>
                <w:noProof/>
                <w:webHidden/>
              </w:rPr>
            </w:r>
            <w:r w:rsidRPr="00445286">
              <w:rPr>
                <w:noProof/>
                <w:webHidden/>
              </w:rPr>
              <w:fldChar w:fldCharType="separate"/>
            </w:r>
            <w:r w:rsidR="006963C5">
              <w:rPr>
                <w:noProof/>
                <w:webHidden/>
              </w:rPr>
              <w:t>1</w:t>
            </w:r>
            <w:r w:rsidR="00AE43B5">
              <w:rPr>
                <w:noProof/>
                <w:webHidden/>
              </w:rPr>
              <w:t>3</w:t>
            </w:r>
            <w:r w:rsidRPr="00445286">
              <w:rPr>
                <w:noProof/>
                <w:webHidden/>
              </w:rPr>
              <w:fldChar w:fldCharType="end"/>
            </w:r>
          </w:hyperlink>
        </w:p>
        <w:p w14:paraId="3F3CF4F3" w14:textId="2248319A" w:rsidR="00882A67" w:rsidRDefault="00882A67" w:rsidP="008F0B4D">
          <w:pPr>
            <w:pStyle w:val="TOC3"/>
          </w:pPr>
          <w:hyperlink w:anchor="_Toc188913217" w:history="1">
            <w:r w:rsidRPr="00445286">
              <w:rPr>
                <w:rStyle w:val="Hyperlink"/>
                <w:noProof/>
              </w:rPr>
              <w:t xml:space="preserve">2.1.1 </w:t>
            </w:r>
          </w:hyperlink>
          <w:hyperlink w:anchor="_Toc188913219" w:history="1">
            <w:r w:rsidR="00E27EA0" w:rsidRPr="00E27EA0">
              <w:rPr>
                <w:rStyle w:val="Hyperlink"/>
                <w:noProof/>
              </w:rPr>
              <w:t xml:space="preserve">Hermetic and Philosophical Principles </w:t>
            </w:r>
            <w:r w:rsidR="00C4132A">
              <w:rPr>
                <w:rStyle w:val="Hyperlink"/>
                <w:noProof/>
              </w:rPr>
              <w:t>in</w:t>
            </w:r>
            <w:r w:rsidR="008F0B4D">
              <w:rPr>
                <w:rStyle w:val="Hyperlink"/>
                <w:noProof/>
              </w:rPr>
              <w:br/>
            </w:r>
            <w:r w:rsidR="00E27EA0" w:rsidRPr="00E27EA0">
              <w:rPr>
                <w:rStyle w:val="Hyperlink"/>
                <w:noProof/>
              </w:rPr>
              <w:t xml:space="preserve"> the Cosmic-Human Connection</w:t>
            </w:r>
            <w:r w:rsidR="00E27EA0">
              <w:rPr>
                <w:rStyle w:val="Hyperlink"/>
                <w:noProof/>
              </w:rPr>
              <w:t xml:space="preserve"> </w:t>
            </w:r>
            <w:r w:rsidRPr="00E27EA0">
              <w:rPr>
                <w:rStyle w:val="Hyperlink"/>
                <w:noProof/>
                <w:webHidden/>
              </w:rPr>
              <w:tab/>
            </w:r>
            <w:r w:rsidRPr="00E27EA0">
              <w:rPr>
                <w:rStyle w:val="Hyperlink"/>
                <w:noProof/>
                <w:webHidden/>
              </w:rPr>
              <w:fldChar w:fldCharType="begin"/>
            </w:r>
            <w:r w:rsidRPr="00E27EA0">
              <w:rPr>
                <w:rStyle w:val="Hyperlink"/>
                <w:noProof/>
                <w:webHidden/>
              </w:rPr>
              <w:instrText xml:space="preserve"> PAGEREF _Toc188913219 \h </w:instrText>
            </w:r>
            <w:r w:rsidRPr="00E27EA0">
              <w:rPr>
                <w:rStyle w:val="Hyperlink"/>
                <w:noProof/>
                <w:webHidden/>
              </w:rPr>
            </w:r>
            <w:r w:rsidRPr="00E27EA0">
              <w:rPr>
                <w:rStyle w:val="Hyperlink"/>
                <w:noProof/>
                <w:webHidden/>
              </w:rPr>
              <w:fldChar w:fldCharType="separate"/>
            </w:r>
            <w:r w:rsidR="006963C5" w:rsidRPr="00E27EA0">
              <w:rPr>
                <w:rStyle w:val="Hyperlink"/>
                <w:noProof/>
                <w:webHidden/>
              </w:rPr>
              <w:t>1</w:t>
            </w:r>
            <w:r w:rsidR="00AE43B5">
              <w:rPr>
                <w:rStyle w:val="Hyperlink"/>
                <w:noProof/>
                <w:webHidden/>
              </w:rPr>
              <w:t>3</w:t>
            </w:r>
            <w:r w:rsidRPr="00E27EA0">
              <w:rPr>
                <w:rStyle w:val="Hyperlink"/>
                <w:noProof/>
                <w:webHidden/>
              </w:rPr>
              <w:fldChar w:fldCharType="end"/>
            </w:r>
          </w:hyperlink>
        </w:p>
        <w:p w14:paraId="0DB3E332" w14:textId="532B49C4" w:rsidR="00631181" w:rsidRPr="00445286" w:rsidRDefault="00631181" w:rsidP="008F0B4D">
          <w:pPr>
            <w:pStyle w:val="TOC3"/>
            <w:rPr>
              <w:rFonts w:asciiTheme="minorHAnsi" w:eastAsiaTheme="minorEastAsia" w:hAnsiTheme="minorHAnsi"/>
              <w:noProof/>
            </w:rPr>
          </w:pPr>
          <w:hyperlink w:anchor="_Toc188913221" w:history="1">
            <w:r w:rsidRPr="00631181">
              <w:rPr>
                <w:rStyle w:val="Hyperlink"/>
                <w:noProof/>
              </w:rPr>
              <w:t>2.</w:t>
            </w:r>
            <w:r>
              <w:rPr>
                <w:rStyle w:val="Hyperlink"/>
                <w:noProof/>
              </w:rPr>
              <w:t>1</w:t>
            </w:r>
            <w:r w:rsidRPr="00631181">
              <w:rPr>
                <w:rStyle w:val="Hyperlink"/>
                <w:noProof/>
              </w:rPr>
              <w:t>.</w:t>
            </w:r>
            <w:r>
              <w:rPr>
                <w:rStyle w:val="Hyperlink"/>
                <w:noProof/>
              </w:rPr>
              <w:t>2</w:t>
            </w:r>
            <w:r w:rsidRPr="00631181">
              <w:rPr>
                <w:rStyle w:val="Hyperlink"/>
                <w:noProof/>
              </w:rPr>
              <w:t xml:space="preserve"> Harmonic Resonance of the Cosmos:</w:t>
            </w:r>
            <w:r w:rsidR="008F0B4D">
              <w:rPr>
                <w:rStyle w:val="Hyperlink"/>
                <w:noProof/>
              </w:rPr>
              <w:br/>
            </w:r>
            <w:r w:rsidRPr="00631181">
              <w:rPr>
                <w:rStyle w:val="Hyperlink"/>
                <w:noProof/>
              </w:rPr>
              <w:t xml:space="preserve"> Astrological and Theosophical Insights</w:t>
            </w:r>
            <w:r w:rsidRPr="00631181">
              <w:rPr>
                <w:rStyle w:val="Hyperlink"/>
                <w:noProof/>
                <w:webHidden/>
              </w:rPr>
              <w:tab/>
            </w:r>
            <w:r w:rsidRPr="00631181">
              <w:rPr>
                <w:rStyle w:val="Hyperlink"/>
                <w:noProof/>
                <w:webHidden/>
              </w:rPr>
              <w:fldChar w:fldCharType="begin"/>
            </w:r>
            <w:r w:rsidRPr="00631181">
              <w:rPr>
                <w:rStyle w:val="Hyperlink"/>
                <w:noProof/>
                <w:webHidden/>
              </w:rPr>
              <w:instrText xml:space="preserve"> PAGEREF _Toc188913221 \h </w:instrText>
            </w:r>
            <w:r w:rsidRPr="00631181">
              <w:rPr>
                <w:rStyle w:val="Hyperlink"/>
                <w:noProof/>
                <w:webHidden/>
              </w:rPr>
            </w:r>
            <w:r w:rsidRPr="00631181">
              <w:rPr>
                <w:rStyle w:val="Hyperlink"/>
                <w:noProof/>
                <w:webHidden/>
              </w:rPr>
              <w:fldChar w:fldCharType="separate"/>
            </w:r>
            <w:r w:rsidRPr="00631181">
              <w:rPr>
                <w:rStyle w:val="Hyperlink"/>
                <w:noProof/>
                <w:webHidden/>
              </w:rPr>
              <w:t>1</w:t>
            </w:r>
            <w:r w:rsidR="00EA3956">
              <w:rPr>
                <w:rStyle w:val="Hyperlink"/>
                <w:noProof/>
                <w:webHidden/>
              </w:rPr>
              <w:t>5</w:t>
            </w:r>
            <w:r w:rsidRPr="00631181">
              <w:rPr>
                <w:rStyle w:val="Hyperlink"/>
                <w:noProof/>
                <w:webHidden/>
              </w:rPr>
              <w:fldChar w:fldCharType="end"/>
            </w:r>
          </w:hyperlink>
        </w:p>
        <w:p w14:paraId="208DDB75" w14:textId="0C091540" w:rsidR="00882A67" w:rsidRPr="00445286" w:rsidRDefault="00882A67" w:rsidP="008F0B4D">
          <w:pPr>
            <w:pStyle w:val="TOC2"/>
            <w:rPr>
              <w:rFonts w:asciiTheme="minorHAnsi" w:eastAsiaTheme="minorEastAsia" w:hAnsiTheme="minorHAnsi"/>
              <w:noProof/>
            </w:rPr>
          </w:pPr>
          <w:hyperlink w:anchor="_Toc188913220" w:history="1">
            <w:r w:rsidRPr="00C767DF">
              <w:rPr>
                <w:rStyle w:val="Hyperlink"/>
                <w:noProof/>
              </w:rPr>
              <w:t xml:space="preserve">2.2 </w:t>
            </w:r>
            <w:r w:rsidR="00C767DF" w:rsidRPr="00C767DF">
              <w:rPr>
                <w:rStyle w:val="Hyperlink"/>
                <w:noProof/>
              </w:rPr>
              <w:t>Theoretical Frameworks: Integrating Planetary Rays and</w:t>
            </w:r>
            <w:r w:rsidR="008F0B4D">
              <w:rPr>
                <w:rStyle w:val="Hyperlink"/>
                <w:noProof/>
              </w:rPr>
              <w:br/>
            </w:r>
            <w:r w:rsidR="00C767DF" w:rsidRPr="00C767DF">
              <w:rPr>
                <w:rStyle w:val="Hyperlink"/>
                <w:noProof/>
              </w:rPr>
              <w:t xml:space="preserve"> Cosmic Resonance in Complementary and Alternative Medicine (CAM)</w:t>
            </w:r>
            <w:r w:rsidRPr="00C767DF">
              <w:rPr>
                <w:rStyle w:val="Hyperlink"/>
                <w:noProof/>
                <w:webHidden/>
              </w:rPr>
              <w:tab/>
            </w:r>
            <w:r w:rsidRPr="00C767DF">
              <w:rPr>
                <w:rStyle w:val="Hyperlink"/>
                <w:noProof/>
                <w:webHidden/>
              </w:rPr>
              <w:fldChar w:fldCharType="begin"/>
            </w:r>
            <w:r w:rsidRPr="00C767DF">
              <w:rPr>
                <w:rStyle w:val="Hyperlink"/>
                <w:noProof/>
                <w:webHidden/>
              </w:rPr>
              <w:instrText xml:space="preserve"> PAGEREF _Toc188913220 \h </w:instrText>
            </w:r>
            <w:r w:rsidRPr="00C767DF">
              <w:rPr>
                <w:rStyle w:val="Hyperlink"/>
                <w:noProof/>
                <w:webHidden/>
              </w:rPr>
            </w:r>
            <w:r w:rsidRPr="00C767DF">
              <w:rPr>
                <w:rStyle w:val="Hyperlink"/>
                <w:noProof/>
                <w:webHidden/>
              </w:rPr>
              <w:fldChar w:fldCharType="separate"/>
            </w:r>
            <w:r w:rsidR="006963C5" w:rsidRPr="00C767DF">
              <w:rPr>
                <w:rStyle w:val="Hyperlink"/>
                <w:noProof/>
                <w:webHidden/>
              </w:rPr>
              <w:t>1</w:t>
            </w:r>
            <w:r w:rsidRPr="00C767DF">
              <w:rPr>
                <w:rStyle w:val="Hyperlink"/>
                <w:noProof/>
                <w:webHidden/>
              </w:rPr>
              <w:fldChar w:fldCharType="end"/>
            </w:r>
          </w:hyperlink>
          <w:r w:rsidR="00EA3956">
            <w:t>8</w:t>
          </w:r>
        </w:p>
        <w:bookmarkStart w:id="2" w:name="_Hlk189165978"/>
        <w:p w14:paraId="7D28CE6C" w14:textId="46840072" w:rsidR="00882A67" w:rsidRPr="00445286" w:rsidRDefault="00882A67" w:rsidP="008F0B4D">
          <w:pPr>
            <w:pStyle w:val="TOC3"/>
            <w:rPr>
              <w:rFonts w:asciiTheme="minorHAnsi" w:eastAsiaTheme="minorEastAsia" w:hAnsiTheme="minorHAnsi"/>
              <w:noProof/>
            </w:rPr>
          </w:pPr>
          <w:r>
            <w:fldChar w:fldCharType="begin"/>
          </w:r>
          <w:r>
            <w:instrText>HYPERLINK \l "_Toc188913221"</w:instrText>
          </w:r>
          <w:r>
            <w:fldChar w:fldCharType="separate"/>
          </w:r>
          <w:r w:rsidRPr="00A322E7">
            <w:rPr>
              <w:rStyle w:val="Hyperlink"/>
              <w:noProof/>
            </w:rPr>
            <w:t>2.</w:t>
          </w:r>
          <w:r w:rsidR="00703932">
            <w:rPr>
              <w:rStyle w:val="Hyperlink"/>
              <w:noProof/>
            </w:rPr>
            <w:t>2</w:t>
          </w:r>
          <w:r w:rsidRPr="00A322E7">
            <w:rPr>
              <w:rStyle w:val="Hyperlink"/>
              <w:noProof/>
            </w:rPr>
            <w:t>.</w:t>
          </w:r>
          <w:r w:rsidR="00C767DF" w:rsidRPr="00A322E7">
            <w:rPr>
              <w:rStyle w:val="Hyperlink"/>
              <w:noProof/>
            </w:rPr>
            <w:t>1</w:t>
          </w:r>
          <w:r w:rsidRPr="00A322E7">
            <w:rPr>
              <w:rStyle w:val="Hyperlink"/>
              <w:noProof/>
            </w:rPr>
            <w:t xml:space="preserve"> </w:t>
          </w:r>
          <w:r w:rsidR="00C767DF" w:rsidRPr="00A322E7">
            <w:rPr>
              <w:rStyle w:val="Hyperlink"/>
              <w:noProof/>
            </w:rPr>
            <w:t>Esoteric Perspectives</w:t>
          </w:r>
          <w:r w:rsidR="00A322E7" w:rsidRPr="00A322E7">
            <w:rPr>
              <w:rStyle w:val="Hyperlink"/>
            </w:rPr>
            <w:t xml:space="preserve"> </w:t>
          </w:r>
          <w:r w:rsidR="00A322E7" w:rsidRPr="00A322E7">
            <w:rPr>
              <w:rStyle w:val="Hyperlink"/>
              <w:noProof/>
            </w:rPr>
            <w:t>in Vibrational Healing</w:t>
          </w:r>
          <w:r w:rsidRPr="00A322E7">
            <w:rPr>
              <w:rStyle w:val="Hyperlink"/>
              <w:noProof/>
              <w:webHidden/>
            </w:rPr>
            <w:tab/>
          </w:r>
          <w:r w:rsidRPr="00A322E7">
            <w:rPr>
              <w:rStyle w:val="Hyperlink"/>
              <w:noProof/>
              <w:webHidden/>
            </w:rPr>
            <w:fldChar w:fldCharType="begin"/>
          </w:r>
          <w:r w:rsidRPr="00A322E7">
            <w:rPr>
              <w:rStyle w:val="Hyperlink"/>
              <w:noProof/>
              <w:webHidden/>
            </w:rPr>
            <w:instrText xml:space="preserve"> PAGEREF _Toc188913221 \h </w:instrText>
          </w:r>
          <w:r w:rsidRPr="00A322E7">
            <w:rPr>
              <w:rStyle w:val="Hyperlink"/>
              <w:noProof/>
              <w:webHidden/>
            </w:rPr>
          </w:r>
          <w:r w:rsidRPr="00A322E7">
            <w:rPr>
              <w:rStyle w:val="Hyperlink"/>
              <w:noProof/>
              <w:webHidden/>
            </w:rPr>
            <w:fldChar w:fldCharType="separate"/>
          </w:r>
          <w:r w:rsidR="006963C5" w:rsidRPr="00A322E7">
            <w:rPr>
              <w:rStyle w:val="Hyperlink"/>
              <w:noProof/>
              <w:webHidden/>
            </w:rPr>
            <w:t>1</w:t>
          </w:r>
          <w:r w:rsidR="00E52F84">
            <w:rPr>
              <w:rStyle w:val="Hyperlink"/>
              <w:noProof/>
              <w:webHidden/>
            </w:rPr>
            <w:t>9</w:t>
          </w:r>
          <w:r w:rsidRPr="00A322E7">
            <w:rPr>
              <w:rStyle w:val="Hyperlink"/>
              <w:noProof/>
              <w:webHidden/>
            </w:rPr>
            <w:fldChar w:fldCharType="end"/>
          </w:r>
          <w:r>
            <w:fldChar w:fldCharType="end"/>
          </w:r>
        </w:p>
        <w:bookmarkEnd w:id="2"/>
        <w:p w14:paraId="21840AE9" w14:textId="35821FE7" w:rsidR="00882A67" w:rsidRPr="00445286" w:rsidRDefault="00882A67" w:rsidP="008F0B4D">
          <w:pPr>
            <w:pStyle w:val="TOC3"/>
            <w:rPr>
              <w:rFonts w:asciiTheme="minorHAnsi" w:eastAsiaTheme="minorEastAsia" w:hAnsiTheme="minorHAnsi"/>
              <w:noProof/>
            </w:rPr>
          </w:pPr>
          <w:r>
            <w:fldChar w:fldCharType="begin"/>
          </w:r>
          <w:r>
            <w:instrText>HYPERLINK \l "_Toc188913222"</w:instrText>
          </w:r>
          <w:r>
            <w:fldChar w:fldCharType="separate"/>
          </w:r>
          <w:r w:rsidRPr="00C03EC8">
            <w:rPr>
              <w:rStyle w:val="Hyperlink"/>
              <w:noProof/>
            </w:rPr>
            <w:t>2.2.2</w:t>
          </w:r>
          <w:r w:rsidR="00C03EC8">
            <w:rPr>
              <w:rStyle w:val="Hyperlink"/>
              <w:noProof/>
            </w:rPr>
            <w:t xml:space="preserve"> </w:t>
          </w:r>
          <w:r w:rsidR="00C03EC8" w:rsidRPr="00C03EC8">
            <w:rPr>
              <w:rStyle w:val="Hyperlink"/>
              <w:noProof/>
            </w:rPr>
            <w:t>Theoretical Insights into CAM and Vibrational Healing</w:t>
          </w:r>
          <w:r w:rsidR="00C03EC8">
            <w:rPr>
              <w:rStyle w:val="Hyperlink"/>
              <w:noProof/>
            </w:rPr>
            <w:t xml:space="preserve"> </w:t>
          </w:r>
          <w:r w:rsidRPr="00C03EC8">
            <w:rPr>
              <w:rStyle w:val="Hyperlink"/>
              <w:noProof/>
              <w:webHidden/>
            </w:rPr>
            <w:tab/>
          </w:r>
          <w:r w:rsidR="00E52F84">
            <w:rPr>
              <w:rStyle w:val="Hyperlink"/>
              <w:noProof/>
              <w:webHidden/>
            </w:rPr>
            <w:t>2</w:t>
          </w:r>
          <w:r w:rsidRPr="00C03EC8">
            <w:rPr>
              <w:rStyle w:val="Hyperlink"/>
              <w:noProof/>
              <w:webHidden/>
            </w:rPr>
            <w:fldChar w:fldCharType="begin"/>
          </w:r>
          <w:r w:rsidRPr="00C03EC8">
            <w:rPr>
              <w:rStyle w:val="Hyperlink"/>
              <w:noProof/>
              <w:webHidden/>
            </w:rPr>
            <w:instrText xml:space="preserve"> PAGEREF _Toc188913222 \h </w:instrText>
          </w:r>
          <w:r w:rsidRPr="00C03EC8">
            <w:rPr>
              <w:rStyle w:val="Hyperlink"/>
              <w:noProof/>
              <w:webHidden/>
            </w:rPr>
          </w:r>
          <w:r w:rsidRPr="00C03EC8">
            <w:rPr>
              <w:rStyle w:val="Hyperlink"/>
              <w:noProof/>
              <w:webHidden/>
            </w:rPr>
            <w:fldChar w:fldCharType="separate"/>
          </w:r>
          <w:r w:rsidR="006963C5" w:rsidRPr="00C03EC8">
            <w:rPr>
              <w:rStyle w:val="Hyperlink"/>
              <w:noProof/>
              <w:webHidden/>
            </w:rPr>
            <w:t>1</w:t>
          </w:r>
          <w:r w:rsidRPr="00C03EC8">
            <w:rPr>
              <w:rStyle w:val="Hyperlink"/>
              <w:noProof/>
              <w:webHidden/>
            </w:rPr>
            <w:fldChar w:fldCharType="end"/>
          </w:r>
          <w:r>
            <w:fldChar w:fldCharType="end"/>
          </w:r>
        </w:p>
        <w:p w14:paraId="61A341EB" w14:textId="39C0F170" w:rsidR="00882A67" w:rsidRPr="00445286" w:rsidRDefault="00882A67" w:rsidP="008F0B4D">
          <w:pPr>
            <w:pStyle w:val="TOC3"/>
            <w:rPr>
              <w:rFonts w:asciiTheme="minorHAnsi" w:eastAsiaTheme="minorEastAsia" w:hAnsiTheme="minorHAnsi"/>
              <w:noProof/>
            </w:rPr>
          </w:pPr>
          <w:hyperlink w:anchor="_Toc188913223" w:history="1">
            <w:r w:rsidRPr="00703932">
              <w:rPr>
                <w:rStyle w:val="Hyperlink"/>
                <w:noProof/>
              </w:rPr>
              <w:t xml:space="preserve">2.2.3 </w:t>
            </w:r>
            <w:r w:rsidR="00703932" w:rsidRPr="00703932">
              <w:rPr>
                <w:rStyle w:val="Hyperlink"/>
                <w:noProof/>
              </w:rPr>
              <w:t>Holistic and Interdisciplinary Approaches in CAM</w:t>
            </w:r>
            <w:r w:rsidRPr="00703932">
              <w:rPr>
                <w:rStyle w:val="Hyperlink"/>
                <w:noProof/>
                <w:webHidden/>
              </w:rPr>
              <w:tab/>
            </w:r>
            <w:r w:rsidR="00E52F84">
              <w:rPr>
                <w:rStyle w:val="Hyperlink"/>
                <w:noProof/>
                <w:webHidden/>
              </w:rPr>
              <w:t>2</w:t>
            </w:r>
            <w:r w:rsidRPr="00703932">
              <w:rPr>
                <w:rStyle w:val="Hyperlink"/>
                <w:noProof/>
                <w:webHidden/>
              </w:rPr>
              <w:fldChar w:fldCharType="begin"/>
            </w:r>
            <w:r w:rsidRPr="00703932">
              <w:rPr>
                <w:rStyle w:val="Hyperlink"/>
                <w:noProof/>
                <w:webHidden/>
              </w:rPr>
              <w:instrText xml:space="preserve"> PAGEREF _Toc188913223 \h </w:instrText>
            </w:r>
            <w:r w:rsidRPr="00703932">
              <w:rPr>
                <w:rStyle w:val="Hyperlink"/>
                <w:noProof/>
                <w:webHidden/>
              </w:rPr>
            </w:r>
            <w:r w:rsidRPr="00703932">
              <w:rPr>
                <w:rStyle w:val="Hyperlink"/>
                <w:noProof/>
                <w:webHidden/>
              </w:rPr>
              <w:fldChar w:fldCharType="separate"/>
            </w:r>
            <w:r w:rsidR="006963C5" w:rsidRPr="00703932">
              <w:rPr>
                <w:rStyle w:val="Hyperlink"/>
                <w:noProof/>
                <w:webHidden/>
              </w:rPr>
              <w:t>1</w:t>
            </w:r>
            <w:r w:rsidRPr="00703932">
              <w:rPr>
                <w:rStyle w:val="Hyperlink"/>
                <w:noProof/>
                <w:webHidden/>
              </w:rPr>
              <w:fldChar w:fldCharType="end"/>
            </w:r>
          </w:hyperlink>
        </w:p>
        <w:p w14:paraId="4F24B3D4" w14:textId="282D5239"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24" w:history="1">
            <w:r w:rsidRPr="00445286">
              <w:rPr>
                <w:rStyle w:val="Hyperlink"/>
              </w:rPr>
              <w:t>CHAPTER 3: METHODOLOGY</w:t>
            </w:r>
            <w:r w:rsidRPr="00445286">
              <w:rPr>
                <w:webHidden/>
              </w:rPr>
              <w:tab/>
            </w:r>
            <w:r w:rsidR="00E52F84">
              <w:rPr>
                <w:webHidden/>
              </w:rPr>
              <w:t>24</w:t>
            </w:r>
          </w:hyperlink>
        </w:p>
        <w:p w14:paraId="4E13B597" w14:textId="07DBD6B3" w:rsidR="00882A67" w:rsidRPr="00445286" w:rsidRDefault="00882A67" w:rsidP="008F0B4D">
          <w:pPr>
            <w:pStyle w:val="TOC3"/>
            <w:rPr>
              <w:rFonts w:asciiTheme="minorHAnsi" w:eastAsiaTheme="minorEastAsia" w:hAnsiTheme="minorHAnsi"/>
              <w:noProof/>
            </w:rPr>
          </w:pPr>
          <w:hyperlink w:anchor="_Toc188913225" w:history="1">
            <w:r w:rsidRPr="00445286">
              <w:rPr>
                <w:rStyle w:val="Hyperlink"/>
                <w:noProof/>
              </w:rPr>
              <w:t>3.0 Introduction</w:t>
            </w:r>
            <w:r w:rsidRPr="00445286">
              <w:rPr>
                <w:noProof/>
                <w:webHidden/>
              </w:rPr>
              <w:tab/>
            </w:r>
            <w:r w:rsidR="00E52F84">
              <w:rPr>
                <w:noProof/>
                <w:webHidden/>
              </w:rPr>
              <w:t>24</w:t>
            </w:r>
          </w:hyperlink>
        </w:p>
        <w:p w14:paraId="652A3912" w14:textId="626A4E84" w:rsidR="00882A67" w:rsidRPr="00445286" w:rsidRDefault="00882A67" w:rsidP="008F0B4D">
          <w:pPr>
            <w:pStyle w:val="TOC3"/>
            <w:rPr>
              <w:rFonts w:asciiTheme="minorHAnsi" w:eastAsiaTheme="minorEastAsia" w:hAnsiTheme="minorHAnsi"/>
              <w:noProof/>
            </w:rPr>
          </w:pPr>
          <w:hyperlink w:anchor="_Toc188913226" w:history="1">
            <w:r w:rsidRPr="00445286">
              <w:rPr>
                <w:rStyle w:val="Hyperlink"/>
                <w:noProof/>
              </w:rPr>
              <w:t>3.1 Research Philosophy</w:t>
            </w:r>
            <w:r w:rsidRPr="00445286">
              <w:rPr>
                <w:noProof/>
                <w:webHidden/>
              </w:rPr>
              <w:tab/>
            </w:r>
            <w:r w:rsidR="00E52F84">
              <w:rPr>
                <w:noProof/>
                <w:webHidden/>
              </w:rPr>
              <w:t>24</w:t>
            </w:r>
          </w:hyperlink>
        </w:p>
        <w:p w14:paraId="1FDC51DD" w14:textId="692D4E03" w:rsidR="00882A67" w:rsidRPr="00445286" w:rsidRDefault="00882A67" w:rsidP="008F0B4D">
          <w:pPr>
            <w:pStyle w:val="TOC3"/>
            <w:rPr>
              <w:rFonts w:asciiTheme="minorHAnsi" w:eastAsiaTheme="minorEastAsia" w:hAnsiTheme="minorHAnsi"/>
              <w:noProof/>
            </w:rPr>
          </w:pPr>
          <w:hyperlink w:anchor="_Toc188913227" w:history="1">
            <w:r w:rsidRPr="00445286">
              <w:rPr>
                <w:rStyle w:val="Hyperlink"/>
                <w:noProof/>
              </w:rPr>
              <w:t>3.2 Research Approach</w:t>
            </w:r>
            <w:r w:rsidRPr="00445286">
              <w:rPr>
                <w:noProof/>
                <w:webHidden/>
              </w:rPr>
              <w:tab/>
            </w:r>
            <w:r w:rsidR="00E52F84">
              <w:rPr>
                <w:noProof/>
                <w:webHidden/>
              </w:rPr>
              <w:t>25</w:t>
            </w:r>
          </w:hyperlink>
        </w:p>
        <w:p w14:paraId="623D5B75" w14:textId="7CB16DBF" w:rsidR="00882A67" w:rsidRPr="00445286" w:rsidRDefault="00882A67" w:rsidP="008F0B4D">
          <w:pPr>
            <w:pStyle w:val="TOC3"/>
            <w:rPr>
              <w:rFonts w:asciiTheme="minorHAnsi" w:eastAsiaTheme="minorEastAsia" w:hAnsiTheme="minorHAnsi"/>
              <w:noProof/>
            </w:rPr>
          </w:pPr>
          <w:hyperlink w:anchor="_Toc188913228" w:history="1">
            <w:r w:rsidRPr="00445286">
              <w:rPr>
                <w:rStyle w:val="Hyperlink"/>
                <w:noProof/>
              </w:rPr>
              <w:t>3.3 Research Strategy</w:t>
            </w:r>
            <w:r w:rsidRPr="00445286">
              <w:rPr>
                <w:noProof/>
                <w:webHidden/>
              </w:rPr>
              <w:tab/>
            </w:r>
            <w:r w:rsidR="00E52F84">
              <w:rPr>
                <w:noProof/>
                <w:webHidden/>
              </w:rPr>
              <w:t>25</w:t>
            </w:r>
          </w:hyperlink>
        </w:p>
        <w:p w14:paraId="66EA7EFA" w14:textId="022A6FF5" w:rsidR="00882A67" w:rsidRPr="00445286" w:rsidRDefault="00882A67" w:rsidP="008F0B4D">
          <w:pPr>
            <w:pStyle w:val="TOC3"/>
            <w:rPr>
              <w:rFonts w:asciiTheme="minorHAnsi" w:eastAsiaTheme="minorEastAsia" w:hAnsiTheme="minorHAnsi"/>
              <w:noProof/>
            </w:rPr>
          </w:pPr>
          <w:hyperlink w:anchor="_Toc188913229" w:history="1">
            <w:r w:rsidRPr="00445286">
              <w:rPr>
                <w:rStyle w:val="Hyperlink"/>
                <w:noProof/>
              </w:rPr>
              <w:t>3.4 Research Design</w:t>
            </w:r>
            <w:r w:rsidRPr="00445286">
              <w:rPr>
                <w:noProof/>
                <w:webHidden/>
              </w:rPr>
              <w:tab/>
            </w:r>
            <w:r w:rsidR="00E52F84">
              <w:rPr>
                <w:noProof/>
                <w:webHidden/>
              </w:rPr>
              <w:t>26</w:t>
            </w:r>
          </w:hyperlink>
        </w:p>
        <w:p w14:paraId="4D16371A" w14:textId="62266BB1" w:rsidR="00882A67" w:rsidRPr="00445286" w:rsidRDefault="00882A67" w:rsidP="008F0B4D">
          <w:pPr>
            <w:pStyle w:val="TOC3"/>
            <w:rPr>
              <w:rFonts w:asciiTheme="minorHAnsi" w:eastAsiaTheme="minorEastAsia" w:hAnsiTheme="minorHAnsi"/>
              <w:noProof/>
            </w:rPr>
          </w:pPr>
          <w:hyperlink w:anchor="_Toc188913230" w:history="1">
            <w:r w:rsidRPr="00445286">
              <w:rPr>
                <w:rStyle w:val="Hyperlink"/>
                <w:noProof/>
              </w:rPr>
              <w:t>3.5 Sampling</w:t>
            </w:r>
            <w:r w:rsidRPr="00445286">
              <w:rPr>
                <w:noProof/>
                <w:webHidden/>
              </w:rPr>
              <w:tab/>
            </w:r>
            <w:r w:rsidR="00E52F84">
              <w:rPr>
                <w:noProof/>
                <w:webHidden/>
              </w:rPr>
              <w:t>27</w:t>
            </w:r>
          </w:hyperlink>
        </w:p>
        <w:p w14:paraId="684CCB11" w14:textId="7872E2BD" w:rsidR="00882A67" w:rsidRPr="00445286" w:rsidRDefault="00882A67" w:rsidP="008F0B4D">
          <w:pPr>
            <w:pStyle w:val="TOC3"/>
            <w:rPr>
              <w:rFonts w:asciiTheme="minorHAnsi" w:eastAsiaTheme="minorEastAsia" w:hAnsiTheme="minorHAnsi"/>
              <w:noProof/>
            </w:rPr>
          </w:pPr>
          <w:hyperlink w:anchor="_Toc188913231" w:history="1">
            <w:r w:rsidRPr="00445286">
              <w:rPr>
                <w:rStyle w:val="Hyperlink"/>
                <w:noProof/>
              </w:rPr>
              <w:t>3.6 Data Analysis</w:t>
            </w:r>
            <w:r w:rsidRPr="00445286">
              <w:rPr>
                <w:noProof/>
                <w:webHidden/>
              </w:rPr>
              <w:tab/>
            </w:r>
            <w:r w:rsidR="00E52F84">
              <w:rPr>
                <w:noProof/>
                <w:webHidden/>
              </w:rPr>
              <w:t>27</w:t>
            </w:r>
          </w:hyperlink>
        </w:p>
        <w:p w14:paraId="65173738" w14:textId="49FC89ED" w:rsidR="00882A67" w:rsidRPr="00445286" w:rsidRDefault="00882A67" w:rsidP="008F0B4D">
          <w:pPr>
            <w:pStyle w:val="TOC3"/>
            <w:rPr>
              <w:rFonts w:asciiTheme="minorHAnsi" w:eastAsiaTheme="minorEastAsia" w:hAnsiTheme="minorHAnsi"/>
              <w:noProof/>
            </w:rPr>
          </w:pPr>
          <w:hyperlink w:anchor="_Toc188913232" w:history="1">
            <w:r w:rsidRPr="00445286">
              <w:rPr>
                <w:rStyle w:val="Hyperlink"/>
                <w:noProof/>
              </w:rPr>
              <w:t>3.7 Ethical Consideration</w:t>
            </w:r>
            <w:r w:rsidRPr="00445286">
              <w:rPr>
                <w:noProof/>
                <w:webHidden/>
              </w:rPr>
              <w:tab/>
            </w:r>
            <w:r w:rsidR="00E52F84">
              <w:rPr>
                <w:noProof/>
                <w:webHidden/>
              </w:rPr>
              <w:t>28</w:t>
            </w:r>
          </w:hyperlink>
        </w:p>
        <w:p w14:paraId="46AE5CB3" w14:textId="460B2449"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33" w:history="1">
            <w:r w:rsidRPr="00445286">
              <w:rPr>
                <w:rStyle w:val="Hyperlink"/>
              </w:rPr>
              <w:t xml:space="preserve">CHAPTER 4: RESEARCH </w:t>
            </w:r>
            <w:r w:rsidRPr="00445286">
              <w:rPr>
                <w:webHidden/>
              </w:rPr>
              <w:tab/>
            </w:r>
            <w:r w:rsidR="00E52F84">
              <w:rPr>
                <w:webHidden/>
              </w:rPr>
              <w:t>30</w:t>
            </w:r>
          </w:hyperlink>
        </w:p>
        <w:p w14:paraId="2A271472" w14:textId="110070CF" w:rsidR="00882A67" w:rsidRPr="00445286" w:rsidRDefault="00882A67" w:rsidP="008F0B4D">
          <w:pPr>
            <w:pStyle w:val="TOC2"/>
            <w:rPr>
              <w:rFonts w:asciiTheme="minorHAnsi" w:eastAsiaTheme="minorEastAsia" w:hAnsiTheme="minorHAnsi"/>
              <w:noProof/>
            </w:rPr>
          </w:pPr>
          <w:hyperlink w:anchor="_Toc188913234" w:history="1">
            <w:r w:rsidRPr="00445286">
              <w:rPr>
                <w:rStyle w:val="Hyperlink"/>
                <w:noProof/>
              </w:rPr>
              <w:t>4.0 Introduction</w:t>
            </w:r>
            <w:r w:rsidRPr="00445286">
              <w:rPr>
                <w:noProof/>
                <w:webHidden/>
              </w:rPr>
              <w:tab/>
            </w:r>
            <w:r w:rsidR="00E52F84">
              <w:rPr>
                <w:noProof/>
                <w:webHidden/>
              </w:rPr>
              <w:t>30</w:t>
            </w:r>
          </w:hyperlink>
        </w:p>
        <w:p w14:paraId="384835F4" w14:textId="1B59B118" w:rsidR="00882A67" w:rsidRPr="00445286" w:rsidRDefault="00882A67" w:rsidP="008F0B4D">
          <w:pPr>
            <w:pStyle w:val="TOC2"/>
            <w:rPr>
              <w:rFonts w:asciiTheme="minorHAnsi" w:eastAsiaTheme="minorEastAsia" w:hAnsiTheme="minorHAnsi"/>
              <w:noProof/>
            </w:rPr>
          </w:pPr>
          <w:hyperlink w:anchor="_Toc188913235" w:history="1">
            <w:r w:rsidRPr="00445286">
              <w:rPr>
                <w:rStyle w:val="Hyperlink"/>
                <w:noProof/>
              </w:rPr>
              <w:t>4.1 Results</w:t>
            </w:r>
            <w:r w:rsidRPr="00445286">
              <w:rPr>
                <w:noProof/>
                <w:webHidden/>
              </w:rPr>
              <w:tab/>
            </w:r>
            <w:r w:rsidR="00E52F84">
              <w:rPr>
                <w:noProof/>
                <w:webHidden/>
              </w:rPr>
              <w:t>30</w:t>
            </w:r>
          </w:hyperlink>
        </w:p>
        <w:p w14:paraId="454A91A1" w14:textId="4F925B0A" w:rsidR="00882A67" w:rsidRPr="00445286" w:rsidRDefault="00882A67" w:rsidP="008F0B4D">
          <w:pPr>
            <w:pStyle w:val="TOC3"/>
            <w:rPr>
              <w:rFonts w:asciiTheme="minorHAnsi" w:eastAsiaTheme="minorEastAsia" w:hAnsiTheme="minorHAnsi"/>
              <w:noProof/>
            </w:rPr>
          </w:pPr>
          <w:hyperlink w:anchor="_Toc188913236" w:history="1">
            <w:r w:rsidRPr="00445286">
              <w:rPr>
                <w:rStyle w:val="Hyperlink"/>
                <w:noProof/>
              </w:rPr>
              <w:t>4.1.1 Practitioner Demographics</w:t>
            </w:r>
            <w:r w:rsidRPr="00445286">
              <w:rPr>
                <w:noProof/>
                <w:webHidden/>
              </w:rPr>
              <w:tab/>
            </w:r>
            <w:r w:rsidR="00E52F84">
              <w:rPr>
                <w:noProof/>
                <w:webHidden/>
              </w:rPr>
              <w:t>33</w:t>
            </w:r>
          </w:hyperlink>
        </w:p>
        <w:p w14:paraId="58C1ABF9" w14:textId="4D84D75F" w:rsidR="00882A67" w:rsidRPr="00445286" w:rsidRDefault="00882A67" w:rsidP="008F0B4D">
          <w:pPr>
            <w:pStyle w:val="TOC3"/>
            <w:rPr>
              <w:rFonts w:asciiTheme="minorHAnsi" w:eastAsiaTheme="minorEastAsia" w:hAnsiTheme="minorHAnsi"/>
              <w:noProof/>
            </w:rPr>
          </w:pPr>
          <w:hyperlink w:anchor="_Toc188913237" w:history="1">
            <w:r w:rsidRPr="00445286">
              <w:rPr>
                <w:rStyle w:val="Hyperlink"/>
                <w:noProof/>
              </w:rPr>
              <w:t>4.1.2 Integration of Planetary Rays and</w:t>
            </w:r>
            <w:r w:rsidR="008F0B4D">
              <w:rPr>
                <w:rStyle w:val="Hyperlink"/>
                <w:noProof/>
              </w:rPr>
              <w:br/>
            </w:r>
            <w:r w:rsidRPr="00445286">
              <w:rPr>
                <w:rStyle w:val="Hyperlink"/>
                <w:noProof/>
              </w:rPr>
              <w:t xml:space="preserve"> Cosmic Resonance in CAM Practices</w:t>
            </w:r>
            <w:r w:rsidRPr="00445286">
              <w:rPr>
                <w:noProof/>
                <w:webHidden/>
              </w:rPr>
              <w:tab/>
            </w:r>
            <w:r w:rsidR="00E52F84">
              <w:rPr>
                <w:noProof/>
                <w:webHidden/>
              </w:rPr>
              <w:t>35</w:t>
            </w:r>
          </w:hyperlink>
        </w:p>
        <w:p w14:paraId="18EF4B2C" w14:textId="40B4BA0F" w:rsidR="00882A67" w:rsidRPr="00445286" w:rsidRDefault="00882A67" w:rsidP="008F0B4D">
          <w:pPr>
            <w:pStyle w:val="TOC3"/>
            <w:rPr>
              <w:rFonts w:asciiTheme="minorHAnsi" w:eastAsiaTheme="minorEastAsia" w:hAnsiTheme="minorHAnsi"/>
              <w:noProof/>
            </w:rPr>
          </w:pPr>
          <w:hyperlink w:anchor="_Toc188913238" w:history="1">
            <w:r w:rsidRPr="00445286">
              <w:rPr>
                <w:rStyle w:val="Hyperlink"/>
                <w:noProof/>
              </w:rPr>
              <w:t>4.1.3 Theoretical Frameworks and Principles</w:t>
            </w:r>
            <w:r w:rsidRPr="00445286">
              <w:rPr>
                <w:noProof/>
                <w:webHidden/>
              </w:rPr>
              <w:tab/>
            </w:r>
            <w:r w:rsidR="00E52F84">
              <w:rPr>
                <w:noProof/>
                <w:webHidden/>
              </w:rPr>
              <w:t>37</w:t>
            </w:r>
          </w:hyperlink>
        </w:p>
        <w:p w14:paraId="2F23970D" w14:textId="35BC2F89" w:rsidR="00882A67" w:rsidRPr="00445286" w:rsidRDefault="00882A67" w:rsidP="008F0B4D">
          <w:pPr>
            <w:pStyle w:val="TOC3"/>
            <w:rPr>
              <w:rFonts w:asciiTheme="minorHAnsi" w:eastAsiaTheme="minorEastAsia" w:hAnsiTheme="minorHAnsi"/>
              <w:noProof/>
            </w:rPr>
          </w:pPr>
          <w:hyperlink w:anchor="_Toc188913239" w:history="1">
            <w:r w:rsidRPr="00445286">
              <w:rPr>
                <w:rStyle w:val="Hyperlink"/>
                <w:noProof/>
              </w:rPr>
              <w:t>4.1.4 Practical Applications</w:t>
            </w:r>
            <w:r w:rsidRPr="00445286">
              <w:rPr>
                <w:noProof/>
                <w:webHidden/>
              </w:rPr>
              <w:tab/>
            </w:r>
            <w:r w:rsidR="00E52F84">
              <w:rPr>
                <w:noProof/>
                <w:webHidden/>
              </w:rPr>
              <w:t>39</w:t>
            </w:r>
          </w:hyperlink>
        </w:p>
        <w:p w14:paraId="03668CD1" w14:textId="5A01FD64" w:rsidR="00882A67" w:rsidRPr="00445286" w:rsidRDefault="00882A67" w:rsidP="008F0B4D">
          <w:pPr>
            <w:pStyle w:val="TOC3"/>
            <w:rPr>
              <w:rFonts w:asciiTheme="minorHAnsi" w:eastAsiaTheme="minorEastAsia" w:hAnsiTheme="minorHAnsi"/>
              <w:noProof/>
            </w:rPr>
          </w:pPr>
          <w:hyperlink w:anchor="_Toc188913240" w:history="1">
            <w:r w:rsidRPr="00445286">
              <w:rPr>
                <w:rStyle w:val="Hyperlink"/>
                <w:noProof/>
              </w:rPr>
              <w:t>4.1.5 Perceived Influences of Cosmic Forces on</w:t>
            </w:r>
            <w:r w:rsidR="008F0B4D">
              <w:rPr>
                <w:rStyle w:val="Hyperlink"/>
                <w:noProof/>
              </w:rPr>
              <w:br/>
            </w:r>
            <w:r w:rsidRPr="00445286">
              <w:rPr>
                <w:rStyle w:val="Hyperlink"/>
                <w:noProof/>
              </w:rPr>
              <w:t xml:space="preserve"> Health and Well-being</w:t>
            </w:r>
            <w:r w:rsidRPr="00445286">
              <w:rPr>
                <w:noProof/>
                <w:webHidden/>
              </w:rPr>
              <w:tab/>
            </w:r>
            <w:r w:rsidRPr="00445286">
              <w:rPr>
                <w:noProof/>
                <w:webHidden/>
              </w:rPr>
              <w:fldChar w:fldCharType="begin"/>
            </w:r>
            <w:r w:rsidRPr="00445286">
              <w:rPr>
                <w:noProof/>
                <w:webHidden/>
              </w:rPr>
              <w:instrText xml:space="preserve"> PAGEREF _Toc188913240 \h </w:instrText>
            </w:r>
            <w:r w:rsidRPr="00445286">
              <w:rPr>
                <w:noProof/>
                <w:webHidden/>
              </w:rPr>
            </w:r>
            <w:r w:rsidRPr="00445286">
              <w:rPr>
                <w:noProof/>
                <w:webHidden/>
              </w:rPr>
              <w:fldChar w:fldCharType="separate"/>
            </w:r>
            <w:r w:rsidR="00E52F84">
              <w:rPr>
                <w:noProof/>
                <w:webHidden/>
              </w:rPr>
              <w:t>42</w:t>
            </w:r>
            <w:r w:rsidRPr="00445286">
              <w:rPr>
                <w:noProof/>
                <w:webHidden/>
              </w:rPr>
              <w:fldChar w:fldCharType="end"/>
            </w:r>
          </w:hyperlink>
        </w:p>
        <w:p w14:paraId="1034DF28" w14:textId="6DACF3AA" w:rsidR="00882A67" w:rsidRPr="00445286" w:rsidRDefault="00882A67" w:rsidP="008F0B4D">
          <w:pPr>
            <w:pStyle w:val="TOC3"/>
            <w:rPr>
              <w:rFonts w:asciiTheme="minorHAnsi" w:eastAsiaTheme="minorEastAsia" w:hAnsiTheme="minorHAnsi"/>
              <w:noProof/>
            </w:rPr>
          </w:pPr>
          <w:hyperlink w:anchor="_Toc188913241" w:history="1">
            <w:r w:rsidRPr="00445286">
              <w:rPr>
                <w:rStyle w:val="Hyperlink"/>
                <w:noProof/>
              </w:rPr>
              <w:t>4.1.6 Challenges and Considerations</w:t>
            </w:r>
            <w:r w:rsidRPr="00445286">
              <w:rPr>
                <w:noProof/>
                <w:webHidden/>
              </w:rPr>
              <w:tab/>
            </w:r>
            <w:r w:rsidR="00E52F84">
              <w:rPr>
                <w:noProof/>
                <w:webHidden/>
              </w:rPr>
              <w:t>46</w:t>
            </w:r>
          </w:hyperlink>
        </w:p>
        <w:p w14:paraId="5761C1F8" w14:textId="631EC5FF" w:rsidR="00882A67" w:rsidRPr="00445286" w:rsidRDefault="00882A67" w:rsidP="008F0B4D">
          <w:pPr>
            <w:pStyle w:val="TOC3"/>
            <w:rPr>
              <w:rFonts w:asciiTheme="minorHAnsi" w:eastAsiaTheme="minorEastAsia" w:hAnsiTheme="minorHAnsi"/>
              <w:noProof/>
            </w:rPr>
          </w:pPr>
          <w:hyperlink w:anchor="_Toc188913242" w:history="1">
            <w:r w:rsidRPr="00445286">
              <w:rPr>
                <w:rStyle w:val="Hyperlink"/>
                <w:noProof/>
              </w:rPr>
              <w:t>4.1.7 Practitioner Experiences</w:t>
            </w:r>
            <w:r w:rsidRPr="00445286">
              <w:rPr>
                <w:noProof/>
                <w:webHidden/>
              </w:rPr>
              <w:tab/>
            </w:r>
            <w:r w:rsidR="00E52F84">
              <w:rPr>
                <w:noProof/>
                <w:webHidden/>
              </w:rPr>
              <w:t>49</w:t>
            </w:r>
          </w:hyperlink>
        </w:p>
        <w:p w14:paraId="5C5B2906" w14:textId="4B637335" w:rsidR="00882A67" w:rsidRPr="00445286" w:rsidRDefault="00882A67" w:rsidP="008F0B4D">
          <w:pPr>
            <w:pStyle w:val="TOC2"/>
            <w:rPr>
              <w:rFonts w:asciiTheme="minorHAnsi" w:eastAsiaTheme="minorEastAsia" w:hAnsiTheme="minorHAnsi"/>
              <w:noProof/>
            </w:rPr>
          </w:pPr>
          <w:hyperlink w:anchor="_Toc188913243" w:history="1">
            <w:r w:rsidRPr="00445286">
              <w:rPr>
                <w:rStyle w:val="Hyperlink"/>
                <w:noProof/>
              </w:rPr>
              <w:t>4.2 Findings</w:t>
            </w:r>
            <w:r w:rsidRPr="00445286">
              <w:rPr>
                <w:noProof/>
                <w:webHidden/>
              </w:rPr>
              <w:tab/>
            </w:r>
            <w:r w:rsidR="00E52F84">
              <w:rPr>
                <w:noProof/>
                <w:webHidden/>
              </w:rPr>
              <w:t>51</w:t>
            </w:r>
          </w:hyperlink>
        </w:p>
        <w:p w14:paraId="3041B488" w14:textId="6385BE55" w:rsidR="00882A67" w:rsidRPr="00445286" w:rsidRDefault="00882A67" w:rsidP="008F0B4D">
          <w:pPr>
            <w:pStyle w:val="TOC3"/>
            <w:rPr>
              <w:rFonts w:asciiTheme="minorHAnsi" w:eastAsiaTheme="minorEastAsia" w:hAnsiTheme="minorHAnsi"/>
              <w:noProof/>
            </w:rPr>
          </w:pPr>
          <w:hyperlink w:anchor="_Toc188913244" w:history="1">
            <w:r w:rsidRPr="00445286">
              <w:rPr>
                <w:rStyle w:val="Hyperlink"/>
                <w:noProof/>
              </w:rPr>
              <w:t>4.2.1 Synthesis of Key Findings</w:t>
            </w:r>
            <w:r w:rsidRPr="00445286">
              <w:rPr>
                <w:noProof/>
                <w:webHidden/>
              </w:rPr>
              <w:tab/>
            </w:r>
          </w:hyperlink>
          <w:r w:rsidR="00E52F84">
            <w:t>51</w:t>
          </w:r>
        </w:p>
        <w:p w14:paraId="63B787B7" w14:textId="2ADF2526" w:rsidR="00882A67" w:rsidRPr="00445286" w:rsidRDefault="00882A67" w:rsidP="008F0B4D">
          <w:pPr>
            <w:pStyle w:val="TOC3"/>
            <w:rPr>
              <w:rFonts w:asciiTheme="minorHAnsi" w:eastAsiaTheme="minorEastAsia" w:hAnsiTheme="minorHAnsi"/>
              <w:noProof/>
            </w:rPr>
          </w:pPr>
          <w:hyperlink w:anchor="_Toc188913245" w:history="1">
            <w:r w:rsidRPr="00445286">
              <w:rPr>
                <w:rStyle w:val="Hyperlink"/>
                <w:noProof/>
              </w:rPr>
              <w:t>4.2.2 Future Directions</w:t>
            </w:r>
            <w:r w:rsidRPr="00445286">
              <w:rPr>
                <w:noProof/>
                <w:webHidden/>
              </w:rPr>
              <w:tab/>
            </w:r>
            <w:r w:rsidRPr="00445286">
              <w:rPr>
                <w:noProof/>
                <w:webHidden/>
              </w:rPr>
              <w:fldChar w:fldCharType="begin"/>
            </w:r>
            <w:r w:rsidRPr="00445286">
              <w:rPr>
                <w:noProof/>
                <w:webHidden/>
              </w:rPr>
              <w:instrText xml:space="preserve"> PAGEREF _Toc188913245 \h </w:instrText>
            </w:r>
            <w:r w:rsidRPr="00445286">
              <w:rPr>
                <w:noProof/>
                <w:webHidden/>
              </w:rPr>
            </w:r>
            <w:r w:rsidRPr="00445286">
              <w:rPr>
                <w:noProof/>
                <w:webHidden/>
              </w:rPr>
              <w:fldChar w:fldCharType="separate"/>
            </w:r>
            <w:r w:rsidR="00E52F84">
              <w:rPr>
                <w:noProof/>
                <w:webHidden/>
              </w:rPr>
              <w:t>52</w:t>
            </w:r>
            <w:r w:rsidRPr="00445286">
              <w:rPr>
                <w:noProof/>
                <w:webHidden/>
              </w:rPr>
              <w:fldChar w:fldCharType="end"/>
            </w:r>
          </w:hyperlink>
        </w:p>
        <w:p w14:paraId="12DE6E2C" w14:textId="035AE9FD" w:rsidR="00882A67" w:rsidRPr="00445286" w:rsidRDefault="00882A67" w:rsidP="00EA0E26">
          <w:pPr>
            <w:pStyle w:val="TOC1"/>
            <w:spacing w:after="0" w:line="360" w:lineRule="auto"/>
            <w:contextualSpacing/>
            <w:rPr>
              <w:rFonts w:asciiTheme="minorHAnsi" w:eastAsiaTheme="minorEastAsia" w:hAnsiTheme="minorHAnsi" w:cstheme="minorBidi"/>
              <w:b w:val="0"/>
              <w:bCs w:val="0"/>
              <w:color w:val="auto"/>
            </w:rPr>
          </w:pPr>
          <w:hyperlink w:anchor="_Toc188913246" w:history="1">
            <w:r w:rsidRPr="00445286">
              <w:rPr>
                <w:rStyle w:val="Hyperlink"/>
              </w:rPr>
              <w:t>CHAPTER 5: CONCLUSION</w:t>
            </w:r>
            <w:r w:rsidRPr="00445286">
              <w:rPr>
                <w:webHidden/>
              </w:rPr>
              <w:tab/>
            </w:r>
            <w:r w:rsidR="00E52F84">
              <w:rPr>
                <w:webHidden/>
              </w:rPr>
              <w:t>55</w:t>
            </w:r>
          </w:hyperlink>
        </w:p>
        <w:p w14:paraId="7A3536AB" w14:textId="5B2E0E1D" w:rsidR="00882A67" w:rsidRPr="00445286" w:rsidRDefault="00882A67" w:rsidP="008F0B4D">
          <w:pPr>
            <w:pStyle w:val="TOC2"/>
            <w:rPr>
              <w:rFonts w:asciiTheme="minorHAnsi" w:eastAsiaTheme="minorEastAsia" w:hAnsiTheme="minorHAnsi"/>
              <w:noProof/>
            </w:rPr>
          </w:pPr>
          <w:hyperlink w:anchor="_Toc188913247" w:history="1">
            <w:r w:rsidRPr="00445286">
              <w:rPr>
                <w:rStyle w:val="Hyperlink"/>
                <w:noProof/>
              </w:rPr>
              <w:t>5.0 Introduction</w:t>
            </w:r>
            <w:r w:rsidRPr="00445286">
              <w:rPr>
                <w:noProof/>
                <w:webHidden/>
              </w:rPr>
              <w:tab/>
            </w:r>
            <w:r w:rsidR="000B580E">
              <w:rPr>
                <w:noProof/>
                <w:webHidden/>
              </w:rPr>
              <w:t>55</w:t>
            </w:r>
          </w:hyperlink>
        </w:p>
        <w:p w14:paraId="667F3029" w14:textId="3037336D" w:rsidR="00882A67" w:rsidRPr="00445286" w:rsidRDefault="00882A67" w:rsidP="008F0B4D">
          <w:pPr>
            <w:pStyle w:val="TOC2"/>
            <w:rPr>
              <w:rFonts w:asciiTheme="minorHAnsi" w:eastAsiaTheme="minorEastAsia" w:hAnsiTheme="minorHAnsi"/>
              <w:noProof/>
            </w:rPr>
          </w:pPr>
          <w:hyperlink w:anchor="_Toc188913248" w:history="1">
            <w:r w:rsidRPr="00445286">
              <w:rPr>
                <w:rStyle w:val="Hyperlink"/>
                <w:noProof/>
              </w:rPr>
              <w:t>5.1 Implications of the Study</w:t>
            </w:r>
            <w:r w:rsidRPr="00445286">
              <w:rPr>
                <w:noProof/>
                <w:webHidden/>
              </w:rPr>
              <w:tab/>
            </w:r>
            <w:r w:rsidR="000B580E">
              <w:rPr>
                <w:noProof/>
                <w:webHidden/>
              </w:rPr>
              <w:t>55</w:t>
            </w:r>
          </w:hyperlink>
        </w:p>
        <w:p w14:paraId="3867806B" w14:textId="42F1559E" w:rsidR="00882A67" w:rsidRPr="00445286" w:rsidRDefault="00882A67" w:rsidP="008F0B4D">
          <w:pPr>
            <w:pStyle w:val="TOC2"/>
            <w:rPr>
              <w:rFonts w:asciiTheme="minorHAnsi" w:eastAsiaTheme="minorEastAsia" w:hAnsiTheme="minorHAnsi"/>
              <w:noProof/>
            </w:rPr>
          </w:pPr>
          <w:hyperlink w:anchor="_Toc188913249" w:history="1">
            <w:r w:rsidRPr="00445286">
              <w:rPr>
                <w:rStyle w:val="Hyperlink"/>
                <w:noProof/>
              </w:rPr>
              <w:t>5.2 Recommendations</w:t>
            </w:r>
            <w:r w:rsidRPr="00445286">
              <w:rPr>
                <w:noProof/>
                <w:webHidden/>
              </w:rPr>
              <w:tab/>
            </w:r>
            <w:r w:rsidR="000B580E">
              <w:rPr>
                <w:noProof/>
                <w:webHidden/>
              </w:rPr>
              <w:t>56</w:t>
            </w:r>
          </w:hyperlink>
        </w:p>
        <w:p w14:paraId="75B65572" w14:textId="6BBC90AC" w:rsidR="00882A67" w:rsidRPr="00445286" w:rsidRDefault="00882A67" w:rsidP="008F0B4D">
          <w:pPr>
            <w:pStyle w:val="TOC2"/>
            <w:rPr>
              <w:rFonts w:asciiTheme="minorHAnsi" w:eastAsiaTheme="minorEastAsia" w:hAnsiTheme="minorHAnsi"/>
              <w:noProof/>
            </w:rPr>
          </w:pPr>
          <w:hyperlink w:anchor="_Toc188913250" w:history="1">
            <w:r w:rsidRPr="00445286">
              <w:rPr>
                <w:rStyle w:val="Hyperlink"/>
                <w:noProof/>
              </w:rPr>
              <w:t>5.3 Conclusion</w:t>
            </w:r>
            <w:r w:rsidRPr="00445286">
              <w:rPr>
                <w:noProof/>
                <w:webHidden/>
              </w:rPr>
              <w:tab/>
            </w:r>
            <w:r w:rsidR="000B580E">
              <w:rPr>
                <w:noProof/>
                <w:webHidden/>
              </w:rPr>
              <w:t>58</w:t>
            </w:r>
          </w:hyperlink>
        </w:p>
        <w:p w14:paraId="4BB76C2C" w14:textId="6B2968D5" w:rsidR="00BC7081" w:rsidRPr="00445286" w:rsidRDefault="00FA458A" w:rsidP="00EA0E26">
          <w:pPr>
            <w:spacing w:after="0" w:line="360" w:lineRule="auto"/>
            <w:contextualSpacing/>
          </w:pPr>
          <w:r w:rsidRPr="00FA458A">
            <w:rPr>
              <w:rFonts w:cs="Times New Roman"/>
              <w:b/>
              <w:bCs/>
              <w:noProof/>
              <w:color w:val="000000" w:themeColor="text1"/>
            </w:rPr>
            <w:t>BIBLIOGRAPHY</w:t>
          </w:r>
          <w:r w:rsidR="00000000" w:rsidRPr="00445286">
            <w:rPr>
              <w:rFonts w:cs="Times New Roman"/>
              <w:b/>
              <w:bCs/>
              <w:noProof/>
              <w:color w:val="000000" w:themeColor="text1"/>
            </w:rPr>
            <w:fldChar w:fldCharType="end"/>
          </w:r>
        </w:p>
      </w:sdtContent>
    </w:sdt>
    <w:p w14:paraId="309F174C" w14:textId="77777777" w:rsidR="00254363" w:rsidRPr="00445286" w:rsidRDefault="00254363" w:rsidP="00EA0E26">
      <w:pPr>
        <w:spacing w:after="0" w:line="360" w:lineRule="auto"/>
        <w:contextualSpacing/>
      </w:pPr>
    </w:p>
    <w:p w14:paraId="54E9F071" w14:textId="77777777" w:rsidR="00254363" w:rsidRPr="00445286" w:rsidRDefault="00254363" w:rsidP="00EA0E26">
      <w:pPr>
        <w:spacing w:after="0" w:line="360" w:lineRule="auto"/>
        <w:contextualSpacing/>
      </w:pPr>
    </w:p>
    <w:p w14:paraId="533D6C9C" w14:textId="77777777" w:rsidR="00254363" w:rsidRPr="00445286" w:rsidRDefault="00254363" w:rsidP="00EA0E26">
      <w:pPr>
        <w:spacing w:after="0" w:line="360" w:lineRule="auto"/>
        <w:contextualSpacing/>
      </w:pPr>
    </w:p>
    <w:p w14:paraId="225C546D" w14:textId="4B1F8E6C" w:rsidR="00254363" w:rsidRPr="00445286" w:rsidRDefault="00000000" w:rsidP="00EA0E26">
      <w:pPr>
        <w:spacing w:after="0" w:line="360" w:lineRule="auto"/>
        <w:contextualSpacing/>
      </w:pPr>
      <w:r w:rsidRPr="00445286">
        <w:br w:type="page"/>
      </w:r>
    </w:p>
    <w:p w14:paraId="37CAB89B" w14:textId="77777777" w:rsidR="002E2A63" w:rsidRDefault="002E2A63" w:rsidP="00EA0E26">
      <w:pPr>
        <w:pStyle w:val="Heading1"/>
        <w:jc w:val="left"/>
      </w:pPr>
      <w:bookmarkStart w:id="3" w:name="_Toc188913206"/>
      <w:r w:rsidRPr="004C406F">
        <w:lastRenderedPageBreak/>
        <w:t>ABSTRACT</w:t>
      </w:r>
    </w:p>
    <w:p w14:paraId="273FC920" w14:textId="77777777" w:rsidR="00AB4730" w:rsidRPr="00AB4730" w:rsidRDefault="00AB4730" w:rsidP="00AB4730"/>
    <w:p w14:paraId="7718F1D7" w14:textId="77777777" w:rsidR="002E2A63" w:rsidRDefault="002E2A63" w:rsidP="00490B94">
      <w:pPr>
        <w:spacing w:after="0" w:line="360" w:lineRule="auto"/>
        <w:contextualSpacing/>
      </w:pPr>
      <w:r w:rsidRPr="00445286">
        <w:t xml:space="preserve">This study discusses how CAM </w:t>
      </w:r>
      <w:proofErr w:type="spellStart"/>
      <w:r w:rsidRPr="00445286">
        <w:t>practises</w:t>
      </w:r>
      <w:proofErr w:type="spellEnd"/>
      <w:r w:rsidRPr="00445286">
        <w:t xml:space="preserve"> combining planetary rays and cosmic resonance based on their esoteric and astrological principles. The study used a mixed-methods framework containing both literature review and practitioner survey data to evaluate the way CAM practitioners understand and implement these healing concepts in their treatment methods. 71% of interviewed CAM therapists integrate Radionics with energy medicine into their clinical </w:t>
      </w:r>
      <w:proofErr w:type="spellStart"/>
      <w:r w:rsidRPr="00445286">
        <w:t>practise</w:t>
      </w:r>
      <w:proofErr w:type="spellEnd"/>
      <w:r w:rsidRPr="00445286">
        <w:t xml:space="preserve"> shows significant popularity. This study demonstrates how practitioners </w:t>
      </w:r>
      <w:proofErr w:type="spellStart"/>
      <w:r w:rsidRPr="00445286">
        <w:t>synthesise</w:t>
      </w:r>
      <w:proofErr w:type="spellEnd"/>
      <w:r w:rsidRPr="00445286">
        <w:t xml:space="preserve"> various therapeutic systems, such as homoeopathy and Bach Flower Remedies, with sound healing augmented by cosmic and planetary elements. Healing professionals say they use distant healing methods based on energetic connections and time treatments according to cosmic patterns.</w:t>
      </w:r>
    </w:p>
    <w:p w14:paraId="421D9CD7" w14:textId="77777777" w:rsidR="00490B94" w:rsidRPr="00445286" w:rsidRDefault="00490B94" w:rsidP="00490B94">
      <w:pPr>
        <w:spacing w:after="0" w:line="360" w:lineRule="auto"/>
        <w:contextualSpacing/>
      </w:pPr>
    </w:p>
    <w:p w14:paraId="1302B5A7" w14:textId="77777777" w:rsidR="002E2A63" w:rsidRPr="00445286" w:rsidRDefault="002E2A63" w:rsidP="00490B94">
      <w:pPr>
        <w:spacing w:after="0" w:line="360" w:lineRule="auto"/>
        <w:contextualSpacing/>
      </w:pPr>
      <w:r w:rsidRPr="00445286">
        <w:t xml:space="preserve">Practitioners confront dual challenges that connect abstract spiritual principles with empirical science together with ethical reflection on non-physical healing methods. The diversity of patient reactions to cosmic elements shows why healing methods should be </w:t>
      </w:r>
      <w:proofErr w:type="spellStart"/>
      <w:r w:rsidRPr="00445286">
        <w:t>customised</w:t>
      </w:r>
      <w:proofErr w:type="spellEnd"/>
      <w:r w:rsidRPr="00445286">
        <w:t xml:space="preserve"> for each person. When studying cosmic forces in relation to human energy systems, this study </w:t>
      </w:r>
      <w:proofErr w:type="spellStart"/>
      <w:r w:rsidRPr="00445286">
        <w:t>utilises</w:t>
      </w:r>
      <w:proofErr w:type="spellEnd"/>
      <w:r w:rsidRPr="00445286">
        <w:t xml:space="preserve"> insights from Max Heindel, Alice Bailey and David Tansley as a theoretical foundation. Through this research, new understanding enters the expanding knowledge base surrounding holistic healing methods, which examines both planetary rays and cosmic resonance as new healthcare interventions. The research indicates two primary avenues for advancement: creating advanced detectors for subtle energies and promoting interdisciplinary collaboration to improve knowledge in the field.</w:t>
      </w:r>
    </w:p>
    <w:p w14:paraId="67587A9A" w14:textId="77777777" w:rsidR="002E2A63" w:rsidRDefault="002E2A63" w:rsidP="00EA0E26">
      <w:pPr>
        <w:pStyle w:val="Heading1"/>
        <w:jc w:val="both"/>
      </w:pPr>
    </w:p>
    <w:p w14:paraId="0827177F" w14:textId="77777777" w:rsidR="002E2A63" w:rsidRDefault="002E2A63" w:rsidP="00EA0E26">
      <w:pPr>
        <w:spacing w:line="360" w:lineRule="auto"/>
      </w:pPr>
    </w:p>
    <w:p w14:paraId="19A2F97B" w14:textId="77777777" w:rsidR="002E2A63" w:rsidRDefault="002E2A63" w:rsidP="00EA0E26">
      <w:pPr>
        <w:spacing w:line="360" w:lineRule="auto"/>
      </w:pPr>
    </w:p>
    <w:p w14:paraId="524F227E" w14:textId="77777777" w:rsidR="002E2A63" w:rsidRPr="002E2A63" w:rsidRDefault="002E2A63" w:rsidP="00EA0E26">
      <w:pPr>
        <w:spacing w:line="360" w:lineRule="auto"/>
      </w:pPr>
    </w:p>
    <w:p w14:paraId="4E7EB3AD" w14:textId="77777777" w:rsidR="002E2A63" w:rsidRDefault="002E2A63" w:rsidP="00EA0E26">
      <w:pPr>
        <w:pStyle w:val="Heading1"/>
        <w:jc w:val="both"/>
      </w:pPr>
    </w:p>
    <w:p w14:paraId="713196E5" w14:textId="77777777" w:rsidR="002E2A63" w:rsidRDefault="002E2A63" w:rsidP="00EA0E26">
      <w:pPr>
        <w:pStyle w:val="Heading1"/>
        <w:jc w:val="both"/>
      </w:pPr>
    </w:p>
    <w:p w14:paraId="625EDCB8" w14:textId="77777777" w:rsidR="002E2A63" w:rsidRDefault="002E2A63" w:rsidP="00EA0E26">
      <w:pPr>
        <w:pStyle w:val="Heading1"/>
        <w:jc w:val="both"/>
      </w:pPr>
    </w:p>
    <w:p w14:paraId="643A86EC" w14:textId="77777777" w:rsidR="002E2A63" w:rsidRDefault="002E2A63" w:rsidP="00EA0E26">
      <w:pPr>
        <w:pStyle w:val="Heading1"/>
        <w:jc w:val="both"/>
      </w:pPr>
    </w:p>
    <w:p w14:paraId="14A7A140" w14:textId="3983683C" w:rsidR="00254363" w:rsidRDefault="00000000" w:rsidP="00EA0E26">
      <w:pPr>
        <w:pStyle w:val="Heading1"/>
        <w:jc w:val="both"/>
        <w:rPr>
          <w:rFonts w:cs="Times New Roman"/>
          <w:sz w:val="28"/>
          <w:szCs w:val="28"/>
        </w:rPr>
      </w:pPr>
      <w:bookmarkStart w:id="4" w:name="_Hlk189174372"/>
      <w:r w:rsidRPr="00EA0E26">
        <w:rPr>
          <w:rFonts w:cs="Times New Roman"/>
          <w:sz w:val="28"/>
          <w:szCs w:val="28"/>
        </w:rPr>
        <w:lastRenderedPageBreak/>
        <w:t>CHAPTER 1: INTRODUCTION</w:t>
      </w:r>
      <w:bookmarkEnd w:id="3"/>
    </w:p>
    <w:p w14:paraId="557EFF5C" w14:textId="77777777" w:rsidR="00157465" w:rsidRPr="00157465" w:rsidRDefault="00157465" w:rsidP="00157465"/>
    <w:p w14:paraId="5B00CC64" w14:textId="4F66CABE" w:rsidR="00254363" w:rsidRDefault="00000000" w:rsidP="00490B94">
      <w:pPr>
        <w:pStyle w:val="Heading1"/>
        <w:numPr>
          <w:ilvl w:val="0"/>
          <w:numId w:val="28"/>
        </w:numPr>
        <w:jc w:val="left"/>
      </w:pPr>
      <w:bookmarkStart w:id="5" w:name="_Toc188913207"/>
      <w:r w:rsidRPr="008222FD">
        <w:t>Introduction of the Study</w:t>
      </w:r>
      <w:bookmarkEnd w:id="5"/>
    </w:p>
    <w:p w14:paraId="7BA477A5" w14:textId="77777777" w:rsidR="00490B94" w:rsidRPr="00490B94" w:rsidRDefault="00490B94" w:rsidP="00490B94"/>
    <w:p w14:paraId="405021CD" w14:textId="5CFB9A49" w:rsidR="005A2BA2" w:rsidRPr="008222FD" w:rsidRDefault="00000000" w:rsidP="00490B94">
      <w:pPr>
        <w:spacing w:after="0" w:line="360" w:lineRule="auto"/>
        <w:contextualSpacing/>
        <w:rPr>
          <w:rFonts w:cs="Times New Roman"/>
        </w:rPr>
      </w:pPr>
      <w:r w:rsidRPr="008222FD">
        <w:rPr>
          <w:rFonts w:cs="Times New Roman"/>
        </w:rPr>
        <w:t xml:space="preserve">The perspectives of practitioners who incorporate the notions of planetary rays and cosmic resonance in their holistic </w:t>
      </w:r>
      <w:proofErr w:type="spellStart"/>
      <w:r w:rsidRPr="008222FD">
        <w:rPr>
          <w:rFonts w:cs="Times New Roman"/>
        </w:rPr>
        <w:t>practises</w:t>
      </w:r>
      <w:proofErr w:type="spellEnd"/>
      <w:r w:rsidRPr="008222FD">
        <w:rPr>
          <w:rFonts w:cs="Times New Roman"/>
        </w:rPr>
        <w:t xml:space="preserve"> and Complementary and Alternative Medicines (CAMs) are the subjects of this study. In esoteric terms, planetary rays send particular energies of cosmic bodies down to Earth that have the power to affect human health and well-being. Cosmic resonance is a related concept and refers to an essential oneness of man to man and of man to the universe in that universal vibrations influence the physical, emotional and spiritual states</w:t>
      </w:r>
      <w:r w:rsidR="009B78FC" w:rsidRPr="008222FD">
        <w:rPr>
          <w:rFonts w:cs="Times New Roman"/>
        </w:rPr>
        <w:t xml:space="preserve"> (Gil-Fournier and Parikka, 2024)</w:t>
      </w:r>
      <w:r w:rsidRPr="008222FD">
        <w:rPr>
          <w:rFonts w:cs="Times New Roman"/>
        </w:rPr>
        <w:t xml:space="preserve">. Even if these concepts have a certain history in several traditional therapeutic modalities, their use in present holistic healing </w:t>
      </w:r>
      <w:proofErr w:type="spellStart"/>
      <w:r w:rsidRPr="008222FD">
        <w:rPr>
          <w:rFonts w:cs="Times New Roman"/>
        </w:rPr>
        <w:t>practises</w:t>
      </w:r>
      <w:proofErr w:type="spellEnd"/>
      <w:r w:rsidRPr="008222FD">
        <w:rPr>
          <w:rFonts w:cs="Times New Roman"/>
        </w:rPr>
        <w:t xml:space="preserve"> and CAMs is still underdeveloped. This study aims to bridge this gap by studying how practitioners understand and use planetary rays and celestial resonance in their practice. It will look at how these concepts are interpreted in a variety of ways, methods to evaluate and implement these in client care, and any advantages or challenges associated with integrating them. Through an examination of the practical implementation of these theoretical frameworks, this study aims to contribute to an understanding of holistic models for, and ways of approaching, 'health' and 'well-being', and as such, offers insights for further research and practice in the field of CAMs.</w:t>
      </w:r>
    </w:p>
    <w:p w14:paraId="5715CBED" w14:textId="77777777" w:rsidR="00254363" w:rsidRPr="008222FD" w:rsidRDefault="00254363" w:rsidP="00EA0E26">
      <w:pPr>
        <w:spacing w:after="0" w:line="360" w:lineRule="auto"/>
        <w:contextualSpacing/>
        <w:rPr>
          <w:rFonts w:cs="Times New Roman"/>
        </w:rPr>
      </w:pPr>
    </w:p>
    <w:p w14:paraId="171E62C2" w14:textId="52368F64" w:rsidR="00254363" w:rsidRDefault="00000000" w:rsidP="00EA0E26">
      <w:pPr>
        <w:pStyle w:val="Heading2"/>
        <w:rPr>
          <w:rFonts w:cs="Times New Roman"/>
          <w:i w:val="0"/>
          <w:iCs w:val="0"/>
        </w:rPr>
      </w:pPr>
      <w:r w:rsidRPr="00EA0E26">
        <w:rPr>
          <w:rFonts w:cs="Times New Roman"/>
          <w:i w:val="0"/>
          <w:iCs w:val="0"/>
        </w:rPr>
        <w:t xml:space="preserve">1.1 </w:t>
      </w:r>
      <w:bookmarkStart w:id="6" w:name="_Toc188913208"/>
      <w:r w:rsidRPr="00EA0E26">
        <w:rPr>
          <w:rFonts w:cs="Times New Roman"/>
          <w:i w:val="0"/>
          <w:iCs w:val="0"/>
        </w:rPr>
        <w:t>Background of the Study</w:t>
      </w:r>
      <w:bookmarkEnd w:id="6"/>
    </w:p>
    <w:p w14:paraId="18C778DA" w14:textId="77777777" w:rsidR="00490B94" w:rsidRPr="00490B94" w:rsidRDefault="00490B94" w:rsidP="00490B94"/>
    <w:p w14:paraId="79745CD1" w14:textId="058F5F2A" w:rsidR="00691991" w:rsidRDefault="00000000" w:rsidP="00490B94">
      <w:pPr>
        <w:spacing w:after="0" w:line="360" w:lineRule="auto"/>
        <w:contextualSpacing/>
        <w:rPr>
          <w:rFonts w:cs="Times New Roman"/>
        </w:rPr>
      </w:pPr>
      <w:r w:rsidRPr="008222FD">
        <w:rPr>
          <w:rFonts w:cs="Times New Roman"/>
        </w:rPr>
        <w:t xml:space="preserve">Esoteric and holistic healing traditions have long been familiar with the concept of planetary rays and cosmic resonance. These ideas suppose that some vibratory energetic frequency is emitted out of particular celestial bodies, which can affect humanity's health and well-being </w:t>
      </w:r>
      <w:r w:rsidR="009B78FC" w:rsidRPr="008222FD">
        <w:rPr>
          <w:rFonts w:cs="Times New Roman"/>
        </w:rPr>
        <w:t>(Asadi, 2021)</w:t>
      </w:r>
      <w:r w:rsidRPr="008222FD">
        <w:rPr>
          <w:rFonts w:cs="Times New Roman"/>
        </w:rPr>
        <w:t xml:space="preserve">. Recently, there has been an increasing trend toward incorporating these ancient practices with complementary and alternative medicine (CAM) practices. The belief in cosmic influences on human health has a long historical tradition. For example, the Vedic tradition seeks to examine the relations between celestial bodies and human existence, suggesting that planetary frequencies can affect physical, mental and spiritual well-being </w:t>
      </w:r>
      <w:r w:rsidR="009B78FC" w:rsidRPr="008222FD">
        <w:rPr>
          <w:rFonts w:cs="Times New Roman"/>
        </w:rPr>
        <w:t>(Fraga Gonzalez, 2024)</w:t>
      </w:r>
      <w:r w:rsidRPr="008222FD">
        <w:rPr>
          <w:rFonts w:cs="Times New Roman"/>
        </w:rPr>
        <w:t xml:space="preserve">. Also, </w:t>
      </w:r>
      <w:r w:rsidRPr="008222FD">
        <w:rPr>
          <w:rFonts w:cs="Times New Roman"/>
        </w:rPr>
        <w:lastRenderedPageBreak/>
        <w:t xml:space="preserve">esoteric traditions in the West, outlined in Theosophical works, have a seven-fold (so-called Chohans), with each of those rays connected to a planet and those planets controlling certain aspects of human nature and development </w:t>
      </w:r>
      <w:r w:rsidR="009B78FC" w:rsidRPr="008222FD">
        <w:rPr>
          <w:rFonts w:cs="Times New Roman"/>
        </w:rPr>
        <w:t>(Breda, 2021)</w:t>
      </w:r>
      <w:r w:rsidRPr="008222FD">
        <w:rPr>
          <w:rFonts w:cs="Times New Roman"/>
        </w:rPr>
        <w:t>.</w:t>
      </w:r>
    </w:p>
    <w:p w14:paraId="7AF2864D" w14:textId="77777777" w:rsidR="00490B94" w:rsidRPr="008222FD" w:rsidRDefault="00490B94" w:rsidP="00490B94">
      <w:pPr>
        <w:spacing w:after="0" w:line="360" w:lineRule="auto"/>
        <w:contextualSpacing/>
        <w:rPr>
          <w:rFonts w:cs="Times New Roman"/>
        </w:rPr>
      </w:pPr>
    </w:p>
    <w:p w14:paraId="5315BA16" w14:textId="6C50AFA9" w:rsidR="00254363" w:rsidRDefault="00000000" w:rsidP="00490B94">
      <w:pPr>
        <w:spacing w:after="0" w:line="360" w:lineRule="auto"/>
        <w:contextualSpacing/>
        <w:rPr>
          <w:rFonts w:cs="Times New Roman"/>
        </w:rPr>
      </w:pPr>
      <w:r w:rsidRPr="008222FD">
        <w:rPr>
          <w:rFonts w:cs="Times New Roman"/>
        </w:rPr>
        <w:t xml:space="preserve">Attempts to incorporate these concepts into modern CAM practice, however, have begun to have taken place by practitioners. A concept that appears in modalities like radionics, homoeopathy, and energy healing is 'cosmic resonance' </w:t>
      </w:r>
      <w:r w:rsidR="009B78FC" w:rsidRPr="008222FD">
        <w:rPr>
          <w:rFonts w:cs="Times New Roman"/>
        </w:rPr>
        <w:t>(Ferrari, 2024)</w:t>
      </w:r>
      <w:r w:rsidRPr="008222FD">
        <w:rPr>
          <w:rFonts w:cs="Times New Roman"/>
        </w:rPr>
        <w:t xml:space="preserve">. The goal of these practices is to </w:t>
      </w:r>
      <w:proofErr w:type="spellStart"/>
      <w:r w:rsidRPr="008222FD">
        <w:rPr>
          <w:rFonts w:cs="Times New Roman"/>
        </w:rPr>
        <w:t>synchronise</w:t>
      </w:r>
      <w:proofErr w:type="spellEnd"/>
      <w:r w:rsidRPr="008222FD">
        <w:rPr>
          <w:rFonts w:cs="Times New Roman"/>
        </w:rPr>
        <w:t xml:space="preserve"> the human energy field with the frequencies of the planet and cosmos to initiate healing potential and balance. In CAM, planetary rays and cosmic resonance are integrated into </w:t>
      </w:r>
      <w:proofErr w:type="spellStart"/>
      <w:r w:rsidRPr="008222FD">
        <w:rPr>
          <w:rFonts w:cs="Times New Roman"/>
        </w:rPr>
        <w:t>practises</w:t>
      </w:r>
      <w:proofErr w:type="spellEnd"/>
      <w:r w:rsidRPr="008222FD">
        <w:rPr>
          <w:rFonts w:cs="Times New Roman"/>
        </w:rPr>
        <w:t xml:space="preserve"> that cleverly bring together both ancient wisdom and modern healing modalities. This strategy fits in with the trend toward overall and integrative medicinal services that </w:t>
      </w:r>
      <w:proofErr w:type="spellStart"/>
      <w:r w:rsidRPr="008222FD">
        <w:rPr>
          <w:rFonts w:cs="Times New Roman"/>
        </w:rPr>
        <w:t>endeavour</w:t>
      </w:r>
      <w:proofErr w:type="spellEnd"/>
      <w:r w:rsidRPr="008222FD">
        <w:rPr>
          <w:rFonts w:cs="Times New Roman"/>
        </w:rPr>
        <w:t xml:space="preserve"> to address the more extensive measurements of human wellbeing </w:t>
      </w:r>
      <w:r w:rsidR="009B78FC" w:rsidRPr="008222FD">
        <w:rPr>
          <w:rFonts w:cs="Times New Roman"/>
        </w:rPr>
        <w:t>(Iqbal, 2021)</w:t>
      </w:r>
      <w:r w:rsidRPr="008222FD">
        <w:rPr>
          <w:rFonts w:cs="Times New Roman"/>
        </w:rPr>
        <w:t xml:space="preserve">. With these concepts continuing to generate interest, there is a need to understand how practitioners perceive and use these ideas in their clinical work, and how they </w:t>
      </w:r>
      <w:proofErr w:type="spellStart"/>
      <w:r w:rsidRPr="008222FD">
        <w:rPr>
          <w:rFonts w:cs="Times New Roman"/>
        </w:rPr>
        <w:t>synthesise</w:t>
      </w:r>
      <w:proofErr w:type="spellEnd"/>
      <w:r w:rsidRPr="008222FD">
        <w:rPr>
          <w:rFonts w:cs="Times New Roman"/>
        </w:rPr>
        <w:t xml:space="preserve"> esoteric principles with modern scientific knowledge.</w:t>
      </w:r>
    </w:p>
    <w:p w14:paraId="08BC595C" w14:textId="77777777" w:rsidR="00AB4730" w:rsidRDefault="00AB4730" w:rsidP="00490B94">
      <w:pPr>
        <w:spacing w:after="0" w:line="360" w:lineRule="auto"/>
        <w:contextualSpacing/>
        <w:rPr>
          <w:rFonts w:cs="Times New Roman"/>
        </w:rPr>
      </w:pPr>
    </w:p>
    <w:p w14:paraId="587B9060" w14:textId="0D40C591" w:rsidR="00AB4730" w:rsidRDefault="00AB4730" w:rsidP="00EA0E26">
      <w:pPr>
        <w:spacing w:after="0" w:line="360" w:lineRule="auto"/>
        <w:contextualSpacing/>
        <w:rPr>
          <w:rFonts w:cs="Times New Roman"/>
        </w:rPr>
      </w:pPr>
      <w:r w:rsidRPr="00AB4730">
        <w:rPr>
          <w:rFonts w:cs="Times New Roman"/>
        </w:rPr>
        <w:t>As both a researcher and holistic practitioner, I have applied these principles in practice. For over 4.5 years, I have worked with radionics, homeopathy, and astrology. Radionics, a distant healing method, utilizes a radionic device to broadcast precise healing rates for energetic balance. This direct engagement has deepened my interest in exploring practitioners’ perspectives on planetary rays and cosmic resonance in CAMs.</w:t>
      </w:r>
    </w:p>
    <w:p w14:paraId="7416762E" w14:textId="77777777" w:rsidR="00AB4730" w:rsidRPr="008222FD" w:rsidRDefault="00AB4730" w:rsidP="00EA0E26">
      <w:pPr>
        <w:spacing w:after="0" w:line="360" w:lineRule="auto"/>
        <w:contextualSpacing/>
        <w:rPr>
          <w:rFonts w:cs="Times New Roman"/>
        </w:rPr>
      </w:pPr>
    </w:p>
    <w:p w14:paraId="369006E8" w14:textId="77777777" w:rsidR="00254363" w:rsidRPr="00EA0E26" w:rsidRDefault="00000000" w:rsidP="00EA0E26">
      <w:pPr>
        <w:pStyle w:val="Heading2"/>
        <w:rPr>
          <w:rFonts w:cs="Times New Roman"/>
          <w:i w:val="0"/>
          <w:iCs w:val="0"/>
        </w:rPr>
      </w:pPr>
      <w:bookmarkStart w:id="7" w:name="_Toc188913209"/>
      <w:r w:rsidRPr="00EA0E26">
        <w:rPr>
          <w:rFonts w:cs="Times New Roman"/>
          <w:i w:val="0"/>
          <w:iCs w:val="0"/>
        </w:rPr>
        <w:t>1.2 Problem Statement</w:t>
      </w:r>
      <w:bookmarkEnd w:id="7"/>
    </w:p>
    <w:p w14:paraId="7602811C" w14:textId="77777777" w:rsidR="00D6453D" w:rsidRPr="00D6453D" w:rsidRDefault="00D6453D" w:rsidP="00EA0E26">
      <w:pPr>
        <w:spacing w:after="0" w:line="360" w:lineRule="auto"/>
        <w:contextualSpacing/>
        <w:rPr>
          <w:rFonts w:cs="Times New Roman"/>
          <w:lang w:val="en-GB"/>
        </w:rPr>
      </w:pPr>
      <w:r w:rsidRPr="00D6453D">
        <w:rPr>
          <w:rFonts w:cs="Times New Roman"/>
          <w:lang w:val="en-GB"/>
        </w:rPr>
        <w:t>The exploration of planetary rays and cosmic resonance in holistic practices and complementary and alternative medicine (CAM) presents a complex, interdisciplinary challenge. While interest in integrating these esoteric concepts with modern healing modalities is increasing, practitioners face significant obstacles in applying and validating these approaches (</w:t>
      </w:r>
      <w:proofErr w:type="spellStart"/>
      <w:r w:rsidRPr="00D6453D">
        <w:rPr>
          <w:rFonts w:cs="Times New Roman"/>
          <w:lang w:val="en-GB"/>
        </w:rPr>
        <w:t>Bassereau</w:t>
      </w:r>
      <w:proofErr w:type="spellEnd"/>
      <w:r w:rsidRPr="00D6453D">
        <w:rPr>
          <w:rFonts w:cs="Times New Roman"/>
          <w:lang w:val="en-GB"/>
        </w:rPr>
        <w:t xml:space="preserve"> et al., 2024). One of the main challenges is the lack of definitive scientific evidence regarding the effects of cosmic and planetary energies on human health. Some studies suggest correlations between geomagnetic activity and physiological responses, yet the mechanisms behind these interactions remain poorly understood (Matos et al., 2021). The complexity of the cosmic environment, including continuous exposure to cosmic rays and electromagnetic fields, </w:t>
      </w:r>
      <w:r w:rsidRPr="00D6453D">
        <w:rPr>
          <w:rFonts w:cs="Times New Roman"/>
          <w:lang w:val="en-GB"/>
        </w:rPr>
        <w:lastRenderedPageBreak/>
        <w:t>further complicates research efforts (Barros and Sandlin, 2024). These factors make it difficult to isolate and systematically study their effects on biological systems, particularly under chronic low-dose exposure conditions (Mete, 2021). Additionally, replicating interplanetary radiation environments for controlled studies is highly challenging (Bala, 2024).</w:t>
      </w:r>
    </w:p>
    <w:p w14:paraId="59200722" w14:textId="77777777" w:rsidR="00D6453D" w:rsidRDefault="00D6453D" w:rsidP="00EA0E26">
      <w:pPr>
        <w:spacing w:after="0" w:line="360" w:lineRule="auto"/>
        <w:contextualSpacing/>
        <w:rPr>
          <w:rFonts w:cs="Times New Roman"/>
          <w:lang w:val="en-GB"/>
        </w:rPr>
      </w:pPr>
      <w:r w:rsidRPr="00D6453D">
        <w:rPr>
          <w:rFonts w:cs="Times New Roman"/>
          <w:lang w:val="en-GB"/>
        </w:rPr>
        <w:t>The integration of cosmic resonance within CAM also faces scepticism from the conventional medical community due to the absence of rigorous scientific validation (</w:t>
      </w:r>
      <w:proofErr w:type="spellStart"/>
      <w:r w:rsidRPr="00D6453D">
        <w:rPr>
          <w:rFonts w:cs="Times New Roman"/>
          <w:lang w:val="en-GB"/>
        </w:rPr>
        <w:t>Tahourian</w:t>
      </w:r>
      <w:proofErr w:type="spellEnd"/>
      <w:r w:rsidRPr="00D6453D">
        <w:rPr>
          <w:rFonts w:cs="Times New Roman"/>
          <w:lang w:val="en-GB"/>
        </w:rPr>
        <w:t>, 2022). Healthcare professionals often question the efficacy and safety of these approaches, which may hinder collaboration between conventional and alternative practitioners (Shindell, 2023). Furthermore, the clinical application of cosmic resonance is prone to misinterpretation, as practitioners without formal training may inadvertently apply ineffective or inappropriate therapies (Carroll, 2023a). The lack of standardised education and certification frameworks exacerbates inconsistencies in practice.</w:t>
      </w:r>
    </w:p>
    <w:p w14:paraId="3CBE75D9" w14:textId="77777777" w:rsidR="00D6453D" w:rsidRPr="00D6453D" w:rsidRDefault="00D6453D" w:rsidP="00EA0E26">
      <w:pPr>
        <w:spacing w:after="0" w:line="360" w:lineRule="auto"/>
        <w:contextualSpacing/>
        <w:rPr>
          <w:rFonts w:cs="Times New Roman"/>
          <w:lang w:val="en-GB"/>
        </w:rPr>
      </w:pPr>
      <w:r w:rsidRPr="00D6453D">
        <w:rPr>
          <w:rFonts w:cs="Times New Roman"/>
          <w:lang w:val="en-GB"/>
        </w:rPr>
        <w:t>The diversity of CAM modalities employing cosmic resonance poses additional challenges in developing standardised protocols for clinical integration (Roberts, 2023). Without unified guidelines, integrating these principles into medical frameworks remains difficult. As scientific knowledge about space environments evolves, so too must the methodologies for understanding their impact on human health. Advancing research on planetary rays and cosmic resonance requires interdisciplinary collaboration, improved methodological frameworks, and greater empirical validation to bridge the gap between esoteric traditions and modern medical science (Carroll, 2023b).</w:t>
      </w:r>
    </w:p>
    <w:p w14:paraId="416F4AEF" w14:textId="77777777" w:rsidR="00254363" w:rsidRPr="008222FD" w:rsidRDefault="00254363" w:rsidP="00EA0E26">
      <w:pPr>
        <w:spacing w:after="0" w:line="360" w:lineRule="auto"/>
        <w:contextualSpacing/>
        <w:rPr>
          <w:rFonts w:cs="Times New Roman"/>
        </w:rPr>
      </w:pPr>
    </w:p>
    <w:p w14:paraId="0C6D1B3A" w14:textId="192FED07" w:rsidR="00254363" w:rsidRDefault="00000000" w:rsidP="00EA0E26">
      <w:pPr>
        <w:pStyle w:val="Heading2"/>
        <w:rPr>
          <w:rFonts w:cs="Times New Roman"/>
          <w:i w:val="0"/>
          <w:iCs w:val="0"/>
        </w:rPr>
      </w:pPr>
      <w:bookmarkStart w:id="8" w:name="_Toc188913210"/>
      <w:r w:rsidRPr="00EA0E26">
        <w:rPr>
          <w:rFonts w:cs="Times New Roman"/>
          <w:i w:val="0"/>
          <w:iCs w:val="0"/>
        </w:rPr>
        <w:t>1.3 Aim and Objectives</w:t>
      </w:r>
      <w:bookmarkEnd w:id="8"/>
    </w:p>
    <w:p w14:paraId="43D8BF83" w14:textId="77777777" w:rsidR="00490B94" w:rsidRPr="00490B94" w:rsidRDefault="00490B94" w:rsidP="00490B94"/>
    <w:p w14:paraId="002AA908" w14:textId="39769532" w:rsidR="00254363" w:rsidRPr="008222FD" w:rsidRDefault="00000000" w:rsidP="00490B94">
      <w:pPr>
        <w:spacing w:after="0" w:line="360" w:lineRule="auto"/>
        <w:contextualSpacing/>
        <w:rPr>
          <w:rFonts w:cs="Times New Roman"/>
        </w:rPr>
      </w:pPr>
      <w:r w:rsidRPr="008222FD">
        <w:rPr>
          <w:rFonts w:cs="Times New Roman"/>
        </w:rPr>
        <w:t>This study examines how holistic practitioners and CAM practitioners see cosmic resonance and planetary rays. Interdisciplinary study bridges traditional healing techniques, current scientific perspectives, esoteric notions, quantum theories, and vibrational healing approaches. It investigates how these activities improve mental, emotional, and spiritual wellness. This research aims to add to the knowledge of these practices by studying the relationship between planetary and cosmic energies and human subtle energy systems, including the aura, chakras, and etheric body.</w:t>
      </w:r>
    </w:p>
    <w:p w14:paraId="0061AE28" w14:textId="2C00D624" w:rsidR="005A2BA2" w:rsidRPr="008222FD" w:rsidRDefault="00000000" w:rsidP="00EA0E26">
      <w:pPr>
        <w:pStyle w:val="ListParagraph"/>
        <w:numPr>
          <w:ilvl w:val="0"/>
          <w:numId w:val="1"/>
        </w:numPr>
        <w:spacing w:after="0" w:line="360" w:lineRule="auto"/>
        <w:rPr>
          <w:rFonts w:cs="Times New Roman"/>
        </w:rPr>
      </w:pPr>
      <w:r w:rsidRPr="008222FD">
        <w:rPr>
          <w:rFonts w:cs="Times New Roman"/>
        </w:rPr>
        <w:lastRenderedPageBreak/>
        <w:t>To explore practitioner perspectives on the role of planetary rays and cosmic resonance in holistic practices and CAMs.</w:t>
      </w:r>
    </w:p>
    <w:p w14:paraId="3E62F100" w14:textId="37240084" w:rsidR="005A2BA2" w:rsidRPr="008222FD" w:rsidRDefault="00000000" w:rsidP="00EA0E26">
      <w:pPr>
        <w:pStyle w:val="ListParagraph"/>
        <w:numPr>
          <w:ilvl w:val="0"/>
          <w:numId w:val="1"/>
        </w:numPr>
        <w:spacing w:after="0" w:line="360" w:lineRule="auto"/>
        <w:rPr>
          <w:rFonts w:cs="Times New Roman"/>
        </w:rPr>
      </w:pPr>
      <w:r w:rsidRPr="008222FD">
        <w:rPr>
          <w:rFonts w:cs="Times New Roman"/>
        </w:rPr>
        <w:t>To examine the application of planetary and cosmic energies in therapeutic settings.</w:t>
      </w:r>
    </w:p>
    <w:p w14:paraId="51F80A36" w14:textId="2B48D6FE" w:rsidR="00631B89" w:rsidRPr="00490B94" w:rsidRDefault="00000000" w:rsidP="007A4963">
      <w:pPr>
        <w:pStyle w:val="ListParagraph"/>
        <w:numPr>
          <w:ilvl w:val="0"/>
          <w:numId w:val="1"/>
        </w:numPr>
        <w:spacing w:after="0" w:line="360" w:lineRule="auto"/>
        <w:rPr>
          <w:rFonts w:cs="Times New Roman"/>
        </w:rPr>
      </w:pPr>
      <w:r w:rsidRPr="00490B94">
        <w:rPr>
          <w:rFonts w:cs="Times New Roman"/>
        </w:rPr>
        <w:t>To assess the effectiveness and challenges of using planetary rays and cosmic resonance of holistic healing.</w:t>
      </w:r>
    </w:p>
    <w:p w14:paraId="7E4B850D" w14:textId="77777777" w:rsidR="00631B89" w:rsidRPr="008222FD" w:rsidRDefault="00631B89" w:rsidP="00EA0E26">
      <w:pPr>
        <w:spacing w:after="0" w:line="360" w:lineRule="auto"/>
        <w:contextualSpacing/>
        <w:rPr>
          <w:rFonts w:cs="Times New Roman"/>
        </w:rPr>
      </w:pPr>
    </w:p>
    <w:p w14:paraId="379D24AE" w14:textId="262B2EA8" w:rsidR="00254363" w:rsidRDefault="00000000" w:rsidP="00EA0E26">
      <w:pPr>
        <w:pStyle w:val="Heading2"/>
        <w:rPr>
          <w:rFonts w:cs="Times New Roman"/>
          <w:i w:val="0"/>
          <w:iCs w:val="0"/>
        </w:rPr>
      </w:pPr>
      <w:bookmarkStart w:id="9" w:name="_Toc188913211"/>
      <w:r w:rsidRPr="00EA0E26">
        <w:rPr>
          <w:rFonts w:cs="Times New Roman"/>
          <w:i w:val="0"/>
          <w:iCs w:val="0"/>
        </w:rPr>
        <w:t>1.4 Research Questions</w:t>
      </w:r>
      <w:bookmarkEnd w:id="9"/>
    </w:p>
    <w:p w14:paraId="76B0FB42" w14:textId="77777777" w:rsidR="00490B94" w:rsidRPr="00490B94" w:rsidRDefault="00490B94" w:rsidP="00490B94"/>
    <w:p w14:paraId="69078AE6" w14:textId="76C4FF80" w:rsidR="005A2BA2" w:rsidRPr="008222FD" w:rsidRDefault="00000000" w:rsidP="00EA0E26">
      <w:pPr>
        <w:pStyle w:val="ListParagraph"/>
        <w:numPr>
          <w:ilvl w:val="0"/>
          <w:numId w:val="2"/>
        </w:numPr>
        <w:spacing w:after="0" w:line="360" w:lineRule="auto"/>
        <w:rPr>
          <w:rFonts w:cs="Times New Roman"/>
        </w:rPr>
      </w:pPr>
      <w:r w:rsidRPr="008222FD">
        <w:rPr>
          <w:rFonts w:cs="Times New Roman"/>
        </w:rPr>
        <w:t>How do practitioners perceive the influence of planetary rays and cosmic resonance on physical, emotional, and spiritual well-being in holistic practices and CAMs?</w:t>
      </w:r>
    </w:p>
    <w:p w14:paraId="2EB490B0" w14:textId="77777777" w:rsidR="005A2BA2" w:rsidRPr="008222FD" w:rsidRDefault="00000000" w:rsidP="00EA0E26">
      <w:pPr>
        <w:pStyle w:val="ListParagraph"/>
        <w:numPr>
          <w:ilvl w:val="0"/>
          <w:numId w:val="2"/>
        </w:numPr>
        <w:spacing w:after="0" w:line="360" w:lineRule="auto"/>
        <w:rPr>
          <w:rFonts w:cs="Times New Roman"/>
        </w:rPr>
      </w:pPr>
      <w:r w:rsidRPr="008222FD">
        <w:rPr>
          <w:rFonts w:cs="Times New Roman"/>
        </w:rPr>
        <w:t>In what ways do practitioners apply planetary and cosmic energies to align and balance the human subtle energy systems, such as the aura, chakras, and etheric body, within therapeutic settings?</w:t>
      </w:r>
    </w:p>
    <w:p w14:paraId="1BB6B7EF" w14:textId="6743CA4B" w:rsidR="00254363" w:rsidRPr="008222FD" w:rsidRDefault="00000000" w:rsidP="00EA0E26">
      <w:pPr>
        <w:pStyle w:val="ListParagraph"/>
        <w:numPr>
          <w:ilvl w:val="0"/>
          <w:numId w:val="2"/>
        </w:numPr>
        <w:spacing w:after="0" w:line="360" w:lineRule="auto"/>
        <w:rPr>
          <w:rFonts w:cs="Times New Roman"/>
        </w:rPr>
      </w:pPr>
      <w:r w:rsidRPr="008222FD">
        <w:rPr>
          <w:rFonts w:cs="Times New Roman"/>
        </w:rPr>
        <w:t>What are the perceived benefits and challenges of integrating planetary rays and cosmic resonance into holistic healing practices, and how do practitioners assess their effectiveness in promoting client well-being?</w:t>
      </w:r>
    </w:p>
    <w:p w14:paraId="6375F563" w14:textId="77777777" w:rsidR="00254363" w:rsidRPr="008222FD" w:rsidRDefault="00254363" w:rsidP="00EA0E26">
      <w:pPr>
        <w:spacing w:after="0" w:line="360" w:lineRule="auto"/>
        <w:contextualSpacing/>
        <w:rPr>
          <w:rFonts w:cs="Times New Roman"/>
        </w:rPr>
      </w:pPr>
    </w:p>
    <w:p w14:paraId="0CD750CA" w14:textId="264941D5" w:rsidR="00254363" w:rsidRDefault="00000000" w:rsidP="00EA0E26">
      <w:pPr>
        <w:pStyle w:val="Heading2"/>
        <w:rPr>
          <w:rFonts w:cs="Times New Roman"/>
          <w:i w:val="0"/>
          <w:iCs w:val="0"/>
        </w:rPr>
      </w:pPr>
      <w:bookmarkStart w:id="10" w:name="_Toc188913212"/>
      <w:r w:rsidRPr="00EA0E26">
        <w:rPr>
          <w:rFonts w:cs="Times New Roman"/>
          <w:i w:val="0"/>
          <w:iCs w:val="0"/>
        </w:rPr>
        <w:t>1.5 Rationale</w:t>
      </w:r>
      <w:bookmarkEnd w:id="10"/>
    </w:p>
    <w:p w14:paraId="74AC3E0C" w14:textId="77777777" w:rsidR="00490B94" w:rsidRPr="00490B94" w:rsidRDefault="00490B94" w:rsidP="00490B94"/>
    <w:p w14:paraId="265523E9" w14:textId="77777777" w:rsidR="00BB236F" w:rsidRPr="00BB236F" w:rsidRDefault="00BB236F" w:rsidP="00EA0E26">
      <w:pPr>
        <w:spacing w:line="360" w:lineRule="auto"/>
        <w:rPr>
          <w:rFonts w:cs="Times New Roman"/>
          <w:lang w:val="en-GB"/>
        </w:rPr>
      </w:pPr>
      <w:r w:rsidRPr="00BB236F">
        <w:rPr>
          <w:rFonts w:cs="Times New Roman"/>
          <w:lang w:val="en-GB"/>
        </w:rPr>
        <w:t>This study aims to bridge the gap between ancient esoteric wisdom and contemporary complementary and alternative medicine (CAM) by examining practitioner perspectives on planetary rays and cosmic resonance. The growing interest in integrating these concepts into holistic healing highlights their potential role in therapeutic frameworks for health and well-being (</w:t>
      </w:r>
      <w:proofErr w:type="spellStart"/>
      <w:r w:rsidRPr="00BB236F">
        <w:rPr>
          <w:rFonts w:cs="Times New Roman"/>
          <w:lang w:val="en-GB"/>
        </w:rPr>
        <w:t>Hearnshaw</w:t>
      </w:r>
      <w:proofErr w:type="spellEnd"/>
      <w:r w:rsidRPr="00BB236F">
        <w:rPr>
          <w:rFonts w:cs="Times New Roman"/>
          <w:lang w:val="en-GB"/>
        </w:rPr>
        <w:t>, Valls-</w:t>
      </w:r>
      <w:proofErr w:type="spellStart"/>
      <w:r w:rsidRPr="00BB236F">
        <w:rPr>
          <w:rFonts w:cs="Times New Roman"/>
          <w:lang w:val="en-GB"/>
        </w:rPr>
        <w:t>Gabaud</w:t>
      </w:r>
      <w:proofErr w:type="spellEnd"/>
      <w:r w:rsidRPr="00BB236F">
        <w:rPr>
          <w:rFonts w:cs="Times New Roman"/>
          <w:lang w:val="en-GB"/>
        </w:rPr>
        <w:t xml:space="preserve"> and Sky, 2023). By analysing how practitioners perceive and apply these ideas, this research seeks to deepen academic understanding of their theoretical and practical dimensions. It explores the intersection between traditional knowledge and modern scientific paradigms in CAM, addressing the challenges and strategies practitioners use to integrate planetary rays and cosmic resonance into their healing methods (Gil-Fournier and Parikka, 2024).</w:t>
      </w:r>
    </w:p>
    <w:p w14:paraId="2B4F6E86" w14:textId="77777777" w:rsidR="00BB236F" w:rsidRDefault="00BB236F" w:rsidP="00EA0E26">
      <w:pPr>
        <w:spacing w:line="360" w:lineRule="auto"/>
        <w:rPr>
          <w:rFonts w:cs="Times New Roman"/>
          <w:lang w:val="en-GB"/>
        </w:rPr>
      </w:pPr>
      <w:r w:rsidRPr="00BB236F">
        <w:rPr>
          <w:rFonts w:cs="Times New Roman"/>
          <w:lang w:val="en-GB"/>
        </w:rPr>
        <w:lastRenderedPageBreak/>
        <w:t>Additionally, this study focuses on practitioner experiences, documenting how these theories are applied in real-life clinical and healing contexts. Investigating the role of planetary rays and cosmic resonance in balancing human energy systems contributes to the academic discourse on integrating ancient and modern healthcare paradigms (Caracciolo, 2020). Beyond theoretical exploration, this research supports the refinement and development of CAM practices, potentially informing future directions in holistic healthcare and integrative healing approaches.</w:t>
      </w:r>
    </w:p>
    <w:p w14:paraId="0278C116" w14:textId="264941D5" w:rsidR="00724FF1" w:rsidRDefault="00000000" w:rsidP="00EA0E26">
      <w:pPr>
        <w:pStyle w:val="Heading2"/>
        <w:rPr>
          <w:rStyle w:val="SubtleEmphasis"/>
          <w:rFonts w:cs="Times New Roman"/>
          <w:color w:val="auto"/>
        </w:rPr>
      </w:pPr>
      <w:bookmarkStart w:id="11" w:name="_Toc188913213"/>
      <w:r w:rsidRPr="00EA0E26">
        <w:rPr>
          <w:rStyle w:val="SubtleEmphasis"/>
          <w:rFonts w:cs="Times New Roman"/>
          <w:color w:val="auto"/>
        </w:rPr>
        <w:t>1.6 Significance of the Study</w:t>
      </w:r>
      <w:bookmarkEnd w:id="11"/>
    </w:p>
    <w:p w14:paraId="4E48A269" w14:textId="77777777" w:rsidR="00AB4730" w:rsidRPr="00AB4730" w:rsidRDefault="00AB4730" w:rsidP="00AB4730"/>
    <w:p w14:paraId="753D0D35" w14:textId="4230945A" w:rsidR="00490B94" w:rsidRDefault="00000000" w:rsidP="00490B94">
      <w:pPr>
        <w:spacing w:after="0" w:line="360" w:lineRule="auto"/>
        <w:contextualSpacing/>
        <w:rPr>
          <w:rFonts w:cs="Times New Roman"/>
        </w:rPr>
      </w:pPr>
      <w:r w:rsidRPr="008222FD">
        <w:rPr>
          <w:rFonts w:cs="Times New Roman"/>
        </w:rPr>
        <w:t xml:space="preserve">This study is of critical importance in bridging the gap between ancient esoteric wisdom and modern complementary and alternative medicine (CAM) practices. Through an exploration of planetary rays and cosmic resonance from practitioner perspectives, it adds to the body of knowledge being developed regarding holistic healing and integrative healthcare </w:t>
      </w:r>
      <w:r w:rsidR="009B78FC" w:rsidRPr="008222FD">
        <w:rPr>
          <w:rFonts w:cs="Times New Roman"/>
        </w:rPr>
        <w:t>(</w:t>
      </w:r>
      <w:proofErr w:type="spellStart"/>
      <w:r w:rsidR="009B78FC" w:rsidRPr="008222FD">
        <w:rPr>
          <w:rFonts w:cs="Times New Roman"/>
        </w:rPr>
        <w:t>Hanslmeier</w:t>
      </w:r>
      <w:proofErr w:type="spellEnd"/>
      <w:r w:rsidR="009B78FC" w:rsidRPr="008222FD">
        <w:rPr>
          <w:rFonts w:cs="Times New Roman"/>
        </w:rPr>
        <w:t>, 2020)</w:t>
      </w:r>
      <w:r w:rsidRPr="008222FD">
        <w:rPr>
          <w:rFonts w:cs="Times New Roman"/>
        </w:rPr>
        <w:t xml:space="preserve">. The research mirrors the rising interest in weaving these concepts into CAM modalities. It provides insight into how practitioners think about and make use of these concepts in their therapeutic approaches. </w:t>
      </w:r>
    </w:p>
    <w:p w14:paraId="1F09BDFE" w14:textId="77777777" w:rsidR="00490B94" w:rsidRDefault="00490B94" w:rsidP="00490B94">
      <w:pPr>
        <w:spacing w:after="0" w:line="360" w:lineRule="auto"/>
        <w:contextualSpacing/>
        <w:rPr>
          <w:rFonts w:cs="Times New Roman"/>
        </w:rPr>
      </w:pPr>
    </w:p>
    <w:p w14:paraId="44E1BE1A" w14:textId="53801F49" w:rsidR="00691991" w:rsidRDefault="00000000" w:rsidP="00490B94">
      <w:pPr>
        <w:spacing w:after="0" w:line="360" w:lineRule="auto"/>
        <w:contextualSpacing/>
        <w:rPr>
          <w:rFonts w:cs="Times New Roman"/>
        </w:rPr>
      </w:pPr>
      <w:r w:rsidRPr="008222FD">
        <w:rPr>
          <w:rFonts w:cs="Times New Roman"/>
        </w:rPr>
        <w:t xml:space="preserve">This study has the significance of enhancing academic understanding of theoretical and applied issues of planetary rays and cosmic resonance in CAM. The research sheds light on how the challenges arising from such reconciliation, as well as the strategies developed to integrate such esoteric principles into holistic healthcare systems, are addressed by practitioners </w:t>
      </w:r>
      <w:r w:rsidR="009B78FC" w:rsidRPr="008222FD">
        <w:rPr>
          <w:rFonts w:cs="Times New Roman"/>
        </w:rPr>
        <w:t>(Bala, 2024)</w:t>
      </w:r>
      <w:r w:rsidRPr="008222FD">
        <w:rPr>
          <w:rFonts w:cs="Times New Roman"/>
        </w:rPr>
        <w:t>. The possibility of understanding modern healing methodologies can be enhanced when combining traditional wisdom with modern scientific understanding, which may arise from this exploration.</w:t>
      </w:r>
    </w:p>
    <w:p w14:paraId="042533A2" w14:textId="77777777" w:rsidR="00490B94" w:rsidRPr="008222FD" w:rsidRDefault="00490B94" w:rsidP="00490B94">
      <w:pPr>
        <w:spacing w:after="0" w:line="360" w:lineRule="auto"/>
        <w:contextualSpacing/>
        <w:rPr>
          <w:rFonts w:cs="Times New Roman"/>
        </w:rPr>
      </w:pPr>
    </w:p>
    <w:p w14:paraId="72F39E0C" w14:textId="53CA8C11" w:rsidR="00724FF1" w:rsidRPr="008222FD" w:rsidRDefault="00000000" w:rsidP="00EA0E26">
      <w:pPr>
        <w:spacing w:after="0" w:line="360" w:lineRule="auto"/>
        <w:contextualSpacing/>
        <w:rPr>
          <w:rFonts w:cs="Times New Roman"/>
        </w:rPr>
      </w:pPr>
      <w:r w:rsidRPr="008222FD">
        <w:rPr>
          <w:rFonts w:cs="Times New Roman"/>
        </w:rPr>
        <w:t xml:space="preserve">In addition, given its practitioner standpoint, the study offers a comprehensive understanding of the actual use of planetary rays and cosmic resonance in a real-world setting </w:t>
      </w:r>
      <w:r w:rsidR="009B78FC" w:rsidRPr="008222FD">
        <w:rPr>
          <w:rFonts w:cs="Times New Roman"/>
        </w:rPr>
        <w:t>(</w:t>
      </w:r>
      <w:proofErr w:type="spellStart"/>
      <w:r w:rsidR="009B78FC" w:rsidRPr="008222FD">
        <w:rPr>
          <w:rFonts w:cs="Times New Roman"/>
        </w:rPr>
        <w:t>Hanslmeier</w:t>
      </w:r>
      <w:proofErr w:type="spellEnd"/>
      <w:r w:rsidR="009B78FC" w:rsidRPr="008222FD">
        <w:rPr>
          <w:rFonts w:cs="Times New Roman"/>
        </w:rPr>
        <w:t>, 2020)</w:t>
      </w:r>
      <w:r w:rsidRPr="008222FD">
        <w:rPr>
          <w:rFonts w:cs="Times New Roman"/>
        </w:rPr>
        <w:t xml:space="preserve">. In addition to enriching the theoretical discourse, this approach has practical relevance for the refinement and development of CAM practices. The research illuminates the nexus of ancient wisdom and modern healing modalities, encouraging a more integrated approach to healthcare, and, drawing on that nexus, sets a future direction for holistic medicine and furthering a more nuanced concept of humanity in health and wellness </w:t>
      </w:r>
      <w:r w:rsidR="009B78FC" w:rsidRPr="008222FD">
        <w:rPr>
          <w:rFonts w:cs="Times New Roman"/>
        </w:rPr>
        <w:t>(Shindell, 2023)</w:t>
      </w:r>
      <w:r w:rsidRPr="008222FD">
        <w:rPr>
          <w:rFonts w:cs="Times New Roman"/>
        </w:rPr>
        <w:t>.</w:t>
      </w:r>
    </w:p>
    <w:p w14:paraId="484B883A" w14:textId="339014FE" w:rsidR="00254363" w:rsidRDefault="00000000" w:rsidP="00EA0E26">
      <w:pPr>
        <w:pStyle w:val="Heading1"/>
        <w:jc w:val="both"/>
        <w:rPr>
          <w:rFonts w:cs="Times New Roman"/>
          <w:sz w:val="28"/>
          <w:szCs w:val="28"/>
        </w:rPr>
      </w:pPr>
      <w:bookmarkStart w:id="12" w:name="_Toc188913214"/>
      <w:r w:rsidRPr="00EA0E26">
        <w:rPr>
          <w:rFonts w:cs="Times New Roman"/>
          <w:sz w:val="28"/>
          <w:szCs w:val="28"/>
        </w:rPr>
        <w:lastRenderedPageBreak/>
        <w:t>CHAPTER 2: LITERATURE REVIEW</w:t>
      </w:r>
      <w:bookmarkEnd w:id="12"/>
    </w:p>
    <w:p w14:paraId="41AC3633" w14:textId="77777777" w:rsidR="00AC5446" w:rsidRPr="00AC5446" w:rsidRDefault="00AC5446" w:rsidP="00AC5446"/>
    <w:p w14:paraId="3E346578" w14:textId="7522E2B0" w:rsidR="00724FF1" w:rsidRDefault="00000000" w:rsidP="00EA0E26">
      <w:pPr>
        <w:pStyle w:val="Heading2"/>
        <w:rPr>
          <w:rFonts w:cs="Times New Roman"/>
          <w:i w:val="0"/>
          <w:iCs w:val="0"/>
        </w:rPr>
      </w:pPr>
      <w:bookmarkStart w:id="13" w:name="_Toc188913215"/>
      <w:r w:rsidRPr="00EA0E26">
        <w:rPr>
          <w:rFonts w:cs="Times New Roman"/>
          <w:i w:val="0"/>
          <w:iCs w:val="0"/>
        </w:rPr>
        <w:t>2.0 Introduction</w:t>
      </w:r>
      <w:bookmarkEnd w:id="13"/>
    </w:p>
    <w:p w14:paraId="044695ED" w14:textId="77777777" w:rsidR="00490B94" w:rsidRPr="00490B94" w:rsidRDefault="00490B94" w:rsidP="00490B94"/>
    <w:p w14:paraId="4E3C285B" w14:textId="3B2805F0" w:rsidR="007E38A5" w:rsidRPr="008222FD" w:rsidRDefault="00000000" w:rsidP="00490B94">
      <w:pPr>
        <w:spacing w:after="0" w:line="360" w:lineRule="auto"/>
        <w:contextualSpacing/>
        <w:rPr>
          <w:rFonts w:cs="Times New Roman"/>
          <w:lang w:val="en-GB"/>
        </w:rPr>
      </w:pPr>
      <w:r w:rsidRPr="008222FD">
        <w:rPr>
          <w:rFonts w:cs="Times New Roman"/>
        </w:rPr>
        <w:t xml:space="preserve">This chapter investigates historical, esoteric, and theoretical perspectives on planetary rays and cosmic resonance as developed in the field of Complementary and Alternative Medicine (CAM). It establishes interdisciplinary connections between vibrational healing principles, quantum theories, and holistic </w:t>
      </w:r>
      <w:proofErr w:type="spellStart"/>
      <w:r w:rsidRPr="008222FD">
        <w:rPr>
          <w:rFonts w:cs="Times New Roman"/>
        </w:rPr>
        <w:t>practises</w:t>
      </w:r>
      <w:proofErr w:type="spellEnd"/>
      <w:r w:rsidRPr="008222FD">
        <w:rPr>
          <w:rFonts w:cs="Times New Roman"/>
        </w:rPr>
        <w:t xml:space="preserve"> and provides a strong scaffold for </w:t>
      </w:r>
      <w:proofErr w:type="spellStart"/>
      <w:r w:rsidRPr="008222FD">
        <w:rPr>
          <w:rFonts w:cs="Times New Roman"/>
        </w:rPr>
        <w:t>synthesising</w:t>
      </w:r>
      <w:proofErr w:type="spellEnd"/>
      <w:r w:rsidRPr="008222FD">
        <w:rPr>
          <w:rFonts w:cs="Times New Roman"/>
        </w:rPr>
        <w:t xml:space="preserve"> key scholarly contributions while exploring practitioner perspectives and applications.</w:t>
      </w:r>
      <w:r w:rsidR="007E38A5" w:rsidRPr="008222FD">
        <w:rPr>
          <w:rFonts w:cs="Times New Roman"/>
        </w:rPr>
        <w:t xml:space="preserve"> </w:t>
      </w:r>
    </w:p>
    <w:p w14:paraId="748FAD2C" w14:textId="77777777" w:rsidR="004E57BB" w:rsidRPr="008222FD" w:rsidRDefault="004E57BB" w:rsidP="00EA0E26">
      <w:pPr>
        <w:spacing w:after="0" w:line="360" w:lineRule="auto"/>
        <w:contextualSpacing/>
        <w:rPr>
          <w:rFonts w:cs="Times New Roman"/>
        </w:rPr>
      </w:pPr>
    </w:p>
    <w:p w14:paraId="1D115732" w14:textId="77777777" w:rsidR="003F5021" w:rsidRDefault="003F5021" w:rsidP="00EA0E26">
      <w:pPr>
        <w:spacing w:after="0" w:line="360" w:lineRule="auto"/>
        <w:contextualSpacing/>
        <w:outlineLvl w:val="0"/>
        <w:rPr>
          <w:rFonts w:cs="Times New Roman"/>
          <w:b/>
          <w:bCs/>
        </w:rPr>
      </w:pPr>
      <w:bookmarkStart w:id="14" w:name="_Toc188913224"/>
      <w:bookmarkStart w:id="15" w:name="_Hlk188913261"/>
      <w:r w:rsidRPr="003F5021">
        <w:rPr>
          <w:rFonts w:cs="Times New Roman"/>
          <w:b/>
          <w:bCs/>
        </w:rPr>
        <w:t>2.1 Historical and Esoteric Foundations of Planetary Rays</w:t>
      </w:r>
    </w:p>
    <w:p w14:paraId="0C233D1C" w14:textId="77777777" w:rsidR="00AE43B5" w:rsidRPr="003F5021" w:rsidRDefault="00AE43B5" w:rsidP="00EA0E26">
      <w:pPr>
        <w:spacing w:after="0" w:line="360" w:lineRule="auto"/>
        <w:contextualSpacing/>
        <w:outlineLvl w:val="0"/>
        <w:rPr>
          <w:rFonts w:cs="Times New Roman"/>
          <w:b/>
          <w:bCs/>
        </w:rPr>
      </w:pPr>
    </w:p>
    <w:p w14:paraId="7BAD4952" w14:textId="77777777" w:rsidR="003F5021" w:rsidRPr="003F5021" w:rsidRDefault="003F5021" w:rsidP="00EA0E26">
      <w:pPr>
        <w:spacing w:after="0" w:line="360" w:lineRule="auto"/>
        <w:contextualSpacing/>
        <w:outlineLvl w:val="0"/>
        <w:rPr>
          <w:rFonts w:cs="Times New Roman"/>
          <w:i/>
          <w:iCs/>
        </w:rPr>
      </w:pPr>
      <w:r w:rsidRPr="003F5021">
        <w:rPr>
          <w:rFonts w:cs="Times New Roman"/>
          <w:i/>
          <w:iCs/>
        </w:rPr>
        <w:t>2.1.1 Hermetic</w:t>
      </w:r>
      <w:r w:rsidRPr="003F5021">
        <w:rPr>
          <w:rFonts w:cs="Times New Roman"/>
        </w:rPr>
        <w:t xml:space="preserve"> </w:t>
      </w:r>
      <w:r w:rsidRPr="003F5021">
        <w:rPr>
          <w:rFonts w:cs="Times New Roman"/>
          <w:i/>
          <w:iCs/>
        </w:rPr>
        <w:t>and Philosophical Principles in the Cosmic-Human Connection</w:t>
      </w:r>
    </w:p>
    <w:p w14:paraId="41E2D36A" w14:textId="77777777" w:rsidR="003F5021" w:rsidRPr="003F5021" w:rsidRDefault="003F5021" w:rsidP="00EA0E26">
      <w:pPr>
        <w:spacing w:after="0" w:line="360" w:lineRule="auto"/>
        <w:contextualSpacing/>
        <w:outlineLvl w:val="0"/>
        <w:rPr>
          <w:rFonts w:cs="Times New Roman"/>
        </w:rPr>
      </w:pPr>
    </w:p>
    <w:p w14:paraId="35D55077" w14:textId="77777777" w:rsidR="003F5021" w:rsidRDefault="003F5021" w:rsidP="002D79C1">
      <w:pPr>
        <w:spacing w:after="0" w:line="240" w:lineRule="auto"/>
        <w:ind w:left="720"/>
        <w:contextualSpacing/>
        <w:outlineLvl w:val="0"/>
        <w:rPr>
          <w:rFonts w:cs="Times New Roman"/>
          <w:lang w:val="en-GB"/>
        </w:rPr>
      </w:pPr>
      <w:r w:rsidRPr="003F5021">
        <w:rPr>
          <w:rFonts w:cs="Times New Roman"/>
          <w:lang w:val="en-GB"/>
        </w:rPr>
        <w:t>As above, so below; as below, so above. This maxim expresses the unity of the macrocosm and microcosm, showing the direct correspondence between the heavens and the human being. The cosmos is reflected in man, and man reflects the cosmos. (</w:t>
      </w:r>
      <w:r w:rsidRPr="003F5021">
        <w:rPr>
          <w:rFonts w:cs="Times New Roman"/>
          <w:i/>
          <w:iCs/>
          <w:lang w:val="en-GB"/>
        </w:rPr>
        <w:t xml:space="preserve">Corpus </w:t>
      </w:r>
      <w:proofErr w:type="spellStart"/>
      <w:r w:rsidRPr="003F5021">
        <w:rPr>
          <w:rFonts w:cs="Times New Roman"/>
          <w:i/>
          <w:iCs/>
          <w:lang w:val="en-GB"/>
        </w:rPr>
        <w:t>Hermeticum</w:t>
      </w:r>
      <w:proofErr w:type="spellEnd"/>
      <w:r w:rsidRPr="003F5021">
        <w:rPr>
          <w:rFonts w:cs="Times New Roman"/>
          <w:lang w:val="en-GB"/>
        </w:rPr>
        <w:t>, p. 11)</w:t>
      </w:r>
    </w:p>
    <w:p w14:paraId="13F03ECB" w14:textId="77777777" w:rsidR="002D79C1" w:rsidRPr="003F5021" w:rsidRDefault="002D79C1" w:rsidP="00EA0E26">
      <w:pPr>
        <w:spacing w:after="0" w:line="360" w:lineRule="auto"/>
        <w:contextualSpacing/>
        <w:outlineLvl w:val="0"/>
        <w:rPr>
          <w:rFonts w:cs="Times New Roman"/>
          <w:lang w:val="en-GB"/>
        </w:rPr>
      </w:pPr>
    </w:p>
    <w:p w14:paraId="1787ADAA" w14:textId="77777777" w:rsidR="0011382C" w:rsidRDefault="0011382C" w:rsidP="00EA0E26">
      <w:pPr>
        <w:spacing w:after="0" w:line="360" w:lineRule="auto"/>
        <w:contextualSpacing/>
        <w:outlineLvl w:val="0"/>
        <w:rPr>
          <w:rFonts w:cs="Times New Roman"/>
          <w:lang w:val="en-GB"/>
        </w:rPr>
      </w:pPr>
      <w:r w:rsidRPr="0011382C">
        <w:rPr>
          <w:rFonts w:cs="Times New Roman"/>
          <w:lang w:val="en-GB"/>
        </w:rPr>
        <w:t xml:space="preserve">The philosophical foundation of this study is rooted in the Hermetic tradition, as articulated in </w:t>
      </w:r>
      <w:r w:rsidRPr="0011382C">
        <w:rPr>
          <w:rFonts w:cs="Times New Roman"/>
          <w:i/>
          <w:iCs/>
          <w:lang w:val="en-GB"/>
        </w:rPr>
        <w:t>The Kybalion</w:t>
      </w:r>
      <w:r w:rsidRPr="0011382C">
        <w:rPr>
          <w:rFonts w:cs="Times New Roman"/>
          <w:lang w:val="en-GB"/>
        </w:rPr>
        <w:t xml:space="preserve"> (1908), which describes symbolic correspondences between cosmic and human energy systems. The Hermetic axiom states that just as the universe represents the Macrocosm, human life reflects the Microcosm (Miroshnichenko, 2023). This principle suggests an intrinsic interrelationship between all aspects of existence—from the vast cosmic matrix to the subtlest fringes of spiritual experience (Ferrari, 2024). Many holistic healing practices are based on the idea that human energy systems mirror cosmic patterns, forming the theoretical foundation of various CAM modalities (Carroll, 2023a).</w:t>
      </w:r>
    </w:p>
    <w:p w14:paraId="4A95678F" w14:textId="77777777" w:rsidR="00490B94" w:rsidRPr="0011382C" w:rsidRDefault="00490B94" w:rsidP="00EA0E26">
      <w:pPr>
        <w:spacing w:after="0" w:line="360" w:lineRule="auto"/>
        <w:contextualSpacing/>
        <w:outlineLvl w:val="0"/>
        <w:rPr>
          <w:rFonts w:cs="Times New Roman"/>
          <w:lang w:val="en-GB"/>
        </w:rPr>
      </w:pPr>
    </w:p>
    <w:p w14:paraId="4B1E16CB" w14:textId="77777777" w:rsidR="0011382C" w:rsidRPr="0011382C" w:rsidRDefault="0011382C" w:rsidP="00EA0E26">
      <w:pPr>
        <w:spacing w:after="0" w:line="360" w:lineRule="auto"/>
        <w:contextualSpacing/>
        <w:outlineLvl w:val="0"/>
        <w:rPr>
          <w:rFonts w:cs="Times New Roman"/>
          <w:lang w:val="en-GB"/>
        </w:rPr>
      </w:pPr>
      <w:r w:rsidRPr="0011382C">
        <w:rPr>
          <w:rFonts w:cs="Times New Roman"/>
          <w:lang w:val="en-GB"/>
        </w:rPr>
        <w:t xml:space="preserve">The correspondence between cosmic and human energies has significantly shaped CAM practices, which aim to restore balance by working with these subtle forces (Bala, 2024). Additionally, perspectives on the mind’s role in shaping reality suggest that </w:t>
      </w:r>
      <w:r w:rsidRPr="0011382C">
        <w:rPr>
          <w:rFonts w:cs="Times New Roman"/>
          <w:lang w:val="en-GB"/>
        </w:rPr>
        <w:lastRenderedPageBreak/>
        <w:t>mental states influence cosmic energies, a principle applied in energy work to harness planetary influences for healing and personal growth (Gil-Fournier &amp; Parikka, 2024).</w:t>
      </w:r>
    </w:p>
    <w:p w14:paraId="5C5D40E3" w14:textId="77777777" w:rsidR="0011382C" w:rsidRDefault="0011382C" w:rsidP="00EA0E26">
      <w:pPr>
        <w:spacing w:after="0" w:line="360" w:lineRule="auto"/>
        <w:contextualSpacing/>
        <w:outlineLvl w:val="0"/>
        <w:rPr>
          <w:rFonts w:cs="Times New Roman"/>
          <w:lang w:val="en-GB"/>
        </w:rPr>
      </w:pPr>
      <w:r w:rsidRPr="0011382C">
        <w:rPr>
          <w:rFonts w:cs="Times New Roman"/>
          <w:lang w:val="en-GB"/>
        </w:rPr>
        <w:t>While many of these concepts remain beyond the boundaries of mainstream science, they continue to inform and inspire complementary and alternative healing practices, offering diverse perspectives on the interplay between cosmic forces and human health (</w:t>
      </w:r>
      <w:proofErr w:type="spellStart"/>
      <w:r w:rsidRPr="0011382C">
        <w:rPr>
          <w:rFonts w:cs="Times New Roman"/>
          <w:lang w:val="en-GB"/>
        </w:rPr>
        <w:t>Hearnshaw</w:t>
      </w:r>
      <w:proofErr w:type="spellEnd"/>
      <w:r w:rsidRPr="0011382C">
        <w:rPr>
          <w:rFonts w:cs="Times New Roman"/>
          <w:lang w:val="en-GB"/>
        </w:rPr>
        <w:t>, Valls-</w:t>
      </w:r>
      <w:proofErr w:type="spellStart"/>
      <w:r w:rsidRPr="0011382C">
        <w:rPr>
          <w:rFonts w:cs="Times New Roman"/>
          <w:lang w:val="en-GB"/>
        </w:rPr>
        <w:t>Gabaud</w:t>
      </w:r>
      <w:proofErr w:type="spellEnd"/>
      <w:r w:rsidRPr="0011382C">
        <w:rPr>
          <w:rFonts w:cs="Times New Roman"/>
          <w:lang w:val="en-GB"/>
        </w:rPr>
        <w:t xml:space="preserve"> &amp; Sky, 2023).</w:t>
      </w:r>
    </w:p>
    <w:p w14:paraId="44F7FFB0" w14:textId="77777777" w:rsidR="00490B94" w:rsidRPr="0011382C" w:rsidRDefault="00490B94" w:rsidP="00EA0E26">
      <w:pPr>
        <w:spacing w:after="0" w:line="360" w:lineRule="auto"/>
        <w:contextualSpacing/>
        <w:outlineLvl w:val="0"/>
        <w:rPr>
          <w:rFonts w:cs="Times New Roman"/>
          <w:lang w:val="en-GB"/>
        </w:rPr>
      </w:pPr>
    </w:p>
    <w:p w14:paraId="6893255F" w14:textId="77777777" w:rsidR="009449F4" w:rsidRPr="009449F4" w:rsidRDefault="009449F4" w:rsidP="00EA0E26">
      <w:pPr>
        <w:spacing w:after="0" w:line="360" w:lineRule="auto"/>
        <w:contextualSpacing/>
        <w:outlineLvl w:val="0"/>
        <w:rPr>
          <w:rFonts w:cs="Times New Roman"/>
          <w:lang w:val="en-GB"/>
        </w:rPr>
      </w:pPr>
      <w:r w:rsidRPr="009449F4">
        <w:rPr>
          <w:rFonts w:cs="Times New Roman"/>
          <w:lang w:val="en-GB"/>
        </w:rPr>
        <w:t>Building upon Hermetic foundations, classical Greek philosophy further developed the concept of cosmic harmony and its influence on human well-being. Plato provided a systematic framework integrating these principles into a holistic model of health, emphasising the interplay between the body, soul, and broader cosmic order.</w:t>
      </w:r>
    </w:p>
    <w:p w14:paraId="428D408A" w14:textId="77777777" w:rsidR="00490B94" w:rsidRDefault="009449F4" w:rsidP="00EA0E26">
      <w:pPr>
        <w:spacing w:after="0" w:line="360" w:lineRule="auto"/>
        <w:contextualSpacing/>
        <w:outlineLvl w:val="0"/>
        <w:rPr>
          <w:rFonts w:cs="Times New Roman"/>
          <w:lang w:val="en-GB"/>
        </w:rPr>
      </w:pPr>
      <w:r w:rsidRPr="009449F4">
        <w:rPr>
          <w:rFonts w:cs="Times New Roman"/>
          <w:lang w:val="en-GB"/>
        </w:rPr>
        <w:t xml:space="preserve">In </w:t>
      </w:r>
      <w:r w:rsidRPr="009449F4">
        <w:rPr>
          <w:rFonts w:cs="Times New Roman"/>
          <w:i/>
          <w:iCs/>
          <w:lang w:val="en-GB"/>
        </w:rPr>
        <w:t>Timaeus</w:t>
      </w:r>
      <w:r w:rsidRPr="009449F4">
        <w:rPr>
          <w:rFonts w:cs="Times New Roman"/>
          <w:lang w:val="en-GB"/>
        </w:rPr>
        <w:t xml:space="preserve"> and </w:t>
      </w:r>
      <w:r w:rsidRPr="009449F4">
        <w:rPr>
          <w:rFonts w:cs="Times New Roman"/>
          <w:i/>
          <w:iCs/>
          <w:lang w:val="en-GB"/>
        </w:rPr>
        <w:t>Charmides</w:t>
      </w:r>
      <w:r w:rsidRPr="009449F4">
        <w:rPr>
          <w:rFonts w:cs="Times New Roman"/>
          <w:lang w:val="en-GB"/>
        </w:rPr>
        <w:t xml:space="preserve">, Plato articulates the unity of soul and body, asserting that true healing must address the whole rather than isolated symptoms (Rotaru, 2020, p. 5). His concept of </w:t>
      </w:r>
      <w:proofErr w:type="spellStart"/>
      <w:r w:rsidRPr="009449F4">
        <w:rPr>
          <w:rFonts w:cs="Times New Roman"/>
          <w:i/>
          <w:iCs/>
          <w:lang w:val="en-GB"/>
        </w:rPr>
        <w:t>therapeia</w:t>
      </w:r>
      <w:proofErr w:type="spellEnd"/>
      <w:r w:rsidRPr="009449F4">
        <w:rPr>
          <w:rFonts w:cs="Times New Roman"/>
          <w:lang w:val="en-GB"/>
        </w:rPr>
        <w:t>—encompassing care, cure, and moral alignment—reflects an approach that integrates physical and metaphysical well-being.</w:t>
      </w:r>
    </w:p>
    <w:p w14:paraId="40EAE917" w14:textId="77777777" w:rsidR="00490B94" w:rsidRDefault="00490B94" w:rsidP="00EA0E26">
      <w:pPr>
        <w:spacing w:after="0" w:line="360" w:lineRule="auto"/>
        <w:contextualSpacing/>
        <w:outlineLvl w:val="0"/>
        <w:rPr>
          <w:rFonts w:cs="Times New Roman"/>
          <w:lang w:val="en-GB"/>
        </w:rPr>
      </w:pPr>
    </w:p>
    <w:p w14:paraId="700DA40C" w14:textId="3FF1B70A" w:rsidR="009449F4" w:rsidRDefault="009449F4" w:rsidP="00EA0E26">
      <w:pPr>
        <w:spacing w:after="0" w:line="360" w:lineRule="auto"/>
        <w:contextualSpacing/>
        <w:outlineLvl w:val="0"/>
        <w:rPr>
          <w:rFonts w:cs="Times New Roman"/>
          <w:lang w:val="en-GB"/>
        </w:rPr>
      </w:pPr>
      <w:r w:rsidRPr="009449F4">
        <w:rPr>
          <w:rFonts w:cs="Times New Roman"/>
          <w:lang w:val="en-GB"/>
        </w:rPr>
        <w:t xml:space="preserve">In </w:t>
      </w:r>
      <w:r w:rsidRPr="009449F4">
        <w:rPr>
          <w:rFonts w:cs="Times New Roman"/>
          <w:i/>
          <w:iCs/>
          <w:lang w:val="en-GB"/>
        </w:rPr>
        <w:t>Charmides</w:t>
      </w:r>
      <w:r w:rsidRPr="009449F4">
        <w:rPr>
          <w:rFonts w:cs="Times New Roman"/>
          <w:lang w:val="en-GB"/>
        </w:rPr>
        <w:t xml:space="preserve">, Socrates states that one cannot treat a single part of the body without considering the whole, just as the soul and body must be treated together for genuine healing (Rotaru, 2020, p. 7). </w:t>
      </w:r>
      <w:r w:rsidRPr="009449F4">
        <w:rPr>
          <w:rFonts w:cs="Times New Roman"/>
          <w:i/>
          <w:iCs/>
          <w:lang w:val="en-GB"/>
        </w:rPr>
        <w:t>The Republic</w:t>
      </w:r>
      <w:r w:rsidRPr="009449F4">
        <w:rPr>
          <w:rFonts w:cs="Times New Roman"/>
          <w:lang w:val="en-GB"/>
        </w:rPr>
        <w:t xml:space="preserve"> further reinforces this idea, likening health to justice, where balance within the soul and body mirrors both societal harmony and the greater cosmic structure (Rotaru, 2020, p. 12).</w:t>
      </w:r>
    </w:p>
    <w:p w14:paraId="15CF9E98" w14:textId="77777777" w:rsidR="00490B94" w:rsidRPr="009449F4" w:rsidRDefault="00490B94" w:rsidP="00EA0E26">
      <w:pPr>
        <w:spacing w:after="0" w:line="360" w:lineRule="auto"/>
        <w:contextualSpacing/>
        <w:outlineLvl w:val="0"/>
        <w:rPr>
          <w:rFonts w:cs="Times New Roman"/>
          <w:lang w:val="en-GB"/>
        </w:rPr>
      </w:pPr>
    </w:p>
    <w:p w14:paraId="565B47D6" w14:textId="77777777" w:rsidR="009449F4" w:rsidRPr="009449F4" w:rsidRDefault="009449F4" w:rsidP="00EA0E26">
      <w:pPr>
        <w:spacing w:after="0" w:line="360" w:lineRule="auto"/>
        <w:contextualSpacing/>
        <w:outlineLvl w:val="0"/>
        <w:rPr>
          <w:rFonts w:cs="Times New Roman"/>
          <w:lang w:val="en-GB"/>
        </w:rPr>
      </w:pPr>
      <w:r w:rsidRPr="009449F4">
        <w:rPr>
          <w:rFonts w:cs="Times New Roman"/>
          <w:lang w:val="en-GB"/>
        </w:rPr>
        <w:t>Plato’s framework laid the groundwork for later esoteric and medical traditions, establishing health as a dynamic equilibrium influenced by internal and external forces. His emphasis on cosmic-human harmony serves as a bridge between classical thought and contemporary alternative healing systems (Rotaru, 2020, p. 22).</w:t>
      </w:r>
    </w:p>
    <w:p w14:paraId="06DFB0BE" w14:textId="77777777" w:rsidR="009449F4" w:rsidRPr="009449F4" w:rsidRDefault="009449F4" w:rsidP="00EA0E26">
      <w:pPr>
        <w:spacing w:after="0" w:line="360" w:lineRule="auto"/>
        <w:contextualSpacing/>
        <w:outlineLvl w:val="0"/>
        <w:rPr>
          <w:rFonts w:cs="Times New Roman"/>
          <w:lang w:val="en-GB"/>
        </w:rPr>
      </w:pPr>
      <w:r w:rsidRPr="009449F4">
        <w:rPr>
          <w:rFonts w:cs="Times New Roman"/>
          <w:lang w:val="en-GB"/>
        </w:rPr>
        <w:t xml:space="preserve">The 15th century saw a revival of classical theories on time, planetary cycles, and historical recurrence, catalysed by Cosimo de’ Medici’s acquisition of the </w:t>
      </w:r>
      <w:r w:rsidRPr="009449F4">
        <w:rPr>
          <w:rFonts w:cs="Times New Roman"/>
          <w:i/>
          <w:iCs/>
          <w:lang w:val="en-GB"/>
        </w:rPr>
        <w:t xml:space="preserve">Corpus </w:t>
      </w:r>
      <w:proofErr w:type="spellStart"/>
      <w:r w:rsidRPr="009449F4">
        <w:rPr>
          <w:rFonts w:cs="Times New Roman"/>
          <w:i/>
          <w:iCs/>
          <w:lang w:val="en-GB"/>
        </w:rPr>
        <w:t>Hermeticum</w:t>
      </w:r>
      <w:proofErr w:type="spellEnd"/>
      <w:r w:rsidRPr="009449F4">
        <w:rPr>
          <w:rFonts w:cs="Times New Roman"/>
          <w:lang w:val="en-GB"/>
        </w:rPr>
        <w:t xml:space="preserve"> and Plato’s works in Greek. Recognising their intellectual significance, Cosimo commissioned Marsilio Ficino to translate them. Viewing Hermes Trismegistus as the earliest teacher of divine wisdom, Ficino prioritised the </w:t>
      </w:r>
      <w:r w:rsidRPr="009449F4">
        <w:rPr>
          <w:rFonts w:cs="Times New Roman"/>
          <w:i/>
          <w:iCs/>
          <w:lang w:val="en-GB"/>
        </w:rPr>
        <w:t xml:space="preserve">Corpus </w:t>
      </w:r>
      <w:proofErr w:type="spellStart"/>
      <w:r w:rsidRPr="009449F4">
        <w:rPr>
          <w:rFonts w:cs="Times New Roman"/>
          <w:i/>
          <w:iCs/>
          <w:lang w:val="en-GB"/>
        </w:rPr>
        <w:t>Hermeticum</w:t>
      </w:r>
      <w:proofErr w:type="spellEnd"/>
      <w:r w:rsidRPr="009449F4">
        <w:rPr>
          <w:rFonts w:cs="Times New Roman"/>
          <w:lang w:val="en-GB"/>
        </w:rPr>
        <w:t xml:space="preserve"> before completing the first full Latin edition of Plato’s works in 1484 (Campion, 2004, p. 389).</w:t>
      </w:r>
    </w:p>
    <w:p w14:paraId="4E8C0DE3" w14:textId="77777777" w:rsidR="009449F4" w:rsidRPr="009449F4" w:rsidRDefault="009449F4" w:rsidP="00EA0E26">
      <w:pPr>
        <w:spacing w:after="0" w:line="360" w:lineRule="auto"/>
        <w:contextualSpacing/>
        <w:outlineLvl w:val="0"/>
        <w:rPr>
          <w:rFonts w:cs="Times New Roman"/>
          <w:lang w:val="en-GB"/>
        </w:rPr>
      </w:pPr>
      <w:r w:rsidRPr="009449F4">
        <w:rPr>
          <w:rFonts w:cs="Times New Roman"/>
          <w:lang w:val="en-GB"/>
        </w:rPr>
        <w:lastRenderedPageBreak/>
        <w:t xml:space="preserve">The </w:t>
      </w:r>
      <w:r w:rsidRPr="009449F4">
        <w:rPr>
          <w:rFonts w:cs="Times New Roman"/>
          <w:i/>
          <w:iCs/>
          <w:lang w:val="en-GB"/>
        </w:rPr>
        <w:t xml:space="preserve">Corpus </w:t>
      </w:r>
      <w:proofErr w:type="spellStart"/>
      <w:r w:rsidRPr="009449F4">
        <w:rPr>
          <w:rFonts w:cs="Times New Roman"/>
          <w:i/>
          <w:iCs/>
          <w:lang w:val="en-GB"/>
        </w:rPr>
        <w:t>Hermeticum</w:t>
      </w:r>
      <w:proofErr w:type="spellEnd"/>
      <w:r w:rsidRPr="009449F4">
        <w:rPr>
          <w:rFonts w:cs="Times New Roman"/>
          <w:lang w:val="en-GB"/>
        </w:rPr>
        <w:t xml:space="preserve">, a cornerstone of Hermetic philosophy, presents the cosmos as an interconnected system where celestial forces shape human existence. Plato’s </w:t>
      </w:r>
      <w:r w:rsidRPr="009449F4">
        <w:rPr>
          <w:rFonts w:cs="Times New Roman"/>
          <w:i/>
          <w:iCs/>
          <w:lang w:val="en-GB"/>
        </w:rPr>
        <w:t>Timaeus</w:t>
      </w:r>
      <w:r w:rsidRPr="009449F4">
        <w:rPr>
          <w:rFonts w:cs="Times New Roman"/>
          <w:lang w:val="en-GB"/>
        </w:rPr>
        <w:t xml:space="preserve">, which explores the soul of the universe, and </w:t>
      </w:r>
      <w:r w:rsidRPr="009449F4">
        <w:rPr>
          <w:rFonts w:cs="Times New Roman"/>
          <w:i/>
          <w:iCs/>
          <w:lang w:val="en-GB"/>
        </w:rPr>
        <w:t>The Republic</w:t>
      </w:r>
      <w:r w:rsidRPr="009449F4">
        <w:rPr>
          <w:rFonts w:cs="Times New Roman"/>
          <w:lang w:val="en-GB"/>
        </w:rPr>
        <w:t>, which examines the harmony between the soul and cosmos, reinforced these ideas. Ficino’s translations disseminated these teachings, strengthening the conceptual link between planetary influences, human consciousness, and esoteric healing traditions. This intellectual movement laid the foundation for later applications of planetary rays in astrology, alchemy, and medical philosophy (Campion, 2004, p. 389).</w:t>
      </w:r>
    </w:p>
    <w:p w14:paraId="67432E56" w14:textId="77777777" w:rsidR="003F5021" w:rsidRPr="003F5021" w:rsidRDefault="003F5021" w:rsidP="00EA0E26">
      <w:pPr>
        <w:spacing w:after="0" w:line="360" w:lineRule="auto"/>
        <w:contextualSpacing/>
        <w:outlineLvl w:val="0"/>
        <w:rPr>
          <w:rFonts w:cs="Times New Roman"/>
          <w:lang w:val="en-GB"/>
        </w:rPr>
      </w:pPr>
    </w:p>
    <w:p w14:paraId="461E07ED" w14:textId="367D5048" w:rsidR="003F5021" w:rsidRPr="003F5021" w:rsidRDefault="003F5021" w:rsidP="002D79C1">
      <w:pPr>
        <w:spacing w:after="0" w:line="240" w:lineRule="auto"/>
        <w:ind w:left="720"/>
        <w:contextualSpacing/>
        <w:outlineLvl w:val="0"/>
        <w:rPr>
          <w:rFonts w:cs="Times New Roman"/>
          <w:bCs/>
        </w:rPr>
      </w:pPr>
      <w:r w:rsidRPr="003F5021">
        <w:rPr>
          <w:rFonts w:cs="Times New Roman"/>
          <w:bCs/>
        </w:rPr>
        <w:t>The sun can shine through a glass, and fire can radiate warmth through the walls of the stove, although the sun does not pass through the glass and the fire does not go through the stove; in the same way, the human body can act at a distance while remaining at rest in one place, like the sun, which shines through the glass and yet does not pass through it. (</w:t>
      </w:r>
      <w:r w:rsidRPr="003F5021">
        <w:rPr>
          <w:rFonts w:cs="Times New Roman"/>
          <w:bCs/>
          <w:i/>
          <w:iCs/>
        </w:rPr>
        <w:t>Selected Writings</w:t>
      </w:r>
      <w:r w:rsidRPr="003F5021">
        <w:rPr>
          <w:rFonts w:cs="Times New Roman"/>
          <w:bCs/>
        </w:rPr>
        <w:t>, p. 117).</w:t>
      </w:r>
    </w:p>
    <w:p w14:paraId="0922F873" w14:textId="77777777" w:rsidR="003F5021" w:rsidRPr="003F5021" w:rsidRDefault="003F5021" w:rsidP="00EA0E26">
      <w:pPr>
        <w:spacing w:after="0" w:line="360" w:lineRule="auto"/>
        <w:contextualSpacing/>
        <w:outlineLvl w:val="0"/>
        <w:rPr>
          <w:rFonts w:cs="Times New Roman"/>
          <w:b/>
        </w:rPr>
      </w:pPr>
    </w:p>
    <w:p w14:paraId="1DA21617" w14:textId="77777777" w:rsidR="003F5021" w:rsidRPr="003F5021" w:rsidRDefault="003F5021" w:rsidP="00EA0E26">
      <w:pPr>
        <w:spacing w:after="0" w:line="360" w:lineRule="auto"/>
        <w:contextualSpacing/>
        <w:outlineLvl w:val="0"/>
        <w:rPr>
          <w:rFonts w:cs="Times New Roman"/>
          <w:b/>
          <w:lang w:val="en-GB"/>
        </w:rPr>
      </w:pPr>
      <w:r w:rsidRPr="003F5021">
        <w:rPr>
          <w:rFonts w:cs="Times New Roman"/>
        </w:rPr>
        <w:t xml:space="preserve">Paracelsus (1493–1541) advanced a holistic understanding of health, emphasizing the interplay between celestial and terrestrial forces in shaping human well-being. He viewed the human body as a reflection of the universe, asserting that planetary influences extend beyond the physical realm to affect both physiological and spiritual functions. His assertion that "Heaven is man, and man is heaven, and all men together are the one heaven, and heaven is nothing but one man" (Paracelsus, </w:t>
      </w:r>
      <w:r w:rsidRPr="003F5021">
        <w:rPr>
          <w:rFonts w:cs="Times New Roman"/>
          <w:i/>
          <w:iCs/>
        </w:rPr>
        <w:t>Selected Writings</w:t>
      </w:r>
      <w:r w:rsidRPr="003F5021">
        <w:rPr>
          <w:rFonts w:cs="Times New Roman"/>
        </w:rPr>
        <w:t xml:space="preserve">, p. 112) highlights his perspective on the unity between the cosmos and humanity. He further elaborated on this cosmic-human relationship by stating that "the light of nature in man comes from the stars" (Paracelsus, </w:t>
      </w:r>
      <w:r w:rsidRPr="003F5021">
        <w:rPr>
          <w:rFonts w:cs="Times New Roman"/>
          <w:i/>
          <w:iCs/>
        </w:rPr>
        <w:t>Selected Writings</w:t>
      </w:r>
      <w:r w:rsidRPr="003F5021">
        <w:rPr>
          <w:rFonts w:cs="Times New Roman"/>
        </w:rPr>
        <w:t>, p. 114), reinforcing the idea that human consciousness and spiritual faculties are intrinsically linked to celestial energies.</w:t>
      </w:r>
    </w:p>
    <w:p w14:paraId="6E3640AD" w14:textId="77777777" w:rsidR="003F5021" w:rsidRPr="003F5021" w:rsidRDefault="003F5021" w:rsidP="00EA0E26">
      <w:pPr>
        <w:spacing w:after="0" w:line="360" w:lineRule="auto"/>
        <w:contextualSpacing/>
        <w:outlineLvl w:val="0"/>
        <w:rPr>
          <w:rFonts w:cs="Times New Roman"/>
        </w:rPr>
      </w:pPr>
    </w:p>
    <w:p w14:paraId="325C2243" w14:textId="77777777" w:rsidR="00000000" w:rsidRPr="003F5021" w:rsidRDefault="00000000" w:rsidP="00EA0E26">
      <w:pPr>
        <w:spacing w:after="0" w:line="360" w:lineRule="auto"/>
        <w:contextualSpacing/>
        <w:outlineLvl w:val="0"/>
        <w:rPr>
          <w:rFonts w:cs="Times New Roman"/>
          <w:i/>
          <w:iCs/>
          <w:lang w:val="en-GB"/>
        </w:rPr>
      </w:pPr>
      <w:r w:rsidRPr="003F5021">
        <w:rPr>
          <w:rFonts w:cs="Times New Roman"/>
          <w:i/>
          <w:iCs/>
          <w:lang w:val="en-GB"/>
        </w:rPr>
        <w:t xml:space="preserve">2.1.2 </w:t>
      </w:r>
      <w:bookmarkStart w:id="16" w:name="_Hlk189165928"/>
      <w:r w:rsidRPr="003F5021">
        <w:rPr>
          <w:rFonts w:cs="Times New Roman"/>
          <w:i/>
          <w:iCs/>
        </w:rPr>
        <w:t>Harmonic Resonance of the Cosmos: Astrological and Theosophical Insights</w:t>
      </w:r>
      <w:bookmarkEnd w:id="16"/>
    </w:p>
    <w:p w14:paraId="024265D9" w14:textId="4D84FC6F" w:rsidR="001150B0" w:rsidRDefault="003F5021" w:rsidP="004009BC">
      <w:pPr>
        <w:spacing w:after="0" w:line="240" w:lineRule="auto"/>
        <w:ind w:left="720"/>
        <w:contextualSpacing/>
        <w:jc w:val="left"/>
        <w:outlineLvl w:val="0"/>
        <w:rPr>
          <w:rFonts w:cs="Times New Roman"/>
        </w:rPr>
      </w:pPr>
      <w:r w:rsidRPr="003F5021">
        <w:rPr>
          <w:rFonts w:cs="Times New Roman"/>
          <w:lang w:val="en-GB"/>
        </w:rPr>
        <w:br/>
      </w:r>
      <w:r w:rsidR="001150B0" w:rsidRPr="004009BC">
        <w:rPr>
          <w:rFonts w:cs="Times New Roman"/>
        </w:rPr>
        <w:t>The music of the heavens reflects a fundamental harmonic order underlying the cosmos, a principle that connects the motion of planets to mathematical ratios and their resonance with the soul of man.</w:t>
      </w:r>
      <w:r w:rsidR="001150B0" w:rsidRPr="004009BC">
        <w:rPr>
          <w:rFonts w:cs="Times New Roman"/>
        </w:rPr>
        <w:br/>
        <w:t>(</w:t>
      </w:r>
      <w:r w:rsidR="001150B0" w:rsidRPr="004009BC">
        <w:rPr>
          <w:rFonts w:cs="Times New Roman"/>
          <w:i/>
          <w:iCs/>
        </w:rPr>
        <w:t>The Music of the Heavens: Kepler's Harmonic Astronomy</w:t>
      </w:r>
      <w:r w:rsidR="001150B0" w:rsidRPr="004009BC">
        <w:rPr>
          <w:rFonts w:cs="Times New Roman"/>
        </w:rPr>
        <w:t>, p. 103)</w:t>
      </w:r>
    </w:p>
    <w:p w14:paraId="3214EFF4" w14:textId="77777777" w:rsidR="004009BC" w:rsidRPr="004009BC" w:rsidRDefault="004009BC" w:rsidP="004009BC">
      <w:pPr>
        <w:spacing w:after="0" w:line="240" w:lineRule="auto"/>
        <w:ind w:left="720"/>
        <w:contextualSpacing/>
        <w:jc w:val="left"/>
        <w:outlineLvl w:val="0"/>
        <w:rPr>
          <w:rFonts w:cs="Times New Roman"/>
        </w:rPr>
      </w:pPr>
    </w:p>
    <w:p w14:paraId="4849E5C9" w14:textId="77777777" w:rsidR="001150B0" w:rsidRDefault="001150B0" w:rsidP="00EA0E26">
      <w:pPr>
        <w:spacing w:after="0" w:line="360" w:lineRule="auto"/>
        <w:contextualSpacing/>
        <w:outlineLvl w:val="0"/>
        <w:rPr>
          <w:rFonts w:cs="Times New Roman"/>
          <w:lang w:val="en-GB"/>
        </w:rPr>
      </w:pPr>
      <w:r w:rsidRPr="001150B0">
        <w:rPr>
          <w:rFonts w:cs="Times New Roman"/>
          <w:lang w:val="en-GB"/>
        </w:rPr>
        <w:t xml:space="preserve">Johannes Kepler (1571–1630) developed one of the earliest frameworks for understanding cosmic resonance through his theory of celestial harmonics. His </w:t>
      </w:r>
      <w:proofErr w:type="spellStart"/>
      <w:r w:rsidRPr="001150B0">
        <w:rPr>
          <w:rFonts w:cs="Times New Roman"/>
          <w:i/>
          <w:iCs/>
          <w:lang w:val="en-GB"/>
        </w:rPr>
        <w:t>Harmonices</w:t>
      </w:r>
      <w:proofErr w:type="spellEnd"/>
      <w:r w:rsidRPr="001150B0">
        <w:rPr>
          <w:rFonts w:cs="Times New Roman"/>
          <w:i/>
          <w:iCs/>
          <w:lang w:val="en-GB"/>
        </w:rPr>
        <w:t xml:space="preserve"> Mundi</w:t>
      </w:r>
      <w:r w:rsidRPr="001150B0">
        <w:rPr>
          <w:rFonts w:cs="Times New Roman"/>
          <w:lang w:val="en-GB"/>
        </w:rPr>
        <w:t xml:space="preserve"> (</w:t>
      </w:r>
      <w:r w:rsidRPr="001150B0">
        <w:rPr>
          <w:rFonts w:cs="Times New Roman"/>
          <w:i/>
          <w:iCs/>
          <w:lang w:val="en-GB"/>
        </w:rPr>
        <w:t>The Harmony of the World</w:t>
      </w:r>
      <w:r w:rsidRPr="001150B0">
        <w:rPr>
          <w:rFonts w:cs="Times New Roman"/>
          <w:lang w:val="en-GB"/>
        </w:rPr>
        <w:t xml:space="preserve">) explores planetary orbits as harmonic </w:t>
      </w:r>
      <w:r w:rsidRPr="001150B0">
        <w:rPr>
          <w:rFonts w:cs="Times New Roman"/>
          <w:lang w:val="en-GB"/>
        </w:rPr>
        <w:lastRenderedPageBreak/>
        <w:t>proportions, proposing that planetary motions emit silent frequencies influencing both cosmic order and human perception (Kepler, 1619/1997, pp. 112, 121). This concept aligns with esoteric traditions that view planetary rays as vibrational forces shaping consciousness and subtle anatomy (Voelkel, 2001, p. 87).</w:t>
      </w:r>
    </w:p>
    <w:p w14:paraId="04F53CA9" w14:textId="77777777" w:rsidR="00490B94" w:rsidRPr="001150B0" w:rsidRDefault="00490B94" w:rsidP="00EA0E26">
      <w:pPr>
        <w:spacing w:after="0" w:line="360" w:lineRule="auto"/>
        <w:contextualSpacing/>
        <w:outlineLvl w:val="0"/>
        <w:rPr>
          <w:rFonts w:cs="Times New Roman"/>
          <w:lang w:val="en-GB"/>
        </w:rPr>
      </w:pPr>
    </w:p>
    <w:p w14:paraId="071FB50C" w14:textId="5061C1B6" w:rsidR="001150B0" w:rsidRDefault="001150B0" w:rsidP="00EA0E26">
      <w:pPr>
        <w:spacing w:after="0" w:line="360" w:lineRule="auto"/>
        <w:contextualSpacing/>
        <w:outlineLvl w:val="0"/>
        <w:rPr>
          <w:rFonts w:cs="Times New Roman"/>
          <w:lang w:val="en-GB"/>
        </w:rPr>
      </w:pPr>
      <w:r w:rsidRPr="001150B0">
        <w:rPr>
          <w:rFonts w:cs="Times New Roman"/>
          <w:lang w:val="en-GB"/>
        </w:rPr>
        <w:t xml:space="preserve">Kepler’s vision of cosmic resonance reflects the esoteric principle </w:t>
      </w:r>
      <w:r w:rsidRPr="001150B0">
        <w:rPr>
          <w:rFonts w:cs="Times New Roman"/>
          <w:i/>
          <w:iCs/>
          <w:lang w:val="en-GB"/>
        </w:rPr>
        <w:t>as above, so below</w:t>
      </w:r>
      <w:r w:rsidRPr="001150B0">
        <w:rPr>
          <w:rFonts w:cs="Times New Roman"/>
          <w:lang w:val="en-GB"/>
        </w:rPr>
        <w:t>, suggesting that celestial harmonies manifest in both cosmic and human systems (Stevenson, 1994, p. 76). His mathematical exploration of planetary harmonics provides a foundational perspective for vibrational healing, indicating that planetary movements generate subtle frequencies interacting with human energy fields (Fludd &amp; Kepler, 1624/2021, pp. 92–94).</w:t>
      </w:r>
      <w:r w:rsidR="00490B94">
        <w:rPr>
          <w:rFonts w:cs="Times New Roman"/>
          <w:lang w:val="en-GB"/>
        </w:rPr>
        <w:t xml:space="preserve"> </w:t>
      </w:r>
      <w:r w:rsidRPr="001150B0">
        <w:rPr>
          <w:rFonts w:cs="Times New Roman"/>
          <w:lang w:val="en-GB"/>
        </w:rPr>
        <w:t xml:space="preserve">Stevenson (1994) highlights that Kepler’s harmonics bridge the gap between scientific observation and esoteric thought, demonstrating that planetary motions emit harmonic vibrations corresponding to human experience (p. 107). His work influenced later interpretations of radionics, </w:t>
      </w:r>
      <w:proofErr w:type="spellStart"/>
      <w:r w:rsidRPr="001150B0">
        <w:rPr>
          <w:rFonts w:cs="Times New Roman"/>
          <w:lang w:val="en-GB"/>
        </w:rPr>
        <w:t>bioresonance</w:t>
      </w:r>
      <w:proofErr w:type="spellEnd"/>
      <w:r w:rsidRPr="001150B0">
        <w:rPr>
          <w:rFonts w:cs="Times New Roman"/>
          <w:lang w:val="en-GB"/>
        </w:rPr>
        <w:t>, and planetary medicine, where planetary cycles are considered in energy-based healing therapies (Stevenson, 1994, p. 98).</w:t>
      </w:r>
    </w:p>
    <w:p w14:paraId="37231794" w14:textId="77777777" w:rsidR="00490B94" w:rsidRPr="008222FD" w:rsidRDefault="00490B94" w:rsidP="00EA0E26">
      <w:pPr>
        <w:spacing w:after="0" w:line="360" w:lineRule="auto"/>
        <w:contextualSpacing/>
        <w:outlineLvl w:val="0"/>
        <w:rPr>
          <w:rFonts w:cs="Times New Roman"/>
          <w:lang w:val="en-GB"/>
        </w:rPr>
      </w:pPr>
    </w:p>
    <w:p w14:paraId="04645203" w14:textId="17AAEFBF" w:rsidR="00490B94" w:rsidRPr="000D0DA0" w:rsidRDefault="000D0DA0" w:rsidP="00EA0E26">
      <w:pPr>
        <w:spacing w:after="0" w:line="360" w:lineRule="auto"/>
        <w:contextualSpacing/>
        <w:outlineLvl w:val="0"/>
        <w:rPr>
          <w:rFonts w:cs="Times New Roman"/>
          <w:lang w:val="en-GB"/>
        </w:rPr>
      </w:pPr>
      <w:r w:rsidRPr="000D0DA0">
        <w:rPr>
          <w:rFonts w:cs="Times New Roman"/>
          <w:lang w:val="en-GB"/>
        </w:rPr>
        <w:t>The concept of planetary rays originates in esoteric traditions, including astrology and Theosophy, which propose that celestial bodies emit vibrational energies influencing health, emotions, and spirituality (Breda, 2021).</w:t>
      </w:r>
    </w:p>
    <w:p w14:paraId="01136C6B" w14:textId="77777777" w:rsidR="000D0DA0" w:rsidRDefault="000D0DA0" w:rsidP="00EA0E26">
      <w:pPr>
        <w:spacing w:after="0" w:line="360" w:lineRule="auto"/>
        <w:contextualSpacing/>
        <w:outlineLvl w:val="0"/>
        <w:rPr>
          <w:rFonts w:cs="Times New Roman"/>
          <w:lang w:val="en-GB"/>
        </w:rPr>
      </w:pPr>
      <w:r w:rsidRPr="000D0DA0">
        <w:rPr>
          <w:rFonts w:cs="Times New Roman"/>
          <w:lang w:val="en-GB"/>
        </w:rPr>
        <w:t xml:space="preserve">Blavatsky’s </w:t>
      </w:r>
      <w:r w:rsidRPr="000D0DA0">
        <w:rPr>
          <w:rFonts w:cs="Times New Roman"/>
          <w:i/>
          <w:iCs/>
          <w:lang w:val="en-GB"/>
        </w:rPr>
        <w:t>Isis Unveiled</w:t>
      </w:r>
      <w:r w:rsidRPr="000D0DA0">
        <w:rPr>
          <w:rFonts w:cs="Times New Roman"/>
          <w:lang w:val="en-GB"/>
        </w:rPr>
        <w:t xml:space="preserve"> and </w:t>
      </w:r>
      <w:r w:rsidRPr="000D0DA0">
        <w:rPr>
          <w:rFonts w:cs="Times New Roman"/>
          <w:i/>
          <w:iCs/>
          <w:lang w:val="en-GB"/>
        </w:rPr>
        <w:t>The Secret Doctrine</w:t>
      </w:r>
      <w:r w:rsidRPr="000D0DA0">
        <w:rPr>
          <w:rFonts w:cs="Times New Roman"/>
          <w:lang w:val="en-GB"/>
        </w:rPr>
        <w:t xml:space="preserve"> describe celestial bodies as interconnected, akin to blood corpuscles in a fluid medium, influencing one another (Blavatsky, 1877, p. 146). She emphasizes planetary impulses resonating through the ether, shaping human consciousness through vibrational effects (Blavatsky, 1888, p. 555).</w:t>
      </w:r>
    </w:p>
    <w:p w14:paraId="32CEEEED" w14:textId="77777777" w:rsidR="00490B94" w:rsidRPr="000D0DA0" w:rsidRDefault="00490B94" w:rsidP="00EA0E26">
      <w:pPr>
        <w:spacing w:after="0" w:line="360" w:lineRule="auto"/>
        <w:contextualSpacing/>
        <w:outlineLvl w:val="0"/>
        <w:rPr>
          <w:rFonts w:cs="Times New Roman"/>
          <w:lang w:val="en-GB"/>
        </w:rPr>
      </w:pPr>
    </w:p>
    <w:p w14:paraId="6132EAEF" w14:textId="77777777" w:rsidR="000D0DA0" w:rsidRDefault="000D0DA0" w:rsidP="00EA0E26">
      <w:pPr>
        <w:spacing w:after="0" w:line="360" w:lineRule="auto"/>
        <w:contextualSpacing/>
        <w:outlineLvl w:val="0"/>
        <w:rPr>
          <w:rFonts w:cs="Times New Roman"/>
          <w:lang w:val="en-GB"/>
        </w:rPr>
      </w:pPr>
      <w:r w:rsidRPr="000D0DA0">
        <w:rPr>
          <w:rFonts w:cs="Times New Roman"/>
          <w:lang w:val="en-GB"/>
        </w:rPr>
        <w:t xml:space="preserve">Steiner’s anthroposophy integrates these concepts, illustrating how cosmic forces influence vitality and health. In </w:t>
      </w:r>
      <w:r w:rsidRPr="000D0DA0">
        <w:rPr>
          <w:rFonts w:cs="Times New Roman"/>
          <w:i/>
          <w:iCs/>
          <w:lang w:val="en-GB"/>
        </w:rPr>
        <w:t>Etheric Formative Forces in Cosmos, Earth, and Man</w:t>
      </w:r>
      <w:r w:rsidRPr="000D0DA0">
        <w:rPr>
          <w:rFonts w:cs="Times New Roman"/>
          <w:lang w:val="en-GB"/>
        </w:rPr>
        <w:t xml:space="preserve">, he explains that planetary forces operate in harmony with etheric formative forces, mirroring functions in the human organism (Steiner, 2000, p. 42). Cosmic vibrations, he argues, permeate the etheric field, structuring physical and etheric life according to planetary rhythms (Steiner, 2000, p. 61). He further asserts that these forces influence human form, with sound vibrations aligning human physiology with cosmic harmonics (Steiner, 2000, pp. 72, 83). He concludes that planetary rays interact with etheric forces, </w:t>
      </w:r>
      <w:r w:rsidRPr="000D0DA0">
        <w:rPr>
          <w:rFonts w:cs="Times New Roman"/>
          <w:lang w:val="en-GB"/>
        </w:rPr>
        <w:lastRenderedPageBreak/>
        <w:t>shaping health and spiritual development (Steiner, 2000, p. 95). His work bridges esoteric principles with applications in health, education, and agriculture (Steiner, 1924).</w:t>
      </w:r>
    </w:p>
    <w:p w14:paraId="6363CB04" w14:textId="77777777" w:rsidR="00490B94" w:rsidRPr="000D0DA0" w:rsidRDefault="00490B94" w:rsidP="00EA0E26">
      <w:pPr>
        <w:spacing w:after="0" w:line="360" w:lineRule="auto"/>
        <w:contextualSpacing/>
        <w:outlineLvl w:val="0"/>
        <w:rPr>
          <w:rFonts w:cs="Times New Roman"/>
          <w:lang w:val="en-GB"/>
        </w:rPr>
      </w:pPr>
    </w:p>
    <w:p w14:paraId="345E40CA" w14:textId="4FE879B8" w:rsidR="000D0DA0" w:rsidRDefault="000D0DA0" w:rsidP="00EA0E26">
      <w:pPr>
        <w:spacing w:after="0" w:line="360" w:lineRule="auto"/>
        <w:contextualSpacing/>
        <w:outlineLvl w:val="0"/>
        <w:rPr>
          <w:rFonts w:cs="Times New Roman"/>
          <w:lang w:val="en-GB"/>
        </w:rPr>
      </w:pPr>
      <w:r w:rsidRPr="000D0DA0">
        <w:rPr>
          <w:rFonts w:cs="Times New Roman"/>
          <w:lang w:val="en-GB"/>
        </w:rPr>
        <w:t>The historical and esoteric foundations of planetary rays and their potential effects on human health and consciousness can be traced to thinkers such as Heindel and Bailey, as well as the Hermetic tradition. These ideas have contributed to a body of knowledge that explores the intersection between cosmic energies and human experience, inspiring a diverse range of holistic and energetic healing modalities (Iqbal, 2021).</w:t>
      </w:r>
    </w:p>
    <w:p w14:paraId="1C6B14B6" w14:textId="77777777" w:rsidR="00490B94" w:rsidRPr="000D0DA0" w:rsidRDefault="00490B94" w:rsidP="00EA0E26">
      <w:pPr>
        <w:spacing w:after="0" w:line="360" w:lineRule="auto"/>
        <w:contextualSpacing/>
        <w:outlineLvl w:val="0"/>
        <w:rPr>
          <w:rFonts w:cs="Times New Roman"/>
          <w:lang w:val="en-GB"/>
        </w:rPr>
      </w:pPr>
    </w:p>
    <w:p w14:paraId="1EE85555" w14:textId="77777777" w:rsidR="000D0DA0" w:rsidRPr="000D0DA0" w:rsidRDefault="000D0DA0" w:rsidP="00EA0E26">
      <w:pPr>
        <w:spacing w:after="0" w:line="360" w:lineRule="auto"/>
        <w:contextualSpacing/>
        <w:outlineLvl w:val="0"/>
        <w:rPr>
          <w:rFonts w:cs="Times New Roman"/>
          <w:lang w:val="en-GB"/>
        </w:rPr>
      </w:pPr>
      <w:r w:rsidRPr="000D0DA0">
        <w:rPr>
          <w:rFonts w:cs="Times New Roman"/>
          <w:lang w:val="en-GB"/>
        </w:rPr>
        <w:t>Max Heindel and Alice Bailey significantly contributed to the understanding of cosmic energies and their influence on human well-being, expanding upon foundational Hermetic principles (King, 2020).</w:t>
      </w:r>
    </w:p>
    <w:p w14:paraId="521E7073" w14:textId="77777777" w:rsidR="000D0DA0" w:rsidRDefault="000D0DA0" w:rsidP="00EA0E26">
      <w:pPr>
        <w:spacing w:after="0" w:line="360" w:lineRule="auto"/>
        <w:contextualSpacing/>
        <w:outlineLvl w:val="0"/>
        <w:rPr>
          <w:rFonts w:cs="Times New Roman"/>
          <w:lang w:val="en-GB"/>
        </w:rPr>
      </w:pPr>
      <w:r w:rsidRPr="000D0DA0">
        <w:rPr>
          <w:rFonts w:cs="Times New Roman"/>
          <w:lang w:val="en-GB"/>
        </w:rPr>
        <w:t xml:space="preserve">Heindel’s </w:t>
      </w:r>
      <w:r w:rsidRPr="000D0DA0">
        <w:rPr>
          <w:rFonts w:cs="Times New Roman"/>
          <w:i/>
          <w:iCs/>
          <w:lang w:val="en-GB"/>
        </w:rPr>
        <w:t>The Message of the Stars</w:t>
      </w:r>
      <w:r w:rsidRPr="000D0DA0">
        <w:rPr>
          <w:rFonts w:cs="Times New Roman"/>
          <w:lang w:val="en-GB"/>
        </w:rPr>
        <w:t xml:space="preserve"> (1927) and </w:t>
      </w:r>
      <w:r w:rsidRPr="000D0DA0">
        <w:rPr>
          <w:rFonts w:cs="Times New Roman"/>
          <w:i/>
          <w:iCs/>
          <w:lang w:val="en-GB"/>
        </w:rPr>
        <w:t>The Rosicrucian Cosmo-Conception</w:t>
      </w:r>
      <w:r w:rsidRPr="000D0DA0">
        <w:rPr>
          <w:rFonts w:cs="Times New Roman"/>
          <w:lang w:val="en-GB"/>
        </w:rPr>
        <w:t xml:space="preserve"> (1909) shaped contemporary perspectives on planetary influence. He proposed that celestial bodies emit vibrational rays resonating with various aspects of human life and consciousness (Miroshnichenko, 2023). </w:t>
      </w:r>
      <w:r w:rsidRPr="000D0DA0">
        <w:rPr>
          <w:rFonts w:cs="Times New Roman"/>
          <w:i/>
          <w:iCs/>
          <w:lang w:val="en-GB"/>
        </w:rPr>
        <w:t>The Message of the Stars</w:t>
      </w:r>
      <w:r w:rsidRPr="000D0DA0">
        <w:rPr>
          <w:rFonts w:cs="Times New Roman"/>
          <w:lang w:val="en-GB"/>
        </w:rPr>
        <w:t xml:space="preserve"> details how planetary rays impact health, personality, and spiritual growth, associating the Sun with identity and higher self, Venus with love and harmony, Mars with courage and strength, and Jupiter with wisdom and expansion (Knowles, 2020). In </w:t>
      </w:r>
      <w:r w:rsidRPr="000D0DA0">
        <w:rPr>
          <w:rFonts w:cs="Times New Roman"/>
          <w:i/>
          <w:iCs/>
          <w:lang w:val="en-GB"/>
        </w:rPr>
        <w:t>The Rosicrucian Cosmo-Conception</w:t>
      </w:r>
      <w:r w:rsidRPr="000D0DA0">
        <w:rPr>
          <w:rFonts w:cs="Times New Roman"/>
          <w:lang w:val="en-GB"/>
        </w:rPr>
        <w:t>, he presents a structured model of cosmic order, suggesting that conscious engagement with planetary energies fosters spiritual evolution (</w:t>
      </w:r>
      <w:proofErr w:type="spellStart"/>
      <w:r w:rsidRPr="000D0DA0">
        <w:rPr>
          <w:rFonts w:cs="Times New Roman"/>
          <w:lang w:val="en-GB"/>
        </w:rPr>
        <w:t>Tahourian</w:t>
      </w:r>
      <w:proofErr w:type="spellEnd"/>
      <w:r w:rsidRPr="000D0DA0">
        <w:rPr>
          <w:rFonts w:cs="Times New Roman"/>
          <w:lang w:val="en-GB"/>
        </w:rPr>
        <w:t>, 2022).</w:t>
      </w:r>
    </w:p>
    <w:p w14:paraId="21FCC63E" w14:textId="77777777" w:rsidR="00490B94" w:rsidRPr="000D0DA0" w:rsidRDefault="00490B94" w:rsidP="00EA0E26">
      <w:pPr>
        <w:spacing w:after="0" w:line="360" w:lineRule="auto"/>
        <w:contextualSpacing/>
        <w:outlineLvl w:val="0"/>
        <w:rPr>
          <w:rFonts w:cs="Times New Roman"/>
          <w:lang w:val="en-GB"/>
        </w:rPr>
      </w:pPr>
    </w:p>
    <w:p w14:paraId="3260D1CE" w14:textId="77777777" w:rsidR="0038226C" w:rsidRPr="0038226C" w:rsidRDefault="0038226C" w:rsidP="00EA0E26">
      <w:pPr>
        <w:spacing w:after="0" w:line="360" w:lineRule="auto"/>
        <w:contextualSpacing/>
        <w:outlineLvl w:val="0"/>
        <w:rPr>
          <w:rFonts w:cs="Times New Roman"/>
          <w:lang w:val="en-GB"/>
        </w:rPr>
      </w:pPr>
      <w:r w:rsidRPr="0038226C">
        <w:rPr>
          <w:rFonts w:cs="Times New Roman"/>
          <w:lang w:val="en-GB"/>
        </w:rPr>
        <w:t xml:space="preserve">Bailey expanded Heindel’s work in </w:t>
      </w:r>
      <w:r w:rsidRPr="0038226C">
        <w:rPr>
          <w:rFonts w:cs="Times New Roman"/>
          <w:i/>
          <w:iCs/>
          <w:lang w:val="en-GB"/>
        </w:rPr>
        <w:t>Esoteric Astrology</w:t>
      </w:r>
      <w:r w:rsidRPr="0038226C">
        <w:rPr>
          <w:rFonts w:cs="Times New Roman"/>
          <w:lang w:val="en-GB"/>
        </w:rPr>
        <w:t xml:space="preserve"> (1951), </w:t>
      </w:r>
      <w:r w:rsidRPr="0038226C">
        <w:rPr>
          <w:rFonts w:cs="Times New Roman"/>
          <w:i/>
          <w:iCs/>
          <w:lang w:val="en-GB"/>
        </w:rPr>
        <w:t>A Treatise on Cosmic Fire</w:t>
      </w:r>
      <w:r w:rsidRPr="0038226C">
        <w:rPr>
          <w:rFonts w:cs="Times New Roman"/>
          <w:lang w:val="en-GB"/>
        </w:rPr>
        <w:t xml:space="preserve"> (1925), and </w:t>
      </w:r>
      <w:r w:rsidRPr="0038226C">
        <w:rPr>
          <w:rFonts w:cs="Times New Roman"/>
          <w:i/>
          <w:iCs/>
          <w:lang w:val="en-GB"/>
        </w:rPr>
        <w:t>A Treatise on the Seven Rays</w:t>
      </w:r>
      <w:r w:rsidRPr="0038226C">
        <w:rPr>
          <w:rFonts w:cs="Times New Roman"/>
          <w:lang w:val="en-GB"/>
        </w:rPr>
        <w:t xml:space="preserve"> (1925), developing a structured metaphysical system where planetary rays serve as agents of spiritual evolution (Asadi, 2021). She introduced the Seven Rays—streams of divine energy permeating the solar system—linking Venus with the Second Ray of Love-Wisdom, Mars with the Sixth Ray of Devotion, and Jupiter with the First Ray of Will-Power. This framework deepens the understanding of planetary influences in human development (Iqbal, 2021).</w:t>
      </w:r>
    </w:p>
    <w:p w14:paraId="475DA05B" w14:textId="77777777" w:rsidR="0038226C" w:rsidRPr="008222FD" w:rsidRDefault="0038226C" w:rsidP="00EA0E26">
      <w:pPr>
        <w:spacing w:after="0" w:line="360" w:lineRule="auto"/>
        <w:contextualSpacing/>
        <w:outlineLvl w:val="0"/>
        <w:rPr>
          <w:rFonts w:cs="Times New Roman"/>
          <w:lang w:val="en-GB"/>
        </w:rPr>
      </w:pPr>
      <w:r w:rsidRPr="0038226C">
        <w:rPr>
          <w:rFonts w:cs="Times New Roman"/>
          <w:lang w:val="en-GB"/>
        </w:rPr>
        <w:t xml:space="preserve">In </w:t>
      </w:r>
      <w:r w:rsidRPr="0038226C">
        <w:rPr>
          <w:rFonts w:cs="Times New Roman"/>
          <w:i/>
          <w:iCs/>
          <w:lang w:val="en-GB"/>
        </w:rPr>
        <w:t>A Treatise on Cosmic Fire</w:t>
      </w:r>
      <w:r w:rsidRPr="0038226C">
        <w:rPr>
          <w:rFonts w:cs="Times New Roman"/>
          <w:lang w:val="en-GB"/>
        </w:rPr>
        <w:t xml:space="preserve">, Bailey describes chakras as energy centres receiving planetary and cosmic influences (Carroll, 2023a). She emphasised their function in emotional, mental, and spiritual healing, proposing that alignment with planetary rays facilitates personal growth. Her work bridges ancient wisdom with modern esoteric </w:t>
      </w:r>
      <w:r w:rsidRPr="0038226C">
        <w:rPr>
          <w:rFonts w:cs="Times New Roman"/>
          <w:lang w:val="en-GB"/>
        </w:rPr>
        <w:lastRenderedPageBreak/>
        <w:t>practices, forming a foundation for contemporary energy healing and spiritual development (Barros &amp; Sandlin, 2024).</w:t>
      </w:r>
    </w:p>
    <w:p w14:paraId="335012AB" w14:textId="77777777" w:rsidR="009558AE" w:rsidRDefault="009558AE" w:rsidP="00EA0E26">
      <w:pPr>
        <w:spacing w:after="0" w:line="360" w:lineRule="auto"/>
        <w:contextualSpacing/>
        <w:outlineLvl w:val="0"/>
        <w:rPr>
          <w:rFonts w:cs="Times New Roman"/>
          <w:lang w:val="en-GB"/>
        </w:rPr>
      </w:pPr>
      <w:r w:rsidRPr="009558AE">
        <w:rPr>
          <w:rFonts w:cs="Times New Roman"/>
          <w:lang w:val="en-GB"/>
        </w:rPr>
        <w:t xml:space="preserve">Nicholas Campion’s works, </w:t>
      </w:r>
      <w:r w:rsidRPr="009558AE">
        <w:rPr>
          <w:rFonts w:cs="Times New Roman"/>
          <w:i/>
          <w:iCs/>
          <w:lang w:val="en-GB"/>
        </w:rPr>
        <w:t>The Ultimate Astrologer</w:t>
      </w:r>
      <w:r w:rsidRPr="009558AE">
        <w:rPr>
          <w:rFonts w:cs="Times New Roman"/>
          <w:lang w:val="en-GB"/>
        </w:rPr>
        <w:t xml:space="preserve"> (1999), </w:t>
      </w:r>
      <w:r w:rsidRPr="009558AE">
        <w:rPr>
          <w:rFonts w:cs="Times New Roman"/>
          <w:i/>
          <w:iCs/>
          <w:lang w:val="en-GB"/>
        </w:rPr>
        <w:t>The Practical Astrologer</w:t>
      </w:r>
      <w:r w:rsidRPr="009558AE">
        <w:rPr>
          <w:rFonts w:cs="Times New Roman"/>
          <w:lang w:val="en-GB"/>
        </w:rPr>
        <w:t xml:space="preserve"> (2006), and </w:t>
      </w:r>
      <w:r w:rsidRPr="009558AE">
        <w:rPr>
          <w:rFonts w:cs="Times New Roman"/>
          <w:i/>
          <w:iCs/>
          <w:lang w:val="en-GB"/>
        </w:rPr>
        <w:t>The Great Year</w:t>
      </w:r>
      <w:r w:rsidRPr="009558AE">
        <w:rPr>
          <w:rFonts w:cs="Times New Roman"/>
          <w:lang w:val="en-GB"/>
        </w:rPr>
        <w:t xml:space="preserve"> (1994), provide a historical and theoretical foundation for the integration of astrology into holistic healing. Central to his research is the </w:t>
      </w:r>
      <w:r w:rsidRPr="009558AE">
        <w:rPr>
          <w:rFonts w:cs="Times New Roman"/>
          <w:i/>
          <w:iCs/>
          <w:lang w:val="en-GB"/>
        </w:rPr>
        <w:t>as above, so below</w:t>
      </w:r>
      <w:r w:rsidRPr="009558AE">
        <w:rPr>
          <w:rFonts w:cs="Times New Roman"/>
          <w:lang w:val="en-GB"/>
        </w:rPr>
        <w:t xml:space="preserve"> principle, which suggests that planetary alignments influence human health and consciousness.</w:t>
      </w:r>
    </w:p>
    <w:p w14:paraId="30F187D7" w14:textId="77777777" w:rsidR="00490B94" w:rsidRPr="009558AE" w:rsidRDefault="00490B94" w:rsidP="00EA0E26">
      <w:pPr>
        <w:spacing w:after="0" w:line="360" w:lineRule="auto"/>
        <w:contextualSpacing/>
        <w:outlineLvl w:val="0"/>
        <w:rPr>
          <w:rFonts w:cs="Times New Roman"/>
          <w:lang w:val="en-GB"/>
        </w:rPr>
      </w:pPr>
    </w:p>
    <w:p w14:paraId="21E8E791" w14:textId="77777777" w:rsidR="009558AE" w:rsidRDefault="009558AE" w:rsidP="00EA0E26">
      <w:pPr>
        <w:spacing w:after="0" w:line="360" w:lineRule="auto"/>
        <w:contextualSpacing/>
        <w:outlineLvl w:val="0"/>
        <w:rPr>
          <w:rFonts w:cs="Times New Roman"/>
          <w:lang w:val="en-GB"/>
        </w:rPr>
      </w:pPr>
      <w:r w:rsidRPr="009558AE">
        <w:rPr>
          <w:rFonts w:cs="Times New Roman"/>
          <w:lang w:val="en-GB"/>
        </w:rPr>
        <w:t xml:space="preserve">In </w:t>
      </w:r>
      <w:r w:rsidRPr="009558AE">
        <w:rPr>
          <w:rFonts w:cs="Times New Roman"/>
          <w:i/>
          <w:iCs/>
          <w:lang w:val="en-GB"/>
        </w:rPr>
        <w:t>The Ultimate Astrologer</w:t>
      </w:r>
      <w:r w:rsidRPr="009558AE">
        <w:rPr>
          <w:rFonts w:cs="Times New Roman"/>
          <w:lang w:val="en-GB"/>
        </w:rPr>
        <w:t xml:space="preserve"> (1999), Campion explores astrology’s diagnostic role in assessing emotional, physical, and spiritual conditions. He discusses how planetary correspondences guide medical astrology, such as treating Mars-related ailments like migraines with Venusian remedies or using Saturn-ruled herbs for bone healing. Similarly, </w:t>
      </w:r>
      <w:r w:rsidRPr="009558AE">
        <w:rPr>
          <w:rFonts w:cs="Times New Roman"/>
          <w:i/>
          <w:iCs/>
          <w:lang w:val="en-GB"/>
        </w:rPr>
        <w:t>The Practical Astrologer</w:t>
      </w:r>
      <w:r w:rsidRPr="009558AE">
        <w:rPr>
          <w:rFonts w:cs="Times New Roman"/>
          <w:lang w:val="en-GB"/>
        </w:rPr>
        <w:t xml:space="preserve"> (2006) examines astrology’s role in complementary therapies, including Bach Flower Remedies, where essences are prescribed based on planetary influences.</w:t>
      </w:r>
    </w:p>
    <w:p w14:paraId="424E9507" w14:textId="77777777" w:rsidR="00490B94" w:rsidRPr="009558AE" w:rsidRDefault="00490B94" w:rsidP="00EA0E26">
      <w:pPr>
        <w:spacing w:after="0" w:line="360" w:lineRule="auto"/>
        <w:contextualSpacing/>
        <w:outlineLvl w:val="0"/>
        <w:rPr>
          <w:rFonts w:cs="Times New Roman"/>
          <w:lang w:val="en-GB"/>
        </w:rPr>
      </w:pPr>
    </w:p>
    <w:p w14:paraId="7F08570D" w14:textId="77777777" w:rsidR="009558AE" w:rsidRPr="009558AE" w:rsidRDefault="009558AE" w:rsidP="00EA0E26">
      <w:pPr>
        <w:spacing w:after="0" w:line="360" w:lineRule="auto"/>
        <w:contextualSpacing/>
        <w:outlineLvl w:val="0"/>
        <w:rPr>
          <w:rFonts w:cs="Times New Roman"/>
          <w:lang w:val="en-GB"/>
        </w:rPr>
      </w:pPr>
      <w:r w:rsidRPr="009558AE">
        <w:rPr>
          <w:rFonts w:cs="Times New Roman"/>
          <w:lang w:val="en-GB"/>
        </w:rPr>
        <w:t xml:space="preserve">In </w:t>
      </w:r>
      <w:r w:rsidRPr="009558AE">
        <w:rPr>
          <w:rFonts w:cs="Times New Roman"/>
          <w:i/>
          <w:iCs/>
          <w:lang w:val="en-GB"/>
        </w:rPr>
        <w:t>The Great Year</w:t>
      </w:r>
      <w:r w:rsidRPr="009558AE">
        <w:rPr>
          <w:rFonts w:cs="Times New Roman"/>
          <w:lang w:val="en-GB"/>
        </w:rPr>
        <w:t xml:space="preserve"> (1994), Campion contextualizes astrology within historical cycles and its influence on human consciousness, reaffirming astrology’s role in holistic traditions. He also connects these principles to Hermeticism, emphasizing astrology’s enduring relevance in understanding vibrational healing.</w:t>
      </w:r>
    </w:p>
    <w:p w14:paraId="7E008275" w14:textId="77777777" w:rsidR="009558AE" w:rsidRPr="009558AE" w:rsidRDefault="009558AE" w:rsidP="00EA0E26">
      <w:pPr>
        <w:spacing w:after="0" w:line="360" w:lineRule="auto"/>
        <w:contextualSpacing/>
        <w:outlineLvl w:val="0"/>
        <w:rPr>
          <w:rFonts w:cs="Times New Roman"/>
          <w:lang w:val="en-GB"/>
        </w:rPr>
      </w:pPr>
      <w:r w:rsidRPr="009558AE">
        <w:rPr>
          <w:rFonts w:cs="Times New Roman"/>
          <w:lang w:val="en-GB"/>
        </w:rPr>
        <w:t>Campion’s work provides a structured framework for astrology’s role in CAM, offering insights into its application in vibrational medicine, energy healing, and planetary resonance.</w:t>
      </w:r>
    </w:p>
    <w:p w14:paraId="56A02871" w14:textId="77777777" w:rsidR="0038226C" w:rsidRPr="0038226C" w:rsidRDefault="0038226C" w:rsidP="00EA0E26">
      <w:pPr>
        <w:spacing w:after="0" w:line="360" w:lineRule="auto"/>
        <w:contextualSpacing/>
        <w:outlineLvl w:val="0"/>
        <w:rPr>
          <w:rFonts w:cs="Times New Roman"/>
          <w:lang w:val="en-GB"/>
        </w:rPr>
      </w:pPr>
    </w:p>
    <w:p w14:paraId="6DDD98B3" w14:textId="77777777" w:rsidR="0038226C" w:rsidRDefault="0038226C" w:rsidP="00EA0E26">
      <w:pPr>
        <w:pStyle w:val="Heading3"/>
        <w:rPr>
          <w:rFonts w:cs="Times New Roman"/>
          <w:b/>
          <w:bCs/>
          <w:i w:val="0"/>
          <w:iCs w:val="0"/>
          <w:lang w:val="en-GB"/>
        </w:rPr>
      </w:pPr>
      <w:r w:rsidRPr="004009BC">
        <w:rPr>
          <w:rFonts w:cs="Times New Roman"/>
          <w:b/>
          <w:bCs/>
          <w:i w:val="0"/>
          <w:iCs w:val="0"/>
          <w:lang w:val="en-GB"/>
        </w:rPr>
        <w:t>2.2 Theoretical Frameworks: Integrating Planetary Rays and Cosmic Resonance in Complementary and Alternative Medicine (CAM)</w:t>
      </w:r>
    </w:p>
    <w:p w14:paraId="775D766C" w14:textId="77777777" w:rsidR="00EA3956" w:rsidRPr="00EA3956" w:rsidRDefault="00EA3956" w:rsidP="00EA3956">
      <w:pPr>
        <w:rPr>
          <w:lang w:val="en-GB"/>
        </w:rPr>
      </w:pPr>
    </w:p>
    <w:p w14:paraId="6937FC77" w14:textId="77777777" w:rsidR="0038226C" w:rsidRDefault="0038226C" w:rsidP="00EA0E26">
      <w:pPr>
        <w:spacing w:after="0" w:line="360" w:lineRule="auto"/>
        <w:contextualSpacing/>
        <w:outlineLvl w:val="0"/>
        <w:rPr>
          <w:rFonts w:cs="Times New Roman"/>
          <w:lang w:val="en-GB"/>
        </w:rPr>
      </w:pPr>
      <w:r w:rsidRPr="0038226C">
        <w:rPr>
          <w:rFonts w:cs="Times New Roman"/>
          <w:lang w:val="en-GB"/>
        </w:rPr>
        <w:t>Exploring planetary rays and cosmic resonance in holistic practises and Complementary and Alternative Medicine (CAM) draws on a rich tapestry of theoretical frameworks. These integrate esoteric perspectives with modern scientific paradigms, utilising a multidisciplinary approach to understanding the interplay of cosmic energies and human well-being (Iqbal, 2021).</w:t>
      </w:r>
    </w:p>
    <w:p w14:paraId="0E5982E7" w14:textId="77777777" w:rsidR="000A4A16" w:rsidRPr="0038226C" w:rsidRDefault="000A4A16" w:rsidP="00EA0E26">
      <w:pPr>
        <w:spacing w:after="0" w:line="360" w:lineRule="auto"/>
        <w:contextualSpacing/>
        <w:outlineLvl w:val="0"/>
        <w:rPr>
          <w:rFonts w:cs="Times New Roman"/>
          <w:lang w:val="en-GB"/>
        </w:rPr>
      </w:pPr>
    </w:p>
    <w:p w14:paraId="23DD61BC" w14:textId="77777777" w:rsidR="0038226C" w:rsidRPr="008222FD" w:rsidRDefault="0038226C" w:rsidP="00EA0E26">
      <w:pPr>
        <w:pStyle w:val="Heading3"/>
        <w:rPr>
          <w:rFonts w:cs="Times New Roman"/>
          <w:lang w:val="en-GB"/>
        </w:rPr>
      </w:pPr>
      <w:r w:rsidRPr="008222FD">
        <w:rPr>
          <w:rFonts w:cs="Times New Roman"/>
          <w:lang w:val="en-GB"/>
        </w:rPr>
        <w:lastRenderedPageBreak/>
        <w:t>2.2.1 Esoteric Perspectives in Vibrational Healing</w:t>
      </w:r>
    </w:p>
    <w:p w14:paraId="6C989050" w14:textId="77777777" w:rsidR="00490B94" w:rsidRDefault="0038226C" w:rsidP="00EA0E26">
      <w:pPr>
        <w:spacing w:after="0" w:line="360" w:lineRule="auto"/>
        <w:contextualSpacing/>
        <w:outlineLvl w:val="0"/>
        <w:rPr>
          <w:rFonts w:cs="Times New Roman"/>
          <w:lang w:val="en-GB"/>
        </w:rPr>
      </w:pPr>
      <w:r w:rsidRPr="0038226C">
        <w:rPr>
          <w:rFonts w:cs="Times New Roman"/>
          <w:lang w:val="en-GB"/>
        </w:rPr>
        <w:t xml:space="preserve">Esoteric healing posits that chakras and subtle bodies form an interconnected system through which planetary and cosmic energies interact with human physiology and consciousness. Alice Bailey’s works, </w:t>
      </w:r>
      <w:r w:rsidRPr="0038226C">
        <w:rPr>
          <w:rFonts w:cs="Times New Roman"/>
          <w:i/>
          <w:iCs/>
          <w:lang w:val="en-GB"/>
        </w:rPr>
        <w:t>Esoteric Astrology</w:t>
      </w:r>
      <w:r w:rsidRPr="0038226C">
        <w:rPr>
          <w:rFonts w:cs="Times New Roman"/>
          <w:lang w:val="en-GB"/>
        </w:rPr>
        <w:t xml:space="preserve"> (1951) and </w:t>
      </w:r>
      <w:r w:rsidRPr="0038226C">
        <w:rPr>
          <w:rFonts w:cs="Times New Roman"/>
          <w:i/>
          <w:iCs/>
          <w:lang w:val="en-GB"/>
        </w:rPr>
        <w:t>A Treatise on Cosmic Fire</w:t>
      </w:r>
      <w:r w:rsidRPr="0038226C">
        <w:rPr>
          <w:rFonts w:cs="Times New Roman"/>
          <w:lang w:val="en-GB"/>
        </w:rPr>
        <w:t xml:space="preserve"> (1925), frame chakras as energetic conduits that receive and regulate planetary vibrations, influencing physical and spiritual states (Bailey, 1951). </w:t>
      </w:r>
    </w:p>
    <w:p w14:paraId="7B9BE06F" w14:textId="77777777" w:rsidR="00490B94" w:rsidRDefault="00490B94" w:rsidP="00EA0E26">
      <w:pPr>
        <w:spacing w:after="0" w:line="360" w:lineRule="auto"/>
        <w:contextualSpacing/>
        <w:outlineLvl w:val="0"/>
        <w:rPr>
          <w:rFonts w:cs="Times New Roman"/>
          <w:lang w:val="en-GB"/>
        </w:rPr>
      </w:pPr>
    </w:p>
    <w:p w14:paraId="057FA798" w14:textId="1C15ADD5" w:rsidR="0038226C" w:rsidRDefault="0038226C" w:rsidP="00EA0E26">
      <w:pPr>
        <w:spacing w:after="0" w:line="360" w:lineRule="auto"/>
        <w:contextualSpacing/>
        <w:outlineLvl w:val="0"/>
        <w:rPr>
          <w:rFonts w:cs="Times New Roman"/>
          <w:lang w:val="en-GB"/>
        </w:rPr>
      </w:pPr>
      <w:r w:rsidRPr="0038226C">
        <w:rPr>
          <w:rFonts w:cs="Times New Roman"/>
          <w:lang w:val="en-GB"/>
        </w:rPr>
        <w:t>This framework extends to the idea that each chakra is associated with planetary rays, which influence distinct aspects of well-being. For instance, the heart chakra is linked to Venus, channelling energies of love and compassion, while the solar plexus chakra aligns with the Sun, associated with self-expression and vitality (Ferrari, 2024).</w:t>
      </w:r>
      <w:r w:rsidR="00490B94">
        <w:rPr>
          <w:rFonts w:cs="Times New Roman"/>
          <w:lang w:val="en-GB"/>
        </w:rPr>
        <w:t xml:space="preserve"> </w:t>
      </w:r>
      <w:r w:rsidRPr="0038226C">
        <w:rPr>
          <w:rFonts w:cs="Times New Roman"/>
          <w:lang w:val="en-GB"/>
        </w:rPr>
        <w:t>The concept of subtle bodies further expands this system, proposing that human existence comprises energetic layers—etheric, emotional, mental, and spiritual—each resonating at unique cosmic frequencies.</w:t>
      </w:r>
    </w:p>
    <w:p w14:paraId="2B5A68E8" w14:textId="77777777" w:rsidR="00490B94" w:rsidRPr="0038226C" w:rsidRDefault="00490B94" w:rsidP="00EA0E26">
      <w:pPr>
        <w:spacing w:after="0" w:line="360" w:lineRule="auto"/>
        <w:contextualSpacing/>
        <w:outlineLvl w:val="0"/>
        <w:rPr>
          <w:rFonts w:cs="Times New Roman"/>
          <w:lang w:val="en-GB"/>
        </w:rPr>
      </w:pPr>
    </w:p>
    <w:p w14:paraId="0E6F7D32" w14:textId="77777777" w:rsidR="00BA630C" w:rsidRDefault="00BA630C" w:rsidP="00EA0E26">
      <w:pPr>
        <w:spacing w:after="0" w:line="360" w:lineRule="auto"/>
        <w:contextualSpacing/>
        <w:outlineLvl w:val="0"/>
        <w:rPr>
          <w:rFonts w:cs="Times New Roman"/>
          <w:lang w:val="en-GB"/>
        </w:rPr>
      </w:pPr>
      <w:r w:rsidRPr="00BA630C">
        <w:rPr>
          <w:rFonts w:cs="Times New Roman"/>
          <w:lang w:val="en-GB"/>
        </w:rPr>
        <w:t xml:space="preserve">David Tansley’s </w:t>
      </w:r>
      <w:r w:rsidRPr="00BA630C">
        <w:rPr>
          <w:rFonts w:cs="Times New Roman"/>
          <w:i/>
          <w:iCs/>
          <w:lang w:val="en-GB"/>
        </w:rPr>
        <w:t>Radionics and the Subtle Anatomy of Man</w:t>
      </w:r>
      <w:r w:rsidRPr="00BA630C">
        <w:rPr>
          <w:rFonts w:cs="Times New Roman"/>
          <w:lang w:val="en-GB"/>
        </w:rPr>
        <w:t xml:space="preserve"> (1977) explores how subtle bodies interact with planetary energies, proposing that imbalances manifest as physical or psychological distress (Carroll, 2023b). CAM modalities, such as sound healing, aim to restore equilibrium by harmonising chakras and subtle bodies with cosmic vibrations. Instruments tuned to planetary frequencies induce resonance within corresponding energy centres, a practice theorised to facilitate energetic balance (Adams, 2024).</w:t>
      </w:r>
    </w:p>
    <w:p w14:paraId="39FC8516" w14:textId="77777777" w:rsidR="00490B94" w:rsidRPr="00BA630C" w:rsidRDefault="00490B94" w:rsidP="00EA0E26">
      <w:pPr>
        <w:spacing w:after="0" w:line="360" w:lineRule="auto"/>
        <w:contextualSpacing/>
        <w:outlineLvl w:val="0"/>
        <w:rPr>
          <w:rFonts w:cs="Times New Roman"/>
          <w:lang w:val="en-GB"/>
        </w:rPr>
      </w:pPr>
    </w:p>
    <w:p w14:paraId="6622A7AD" w14:textId="77777777" w:rsidR="00BA630C" w:rsidRDefault="00BA630C" w:rsidP="00EA0E26">
      <w:pPr>
        <w:spacing w:after="0" w:line="360" w:lineRule="auto"/>
        <w:contextualSpacing/>
        <w:outlineLvl w:val="0"/>
        <w:rPr>
          <w:rFonts w:cs="Times New Roman"/>
          <w:lang w:val="en-GB"/>
        </w:rPr>
      </w:pPr>
      <w:r w:rsidRPr="00BA630C">
        <w:rPr>
          <w:rFonts w:cs="Times New Roman"/>
          <w:lang w:val="en-GB"/>
        </w:rPr>
        <w:t>These principles align with broader CAM frameworks, particularly radionics and vibrational healing, which emerged in the early 20th century. Albert Abrams proposed that biological matter, including cells, operates through vibrational electron configurations (Abrams, 1916, p. 2). His theory of electron pathology attributed disease to frequency disruptions, forming the basis for radionic interventions aimed at recalibrating energetic equilibrium (Abrams, 1916, p. 34).</w:t>
      </w:r>
    </w:p>
    <w:p w14:paraId="04291023" w14:textId="77777777" w:rsidR="00490B94" w:rsidRPr="00BA630C" w:rsidRDefault="00490B94" w:rsidP="00EA0E26">
      <w:pPr>
        <w:spacing w:after="0" w:line="360" w:lineRule="auto"/>
        <w:contextualSpacing/>
        <w:outlineLvl w:val="0"/>
        <w:rPr>
          <w:rFonts w:cs="Times New Roman"/>
          <w:lang w:val="en-GB"/>
        </w:rPr>
      </w:pPr>
    </w:p>
    <w:p w14:paraId="5A8780BF" w14:textId="77777777" w:rsidR="00BA630C" w:rsidRPr="00BA630C" w:rsidRDefault="00BA630C" w:rsidP="00EA0E26">
      <w:pPr>
        <w:spacing w:after="0" w:line="360" w:lineRule="auto"/>
        <w:contextualSpacing/>
        <w:outlineLvl w:val="0"/>
        <w:rPr>
          <w:rFonts w:cs="Times New Roman"/>
          <w:lang w:val="en-GB"/>
        </w:rPr>
      </w:pPr>
      <w:r w:rsidRPr="00BA630C">
        <w:rPr>
          <w:rFonts w:cs="Times New Roman"/>
          <w:lang w:val="en-GB"/>
        </w:rPr>
        <w:t xml:space="preserve">Ruth Drown expanded this paradigm with her </w:t>
      </w:r>
      <w:r w:rsidRPr="00BA630C">
        <w:rPr>
          <w:rFonts w:cs="Times New Roman"/>
          <w:i/>
          <w:iCs/>
          <w:lang w:val="en-GB"/>
        </w:rPr>
        <w:t>Radio-Vision Instrument</w:t>
      </w:r>
      <w:r w:rsidRPr="00BA630C">
        <w:rPr>
          <w:rFonts w:cs="Times New Roman"/>
          <w:lang w:val="en-GB"/>
        </w:rPr>
        <w:t>, a device purportedly enabling remote visualisation of physiological states through vibrational resonance. Central to her method was the ‘blood crystal,’ a conceptual medium theorised to synchronise practitioner and patient energetically, bridging diagnostics with holistic healing principles (Drown, 1960).</w:t>
      </w:r>
    </w:p>
    <w:p w14:paraId="1B63049E" w14:textId="77777777" w:rsidR="00BA630C" w:rsidRDefault="00BA630C" w:rsidP="00EA0E26">
      <w:pPr>
        <w:spacing w:after="0" w:line="360" w:lineRule="auto"/>
        <w:contextualSpacing/>
        <w:outlineLvl w:val="0"/>
        <w:rPr>
          <w:rFonts w:cs="Times New Roman"/>
          <w:lang w:val="en-GB"/>
        </w:rPr>
      </w:pPr>
      <w:r w:rsidRPr="00BA630C">
        <w:rPr>
          <w:rFonts w:cs="Times New Roman"/>
          <w:lang w:val="en-GB"/>
        </w:rPr>
        <w:lastRenderedPageBreak/>
        <w:t>Further contributions to radionics came from De la Warr and Day, who proposed that subtle energy fields play a fundamental role in structuring matter, linking metaphysical theories with observable scientific phenomena (</w:t>
      </w:r>
      <w:r w:rsidRPr="00BA630C">
        <w:rPr>
          <w:rFonts w:cs="Times New Roman"/>
          <w:i/>
          <w:iCs/>
          <w:lang w:val="en-GB"/>
        </w:rPr>
        <w:t>Matter in the Making</w:t>
      </w:r>
      <w:r w:rsidRPr="00BA630C">
        <w:rPr>
          <w:rFonts w:cs="Times New Roman"/>
          <w:lang w:val="en-GB"/>
        </w:rPr>
        <w:t>, 1956). Their findings suggest that radionic frequencies actively contribute to maintaining human bioenergetic balance (</w:t>
      </w:r>
      <w:r w:rsidRPr="00BA630C">
        <w:rPr>
          <w:rFonts w:cs="Times New Roman"/>
          <w:i/>
          <w:iCs/>
          <w:lang w:val="en-GB"/>
        </w:rPr>
        <w:t>New Worlds Beyond the Atom</w:t>
      </w:r>
      <w:r w:rsidRPr="00BA630C">
        <w:rPr>
          <w:rFonts w:cs="Times New Roman"/>
          <w:lang w:val="en-GB"/>
        </w:rPr>
        <w:t>, 1956). This perspective reinforces the idea that planetary and cosmic influences, transmitted through vibrational resonance, impact human health.</w:t>
      </w:r>
    </w:p>
    <w:p w14:paraId="1CAFE4B6" w14:textId="77777777" w:rsidR="00490B94" w:rsidRPr="00BA630C" w:rsidRDefault="00490B94" w:rsidP="00EA0E26">
      <w:pPr>
        <w:spacing w:after="0" w:line="360" w:lineRule="auto"/>
        <w:contextualSpacing/>
        <w:outlineLvl w:val="0"/>
        <w:rPr>
          <w:rFonts w:cs="Times New Roman"/>
          <w:lang w:val="en-GB"/>
        </w:rPr>
      </w:pPr>
    </w:p>
    <w:p w14:paraId="765F5D3B" w14:textId="77777777" w:rsidR="00BA630C" w:rsidRDefault="00BA630C" w:rsidP="00EA0E26">
      <w:pPr>
        <w:spacing w:after="0" w:line="360" w:lineRule="auto"/>
        <w:contextualSpacing/>
        <w:outlineLvl w:val="0"/>
        <w:rPr>
          <w:rFonts w:cs="Times New Roman"/>
          <w:lang w:val="en-GB"/>
        </w:rPr>
      </w:pPr>
      <w:r w:rsidRPr="00BA630C">
        <w:rPr>
          <w:rFonts w:cs="Times New Roman"/>
          <w:lang w:val="en-GB"/>
        </w:rPr>
        <w:t>By the late 20th century, researchers such as Bruce Copen and David Tansley expanded earlier foundations, integrating radionics with refined understandings of planetary influences and etheric energy fields. Copen explored human sensitivity to vibrational energies, distinguishing between innate perception and trained sensitivity, and proposed that these factors influence the efficacy of vibrational healing (</w:t>
      </w:r>
      <w:r w:rsidRPr="00BA630C">
        <w:rPr>
          <w:rFonts w:cs="Times New Roman"/>
          <w:i/>
          <w:iCs/>
          <w:lang w:val="en-GB"/>
        </w:rPr>
        <w:t xml:space="preserve">Are You a </w:t>
      </w:r>
      <w:proofErr w:type="gramStart"/>
      <w:r w:rsidRPr="00BA630C">
        <w:rPr>
          <w:rFonts w:cs="Times New Roman"/>
          <w:i/>
          <w:iCs/>
          <w:lang w:val="en-GB"/>
        </w:rPr>
        <w:t>Sensitive?</w:t>
      </w:r>
      <w:r w:rsidRPr="00BA630C">
        <w:rPr>
          <w:rFonts w:cs="Times New Roman"/>
          <w:lang w:val="en-GB"/>
        </w:rPr>
        <w:t>,</w:t>
      </w:r>
      <w:proofErr w:type="gramEnd"/>
      <w:r w:rsidRPr="00BA630C">
        <w:rPr>
          <w:rFonts w:cs="Times New Roman"/>
          <w:lang w:val="en-GB"/>
        </w:rPr>
        <w:t xml:space="preserve"> 1977). His work extended into electronic homeopathy, suggesting that electromagnetic methods could generate vibrational remedies, bypassing traditional dilution while maintaining therapeutic effectiveness (</w:t>
      </w:r>
      <w:r w:rsidRPr="00BA630C">
        <w:rPr>
          <w:rFonts w:cs="Times New Roman"/>
          <w:i/>
          <w:iCs/>
          <w:lang w:val="en-GB"/>
        </w:rPr>
        <w:t>Electronic Homeopathy</w:t>
      </w:r>
      <w:r w:rsidRPr="00BA630C">
        <w:rPr>
          <w:rFonts w:cs="Times New Roman"/>
          <w:lang w:val="en-GB"/>
        </w:rPr>
        <w:t>, 1992).</w:t>
      </w:r>
    </w:p>
    <w:p w14:paraId="6879CA72" w14:textId="77777777" w:rsidR="00490B94" w:rsidRPr="00BA630C" w:rsidRDefault="00490B94" w:rsidP="00EA0E26">
      <w:pPr>
        <w:spacing w:after="0" w:line="360" w:lineRule="auto"/>
        <w:contextualSpacing/>
        <w:outlineLvl w:val="0"/>
        <w:rPr>
          <w:rFonts w:cs="Times New Roman"/>
          <w:lang w:val="en-GB"/>
        </w:rPr>
      </w:pPr>
    </w:p>
    <w:p w14:paraId="43888A4F" w14:textId="46FA1064" w:rsidR="00BA630C" w:rsidRPr="00BA630C" w:rsidRDefault="00BA630C" w:rsidP="00EA0E26">
      <w:pPr>
        <w:spacing w:after="0" w:line="360" w:lineRule="auto"/>
        <w:contextualSpacing/>
        <w:outlineLvl w:val="0"/>
        <w:rPr>
          <w:rFonts w:cs="Times New Roman"/>
          <w:lang w:val="en-GB"/>
        </w:rPr>
      </w:pPr>
      <w:r w:rsidRPr="00BA630C">
        <w:rPr>
          <w:rFonts w:cs="Times New Roman"/>
          <w:lang w:val="en-GB"/>
        </w:rPr>
        <w:t>He also investigated bio-magnetism, proposing that planetary and terrestrial magnetism exert measurable effects on human energy systems</w:t>
      </w:r>
      <w:r w:rsidRPr="008222FD">
        <w:rPr>
          <w:rFonts w:cs="Times New Roman"/>
          <w:lang w:val="en-GB"/>
        </w:rPr>
        <w:t xml:space="preserve"> - </w:t>
      </w:r>
      <w:r w:rsidRPr="00BA630C">
        <w:rPr>
          <w:rFonts w:cs="Times New Roman"/>
          <w:lang w:val="en-GB"/>
        </w:rPr>
        <w:t>an idea aligning with earlier investigations by Anton Mesmer and Baron von Reichenbach (</w:t>
      </w:r>
      <w:r w:rsidRPr="00BA630C">
        <w:rPr>
          <w:rFonts w:cs="Times New Roman"/>
          <w:i/>
          <w:iCs/>
          <w:lang w:val="en-GB"/>
        </w:rPr>
        <w:t>Healing by Bio-Magnetism</w:t>
      </w:r>
      <w:r w:rsidRPr="00BA630C">
        <w:rPr>
          <w:rFonts w:cs="Times New Roman"/>
          <w:lang w:val="en-GB"/>
        </w:rPr>
        <w:t>, 1978).</w:t>
      </w:r>
    </w:p>
    <w:p w14:paraId="682EC580" w14:textId="77777777" w:rsidR="00BA630C" w:rsidRDefault="00BA630C" w:rsidP="00EA0E26">
      <w:pPr>
        <w:spacing w:after="0" w:line="360" w:lineRule="auto"/>
        <w:contextualSpacing/>
        <w:outlineLvl w:val="0"/>
        <w:rPr>
          <w:rFonts w:cs="Times New Roman"/>
          <w:lang w:val="en-GB"/>
        </w:rPr>
      </w:pPr>
      <w:r w:rsidRPr="00BA630C">
        <w:rPr>
          <w:rFonts w:cs="Times New Roman"/>
          <w:lang w:val="en-GB"/>
        </w:rPr>
        <w:t>David Tansley further developed these ideas, asserting that radionics operates within the etheric body, which channels planetary and cosmic energies, shaping both physical and spiritual dimensions of human life (</w:t>
      </w:r>
      <w:r w:rsidRPr="00BA630C">
        <w:rPr>
          <w:rFonts w:cs="Times New Roman"/>
          <w:i/>
          <w:iCs/>
          <w:lang w:val="en-GB"/>
        </w:rPr>
        <w:t>Radionics Interface with the Ether Fields</w:t>
      </w:r>
      <w:r w:rsidRPr="00BA630C">
        <w:rPr>
          <w:rFonts w:cs="Times New Roman"/>
          <w:lang w:val="en-GB"/>
        </w:rPr>
        <w:t>, 1980, p. 40). He emphasized planetary rays as distinct vibrational frequencies influencing specific aspects of the human etheric field, fostering health and spiritual equilibrium (</w:t>
      </w:r>
      <w:r w:rsidRPr="00BA630C">
        <w:rPr>
          <w:rFonts w:cs="Times New Roman"/>
          <w:i/>
          <w:iCs/>
          <w:lang w:val="en-GB"/>
        </w:rPr>
        <w:t>Chakras, Rays, and Radionics</w:t>
      </w:r>
      <w:r w:rsidRPr="00BA630C">
        <w:rPr>
          <w:rFonts w:cs="Times New Roman"/>
          <w:lang w:val="en-GB"/>
        </w:rPr>
        <w:t>, 1977, p. 132). Tansley also highlighted sound in radionics, proposing that specific tonal frequencies attune the human system to planetary vibrations, enhancing healing and spiritual alignment (</w:t>
      </w:r>
      <w:r w:rsidRPr="00BA630C">
        <w:rPr>
          <w:rFonts w:cs="Times New Roman"/>
          <w:i/>
          <w:iCs/>
          <w:lang w:val="en-GB"/>
        </w:rPr>
        <w:t>Radionics Interface with the Ether Fields</w:t>
      </w:r>
      <w:r w:rsidRPr="00BA630C">
        <w:rPr>
          <w:rFonts w:cs="Times New Roman"/>
          <w:lang w:val="en-GB"/>
        </w:rPr>
        <w:t>, 1980, p. 158).</w:t>
      </w:r>
    </w:p>
    <w:p w14:paraId="0F7C8D6A" w14:textId="77777777" w:rsidR="00490B94" w:rsidRPr="00BA630C" w:rsidRDefault="00490B94" w:rsidP="00EA0E26">
      <w:pPr>
        <w:spacing w:after="0" w:line="360" w:lineRule="auto"/>
        <w:contextualSpacing/>
        <w:outlineLvl w:val="0"/>
        <w:rPr>
          <w:rFonts w:cs="Times New Roman"/>
          <w:lang w:val="en-GB"/>
        </w:rPr>
      </w:pPr>
    </w:p>
    <w:p w14:paraId="655BA04E" w14:textId="3A630FFC" w:rsidR="00BA630C" w:rsidRDefault="00BA630C" w:rsidP="00EA0E26">
      <w:pPr>
        <w:spacing w:after="0" w:line="360" w:lineRule="auto"/>
        <w:contextualSpacing/>
        <w:outlineLvl w:val="0"/>
        <w:rPr>
          <w:rFonts w:cs="Times New Roman"/>
          <w:lang w:val="en-GB"/>
        </w:rPr>
      </w:pPr>
      <w:r w:rsidRPr="00BA630C">
        <w:rPr>
          <w:rFonts w:cs="Times New Roman"/>
          <w:lang w:val="en-GB"/>
        </w:rPr>
        <w:t>The evolution of radionics and vibrational healing</w:t>
      </w:r>
      <w:r w:rsidRPr="008222FD">
        <w:rPr>
          <w:rFonts w:cs="Times New Roman"/>
          <w:lang w:val="en-GB"/>
        </w:rPr>
        <w:t xml:space="preserve"> - </w:t>
      </w:r>
      <w:r w:rsidRPr="00BA630C">
        <w:rPr>
          <w:rFonts w:cs="Times New Roman"/>
          <w:lang w:val="en-GB"/>
        </w:rPr>
        <w:t>from Abrams to Tansley and Copen</w:t>
      </w:r>
      <w:r w:rsidRPr="008222FD">
        <w:rPr>
          <w:rFonts w:cs="Times New Roman"/>
          <w:lang w:val="en-GB"/>
        </w:rPr>
        <w:t xml:space="preserve"> - </w:t>
      </w:r>
      <w:r w:rsidRPr="00BA630C">
        <w:rPr>
          <w:rFonts w:cs="Times New Roman"/>
          <w:lang w:val="en-GB"/>
        </w:rPr>
        <w:t>demonstrates a progressive refinement in integrating planetary rays into therapeutic practice.</w:t>
      </w:r>
    </w:p>
    <w:p w14:paraId="7BD58994" w14:textId="77777777" w:rsidR="000A4A16" w:rsidRPr="00BA630C" w:rsidRDefault="000A4A16" w:rsidP="00EA0E26">
      <w:pPr>
        <w:spacing w:after="0" w:line="360" w:lineRule="auto"/>
        <w:contextualSpacing/>
        <w:outlineLvl w:val="0"/>
        <w:rPr>
          <w:rFonts w:cs="Times New Roman"/>
          <w:lang w:val="en-GB"/>
        </w:rPr>
      </w:pPr>
    </w:p>
    <w:p w14:paraId="19BB3A4C" w14:textId="77777777" w:rsidR="003F5021" w:rsidRPr="003F5021" w:rsidRDefault="003F5021" w:rsidP="00EA0E26">
      <w:pPr>
        <w:spacing w:after="0" w:line="360" w:lineRule="auto"/>
        <w:contextualSpacing/>
        <w:outlineLvl w:val="0"/>
        <w:rPr>
          <w:rFonts w:cs="Times New Roman"/>
          <w:i/>
          <w:iCs/>
        </w:rPr>
      </w:pPr>
      <w:bookmarkStart w:id="17" w:name="_Toc188913222"/>
      <w:r w:rsidRPr="003F5021">
        <w:rPr>
          <w:rFonts w:cs="Times New Roman"/>
          <w:i/>
          <w:iCs/>
        </w:rPr>
        <w:t xml:space="preserve">2.2.2 </w:t>
      </w:r>
      <w:bookmarkStart w:id="18" w:name="_Hlk189173389"/>
      <w:bookmarkEnd w:id="17"/>
      <w:r w:rsidRPr="003F5021">
        <w:rPr>
          <w:rFonts w:cs="Times New Roman"/>
          <w:i/>
          <w:iCs/>
        </w:rPr>
        <w:t>Theoretical Insights into CAM and Vibrational Healing</w:t>
      </w:r>
    </w:p>
    <w:bookmarkEnd w:id="18"/>
    <w:p w14:paraId="14A25CD5"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The integration of theoretical models into complementary and alternative medicine (CAM) and vibrational healing has led to the exploration of concepts such as non-locality, quantum entanglement, and scalar waves as possible mechanisms for the influence of planetary rays and cosmic resonance on human energy systems (Fraga Gonzalez, 2024). However, this study does not seek to validate or scientifically prove these theories but rather to explore how practitioners conceptualise and apply them within their healing methodologies.</w:t>
      </w:r>
    </w:p>
    <w:p w14:paraId="063CA131" w14:textId="77777777" w:rsidR="00490B94" w:rsidRPr="00996418" w:rsidRDefault="00490B94" w:rsidP="00EA0E26">
      <w:pPr>
        <w:spacing w:after="0" w:line="360" w:lineRule="auto"/>
        <w:contextualSpacing/>
        <w:outlineLvl w:val="0"/>
        <w:rPr>
          <w:rFonts w:cs="Times New Roman"/>
          <w:lang w:val="en-GB"/>
        </w:rPr>
      </w:pPr>
    </w:p>
    <w:p w14:paraId="33D00FCD" w14:textId="77777777" w:rsidR="00996418" w:rsidRPr="00996418" w:rsidRDefault="00996418" w:rsidP="00EA0E26">
      <w:pPr>
        <w:spacing w:after="0" w:line="360" w:lineRule="auto"/>
        <w:contextualSpacing/>
        <w:outlineLvl w:val="0"/>
        <w:rPr>
          <w:rFonts w:cs="Times New Roman"/>
          <w:lang w:val="en-GB"/>
        </w:rPr>
      </w:pPr>
      <w:r w:rsidRPr="00996418">
        <w:rPr>
          <w:rFonts w:cs="Times New Roman"/>
          <w:lang w:val="en-GB"/>
        </w:rPr>
        <w:t>Non-locality, a principle of quantum mechanics, suggests that particles can instantaneously influence each other regardless of distance. This concept is particularly relevant to CAM, as it supports the plausibility of distant healing practices and the potential effects of planetary energies on human energy fields (Shindell, 2023).</w:t>
      </w:r>
    </w:p>
    <w:p w14:paraId="4FFAFCB2"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Einstein referred to quantum entanglement—where interconnected particles remain correlated even across vast distances—as "spooky action at a distance." Some practitioners interpret this phenomenon as a possible explanation for how healing energies may operate remotely, a foundational aspect of many CAM modalities (</w:t>
      </w:r>
      <w:proofErr w:type="spellStart"/>
      <w:r w:rsidRPr="00996418">
        <w:rPr>
          <w:rFonts w:cs="Times New Roman"/>
          <w:lang w:val="en-GB"/>
        </w:rPr>
        <w:t>Hearnshaw</w:t>
      </w:r>
      <w:proofErr w:type="spellEnd"/>
      <w:r w:rsidRPr="00996418">
        <w:rPr>
          <w:rFonts w:cs="Times New Roman"/>
          <w:lang w:val="en-GB"/>
        </w:rPr>
        <w:t>, Valls-</w:t>
      </w:r>
      <w:proofErr w:type="spellStart"/>
      <w:r w:rsidRPr="00996418">
        <w:rPr>
          <w:rFonts w:cs="Times New Roman"/>
          <w:lang w:val="en-GB"/>
        </w:rPr>
        <w:t>Gabaud</w:t>
      </w:r>
      <w:proofErr w:type="spellEnd"/>
      <w:r w:rsidRPr="00996418">
        <w:rPr>
          <w:rFonts w:cs="Times New Roman"/>
          <w:lang w:val="en-GB"/>
        </w:rPr>
        <w:t xml:space="preserve"> &amp; Sky, 2023).</w:t>
      </w:r>
    </w:p>
    <w:p w14:paraId="547B6057" w14:textId="77777777" w:rsidR="00EC5031" w:rsidRPr="00996418" w:rsidRDefault="00EC5031" w:rsidP="00EA0E26">
      <w:pPr>
        <w:spacing w:after="0" w:line="360" w:lineRule="auto"/>
        <w:contextualSpacing/>
        <w:outlineLvl w:val="0"/>
        <w:rPr>
          <w:rFonts w:cs="Times New Roman"/>
          <w:lang w:val="en-GB"/>
        </w:rPr>
      </w:pPr>
    </w:p>
    <w:p w14:paraId="6ABD0E9B" w14:textId="77777777" w:rsidR="00996418" w:rsidRPr="00996418" w:rsidRDefault="00996418" w:rsidP="00EA0E26">
      <w:pPr>
        <w:spacing w:after="0" w:line="360" w:lineRule="auto"/>
        <w:contextualSpacing/>
        <w:outlineLvl w:val="0"/>
        <w:rPr>
          <w:rFonts w:cs="Times New Roman"/>
          <w:lang w:val="en-GB"/>
        </w:rPr>
      </w:pPr>
      <w:r w:rsidRPr="00996418">
        <w:rPr>
          <w:rFonts w:cs="Times New Roman"/>
          <w:lang w:val="en-GB"/>
        </w:rPr>
        <w:t>Scalar waves, theorized longitudinal waves that may carry energy and information, have also been suggested as a mechanism for transmitting healing energy. While these ideas remain speculative in the scientific community, they are widely referenced within CAM and vibrational healing traditions (Matos et al., 2021).</w:t>
      </w:r>
    </w:p>
    <w:p w14:paraId="71E63742"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Practitioners of radionics often describe their work in terms of vibrational resonance, where "rates," or vibrational signatures, are used diagnostically and therapeutically at a distance (Gil-Fournier &amp; Parikka, 2024). The use of these concepts demonstrates how CAM practitioners integrate esoteric and modern theoretical frameworks into their healing paradigms, even in the absence of scientific consensus.</w:t>
      </w:r>
    </w:p>
    <w:p w14:paraId="4746E7E9" w14:textId="77777777" w:rsidR="000A4A16" w:rsidRPr="008222FD" w:rsidRDefault="000A4A16" w:rsidP="00EA0E26">
      <w:pPr>
        <w:spacing w:after="0" w:line="360" w:lineRule="auto"/>
        <w:contextualSpacing/>
        <w:outlineLvl w:val="0"/>
        <w:rPr>
          <w:rFonts w:cs="Times New Roman"/>
          <w:lang w:val="en-GB"/>
        </w:rPr>
      </w:pPr>
    </w:p>
    <w:p w14:paraId="27E2CED9" w14:textId="765D19AD" w:rsidR="00996418" w:rsidRPr="008222FD" w:rsidRDefault="00EE0146" w:rsidP="00EA0E26">
      <w:pPr>
        <w:pStyle w:val="Heading3"/>
        <w:rPr>
          <w:rFonts w:cs="Times New Roman"/>
          <w:lang w:val="en-GB"/>
        </w:rPr>
      </w:pPr>
      <w:r w:rsidRPr="008222FD">
        <w:rPr>
          <w:rFonts w:cs="Times New Roman"/>
          <w:lang w:val="en-GB"/>
        </w:rPr>
        <w:t xml:space="preserve">2.2.3 </w:t>
      </w:r>
      <w:r w:rsidR="00996418" w:rsidRPr="008222FD">
        <w:rPr>
          <w:rFonts w:cs="Times New Roman"/>
          <w:lang w:val="en-GB"/>
        </w:rPr>
        <w:t>Holistic and Interdisciplinary Approaches in CAM</w:t>
      </w:r>
    </w:p>
    <w:p w14:paraId="432615A7" w14:textId="77777777" w:rsidR="00996418" w:rsidRPr="00996418" w:rsidRDefault="00996418" w:rsidP="00EA0E26">
      <w:pPr>
        <w:spacing w:after="0" w:line="360" w:lineRule="auto"/>
        <w:contextualSpacing/>
        <w:outlineLvl w:val="0"/>
        <w:rPr>
          <w:rFonts w:cs="Times New Roman"/>
          <w:lang w:val="en-GB"/>
        </w:rPr>
      </w:pPr>
      <w:r w:rsidRPr="00996418">
        <w:rPr>
          <w:rFonts w:cs="Times New Roman"/>
          <w:lang w:val="en-GB"/>
        </w:rPr>
        <w:t xml:space="preserve">A key theme emerging in CAM research is the integration of esoteric traditions with contemporary scientific and medical perspectives (Iqbal, 2021). Richard Gerber’s </w:t>
      </w:r>
      <w:r w:rsidRPr="00996418">
        <w:rPr>
          <w:rFonts w:cs="Times New Roman"/>
          <w:i/>
          <w:iCs/>
          <w:lang w:val="en-GB"/>
        </w:rPr>
        <w:t>Vibrational Medicine</w:t>
      </w:r>
      <w:r w:rsidRPr="00996418">
        <w:rPr>
          <w:rFonts w:cs="Times New Roman"/>
          <w:lang w:val="en-GB"/>
        </w:rPr>
        <w:t xml:space="preserve"> (2001) exemplifies this approach by synthesising esoteric views </w:t>
      </w:r>
      <w:r w:rsidRPr="00996418">
        <w:rPr>
          <w:rFonts w:cs="Times New Roman"/>
          <w:lang w:val="en-GB"/>
        </w:rPr>
        <w:lastRenderedPageBreak/>
        <w:t xml:space="preserve">on subtle energy bodies with scientific insights into electromagnetic fields and quantum mechanics. Gerber conceptualises the human body as a multidimensional energy system in which internal and external vibrational frequencies—including planetary and cosmic influences—interact dynamically </w:t>
      </w:r>
      <w:bookmarkStart w:id="19" w:name="_Hlk189225007"/>
      <w:r w:rsidRPr="00996418">
        <w:rPr>
          <w:rFonts w:cs="Times New Roman"/>
          <w:lang w:val="en-GB"/>
        </w:rPr>
        <w:t>(Knowles, 2020).</w:t>
      </w:r>
      <w:bookmarkEnd w:id="19"/>
    </w:p>
    <w:p w14:paraId="271971B3"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He highlights the fundamental relationship between vibrational energy and health:</w:t>
      </w:r>
    </w:p>
    <w:p w14:paraId="6544DC4F" w14:textId="77777777" w:rsidR="004009BC" w:rsidRPr="00996418" w:rsidRDefault="004009BC" w:rsidP="00EA0E26">
      <w:pPr>
        <w:spacing w:after="0" w:line="360" w:lineRule="auto"/>
        <w:contextualSpacing/>
        <w:outlineLvl w:val="0"/>
        <w:rPr>
          <w:rFonts w:cs="Times New Roman"/>
          <w:lang w:val="en-GB"/>
        </w:rPr>
      </w:pPr>
    </w:p>
    <w:p w14:paraId="162BA530" w14:textId="77777777" w:rsidR="00996418" w:rsidRPr="004009BC" w:rsidRDefault="00996418" w:rsidP="004009BC">
      <w:pPr>
        <w:spacing w:after="0" w:line="240" w:lineRule="auto"/>
        <w:ind w:left="720"/>
        <w:contextualSpacing/>
        <w:outlineLvl w:val="0"/>
        <w:rPr>
          <w:rFonts w:cs="Times New Roman"/>
          <w:lang w:val="en-GB"/>
        </w:rPr>
      </w:pPr>
      <w:r w:rsidRPr="00996418">
        <w:rPr>
          <w:rFonts w:cs="Times New Roman"/>
          <w:lang w:val="en-GB"/>
        </w:rPr>
        <w:t xml:space="preserve">We are beings in dynamic equilibrium with a universe of energy and light of many different frequencies and forms. We are composed of the stuff of the universe, which, as we have already discovered, is actually frozen light. Mystics throughout the ages have referred to us as beings of light. It is only now that science has begun to validate the basic premise behind this statement. </w:t>
      </w:r>
      <w:bookmarkStart w:id="20" w:name="_Hlk189225026"/>
      <w:r w:rsidRPr="00996418">
        <w:rPr>
          <w:rFonts w:cs="Times New Roman"/>
          <w:lang w:val="en-GB"/>
        </w:rPr>
        <w:t>(Gerber, 2001, p. 67)</w:t>
      </w:r>
    </w:p>
    <w:bookmarkEnd w:id="20"/>
    <w:p w14:paraId="1C82171D" w14:textId="77777777" w:rsidR="004009BC" w:rsidRPr="00996418" w:rsidRDefault="004009BC" w:rsidP="00EA0E26">
      <w:pPr>
        <w:spacing w:after="0" w:line="360" w:lineRule="auto"/>
        <w:contextualSpacing/>
        <w:outlineLvl w:val="0"/>
        <w:rPr>
          <w:rFonts w:cs="Times New Roman"/>
          <w:b/>
          <w:bCs/>
          <w:lang w:val="en-GB"/>
        </w:rPr>
      </w:pPr>
    </w:p>
    <w:p w14:paraId="236CEF04"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Additionally, Gerber contrasts Newtonian and Einsteinian models of medicine, advocating for a paradigm shift in scientific perspectives on healing:</w:t>
      </w:r>
    </w:p>
    <w:p w14:paraId="32E8F86C" w14:textId="77777777" w:rsidR="00490B94" w:rsidRPr="00996418" w:rsidRDefault="00490B94" w:rsidP="00EA0E26">
      <w:pPr>
        <w:spacing w:after="0" w:line="360" w:lineRule="auto"/>
        <w:contextualSpacing/>
        <w:outlineLvl w:val="0"/>
        <w:rPr>
          <w:rFonts w:cs="Times New Roman"/>
          <w:lang w:val="en-GB"/>
        </w:rPr>
      </w:pPr>
    </w:p>
    <w:p w14:paraId="251A385C" w14:textId="77777777" w:rsidR="00996418" w:rsidRDefault="00996418" w:rsidP="00244594">
      <w:pPr>
        <w:spacing w:after="0" w:line="240" w:lineRule="auto"/>
        <w:ind w:left="720"/>
        <w:contextualSpacing/>
        <w:outlineLvl w:val="0"/>
        <w:rPr>
          <w:rFonts w:cs="Times New Roman"/>
          <w:lang w:val="en-GB"/>
        </w:rPr>
      </w:pPr>
      <w:r w:rsidRPr="00996418">
        <w:rPr>
          <w:rFonts w:cs="Times New Roman"/>
          <w:lang w:val="en-GB"/>
        </w:rPr>
        <w:t xml:space="preserve">The Newtonian model of synthetic drug therapy does allow physicians to make reliable predictions of drug behaviours and to eliminate certain side effects of natural remedies, but at what expense? The Einsteinian view of matter as energy may present new reasons for re-examining the healing properties of the natural plants from which today's synthetic drugs were derived. </w:t>
      </w:r>
      <w:bookmarkStart w:id="21" w:name="_Hlk189225044"/>
      <w:r w:rsidRPr="00996418">
        <w:rPr>
          <w:rFonts w:cs="Times New Roman"/>
          <w:lang w:val="en-GB"/>
        </w:rPr>
        <w:t>(Gerber, 2001, p. 71)</w:t>
      </w:r>
    </w:p>
    <w:p w14:paraId="5F738A9A" w14:textId="77777777" w:rsidR="00244594" w:rsidRPr="00996418" w:rsidRDefault="00244594" w:rsidP="00244594">
      <w:pPr>
        <w:spacing w:after="0" w:line="240" w:lineRule="auto"/>
        <w:ind w:left="720"/>
        <w:contextualSpacing/>
        <w:outlineLvl w:val="0"/>
        <w:rPr>
          <w:rFonts w:cs="Times New Roman"/>
          <w:lang w:val="en-GB"/>
        </w:rPr>
      </w:pPr>
    </w:p>
    <w:bookmarkEnd w:id="21"/>
    <w:p w14:paraId="79F0D4F8"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Gerber’s insights illustrate how practitioners in CAM interpret and apply scientific and esoteric principles in a complementary manner. His work also reflects a broader tendency in the field to conceptualise health as an interaction between energetic fields rather than solely biochemical processes.</w:t>
      </w:r>
    </w:p>
    <w:p w14:paraId="0AFD2C4C" w14:textId="77777777" w:rsidR="00EC5031" w:rsidRPr="00996418" w:rsidRDefault="00EC5031" w:rsidP="00EA0E26">
      <w:pPr>
        <w:spacing w:after="0" w:line="360" w:lineRule="auto"/>
        <w:contextualSpacing/>
        <w:outlineLvl w:val="0"/>
        <w:rPr>
          <w:rFonts w:cs="Times New Roman"/>
          <w:lang w:val="en-GB"/>
        </w:rPr>
      </w:pPr>
    </w:p>
    <w:p w14:paraId="27272D19"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 xml:space="preserve">Christine Page similarly explores the interconnectedness of the soul, body, and cosmic energies in holistic health, presenting human beings as multidimensional entities composed of seven interwoven energy bodies, akin to a prism refracting light into multiple colours </w:t>
      </w:r>
      <w:bookmarkStart w:id="22" w:name="_Hlk189225073"/>
      <w:r w:rsidRPr="00996418">
        <w:rPr>
          <w:rFonts w:cs="Times New Roman"/>
          <w:lang w:val="en-GB"/>
        </w:rPr>
        <w:t xml:space="preserve">(Frontiers of Health, 1992). </w:t>
      </w:r>
      <w:bookmarkEnd w:id="22"/>
      <w:r w:rsidRPr="00996418">
        <w:rPr>
          <w:rFonts w:cs="Times New Roman"/>
          <w:lang w:val="en-GB"/>
        </w:rPr>
        <w:t>Page’s approach integrates ancient healing traditions with contemporary vibrational medicine, highlighting planetary and cosmic forces in sustaining holistic equilibrium (Frontiers of Health, 1992).</w:t>
      </w:r>
    </w:p>
    <w:p w14:paraId="5979759B" w14:textId="77777777" w:rsidR="00EC5031" w:rsidRPr="00996418" w:rsidRDefault="00EC5031" w:rsidP="00EA0E26">
      <w:pPr>
        <w:spacing w:after="0" w:line="360" w:lineRule="auto"/>
        <w:contextualSpacing/>
        <w:outlineLvl w:val="0"/>
        <w:rPr>
          <w:rFonts w:cs="Times New Roman"/>
          <w:lang w:val="en-GB"/>
        </w:rPr>
      </w:pPr>
    </w:p>
    <w:p w14:paraId="24F9ED6D"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 xml:space="preserve">David Bohm’s </w:t>
      </w:r>
      <w:bookmarkStart w:id="23" w:name="_Hlk189225126"/>
      <w:r w:rsidRPr="00996418">
        <w:rPr>
          <w:rFonts w:cs="Times New Roman"/>
          <w:i/>
          <w:iCs/>
          <w:lang w:val="en-GB"/>
        </w:rPr>
        <w:t>Wholeness and the Implicate Order</w:t>
      </w:r>
      <w:r w:rsidRPr="00996418">
        <w:rPr>
          <w:rFonts w:cs="Times New Roman"/>
          <w:lang w:val="en-GB"/>
        </w:rPr>
        <w:t xml:space="preserve"> (1980) </w:t>
      </w:r>
      <w:bookmarkEnd w:id="23"/>
      <w:r w:rsidRPr="00996418">
        <w:rPr>
          <w:rFonts w:cs="Times New Roman"/>
          <w:lang w:val="en-GB"/>
        </w:rPr>
        <w:t xml:space="preserve">offers a philosophical perspective that bridges esoteric and scientific thought. He describes an underlying unity within the universe, a framework that resonates with various esoteric traditions </w:t>
      </w:r>
      <w:r w:rsidRPr="00996418">
        <w:rPr>
          <w:rFonts w:cs="Times New Roman"/>
          <w:lang w:val="en-GB"/>
        </w:rPr>
        <w:lastRenderedPageBreak/>
        <w:t xml:space="preserve">while also providing a conceptual foundation for ideas of non-locality and interconnectedness in healing </w:t>
      </w:r>
      <w:bookmarkStart w:id="24" w:name="_Hlk189225146"/>
      <w:r w:rsidRPr="00996418">
        <w:rPr>
          <w:rFonts w:cs="Times New Roman"/>
          <w:lang w:val="en-GB"/>
        </w:rPr>
        <w:t>(</w:t>
      </w:r>
      <w:proofErr w:type="spellStart"/>
      <w:r w:rsidRPr="00996418">
        <w:rPr>
          <w:rFonts w:cs="Times New Roman"/>
          <w:lang w:val="en-GB"/>
        </w:rPr>
        <w:t>Hanslmeier</w:t>
      </w:r>
      <w:proofErr w:type="spellEnd"/>
      <w:r w:rsidRPr="00996418">
        <w:rPr>
          <w:rFonts w:cs="Times New Roman"/>
          <w:lang w:val="en-GB"/>
        </w:rPr>
        <w:t>, 2020).</w:t>
      </w:r>
    </w:p>
    <w:bookmarkEnd w:id="24"/>
    <w:p w14:paraId="63EB6B42" w14:textId="77777777" w:rsidR="00EC5031" w:rsidRPr="00996418" w:rsidRDefault="00EC5031" w:rsidP="00EA0E26">
      <w:pPr>
        <w:spacing w:after="0" w:line="360" w:lineRule="auto"/>
        <w:contextualSpacing/>
        <w:outlineLvl w:val="0"/>
        <w:rPr>
          <w:rFonts w:cs="Times New Roman"/>
          <w:lang w:val="en-GB"/>
        </w:rPr>
      </w:pPr>
    </w:p>
    <w:p w14:paraId="2316442B" w14:textId="77777777" w:rsidR="00996418" w:rsidRPr="00996418" w:rsidRDefault="00996418" w:rsidP="00EA0E26">
      <w:pPr>
        <w:spacing w:after="0" w:line="360" w:lineRule="auto"/>
        <w:contextualSpacing/>
        <w:outlineLvl w:val="0"/>
        <w:rPr>
          <w:rFonts w:cs="Times New Roman"/>
          <w:lang w:val="en-GB"/>
        </w:rPr>
      </w:pPr>
      <w:r w:rsidRPr="00996418">
        <w:rPr>
          <w:rFonts w:cs="Times New Roman"/>
          <w:lang w:val="en-GB"/>
        </w:rPr>
        <w:t xml:space="preserve">These concepts have influenced the development of new theoretical models within CAM. For example, biofield theory suggests that living organisms are surrounded by intricate electromagnetic fields that interact with cosmic and planetary influences, offering insights into both general and specific approaches to healing </w:t>
      </w:r>
      <w:bookmarkStart w:id="25" w:name="_Hlk189225161"/>
      <w:r w:rsidRPr="00996418">
        <w:rPr>
          <w:rFonts w:cs="Times New Roman"/>
          <w:lang w:val="en-GB"/>
        </w:rPr>
        <w:t>(Carroll, 2023b).</w:t>
      </w:r>
      <w:bookmarkEnd w:id="25"/>
    </w:p>
    <w:p w14:paraId="2841E9BC" w14:textId="77777777" w:rsidR="00996418" w:rsidRDefault="00996418" w:rsidP="00EA0E26">
      <w:pPr>
        <w:spacing w:after="0" w:line="360" w:lineRule="auto"/>
        <w:contextualSpacing/>
        <w:outlineLvl w:val="0"/>
        <w:rPr>
          <w:rFonts w:cs="Times New Roman"/>
          <w:lang w:val="en-GB"/>
        </w:rPr>
      </w:pPr>
      <w:r w:rsidRPr="00996418">
        <w:rPr>
          <w:rFonts w:cs="Times New Roman"/>
          <w:lang w:val="en-GB"/>
        </w:rPr>
        <w:t xml:space="preserve">Interdisciplinary approaches in CAM have also led to innovative research methodologies. While controversial, some studies attempt to combine astrological ideas with statistical analyses of planetary positions and their potential effects on human physiology </w:t>
      </w:r>
      <w:bookmarkStart w:id="26" w:name="_Hlk189225178"/>
      <w:r w:rsidRPr="00996418">
        <w:rPr>
          <w:rFonts w:cs="Times New Roman"/>
          <w:lang w:val="en-GB"/>
        </w:rPr>
        <w:t xml:space="preserve">(Barros &amp; Sandlin, 2024). </w:t>
      </w:r>
      <w:bookmarkEnd w:id="26"/>
      <w:r w:rsidRPr="00996418">
        <w:rPr>
          <w:rFonts w:cs="Times New Roman"/>
          <w:lang w:val="en-GB"/>
        </w:rPr>
        <w:t>The emergence of new diagnostic and therapeutic technologies, formed at the intersection of esoteric and scientific paradigms, further illustrates how practitioners incorporate planetary and cosmic influences into healing frameworks.</w:t>
      </w:r>
    </w:p>
    <w:p w14:paraId="6C01D0B0" w14:textId="77777777" w:rsidR="00EC5031" w:rsidRPr="00996418" w:rsidRDefault="00EC5031" w:rsidP="00EA0E26">
      <w:pPr>
        <w:spacing w:after="0" w:line="360" w:lineRule="auto"/>
        <w:contextualSpacing/>
        <w:outlineLvl w:val="0"/>
        <w:rPr>
          <w:rFonts w:cs="Times New Roman"/>
          <w:lang w:val="en-GB"/>
        </w:rPr>
      </w:pPr>
    </w:p>
    <w:p w14:paraId="03B0890C" w14:textId="77777777" w:rsidR="00996418" w:rsidRPr="00996418" w:rsidRDefault="00996418" w:rsidP="00EA0E26">
      <w:pPr>
        <w:spacing w:after="0" w:line="360" w:lineRule="auto"/>
        <w:contextualSpacing/>
        <w:outlineLvl w:val="0"/>
        <w:rPr>
          <w:rFonts w:cs="Times New Roman"/>
          <w:lang w:val="en-GB"/>
        </w:rPr>
      </w:pPr>
      <w:r w:rsidRPr="00996418">
        <w:rPr>
          <w:rFonts w:cs="Times New Roman"/>
          <w:lang w:val="en-GB"/>
        </w:rPr>
        <w:t xml:space="preserve">This study explores how practitioners conceptualise planetary rays and cosmic resonance within CAM practices, rather than attempting to scientifically verify these concepts. The integration of esoteric principles with emerging interdisciplinary perspectives highlights the evolving nature of holistic healing and the potential for further academic inquiry into the relationship between cosmic influences and human well-being </w:t>
      </w:r>
      <w:bookmarkStart w:id="27" w:name="_Hlk189225193"/>
      <w:r w:rsidRPr="00996418">
        <w:rPr>
          <w:rFonts w:cs="Times New Roman"/>
          <w:lang w:val="en-GB"/>
        </w:rPr>
        <w:t>(Adams, 2024).</w:t>
      </w:r>
      <w:bookmarkEnd w:id="27"/>
    </w:p>
    <w:p w14:paraId="73A0602B" w14:textId="77777777" w:rsidR="00BF61AB" w:rsidRPr="008222FD" w:rsidRDefault="00BF61AB" w:rsidP="00EA0E26">
      <w:pPr>
        <w:spacing w:after="0" w:line="360" w:lineRule="auto"/>
        <w:contextualSpacing/>
        <w:outlineLvl w:val="0"/>
        <w:rPr>
          <w:rFonts w:cs="Times New Roman"/>
        </w:rPr>
      </w:pPr>
    </w:p>
    <w:p w14:paraId="20E83EC4" w14:textId="77777777" w:rsidR="00BF61AB" w:rsidRDefault="00BF61AB" w:rsidP="00EA0E26">
      <w:pPr>
        <w:spacing w:after="0" w:line="360" w:lineRule="auto"/>
        <w:contextualSpacing/>
        <w:outlineLvl w:val="0"/>
        <w:rPr>
          <w:rFonts w:cs="Times New Roman"/>
        </w:rPr>
      </w:pPr>
    </w:p>
    <w:p w14:paraId="20AB7425" w14:textId="77777777" w:rsidR="00EC5031" w:rsidRDefault="00EC5031" w:rsidP="00EA0E26">
      <w:pPr>
        <w:spacing w:after="0" w:line="360" w:lineRule="auto"/>
        <w:contextualSpacing/>
        <w:outlineLvl w:val="0"/>
        <w:rPr>
          <w:rFonts w:cs="Times New Roman"/>
        </w:rPr>
      </w:pPr>
    </w:p>
    <w:p w14:paraId="71431521" w14:textId="77777777" w:rsidR="00EC5031" w:rsidRDefault="00EC5031" w:rsidP="00EA0E26">
      <w:pPr>
        <w:spacing w:after="0" w:line="360" w:lineRule="auto"/>
        <w:contextualSpacing/>
        <w:outlineLvl w:val="0"/>
        <w:rPr>
          <w:rFonts w:cs="Times New Roman"/>
        </w:rPr>
      </w:pPr>
    </w:p>
    <w:p w14:paraId="38DCDA1E" w14:textId="77777777" w:rsidR="00EC5031" w:rsidRDefault="00EC5031" w:rsidP="00EA0E26">
      <w:pPr>
        <w:spacing w:after="0" w:line="360" w:lineRule="auto"/>
        <w:contextualSpacing/>
        <w:outlineLvl w:val="0"/>
        <w:rPr>
          <w:rFonts w:cs="Times New Roman"/>
        </w:rPr>
      </w:pPr>
    </w:p>
    <w:p w14:paraId="5C8E9E71" w14:textId="77777777" w:rsidR="00EC5031" w:rsidRDefault="00EC5031" w:rsidP="00EA0E26">
      <w:pPr>
        <w:spacing w:after="0" w:line="360" w:lineRule="auto"/>
        <w:contextualSpacing/>
        <w:outlineLvl w:val="0"/>
        <w:rPr>
          <w:rFonts w:cs="Times New Roman"/>
        </w:rPr>
      </w:pPr>
    </w:p>
    <w:p w14:paraId="3BD1B5A9" w14:textId="77777777" w:rsidR="00EC5031" w:rsidRDefault="00EC5031" w:rsidP="00EA0E26">
      <w:pPr>
        <w:spacing w:after="0" w:line="360" w:lineRule="auto"/>
        <w:contextualSpacing/>
        <w:outlineLvl w:val="0"/>
        <w:rPr>
          <w:rFonts w:cs="Times New Roman"/>
        </w:rPr>
      </w:pPr>
    </w:p>
    <w:p w14:paraId="781B2344" w14:textId="77777777" w:rsidR="00EC5031" w:rsidRDefault="00EC5031" w:rsidP="00EA0E26">
      <w:pPr>
        <w:spacing w:after="0" w:line="360" w:lineRule="auto"/>
        <w:contextualSpacing/>
        <w:outlineLvl w:val="0"/>
        <w:rPr>
          <w:rFonts w:cs="Times New Roman"/>
        </w:rPr>
      </w:pPr>
    </w:p>
    <w:p w14:paraId="57D2F62A" w14:textId="77777777" w:rsidR="00EC5031" w:rsidRDefault="00EC5031" w:rsidP="00EA0E26">
      <w:pPr>
        <w:spacing w:after="0" w:line="360" w:lineRule="auto"/>
        <w:contextualSpacing/>
        <w:outlineLvl w:val="0"/>
        <w:rPr>
          <w:rFonts w:cs="Times New Roman"/>
        </w:rPr>
      </w:pPr>
    </w:p>
    <w:p w14:paraId="079BBE0F" w14:textId="77777777" w:rsidR="00EC5031" w:rsidRDefault="00EC5031" w:rsidP="00EA0E26">
      <w:pPr>
        <w:spacing w:after="0" w:line="360" w:lineRule="auto"/>
        <w:contextualSpacing/>
        <w:outlineLvl w:val="0"/>
        <w:rPr>
          <w:rFonts w:cs="Times New Roman"/>
        </w:rPr>
      </w:pPr>
    </w:p>
    <w:p w14:paraId="5DB3D24B" w14:textId="77777777" w:rsidR="00EC5031" w:rsidRDefault="00EC5031" w:rsidP="00EA0E26">
      <w:pPr>
        <w:spacing w:after="0" w:line="360" w:lineRule="auto"/>
        <w:contextualSpacing/>
        <w:outlineLvl w:val="0"/>
        <w:rPr>
          <w:rFonts w:cs="Times New Roman"/>
        </w:rPr>
      </w:pPr>
    </w:p>
    <w:p w14:paraId="0CC42902" w14:textId="77777777" w:rsidR="00EC5031" w:rsidRPr="008222FD" w:rsidRDefault="00EC5031" w:rsidP="00EA0E26">
      <w:pPr>
        <w:spacing w:after="0" w:line="360" w:lineRule="auto"/>
        <w:contextualSpacing/>
        <w:outlineLvl w:val="0"/>
        <w:rPr>
          <w:rFonts w:cs="Times New Roman"/>
        </w:rPr>
      </w:pPr>
    </w:p>
    <w:p w14:paraId="2076B38C" w14:textId="77777777" w:rsidR="00084D6F" w:rsidRDefault="00084D6F" w:rsidP="00EA0E26">
      <w:pPr>
        <w:spacing w:after="0" w:line="360" w:lineRule="auto"/>
        <w:contextualSpacing/>
        <w:outlineLvl w:val="0"/>
        <w:rPr>
          <w:rFonts w:cs="Times New Roman"/>
          <w:b/>
          <w:bCs/>
          <w:sz w:val="28"/>
          <w:szCs w:val="28"/>
        </w:rPr>
      </w:pPr>
      <w:r w:rsidRPr="003E5EB1">
        <w:rPr>
          <w:rFonts w:cs="Times New Roman"/>
          <w:b/>
          <w:bCs/>
          <w:sz w:val="28"/>
          <w:szCs w:val="28"/>
        </w:rPr>
        <w:lastRenderedPageBreak/>
        <w:t>CHAPTER 3: METHODOLOGY</w:t>
      </w:r>
      <w:bookmarkEnd w:id="14"/>
    </w:p>
    <w:p w14:paraId="78F94377" w14:textId="77777777" w:rsidR="00AC5446" w:rsidRPr="003E5EB1" w:rsidRDefault="00AC5446" w:rsidP="00EA0E26">
      <w:pPr>
        <w:spacing w:after="0" w:line="360" w:lineRule="auto"/>
        <w:contextualSpacing/>
        <w:outlineLvl w:val="0"/>
        <w:rPr>
          <w:rFonts w:cs="Times New Roman"/>
          <w:b/>
          <w:bCs/>
          <w:sz w:val="28"/>
          <w:szCs w:val="28"/>
        </w:rPr>
      </w:pPr>
    </w:p>
    <w:p w14:paraId="04D2B976" w14:textId="77777777" w:rsidR="00084D6F" w:rsidRDefault="00084D6F" w:rsidP="00EA0E26">
      <w:pPr>
        <w:spacing w:after="0" w:line="360" w:lineRule="auto"/>
        <w:contextualSpacing/>
        <w:outlineLvl w:val="2"/>
        <w:rPr>
          <w:rFonts w:cs="Times New Roman"/>
          <w:b/>
          <w:bCs/>
        </w:rPr>
      </w:pPr>
      <w:bookmarkStart w:id="28" w:name="_Toc188913225"/>
      <w:r w:rsidRPr="003E5EB1">
        <w:rPr>
          <w:rFonts w:cs="Times New Roman"/>
          <w:b/>
          <w:bCs/>
        </w:rPr>
        <w:t>3.0 Introduction</w:t>
      </w:r>
      <w:bookmarkEnd w:id="28"/>
    </w:p>
    <w:p w14:paraId="53D450AE" w14:textId="77777777" w:rsidR="00EC5031" w:rsidRDefault="00EC5031" w:rsidP="00EA0E26">
      <w:pPr>
        <w:spacing w:after="0" w:line="360" w:lineRule="auto"/>
        <w:contextualSpacing/>
        <w:outlineLvl w:val="2"/>
        <w:rPr>
          <w:rFonts w:cs="Times New Roman"/>
          <w:b/>
          <w:bCs/>
        </w:rPr>
      </w:pPr>
    </w:p>
    <w:p w14:paraId="23218ECE" w14:textId="77777777" w:rsidR="00084D6F" w:rsidRPr="008222FD" w:rsidRDefault="00084D6F" w:rsidP="00EC5031">
      <w:pPr>
        <w:spacing w:after="0" w:line="360" w:lineRule="auto"/>
        <w:contextualSpacing/>
        <w:rPr>
          <w:rFonts w:cs="Times New Roman"/>
        </w:rPr>
      </w:pPr>
      <w:r w:rsidRPr="008222FD">
        <w:rPr>
          <w:rFonts w:cs="Times New Roman"/>
        </w:rPr>
        <w:t>The chapter presents research methods to examine how planetary rays meshed with cosmological resonance in CAM theories. A qualitative methodology which draws upon extensive literature evaluations and a wide-ranging collection of questionnaires from CAM practitioners, is used in the research design. The method offers research paths from conceptual theory to practical solutions for total healing systems.</w:t>
      </w:r>
    </w:p>
    <w:p w14:paraId="59702B62" w14:textId="77777777" w:rsidR="00084D6F" w:rsidRPr="008222FD" w:rsidRDefault="00084D6F" w:rsidP="00EA0E26">
      <w:pPr>
        <w:spacing w:after="0" w:line="360" w:lineRule="auto"/>
        <w:contextualSpacing/>
        <w:rPr>
          <w:rFonts w:cs="Times New Roman"/>
        </w:rPr>
      </w:pPr>
    </w:p>
    <w:p w14:paraId="3F3D316F" w14:textId="77777777" w:rsidR="00084D6F" w:rsidRDefault="00084D6F" w:rsidP="00EA0E26">
      <w:pPr>
        <w:spacing w:after="0" w:line="360" w:lineRule="auto"/>
        <w:contextualSpacing/>
        <w:outlineLvl w:val="2"/>
        <w:rPr>
          <w:rFonts w:cs="Times New Roman"/>
          <w:b/>
          <w:bCs/>
        </w:rPr>
      </w:pPr>
      <w:bookmarkStart w:id="29" w:name="_Toc188913226"/>
      <w:r w:rsidRPr="003E5EB1">
        <w:rPr>
          <w:rFonts w:cs="Times New Roman"/>
          <w:b/>
          <w:bCs/>
        </w:rPr>
        <w:t>3.1 Research Philosophy</w:t>
      </w:r>
      <w:bookmarkEnd w:id="29"/>
    </w:p>
    <w:p w14:paraId="03D282FB" w14:textId="77777777" w:rsidR="00EC5031" w:rsidRDefault="00EC5031" w:rsidP="00EA0E26">
      <w:pPr>
        <w:spacing w:after="0" w:line="360" w:lineRule="auto"/>
        <w:contextualSpacing/>
        <w:outlineLvl w:val="2"/>
        <w:rPr>
          <w:rFonts w:cs="Times New Roman"/>
          <w:b/>
          <w:bCs/>
        </w:rPr>
      </w:pPr>
    </w:p>
    <w:p w14:paraId="5B25175C" w14:textId="77777777" w:rsidR="00EC5031" w:rsidRDefault="00084D6F" w:rsidP="00EC5031">
      <w:pPr>
        <w:spacing w:after="0" w:line="360" w:lineRule="auto"/>
        <w:contextualSpacing/>
        <w:rPr>
          <w:rFonts w:cs="Times New Roman"/>
        </w:rPr>
      </w:pPr>
      <w:r w:rsidRPr="008222FD">
        <w:rPr>
          <w:rFonts w:cs="Times New Roman"/>
        </w:rPr>
        <w:t>The philosophical research principles used in this investigation are pragmatist, and they allow for equilibrium by fusing attributes from positivism and interpretivism. For example, understanding positivism's objective approach coupled with interpretivism's subjective analysis provides a useful understanding of existing research concepts that depend on pragmatism because planetary rays and cosmic resonance within CAM treatments require a comprehensive approach</w:t>
      </w:r>
      <w:r w:rsidR="00E82FDF" w:rsidRPr="008222FD">
        <w:rPr>
          <w:rFonts w:cs="Times New Roman"/>
        </w:rPr>
        <w:t xml:space="preserve"> </w:t>
      </w:r>
      <w:bookmarkStart w:id="30" w:name="_Hlk189225217"/>
      <w:r w:rsidR="0098009A" w:rsidRPr="008222FD">
        <w:rPr>
          <w:rFonts w:cs="Times New Roman"/>
        </w:rPr>
        <w:t>(Voelkel, 2001)</w:t>
      </w:r>
      <w:r w:rsidRPr="008222FD">
        <w:rPr>
          <w:rFonts w:cs="Times New Roman"/>
        </w:rPr>
        <w:t xml:space="preserve">. </w:t>
      </w:r>
      <w:bookmarkEnd w:id="30"/>
      <w:r w:rsidRPr="008222FD">
        <w:rPr>
          <w:rFonts w:cs="Times New Roman"/>
        </w:rPr>
        <w:t xml:space="preserve">These ontological frameworks unite ancient mystical concepts with contemporary scientific theories, thus calling for analytic philosophical thought. </w:t>
      </w:r>
    </w:p>
    <w:p w14:paraId="06127F5B" w14:textId="77777777" w:rsidR="00EC5031" w:rsidRDefault="00EC5031" w:rsidP="00EC5031">
      <w:pPr>
        <w:spacing w:after="0" w:line="360" w:lineRule="auto"/>
        <w:contextualSpacing/>
        <w:rPr>
          <w:rFonts w:cs="Times New Roman"/>
        </w:rPr>
      </w:pPr>
    </w:p>
    <w:p w14:paraId="299E3935" w14:textId="38FE1258" w:rsidR="00084D6F" w:rsidRPr="008222FD" w:rsidRDefault="00084D6F" w:rsidP="00EC5031">
      <w:pPr>
        <w:spacing w:after="0" w:line="360" w:lineRule="auto"/>
        <w:contextualSpacing/>
        <w:rPr>
          <w:rFonts w:cs="Times New Roman"/>
        </w:rPr>
      </w:pPr>
      <w:r w:rsidRPr="008222FD">
        <w:rPr>
          <w:rFonts w:cs="Times New Roman"/>
        </w:rPr>
        <w:t xml:space="preserve">The study pursues its research question under pragmatism by </w:t>
      </w:r>
      <w:proofErr w:type="spellStart"/>
      <w:r w:rsidRPr="008222FD">
        <w:rPr>
          <w:rFonts w:cs="Times New Roman"/>
        </w:rPr>
        <w:t>utilising</w:t>
      </w:r>
      <w:proofErr w:type="spellEnd"/>
      <w:r w:rsidRPr="008222FD">
        <w:rPr>
          <w:rFonts w:cs="Times New Roman"/>
        </w:rPr>
        <w:t xml:space="preserve"> optimal research methods instead of staying committed exclusively to a single epistemological framework. Pragmatism brings together diverse research elements that positivism uses to discard practitioner introspection, and interpretivism dismisses quantitative measurements. The research design of combining quantitative and qualitative data methods through questionnaires supports the selected pragmatic perspective. As a philosophical framework, pragmatism supports the research goal of studying the actual application of planetary rays alongside cosmic resonance within CAM practices</w:t>
      </w:r>
      <w:r w:rsidR="00E82FDF" w:rsidRPr="008222FD">
        <w:rPr>
          <w:rFonts w:cs="Times New Roman"/>
        </w:rPr>
        <w:t xml:space="preserve"> </w:t>
      </w:r>
      <w:bookmarkStart w:id="31" w:name="_Hlk189225232"/>
      <w:r w:rsidR="0098009A" w:rsidRPr="008222FD">
        <w:rPr>
          <w:rFonts w:cs="Times New Roman"/>
        </w:rPr>
        <w:t>(</w:t>
      </w:r>
      <w:proofErr w:type="spellStart"/>
      <w:r w:rsidR="0098009A" w:rsidRPr="008222FD">
        <w:rPr>
          <w:rFonts w:cs="Times New Roman"/>
        </w:rPr>
        <w:t>Mantak</w:t>
      </w:r>
      <w:proofErr w:type="spellEnd"/>
      <w:r w:rsidR="0098009A" w:rsidRPr="008222FD">
        <w:rPr>
          <w:rFonts w:cs="Times New Roman"/>
        </w:rPr>
        <w:t xml:space="preserve"> and </w:t>
      </w:r>
      <w:proofErr w:type="spellStart"/>
      <w:r w:rsidR="0098009A" w:rsidRPr="008222FD">
        <w:rPr>
          <w:rFonts w:cs="Times New Roman"/>
        </w:rPr>
        <w:t>Oellibrandt</w:t>
      </w:r>
      <w:proofErr w:type="spellEnd"/>
      <w:r w:rsidR="0098009A" w:rsidRPr="008222FD">
        <w:rPr>
          <w:rFonts w:cs="Times New Roman"/>
        </w:rPr>
        <w:t>, 2001)</w:t>
      </w:r>
      <w:r w:rsidRPr="008222FD">
        <w:rPr>
          <w:rFonts w:cs="Times New Roman"/>
        </w:rPr>
        <w:t xml:space="preserve">. </w:t>
      </w:r>
      <w:bookmarkEnd w:id="31"/>
      <w:r w:rsidRPr="008222FD">
        <w:rPr>
          <w:rFonts w:cs="Times New Roman"/>
        </w:rPr>
        <w:t>This research method maintains both strict academic standards and practical significance, which extends theoretical foundations to actual practice developments in holistic medicine.</w:t>
      </w:r>
    </w:p>
    <w:p w14:paraId="36055D7A" w14:textId="77777777" w:rsidR="00084D6F" w:rsidRPr="008222FD" w:rsidRDefault="00084D6F" w:rsidP="00EA0E26">
      <w:pPr>
        <w:spacing w:after="0" w:line="360" w:lineRule="auto"/>
        <w:contextualSpacing/>
        <w:rPr>
          <w:rFonts w:cs="Times New Roman"/>
        </w:rPr>
      </w:pPr>
    </w:p>
    <w:p w14:paraId="06DFE625" w14:textId="77777777" w:rsidR="00084D6F" w:rsidRDefault="00084D6F" w:rsidP="00EA0E26">
      <w:pPr>
        <w:spacing w:after="0" w:line="360" w:lineRule="auto"/>
        <w:contextualSpacing/>
        <w:outlineLvl w:val="2"/>
        <w:rPr>
          <w:rFonts w:cs="Times New Roman"/>
          <w:b/>
          <w:bCs/>
        </w:rPr>
      </w:pPr>
      <w:bookmarkStart w:id="32" w:name="_Toc188913227"/>
      <w:r w:rsidRPr="003E5EB1">
        <w:rPr>
          <w:rFonts w:cs="Times New Roman"/>
          <w:b/>
          <w:bCs/>
        </w:rPr>
        <w:lastRenderedPageBreak/>
        <w:t>3.2 Research Approach</w:t>
      </w:r>
      <w:bookmarkEnd w:id="32"/>
    </w:p>
    <w:p w14:paraId="0AE48141" w14:textId="77777777" w:rsidR="00EC5031" w:rsidRPr="003E5EB1" w:rsidRDefault="00EC5031" w:rsidP="00EA0E26">
      <w:pPr>
        <w:spacing w:after="0" w:line="360" w:lineRule="auto"/>
        <w:contextualSpacing/>
        <w:outlineLvl w:val="2"/>
        <w:rPr>
          <w:rFonts w:cs="Times New Roman"/>
          <w:b/>
          <w:bCs/>
        </w:rPr>
      </w:pPr>
    </w:p>
    <w:p w14:paraId="568CBE3B" w14:textId="7C44587A" w:rsidR="00084D6F" w:rsidRDefault="00084D6F" w:rsidP="00EC5031">
      <w:pPr>
        <w:spacing w:after="0" w:line="360" w:lineRule="auto"/>
        <w:contextualSpacing/>
        <w:rPr>
          <w:rFonts w:cs="Times New Roman"/>
        </w:rPr>
      </w:pPr>
      <w:r w:rsidRPr="008222FD">
        <w:rPr>
          <w:rFonts w:cs="Times New Roman"/>
        </w:rPr>
        <w:t>Through the abductive research method, the study fills the gap between deductive and inductive research approaches. Since deductive reasoning starts with theory, then follows with data collection, and inductive reasoning follows data first, then moves to theory discovery, abductive reasoning creates informational bridges using theory and observation interchange</w:t>
      </w:r>
      <w:r w:rsidR="00E82FDF" w:rsidRPr="008222FD">
        <w:rPr>
          <w:rFonts w:cs="Times New Roman"/>
        </w:rPr>
        <w:t xml:space="preserve"> </w:t>
      </w:r>
      <w:bookmarkStart w:id="33" w:name="_Hlk189225251"/>
      <w:r w:rsidR="0098009A" w:rsidRPr="008222FD">
        <w:rPr>
          <w:rFonts w:cs="Times New Roman"/>
        </w:rPr>
        <w:t>(Gerber, 2001)</w:t>
      </w:r>
      <w:r w:rsidRPr="008222FD">
        <w:rPr>
          <w:rFonts w:cs="Times New Roman"/>
        </w:rPr>
        <w:t xml:space="preserve">. </w:t>
      </w:r>
      <w:bookmarkEnd w:id="33"/>
      <w:r w:rsidRPr="008222FD">
        <w:rPr>
          <w:rFonts w:cs="Times New Roman"/>
        </w:rPr>
        <w:t xml:space="preserve">The abductive research method becomes optimal for this study because planetary rays and cosmic resonance with complex structures exist within CAM </w:t>
      </w:r>
      <w:proofErr w:type="spellStart"/>
      <w:r w:rsidRPr="008222FD">
        <w:rPr>
          <w:rFonts w:cs="Times New Roman"/>
        </w:rPr>
        <w:t>practises</w:t>
      </w:r>
      <w:proofErr w:type="spellEnd"/>
      <w:r w:rsidRPr="008222FD">
        <w:rPr>
          <w:rFonts w:cs="Times New Roman"/>
        </w:rPr>
        <w:t>. It navigates freely between theory and data through abductive reasoning because this method avoids the single-minded focus of repetitive theory testing that deductive methods maintain yet avoids the theoretical deficit that inductive approaches create</w:t>
      </w:r>
      <w:r w:rsidR="00E82FDF" w:rsidRPr="008222FD">
        <w:rPr>
          <w:rFonts w:cs="Times New Roman"/>
        </w:rPr>
        <w:t xml:space="preserve"> </w:t>
      </w:r>
      <w:bookmarkStart w:id="34" w:name="_Hlk189225265"/>
      <w:r w:rsidR="0098009A" w:rsidRPr="008222FD">
        <w:rPr>
          <w:rFonts w:cs="Times New Roman"/>
        </w:rPr>
        <w:t>(Simpson, 1999)</w:t>
      </w:r>
      <w:r w:rsidRPr="008222FD">
        <w:rPr>
          <w:rFonts w:cs="Times New Roman"/>
        </w:rPr>
        <w:t>.</w:t>
      </w:r>
      <w:bookmarkEnd w:id="34"/>
    </w:p>
    <w:p w14:paraId="46D197F5" w14:textId="77777777" w:rsidR="00EC5031" w:rsidRPr="008222FD" w:rsidRDefault="00EC5031" w:rsidP="00EC5031">
      <w:pPr>
        <w:spacing w:after="0" w:line="360" w:lineRule="auto"/>
        <w:contextualSpacing/>
        <w:rPr>
          <w:rFonts w:cs="Times New Roman"/>
        </w:rPr>
      </w:pPr>
    </w:p>
    <w:p w14:paraId="706ABE63" w14:textId="2D4E9272" w:rsidR="00084D6F" w:rsidRPr="008222FD" w:rsidRDefault="00084D6F" w:rsidP="00EC5031">
      <w:pPr>
        <w:spacing w:after="0" w:line="360" w:lineRule="auto"/>
        <w:contextualSpacing/>
        <w:rPr>
          <w:rFonts w:cs="Times New Roman"/>
        </w:rPr>
      </w:pPr>
      <w:r w:rsidRPr="008222FD">
        <w:rPr>
          <w:rFonts w:cs="Times New Roman"/>
        </w:rPr>
        <w:t>The field deserves this flexible research strategy because of its combination of theoretical esotericism with real-world practical applications. Through abductive methodology, the study can record unfamiliar findings, which they integrate into their developing theoretical structures. Through this approach, the study can insert findings from literature reviews alongside practitioner feedback acquired through the adoption of a mixed-method questionnaire</w:t>
      </w:r>
      <w:r w:rsidR="00E82FDF" w:rsidRPr="008222FD">
        <w:rPr>
          <w:rFonts w:cs="Times New Roman"/>
        </w:rPr>
        <w:t xml:space="preserve"> </w:t>
      </w:r>
      <w:bookmarkStart w:id="35" w:name="_Hlk189225281"/>
      <w:r w:rsidR="0098009A" w:rsidRPr="008222FD">
        <w:rPr>
          <w:rFonts w:cs="Times New Roman"/>
        </w:rPr>
        <w:t>(Abrams, 1994)</w:t>
      </w:r>
      <w:r w:rsidRPr="008222FD">
        <w:rPr>
          <w:rFonts w:cs="Times New Roman"/>
        </w:rPr>
        <w:t xml:space="preserve">. </w:t>
      </w:r>
      <w:bookmarkEnd w:id="35"/>
      <w:r w:rsidRPr="008222FD">
        <w:rPr>
          <w:rFonts w:cs="Times New Roman"/>
        </w:rPr>
        <w:t>Abduction serves the study well by determining the most reasonable explanation for observations since the study targets practitioner understanding and application of planetary rays for healing purposes. This research framework enables detailed analysis to include current theoretical concepts together with recent practitioner insights.</w:t>
      </w:r>
    </w:p>
    <w:p w14:paraId="4A16DDD1" w14:textId="77777777" w:rsidR="00084D6F" w:rsidRPr="003E5EB1" w:rsidRDefault="00084D6F" w:rsidP="003E5EB1">
      <w:pPr>
        <w:spacing w:after="0" w:line="360" w:lineRule="auto"/>
        <w:contextualSpacing/>
        <w:rPr>
          <w:rFonts w:cs="Times New Roman"/>
          <w:b/>
          <w:bCs/>
        </w:rPr>
      </w:pPr>
    </w:p>
    <w:p w14:paraId="6A486C85" w14:textId="77777777" w:rsidR="00084D6F" w:rsidRDefault="00084D6F" w:rsidP="003E5EB1">
      <w:pPr>
        <w:spacing w:after="0" w:line="360" w:lineRule="auto"/>
        <w:contextualSpacing/>
        <w:outlineLvl w:val="2"/>
        <w:rPr>
          <w:rFonts w:cs="Times New Roman"/>
          <w:b/>
          <w:bCs/>
        </w:rPr>
      </w:pPr>
      <w:bookmarkStart w:id="36" w:name="_Toc188913228"/>
      <w:r w:rsidRPr="003E5EB1">
        <w:rPr>
          <w:rFonts w:cs="Times New Roman"/>
          <w:b/>
          <w:bCs/>
        </w:rPr>
        <w:t>3.3 Research Strategy</w:t>
      </w:r>
      <w:bookmarkEnd w:id="36"/>
    </w:p>
    <w:p w14:paraId="592B7D09" w14:textId="77777777" w:rsidR="00EC5031" w:rsidRPr="003E5EB1" w:rsidRDefault="00EC5031" w:rsidP="003E5EB1">
      <w:pPr>
        <w:spacing w:after="0" w:line="360" w:lineRule="auto"/>
        <w:contextualSpacing/>
        <w:outlineLvl w:val="2"/>
        <w:rPr>
          <w:rFonts w:cs="Times New Roman"/>
          <w:b/>
          <w:bCs/>
        </w:rPr>
      </w:pPr>
    </w:p>
    <w:p w14:paraId="77782319" w14:textId="12425480" w:rsidR="00084D6F" w:rsidRPr="008222FD" w:rsidRDefault="00084D6F" w:rsidP="00EC5031">
      <w:pPr>
        <w:spacing w:after="0" w:line="360" w:lineRule="auto"/>
        <w:contextualSpacing/>
        <w:rPr>
          <w:rFonts w:cs="Times New Roman"/>
        </w:rPr>
      </w:pPr>
      <w:r w:rsidRPr="008222FD">
        <w:rPr>
          <w:rFonts w:cs="Times New Roman"/>
        </w:rPr>
        <w:t xml:space="preserve">The investigation employs a blended research design which integrates qualitative together with quantitative research methodologies by incorporating both qualitative and quantitative approaches to obtain enhanced knowledge about the research subject through the mixed method approach. The complex subject nature of planetary rays and cosmic resonance in CAM </w:t>
      </w:r>
      <w:proofErr w:type="spellStart"/>
      <w:r w:rsidRPr="008222FD">
        <w:rPr>
          <w:rFonts w:cs="Times New Roman"/>
        </w:rPr>
        <w:t>practises</w:t>
      </w:r>
      <w:proofErr w:type="spellEnd"/>
      <w:r w:rsidRPr="008222FD">
        <w:rPr>
          <w:rFonts w:cs="Times New Roman"/>
        </w:rPr>
        <w:t xml:space="preserve"> makes the mixed method an appropriate research design for this study</w:t>
      </w:r>
      <w:r w:rsidR="00E82FDF" w:rsidRPr="008222FD">
        <w:rPr>
          <w:rFonts w:cs="Times New Roman"/>
        </w:rPr>
        <w:t xml:space="preserve"> </w:t>
      </w:r>
      <w:bookmarkStart w:id="37" w:name="_Hlk189225298"/>
      <w:r w:rsidR="0098009A" w:rsidRPr="008222FD">
        <w:rPr>
          <w:rFonts w:cs="Times New Roman"/>
        </w:rPr>
        <w:t>(Vincent and Furnham, 1999)</w:t>
      </w:r>
      <w:r w:rsidRPr="008222FD">
        <w:rPr>
          <w:rFonts w:cs="Times New Roman"/>
        </w:rPr>
        <w:t xml:space="preserve">. </w:t>
      </w:r>
      <w:bookmarkEnd w:id="37"/>
      <w:r w:rsidRPr="008222FD">
        <w:rPr>
          <w:rFonts w:cs="Times New Roman"/>
        </w:rPr>
        <w:t xml:space="preserve">The study needs both quantitative methods and qualitative data to comprehend practitioner beliefs and subjective experiences because the separate method produces incomplete findings. Practitioner </w:t>
      </w:r>
      <w:r w:rsidRPr="008222FD">
        <w:rPr>
          <w:rFonts w:cs="Times New Roman"/>
        </w:rPr>
        <w:lastRenderedPageBreak/>
        <w:t xml:space="preserve">approaches, together with quantifiable data about their methods, can be studied through the combination of quantitative methods in addition to qualitative descriptive analysis from a mixed-methods questionnaire. Data triangulation through this methodology improves study outcomes by increasing both validity and reliability. The mixed methods design matches closely with this study's pragmatist philosophy and its abductive approach. Through this combination of research methods, the investigator successfully measures prevailing </w:t>
      </w:r>
      <w:proofErr w:type="spellStart"/>
      <w:r w:rsidRPr="008222FD">
        <w:rPr>
          <w:rFonts w:cs="Times New Roman"/>
        </w:rPr>
        <w:t>practises</w:t>
      </w:r>
      <w:proofErr w:type="spellEnd"/>
      <w:r w:rsidRPr="008222FD">
        <w:rPr>
          <w:rFonts w:cs="Times New Roman"/>
        </w:rPr>
        <w:t xml:space="preserve"> alongside capturing practitioner rationales toward their experiences</w:t>
      </w:r>
      <w:r w:rsidR="00E82FDF" w:rsidRPr="008222FD">
        <w:rPr>
          <w:rFonts w:cs="Times New Roman"/>
        </w:rPr>
        <w:t xml:space="preserve"> </w:t>
      </w:r>
      <w:bookmarkStart w:id="38" w:name="_Hlk189225318"/>
      <w:r w:rsidR="0098009A" w:rsidRPr="008222FD">
        <w:rPr>
          <w:rFonts w:cs="Times New Roman"/>
        </w:rPr>
        <w:t>(Sági, 1997)</w:t>
      </w:r>
      <w:r w:rsidRPr="008222FD">
        <w:rPr>
          <w:rFonts w:cs="Times New Roman"/>
        </w:rPr>
        <w:t>.</w:t>
      </w:r>
      <w:bookmarkEnd w:id="38"/>
    </w:p>
    <w:p w14:paraId="56E76ECA" w14:textId="77777777" w:rsidR="00084D6F" w:rsidRPr="008222FD" w:rsidRDefault="00084D6F" w:rsidP="00EA0E26">
      <w:pPr>
        <w:spacing w:after="0" w:line="360" w:lineRule="auto"/>
        <w:contextualSpacing/>
        <w:rPr>
          <w:rFonts w:cs="Times New Roman"/>
        </w:rPr>
      </w:pPr>
    </w:p>
    <w:p w14:paraId="07922D34" w14:textId="77777777" w:rsidR="00084D6F" w:rsidRDefault="00084D6F" w:rsidP="00EA0E26">
      <w:pPr>
        <w:spacing w:after="0" w:line="360" w:lineRule="auto"/>
        <w:contextualSpacing/>
        <w:outlineLvl w:val="2"/>
        <w:rPr>
          <w:rFonts w:cs="Times New Roman"/>
          <w:b/>
          <w:bCs/>
        </w:rPr>
      </w:pPr>
      <w:bookmarkStart w:id="39" w:name="_Toc188913229"/>
      <w:r w:rsidRPr="003E5EB1">
        <w:rPr>
          <w:rFonts w:cs="Times New Roman"/>
          <w:b/>
          <w:bCs/>
        </w:rPr>
        <w:t>3.4 Research Design</w:t>
      </w:r>
      <w:bookmarkEnd w:id="39"/>
    </w:p>
    <w:p w14:paraId="6BF4B2F2" w14:textId="77777777" w:rsidR="00EC5031" w:rsidRPr="003E5EB1" w:rsidRDefault="00EC5031" w:rsidP="00EA0E26">
      <w:pPr>
        <w:spacing w:after="0" w:line="360" w:lineRule="auto"/>
        <w:contextualSpacing/>
        <w:outlineLvl w:val="2"/>
        <w:rPr>
          <w:rFonts w:cs="Times New Roman"/>
          <w:b/>
          <w:bCs/>
        </w:rPr>
      </w:pPr>
    </w:p>
    <w:p w14:paraId="0DDCD3FF" w14:textId="6C65C025" w:rsidR="00084D6F" w:rsidRDefault="00084D6F" w:rsidP="00EC5031">
      <w:pPr>
        <w:spacing w:after="0" w:line="360" w:lineRule="auto"/>
        <w:contextualSpacing/>
        <w:rPr>
          <w:rFonts w:cs="Times New Roman"/>
        </w:rPr>
      </w:pPr>
      <w:r w:rsidRPr="008222FD">
        <w:rPr>
          <w:rFonts w:cs="Times New Roman"/>
        </w:rPr>
        <w:t xml:space="preserve">This study employs a convergent parallel design within the mixed methods framework. Through concurrent methods, the study gathers and assesses quantitative together with qualitative information in equal parts. The combination design in studying planetary rays and cosmic resonance in CAM </w:t>
      </w:r>
      <w:proofErr w:type="spellStart"/>
      <w:r w:rsidRPr="008222FD">
        <w:rPr>
          <w:rFonts w:cs="Times New Roman"/>
        </w:rPr>
        <w:t>practises</w:t>
      </w:r>
      <w:proofErr w:type="spellEnd"/>
      <w:r w:rsidRPr="008222FD">
        <w:rPr>
          <w:rFonts w:cs="Times New Roman"/>
        </w:rPr>
        <w:t xml:space="preserve"> enables the study to perform a detailed analysis of this topic</w:t>
      </w:r>
      <w:r w:rsidR="00E82FDF" w:rsidRPr="008222FD">
        <w:rPr>
          <w:rFonts w:cs="Times New Roman"/>
        </w:rPr>
        <w:t xml:space="preserve"> </w:t>
      </w:r>
      <w:bookmarkStart w:id="40" w:name="_Hlk189225332"/>
      <w:r w:rsidR="0098009A" w:rsidRPr="008222FD">
        <w:rPr>
          <w:rFonts w:cs="Times New Roman"/>
        </w:rPr>
        <w:t>(Bohm, 1989)</w:t>
      </w:r>
      <w:r w:rsidRPr="008222FD">
        <w:rPr>
          <w:rFonts w:cs="Times New Roman"/>
        </w:rPr>
        <w:t xml:space="preserve">. </w:t>
      </w:r>
      <w:bookmarkEnd w:id="40"/>
      <w:r w:rsidRPr="008222FD">
        <w:rPr>
          <w:rFonts w:cs="Times New Roman"/>
        </w:rPr>
        <w:t xml:space="preserve">The questionnaire consumes quantitative data that reveals the exact frequencies of CAM practitioner adoption of specific practices alongside techniques and belief patterns. Through open-ended questions practitioners can share rich descriptive information which explores their experiences alongside their rationales and </w:t>
      </w:r>
      <w:proofErr w:type="spellStart"/>
      <w:r w:rsidRPr="008222FD">
        <w:rPr>
          <w:rFonts w:cs="Times New Roman"/>
        </w:rPr>
        <w:t>conceptualisations</w:t>
      </w:r>
      <w:proofErr w:type="spellEnd"/>
      <w:r w:rsidRPr="008222FD">
        <w:rPr>
          <w:rFonts w:cs="Times New Roman"/>
        </w:rPr>
        <w:t>.</w:t>
      </w:r>
    </w:p>
    <w:p w14:paraId="0220631A" w14:textId="77777777" w:rsidR="00EC5031" w:rsidRPr="008222FD" w:rsidRDefault="00EC5031" w:rsidP="00EC5031">
      <w:pPr>
        <w:spacing w:after="0" w:line="360" w:lineRule="auto"/>
        <w:contextualSpacing/>
        <w:rPr>
          <w:rFonts w:cs="Times New Roman"/>
        </w:rPr>
      </w:pPr>
    </w:p>
    <w:p w14:paraId="6BBDA8A3" w14:textId="12E2C3EB" w:rsidR="00084D6F" w:rsidRDefault="00084D6F" w:rsidP="00EC5031">
      <w:pPr>
        <w:spacing w:after="0" w:line="360" w:lineRule="auto"/>
        <w:contextualSpacing/>
        <w:rPr>
          <w:rFonts w:cs="Times New Roman"/>
        </w:rPr>
      </w:pPr>
      <w:r w:rsidRPr="008222FD">
        <w:rPr>
          <w:rFonts w:cs="Times New Roman"/>
        </w:rPr>
        <w:t>The selected research design includes convergent parallel methods because it allows analysis of parallel results, enabling a deeper understanding of CAM practice integration with planetary rays and cosmic resonance</w:t>
      </w:r>
      <w:r w:rsidR="00E82FDF" w:rsidRPr="008222FD">
        <w:rPr>
          <w:rFonts w:cs="Times New Roman"/>
        </w:rPr>
        <w:t xml:space="preserve"> </w:t>
      </w:r>
      <w:bookmarkStart w:id="41" w:name="_Hlk189225350"/>
      <w:r w:rsidR="0098009A" w:rsidRPr="008222FD">
        <w:rPr>
          <w:rFonts w:cs="Times New Roman"/>
        </w:rPr>
        <w:t xml:space="preserve">(Scheffer and </w:t>
      </w:r>
      <w:proofErr w:type="spellStart"/>
      <w:r w:rsidR="0098009A" w:rsidRPr="008222FD">
        <w:rPr>
          <w:rFonts w:cs="Times New Roman"/>
        </w:rPr>
        <w:t>Meuss</w:t>
      </w:r>
      <w:proofErr w:type="spellEnd"/>
      <w:r w:rsidR="0098009A" w:rsidRPr="008222FD">
        <w:rPr>
          <w:rFonts w:cs="Times New Roman"/>
        </w:rPr>
        <w:t>, 1990)</w:t>
      </w:r>
      <w:r w:rsidRPr="008222FD">
        <w:rPr>
          <w:rFonts w:cs="Times New Roman"/>
        </w:rPr>
        <w:t xml:space="preserve">. </w:t>
      </w:r>
      <w:bookmarkEnd w:id="41"/>
      <w:r w:rsidRPr="008222FD">
        <w:rPr>
          <w:rFonts w:cs="Times New Roman"/>
        </w:rPr>
        <w:t>The data integration through this approach reveals where quantitative findings converge or diverge from qualitative findings and uncovers their related connections. This study's pragmatist philosophy and abductive approach function harmoniously with this research design to create an integrative exploration of the research question. The evaluation of parallel data streams enables the study to construct an advanced comprehension of how esoteric doctrines combine with practical health practices in CAM fields</w:t>
      </w:r>
      <w:r w:rsidR="00E82FDF" w:rsidRPr="008222FD">
        <w:rPr>
          <w:rFonts w:cs="Times New Roman"/>
        </w:rPr>
        <w:t xml:space="preserve"> </w:t>
      </w:r>
      <w:bookmarkStart w:id="42" w:name="_Hlk189225368"/>
      <w:r w:rsidR="0098009A" w:rsidRPr="008222FD">
        <w:rPr>
          <w:rFonts w:cs="Times New Roman"/>
        </w:rPr>
        <w:t>(Long, 1982)</w:t>
      </w:r>
      <w:r w:rsidRPr="008222FD">
        <w:rPr>
          <w:rFonts w:cs="Times New Roman"/>
        </w:rPr>
        <w:t>.</w:t>
      </w:r>
    </w:p>
    <w:bookmarkEnd w:id="42"/>
    <w:p w14:paraId="5729CF78" w14:textId="77777777" w:rsidR="00EC5031" w:rsidRDefault="00EC5031" w:rsidP="00EC5031">
      <w:pPr>
        <w:spacing w:after="0" w:line="360" w:lineRule="auto"/>
        <w:contextualSpacing/>
        <w:rPr>
          <w:rFonts w:cs="Times New Roman"/>
        </w:rPr>
      </w:pPr>
    </w:p>
    <w:p w14:paraId="4A193F07" w14:textId="77777777" w:rsidR="00EC5031" w:rsidRPr="008222FD" w:rsidRDefault="00EC5031" w:rsidP="00EC5031">
      <w:pPr>
        <w:spacing w:after="0" w:line="360" w:lineRule="auto"/>
        <w:contextualSpacing/>
        <w:rPr>
          <w:rFonts w:cs="Times New Roman"/>
        </w:rPr>
      </w:pPr>
    </w:p>
    <w:p w14:paraId="65FB6E99" w14:textId="77777777" w:rsidR="00084D6F" w:rsidRPr="008222FD" w:rsidRDefault="00084D6F" w:rsidP="00EA0E26">
      <w:pPr>
        <w:spacing w:after="0" w:line="360" w:lineRule="auto"/>
        <w:contextualSpacing/>
        <w:rPr>
          <w:rFonts w:cs="Times New Roman"/>
        </w:rPr>
      </w:pPr>
    </w:p>
    <w:p w14:paraId="79CEC74F" w14:textId="77777777" w:rsidR="00084D6F" w:rsidRDefault="00084D6F" w:rsidP="00EA0E26">
      <w:pPr>
        <w:spacing w:after="0" w:line="360" w:lineRule="auto"/>
        <w:contextualSpacing/>
        <w:outlineLvl w:val="2"/>
        <w:rPr>
          <w:rFonts w:cs="Times New Roman"/>
          <w:b/>
          <w:bCs/>
        </w:rPr>
      </w:pPr>
      <w:bookmarkStart w:id="43" w:name="_Toc188913230"/>
      <w:r w:rsidRPr="003E5EB1">
        <w:rPr>
          <w:rFonts w:cs="Times New Roman"/>
          <w:b/>
          <w:bCs/>
        </w:rPr>
        <w:lastRenderedPageBreak/>
        <w:t>3.5 Sampling</w:t>
      </w:r>
      <w:bookmarkEnd w:id="43"/>
    </w:p>
    <w:p w14:paraId="513A0AEE" w14:textId="77777777" w:rsidR="00EC5031" w:rsidRPr="003E5EB1" w:rsidRDefault="00EC5031" w:rsidP="00EA0E26">
      <w:pPr>
        <w:spacing w:after="0" w:line="360" w:lineRule="auto"/>
        <w:contextualSpacing/>
        <w:outlineLvl w:val="2"/>
        <w:rPr>
          <w:rFonts w:cs="Times New Roman"/>
          <w:b/>
          <w:bCs/>
        </w:rPr>
      </w:pPr>
    </w:p>
    <w:p w14:paraId="634BF419" w14:textId="77777777" w:rsidR="00EC5031" w:rsidRDefault="00084D6F" w:rsidP="00EC5031">
      <w:pPr>
        <w:spacing w:after="0" w:line="360" w:lineRule="auto"/>
        <w:contextualSpacing/>
        <w:rPr>
          <w:rFonts w:cs="Times New Roman"/>
        </w:rPr>
      </w:pPr>
      <w:r w:rsidRPr="008222FD">
        <w:rPr>
          <w:rFonts w:cs="Times New Roman"/>
        </w:rPr>
        <w:t xml:space="preserve">The study </w:t>
      </w:r>
      <w:proofErr w:type="spellStart"/>
      <w:r w:rsidRPr="008222FD">
        <w:rPr>
          <w:rFonts w:cs="Times New Roman"/>
        </w:rPr>
        <w:t>utilises</w:t>
      </w:r>
      <w:proofErr w:type="spellEnd"/>
      <w:r w:rsidRPr="008222FD">
        <w:rPr>
          <w:rFonts w:cs="Times New Roman"/>
        </w:rPr>
        <w:t xml:space="preserve"> purposive sampling as a non-probability technique to identify participants who will complete the mixed-methods questionnaire. Purposive sampling emerges as the method due to its capability to locate cases rich in information regarding phenomena of interest and include knowledgeable or experienced individuals regarding them</w:t>
      </w:r>
      <w:r w:rsidR="00E82FDF" w:rsidRPr="008222FD">
        <w:rPr>
          <w:rFonts w:cs="Times New Roman"/>
        </w:rPr>
        <w:t xml:space="preserve"> </w:t>
      </w:r>
      <w:bookmarkStart w:id="44" w:name="_Hlk189225385"/>
      <w:r w:rsidR="0098009A" w:rsidRPr="008222FD">
        <w:rPr>
          <w:rFonts w:cs="Times New Roman"/>
        </w:rPr>
        <w:t>(Tansley, 1984)</w:t>
      </w:r>
      <w:r w:rsidRPr="008222FD">
        <w:rPr>
          <w:rFonts w:cs="Times New Roman"/>
        </w:rPr>
        <w:t xml:space="preserve">. </w:t>
      </w:r>
      <w:bookmarkEnd w:id="44"/>
      <w:r w:rsidRPr="008222FD">
        <w:rPr>
          <w:rFonts w:cs="Times New Roman"/>
        </w:rPr>
        <w:t xml:space="preserve">The study primarily focuses on practitioners who </w:t>
      </w:r>
      <w:proofErr w:type="spellStart"/>
      <w:r w:rsidRPr="008222FD">
        <w:rPr>
          <w:rFonts w:cs="Times New Roman"/>
        </w:rPr>
        <w:t>practise</w:t>
      </w:r>
      <w:proofErr w:type="spellEnd"/>
      <w:r w:rsidRPr="008222FD">
        <w:rPr>
          <w:rFonts w:cs="Times New Roman"/>
        </w:rPr>
        <w:t xml:space="preserve"> CAM modalities with active integration of planetary rays and cosmic resonance. </w:t>
      </w:r>
    </w:p>
    <w:p w14:paraId="7F00B636" w14:textId="77777777" w:rsidR="00EC5031" w:rsidRDefault="00EC5031" w:rsidP="00EC5031">
      <w:pPr>
        <w:spacing w:after="0" w:line="360" w:lineRule="auto"/>
        <w:contextualSpacing/>
        <w:rPr>
          <w:rFonts w:cs="Times New Roman"/>
        </w:rPr>
      </w:pPr>
    </w:p>
    <w:p w14:paraId="0CC118D7" w14:textId="73E04D41" w:rsidR="00084D6F" w:rsidRPr="008222FD" w:rsidRDefault="00084D6F" w:rsidP="00EC5031">
      <w:pPr>
        <w:spacing w:after="0" w:line="360" w:lineRule="auto"/>
        <w:contextualSpacing/>
        <w:rPr>
          <w:rFonts w:cs="Times New Roman"/>
        </w:rPr>
      </w:pPr>
      <w:r w:rsidRPr="008222FD">
        <w:rPr>
          <w:rFonts w:cs="Times New Roman"/>
        </w:rPr>
        <w:t xml:space="preserve">Individuals participating in the study will be chosen based on their CAM experience in Radionics, homoeopathy, Bach flower therapy, sound healing and understanding of esoteric principles and their </w:t>
      </w:r>
      <w:proofErr w:type="spellStart"/>
      <w:r w:rsidRPr="008222FD">
        <w:rPr>
          <w:rFonts w:cs="Times New Roman"/>
        </w:rPr>
        <w:t>practise</w:t>
      </w:r>
      <w:proofErr w:type="spellEnd"/>
      <w:r w:rsidRPr="008222FD">
        <w:rPr>
          <w:rFonts w:cs="Times New Roman"/>
        </w:rPr>
        <w:t xml:space="preserve"> of planetary and cosmic energy dynamics. Using this sampling approach the study can gather knowledge from participants who possess extensive expertise about studied topics. Purposive sampling fits perfectly with this study because it seeks to provide rich qualitative insights about practitioner perspectives while matching exactly with the primary goal of thorough understanding</w:t>
      </w:r>
      <w:r w:rsidR="00E82FDF" w:rsidRPr="008222FD">
        <w:rPr>
          <w:rFonts w:cs="Times New Roman"/>
        </w:rPr>
        <w:t xml:space="preserve"> </w:t>
      </w:r>
      <w:bookmarkStart w:id="45" w:name="_Hlk189225402"/>
      <w:r w:rsidR="0098009A" w:rsidRPr="008222FD">
        <w:rPr>
          <w:rFonts w:cs="Times New Roman"/>
        </w:rPr>
        <w:t>(Bamberg, 1982)</w:t>
      </w:r>
      <w:r w:rsidRPr="008222FD">
        <w:rPr>
          <w:rFonts w:cs="Times New Roman"/>
        </w:rPr>
        <w:t>.</w:t>
      </w:r>
      <w:bookmarkEnd w:id="45"/>
    </w:p>
    <w:p w14:paraId="66E29C63" w14:textId="77777777" w:rsidR="00084D6F" w:rsidRPr="008222FD" w:rsidRDefault="00084D6F" w:rsidP="00EA0E26">
      <w:pPr>
        <w:spacing w:line="360" w:lineRule="auto"/>
        <w:rPr>
          <w:rFonts w:cs="Times New Roman"/>
        </w:rPr>
      </w:pPr>
    </w:p>
    <w:p w14:paraId="1E966938" w14:textId="77777777" w:rsidR="00084D6F" w:rsidRDefault="00084D6F" w:rsidP="00EA0E26">
      <w:pPr>
        <w:spacing w:after="0" w:line="360" w:lineRule="auto"/>
        <w:contextualSpacing/>
        <w:outlineLvl w:val="2"/>
        <w:rPr>
          <w:rFonts w:cs="Times New Roman"/>
          <w:b/>
          <w:bCs/>
        </w:rPr>
      </w:pPr>
      <w:bookmarkStart w:id="46" w:name="_Toc188913231"/>
      <w:r w:rsidRPr="003E5EB1">
        <w:rPr>
          <w:rFonts w:cs="Times New Roman"/>
          <w:b/>
          <w:bCs/>
        </w:rPr>
        <w:t>3.6 Data Analysis</w:t>
      </w:r>
      <w:bookmarkEnd w:id="46"/>
    </w:p>
    <w:p w14:paraId="446F7337" w14:textId="77777777" w:rsidR="00EC5031" w:rsidRPr="003E5EB1" w:rsidRDefault="00EC5031" w:rsidP="00EA0E26">
      <w:pPr>
        <w:spacing w:after="0" w:line="360" w:lineRule="auto"/>
        <w:contextualSpacing/>
        <w:outlineLvl w:val="2"/>
        <w:rPr>
          <w:rFonts w:cs="Times New Roman"/>
          <w:b/>
          <w:bCs/>
        </w:rPr>
      </w:pPr>
    </w:p>
    <w:p w14:paraId="1D1AF4CB" w14:textId="77777777" w:rsidR="00EC5031" w:rsidRDefault="00084D6F" w:rsidP="00EC5031">
      <w:pPr>
        <w:spacing w:after="0" w:line="360" w:lineRule="auto"/>
        <w:contextualSpacing/>
        <w:rPr>
          <w:rFonts w:cs="Times New Roman"/>
        </w:rPr>
      </w:pPr>
      <w:r w:rsidRPr="008222FD">
        <w:rPr>
          <w:rFonts w:cs="Times New Roman"/>
        </w:rPr>
        <w:t xml:space="preserve">The study uses quantitative alongside qualitative methods of data analysis, which enables a comprehensive understanding of the subject matter. The study uses SPSS </w:t>
      </w:r>
      <w:bookmarkStart w:id="47" w:name="_Hlk189225418"/>
      <w:r w:rsidRPr="008222FD">
        <w:rPr>
          <w:rFonts w:cs="Times New Roman"/>
        </w:rPr>
        <w:t xml:space="preserve">(Statistical Package for the Social Sciences) </w:t>
      </w:r>
      <w:bookmarkEnd w:id="47"/>
      <w:r w:rsidRPr="008222FD">
        <w:rPr>
          <w:rFonts w:cs="Times New Roman"/>
        </w:rPr>
        <w:t>software for their quantitative data analysis</w:t>
      </w:r>
      <w:r w:rsidR="00E82FDF" w:rsidRPr="008222FD">
        <w:rPr>
          <w:rFonts w:cs="Times New Roman"/>
        </w:rPr>
        <w:t xml:space="preserve"> </w:t>
      </w:r>
      <w:bookmarkStart w:id="48" w:name="_Hlk189225431"/>
      <w:r w:rsidR="0098009A" w:rsidRPr="008222FD">
        <w:rPr>
          <w:rFonts w:cs="Times New Roman"/>
        </w:rPr>
        <w:t>(Tansley, 1977)</w:t>
      </w:r>
      <w:r w:rsidRPr="008222FD">
        <w:rPr>
          <w:rFonts w:cs="Times New Roman"/>
        </w:rPr>
        <w:t xml:space="preserve">. </w:t>
      </w:r>
      <w:bookmarkEnd w:id="48"/>
      <w:r w:rsidRPr="008222FD">
        <w:rPr>
          <w:rFonts w:cs="Times New Roman"/>
        </w:rPr>
        <w:t xml:space="preserve">Through its suite of statistical functions, SPSS provides capabilities to generate descriptive statistics and run tests for correlations, along with implementing regression analysis and hypothesis testing. </w:t>
      </w:r>
    </w:p>
    <w:p w14:paraId="30A3A578" w14:textId="77777777" w:rsidR="00EC5031" w:rsidRDefault="00EC5031" w:rsidP="00EC5031">
      <w:pPr>
        <w:spacing w:after="0" w:line="360" w:lineRule="auto"/>
        <w:contextualSpacing/>
        <w:rPr>
          <w:rFonts w:cs="Times New Roman"/>
        </w:rPr>
      </w:pPr>
    </w:p>
    <w:p w14:paraId="2464CBB3" w14:textId="77777777" w:rsidR="00EC5031" w:rsidRDefault="00084D6F" w:rsidP="00EC5031">
      <w:pPr>
        <w:spacing w:after="0" w:line="360" w:lineRule="auto"/>
        <w:contextualSpacing/>
        <w:rPr>
          <w:rFonts w:cs="Times New Roman"/>
        </w:rPr>
      </w:pPr>
      <w:r w:rsidRPr="00E04990">
        <w:rPr>
          <w:rFonts w:cs="Times New Roman"/>
        </w:rPr>
        <w:t xml:space="preserve">The study effectively processes and interprets numerical data through this tool that manages and </w:t>
      </w:r>
      <w:proofErr w:type="spellStart"/>
      <w:r w:rsidRPr="00E04990">
        <w:rPr>
          <w:rFonts w:cs="Times New Roman"/>
        </w:rPr>
        <w:t>visualises</w:t>
      </w:r>
      <w:proofErr w:type="spellEnd"/>
      <w:r w:rsidRPr="00E04990">
        <w:rPr>
          <w:rFonts w:cs="Times New Roman"/>
        </w:rPr>
        <w:t xml:space="preserve"> data to discover patterns as well as discern relationships </w:t>
      </w:r>
      <w:r w:rsidR="0098009A" w:rsidRPr="00E04990">
        <w:rPr>
          <w:rFonts w:cs="Times New Roman"/>
        </w:rPr>
        <w:t>(Day and Warr, 1959)</w:t>
      </w:r>
      <w:r w:rsidRPr="00E04990">
        <w:rPr>
          <w:rFonts w:cs="Times New Roman"/>
        </w:rPr>
        <w:t xml:space="preserve">. Thematic </w:t>
      </w:r>
      <w:r w:rsidRPr="008222FD">
        <w:rPr>
          <w:rFonts w:cs="Times New Roman"/>
        </w:rPr>
        <w:t xml:space="preserve">analysis demands that scientists identify trends and meaningful themes within qualitative datasets, such as recorded interview dialogues, or unstructured survey responses. Data awareness comes first, followed by annotation, bringing us to the generation of themes, going on to the validation of themes and </w:t>
      </w:r>
      <w:r w:rsidRPr="008222FD">
        <w:rPr>
          <w:rFonts w:cs="Times New Roman"/>
        </w:rPr>
        <w:lastRenderedPageBreak/>
        <w:t xml:space="preserve">assigning a name to the concluded theme, and finally, after all the above is created are left with the thought, this is the conclusion. First, thematic analysis can handle the necessary flexibility (i.e. adaptability) to </w:t>
      </w:r>
      <w:proofErr w:type="spellStart"/>
      <w:r w:rsidRPr="008222FD">
        <w:rPr>
          <w:rFonts w:cs="Times New Roman"/>
        </w:rPr>
        <w:t>analyse</w:t>
      </w:r>
      <w:proofErr w:type="spellEnd"/>
      <w:r w:rsidRPr="008222FD">
        <w:rPr>
          <w:rFonts w:cs="Times New Roman"/>
        </w:rPr>
        <w:t xml:space="preserve"> diverse kinds of qualitative information, enabling the exploration of complex research issues </w:t>
      </w:r>
      <w:bookmarkStart w:id="49" w:name="_Hlk189225743"/>
      <w:r w:rsidR="0098009A" w:rsidRPr="008222FD">
        <w:rPr>
          <w:rFonts w:cs="Times New Roman"/>
        </w:rPr>
        <w:t>(Tansley, 1982)</w:t>
      </w:r>
      <w:r w:rsidRPr="008222FD">
        <w:rPr>
          <w:rFonts w:cs="Times New Roman"/>
        </w:rPr>
        <w:t xml:space="preserve">. </w:t>
      </w:r>
      <w:bookmarkEnd w:id="49"/>
    </w:p>
    <w:p w14:paraId="48A4548F" w14:textId="77777777" w:rsidR="00EC5031" w:rsidRDefault="00EC5031" w:rsidP="00EC5031">
      <w:pPr>
        <w:spacing w:after="0" w:line="360" w:lineRule="auto"/>
        <w:contextualSpacing/>
        <w:rPr>
          <w:rFonts w:cs="Times New Roman"/>
        </w:rPr>
      </w:pPr>
    </w:p>
    <w:p w14:paraId="0B4F485D" w14:textId="49E7473A" w:rsidR="00084D6F" w:rsidRPr="00E04990" w:rsidRDefault="00084D6F" w:rsidP="00EC5031">
      <w:pPr>
        <w:spacing w:after="0" w:line="360" w:lineRule="auto"/>
        <w:contextualSpacing/>
        <w:rPr>
          <w:rFonts w:cs="Times New Roman"/>
        </w:rPr>
      </w:pPr>
      <w:r w:rsidRPr="00E04990">
        <w:rPr>
          <w:rFonts w:cs="Times New Roman"/>
        </w:rPr>
        <w:t xml:space="preserve">Employing this dual method, researchers benefit from both strong mathematical interpretation as well as thorough contextual insights through some </w:t>
      </w:r>
      <w:r w:rsidR="00E82FDF" w:rsidRPr="00E04990">
        <w:rPr>
          <w:rFonts w:cs="Times New Roman"/>
        </w:rPr>
        <w:t>q</w:t>
      </w:r>
      <w:r w:rsidRPr="00E04990">
        <w:rPr>
          <w:rFonts w:cs="Times New Roman"/>
        </w:rPr>
        <w:t xml:space="preserve">uantitative </w:t>
      </w:r>
      <w:r w:rsidR="00E82FDF" w:rsidRPr="00E04990">
        <w:rPr>
          <w:rFonts w:cs="Times New Roman"/>
        </w:rPr>
        <w:t xml:space="preserve">analysis by using </w:t>
      </w:r>
      <w:r w:rsidRPr="00E04990">
        <w:rPr>
          <w:rFonts w:cs="Times New Roman"/>
        </w:rPr>
        <w:t xml:space="preserve">SPSS statistical software and </w:t>
      </w:r>
      <w:r w:rsidR="00E82FDF" w:rsidRPr="00E04990">
        <w:rPr>
          <w:rFonts w:cs="Times New Roman"/>
        </w:rPr>
        <w:t>qu</w:t>
      </w:r>
      <w:r w:rsidRPr="00E04990">
        <w:rPr>
          <w:rFonts w:cs="Times New Roman"/>
        </w:rPr>
        <w:t xml:space="preserve">alitative </w:t>
      </w:r>
      <w:r w:rsidR="00E82FDF" w:rsidRPr="00E04990">
        <w:rPr>
          <w:rFonts w:cs="Times New Roman"/>
        </w:rPr>
        <w:t xml:space="preserve">through </w:t>
      </w:r>
      <w:r w:rsidRPr="00E04990">
        <w:rPr>
          <w:rFonts w:cs="Times New Roman"/>
        </w:rPr>
        <w:t>thematic analysis, breaking boundaries normally experienced with prevailing quantitative techniques. Two research techniques, merging multi-method data measurements, are used to ensure high evidence trustworthiness and to identify small-scale research patterns</w:t>
      </w:r>
      <w:r w:rsidR="00E82FDF" w:rsidRPr="00E04990">
        <w:rPr>
          <w:rFonts w:cs="Times New Roman"/>
        </w:rPr>
        <w:t xml:space="preserve"> </w:t>
      </w:r>
      <w:r w:rsidR="0098009A" w:rsidRPr="00E04990">
        <w:rPr>
          <w:rFonts w:cs="Times New Roman"/>
        </w:rPr>
        <w:t>(Day and Warr, 1959)</w:t>
      </w:r>
      <w:r w:rsidRPr="00E04990">
        <w:rPr>
          <w:rFonts w:cs="Times New Roman"/>
        </w:rPr>
        <w:t>.</w:t>
      </w:r>
    </w:p>
    <w:p w14:paraId="7B97C20B" w14:textId="77777777" w:rsidR="00084D6F" w:rsidRPr="007545C5" w:rsidRDefault="00084D6F" w:rsidP="00EA0E26">
      <w:pPr>
        <w:spacing w:after="0" w:line="360" w:lineRule="auto"/>
        <w:contextualSpacing/>
        <w:rPr>
          <w:rFonts w:cs="Times New Roman"/>
          <w:color w:val="FF0000"/>
        </w:rPr>
      </w:pPr>
    </w:p>
    <w:p w14:paraId="07FC0AEC" w14:textId="77777777" w:rsidR="00084D6F" w:rsidRDefault="00084D6F" w:rsidP="00EA0E26">
      <w:pPr>
        <w:spacing w:after="0" w:line="360" w:lineRule="auto"/>
        <w:contextualSpacing/>
        <w:outlineLvl w:val="2"/>
        <w:rPr>
          <w:rFonts w:cs="Times New Roman"/>
          <w:b/>
          <w:bCs/>
        </w:rPr>
      </w:pPr>
      <w:bookmarkStart w:id="50" w:name="_Toc188913232"/>
      <w:r w:rsidRPr="003E5EB1">
        <w:rPr>
          <w:rFonts w:cs="Times New Roman"/>
          <w:b/>
          <w:bCs/>
        </w:rPr>
        <w:t>3.7 Ethical Consideration</w:t>
      </w:r>
      <w:bookmarkEnd w:id="50"/>
    </w:p>
    <w:p w14:paraId="172C93C9" w14:textId="77777777" w:rsidR="00EC5031" w:rsidRPr="003E5EB1" w:rsidRDefault="00EC5031" w:rsidP="00EA0E26">
      <w:pPr>
        <w:spacing w:after="0" w:line="360" w:lineRule="auto"/>
        <w:contextualSpacing/>
        <w:outlineLvl w:val="2"/>
        <w:rPr>
          <w:rFonts w:cs="Times New Roman"/>
          <w:b/>
          <w:bCs/>
        </w:rPr>
      </w:pPr>
    </w:p>
    <w:p w14:paraId="1D08C15D" w14:textId="77777777" w:rsidR="00EC5031" w:rsidRDefault="00084D6F" w:rsidP="00EC5031">
      <w:pPr>
        <w:spacing w:after="0" w:line="360" w:lineRule="auto"/>
        <w:contextualSpacing/>
        <w:rPr>
          <w:rFonts w:cs="Times New Roman"/>
        </w:rPr>
      </w:pPr>
      <w:r w:rsidRPr="008222FD">
        <w:rPr>
          <w:rFonts w:cs="Times New Roman"/>
        </w:rPr>
        <w:t xml:space="preserve">Maintaining ethical principles when researching planetary rays alongside cosmic resonance in CAM </w:t>
      </w:r>
      <w:proofErr w:type="spellStart"/>
      <w:r w:rsidRPr="008222FD">
        <w:rPr>
          <w:rFonts w:cs="Times New Roman"/>
        </w:rPr>
        <w:t>practises</w:t>
      </w:r>
      <w:proofErr w:type="spellEnd"/>
      <w:r w:rsidRPr="008222FD">
        <w:rPr>
          <w:rFonts w:cs="Times New Roman"/>
        </w:rPr>
        <w:t xml:space="preserve"> is the most important. Rigorous ethical standards are in place to both authenticate research and protect this research's human participants' rights. The vital part of the entire research study's ethical structure has been the informed consent</w:t>
      </w:r>
      <w:r w:rsidR="00E82FDF" w:rsidRPr="008222FD">
        <w:rPr>
          <w:rFonts w:cs="Times New Roman"/>
        </w:rPr>
        <w:t xml:space="preserve"> </w:t>
      </w:r>
      <w:bookmarkStart w:id="51" w:name="_Hlk189225829"/>
      <w:r w:rsidR="0098009A" w:rsidRPr="008222FD">
        <w:rPr>
          <w:rFonts w:cs="Times New Roman"/>
        </w:rPr>
        <w:t>(Tansley, 1984)</w:t>
      </w:r>
      <w:r w:rsidRPr="008222FD">
        <w:rPr>
          <w:rFonts w:cs="Times New Roman"/>
        </w:rPr>
        <w:t xml:space="preserve">. </w:t>
      </w:r>
    </w:p>
    <w:bookmarkEnd w:id="51"/>
    <w:p w14:paraId="2A668F99" w14:textId="77777777" w:rsidR="00EC5031" w:rsidRDefault="00EC5031" w:rsidP="00EC5031">
      <w:pPr>
        <w:spacing w:after="0" w:line="360" w:lineRule="auto"/>
        <w:contextualSpacing/>
        <w:rPr>
          <w:rFonts w:cs="Times New Roman"/>
        </w:rPr>
      </w:pPr>
    </w:p>
    <w:p w14:paraId="6B3BBB00" w14:textId="73EEC773" w:rsidR="00084D6F" w:rsidRDefault="00084D6F" w:rsidP="00EC5031">
      <w:pPr>
        <w:spacing w:after="0" w:line="360" w:lineRule="auto"/>
        <w:contextualSpacing/>
        <w:rPr>
          <w:rFonts w:cs="Times New Roman"/>
        </w:rPr>
      </w:pPr>
      <w:r w:rsidRPr="008222FD">
        <w:rPr>
          <w:rFonts w:cs="Times New Roman"/>
        </w:rPr>
        <w:t>Participants are given full, detailed descriptions of research studies, their objectives, the methodologies used and the possible benefits and risks. They are fully informed of the freedom of participants to exit the research project at any time with no negative consequences for themselves. After written consent by participants, all data collection occurs. Throughout the research process, research teams protect participant confidentiality and anonymity in very strong ways</w:t>
      </w:r>
      <w:r w:rsidR="00E82FDF" w:rsidRPr="008222FD">
        <w:rPr>
          <w:rFonts w:cs="Times New Roman"/>
        </w:rPr>
        <w:t xml:space="preserve"> </w:t>
      </w:r>
      <w:bookmarkStart w:id="52" w:name="_Hlk189225845"/>
      <w:r w:rsidR="0098009A" w:rsidRPr="008222FD">
        <w:rPr>
          <w:rFonts w:cs="Times New Roman"/>
        </w:rPr>
        <w:t>(Bailey, 1953)</w:t>
      </w:r>
      <w:r w:rsidRPr="008222FD">
        <w:rPr>
          <w:rFonts w:cs="Times New Roman"/>
        </w:rPr>
        <w:t xml:space="preserve">. </w:t>
      </w:r>
      <w:bookmarkEnd w:id="52"/>
      <w:r w:rsidRPr="008222FD">
        <w:rPr>
          <w:rFonts w:cs="Times New Roman"/>
        </w:rPr>
        <w:t xml:space="preserve">While the direct quotations contained pseudonyms, the research data was carefully </w:t>
      </w:r>
      <w:proofErr w:type="spellStart"/>
      <w:r w:rsidRPr="008222FD">
        <w:rPr>
          <w:rFonts w:cs="Times New Roman"/>
        </w:rPr>
        <w:t>anonymised</w:t>
      </w:r>
      <w:proofErr w:type="spellEnd"/>
      <w:r w:rsidRPr="008222FD">
        <w:rPr>
          <w:rFonts w:cs="Times New Roman"/>
        </w:rPr>
        <w:t xml:space="preserve"> such that all personal identifiers were removed. Important study information is only available to </w:t>
      </w:r>
      <w:proofErr w:type="spellStart"/>
      <w:r w:rsidRPr="008222FD">
        <w:rPr>
          <w:rFonts w:cs="Times New Roman"/>
        </w:rPr>
        <w:t>authorised</w:t>
      </w:r>
      <w:proofErr w:type="spellEnd"/>
      <w:r w:rsidRPr="008222FD">
        <w:rPr>
          <w:rFonts w:cs="Times New Roman"/>
        </w:rPr>
        <w:t xml:space="preserve"> research staff through secure data storage systems</w:t>
      </w:r>
      <w:r w:rsidR="00E82FDF" w:rsidRPr="008222FD">
        <w:rPr>
          <w:rFonts w:cs="Times New Roman"/>
        </w:rPr>
        <w:t xml:space="preserve"> </w:t>
      </w:r>
      <w:bookmarkStart w:id="53" w:name="_Hlk189225857"/>
      <w:r w:rsidR="0098009A" w:rsidRPr="008222FD">
        <w:rPr>
          <w:rFonts w:cs="Times New Roman"/>
        </w:rPr>
        <w:t>(Heindel, 2023)</w:t>
      </w:r>
      <w:r w:rsidRPr="008222FD">
        <w:rPr>
          <w:rFonts w:cs="Times New Roman"/>
        </w:rPr>
        <w:t>.</w:t>
      </w:r>
      <w:bookmarkEnd w:id="53"/>
    </w:p>
    <w:p w14:paraId="245A3BC0" w14:textId="77777777" w:rsidR="00EC5031" w:rsidRPr="008222FD" w:rsidRDefault="00EC5031" w:rsidP="00EC5031">
      <w:pPr>
        <w:spacing w:after="0" w:line="360" w:lineRule="auto"/>
        <w:contextualSpacing/>
        <w:rPr>
          <w:rFonts w:cs="Times New Roman"/>
        </w:rPr>
      </w:pPr>
    </w:p>
    <w:p w14:paraId="6D81E2D6" w14:textId="156AE577" w:rsidR="00084D6F" w:rsidRPr="008222FD" w:rsidRDefault="00084D6F" w:rsidP="00EC5031">
      <w:pPr>
        <w:spacing w:after="0" w:line="360" w:lineRule="auto"/>
        <w:contextualSpacing/>
        <w:rPr>
          <w:rFonts w:cs="Times New Roman"/>
        </w:rPr>
      </w:pPr>
      <w:r w:rsidRPr="008222FD">
        <w:rPr>
          <w:rFonts w:cs="Times New Roman"/>
        </w:rPr>
        <w:t xml:space="preserve">The CAM field needs to highlight the personal sensitivities when participants share their traditions with the research. In other words, the research team is able to create an environment in which participants feel free to share their opinions without feeling </w:t>
      </w:r>
      <w:r w:rsidRPr="008222FD">
        <w:rPr>
          <w:rFonts w:cs="Times New Roman"/>
        </w:rPr>
        <w:lastRenderedPageBreak/>
        <w:t>judged. An institutional ethics committee approved the study design and methodology because they fulfilled all necessary ethical requirements for research</w:t>
      </w:r>
      <w:r w:rsidR="00E82FDF" w:rsidRPr="008222FD">
        <w:rPr>
          <w:rFonts w:cs="Times New Roman"/>
        </w:rPr>
        <w:t xml:space="preserve"> </w:t>
      </w:r>
      <w:bookmarkStart w:id="54" w:name="_Hlk189225877"/>
      <w:r w:rsidR="0098009A" w:rsidRPr="008222FD">
        <w:rPr>
          <w:rFonts w:cs="Times New Roman"/>
        </w:rPr>
        <w:t>(Vincent and Furnham, 1999)</w:t>
      </w:r>
      <w:r w:rsidRPr="008222FD">
        <w:rPr>
          <w:rFonts w:cs="Times New Roman"/>
        </w:rPr>
        <w:t>.</w:t>
      </w:r>
      <w:bookmarkEnd w:id="54"/>
      <w:r w:rsidRPr="008222FD">
        <w:rPr>
          <w:rFonts w:cs="Times New Roman"/>
        </w:rPr>
        <w:t xml:space="preserve"> During the research process, the researcher gives each participant honesty, transparency and respect. Further, the study framework </w:t>
      </w:r>
      <w:proofErr w:type="spellStart"/>
      <w:r w:rsidRPr="008222FD">
        <w:rPr>
          <w:rFonts w:cs="Times New Roman"/>
        </w:rPr>
        <w:t>recognises</w:t>
      </w:r>
      <w:proofErr w:type="spellEnd"/>
      <w:r w:rsidRPr="008222FD">
        <w:rPr>
          <w:rFonts w:cs="Times New Roman"/>
        </w:rPr>
        <w:t xml:space="preserve"> existing potential biases, showing how they would affect research execution and conclusions. Reflexive </w:t>
      </w:r>
      <w:proofErr w:type="spellStart"/>
      <w:r w:rsidRPr="008222FD">
        <w:rPr>
          <w:rFonts w:cs="Times New Roman"/>
        </w:rPr>
        <w:t>practises</w:t>
      </w:r>
      <w:proofErr w:type="spellEnd"/>
      <w:r w:rsidRPr="008222FD">
        <w:rPr>
          <w:rFonts w:cs="Times New Roman"/>
        </w:rPr>
        <w:t xml:space="preserve"> and peer debriefing support assured high study credibility and standards</w:t>
      </w:r>
      <w:r w:rsidR="00E82FDF" w:rsidRPr="008222FD">
        <w:rPr>
          <w:rFonts w:cs="Times New Roman"/>
        </w:rPr>
        <w:t xml:space="preserve"> </w:t>
      </w:r>
      <w:bookmarkStart w:id="55" w:name="_Hlk189225890"/>
      <w:r w:rsidR="0098009A" w:rsidRPr="008222FD">
        <w:rPr>
          <w:rFonts w:cs="Times New Roman"/>
        </w:rPr>
        <w:t>(Bailey, 1953)</w:t>
      </w:r>
      <w:r w:rsidRPr="008222FD">
        <w:rPr>
          <w:rFonts w:cs="Times New Roman"/>
        </w:rPr>
        <w:t>.</w:t>
      </w:r>
    </w:p>
    <w:bookmarkEnd w:id="55"/>
    <w:p w14:paraId="2AE8250D" w14:textId="77777777" w:rsidR="00084D6F" w:rsidRPr="008222FD" w:rsidRDefault="00084D6F" w:rsidP="00EA0E26">
      <w:pPr>
        <w:spacing w:after="0" w:line="360" w:lineRule="auto"/>
        <w:contextualSpacing/>
        <w:rPr>
          <w:rFonts w:cs="Times New Roman"/>
        </w:rPr>
      </w:pPr>
    </w:p>
    <w:p w14:paraId="26E24090" w14:textId="77777777" w:rsidR="00084D6F" w:rsidRPr="008222FD" w:rsidRDefault="00084D6F" w:rsidP="00EA0E26">
      <w:pPr>
        <w:spacing w:after="0" w:line="360" w:lineRule="auto"/>
        <w:contextualSpacing/>
        <w:rPr>
          <w:rFonts w:cs="Times New Roman"/>
        </w:rPr>
      </w:pPr>
    </w:p>
    <w:p w14:paraId="50D389D0" w14:textId="77777777" w:rsidR="00084D6F" w:rsidRPr="008222FD" w:rsidRDefault="00084D6F" w:rsidP="00EA0E26">
      <w:pPr>
        <w:spacing w:after="0" w:line="360" w:lineRule="auto"/>
        <w:contextualSpacing/>
        <w:rPr>
          <w:rFonts w:cs="Times New Roman"/>
        </w:rPr>
      </w:pPr>
    </w:p>
    <w:p w14:paraId="5E5ABE90" w14:textId="77777777" w:rsidR="00084D6F" w:rsidRPr="008222FD" w:rsidRDefault="00084D6F" w:rsidP="00EA0E26">
      <w:pPr>
        <w:spacing w:line="360" w:lineRule="auto"/>
        <w:rPr>
          <w:rFonts w:cs="Times New Roman"/>
          <w:b/>
          <w:bCs/>
        </w:rPr>
      </w:pPr>
      <w:r w:rsidRPr="008222FD">
        <w:rPr>
          <w:rFonts w:cs="Times New Roman"/>
        </w:rPr>
        <w:br w:type="page"/>
      </w:r>
    </w:p>
    <w:p w14:paraId="5A4D7786" w14:textId="77777777" w:rsidR="00084D6F" w:rsidRDefault="00084D6F" w:rsidP="00EA0E26">
      <w:pPr>
        <w:spacing w:after="0" w:line="360" w:lineRule="auto"/>
        <w:contextualSpacing/>
        <w:outlineLvl w:val="0"/>
        <w:rPr>
          <w:rFonts w:cs="Times New Roman"/>
          <w:b/>
          <w:bCs/>
          <w:sz w:val="28"/>
          <w:szCs w:val="28"/>
        </w:rPr>
      </w:pPr>
      <w:bookmarkStart w:id="56" w:name="_Toc188913233"/>
      <w:r w:rsidRPr="003E5EB1">
        <w:rPr>
          <w:rFonts w:cs="Times New Roman"/>
          <w:b/>
          <w:bCs/>
          <w:sz w:val="28"/>
          <w:szCs w:val="28"/>
        </w:rPr>
        <w:lastRenderedPageBreak/>
        <w:t>CHAPTER 4: RESEARCH</w:t>
      </w:r>
      <w:bookmarkEnd w:id="56"/>
    </w:p>
    <w:p w14:paraId="080750E8" w14:textId="77777777" w:rsidR="00AC5446" w:rsidRPr="003E5EB1" w:rsidRDefault="00AC5446" w:rsidP="00EA0E26">
      <w:pPr>
        <w:spacing w:after="0" w:line="360" w:lineRule="auto"/>
        <w:contextualSpacing/>
        <w:outlineLvl w:val="0"/>
        <w:rPr>
          <w:rFonts w:cs="Times New Roman"/>
          <w:b/>
          <w:bCs/>
          <w:sz w:val="28"/>
          <w:szCs w:val="28"/>
        </w:rPr>
      </w:pPr>
    </w:p>
    <w:p w14:paraId="68EF2805" w14:textId="77777777" w:rsidR="00084D6F" w:rsidRDefault="00084D6F" w:rsidP="00EA0E26">
      <w:pPr>
        <w:spacing w:after="0" w:line="360" w:lineRule="auto"/>
        <w:contextualSpacing/>
        <w:outlineLvl w:val="1"/>
        <w:rPr>
          <w:rFonts w:cs="Times New Roman"/>
          <w:b/>
          <w:bCs/>
        </w:rPr>
      </w:pPr>
      <w:bookmarkStart w:id="57" w:name="_Toc188913234"/>
      <w:r w:rsidRPr="003E5EB1">
        <w:rPr>
          <w:rFonts w:cs="Times New Roman"/>
          <w:b/>
          <w:bCs/>
        </w:rPr>
        <w:t>4.0 Introduction</w:t>
      </w:r>
      <w:bookmarkEnd w:id="57"/>
    </w:p>
    <w:p w14:paraId="77E8281D" w14:textId="77777777" w:rsidR="00EC5031" w:rsidRPr="003E5EB1" w:rsidRDefault="00EC5031" w:rsidP="00EA0E26">
      <w:pPr>
        <w:spacing w:after="0" w:line="360" w:lineRule="auto"/>
        <w:contextualSpacing/>
        <w:outlineLvl w:val="1"/>
        <w:rPr>
          <w:rFonts w:cs="Times New Roman"/>
          <w:b/>
          <w:bCs/>
        </w:rPr>
      </w:pPr>
    </w:p>
    <w:p w14:paraId="39DF2793" w14:textId="77777777" w:rsidR="00084D6F" w:rsidRPr="008222FD" w:rsidRDefault="00084D6F" w:rsidP="00EC5031">
      <w:pPr>
        <w:spacing w:after="0" w:line="360" w:lineRule="auto"/>
        <w:contextualSpacing/>
        <w:rPr>
          <w:rFonts w:cs="Times New Roman"/>
        </w:rPr>
      </w:pPr>
      <w:r w:rsidRPr="008222FD">
        <w:rPr>
          <w:rFonts w:cs="Times New Roman"/>
        </w:rPr>
        <w:t xml:space="preserve">The chapter contains </w:t>
      </w:r>
      <w:proofErr w:type="spellStart"/>
      <w:r w:rsidRPr="008222FD">
        <w:rPr>
          <w:rFonts w:cs="Times New Roman"/>
        </w:rPr>
        <w:t>analysed</w:t>
      </w:r>
      <w:proofErr w:type="spellEnd"/>
      <w:r w:rsidRPr="008222FD">
        <w:rPr>
          <w:rFonts w:cs="Times New Roman"/>
        </w:rPr>
        <w:t xml:space="preserve"> research findings regarding planetary rays and cosmic resonance integration into complementary and alternative medicine (CAM) </w:t>
      </w:r>
      <w:proofErr w:type="spellStart"/>
      <w:r w:rsidRPr="008222FD">
        <w:rPr>
          <w:rFonts w:cs="Times New Roman"/>
        </w:rPr>
        <w:t>practises</w:t>
      </w:r>
      <w:proofErr w:type="spellEnd"/>
      <w:r w:rsidRPr="008222FD">
        <w:rPr>
          <w:rFonts w:cs="Times New Roman"/>
        </w:rPr>
        <w:t xml:space="preserve"> are presented in this chapter. Chapter 4 discusses results from data collection systems in numeric form using survey questionnaires and also with data collected in written form via observation surveys. Throughout this research process, the perspectives and documented actual application techniques while detailing primary hurdles to applying these sacred healing principles in whole-body therapeutic methods.</w:t>
      </w:r>
    </w:p>
    <w:p w14:paraId="40FE117D" w14:textId="77777777" w:rsidR="00084D6F" w:rsidRPr="008222FD" w:rsidRDefault="00084D6F" w:rsidP="00EA0E26">
      <w:pPr>
        <w:spacing w:after="0" w:line="360" w:lineRule="auto"/>
        <w:contextualSpacing/>
        <w:rPr>
          <w:rFonts w:cs="Times New Roman"/>
        </w:rPr>
      </w:pPr>
    </w:p>
    <w:p w14:paraId="6DF1AF24" w14:textId="77777777" w:rsidR="00084D6F" w:rsidRPr="003E5EB1" w:rsidRDefault="00084D6F" w:rsidP="00EA0E26">
      <w:pPr>
        <w:spacing w:after="0" w:line="360" w:lineRule="auto"/>
        <w:contextualSpacing/>
        <w:outlineLvl w:val="1"/>
        <w:rPr>
          <w:rFonts w:cs="Times New Roman"/>
          <w:b/>
          <w:bCs/>
        </w:rPr>
      </w:pPr>
      <w:bookmarkStart w:id="58" w:name="_Toc188913235"/>
      <w:r w:rsidRPr="003E5EB1">
        <w:rPr>
          <w:rFonts w:cs="Times New Roman"/>
          <w:b/>
          <w:bCs/>
        </w:rPr>
        <w:t>4.1 Results</w:t>
      </w:r>
      <w:bookmarkEnd w:id="5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2082"/>
        <w:gridCol w:w="3302"/>
        <w:gridCol w:w="2912"/>
      </w:tblGrid>
      <w:tr w:rsidR="00084D6F" w:rsidRPr="008222FD" w14:paraId="7AABD714" w14:textId="77777777" w:rsidTr="00292592">
        <w:trPr>
          <w:cantSplit/>
        </w:trPr>
        <w:tc>
          <w:tcPr>
            <w:tcW w:w="5000" w:type="pct"/>
            <w:gridSpan w:val="3"/>
            <w:shd w:val="clear" w:color="auto" w:fill="FFFFFF"/>
            <w:vAlign w:val="center"/>
          </w:tcPr>
          <w:p w14:paraId="6BD8E3E6"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2"/>
                <w:szCs w:val="22"/>
              </w:rPr>
            </w:pPr>
            <w:r w:rsidRPr="003E5EB1">
              <w:rPr>
                <w:rFonts w:cs="Times New Roman"/>
                <w:b/>
                <w:bCs/>
                <w:color w:val="010205"/>
                <w:kern w:val="0"/>
                <w:sz w:val="22"/>
                <w:szCs w:val="22"/>
              </w:rPr>
              <w:t>Do you consent to the data you will provide in this questionnaire to be used for the Research Project? Please tick</w:t>
            </w:r>
          </w:p>
        </w:tc>
      </w:tr>
      <w:tr w:rsidR="00084D6F" w:rsidRPr="008222FD" w14:paraId="200B2A93" w14:textId="77777777" w:rsidTr="00292592">
        <w:trPr>
          <w:cantSplit/>
        </w:trPr>
        <w:tc>
          <w:tcPr>
            <w:tcW w:w="1255" w:type="pct"/>
            <w:shd w:val="clear" w:color="auto" w:fill="FFFFFF"/>
            <w:vAlign w:val="bottom"/>
          </w:tcPr>
          <w:p w14:paraId="2D670317" w14:textId="77777777" w:rsidR="00084D6F" w:rsidRPr="003E5EB1" w:rsidRDefault="00084D6F" w:rsidP="00EA0E26">
            <w:pPr>
              <w:autoSpaceDE w:val="0"/>
              <w:autoSpaceDN w:val="0"/>
              <w:adjustRightInd w:val="0"/>
              <w:spacing w:after="0" w:line="360" w:lineRule="auto"/>
              <w:rPr>
                <w:rFonts w:cs="Times New Roman"/>
                <w:kern w:val="0"/>
                <w:sz w:val="20"/>
                <w:szCs w:val="20"/>
              </w:rPr>
            </w:pPr>
          </w:p>
        </w:tc>
        <w:tc>
          <w:tcPr>
            <w:tcW w:w="1990" w:type="pct"/>
            <w:shd w:val="clear" w:color="auto" w:fill="FFFFFF"/>
            <w:vAlign w:val="bottom"/>
          </w:tcPr>
          <w:p w14:paraId="63EE67B0"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N</w:t>
            </w:r>
          </w:p>
        </w:tc>
        <w:tc>
          <w:tcPr>
            <w:tcW w:w="1754" w:type="pct"/>
            <w:shd w:val="clear" w:color="auto" w:fill="FFFFFF"/>
            <w:vAlign w:val="bottom"/>
          </w:tcPr>
          <w:p w14:paraId="4C0CBF13"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w:t>
            </w:r>
          </w:p>
        </w:tc>
      </w:tr>
      <w:tr w:rsidR="00084D6F" w:rsidRPr="008222FD" w14:paraId="588A6165" w14:textId="77777777" w:rsidTr="00292592">
        <w:trPr>
          <w:cantSplit/>
        </w:trPr>
        <w:tc>
          <w:tcPr>
            <w:tcW w:w="1255" w:type="pct"/>
            <w:shd w:val="clear" w:color="auto" w:fill="E0E0E0"/>
          </w:tcPr>
          <w:p w14:paraId="676D07BE"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Yes</w:t>
            </w:r>
          </w:p>
        </w:tc>
        <w:tc>
          <w:tcPr>
            <w:tcW w:w="1990" w:type="pct"/>
            <w:shd w:val="clear" w:color="auto" w:fill="F9F9FB"/>
          </w:tcPr>
          <w:p w14:paraId="5CCEE2A8"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65</w:t>
            </w:r>
          </w:p>
        </w:tc>
        <w:tc>
          <w:tcPr>
            <w:tcW w:w="1754" w:type="pct"/>
            <w:shd w:val="clear" w:color="auto" w:fill="F9F9FB"/>
          </w:tcPr>
          <w:p w14:paraId="07DA30AF"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100.0%</w:t>
            </w:r>
          </w:p>
        </w:tc>
      </w:tr>
    </w:tbl>
    <w:p w14:paraId="4FC745E5" w14:textId="77777777" w:rsidR="00084D6F" w:rsidRPr="008222FD" w:rsidRDefault="00084D6F" w:rsidP="00EA0E26">
      <w:pPr>
        <w:spacing w:after="0" w:line="360" w:lineRule="auto"/>
        <w:contextualSpacing/>
        <w:rPr>
          <w:rFonts w:cs="Times New Roman"/>
        </w:rPr>
      </w:pPr>
    </w:p>
    <w:p w14:paraId="0B4E683A" w14:textId="77777777" w:rsidR="00EC5031" w:rsidRDefault="00084D6F" w:rsidP="00EA0E26">
      <w:pPr>
        <w:spacing w:after="0" w:line="360" w:lineRule="auto"/>
        <w:ind w:firstLine="720"/>
        <w:contextualSpacing/>
        <w:rPr>
          <w:rFonts w:cs="Times New Roman"/>
        </w:rPr>
      </w:pPr>
      <w:r w:rsidRPr="008222FD">
        <w:rPr>
          <w:rFonts w:cs="Times New Roman"/>
        </w:rPr>
        <w:t xml:space="preserve">Research shows that all study members have concurred with the results of the collected study. All 65 members from whom they were permitted to use their study data attended the research project. The combination of both </w:t>
      </w:r>
      <w:proofErr w:type="spellStart"/>
      <w:r w:rsidRPr="008222FD">
        <w:rPr>
          <w:rFonts w:cs="Times New Roman"/>
        </w:rPr>
        <w:t>organisations</w:t>
      </w:r>
      <w:proofErr w:type="spellEnd"/>
      <w:r w:rsidRPr="008222FD">
        <w:rPr>
          <w:rFonts w:cs="Times New Roman"/>
        </w:rPr>
        <w:t xml:space="preserve"> of research </w:t>
      </w:r>
      <w:proofErr w:type="spellStart"/>
      <w:r w:rsidRPr="008222FD">
        <w:rPr>
          <w:rFonts w:cs="Times New Roman"/>
        </w:rPr>
        <w:t>programmes</w:t>
      </w:r>
      <w:proofErr w:type="spellEnd"/>
      <w:r w:rsidRPr="008222FD">
        <w:rPr>
          <w:rFonts w:cs="Times New Roman"/>
        </w:rPr>
        <w:t xml:space="preserve"> and collections of participant testimonials led to strong support amongst the majority of the membership for research into ray studies of planets and cosmic resonance within Complementary and Alternative Medicine (CAM) practices.</w:t>
      </w:r>
    </w:p>
    <w:p w14:paraId="6410DE87" w14:textId="7635DC39" w:rsidR="00EC5031" w:rsidRDefault="00084D6F" w:rsidP="00EA0E26">
      <w:pPr>
        <w:spacing w:after="0" w:line="360" w:lineRule="auto"/>
        <w:ind w:firstLine="720"/>
        <w:contextualSpacing/>
        <w:rPr>
          <w:rFonts w:cs="Times New Roman"/>
        </w:rPr>
      </w:pPr>
      <w:r w:rsidRPr="008222FD">
        <w:rPr>
          <w:rFonts w:cs="Times New Roman"/>
        </w:rPr>
        <w:t xml:space="preserve"> </w:t>
      </w:r>
    </w:p>
    <w:p w14:paraId="2AD132BE" w14:textId="2057D19B" w:rsidR="00084D6F" w:rsidRPr="008222FD" w:rsidRDefault="00084D6F" w:rsidP="00EC5031">
      <w:pPr>
        <w:spacing w:after="0" w:line="360" w:lineRule="auto"/>
        <w:contextualSpacing/>
        <w:rPr>
          <w:rFonts w:cs="Times New Roman"/>
        </w:rPr>
      </w:pPr>
      <w:r w:rsidRPr="008222FD">
        <w:rPr>
          <w:rFonts w:cs="Times New Roman"/>
        </w:rPr>
        <w:t>Full research participation among survey members indicates research importance because participants share their accounts alongside their viewpoints freely. Through their presentation researchers were able to effectively convey study objectives while giving correct assurances about data protection and participant confidentiality. The research maintains a solid ethical base as participants unitedly give their explicit permission to use their data across all parts of the study.</w:t>
      </w:r>
    </w:p>
    <w:p w14:paraId="3694609E" w14:textId="77777777" w:rsidR="00084D6F" w:rsidRDefault="00084D6F" w:rsidP="00EA0E26">
      <w:pPr>
        <w:spacing w:after="0" w:line="360" w:lineRule="auto"/>
        <w:contextualSpacing/>
        <w:rPr>
          <w:rFonts w:cs="Times New Roman"/>
        </w:rPr>
      </w:pPr>
    </w:p>
    <w:p w14:paraId="5A09228D" w14:textId="77777777" w:rsidR="000A4A16" w:rsidRDefault="000A4A16" w:rsidP="00EA0E26">
      <w:pPr>
        <w:spacing w:after="0" w:line="360" w:lineRule="auto"/>
        <w:contextualSpacing/>
        <w:rPr>
          <w:rFonts w:cs="Times New Roman"/>
        </w:rPr>
      </w:pPr>
    </w:p>
    <w:p w14:paraId="4F1196EF" w14:textId="77777777" w:rsidR="000A4A16" w:rsidRPr="008222FD" w:rsidRDefault="000A4A16" w:rsidP="00EA0E26">
      <w:pPr>
        <w:spacing w:after="0" w:line="360" w:lineRule="auto"/>
        <w:contextualSpacing/>
        <w:rPr>
          <w:rFonts w:cs="Times New Roman"/>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605"/>
        <w:gridCol w:w="2494"/>
        <w:gridCol w:w="2197"/>
      </w:tblGrid>
      <w:tr w:rsidR="00084D6F" w:rsidRPr="008222FD" w14:paraId="64CACE9D" w14:textId="77777777" w:rsidTr="00292592">
        <w:trPr>
          <w:cantSplit/>
        </w:trPr>
        <w:tc>
          <w:tcPr>
            <w:tcW w:w="5000" w:type="pct"/>
            <w:gridSpan w:val="3"/>
            <w:shd w:val="clear" w:color="auto" w:fill="FFFFFF"/>
            <w:vAlign w:val="center"/>
          </w:tcPr>
          <w:p w14:paraId="754B4CB6" w14:textId="77777777" w:rsidR="00084D6F" w:rsidRPr="008222FD" w:rsidRDefault="00084D6F" w:rsidP="00EA0E26">
            <w:pPr>
              <w:autoSpaceDE w:val="0"/>
              <w:autoSpaceDN w:val="0"/>
              <w:adjustRightInd w:val="0"/>
              <w:spacing w:after="0" w:line="360" w:lineRule="auto"/>
              <w:ind w:left="60" w:right="60"/>
              <w:rPr>
                <w:rFonts w:cs="Times New Roman"/>
                <w:color w:val="010205"/>
                <w:kern w:val="0"/>
                <w:sz w:val="22"/>
                <w:szCs w:val="22"/>
              </w:rPr>
            </w:pPr>
            <w:r w:rsidRPr="008222FD">
              <w:rPr>
                <w:rFonts w:cs="Times New Roman"/>
                <w:b/>
                <w:bCs/>
                <w:color w:val="010205"/>
                <w:kern w:val="0"/>
                <w:sz w:val="22"/>
                <w:szCs w:val="22"/>
              </w:rPr>
              <w:lastRenderedPageBreak/>
              <w:t xml:space="preserve">How many years have you been </w:t>
            </w:r>
            <w:proofErr w:type="spellStart"/>
            <w:r w:rsidRPr="008222FD">
              <w:rPr>
                <w:rFonts w:cs="Times New Roman"/>
                <w:b/>
                <w:bCs/>
                <w:color w:val="010205"/>
                <w:kern w:val="0"/>
                <w:sz w:val="22"/>
                <w:szCs w:val="22"/>
              </w:rPr>
              <w:t>practising</w:t>
            </w:r>
            <w:proofErr w:type="spellEnd"/>
            <w:r w:rsidRPr="008222FD">
              <w:rPr>
                <w:rFonts w:cs="Times New Roman"/>
                <w:b/>
                <w:bCs/>
                <w:color w:val="010205"/>
                <w:kern w:val="0"/>
                <w:sz w:val="22"/>
                <w:szCs w:val="22"/>
              </w:rPr>
              <w:t xml:space="preserve"> Complementary and Alternative Medicine (CAM)?</w:t>
            </w:r>
          </w:p>
        </w:tc>
      </w:tr>
      <w:tr w:rsidR="00084D6F" w:rsidRPr="008222FD" w14:paraId="5F08CFAC" w14:textId="77777777" w:rsidTr="00292592">
        <w:trPr>
          <w:cantSplit/>
        </w:trPr>
        <w:tc>
          <w:tcPr>
            <w:tcW w:w="2173" w:type="pct"/>
            <w:shd w:val="clear" w:color="auto" w:fill="FFFFFF"/>
            <w:vAlign w:val="bottom"/>
          </w:tcPr>
          <w:p w14:paraId="53653779" w14:textId="77777777" w:rsidR="00084D6F" w:rsidRPr="003E5EB1" w:rsidRDefault="00084D6F" w:rsidP="00EA0E26">
            <w:pPr>
              <w:autoSpaceDE w:val="0"/>
              <w:autoSpaceDN w:val="0"/>
              <w:adjustRightInd w:val="0"/>
              <w:spacing w:after="0" w:line="360" w:lineRule="auto"/>
              <w:rPr>
                <w:rFonts w:cs="Times New Roman"/>
                <w:kern w:val="0"/>
                <w:sz w:val="20"/>
                <w:szCs w:val="20"/>
              </w:rPr>
            </w:pPr>
          </w:p>
        </w:tc>
        <w:tc>
          <w:tcPr>
            <w:tcW w:w="1503" w:type="pct"/>
            <w:shd w:val="clear" w:color="auto" w:fill="FFFFFF"/>
            <w:vAlign w:val="bottom"/>
          </w:tcPr>
          <w:p w14:paraId="6D0E0003"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N</w:t>
            </w:r>
          </w:p>
        </w:tc>
        <w:tc>
          <w:tcPr>
            <w:tcW w:w="1325" w:type="pct"/>
            <w:shd w:val="clear" w:color="auto" w:fill="FFFFFF"/>
            <w:vAlign w:val="bottom"/>
          </w:tcPr>
          <w:p w14:paraId="4D2351E0"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w:t>
            </w:r>
          </w:p>
        </w:tc>
      </w:tr>
      <w:tr w:rsidR="00084D6F" w:rsidRPr="008222FD" w14:paraId="1C4DEC68" w14:textId="77777777" w:rsidTr="00292592">
        <w:trPr>
          <w:cantSplit/>
        </w:trPr>
        <w:tc>
          <w:tcPr>
            <w:tcW w:w="2173" w:type="pct"/>
            <w:shd w:val="clear" w:color="auto" w:fill="E0E0E0"/>
          </w:tcPr>
          <w:p w14:paraId="7013D665"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1–5 years</w:t>
            </w:r>
          </w:p>
        </w:tc>
        <w:tc>
          <w:tcPr>
            <w:tcW w:w="1503" w:type="pct"/>
            <w:shd w:val="clear" w:color="auto" w:fill="F9F9FB"/>
          </w:tcPr>
          <w:p w14:paraId="4414C386"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7</w:t>
            </w:r>
          </w:p>
        </w:tc>
        <w:tc>
          <w:tcPr>
            <w:tcW w:w="1325" w:type="pct"/>
            <w:shd w:val="clear" w:color="auto" w:fill="F9F9FB"/>
          </w:tcPr>
          <w:p w14:paraId="6B9DB5A2"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10.8%</w:t>
            </w:r>
          </w:p>
        </w:tc>
      </w:tr>
      <w:tr w:rsidR="00084D6F" w:rsidRPr="008222FD" w14:paraId="72CE751D" w14:textId="77777777" w:rsidTr="00292592">
        <w:trPr>
          <w:cantSplit/>
        </w:trPr>
        <w:tc>
          <w:tcPr>
            <w:tcW w:w="2173" w:type="pct"/>
            <w:shd w:val="clear" w:color="auto" w:fill="E0E0E0"/>
          </w:tcPr>
          <w:p w14:paraId="747322A0"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11–15 years</w:t>
            </w:r>
          </w:p>
        </w:tc>
        <w:tc>
          <w:tcPr>
            <w:tcW w:w="1503" w:type="pct"/>
            <w:shd w:val="clear" w:color="auto" w:fill="F9F9FB"/>
          </w:tcPr>
          <w:p w14:paraId="000453F5"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22</w:t>
            </w:r>
          </w:p>
        </w:tc>
        <w:tc>
          <w:tcPr>
            <w:tcW w:w="1325" w:type="pct"/>
            <w:shd w:val="clear" w:color="auto" w:fill="F9F9FB"/>
          </w:tcPr>
          <w:p w14:paraId="41158CFC"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33.8%</w:t>
            </w:r>
          </w:p>
        </w:tc>
      </w:tr>
      <w:tr w:rsidR="00084D6F" w:rsidRPr="008222FD" w14:paraId="5881F2A7" w14:textId="77777777" w:rsidTr="00292592">
        <w:trPr>
          <w:cantSplit/>
        </w:trPr>
        <w:tc>
          <w:tcPr>
            <w:tcW w:w="2173" w:type="pct"/>
            <w:shd w:val="clear" w:color="auto" w:fill="E0E0E0"/>
          </w:tcPr>
          <w:p w14:paraId="756FD1DE"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16+ years</w:t>
            </w:r>
          </w:p>
        </w:tc>
        <w:tc>
          <w:tcPr>
            <w:tcW w:w="1503" w:type="pct"/>
            <w:shd w:val="clear" w:color="auto" w:fill="F9F9FB"/>
          </w:tcPr>
          <w:p w14:paraId="5DD3270F"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25</w:t>
            </w:r>
          </w:p>
        </w:tc>
        <w:tc>
          <w:tcPr>
            <w:tcW w:w="1325" w:type="pct"/>
            <w:shd w:val="clear" w:color="auto" w:fill="F9F9FB"/>
          </w:tcPr>
          <w:p w14:paraId="088E5C92"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38.5%</w:t>
            </w:r>
          </w:p>
        </w:tc>
      </w:tr>
      <w:tr w:rsidR="00084D6F" w:rsidRPr="008222FD" w14:paraId="18F03334" w14:textId="77777777" w:rsidTr="00292592">
        <w:trPr>
          <w:cantSplit/>
        </w:trPr>
        <w:tc>
          <w:tcPr>
            <w:tcW w:w="2173" w:type="pct"/>
            <w:shd w:val="clear" w:color="auto" w:fill="E0E0E0"/>
          </w:tcPr>
          <w:p w14:paraId="0C46D18E"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6–10 years</w:t>
            </w:r>
          </w:p>
        </w:tc>
        <w:tc>
          <w:tcPr>
            <w:tcW w:w="1503" w:type="pct"/>
            <w:shd w:val="clear" w:color="auto" w:fill="F9F9FB"/>
          </w:tcPr>
          <w:p w14:paraId="13E1E2BF"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7</w:t>
            </w:r>
          </w:p>
        </w:tc>
        <w:tc>
          <w:tcPr>
            <w:tcW w:w="1325" w:type="pct"/>
            <w:shd w:val="clear" w:color="auto" w:fill="F9F9FB"/>
          </w:tcPr>
          <w:p w14:paraId="5BC468AA"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10.8%</w:t>
            </w:r>
          </w:p>
        </w:tc>
      </w:tr>
      <w:tr w:rsidR="00084D6F" w:rsidRPr="008222FD" w14:paraId="56FE66EA" w14:textId="77777777" w:rsidTr="00292592">
        <w:trPr>
          <w:cantSplit/>
        </w:trPr>
        <w:tc>
          <w:tcPr>
            <w:tcW w:w="2173" w:type="pct"/>
            <w:shd w:val="clear" w:color="auto" w:fill="E0E0E0"/>
          </w:tcPr>
          <w:p w14:paraId="51E90584" w14:textId="77777777" w:rsidR="00084D6F" w:rsidRPr="003E5EB1" w:rsidRDefault="00084D6F" w:rsidP="00EA0E26">
            <w:pPr>
              <w:autoSpaceDE w:val="0"/>
              <w:autoSpaceDN w:val="0"/>
              <w:adjustRightInd w:val="0"/>
              <w:spacing w:after="0" w:line="360" w:lineRule="auto"/>
              <w:ind w:left="60" w:right="60"/>
              <w:rPr>
                <w:rFonts w:cs="Times New Roman"/>
                <w:color w:val="264A60"/>
                <w:kern w:val="0"/>
                <w:sz w:val="20"/>
                <w:szCs w:val="20"/>
              </w:rPr>
            </w:pPr>
            <w:r w:rsidRPr="003E5EB1">
              <w:rPr>
                <w:rFonts w:cs="Times New Roman"/>
                <w:color w:val="264A60"/>
                <w:kern w:val="0"/>
                <w:sz w:val="20"/>
                <w:szCs w:val="20"/>
              </w:rPr>
              <w:t>Less than 1 year</w:t>
            </w:r>
          </w:p>
        </w:tc>
        <w:tc>
          <w:tcPr>
            <w:tcW w:w="1503" w:type="pct"/>
            <w:shd w:val="clear" w:color="auto" w:fill="F9F9FB"/>
          </w:tcPr>
          <w:p w14:paraId="7385788F"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4</w:t>
            </w:r>
          </w:p>
        </w:tc>
        <w:tc>
          <w:tcPr>
            <w:tcW w:w="1325" w:type="pct"/>
            <w:shd w:val="clear" w:color="auto" w:fill="F9F9FB"/>
          </w:tcPr>
          <w:p w14:paraId="626EFD75" w14:textId="77777777" w:rsidR="00084D6F" w:rsidRPr="003E5EB1" w:rsidRDefault="00084D6F" w:rsidP="00EA0E26">
            <w:pPr>
              <w:autoSpaceDE w:val="0"/>
              <w:autoSpaceDN w:val="0"/>
              <w:adjustRightInd w:val="0"/>
              <w:spacing w:after="0" w:line="360" w:lineRule="auto"/>
              <w:ind w:left="60" w:right="60"/>
              <w:rPr>
                <w:rFonts w:cs="Times New Roman"/>
                <w:color w:val="010205"/>
                <w:kern w:val="0"/>
                <w:sz w:val="20"/>
                <w:szCs w:val="20"/>
              </w:rPr>
            </w:pPr>
            <w:r w:rsidRPr="003E5EB1">
              <w:rPr>
                <w:rFonts w:cs="Times New Roman"/>
                <w:color w:val="010205"/>
                <w:kern w:val="0"/>
                <w:sz w:val="20"/>
                <w:szCs w:val="20"/>
              </w:rPr>
              <w:t>6.2%</w:t>
            </w:r>
          </w:p>
        </w:tc>
      </w:tr>
    </w:tbl>
    <w:p w14:paraId="7B2ABC1D" w14:textId="77777777" w:rsidR="00EC5031" w:rsidRDefault="00EC5031" w:rsidP="00EC5031">
      <w:pPr>
        <w:spacing w:after="0" w:line="360" w:lineRule="auto"/>
        <w:contextualSpacing/>
        <w:rPr>
          <w:rFonts w:cs="Times New Roman"/>
        </w:rPr>
      </w:pPr>
    </w:p>
    <w:p w14:paraId="54FDE4BB" w14:textId="5A0133BD" w:rsidR="00084D6F" w:rsidRPr="008222FD" w:rsidRDefault="00084D6F" w:rsidP="00EC5031">
      <w:pPr>
        <w:spacing w:after="0" w:line="360" w:lineRule="auto"/>
        <w:contextualSpacing/>
        <w:rPr>
          <w:rFonts w:cs="Times New Roman"/>
        </w:rPr>
      </w:pPr>
      <w:r w:rsidRPr="008222FD">
        <w:rPr>
          <w:rFonts w:cs="Times New Roman"/>
        </w:rPr>
        <w:t xml:space="preserve">The survey research sample demonstrates extensive experience diversity among Complementary and Alternative Medicine (CAM) practitioners. A significant number of practitioners surveyed have spent more than 16 years </w:t>
      </w:r>
      <w:proofErr w:type="spellStart"/>
      <w:r w:rsidRPr="008222FD">
        <w:rPr>
          <w:rFonts w:cs="Times New Roman"/>
        </w:rPr>
        <w:t>practising</w:t>
      </w:r>
      <w:proofErr w:type="spellEnd"/>
      <w:r w:rsidRPr="008222FD">
        <w:rPr>
          <w:rFonts w:cs="Times New Roman"/>
        </w:rPr>
        <w:t xml:space="preserve"> their field, according to the data, which shows 38.5% (25 practitioners) falling in this category. The results indicate that 33.8% (22 practitioners) have </w:t>
      </w:r>
      <w:proofErr w:type="spellStart"/>
      <w:r w:rsidRPr="008222FD">
        <w:rPr>
          <w:rFonts w:cs="Times New Roman"/>
        </w:rPr>
        <w:t>practised</w:t>
      </w:r>
      <w:proofErr w:type="spellEnd"/>
      <w:r w:rsidRPr="008222FD">
        <w:rPr>
          <w:rFonts w:cs="Times New Roman"/>
        </w:rPr>
        <w:t xml:space="preserve"> for between 11 and 15 years after completing their qualification. This sampled cohort of practitioners holds more than three-quarters (72.3%) of experienced CAM </w:t>
      </w:r>
      <w:proofErr w:type="spellStart"/>
      <w:r w:rsidRPr="008222FD">
        <w:rPr>
          <w:rFonts w:cs="Times New Roman"/>
        </w:rPr>
        <w:t>practise</w:t>
      </w:r>
      <w:proofErr w:type="spellEnd"/>
      <w:r w:rsidRPr="008222FD">
        <w:rPr>
          <w:rFonts w:cs="Times New Roman"/>
        </w:rPr>
        <w:t>.</w:t>
      </w:r>
    </w:p>
    <w:p w14:paraId="2B3CBF03" w14:textId="77777777" w:rsidR="00084D6F" w:rsidRPr="008222FD" w:rsidRDefault="00084D6F" w:rsidP="00EA0E26">
      <w:pPr>
        <w:spacing w:after="0" w:line="360" w:lineRule="auto"/>
        <w:contextualSpacing/>
        <w:rPr>
          <w:rFonts w:cs="Times New Roman"/>
        </w:rPr>
      </w:pPr>
    </w:p>
    <w:p w14:paraId="5478B134" w14:textId="77777777" w:rsidR="00084D6F" w:rsidRPr="008222FD" w:rsidRDefault="00084D6F" w:rsidP="00EA0E26">
      <w:pPr>
        <w:spacing w:after="0" w:line="360" w:lineRule="auto"/>
        <w:contextualSpacing/>
        <w:rPr>
          <w:rFonts w:cs="Times New Roman"/>
        </w:rPr>
      </w:pPr>
      <w:r w:rsidRPr="008222FD">
        <w:rPr>
          <w:rFonts w:cs="Times New Roman"/>
          <w:noProof/>
          <w:kern w:val="0"/>
        </w:rPr>
        <w:drawing>
          <wp:inline distT="0" distB="0" distL="0" distR="0" wp14:anchorId="58782053" wp14:editId="137CE247">
            <wp:extent cx="5731510" cy="3371215"/>
            <wp:effectExtent l="0" t="0" r="2540" b="635"/>
            <wp:docPr id="2087476708" name="Picture 6"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76708" name="Picture 6" descr="A graph with blue squar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371215"/>
                    </a:xfrm>
                    <a:prstGeom prst="rect">
                      <a:avLst/>
                    </a:prstGeom>
                    <a:noFill/>
                    <a:ln>
                      <a:noFill/>
                    </a:ln>
                  </pic:spPr>
                </pic:pic>
              </a:graphicData>
            </a:graphic>
          </wp:inline>
        </w:drawing>
      </w:r>
    </w:p>
    <w:p w14:paraId="7DB86CE1" w14:textId="77777777" w:rsidR="00084D6F" w:rsidRPr="008222FD" w:rsidRDefault="00084D6F" w:rsidP="00EC5031">
      <w:pPr>
        <w:spacing w:after="0" w:line="360" w:lineRule="auto"/>
        <w:contextualSpacing/>
        <w:rPr>
          <w:rFonts w:cs="Times New Roman"/>
        </w:rPr>
      </w:pPr>
      <w:r w:rsidRPr="008222FD">
        <w:rPr>
          <w:rFonts w:cs="Times New Roman"/>
        </w:rPr>
        <w:t xml:space="preserve">A total of 7 practitioners each work within the experience range of 6-10 years or 1-5 years, providing 10.8% of the study's participants. The four practitioners accounting for 6.2 percent of the total participants belong to the smallest group because they have less than 1 year of experience. The data shows an established practitioner base controls this </w:t>
      </w:r>
      <w:r w:rsidRPr="008222FD">
        <w:rPr>
          <w:rFonts w:cs="Times New Roman"/>
        </w:rPr>
        <w:lastRenderedPageBreak/>
        <w:t>field while new practitioners enter only in moderate numbers. This study draws from comprehensive practitioner data, including 65 participants, which creates an appropriate sample base.</w:t>
      </w:r>
    </w:p>
    <w:p w14:paraId="2735EEB3" w14:textId="77777777" w:rsidR="00084D6F" w:rsidRPr="008222FD" w:rsidRDefault="00084D6F" w:rsidP="00EA0E26">
      <w:pPr>
        <w:spacing w:after="0" w:line="360" w:lineRule="auto"/>
        <w:contextualSpacing/>
        <w:rPr>
          <w:rFonts w:cs="Times New Roman"/>
        </w:rPr>
      </w:pPr>
    </w:p>
    <w:tbl>
      <w:tblPr>
        <w:tblW w:w="85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09"/>
        <w:gridCol w:w="2186"/>
        <w:gridCol w:w="1093"/>
        <w:gridCol w:w="1093"/>
        <w:gridCol w:w="1566"/>
      </w:tblGrid>
      <w:tr w:rsidR="00084D6F" w:rsidRPr="008222FD" w14:paraId="02DAEDA0" w14:textId="77777777" w:rsidTr="00292592">
        <w:trPr>
          <w:cantSplit/>
          <w:jc w:val="center"/>
        </w:trPr>
        <w:tc>
          <w:tcPr>
            <w:tcW w:w="8543" w:type="dxa"/>
            <w:gridSpan w:val="5"/>
            <w:shd w:val="clear" w:color="auto" w:fill="FFFFFF"/>
            <w:vAlign w:val="center"/>
          </w:tcPr>
          <w:p w14:paraId="5B12FF59" w14:textId="77777777" w:rsidR="00084D6F" w:rsidRPr="008222FD" w:rsidRDefault="00084D6F" w:rsidP="00EA0E26">
            <w:pPr>
              <w:autoSpaceDE w:val="0"/>
              <w:autoSpaceDN w:val="0"/>
              <w:adjustRightInd w:val="0"/>
              <w:spacing w:after="0" w:line="360" w:lineRule="auto"/>
              <w:ind w:left="60" w:right="60"/>
              <w:rPr>
                <w:rFonts w:cs="Times New Roman"/>
                <w:color w:val="010205"/>
                <w:kern w:val="0"/>
                <w:sz w:val="22"/>
                <w:szCs w:val="22"/>
              </w:rPr>
            </w:pPr>
            <w:r w:rsidRPr="008222FD">
              <w:rPr>
                <w:rFonts w:cs="Times New Roman"/>
                <w:b/>
                <w:bCs/>
                <w:color w:val="010205"/>
                <w:kern w:val="0"/>
                <w:sz w:val="22"/>
                <w:szCs w:val="22"/>
              </w:rPr>
              <w:t>What are your Primary Healing Modalities?</w:t>
            </w:r>
          </w:p>
        </w:tc>
      </w:tr>
      <w:tr w:rsidR="00084D6F" w:rsidRPr="008222FD" w14:paraId="42ACDB2C" w14:textId="77777777" w:rsidTr="00292592">
        <w:trPr>
          <w:cantSplit/>
          <w:jc w:val="center"/>
        </w:trPr>
        <w:tc>
          <w:tcPr>
            <w:tcW w:w="4794" w:type="dxa"/>
            <w:gridSpan w:val="2"/>
            <w:vMerge w:val="restart"/>
            <w:shd w:val="clear" w:color="auto" w:fill="FFFFFF"/>
            <w:vAlign w:val="bottom"/>
          </w:tcPr>
          <w:p w14:paraId="23DAC302" w14:textId="77777777" w:rsidR="00084D6F" w:rsidRPr="008222FD" w:rsidRDefault="00084D6F" w:rsidP="00EA0E26">
            <w:pPr>
              <w:autoSpaceDE w:val="0"/>
              <w:autoSpaceDN w:val="0"/>
              <w:adjustRightInd w:val="0"/>
              <w:spacing w:after="0" w:line="360" w:lineRule="auto"/>
              <w:rPr>
                <w:rFonts w:cs="Times New Roman"/>
                <w:kern w:val="0"/>
              </w:rPr>
            </w:pPr>
          </w:p>
        </w:tc>
        <w:tc>
          <w:tcPr>
            <w:tcW w:w="2184" w:type="dxa"/>
            <w:gridSpan w:val="2"/>
            <w:shd w:val="clear" w:color="auto" w:fill="FFFFFF"/>
            <w:vAlign w:val="bottom"/>
          </w:tcPr>
          <w:p w14:paraId="1A77D9D4"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Responses</w:t>
            </w:r>
          </w:p>
        </w:tc>
        <w:tc>
          <w:tcPr>
            <w:tcW w:w="1565" w:type="dxa"/>
            <w:vMerge w:val="restart"/>
            <w:shd w:val="clear" w:color="auto" w:fill="FFFFFF"/>
            <w:vAlign w:val="bottom"/>
          </w:tcPr>
          <w:p w14:paraId="02EC6A0B"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Percent of Cases</w:t>
            </w:r>
          </w:p>
        </w:tc>
      </w:tr>
      <w:tr w:rsidR="00084D6F" w:rsidRPr="008222FD" w14:paraId="40B922A6" w14:textId="77777777" w:rsidTr="00292592">
        <w:trPr>
          <w:cantSplit/>
          <w:jc w:val="center"/>
        </w:trPr>
        <w:tc>
          <w:tcPr>
            <w:tcW w:w="4794" w:type="dxa"/>
            <w:gridSpan w:val="2"/>
            <w:vMerge/>
            <w:shd w:val="clear" w:color="auto" w:fill="FFFFFF"/>
            <w:vAlign w:val="bottom"/>
          </w:tcPr>
          <w:p w14:paraId="7C610325" w14:textId="77777777" w:rsidR="00084D6F" w:rsidRPr="008222FD" w:rsidRDefault="00084D6F" w:rsidP="00EA0E26">
            <w:pPr>
              <w:autoSpaceDE w:val="0"/>
              <w:autoSpaceDN w:val="0"/>
              <w:adjustRightInd w:val="0"/>
              <w:spacing w:after="0" w:line="360" w:lineRule="auto"/>
              <w:rPr>
                <w:rFonts w:cs="Times New Roman"/>
                <w:color w:val="264A60"/>
                <w:kern w:val="0"/>
                <w:sz w:val="18"/>
                <w:szCs w:val="18"/>
              </w:rPr>
            </w:pPr>
          </w:p>
        </w:tc>
        <w:tc>
          <w:tcPr>
            <w:tcW w:w="1092" w:type="dxa"/>
            <w:shd w:val="clear" w:color="auto" w:fill="FFFFFF"/>
            <w:vAlign w:val="bottom"/>
          </w:tcPr>
          <w:p w14:paraId="30C2A352"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N</w:t>
            </w:r>
          </w:p>
        </w:tc>
        <w:tc>
          <w:tcPr>
            <w:tcW w:w="1092" w:type="dxa"/>
            <w:shd w:val="clear" w:color="auto" w:fill="FFFFFF"/>
            <w:vAlign w:val="bottom"/>
          </w:tcPr>
          <w:p w14:paraId="36004473"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Per cent</w:t>
            </w:r>
          </w:p>
        </w:tc>
        <w:tc>
          <w:tcPr>
            <w:tcW w:w="1565" w:type="dxa"/>
            <w:vMerge/>
            <w:shd w:val="clear" w:color="auto" w:fill="FFFFFF"/>
            <w:vAlign w:val="bottom"/>
          </w:tcPr>
          <w:p w14:paraId="434ECA71" w14:textId="77777777" w:rsidR="00084D6F" w:rsidRPr="00AC5446" w:rsidRDefault="00084D6F" w:rsidP="00EA0E26">
            <w:pPr>
              <w:autoSpaceDE w:val="0"/>
              <w:autoSpaceDN w:val="0"/>
              <w:adjustRightInd w:val="0"/>
              <w:spacing w:after="0" w:line="360" w:lineRule="auto"/>
              <w:rPr>
                <w:rFonts w:cs="Times New Roman"/>
                <w:color w:val="264A60"/>
                <w:kern w:val="0"/>
                <w:sz w:val="20"/>
                <w:szCs w:val="20"/>
              </w:rPr>
            </w:pPr>
          </w:p>
        </w:tc>
      </w:tr>
      <w:tr w:rsidR="00084D6F" w:rsidRPr="008222FD" w14:paraId="62D7BB4D" w14:textId="77777777" w:rsidTr="00292592">
        <w:trPr>
          <w:cantSplit/>
          <w:jc w:val="center"/>
        </w:trPr>
        <w:tc>
          <w:tcPr>
            <w:tcW w:w="2609" w:type="dxa"/>
            <w:vMerge w:val="restart"/>
            <w:shd w:val="clear" w:color="auto" w:fill="E0E0E0"/>
          </w:tcPr>
          <w:p w14:paraId="19730CBA" w14:textId="68B22C5D"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What are your Primary Healing Modalities?</w:t>
            </w:r>
            <w:r w:rsidRPr="00AC5446">
              <w:rPr>
                <w:rFonts w:cs="Times New Roman"/>
                <w:color w:val="264A60"/>
                <w:kern w:val="0"/>
                <w:sz w:val="20"/>
                <w:szCs w:val="20"/>
                <w:vertAlign w:val="superscript"/>
              </w:rPr>
              <w:t xml:space="preserve"> </w:t>
            </w:r>
          </w:p>
        </w:tc>
        <w:tc>
          <w:tcPr>
            <w:tcW w:w="2185" w:type="dxa"/>
            <w:shd w:val="clear" w:color="auto" w:fill="E0E0E0"/>
          </w:tcPr>
          <w:p w14:paraId="6DBC0DEA"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Radionics</w:t>
            </w:r>
          </w:p>
        </w:tc>
        <w:tc>
          <w:tcPr>
            <w:tcW w:w="1092" w:type="dxa"/>
            <w:shd w:val="clear" w:color="auto" w:fill="F9F9FB"/>
          </w:tcPr>
          <w:p w14:paraId="626EBBBF"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44</w:t>
            </w:r>
          </w:p>
        </w:tc>
        <w:tc>
          <w:tcPr>
            <w:tcW w:w="1092" w:type="dxa"/>
            <w:shd w:val="clear" w:color="auto" w:fill="F9F9FB"/>
          </w:tcPr>
          <w:p w14:paraId="4D258466"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35.2%</w:t>
            </w:r>
          </w:p>
        </w:tc>
        <w:tc>
          <w:tcPr>
            <w:tcW w:w="1565" w:type="dxa"/>
            <w:shd w:val="clear" w:color="auto" w:fill="F9F9FB"/>
          </w:tcPr>
          <w:p w14:paraId="33551A1E"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71.0%</w:t>
            </w:r>
          </w:p>
        </w:tc>
      </w:tr>
      <w:tr w:rsidR="00084D6F" w:rsidRPr="008222FD" w14:paraId="69AA98AA" w14:textId="77777777" w:rsidTr="00292592">
        <w:trPr>
          <w:cantSplit/>
          <w:jc w:val="center"/>
        </w:trPr>
        <w:tc>
          <w:tcPr>
            <w:tcW w:w="2609" w:type="dxa"/>
            <w:vMerge/>
            <w:shd w:val="clear" w:color="auto" w:fill="E0E0E0"/>
          </w:tcPr>
          <w:p w14:paraId="093960FA" w14:textId="77777777" w:rsidR="00084D6F" w:rsidRPr="00AC5446" w:rsidRDefault="00084D6F" w:rsidP="00EA0E26">
            <w:pPr>
              <w:autoSpaceDE w:val="0"/>
              <w:autoSpaceDN w:val="0"/>
              <w:adjustRightInd w:val="0"/>
              <w:spacing w:after="0" w:line="360" w:lineRule="auto"/>
              <w:rPr>
                <w:rFonts w:cs="Times New Roman"/>
                <w:color w:val="010205"/>
                <w:kern w:val="0"/>
                <w:sz w:val="20"/>
                <w:szCs w:val="20"/>
              </w:rPr>
            </w:pPr>
          </w:p>
        </w:tc>
        <w:tc>
          <w:tcPr>
            <w:tcW w:w="2185" w:type="dxa"/>
            <w:shd w:val="clear" w:color="auto" w:fill="E0E0E0"/>
          </w:tcPr>
          <w:p w14:paraId="794A0ECA"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Energy Medicine</w:t>
            </w:r>
          </w:p>
        </w:tc>
        <w:tc>
          <w:tcPr>
            <w:tcW w:w="1092" w:type="dxa"/>
            <w:shd w:val="clear" w:color="auto" w:fill="F9F9FB"/>
          </w:tcPr>
          <w:p w14:paraId="29264F86"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27</w:t>
            </w:r>
          </w:p>
        </w:tc>
        <w:tc>
          <w:tcPr>
            <w:tcW w:w="1092" w:type="dxa"/>
            <w:shd w:val="clear" w:color="auto" w:fill="F9F9FB"/>
          </w:tcPr>
          <w:p w14:paraId="3DC59023"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21.6%</w:t>
            </w:r>
          </w:p>
        </w:tc>
        <w:tc>
          <w:tcPr>
            <w:tcW w:w="1565" w:type="dxa"/>
            <w:shd w:val="clear" w:color="auto" w:fill="F9F9FB"/>
          </w:tcPr>
          <w:p w14:paraId="5F375AFE"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43.5%</w:t>
            </w:r>
          </w:p>
        </w:tc>
      </w:tr>
      <w:tr w:rsidR="00084D6F" w:rsidRPr="008222FD" w14:paraId="123723C2" w14:textId="77777777" w:rsidTr="00292592">
        <w:trPr>
          <w:cantSplit/>
          <w:jc w:val="center"/>
        </w:trPr>
        <w:tc>
          <w:tcPr>
            <w:tcW w:w="2609" w:type="dxa"/>
            <w:vMerge/>
            <w:shd w:val="clear" w:color="auto" w:fill="E0E0E0"/>
          </w:tcPr>
          <w:p w14:paraId="50AF9C28" w14:textId="77777777" w:rsidR="00084D6F" w:rsidRPr="00AC5446" w:rsidRDefault="00084D6F" w:rsidP="00EA0E26">
            <w:pPr>
              <w:autoSpaceDE w:val="0"/>
              <w:autoSpaceDN w:val="0"/>
              <w:adjustRightInd w:val="0"/>
              <w:spacing w:after="0" w:line="360" w:lineRule="auto"/>
              <w:rPr>
                <w:rFonts w:cs="Times New Roman"/>
                <w:color w:val="010205"/>
                <w:kern w:val="0"/>
                <w:sz w:val="20"/>
                <w:szCs w:val="20"/>
              </w:rPr>
            </w:pPr>
          </w:p>
        </w:tc>
        <w:tc>
          <w:tcPr>
            <w:tcW w:w="2185" w:type="dxa"/>
            <w:shd w:val="clear" w:color="auto" w:fill="E0E0E0"/>
          </w:tcPr>
          <w:p w14:paraId="7C0681AB"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Homeopathy</w:t>
            </w:r>
          </w:p>
        </w:tc>
        <w:tc>
          <w:tcPr>
            <w:tcW w:w="1092" w:type="dxa"/>
            <w:shd w:val="clear" w:color="auto" w:fill="F9F9FB"/>
          </w:tcPr>
          <w:p w14:paraId="20A986D7"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28</w:t>
            </w:r>
          </w:p>
        </w:tc>
        <w:tc>
          <w:tcPr>
            <w:tcW w:w="1092" w:type="dxa"/>
            <w:shd w:val="clear" w:color="auto" w:fill="F9F9FB"/>
          </w:tcPr>
          <w:p w14:paraId="22A6BA8D"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22.4%</w:t>
            </w:r>
          </w:p>
        </w:tc>
        <w:tc>
          <w:tcPr>
            <w:tcW w:w="1565" w:type="dxa"/>
            <w:shd w:val="clear" w:color="auto" w:fill="F9F9FB"/>
          </w:tcPr>
          <w:p w14:paraId="714F81E5"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45.2%</w:t>
            </w:r>
          </w:p>
        </w:tc>
      </w:tr>
      <w:tr w:rsidR="00084D6F" w:rsidRPr="008222FD" w14:paraId="62454D15" w14:textId="77777777" w:rsidTr="00292592">
        <w:trPr>
          <w:cantSplit/>
          <w:jc w:val="center"/>
        </w:trPr>
        <w:tc>
          <w:tcPr>
            <w:tcW w:w="2609" w:type="dxa"/>
            <w:vMerge/>
            <w:shd w:val="clear" w:color="auto" w:fill="E0E0E0"/>
          </w:tcPr>
          <w:p w14:paraId="68637CCD" w14:textId="77777777" w:rsidR="00084D6F" w:rsidRPr="00AC5446" w:rsidRDefault="00084D6F" w:rsidP="00EA0E26">
            <w:pPr>
              <w:autoSpaceDE w:val="0"/>
              <w:autoSpaceDN w:val="0"/>
              <w:adjustRightInd w:val="0"/>
              <w:spacing w:after="0" w:line="360" w:lineRule="auto"/>
              <w:rPr>
                <w:rFonts w:cs="Times New Roman"/>
                <w:color w:val="010205"/>
                <w:kern w:val="0"/>
                <w:sz w:val="20"/>
                <w:szCs w:val="20"/>
              </w:rPr>
            </w:pPr>
          </w:p>
        </w:tc>
        <w:tc>
          <w:tcPr>
            <w:tcW w:w="2185" w:type="dxa"/>
            <w:shd w:val="clear" w:color="auto" w:fill="E0E0E0"/>
          </w:tcPr>
          <w:p w14:paraId="4BB7AE92"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Bach Flower Therapy</w:t>
            </w:r>
          </w:p>
        </w:tc>
        <w:tc>
          <w:tcPr>
            <w:tcW w:w="1092" w:type="dxa"/>
            <w:shd w:val="clear" w:color="auto" w:fill="F9F9FB"/>
          </w:tcPr>
          <w:p w14:paraId="60B0F8AB"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12</w:t>
            </w:r>
          </w:p>
        </w:tc>
        <w:tc>
          <w:tcPr>
            <w:tcW w:w="1092" w:type="dxa"/>
            <w:shd w:val="clear" w:color="auto" w:fill="F9F9FB"/>
          </w:tcPr>
          <w:p w14:paraId="0040ABF7"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9.6%</w:t>
            </w:r>
          </w:p>
        </w:tc>
        <w:tc>
          <w:tcPr>
            <w:tcW w:w="1565" w:type="dxa"/>
            <w:shd w:val="clear" w:color="auto" w:fill="F9F9FB"/>
          </w:tcPr>
          <w:p w14:paraId="4C11CF2A"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19.4%</w:t>
            </w:r>
          </w:p>
        </w:tc>
      </w:tr>
      <w:tr w:rsidR="00084D6F" w:rsidRPr="008222FD" w14:paraId="6CF1CA04" w14:textId="77777777" w:rsidTr="00292592">
        <w:trPr>
          <w:cantSplit/>
          <w:jc w:val="center"/>
        </w:trPr>
        <w:tc>
          <w:tcPr>
            <w:tcW w:w="2609" w:type="dxa"/>
            <w:vMerge/>
            <w:shd w:val="clear" w:color="auto" w:fill="E0E0E0"/>
          </w:tcPr>
          <w:p w14:paraId="17AB0A27" w14:textId="77777777" w:rsidR="00084D6F" w:rsidRPr="00AC5446" w:rsidRDefault="00084D6F" w:rsidP="00EA0E26">
            <w:pPr>
              <w:autoSpaceDE w:val="0"/>
              <w:autoSpaceDN w:val="0"/>
              <w:adjustRightInd w:val="0"/>
              <w:spacing w:after="0" w:line="360" w:lineRule="auto"/>
              <w:rPr>
                <w:rFonts w:cs="Times New Roman"/>
                <w:color w:val="010205"/>
                <w:kern w:val="0"/>
                <w:sz w:val="20"/>
                <w:szCs w:val="20"/>
              </w:rPr>
            </w:pPr>
          </w:p>
        </w:tc>
        <w:tc>
          <w:tcPr>
            <w:tcW w:w="2185" w:type="dxa"/>
            <w:shd w:val="clear" w:color="auto" w:fill="E0E0E0"/>
          </w:tcPr>
          <w:p w14:paraId="17B146BF"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Sound Healing</w:t>
            </w:r>
          </w:p>
        </w:tc>
        <w:tc>
          <w:tcPr>
            <w:tcW w:w="1092" w:type="dxa"/>
            <w:shd w:val="clear" w:color="auto" w:fill="F9F9FB"/>
          </w:tcPr>
          <w:p w14:paraId="06F3D94B"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14</w:t>
            </w:r>
          </w:p>
        </w:tc>
        <w:tc>
          <w:tcPr>
            <w:tcW w:w="1092" w:type="dxa"/>
            <w:shd w:val="clear" w:color="auto" w:fill="F9F9FB"/>
          </w:tcPr>
          <w:p w14:paraId="53E3C5CC"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11.2%</w:t>
            </w:r>
          </w:p>
        </w:tc>
        <w:tc>
          <w:tcPr>
            <w:tcW w:w="1565" w:type="dxa"/>
            <w:shd w:val="clear" w:color="auto" w:fill="F9F9FB"/>
          </w:tcPr>
          <w:p w14:paraId="6427FBBF"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22.6%</w:t>
            </w:r>
          </w:p>
        </w:tc>
      </w:tr>
      <w:tr w:rsidR="00084D6F" w:rsidRPr="008222FD" w14:paraId="517F79C8" w14:textId="77777777" w:rsidTr="00292592">
        <w:trPr>
          <w:cantSplit/>
          <w:jc w:val="center"/>
        </w:trPr>
        <w:tc>
          <w:tcPr>
            <w:tcW w:w="4794" w:type="dxa"/>
            <w:gridSpan w:val="2"/>
            <w:shd w:val="clear" w:color="auto" w:fill="E0E0E0"/>
          </w:tcPr>
          <w:p w14:paraId="12DFF06B" w14:textId="77777777" w:rsidR="00084D6F" w:rsidRPr="00AC5446" w:rsidRDefault="00084D6F" w:rsidP="00EA0E26">
            <w:pPr>
              <w:autoSpaceDE w:val="0"/>
              <w:autoSpaceDN w:val="0"/>
              <w:adjustRightInd w:val="0"/>
              <w:spacing w:after="0" w:line="360" w:lineRule="auto"/>
              <w:ind w:left="60" w:right="60"/>
              <w:rPr>
                <w:rFonts w:cs="Times New Roman"/>
                <w:color w:val="264A60"/>
                <w:kern w:val="0"/>
                <w:sz w:val="20"/>
                <w:szCs w:val="20"/>
              </w:rPr>
            </w:pPr>
            <w:r w:rsidRPr="00AC5446">
              <w:rPr>
                <w:rFonts w:cs="Times New Roman"/>
                <w:color w:val="264A60"/>
                <w:kern w:val="0"/>
                <w:sz w:val="20"/>
                <w:szCs w:val="20"/>
              </w:rPr>
              <w:t>Total</w:t>
            </w:r>
          </w:p>
        </w:tc>
        <w:tc>
          <w:tcPr>
            <w:tcW w:w="1092" w:type="dxa"/>
            <w:shd w:val="clear" w:color="auto" w:fill="F9F9FB"/>
          </w:tcPr>
          <w:p w14:paraId="3417012E"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125</w:t>
            </w:r>
          </w:p>
        </w:tc>
        <w:tc>
          <w:tcPr>
            <w:tcW w:w="1092" w:type="dxa"/>
            <w:shd w:val="clear" w:color="auto" w:fill="F9F9FB"/>
          </w:tcPr>
          <w:p w14:paraId="7195000C"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100.0%</w:t>
            </w:r>
          </w:p>
        </w:tc>
        <w:tc>
          <w:tcPr>
            <w:tcW w:w="1565" w:type="dxa"/>
            <w:shd w:val="clear" w:color="auto" w:fill="F9F9FB"/>
          </w:tcPr>
          <w:p w14:paraId="7C2FD15B"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201.6%</w:t>
            </w:r>
          </w:p>
        </w:tc>
      </w:tr>
      <w:tr w:rsidR="00084D6F" w:rsidRPr="008222FD" w14:paraId="36FA1127" w14:textId="77777777" w:rsidTr="00292592">
        <w:trPr>
          <w:cantSplit/>
          <w:jc w:val="center"/>
        </w:trPr>
        <w:tc>
          <w:tcPr>
            <w:tcW w:w="8543" w:type="dxa"/>
            <w:gridSpan w:val="5"/>
            <w:shd w:val="clear" w:color="auto" w:fill="FFFFFF"/>
          </w:tcPr>
          <w:p w14:paraId="226FD2E3" w14:textId="77777777" w:rsidR="00084D6F" w:rsidRPr="00AC5446" w:rsidRDefault="00084D6F" w:rsidP="00EA0E26">
            <w:pPr>
              <w:autoSpaceDE w:val="0"/>
              <w:autoSpaceDN w:val="0"/>
              <w:adjustRightInd w:val="0"/>
              <w:spacing w:after="0" w:line="360" w:lineRule="auto"/>
              <w:ind w:left="60" w:right="60"/>
              <w:rPr>
                <w:rFonts w:cs="Times New Roman"/>
                <w:color w:val="010205"/>
                <w:kern w:val="0"/>
                <w:sz w:val="20"/>
                <w:szCs w:val="20"/>
              </w:rPr>
            </w:pPr>
            <w:r w:rsidRPr="00AC5446">
              <w:rPr>
                <w:rFonts w:cs="Times New Roman"/>
                <w:color w:val="010205"/>
                <w:kern w:val="0"/>
                <w:sz w:val="20"/>
                <w:szCs w:val="20"/>
              </w:rPr>
              <w:t>a. Group</w:t>
            </w:r>
          </w:p>
        </w:tc>
      </w:tr>
    </w:tbl>
    <w:p w14:paraId="3270D1F8" w14:textId="77777777" w:rsidR="00084D6F" w:rsidRPr="008222FD" w:rsidRDefault="00084D6F" w:rsidP="00EA0E26">
      <w:pPr>
        <w:spacing w:after="0" w:line="360" w:lineRule="auto"/>
        <w:contextualSpacing/>
        <w:rPr>
          <w:rFonts w:cs="Times New Roman"/>
        </w:rPr>
      </w:pPr>
    </w:p>
    <w:p w14:paraId="07028DE1" w14:textId="77777777" w:rsidR="00EC5031" w:rsidRDefault="00084D6F" w:rsidP="00EC5031">
      <w:pPr>
        <w:spacing w:after="0" w:line="360" w:lineRule="auto"/>
        <w:contextualSpacing/>
        <w:rPr>
          <w:rFonts w:cs="Times New Roman"/>
        </w:rPr>
      </w:pPr>
      <w:r w:rsidRPr="008222FD">
        <w:rPr>
          <w:rFonts w:cs="Times New Roman"/>
        </w:rPr>
        <w:t xml:space="preserve">The information demonstrates an extensive collection of primary healing systems which the surveyed practitioners use. The survey data shows that Radionics stands as the dominant treatment modality since 71.0% of practitioners admitted using it. Transformative homoeopathy, along with energy medicine, serve as primary healing modalities among 45.2% and 43.5% of all practitioners who share this information. </w:t>
      </w:r>
    </w:p>
    <w:p w14:paraId="74F08385" w14:textId="77777777" w:rsidR="00EC5031" w:rsidRDefault="00EC5031" w:rsidP="00EC5031">
      <w:pPr>
        <w:spacing w:after="0" w:line="360" w:lineRule="auto"/>
        <w:contextualSpacing/>
        <w:rPr>
          <w:rFonts w:cs="Times New Roman"/>
        </w:rPr>
      </w:pPr>
    </w:p>
    <w:p w14:paraId="2D33F7E7" w14:textId="0809A44B" w:rsidR="00084D6F" w:rsidRPr="008222FD" w:rsidRDefault="00084D6F" w:rsidP="00EC5031">
      <w:pPr>
        <w:spacing w:after="0" w:line="360" w:lineRule="auto"/>
        <w:contextualSpacing/>
        <w:rPr>
          <w:rFonts w:cs="Times New Roman"/>
        </w:rPr>
      </w:pPr>
      <w:r w:rsidRPr="008222FD">
        <w:rPr>
          <w:rFonts w:cs="Times New Roman"/>
        </w:rPr>
        <w:t xml:space="preserve">Among respondents, 22.6% </w:t>
      </w:r>
      <w:proofErr w:type="spellStart"/>
      <w:r w:rsidRPr="008222FD">
        <w:rPr>
          <w:rFonts w:cs="Times New Roman"/>
        </w:rPr>
        <w:t>practise</w:t>
      </w:r>
      <w:proofErr w:type="spellEnd"/>
      <w:r w:rsidRPr="008222FD">
        <w:rPr>
          <w:rFonts w:cs="Times New Roman"/>
        </w:rPr>
        <w:t xml:space="preserve"> Sound Healing and Bach Flower Therapy, while 19.4% engage in this treatment approach. The combined use of multiple modalities by practitioners results in a percentage that exceeds 100% (201.6%). These practitioners adopt a multi-dimensional healing approach by uniting different methods to properly support their client's requirements.</w:t>
      </w:r>
    </w:p>
    <w:p w14:paraId="3DBA2678" w14:textId="77777777" w:rsidR="00084D6F" w:rsidRPr="008222FD" w:rsidRDefault="00084D6F" w:rsidP="00EA0E26">
      <w:pPr>
        <w:spacing w:after="0" w:line="360" w:lineRule="auto"/>
        <w:contextualSpacing/>
        <w:rPr>
          <w:rFonts w:cs="Times New Roman"/>
        </w:rPr>
      </w:pPr>
    </w:p>
    <w:p w14:paraId="2962A35C" w14:textId="77777777" w:rsidR="00084D6F" w:rsidRPr="008222FD" w:rsidRDefault="00084D6F" w:rsidP="00EA0E26">
      <w:pPr>
        <w:spacing w:after="0" w:line="360" w:lineRule="auto"/>
        <w:contextualSpacing/>
        <w:rPr>
          <w:rFonts w:cs="Times New Roman"/>
        </w:rPr>
      </w:pPr>
      <w:r w:rsidRPr="008222FD">
        <w:rPr>
          <w:rFonts w:cs="Times New Roman"/>
          <w:noProof/>
          <w:kern w:val="0"/>
        </w:rPr>
        <w:lastRenderedPageBreak/>
        <w:drawing>
          <wp:inline distT="0" distB="0" distL="0" distR="0" wp14:anchorId="39017444" wp14:editId="07D63092">
            <wp:extent cx="5731510" cy="3371215"/>
            <wp:effectExtent l="0" t="0" r="2540" b="635"/>
            <wp:docPr id="1530697275" name="Picture 5" descr="A graph with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697275" name="Picture 5" descr="A graph with blue rectangular bars&#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371215"/>
                    </a:xfrm>
                    <a:prstGeom prst="rect">
                      <a:avLst/>
                    </a:prstGeom>
                    <a:noFill/>
                    <a:ln>
                      <a:noFill/>
                    </a:ln>
                  </pic:spPr>
                </pic:pic>
              </a:graphicData>
            </a:graphic>
          </wp:inline>
        </w:drawing>
      </w:r>
    </w:p>
    <w:p w14:paraId="537A6822" w14:textId="77777777" w:rsidR="00084D6F" w:rsidRPr="008222FD" w:rsidRDefault="00084D6F" w:rsidP="00EC5031">
      <w:pPr>
        <w:spacing w:after="0" w:line="360" w:lineRule="auto"/>
        <w:contextualSpacing/>
        <w:rPr>
          <w:rFonts w:cs="Times New Roman"/>
        </w:rPr>
      </w:pPr>
      <w:r w:rsidRPr="008222FD">
        <w:rPr>
          <w:rFonts w:cs="Times New Roman"/>
        </w:rPr>
        <w:t xml:space="preserve">The survey data shows a diverse range of alternative healing approaches alongside the main primary categories. Among the alternative healing techniques found in practice are Reiki, along with Astrology and Medical Radiesthesia and Herbalism, while Ayurvedic medicine and Art Therapy exist alongside energy-based methods that involve </w:t>
      </w:r>
      <w:proofErr w:type="spellStart"/>
      <w:r w:rsidRPr="008222FD">
        <w:rPr>
          <w:rFonts w:cs="Times New Roman"/>
        </w:rPr>
        <w:t>Grabovoi</w:t>
      </w:r>
      <w:proofErr w:type="spellEnd"/>
      <w:r w:rsidRPr="008222FD">
        <w:rPr>
          <w:rFonts w:cs="Times New Roman"/>
        </w:rPr>
        <w:t xml:space="preserve"> numbers and Sacred Geometry. The numerous additional treatment modalities displayed in this survey showcase the diverse nature of Complementary and Alternative Medicine, which exhibits how practitioners combine numerous health methods in therapeutic practice.</w:t>
      </w:r>
    </w:p>
    <w:p w14:paraId="19F9D491" w14:textId="77777777" w:rsidR="00084D6F" w:rsidRPr="008222FD" w:rsidRDefault="00084D6F" w:rsidP="00EA0E26">
      <w:pPr>
        <w:spacing w:after="0" w:line="360" w:lineRule="auto"/>
        <w:contextualSpacing/>
        <w:rPr>
          <w:rFonts w:cs="Times New Roman"/>
        </w:rPr>
      </w:pPr>
    </w:p>
    <w:p w14:paraId="205C8DF4" w14:textId="77777777" w:rsidR="00084D6F" w:rsidRPr="00AC5446" w:rsidRDefault="00084D6F" w:rsidP="00EA0E26">
      <w:pPr>
        <w:spacing w:after="0" w:line="360" w:lineRule="auto"/>
        <w:contextualSpacing/>
        <w:outlineLvl w:val="2"/>
        <w:rPr>
          <w:rFonts w:cs="Times New Roman"/>
          <w:i/>
          <w:iCs/>
        </w:rPr>
      </w:pPr>
      <w:bookmarkStart w:id="59" w:name="_Toc188913236"/>
      <w:r w:rsidRPr="00AC5446">
        <w:rPr>
          <w:rFonts w:cs="Times New Roman"/>
          <w:i/>
          <w:iCs/>
        </w:rPr>
        <w:t>4.1.1 Practitioner Demographics</w:t>
      </w:r>
      <w:bookmarkEnd w:id="59"/>
    </w:p>
    <w:p w14:paraId="3E993DBB" w14:textId="77777777" w:rsidR="00EC5031" w:rsidRDefault="00084D6F" w:rsidP="00EC5031">
      <w:pPr>
        <w:spacing w:after="0" w:line="360" w:lineRule="auto"/>
        <w:contextualSpacing/>
        <w:rPr>
          <w:rFonts w:cs="Times New Roman"/>
        </w:rPr>
      </w:pPr>
      <w:r w:rsidRPr="008222FD">
        <w:rPr>
          <w:rFonts w:cs="Times New Roman"/>
        </w:rPr>
        <w:t>Examination of Complementary and Alternative Medicine (CAM) workers displays broad practical experience levels while confirming that most practitioners maintain substantial domain expertise. Survey outcomes show that 38.5% of study participants reached professional practice beyond 16 years, while their closest skill sets emerged from 33.8% who worked from 11 to 15 years. With key research categories forming, 72.3% of the study group consists of CAM practitioners with robust years of professional practice</w:t>
      </w:r>
      <w:r w:rsidR="00E82FDF" w:rsidRPr="008222FD">
        <w:rPr>
          <w:rFonts w:cs="Times New Roman"/>
        </w:rPr>
        <w:t xml:space="preserve"> </w:t>
      </w:r>
      <w:bookmarkStart w:id="60" w:name="_Hlk189225965"/>
      <w:r w:rsidR="0098009A" w:rsidRPr="008222FD">
        <w:rPr>
          <w:rFonts w:cs="Times New Roman"/>
        </w:rPr>
        <w:t>(Pettman, and Thacker, 2024</w:t>
      </w:r>
      <w:bookmarkEnd w:id="60"/>
      <w:r w:rsidR="0098009A" w:rsidRPr="008222FD">
        <w:rPr>
          <w:rFonts w:cs="Times New Roman"/>
        </w:rPr>
        <w:t>)</w:t>
      </w:r>
      <w:r w:rsidRPr="008222FD">
        <w:rPr>
          <w:rFonts w:cs="Times New Roman"/>
        </w:rPr>
        <w:t xml:space="preserve">. Both mid-career CAM practitioners at the level with 6-10 years of practice and those who have 1-5 years of experience equal 10.8% of the sample. The group with under a year of professional experience makes up just 6.2% of the complete set. </w:t>
      </w:r>
    </w:p>
    <w:p w14:paraId="1C3676C3" w14:textId="13894263" w:rsidR="00EC5031" w:rsidRDefault="00084D6F" w:rsidP="00EC5031">
      <w:pPr>
        <w:spacing w:after="0" w:line="360" w:lineRule="auto"/>
        <w:contextualSpacing/>
        <w:rPr>
          <w:rFonts w:cs="Times New Roman"/>
        </w:rPr>
      </w:pPr>
      <w:r w:rsidRPr="008222FD">
        <w:rPr>
          <w:rFonts w:cs="Times New Roman"/>
        </w:rPr>
        <w:lastRenderedPageBreak/>
        <w:t>The existing practitioner distribution suggests an established dominance of experienced professionals accompanied by minimal new entrant representation.</w:t>
      </w:r>
      <w:r w:rsidR="00EC5031">
        <w:rPr>
          <w:rFonts w:cs="Times New Roman"/>
        </w:rPr>
        <w:t xml:space="preserve"> </w:t>
      </w:r>
      <w:r w:rsidRPr="008222FD">
        <w:rPr>
          <w:rFonts w:cs="Times New Roman"/>
        </w:rPr>
        <w:t xml:space="preserve">Key healing methods demonstrate numerous rural practice patterns throughout the investigator's sample results. The survey indicates that Radionics stands as the most widely-used practice because 71.0% of respondents </w:t>
      </w:r>
      <w:proofErr w:type="spellStart"/>
      <w:r w:rsidRPr="008222FD">
        <w:rPr>
          <w:rFonts w:cs="Times New Roman"/>
        </w:rPr>
        <w:t>practise</w:t>
      </w:r>
      <w:proofErr w:type="spellEnd"/>
      <w:r w:rsidRPr="008222FD">
        <w:rPr>
          <w:rFonts w:cs="Times New Roman"/>
        </w:rPr>
        <w:t xml:space="preserve"> it high percentage demonstrates how essential Radionics is to CAM </w:t>
      </w:r>
      <w:proofErr w:type="spellStart"/>
      <w:r w:rsidRPr="008222FD">
        <w:rPr>
          <w:rFonts w:cs="Times New Roman"/>
        </w:rPr>
        <w:t>practises</w:t>
      </w:r>
      <w:proofErr w:type="spellEnd"/>
      <w:r w:rsidRPr="008222FD">
        <w:rPr>
          <w:rFonts w:cs="Times New Roman"/>
        </w:rPr>
        <w:t xml:space="preserve"> especially when it comes to managing planetary rays together with cosmic energy sources</w:t>
      </w:r>
      <w:r w:rsidR="00E82FDF" w:rsidRPr="008222FD">
        <w:rPr>
          <w:rFonts w:cs="Times New Roman"/>
        </w:rPr>
        <w:t xml:space="preserve"> </w:t>
      </w:r>
      <w:bookmarkStart w:id="61" w:name="_Hlk189225980"/>
      <w:r w:rsidR="0098009A" w:rsidRPr="008222FD">
        <w:rPr>
          <w:rFonts w:cs="Times New Roman"/>
        </w:rPr>
        <w:t>(Heindel, 2023)</w:t>
      </w:r>
      <w:r w:rsidRPr="008222FD">
        <w:rPr>
          <w:rFonts w:cs="Times New Roman"/>
        </w:rPr>
        <w:t xml:space="preserve">. </w:t>
      </w:r>
      <w:bookmarkEnd w:id="61"/>
    </w:p>
    <w:p w14:paraId="1BC5CE5D" w14:textId="77777777" w:rsidR="00EC5031" w:rsidRDefault="00EC5031" w:rsidP="00EC5031">
      <w:pPr>
        <w:spacing w:after="0" w:line="360" w:lineRule="auto"/>
        <w:contextualSpacing/>
        <w:rPr>
          <w:rFonts w:cs="Times New Roman"/>
        </w:rPr>
      </w:pPr>
    </w:p>
    <w:p w14:paraId="3CD56DEE" w14:textId="7076E1EA" w:rsidR="00084D6F" w:rsidRDefault="00084D6F" w:rsidP="00EC5031">
      <w:pPr>
        <w:spacing w:after="0" w:line="360" w:lineRule="auto"/>
        <w:contextualSpacing/>
        <w:rPr>
          <w:rFonts w:cs="Times New Roman"/>
        </w:rPr>
      </w:pPr>
      <w:r w:rsidRPr="008222FD">
        <w:rPr>
          <w:rFonts w:cs="Times New Roman"/>
        </w:rPr>
        <w:t>After Radionics, Homoeopathy stands as the next dominant practice used by 45.2% of practitioners, then Energy Medicine follows with a practice figure of 43.5%. Radionics receives additional support from various modalities to restore energetic harmony and advance complete body healing. The practice of Sound Healing and Bach Flower Therapy remains essential for some practitioners in CAM, with adoption rates of 22.6% and 19.4%. Integration of these therapies occurs alongside vibrational medicine principles and cosmic resonance theories, which support the concept that planetary forces affect human health</w:t>
      </w:r>
      <w:r w:rsidR="00E82FDF" w:rsidRPr="008222FD">
        <w:rPr>
          <w:rFonts w:cs="Times New Roman"/>
        </w:rPr>
        <w:t xml:space="preserve"> </w:t>
      </w:r>
      <w:bookmarkStart w:id="62" w:name="_Hlk189225997"/>
      <w:r w:rsidR="0098009A" w:rsidRPr="008222FD">
        <w:rPr>
          <w:rFonts w:cs="Times New Roman"/>
        </w:rPr>
        <w:t>(Poff, 2024)</w:t>
      </w:r>
      <w:r w:rsidRPr="008222FD">
        <w:rPr>
          <w:rFonts w:cs="Times New Roman"/>
        </w:rPr>
        <w:t>.</w:t>
      </w:r>
      <w:bookmarkEnd w:id="62"/>
    </w:p>
    <w:p w14:paraId="723B06EC" w14:textId="77777777" w:rsidR="00EC5031" w:rsidRPr="008222FD" w:rsidRDefault="00EC5031" w:rsidP="00EC5031">
      <w:pPr>
        <w:spacing w:after="0" w:line="360" w:lineRule="auto"/>
        <w:contextualSpacing/>
        <w:rPr>
          <w:rFonts w:cs="Times New Roman"/>
        </w:rPr>
      </w:pPr>
    </w:p>
    <w:p w14:paraId="651761CC" w14:textId="77777777" w:rsidR="00EC5031" w:rsidRDefault="00084D6F" w:rsidP="00EC5031">
      <w:pPr>
        <w:spacing w:after="0" w:line="360" w:lineRule="auto"/>
        <w:contextualSpacing/>
        <w:rPr>
          <w:rFonts w:cs="Times New Roman"/>
        </w:rPr>
      </w:pPr>
      <w:r w:rsidRPr="008222FD">
        <w:rPr>
          <w:rFonts w:cs="Times New Roman"/>
        </w:rPr>
        <w:t>The cumulative percentage of integrated modalities stands over double 100% (201.6%) demonstrating that numerous practitioners use multiple therapeutic methods together</w:t>
      </w:r>
      <w:r w:rsidR="00E82FDF" w:rsidRPr="008222FD">
        <w:rPr>
          <w:rFonts w:cs="Times New Roman"/>
        </w:rPr>
        <w:t xml:space="preserve"> </w:t>
      </w:r>
      <w:bookmarkStart w:id="63" w:name="_Hlk189226013"/>
      <w:r w:rsidR="0098009A" w:rsidRPr="008222FD">
        <w:rPr>
          <w:rFonts w:cs="Times New Roman"/>
        </w:rPr>
        <w:t>(Heindel, 1938)</w:t>
      </w:r>
      <w:r w:rsidRPr="008222FD">
        <w:rPr>
          <w:rFonts w:cs="Times New Roman"/>
        </w:rPr>
        <w:t xml:space="preserve">. </w:t>
      </w:r>
      <w:bookmarkEnd w:id="63"/>
      <w:r w:rsidRPr="008222FD">
        <w:rPr>
          <w:rFonts w:cs="Times New Roman"/>
        </w:rPr>
        <w:t>CAM practitioners show their holistic approach by implementing numerous blended techniques into an integrated method to address their clients' overall needs. The survey data shows there are many healing methods which exist beyond the core classification structure</w:t>
      </w:r>
      <w:r w:rsidR="00E82FDF" w:rsidRPr="008222FD">
        <w:rPr>
          <w:rFonts w:cs="Times New Roman"/>
        </w:rPr>
        <w:t xml:space="preserve"> </w:t>
      </w:r>
      <w:bookmarkStart w:id="64" w:name="_Hlk189226025"/>
      <w:r w:rsidR="0098009A" w:rsidRPr="008222FD">
        <w:rPr>
          <w:rFonts w:cs="Times New Roman"/>
        </w:rPr>
        <w:t xml:space="preserve">(Quast, and </w:t>
      </w:r>
      <w:proofErr w:type="spellStart"/>
      <w:r w:rsidR="0098009A" w:rsidRPr="008222FD">
        <w:rPr>
          <w:rFonts w:cs="Times New Roman"/>
        </w:rPr>
        <w:t>Dunér</w:t>
      </w:r>
      <w:proofErr w:type="spellEnd"/>
      <w:r w:rsidR="0098009A" w:rsidRPr="008222FD">
        <w:rPr>
          <w:rFonts w:cs="Times New Roman"/>
        </w:rPr>
        <w:t>, 2024)</w:t>
      </w:r>
      <w:r w:rsidRPr="008222FD">
        <w:rPr>
          <w:rFonts w:cs="Times New Roman"/>
        </w:rPr>
        <w:t xml:space="preserve">. </w:t>
      </w:r>
      <w:bookmarkEnd w:id="64"/>
    </w:p>
    <w:p w14:paraId="7094389F" w14:textId="77777777" w:rsidR="00EC5031" w:rsidRDefault="00EC5031" w:rsidP="00EC5031">
      <w:pPr>
        <w:spacing w:after="0" w:line="360" w:lineRule="auto"/>
        <w:contextualSpacing/>
        <w:rPr>
          <w:rFonts w:cs="Times New Roman"/>
        </w:rPr>
      </w:pPr>
    </w:p>
    <w:p w14:paraId="089F5447" w14:textId="77777777" w:rsidR="00EC5031" w:rsidRDefault="00084D6F" w:rsidP="00EC5031">
      <w:pPr>
        <w:spacing w:after="0" w:line="360" w:lineRule="auto"/>
        <w:contextualSpacing/>
        <w:rPr>
          <w:rFonts w:cs="Times New Roman"/>
        </w:rPr>
      </w:pPr>
      <w:r w:rsidRPr="008222FD">
        <w:rPr>
          <w:rFonts w:cs="Times New Roman"/>
        </w:rPr>
        <w:t xml:space="preserve">Multiple healing methodologies originating from natural medicine fields such as Herbalism and Ayurvedic medicine work together with energy techniques, including Reiki, alongside oracle </w:t>
      </w:r>
      <w:proofErr w:type="spellStart"/>
      <w:r w:rsidRPr="008222FD">
        <w:rPr>
          <w:rFonts w:cs="Times New Roman"/>
        </w:rPr>
        <w:t>practises</w:t>
      </w:r>
      <w:proofErr w:type="spellEnd"/>
      <w:r w:rsidRPr="008222FD">
        <w:rPr>
          <w:rFonts w:cs="Times New Roman"/>
        </w:rPr>
        <w:t xml:space="preserve"> like Astrology and Medical Radiesthesia to deliver complete therapy alongside art-based methods of Art Therapy as well as energetic geometry systems that incorporate Sacred Geometry and </w:t>
      </w:r>
      <w:proofErr w:type="spellStart"/>
      <w:r w:rsidRPr="008222FD">
        <w:rPr>
          <w:rFonts w:cs="Times New Roman"/>
        </w:rPr>
        <w:t>Grabovoi</w:t>
      </w:r>
      <w:proofErr w:type="spellEnd"/>
      <w:r w:rsidRPr="008222FD">
        <w:rPr>
          <w:rFonts w:cs="Times New Roman"/>
        </w:rPr>
        <w:t xml:space="preserve"> numbers</w:t>
      </w:r>
      <w:r w:rsidR="00E82FDF" w:rsidRPr="008222FD">
        <w:rPr>
          <w:rFonts w:cs="Times New Roman"/>
        </w:rPr>
        <w:t xml:space="preserve"> </w:t>
      </w:r>
      <w:bookmarkStart w:id="65" w:name="_Hlk189226047"/>
      <w:r w:rsidR="0098009A" w:rsidRPr="008222FD">
        <w:rPr>
          <w:rFonts w:cs="Times New Roman"/>
        </w:rPr>
        <w:t>(Plato, Lamb, and Plato, 1927)</w:t>
      </w:r>
      <w:r w:rsidRPr="008222FD">
        <w:rPr>
          <w:rFonts w:cs="Times New Roman"/>
        </w:rPr>
        <w:t xml:space="preserve">. </w:t>
      </w:r>
    </w:p>
    <w:bookmarkEnd w:id="65"/>
    <w:p w14:paraId="7AE96B20" w14:textId="77777777" w:rsidR="00EC5031" w:rsidRDefault="00EC5031" w:rsidP="00EC5031">
      <w:pPr>
        <w:spacing w:after="0" w:line="360" w:lineRule="auto"/>
        <w:contextualSpacing/>
        <w:rPr>
          <w:rFonts w:cs="Times New Roman"/>
        </w:rPr>
      </w:pPr>
    </w:p>
    <w:p w14:paraId="62E72996" w14:textId="6370D6B3" w:rsidR="00084D6F" w:rsidRPr="008222FD" w:rsidRDefault="00084D6F" w:rsidP="00EC5031">
      <w:pPr>
        <w:spacing w:after="0" w:line="360" w:lineRule="auto"/>
        <w:contextualSpacing/>
        <w:rPr>
          <w:rFonts w:cs="Times New Roman"/>
        </w:rPr>
      </w:pPr>
      <w:r w:rsidRPr="008222FD">
        <w:rPr>
          <w:rFonts w:cs="Times New Roman"/>
        </w:rPr>
        <w:t xml:space="preserve">Complementary and Alternative Medicine (CAM) practitioners apply astrological methods, as well as many cosmic techniques, to demonstrate how celestial mechanics can affect alternative healing methods. How CAM practitioners implement treatment is </w:t>
      </w:r>
      <w:r w:rsidRPr="008222FD">
        <w:rPr>
          <w:rFonts w:cs="Times New Roman"/>
        </w:rPr>
        <w:lastRenderedPageBreak/>
        <w:t xml:space="preserve">exemplified in the set of treatment methods employed in CAM. Different energetic healing systems, which use rays of planets and cosmic resonance together as one, present the interconnected relationship they share. The theoretical structure for the use of planetary rays and cosmic resonance in professional practice is then given a firm structure involving demographic information and diverse healing </w:t>
      </w:r>
      <w:bookmarkStart w:id="66" w:name="_Hlk189226070"/>
      <w:r w:rsidRPr="008222FD">
        <w:rPr>
          <w:rFonts w:cs="Times New Roman"/>
        </w:rPr>
        <w:t>methods</w:t>
      </w:r>
      <w:r w:rsidR="00E82FDF" w:rsidRPr="008222FD">
        <w:rPr>
          <w:rFonts w:cs="Times New Roman"/>
        </w:rPr>
        <w:t xml:space="preserve"> </w:t>
      </w:r>
      <w:r w:rsidR="0098009A" w:rsidRPr="008222FD">
        <w:rPr>
          <w:rFonts w:cs="Times New Roman"/>
        </w:rPr>
        <w:t xml:space="preserve">(Quast, and </w:t>
      </w:r>
      <w:proofErr w:type="spellStart"/>
      <w:r w:rsidR="0098009A" w:rsidRPr="008222FD">
        <w:rPr>
          <w:rFonts w:cs="Times New Roman"/>
        </w:rPr>
        <w:t>Dunér</w:t>
      </w:r>
      <w:proofErr w:type="spellEnd"/>
      <w:r w:rsidR="0098009A" w:rsidRPr="008222FD">
        <w:rPr>
          <w:rFonts w:cs="Times New Roman"/>
        </w:rPr>
        <w:t>, 2024)</w:t>
      </w:r>
      <w:r w:rsidRPr="008222FD">
        <w:rPr>
          <w:rFonts w:cs="Times New Roman"/>
        </w:rPr>
        <w:t>.</w:t>
      </w:r>
      <w:bookmarkEnd w:id="66"/>
      <w:r w:rsidRPr="008222FD">
        <w:rPr>
          <w:rFonts w:cs="Times New Roman"/>
        </w:rPr>
        <w:t xml:space="preserve"> Many special therapies extending the deep understanding of various therapeutic approaches and comprehensive energetic healing are delivered by qualified practitioners.</w:t>
      </w:r>
    </w:p>
    <w:p w14:paraId="59334F6F" w14:textId="77777777" w:rsidR="00084D6F" w:rsidRPr="00AC5446" w:rsidRDefault="00084D6F" w:rsidP="00EA0E26">
      <w:pPr>
        <w:spacing w:after="0" w:line="360" w:lineRule="auto"/>
        <w:contextualSpacing/>
        <w:rPr>
          <w:rFonts w:cs="Times New Roman"/>
          <w:i/>
          <w:iCs/>
        </w:rPr>
      </w:pPr>
    </w:p>
    <w:p w14:paraId="207B3D67" w14:textId="77777777" w:rsidR="00084D6F" w:rsidRPr="00AC5446" w:rsidRDefault="00084D6F" w:rsidP="00EA0E26">
      <w:pPr>
        <w:spacing w:after="0" w:line="360" w:lineRule="auto"/>
        <w:contextualSpacing/>
        <w:outlineLvl w:val="2"/>
        <w:rPr>
          <w:rFonts w:cs="Times New Roman"/>
          <w:i/>
          <w:iCs/>
        </w:rPr>
      </w:pPr>
      <w:bookmarkStart w:id="67" w:name="_Toc188913237"/>
      <w:r w:rsidRPr="00AC5446">
        <w:rPr>
          <w:rFonts w:cs="Times New Roman"/>
          <w:i/>
          <w:iCs/>
        </w:rPr>
        <w:t>4.1.2 Integration of Planetary Rays and Cosmic Resonance in CAM Practices</w:t>
      </w:r>
      <w:bookmarkEnd w:id="67"/>
    </w:p>
    <w:p w14:paraId="3F4511B6" w14:textId="77777777" w:rsidR="00EC5031" w:rsidRDefault="00084D6F" w:rsidP="00EC5031">
      <w:pPr>
        <w:spacing w:after="0" w:line="360" w:lineRule="auto"/>
        <w:contextualSpacing/>
        <w:rPr>
          <w:rFonts w:cs="Times New Roman"/>
        </w:rPr>
      </w:pPr>
      <w:r w:rsidRPr="008222FD">
        <w:rPr>
          <w:rFonts w:cs="Times New Roman"/>
        </w:rPr>
        <w:t>Planetary rays, together with cosmic resonance included within Complementary and Alternative Medicine (CAM), join the old wisdom with innovative techniques. This technique involves long-held belief systems that celestial bodies emit strong, specific frequencies that affect the physical and emotional health of humans</w:t>
      </w:r>
      <w:r w:rsidR="00E82FDF" w:rsidRPr="008222FD">
        <w:rPr>
          <w:rFonts w:cs="Times New Roman"/>
        </w:rPr>
        <w:t xml:space="preserve"> </w:t>
      </w:r>
      <w:bookmarkStart w:id="68" w:name="_Hlk189226092"/>
      <w:r w:rsidR="0098009A" w:rsidRPr="008222FD">
        <w:rPr>
          <w:rFonts w:cs="Times New Roman"/>
        </w:rPr>
        <w:t>(Plato, Lamb, and Plato, 1927)</w:t>
      </w:r>
      <w:r w:rsidRPr="008222FD">
        <w:rPr>
          <w:rFonts w:cs="Times New Roman"/>
        </w:rPr>
        <w:t xml:space="preserve">. </w:t>
      </w:r>
    </w:p>
    <w:bookmarkEnd w:id="68"/>
    <w:p w14:paraId="48BE5250" w14:textId="77777777" w:rsidR="00EC5031" w:rsidRDefault="00EC5031" w:rsidP="00EC5031">
      <w:pPr>
        <w:spacing w:after="0" w:line="360" w:lineRule="auto"/>
        <w:contextualSpacing/>
        <w:rPr>
          <w:rFonts w:cs="Times New Roman"/>
        </w:rPr>
      </w:pPr>
    </w:p>
    <w:p w14:paraId="6F6AA12D" w14:textId="12FAC0FC" w:rsidR="00EC5031" w:rsidRDefault="00084D6F" w:rsidP="00EC5031">
      <w:pPr>
        <w:spacing w:after="0" w:line="360" w:lineRule="auto"/>
        <w:contextualSpacing/>
        <w:rPr>
          <w:rFonts w:cs="Times New Roman"/>
        </w:rPr>
      </w:pPr>
      <w:r w:rsidRPr="008222FD">
        <w:rPr>
          <w:rFonts w:cs="Times New Roman"/>
        </w:rPr>
        <w:t xml:space="preserve">Radionics is deployed by alternative medicine experts who manipulate cosmic energy as a treatment along with homoeopathy energy medicine, Bach flower therapy, sound healing, and astrological </w:t>
      </w:r>
      <w:proofErr w:type="spellStart"/>
      <w:r w:rsidRPr="008222FD">
        <w:rPr>
          <w:rFonts w:cs="Times New Roman"/>
        </w:rPr>
        <w:t>practises</w:t>
      </w:r>
      <w:proofErr w:type="spellEnd"/>
      <w:r w:rsidRPr="008222FD">
        <w:rPr>
          <w:rFonts w:cs="Times New Roman"/>
        </w:rPr>
        <w:t xml:space="preserve">. Radionics, together with energy medicine, remain basic techniques to implement planetary rays together with cosmic resonance for therapeutic purposes. </w:t>
      </w:r>
      <w:r w:rsidR="000E719A">
        <w:rPr>
          <w:rFonts w:cs="Times New Roman"/>
        </w:rPr>
        <w:t xml:space="preserve">Practitioners use </w:t>
      </w:r>
      <w:r w:rsidRPr="008222FD">
        <w:rPr>
          <w:rFonts w:cs="Times New Roman"/>
        </w:rPr>
        <w:t>Radionic equipment that generates</w:t>
      </w:r>
      <w:r w:rsidR="000E719A">
        <w:rPr>
          <w:rFonts w:cs="Times New Roman"/>
        </w:rPr>
        <w:t xml:space="preserve"> rates and frequency </w:t>
      </w:r>
      <w:r w:rsidRPr="008222FD">
        <w:rPr>
          <w:rFonts w:cs="Times New Roman"/>
        </w:rPr>
        <w:t xml:space="preserve">patterns </w:t>
      </w:r>
      <w:proofErr w:type="spellStart"/>
      <w:r w:rsidRPr="008222FD">
        <w:rPr>
          <w:rFonts w:cs="Times New Roman"/>
        </w:rPr>
        <w:t>harmonised</w:t>
      </w:r>
      <w:proofErr w:type="spellEnd"/>
      <w:r w:rsidRPr="008222FD">
        <w:rPr>
          <w:rFonts w:cs="Times New Roman"/>
        </w:rPr>
        <w:t xml:space="preserve"> with planetary energetic frequencies. </w:t>
      </w:r>
    </w:p>
    <w:p w14:paraId="2FC73C9D" w14:textId="77777777" w:rsidR="00EC5031" w:rsidRDefault="00EC5031" w:rsidP="00EC5031">
      <w:pPr>
        <w:spacing w:after="0" w:line="360" w:lineRule="auto"/>
        <w:contextualSpacing/>
        <w:rPr>
          <w:rFonts w:cs="Times New Roman"/>
        </w:rPr>
      </w:pPr>
    </w:p>
    <w:p w14:paraId="32EF575C" w14:textId="3F0112D3" w:rsidR="00084D6F" w:rsidRPr="00E04990" w:rsidRDefault="00084D6F" w:rsidP="00EC5031">
      <w:pPr>
        <w:spacing w:after="0" w:line="360" w:lineRule="auto"/>
        <w:contextualSpacing/>
        <w:rPr>
          <w:rFonts w:cs="Times New Roman"/>
        </w:rPr>
      </w:pPr>
      <w:r w:rsidRPr="008222FD">
        <w:rPr>
          <w:rFonts w:cs="Times New Roman"/>
        </w:rPr>
        <w:t>The main function of these instruments is to find and correct imbalances between planetary rays and human bioenergy systems</w:t>
      </w:r>
      <w:r w:rsidR="00E82FDF" w:rsidRPr="008222FD">
        <w:rPr>
          <w:rFonts w:cs="Times New Roman"/>
        </w:rPr>
        <w:t xml:space="preserve"> </w:t>
      </w:r>
      <w:bookmarkStart w:id="69" w:name="_Hlk189226144"/>
      <w:r w:rsidR="0098009A" w:rsidRPr="008222FD">
        <w:rPr>
          <w:rFonts w:cs="Times New Roman"/>
        </w:rPr>
        <w:t>(Long, 1982)</w:t>
      </w:r>
      <w:r w:rsidRPr="008222FD">
        <w:rPr>
          <w:rFonts w:cs="Times New Roman"/>
        </w:rPr>
        <w:t xml:space="preserve">. </w:t>
      </w:r>
      <w:bookmarkEnd w:id="69"/>
      <w:r w:rsidRPr="008222FD">
        <w:rPr>
          <w:rFonts w:cs="Times New Roman"/>
        </w:rPr>
        <w:t>Healers believe that by matching specific planetary vibrations, they can address bodily as well as emotional and spiritual conditions. Herbalists employ the frequencies of Venus to adjust emotional states alongside the use of Mars frequencies, which enhance bodily strength</w:t>
      </w:r>
      <w:r w:rsidR="00E82FDF" w:rsidRPr="008222FD">
        <w:rPr>
          <w:rFonts w:cs="Times New Roman"/>
        </w:rPr>
        <w:t xml:space="preserve"> </w:t>
      </w:r>
      <w:bookmarkStart w:id="70" w:name="_Hlk189226131"/>
      <w:r w:rsidR="0098009A" w:rsidRPr="00E04990">
        <w:rPr>
          <w:rFonts w:cs="Times New Roman"/>
        </w:rPr>
        <w:t>(Tansley, 1972)</w:t>
      </w:r>
      <w:r w:rsidRPr="00E04990">
        <w:rPr>
          <w:rFonts w:cs="Times New Roman"/>
        </w:rPr>
        <w:t>.</w:t>
      </w:r>
      <w:r w:rsidR="000E719A">
        <w:rPr>
          <w:rFonts w:cs="Times New Roman"/>
        </w:rPr>
        <w:t xml:space="preserve"> “</w:t>
      </w:r>
      <w:r w:rsidR="000E719A" w:rsidRPr="000E719A">
        <w:rPr>
          <w:rFonts w:cs="Times New Roman"/>
        </w:rPr>
        <w:t>Practitioners emphasize that Radionics operates on subtle vibrational frequencies that interact with the human energy field, allowing distant healing to take place." One respondent explained, “I use Radionics to analyze energetic imbalances remotely, and by transmitting corrective frequencies, I help restore balance in patients without physical intervention.” (Respondent 7)</w:t>
      </w:r>
    </w:p>
    <w:bookmarkEnd w:id="70"/>
    <w:p w14:paraId="7851B0EC" w14:textId="77777777" w:rsidR="00EC5031" w:rsidRPr="008222FD" w:rsidRDefault="00EC5031" w:rsidP="00EC5031">
      <w:pPr>
        <w:spacing w:after="0" w:line="360" w:lineRule="auto"/>
        <w:contextualSpacing/>
        <w:rPr>
          <w:rFonts w:cs="Times New Roman"/>
        </w:rPr>
      </w:pPr>
    </w:p>
    <w:p w14:paraId="38576D7A" w14:textId="3A2F47B1" w:rsidR="00EC5031" w:rsidRDefault="00084D6F" w:rsidP="00EC5031">
      <w:pPr>
        <w:spacing w:after="0" w:line="360" w:lineRule="auto"/>
        <w:contextualSpacing/>
        <w:rPr>
          <w:rFonts w:cs="Times New Roman"/>
        </w:rPr>
      </w:pPr>
      <w:r w:rsidRPr="008222FD">
        <w:rPr>
          <w:rFonts w:cs="Times New Roman"/>
        </w:rPr>
        <w:lastRenderedPageBreak/>
        <w:t xml:space="preserve">In Radionics theory information and energy can change states to be transmitted instantaneously across space limitations through non-local energy transmission. Practitioners believe Radionics functions properly because they assert their instruments allow them to alter distant energy fields in patients even from separate places. Tuning the body's energetic balance, practitioners employ dowsing methods while </w:t>
      </w:r>
      <w:proofErr w:type="spellStart"/>
      <w:r w:rsidRPr="008222FD">
        <w:rPr>
          <w:rFonts w:cs="Times New Roman"/>
        </w:rPr>
        <w:t>utilising</w:t>
      </w:r>
      <w:proofErr w:type="spellEnd"/>
      <w:r w:rsidRPr="008222FD">
        <w:rPr>
          <w:rFonts w:cs="Times New Roman"/>
        </w:rPr>
        <w:t xml:space="preserve"> pendulums or various diagnostic instruments to find energy imbalances</w:t>
      </w:r>
      <w:r w:rsidR="00E82FDF" w:rsidRPr="008222FD">
        <w:rPr>
          <w:rFonts w:cs="Times New Roman"/>
        </w:rPr>
        <w:t xml:space="preserve"> </w:t>
      </w:r>
      <w:bookmarkStart w:id="71" w:name="_Hlk189226170"/>
      <w:r w:rsidR="0098009A" w:rsidRPr="008222FD">
        <w:rPr>
          <w:rFonts w:cs="Times New Roman"/>
        </w:rPr>
        <w:t>(Simpson, 1999)</w:t>
      </w:r>
      <w:r w:rsidRPr="008222FD">
        <w:rPr>
          <w:rFonts w:cs="Times New Roman"/>
        </w:rPr>
        <w:t>.</w:t>
      </w:r>
      <w:bookmarkEnd w:id="71"/>
      <w:r w:rsidRPr="008222FD">
        <w:rPr>
          <w:rFonts w:cs="Times New Roman"/>
        </w:rPr>
        <w:t xml:space="preserve"> </w:t>
      </w:r>
      <w:r w:rsidR="00403334" w:rsidRPr="00403334">
        <w:rPr>
          <w:rFonts w:cs="Times New Roman"/>
        </w:rPr>
        <w:t>"Practitioners integrate cosmic resonance by aligning their healing techniques with planetary cycles and celestial influences." As one respondent described, “I time my energy work with astrological transits, using planetary alignments to enhance the efficacy of Radionics and vibrational medicine.” (Respondent 31)</w:t>
      </w:r>
      <w:r w:rsidR="00403334">
        <w:rPr>
          <w:rFonts w:cs="Times New Roman"/>
        </w:rPr>
        <w:t xml:space="preserve">. </w:t>
      </w:r>
      <w:r w:rsidR="00403334" w:rsidRPr="00403334">
        <w:rPr>
          <w:rFonts w:cs="Times New Roman"/>
        </w:rPr>
        <w:t>"Practitioners emphasize that Radionics operates on subtle vibrational frequencies that interact with the human energy field, allowing distant healing to take place." One respondent explained, “I use Radionics to analyze energetic imbalances remotely, and by transmitting corrective frequencies, I help restore balance in patients without physical intervention.” (Respondent 7)</w:t>
      </w:r>
      <w:r w:rsidR="00403334">
        <w:rPr>
          <w:rFonts w:cs="Times New Roman"/>
        </w:rPr>
        <w:t xml:space="preserve">. </w:t>
      </w:r>
      <w:r w:rsidRPr="008222FD">
        <w:rPr>
          <w:rFonts w:cs="Times New Roman"/>
        </w:rPr>
        <w:t xml:space="preserve">After energy field imbalances are detected, the practitioner applies corrective frequencies from a radionic device that operators typically calibrate to match certain planetary rays. </w:t>
      </w:r>
    </w:p>
    <w:p w14:paraId="2CF9A32F" w14:textId="77777777" w:rsidR="00EC5031" w:rsidRDefault="00EC5031" w:rsidP="00EC5031">
      <w:pPr>
        <w:spacing w:after="0" w:line="360" w:lineRule="auto"/>
        <w:contextualSpacing/>
        <w:rPr>
          <w:rFonts w:cs="Times New Roman"/>
        </w:rPr>
      </w:pPr>
    </w:p>
    <w:p w14:paraId="22F72E14" w14:textId="1A7EE0EE" w:rsidR="00084D6F" w:rsidRDefault="00084D6F" w:rsidP="00EC5031">
      <w:pPr>
        <w:spacing w:after="0" w:line="360" w:lineRule="auto"/>
        <w:contextualSpacing/>
        <w:rPr>
          <w:rFonts w:cs="Times New Roman"/>
        </w:rPr>
      </w:pPr>
      <w:r w:rsidRPr="008222FD">
        <w:rPr>
          <w:rFonts w:cs="Times New Roman"/>
        </w:rPr>
        <w:t xml:space="preserve">Both Homoeopathy and Bach Flower Therapy integrate planetary aspects into their therapeutic methods. </w:t>
      </w:r>
      <w:r w:rsidR="00403334" w:rsidRPr="00403334">
        <w:rPr>
          <w:rFonts w:cs="Times New Roman"/>
        </w:rPr>
        <w:t>"Homeopathic remedies and Bach Flower Essences are perceived as carriers of vibrational imprints that resonate with emotional and energetic states." A practitioner noted, “Each remedy carries an energetic signature that helps shift the body's vibrational state, similar to how planetary rays influence us on an energetic level.” (Respondent 19)</w:t>
      </w:r>
      <w:r w:rsidR="00403334">
        <w:rPr>
          <w:rFonts w:cs="Times New Roman"/>
        </w:rPr>
        <w:t xml:space="preserve">. </w:t>
      </w:r>
      <w:r w:rsidRPr="008222FD">
        <w:rPr>
          <w:rFonts w:cs="Times New Roman"/>
        </w:rPr>
        <w:t>Homoeopathic practitioners choose remedies which they believe align with specific planetary energies by consulting astrological associations</w:t>
      </w:r>
      <w:r w:rsidR="00E82FDF" w:rsidRPr="008222FD">
        <w:rPr>
          <w:rFonts w:cs="Times New Roman"/>
        </w:rPr>
        <w:t xml:space="preserve"> </w:t>
      </w:r>
      <w:bookmarkStart w:id="72" w:name="_Hlk189226187"/>
      <w:r w:rsidR="0098009A" w:rsidRPr="008222FD">
        <w:rPr>
          <w:rFonts w:cs="Times New Roman"/>
        </w:rPr>
        <w:t>(Bohm, 1989)</w:t>
      </w:r>
      <w:bookmarkEnd w:id="72"/>
      <w:r w:rsidRPr="008222FD">
        <w:rPr>
          <w:rFonts w:cs="Times New Roman"/>
        </w:rPr>
        <w:t xml:space="preserve">. Medical practitioners </w:t>
      </w:r>
      <w:proofErr w:type="spellStart"/>
      <w:r w:rsidRPr="008222FD">
        <w:rPr>
          <w:rFonts w:cs="Times New Roman"/>
        </w:rPr>
        <w:t>prioritise</w:t>
      </w:r>
      <w:proofErr w:type="spellEnd"/>
      <w:r w:rsidRPr="008222FD">
        <w:rPr>
          <w:rFonts w:cs="Times New Roman"/>
        </w:rPr>
        <w:t xml:space="preserve"> substances which produce symptoms in healthy patients to treat matching symptoms in unhealthy patients according to the foundational homoeopathic approach of "like cures like." Homoeopaths often recommend substances filled with lunar power to treat emotional problems and prescribe solar-derived remedies to build physical strength and vitality</w:t>
      </w:r>
      <w:r w:rsidR="00E82FDF" w:rsidRPr="008222FD">
        <w:rPr>
          <w:rFonts w:cs="Times New Roman"/>
        </w:rPr>
        <w:t xml:space="preserve"> </w:t>
      </w:r>
      <w:bookmarkStart w:id="73" w:name="_Hlk189226202"/>
      <w:r w:rsidR="0098009A" w:rsidRPr="008222FD">
        <w:rPr>
          <w:rFonts w:cs="Times New Roman"/>
        </w:rPr>
        <w:t>(</w:t>
      </w:r>
      <w:proofErr w:type="spellStart"/>
      <w:r w:rsidR="0098009A" w:rsidRPr="008222FD">
        <w:rPr>
          <w:rFonts w:cs="Times New Roman"/>
        </w:rPr>
        <w:t>Mantak</w:t>
      </w:r>
      <w:proofErr w:type="spellEnd"/>
      <w:r w:rsidR="0098009A" w:rsidRPr="008222FD">
        <w:rPr>
          <w:rFonts w:cs="Times New Roman"/>
        </w:rPr>
        <w:t xml:space="preserve"> and </w:t>
      </w:r>
      <w:proofErr w:type="spellStart"/>
      <w:r w:rsidR="0098009A" w:rsidRPr="008222FD">
        <w:rPr>
          <w:rFonts w:cs="Times New Roman"/>
        </w:rPr>
        <w:t>Oellibrandt</w:t>
      </w:r>
      <w:proofErr w:type="spellEnd"/>
      <w:r w:rsidR="0098009A" w:rsidRPr="008222FD">
        <w:rPr>
          <w:rFonts w:cs="Times New Roman"/>
        </w:rPr>
        <w:t>, 2001)</w:t>
      </w:r>
      <w:r w:rsidRPr="008222FD">
        <w:rPr>
          <w:rFonts w:cs="Times New Roman"/>
        </w:rPr>
        <w:t>.</w:t>
      </w:r>
      <w:bookmarkEnd w:id="73"/>
    </w:p>
    <w:p w14:paraId="1D3B2CF8" w14:textId="77777777" w:rsidR="00EC5031" w:rsidRPr="008222FD" w:rsidRDefault="00EC5031" w:rsidP="00EC5031">
      <w:pPr>
        <w:spacing w:after="0" w:line="360" w:lineRule="auto"/>
        <w:contextualSpacing/>
        <w:rPr>
          <w:rFonts w:cs="Times New Roman"/>
        </w:rPr>
      </w:pPr>
    </w:p>
    <w:p w14:paraId="1A248D16" w14:textId="77777777" w:rsidR="00193327" w:rsidRDefault="00193327" w:rsidP="00EC5031">
      <w:pPr>
        <w:spacing w:after="0" w:line="360" w:lineRule="auto"/>
        <w:contextualSpacing/>
        <w:rPr>
          <w:rFonts w:cs="Times New Roman"/>
          <w:lang w:val="en-GB"/>
        </w:rPr>
      </w:pPr>
      <w:r w:rsidRPr="00193327">
        <w:rPr>
          <w:rFonts w:cs="Times New Roman"/>
          <w:lang w:val="en-GB"/>
        </w:rPr>
        <w:t xml:space="preserve">Bach Flower Therapy, developed by Dr Edward Bach in the 1930s, aligns with planetary energy concepts within CAM. Bach believed flower essences could restore </w:t>
      </w:r>
      <w:r w:rsidRPr="00193327">
        <w:rPr>
          <w:rFonts w:cs="Times New Roman"/>
          <w:lang w:val="en-GB"/>
        </w:rPr>
        <w:lastRenderedPageBreak/>
        <w:t xml:space="preserve">emotional and spiritual balance, and modern practitioners often associate specific remedies with planetary vibrations </w:t>
      </w:r>
      <w:bookmarkStart w:id="74" w:name="_Hlk189226217"/>
      <w:r w:rsidRPr="00193327">
        <w:rPr>
          <w:rFonts w:cs="Times New Roman"/>
          <w:lang w:val="en-GB"/>
        </w:rPr>
        <w:t xml:space="preserve">(Bamberg, 1982). </w:t>
      </w:r>
      <w:bookmarkEnd w:id="74"/>
      <w:r w:rsidRPr="00193327">
        <w:rPr>
          <w:rFonts w:cs="Times New Roman"/>
          <w:lang w:val="en-GB"/>
        </w:rPr>
        <w:t>For instance, Rose essence, traditionally linked to Venus, is used for love, compassion, and self-worth, while Oak essence, associated with Mars, is prescribed for strength and courage.</w:t>
      </w:r>
    </w:p>
    <w:p w14:paraId="5DC55C42" w14:textId="77777777" w:rsidR="00EC5031" w:rsidRPr="00193327" w:rsidRDefault="00EC5031" w:rsidP="00EC5031">
      <w:pPr>
        <w:spacing w:after="0" w:line="360" w:lineRule="auto"/>
        <w:contextualSpacing/>
        <w:rPr>
          <w:rFonts w:cs="Times New Roman"/>
          <w:lang w:val="en-GB"/>
        </w:rPr>
      </w:pPr>
    </w:p>
    <w:p w14:paraId="0745504D" w14:textId="76D9E239" w:rsidR="00193327" w:rsidRDefault="00193327" w:rsidP="00EC5031">
      <w:pPr>
        <w:spacing w:after="0" w:line="360" w:lineRule="auto"/>
        <w:contextualSpacing/>
        <w:rPr>
          <w:rFonts w:cs="Times New Roman"/>
          <w:lang w:val="en-GB"/>
        </w:rPr>
      </w:pPr>
      <w:r w:rsidRPr="00193327">
        <w:rPr>
          <w:rFonts w:cs="Times New Roman"/>
          <w:lang w:val="en-GB"/>
        </w:rPr>
        <w:t xml:space="preserve">Another planetary vibration-based practice is sound healing. </w:t>
      </w:r>
      <w:r w:rsidR="00403334" w:rsidRPr="00403334">
        <w:rPr>
          <w:rFonts w:cs="Times New Roman"/>
          <w:lang w:val="en-GB"/>
        </w:rPr>
        <w:t>"Sound healing is regarded as an effective method for recalibrating the human biofield, using specific frequencies to restore harmony." One participant shared, “I incorporate planetary frequencies and Solfeggio tones in my practice to attune the body's vibrational field, enhancing overall well-being.” (Respondent 25)</w:t>
      </w:r>
      <w:r w:rsidR="00403334">
        <w:rPr>
          <w:rFonts w:cs="Times New Roman"/>
          <w:lang w:val="en-GB"/>
        </w:rPr>
        <w:t xml:space="preserve">. </w:t>
      </w:r>
      <w:r w:rsidRPr="00193327">
        <w:rPr>
          <w:rFonts w:cs="Times New Roman"/>
          <w:lang w:val="en-GB"/>
        </w:rPr>
        <w:t xml:space="preserve">Practitioners use singing bowls, gongs, or tuning forks tuned to planetary frequencies </w:t>
      </w:r>
      <w:bookmarkStart w:id="75" w:name="_Hlk189226232"/>
      <w:r w:rsidRPr="00193327">
        <w:rPr>
          <w:rFonts w:cs="Times New Roman"/>
          <w:lang w:val="en-GB"/>
        </w:rPr>
        <w:t xml:space="preserve">(Voelkel, 2001). </w:t>
      </w:r>
      <w:bookmarkEnd w:id="75"/>
      <w:r w:rsidRPr="00193327">
        <w:rPr>
          <w:rFonts w:cs="Times New Roman"/>
          <w:lang w:val="en-GB"/>
        </w:rPr>
        <w:t>These cosmic vibrations are believed to stimulate chakras, promoting physical and energetic stability. Solar-aligned gongs activate the Solar Plexus Chakra, enhancing personal power and self-confidence, while lunar-tuned instruments balance the Sacral Chakra, supporting emotional equilibrium and creativity.</w:t>
      </w:r>
    </w:p>
    <w:p w14:paraId="4AC2E695" w14:textId="77777777" w:rsidR="00EC5031" w:rsidRPr="00193327" w:rsidRDefault="00EC5031" w:rsidP="00EC5031">
      <w:pPr>
        <w:spacing w:after="0" w:line="360" w:lineRule="auto"/>
        <w:contextualSpacing/>
        <w:rPr>
          <w:rFonts w:cs="Times New Roman"/>
          <w:lang w:val="en-GB"/>
        </w:rPr>
      </w:pPr>
    </w:p>
    <w:p w14:paraId="7724D203" w14:textId="799D1A6C" w:rsidR="00193327" w:rsidRDefault="00193327" w:rsidP="00EC5031">
      <w:pPr>
        <w:spacing w:after="0" w:line="360" w:lineRule="auto"/>
        <w:contextualSpacing/>
        <w:rPr>
          <w:rFonts w:cs="Times New Roman"/>
          <w:lang w:val="en-GB"/>
        </w:rPr>
      </w:pPr>
      <w:r w:rsidRPr="00193327">
        <w:rPr>
          <w:rFonts w:cs="Times New Roman"/>
          <w:lang w:val="en-GB"/>
        </w:rPr>
        <w:t xml:space="preserve">When planetary energy rays are integrated with cosmic resonance techniques in CAM frameworks, they incorporate cosmological orientation and astrology into therapeutic practices </w:t>
      </w:r>
      <w:bookmarkStart w:id="76" w:name="_Hlk189226251"/>
      <w:r w:rsidRPr="00193327">
        <w:rPr>
          <w:rFonts w:cs="Times New Roman"/>
          <w:lang w:val="en-GB"/>
        </w:rPr>
        <w:t xml:space="preserve">(Tansley, 1972). </w:t>
      </w:r>
      <w:bookmarkEnd w:id="76"/>
      <w:r w:rsidRPr="00193327">
        <w:rPr>
          <w:rFonts w:cs="Times New Roman"/>
          <w:lang w:val="en-GB"/>
        </w:rPr>
        <w:t xml:space="preserve">Practitioners who examine astrological charts and planetary positions use this information to design treatment strategies. Medical professionals applying astrology in CAM suggest that identifying planetary influences throughout a patient’s life allows for tailored healing approaches and health interventions </w:t>
      </w:r>
      <w:bookmarkStart w:id="77" w:name="_Hlk189226274"/>
      <w:r w:rsidRPr="00193327">
        <w:rPr>
          <w:rFonts w:cs="Times New Roman"/>
          <w:lang w:val="en-GB"/>
        </w:rPr>
        <w:t>(Heindel, 2023).</w:t>
      </w:r>
      <w:bookmarkEnd w:id="77"/>
    </w:p>
    <w:p w14:paraId="63AC4609" w14:textId="77777777" w:rsidR="00EC5031" w:rsidRPr="00193327" w:rsidRDefault="00EC5031" w:rsidP="00EC5031">
      <w:pPr>
        <w:spacing w:after="0" w:line="360" w:lineRule="auto"/>
        <w:contextualSpacing/>
        <w:rPr>
          <w:rFonts w:cs="Times New Roman"/>
          <w:lang w:val="en-GB"/>
        </w:rPr>
      </w:pPr>
    </w:p>
    <w:p w14:paraId="5A99A251" w14:textId="77777777" w:rsidR="00193327" w:rsidRPr="00193327" w:rsidRDefault="00193327" w:rsidP="00EC5031">
      <w:pPr>
        <w:spacing w:after="0" w:line="360" w:lineRule="auto"/>
        <w:contextualSpacing/>
        <w:rPr>
          <w:rFonts w:cs="Times New Roman"/>
          <w:lang w:val="en-GB"/>
        </w:rPr>
      </w:pPr>
      <w:r w:rsidRPr="00193327">
        <w:rPr>
          <w:rFonts w:cs="Times New Roman"/>
          <w:lang w:val="en-GB"/>
        </w:rPr>
        <w:t>Astrological elements in CAM therapies serve multiple purposes, including selecting remedies and determining optimal treatment times. Healing practitioners align treatments with celestial cycles, often conducting sessions during full moons, believed to amplify psychic and emotional energies. By synchronising with planetary movements, practitioners aim to enhance the effectiveness of energy-based therapies.</w:t>
      </w:r>
    </w:p>
    <w:p w14:paraId="397FA108" w14:textId="77777777" w:rsidR="00EC5031" w:rsidRDefault="00193327" w:rsidP="00EA0E26">
      <w:pPr>
        <w:spacing w:after="0" w:line="360" w:lineRule="auto"/>
        <w:contextualSpacing/>
        <w:rPr>
          <w:rFonts w:cs="Times New Roman"/>
        </w:rPr>
      </w:pPr>
      <w:r w:rsidRPr="008222FD">
        <w:rPr>
          <w:rFonts w:cs="Times New Roman"/>
        </w:rPr>
        <w:t xml:space="preserve">The integration of planetary rays and cosmic vibrations in healing reflects the Hermetic principle </w:t>
      </w:r>
      <w:r w:rsidRPr="008222FD">
        <w:rPr>
          <w:rFonts w:cs="Times New Roman"/>
          <w:i/>
          <w:iCs/>
        </w:rPr>
        <w:t>as above, so below.</w:t>
      </w:r>
      <w:r w:rsidRPr="008222FD">
        <w:rPr>
          <w:rFonts w:cs="Times New Roman"/>
        </w:rPr>
        <w:t xml:space="preserve"> Hermetic teachings suggest that cosmic patterns correspond with human physiology and psychology, linking universal dimensions to emotional and mystical experiences </w:t>
      </w:r>
      <w:bookmarkStart w:id="78" w:name="_Hlk189226288"/>
      <w:r w:rsidRPr="008222FD">
        <w:rPr>
          <w:rFonts w:cs="Times New Roman"/>
        </w:rPr>
        <w:t>(Gerber, 2001).</w:t>
      </w:r>
      <w:bookmarkEnd w:id="78"/>
    </w:p>
    <w:p w14:paraId="3B700F7B" w14:textId="77777777" w:rsidR="00EC5031" w:rsidRDefault="00EC5031" w:rsidP="00EA0E26">
      <w:pPr>
        <w:spacing w:after="0" w:line="360" w:lineRule="auto"/>
        <w:contextualSpacing/>
        <w:rPr>
          <w:rFonts w:cs="Times New Roman"/>
        </w:rPr>
      </w:pPr>
    </w:p>
    <w:p w14:paraId="40684091" w14:textId="705178F5" w:rsidR="00084D6F" w:rsidRDefault="00193327" w:rsidP="00EA0E26">
      <w:pPr>
        <w:spacing w:after="0" w:line="360" w:lineRule="auto"/>
        <w:contextualSpacing/>
        <w:rPr>
          <w:rFonts w:cs="Times New Roman"/>
        </w:rPr>
      </w:pPr>
      <w:r w:rsidRPr="008222FD">
        <w:rPr>
          <w:rFonts w:cs="Times New Roman"/>
        </w:rPr>
        <w:lastRenderedPageBreak/>
        <w:t xml:space="preserve">While limited scientific studies support these practices, many patients report benefits, driving continued interest in their integration with modern therapies. Practitioners aim to address physical symptoms, enhance mental well-being, and promote emotional and spiritual balance through celestial influence-based treatments. Ongoing research into planetary forces and health may yield new insights, encouraging further scientific exploration of these healing modalities </w:t>
      </w:r>
      <w:bookmarkStart w:id="79" w:name="_Hlk189226303"/>
      <w:r w:rsidRPr="008222FD">
        <w:rPr>
          <w:rFonts w:cs="Times New Roman"/>
        </w:rPr>
        <w:t xml:space="preserve">(Scheffer &amp; </w:t>
      </w:r>
      <w:proofErr w:type="spellStart"/>
      <w:r w:rsidRPr="008222FD">
        <w:rPr>
          <w:rFonts w:cs="Times New Roman"/>
        </w:rPr>
        <w:t>Meuss</w:t>
      </w:r>
      <w:proofErr w:type="spellEnd"/>
      <w:r w:rsidRPr="008222FD">
        <w:rPr>
          <w:rFonts w:cs="Times New Roman"/>
        </w:rPr>
        <w:t>, 1990).</w:t>
      </w:r>
      <w:bookmarkEnd w:id="79"/>
    </w:p>
    <w:p w14:paraId="2D5A9FDA" w14:textId="77777777" w:rsidR="00AC5446" w:rsidRPr="008222FD" w:rsidRDefault="00AC5446" w:rsidP="00EA0E26">
      <w:pPr>
        <w:spacing w:after="0" w:line="360" w:lineRule="auto"/>
        <w:contextualSpacing/>
        <w:rPr>
          <w:rFonts w:cs="Times New Roman"/>
        </w:rPr>
      </w:pPr>
    </w:p>
    <w:p w14:paraId="7A81C321" w14:textId="77777777" w:rsidR="00084D6F" w:rsidRPr="000A4A16" w:rsidRDefault="00084D6F" w:rsidP="00EA0E26">
      <w:pPr>
        <w:spacing w:after="0" w:line="360" w:lineRule="auto"/>
        <w:contextualSpacing/>
        <w:outlineLvl w:val="2"/>
        <w:rPr>
          <w:rFonts w:cs="Times New Roman"/>
          <w:i/>
          <w:iCs/>
        </w:rPr>
      </w:pPr>
      <w:bookmarkStart w:id="80" w:name="_Toc188913238"/>
      <w:r w:rsidRPr="000A4A16">
        <w:rPr>
          <w:rFonts w:cs="Times New Roman"/>
          <w:i/>
          <w:iCs/>
        </w:rPr>
        <w:t>4.1.3 Theoretical Frameworks and Principles</w:t>
      </w:r>
      <w:bookmarkEnd w:id="80"/>
    </w:p>
    <w:p w14:paraId="3C614593" w14:textId="77777777" w:rsidR="00CA3F2F" w:rsidRDefault="00CA3F2F" w:rsidP="00EC5031">
      <w:pPr>
        <w:spacing w:after="0" w:line="360" w:lineRule="auto"/>
        <w:contextualSpacing/>
        <w:rPr>
          <w:rFonts w:cs="Times New Roman"/>
          <w:lang w:val="en-GB"/>
        </w:rPr>
      </w:pPr>
      <w:r w:rsidRPr="00CA3F2F">
        <w:rPr>
          <w:rFonts w:cs="Times New Roman"/>
          <w:lang w:val="en-GB"/>
        </w:rPr>
        <w:t xml:space="preserve">The conceptual foundations of planetary rays and radionics draw from both ancient spiritual traditions and modern alternative healing theories. These frameworks provide a comprehensive understanding of the energetic connections linking cosmic forces to the human energy system. The Hermetic principle </w:t>
      </w:r>
      <w:r w:rsidRPr="00CA3F2F">
        <w:rPr>
          <w:rFonts w:cs="Times New Roman"/>
          <w:i/>
          <w:iCs/>
          <w:lang w:val="en-GB"/>
        </w:rPr>
        <w:t>as above, so below</w:t>
      </w:r>
      <w:r w:rsidRPr="00CA3F2F">
        <w:rPr>
          <w:rFonts w:cs="Times New Roman"/>
          <w:lang w:val="en-GB"/>
        </w:rPr>
        <w:t xml:space="preserve"> suggests that universal patterns are reflected in human existence, influencing natural and physiological processes </w:t>
      </w:r>
      <w:bookmarkStart w:id="81" w:name="_Hlk189226323"/>
      <w:r w:rsidRPr="00CA3F2F">
        <w:rPr>
          <w:rFonts w:cs="Times New Roman"/>
          <w:lang w:val="en-GB"/>
        </w:rPr>
        <w:t>(Sági, 1997).</w:t>
      </w:r>
      <w:bookmarkEnd w:id="81"/>
    </w:p>
    <w:p w14:paraId="30820939" w14:textId="77777777" w:rsidR="00EC5031" w:rsidRPr="00CA3F2F" w:rsidRDefault="00EC5031" w:rsidP="00EC5031">
      <w:pPr>
        <w:spacing w:after="0" w:line="360" w:lineRule="auto"/>
        <w:contextualSpacing/>
        <w:rPr>
          <w:rFonts w:cs="Times New Roman"/>
          <w:lang w:val="en-GB"/>
        </w:rPr>
      </w:pPr>
    </w:p>
    <w:p w14:paraId="7AB6FBFB" w14:textId="77777777" w:rsidR="00CA3F2F" w:rsidRDefault="00CA3F2F" w:rsidP="00EC5031">
      <w:pPr>
        <w:spacing w:after="0" w:line="360" w:lineRule="auto"/>
        <w:contextualSpacing/>
        <w:rPr>
          <w:rFonts w:cs="Times New Roman"/>
          <w:lang w:val="en-GB"/>
        </w:rPr>
      </w:pPr>
      <w:r w:rsidRPr="00CA3F2F">
        <w:rPr>
          <w:rFonts w:cs="Times New Roman"/>
          <w:lang w:val="en-GB"/>
        </w:rPr>
        <w:t xml:space="preserve">The </w:t>
      </w:r>
      <w:r w:rsidRPr="00CA3F2F">
        <w:rPr>
          <w:rFonts w:cs="Times New Roman"/>
          <w:i/>
          <w:iCs/>
          <w:lang w:val="en-GB"/>
        </w:rPr>
        <w:t xml:space="preserve">Corpus </w:t>
      </w:r>
      <w:proofErr w:type="spellStart"/>
      <w:r w:rsidRPr="00CA3F2F">
        <w:rPr>
          <w:rFonts w:cs="Times New Roman"/>
          <w:i/>
          <w:iCs/>
          <w:lang w:val="en-GB"/>
        </w:rPr>
        <w:t>Hermeticum</w:t>
      </w:r>
      <w:proofErr w:type="spellEnd"/>
      <w:r w:rsidRPr="00CA3F2F">
        <w:rPr>
          <w:rFonts w:cs="Times New Roman"/>
          <w:lang w:val="en-GB"/>
        </w:rPr>
        <w:t xml:space="preserve"> and esoteric thinkers such as Max Heindel and Alice Bailey propose that cosmic patterns shape bodily functions and mental processes. Heindel, in </w:t>
      </w:r>
      <w:bookmarkStart w:id="82" w:name="_Hlk189226343"/>
      <w:r w:rsidRPr="00CA3F2F">
        <w:rPr>
          <w:rFonts w:cs="Times New Roman"/>
          <w:i/>
          <w:iCs/>
          <w:lang w:val="en-GB"/>
        </w:rPr>
        <w:t>The Rosicrucian Cosmo-Conception</w:t>
      </w:r>
      <w:r w:rsidRPr="00CA3F2F">
        <w:rPr>
          <w:rFonts w:cs="Times New Roman"/>
          <w:lang w:val="en-GB"/>
        </w:rPr>
        <w:t xml:space="preserve"> (1909), </w:t>
      </w:r>
      <w:bookmarkEnd w:id="82"/>
      <w:r w:rsidRPr="00CA3F2F">
        <w:rPr>
          <w:rFonts w:cs="Times New Roman"/>
          <w:lang w:val="en-GB"/>
        </w:rPr>
        <w:t xml:space="preserve">posits that personal development is directly influenced by planetary vibrations </w:t>
      </w:r>
      <w:bookmarkStart w:id="83" w:name="_Hlk189226357"/>
      <w:r w:rsidRPr="00CA3F2F">
        <w:rPr>
          <w:rFonts w:cs="Times New Roman"/>
          <w:lang w:val="en-GB"/>
        </w:rPr>
        <w:t xml:space="preserve">(Bamberg, 1982). </w:t>
      </w:r>
      <w:bookmarkEnd w:id="83"/>
      <w:r w:rsidRPr="00CA3F2F">
        <w:rPr>
          <w:rFonts w:cs="Times New Roman"/>
          <w:lang w:val="en-GB"/>
        </w:rPr>
        <w:t xml:space="preserve">Bailey’s </w:t>
      </w:r>
      <w:bookmarkStart w:id="84" w:name="_Hlk189226372"/>
      <w:r w:rsidRPr="00CA3F2F">
        <w:rPr>
          <w:rFonts w:cs="Times New Roman"/>
          <w:i/>
          <w:iCs/>
          <w:lang w:val="en-GB"/>
        </w:rPr>
        <w:t>Esoteric Astrology</w:t>
      </w:r>
      <w:r w:rsidRPr="00CA3F2F">
        <w:rPr>
          <w:rFonts w:cs="Times New Roman"/>
          <w:lang w:val="en-GB"/>
        </w:rPr>
        <w:t xml:space="preserve"> (1951) </w:t>
      </w:r>
      <w:bookmarkEnd w:id="84"/>
      <w:r w:rsidRPr="00CA3F2F">
        <w:rPr>
          <w:rFonts w:cs="Times New Roman"/>
          <w:lang w:val="en-GB"/>
        </w:rPr>
        <w:t xml:space="preserve">introduces the Seven Rays theory, asserting that cosmic forces govern human consciousness and chakras, shaping both personal and spiritual growth </w:t>
      </w:r>
      <w:bookmarkStart w:id="85" w:name="_Hlk189226388"/>
      <w:r w:rsidRPr="00CA3F2F">
        <w:rPr>
          <w:rFonts w:cs="Times New Roman"/>
          <w:lang w:val="en-GB"/>
        </w:rPr>
        <w:t>(Heindel, 2023).</w:t>
      </w:r>
    </w:p>
    <w:bookmarkEnd w:id="85"/>
    <w:p w14:paraId="2690E586" w14:textId="77777777" w:rsidR="00B67636" w:rsidRPr="00CA3F2F" w:rsidRDefault="00B67636" w:rsidP="00EC5031">
      <w:pPr>
        <w:spacing w:after="0" w:line="360" w:lineRule="auto"/>
        <w:contextualSpacing/>
        <w:rPr>
          <w:rFonts w:cs="Times New Roman"/>
          <w:lang w:val="en-GB"/>
        </w:rPr>
      </w:pPr>
    </w:p>
    <w:p w14:paraId="58EDB562" w14:textId="26A6DE11" w:rsidR="00CA3F2F" w:rsidRPr="002E0233" w:rsidRDefault="00CA3F2F" w:rsidP="00B67636">
      <w:pPr>
        <w:spacing w:after="0" w:line="360" w:lineRule="auto"/>
        <w:contextualSpacing/>
        <w:rPr>
          <w:rFonts w:cs="Times New Roman"/>
          <w:lang w:val="en-GB"/>
        </w:rPr>
      </w:pPr>
      <w:r w:rsidRPr="00CA3F2F">
        <w:rPr>
          <w:rFonts w:cs="Times New Roman"/>
          <w:lang w:val="en-GB"/>
        </w:rPr>
        <w:t xml:space="preserve">David Tansley’s </w:t>
      </w:r>
      <w:bookmarkStart w:id="86" w:name="_Hlk189226405"/>
      <w:r w:rsidRPr="00CA3F2F">
        <w:rPr>
          <w:rFonts w:cs="Times New Roman"/>
          <w:i/>
          <w:iCs/>
          <w:lang w:val="en-GB"/>
        </w:rPr>
        <w:t>Radionics and the Subtle Anatomy of Man</w:t>
      </w:r>
      <w:r w:rsidRPr="00CA3F2F">
        <w:rPr>
          <w:rFonts w:cs="Times New Roman"/>
          <w:lang w:val="en-GB"/>
        </w:rPr>
        <w:t xml:space="preserve"> </w:t>
      </w:r>
      <w:bookmarkEnd w:id="86"/>
      <w:r w:rsidRPr="00CA3F2F">
        <w:rPr>
          <w:rFonts w:cs="Times New Roman"/>
          <w:lang w:val="en-GB"/>
        </w:rPr>
        <w:t xml:space="preserve">explores the influence of planetary emissions on the human energy system, linking esoteric structures such as chakras and </w:t>
      </w:r>
      <w:proofErr w:type="spellStart"/>
      <w:r w:rsidRPr="00CA3F2F">
        <w:rPr>
          <w:rFonts w:cs="Times New Roman"/>
          <w:lang w:val="en-GB"/>
        </w:rPr>
        <w:t>nadis</w:t>
      </w:r>
      <w:proofErr w:type="spellEnd"/>
      <w:r w:rsidRPr="00CA3F2F">
        <w:rPr>
          <w:rFonts w:cs="Times New Roman"/>
          <w:lang w:val="en-GB"/>
        </w:rPr>
        <w:t xml:space="preserve"> to contemporary CAM practices. His work highlights how imbalances in these fields may contribute to illness, reinforcing the integration of subtle anatomy into vibrational healing models </w:t>
      </w:r>
      <w:bookmarkStart w:id="87" w:name="_Hlk189226421"/>
      <w:r w:rsidRPr="00CA3F2F">
        <w:rPr>
          <w:rFonts w:cs="Times New Roman"/>
          <w:lang w:val="en-GB"/>
        </w:rPr>
        <w:t>(</w:t>
      </w:r>
      <w:r w:rsidR="002E0233">
        <w:rPr>
          <w:rFonts w:cs="Times New Roman"/>
          <w:lang w:val="en-GB"/>
        </w:rPr>
        <w:t>Tansley</w:t>
      </w:r>
      <w:r w:rsidRPr="00CA3F2F">
        <w:rPr>
          <w:rFonts w:cs="Times New Roman"/>
          <w:lang w:val="en-GB"/>
        </w:rPr>
        <w:t xml:space="preserve">, </w:t>
      </w:r>
      <w:r w:rsidR="002E0233">
        <w:rPr>
          <w:rFonts w:cs="Times New Roman"/>
          <w:lang w:val="en-GB"/>
        </w:rPr>
        <w:t>1972</w:t>
      </w:r>
      <w:r w:rsidRPr="00CA3F2F">
        <w:rPr>
          <w:rFonts w:cs="Times New Roman"/>
          <w:lang w:val="en-GB"/>
        </w:rPr>
        <w:t>).</w:t>
      </w:r>
    </w:p>
    <w:bookmarkEnd w:id="87"/>
    <w:p w14:paraId="748AEB22" w14:textId="77777777" w:rsidR="00B67636" w:rsidRPr="00CA3F2F" w:rsidRDefault="00B67636" w:rsidP="00B67636">
      <w:pPr>
        <w:spacing w:after="0" w:line="360" w:lineRule="auto"/>
        <w:contextualSpacing/>
        <w:rPr>
          <w:rFonts w:cs="Times New Roman"/>
          <w:color w:val="FF0000"/>
          <w:lang w:val="en-GB"/>
        </w:rPr>
      </w:pPr>
    </w:p>
    <w:p w14:paraId="510C0C24" w14:textId="56CAD0FD" w:rsidR="00CA3F2F" w:rsidRPr="00B06FC5" w:rsidRDefault="00CA3F2F" w:rsidP="00B67636">
      <w:pPr>
        <w:spacing w:after="0" w:line="360" w:lineRule="auto"/>
        <w:contextualSpacing/>
        <w:rPr>
          <w:rFonts w:cs="Times New Roman"/>
          <w:lang w:val="en-GB"/>
        </w:rPr>
      </w:pPr>
      <w:r w:rsidRPr="00CA3F2F">
        <w:rPr>
          <w:rFonts w:cs="Times New Roman"/>
          <w:lang w:val="en-GB"/>
        </w:rPr>
        <w:t xml:space="preserve">Rudolf Steiner's spiritual sciences explore human spiritual development through cosmic connections but do not specifically address planetary rays </w:t>
      </w:r>
      <w:bookmarkStart w:id="88" w:name="_Hlk189226447"/>
      <w:r w:rsidRPr="00CA3F2F">
        <w:rPr>
          <w:rFonts w:cs="Times New Roman"/>
          <w:lang w:val="en-GB"/>
        </w:rPr>
        <w:t>(Plato, Lamb, 1927).</w:t>
      </w:r>
      <w:bookmarkEnd w:id="88"/>
      <w:r w:rsidRPr="00CA3F2F">
        <w:rPr>
          <w:rFonts w:cs="Times New Roman"/>
          <w:lang w:val="en-GB"/>
        </w:rPr>
        <w:t xml:space="preserve"> Steiner suggests that individuals cultivate spiritual perception through conscious imagination, intuition, and inspiration. Within broader esoteric traditions, human existence is understood as interconnected with cosmic forces, facilitating personal spiritual growth.</w:t>
      </w:r>
    </w:p>
    <w:p w14:paraId="563A9479" w14:textId="77777777" w:rsidR="00CA3F2F" w:rsidRDefault="00CA3F2F" w:rsidP="00B67636">
      <w:pPr>
        <w:spacing w:after="0" w:line="360" w:lineRule="auto"/>
        <w:contextualSpacing/>
        <w:rPr>
          <w:rFonts w:cs="Times New Roman"/>
          <w:lang w:val="en-GB"/>
        </w:rPr>
      </w:pPr>
      <w:r w:rsidRPr="00CA3F2F">
        <w:rPr>
          <w:rFonts w:cs="Times New Roman"/>
          <w:lang w:val="en-GB"/>
        </w:rPr>
        <w:lastRenderedPageBreak/>
        <w:t xml:space="preserve">Researchers studying distant healing often reference quantum non-locality to explain how healing may function across vast distances, similar to the theorized reach of planetary energy effects </w:t>
      </w:r>
      <w:bookmarkStart w:id="89" w:name="_Hlk189226477"/>
      <w:r w:rsidRPr="00CA3F2F">
        <w:rPr>
          <w:rFonts w:cs="Times New Roman"/>
          <w:lang w:val="en-GB"/>
        </w:rPr>
        <w:t xml:space="preserve">(Bamberg, 1982). </w:t>
      </w:r>
      <w:bookmarkEnd w:id="89"/>
      <w:r w:rsidRPr="00CA3F2F">
        <w:rPr>
          <w:rFonts w:cs="Times New Roman"/>
          <w:lang w:val="en-GB"/>
        </w:rPr>
        <w:t xml:space="preserve">Gerber’s </w:t>
      </w:r>
      <w:bookmarkStart w:id="90" w:name="_Hlk189226492"/>
      <w:r w:rsidRPr="00CA3F2F">
        <w:rPr>
          <w:rFonts w:cs="Times New Roman"/>
          <w:i/>
          <w:iCs/>
          <w:lang w:val="en-GB"/>
        </w:rPr>
        <w:t>Vibrational Medicine</w:t>
      </w:r>
      <w:r w:rsidRPr="00CA3F2F">
        <w:rPr>
          <w:rFonts w:cs="Times New Roman"/>
          <w:lang w:val="en-GB"/>
        </w:rPr>
        <w:t xml:space="preserve"> (2001) </w:t>
      </w:r>
      <w:bookmarkEnd w:id="90"/>
      <w:r w:rsidRPr="00CA3F2F">
        <w:rPr>
          <w:rFonts w:cs="Times New Roman"/>
          <w:lang w:val="en-GB"/>
        </w:rPr>
        <w:t>posits that the human body is composed of multidimensional energy fields that respond to internal signals as well as cosmic and planetary radiation waves.</w:t>
      </w:r>
    </w:p>
    <w:p w14:paraId="10012BD0" w14:textId="77777777" w:rsidR="00B67636" w:rsidRPr="00CA3F2F" w:rsidRDefault="00B67636" w:rsidP="00B67636">
      <w:pPr>
        <w:spacing w:after="0" w:line="360" w:lineRule="auto"/>
        <w:contextualSpacing/>
        <w:rPr>
          <w:rFonts w:cs="Times New Roman"/>
          <w:lang w:val="en-GB"/>
        </w:rPr>
      </w:pPr>
    </w:p>
    <w:p w14:paraId="2F0C5E49" w14:textId="77777777" w:rsidR="00CA3F2F" w:rsidRDefault="00CA3F2F" w:rsidP="00B67636">
      <w:pPr>
        <w:spacing w:after="0" w:line="360" w:lineRule="auto"/>
        <w:contextualSpacing/>
        <w:rPr>
          <w:rFonts w:cs="Times New Roman"/>
          <w:lang w:val="en-GB"/>
        </w:rPr>
      </w:pPr>
      <w:r w:rsidRPr="00CA3F2F">
        <w:rPr>
          <w:rFonts w:cs="Times New Roman"/>
          <w:lang w:val="en-GB"/>
        </w:rPr>
        <w:t xml:space="preserve">A holographic and network-based model of reality underpins this system, suggesting that the universe functions as an interconnected whole, reflecting cosmic patterns and aligning with esoteric beliefs about planetary influences on human energy networks </w:t>
      </w:r>
      <w:bookmarkStart w:id="91" w:name="_Hlk189226509"/>
      <w:r w:rsidRPr="00CA3F2F">
        <w:rPr>
          <w:rFonts w:cs="Times New Roman"/>
          <w:lang w:val="en-GB"/>
        </w:rPr>
        <w:t xml:space="preserve">(Poff, 2024). </w:t>
      </w:r>
      <w:bookmarkEnd w:id="91"/>
      <w:r w:rsidRPr="00CA3F2F">
        <w:rPr>
          <w:rFonts w:cs="Times New Roman"/>
          <w:lang w:val="en-GB"/>
        </w:rPr>
        <w:t xml:space="preserve">Johannes Kepler’s </w:t>
      </w:r>
      <w:bookmarkStart w:id="92" w:name="_Hlk189226523"/>
      <w:r w:rsidRPr="00CA3F2F">
        <w:rPr>
          <w:rFonts w:cs="Times New Roman"/>
          <w:i/>
          <w:iCs/>
          <w:lang w:val="en-GB"/>
        </w:rPr>
        <w:t>Harmonies of the World</w:t>
      </w:r>
      <w:r w:rsidRPr="00CA3F2F">
        <w:rPr>
          <w:rFonts w:cs="Times New Roman"/>
          <w:lang w:val="en-GB"/>
        </w:rPr>
        <w:t xml:space="preserve"> (1619) </w:t>
      </w:r>
      <w:bookmarkEnd w:id="92"/>
      <w:r w:rsidRPr="00CA3F2F">
        <w:rPr>
          <w:rFonts w:cs="Times New Roman"/>
          <w:lang w:val="en-GB"/>
        </w:rPr>
        <w:t>introduced mathematical and harmonic relationships between celestial movements, shaping modern esoteric interpretations of planetary influences and cosmic interactions.</w:t>
      </w:r>
    </w:p>
    <w:p w14:paraId="007CEEE7" w14:textId="77777777" w:rsidR="00B67636" w:rsidRPr="00CA3F2F" w:rsidRDefault="00B67636" w:rsidP="00B67636">
      <w:pPr>
        <w:spacing w:after="0" w:line="360" w:lineRule="auto"/>
        <w:contextualSpacing/>
        <w:rPr>
          <w:rFonts w:cs="Times New Roman"/>
          <w:lang w:val="en-GB"/>
        </w:rPr>
      </w:pPr>
    </w:p>
    <w:p w14:paraId="0889D35D" w14:textId="77777777" w:rsidR="00CA3F2F" w:rsidRDefault="00CA3F2F" w:rsidP="00B67636">
      <w:pPr>
        <w:spacing w:after="0" w:line="360" w:lineRule="auto"/>
        <w:contextualSpacing/>
        <w:rPr>
          <w:rFonts w:cs="Times New Roman"/>
          <w:lang w:val="en-GB"/>
        </w:rPr>
      </w:pPr>
      <w:r w:rsidRPr="00CA3F2F">
        <w:rPr>
          <w:rFonts w:cs="Times New Roman"/>
          <w:lang w:val="en-GB"/>
        </w:rPr>
        <w:t xml:space="preserve">Radionics researchers, including Bruce Copen, George de la Warr, Ruth Drown, and Albert Abrams, developed theories and energy-based devices based on the principle that all material substances emit distinct energy signatures </w:t>
      </w:r>
      <w:bookmarkStart w:id="93" w:name="_Hlk189226538"/>
      <w:r w:rsidRPr="00CA3F2F">
        <w:rPr>
          <w:rFonts w:cs="Times New Roman"/>
          <w:lang w:val="en-GB"/>
        </w:rPr>
        <w:t xml:space="preserve">(Scheffer and </w:t>
      </w:r>
      <w:proofErr w:type="spellStart"/>
      <w:r w:rsidRPr="00CA3F2F">
        <w:rPr>
          <w:rFonts w:cs="Times New Roman"/>
          <w:lang w:val="en-GB"/>
        </w:rPr>
        <w:t>Meuss</w:t>
      </w:r>
      <w:proofErr w:type="spellEnd"/>
      <w:r w:rsidRPr="00CA3F2F">
        <w:rPr>
          <w:rFonts w:cs="Times New Roman"/>
          <w:lang w:val="en-GB"/>
        </w:rPr>
        <w:t xml:space="preserve">, 1990). </w:t>
      </w:r>
      <w:bookmarkEnd w:id="93"/>
      <w:r w:rsidRPr="00CA3F2F">
        <w:rPr>
          <w:rFonts w:cs="Times New Roman"/>
          <w:lang w:val="en-GB"/>
        </w:rPr>
        <w:t>These radionic devices detect, analyse, and modulate energy patterns. Copen advanced scientific protocols linking these subtle energy forms with astrological knowledge of cosmic movements in radionic treatments.</w:t>
      </w:r>
    </w:p>
    <w:p w14:paraId="3127DEFA" w14:textId="77777777" w:rsidR="00B67636" w:rsidRPr="00CA3F2F" w:rsidRDefault="00B67636" w:rsidP="00B67636">
      <w:pPr>
        <w:spacing w:after="0" w:line="360" w:lineRule="auto"/>
        <w:contextualSpacing/>
        <w:rPr>
          <w:rFonts w:cs="Times New Roman"/>
          <w:lang w:val="en-GB"/>
        </w:rPr>
      </w:pPr>
    </w:p>
    <w:p w14:paraId="1D4CC566" w14:textId="3D206126" w:rsidR="00B67636" w:rsidRPr="00B31FDA" w:rsidRDefault="00084D6F" w:rsidP="00B67636">
      <w:pPr>
        <w:spacing w:after="0" w:line="360" w:lineRule="auto"/>
        <w:contextualSpacing/>
        <w:rPr>
          <w:rFonts w:cs="Times New Roman"/>
        </w:rPr>
      </w:pPr>
      <w:r w:rsidRPr="00B31FDA">
        <w:rPr>
          <w:rFonts w:cs="Times New Roman"/>
        </w:rPr>
        <w:t>Edward Bach developed flower-based treatments to improve knowledge of vibrational healing while shunning any direct planet light ray work</w:t>
      </w:r>
      <w:r w:rsidR="00E82FDF" w:rsidRPr="00B31FDA">
        <w:rPr>
          <w:rFonts w:cs="Times New Roman"/>
        </w:rPr>
        <w:t xml:space="preserve"> </w:t>
      </w:r>
      <w:r w:rsidR="0098009A" w:rsidRPr="00B31FDA">
        <w:rPr>
          <w:rFonts w:cs="Times New Roman"/>
        </w:rPr>
        <w:t>(</w:t>
      </w:r>
      <w:r w:rsidR="00B31FDA" w:rsidRPr="00B31FDA">
        <w:rPr>
          <w:rFonts w:cs="Times New Roman"/>
        </w:rPr>
        <w:t>Bach</w:t>
      </w:r>
      <w:r w:rsidR="0098009A" w:rsidRPr="00B31FDA">
        <w:rPr>
          <w:rFonts w:cs="Times New Roman"/>
        </w:rPr>
        <w:t>,</w:t>
      </w:r>
      <w:r w:rsidR="00B31FDA">
        <w:rPr>
          <w:rFonts w:cs="Times New Roman"/>
        </w:rPr>
        <w:t xml:space="preserve"> 1933</w:t>
      </w:r>
      <w:r w:rsidR="0098009A" w:rsidRPr="00B31FDA">
        <w:rPr>
          <w:rFonts w:cs="Times New Roman"/>
        </w:rPr>
        <w:t>)</w:t>
      </w:r>
      <w:r w:rsidRPr="00B31FDA">
        <w:rPr>
          <w:rFonts w:cs="Times New Roman"/>
        </w:rPr>
        <w:t xml:space="preserve">. As subtle energetic forces, Bach's flowers modify human emotions and demonstrate energy field concepts in health. </w:t>
      </w:r>
    </w:p>
    <w:p w14:paraId="44F87140" w14:textId="77777777" w:rsidR="00B67636" w:rsidRDefault="00B67636" w:rsidP="00B67636">
      <w:pPr>
        <w:spacing w:after="0" w:line="360" w:lineRule="auto"/>
        <w:contextualSpacing/>
        <w:rPr>
          <w:rFonts w:cs="Times New Roman"/>
        </w:rPr>
      </w:pPr>
    </w:p>
    <w:p w14:paraId="2A1EB726" w14:textId="77777777" w:rsidR="00B67636" w:rsidRDefault="00084D6F" w:rsidP="00B67636">
      <w:pPr>
        <w:spacing w:after="0" w:line="360" w:lineRule="auto"/>
        <w:contextualSpacing/>
        <w:rPr>
          <w:rFonts w:cs="Times New Roman"/>
        </w:rPr>
      </w:pPr>
      <w:r w:rsidRPr="008222FD">
        <w:rPr>
          <w:rFonts w:cs="Times New Roman"/>
        </w:rPr>
        <w:t xml:space="preserve">Christine Page works through the intersections of old healing traditions with modern medical strains, giving a new twist to holistic health theory applications. With her methodology, she combines spiritual concepts and physical health values with mental wellness to create the </w:t>
      </w:r>
      <w:r w:rsidR="00E82FDF" w:rsidRPr="008222FD">
        <w:rPr>
          <w:rFonts w:cs="Times New Roman"/>
        </w:rPr>
        <w:t>reach</w:t>
      </w:r>
      <w:r w:rsidRPr="008222FD">
        <w:rPr>
          <w:rFonts w:cs="Times New Roman"/>
        </w:rPr>
        <w:t xml:space="preserve"> of 'as above, so below' into practicable treatment methods</w:t>
      </w:r>
      <w:r w:rsidR="00E82FDF" w:rsidRPr="008222FD">
        <w:rPr>
          <w:rFonts w:cs="Times New Roman"/>
        </w:rPr>
        <w:t xml:space="preserve"> </w:t>
      </w:r>
      <w:bookmarkStart w:id="94" w:name="_Hlk189226581"/>
      <w:r w:rsidR="0098009A" w:rsidRPr="008222FD">
        <w:rPr>
          <w:rFonts w:cs="Times New Roman"/>
        </w:rPr>
        <w:t xml:space="preserve">(Quast, and </w:t>
      </w:r>
      <w:proofErr w:type="spellStart"/>
      <w:r w:rsidR="0098009A" w:rsidRPr="008222FD">
        <w:rPr>
          <w:rFonts w:cs="Times New Roman"/>
        </w:rPr>
        <w:t>Dunér</w:t>
      </w:r>
      <w:proofErr w:type="spellEnd"/>
      <w:r w:rsidR="0098009A" w:rsidRPr="008222FD">
        <w:rPr>
          <w:rFonts w:cs="Times New Roman"/>
        </w:rPr>
        <w:t>, 2024)</w:t>
      </w:r>
      <w:r w:rsidRPr="008222FD">
        <w:rPr>
          <w:rFonts w:cs="Times New Roman"/>
        </w:rPr>
        <w:t xml:space="preserve">. </w:t>
      </w:r>
      <w:bookmarkEnd w:id="94"/>
    </w:p>
    <w:p w14:paraId="75BD67A6" w14:textId="77777777" w:rsidR="00B67636" w:rsidRDefault="00B67636" w:rsidP="00B67636">
      <w:pPr>
        <w:spacing w:after="0" w:line="360" w:lineRule="auto"/>
        <w:contextualSpacing/>
        <w:rPr>
          <w:rFonts w:cs="Times New Roman"/>
        </w:rPr>
      </w:pPr>
    </w:p>
    <w:p w14:paraId="383C7C74" w14:textId="77777777" w:rsidR="00B67636" w:rsidRDefault="00084D6F" w:rsidP="00B67636">
      <w:pPr>
        <w:spacing w:after="0" w:line="360" w:lineRule="auto"/>
        <w:contextualSpacing/>
        <w:rPr>
          <w:rFonts w:cs="Times New Roman"/>
        </w:rPr>
      </w:pPr>
      <w:r w:rsidRPr="008222FD">
        <w:rPr>
          <w:rFonts w:cs="Times New Roman"/>
        </w:rPr>
        <w:t xml:space="preserve">Nicholas Campion's academic work explores the part astrology has played in human attempts to comprehend the cosmic forces that determine the rhythm of their world. By mapping astrological effects across periods and evaluating their role in human </w:t>
      </w:r>
      <w:r w:rsidRPr="008222FD">
        <w:rPr>
          <w:rFonts w:cs="Times New Roman"/>
        </w:rPr>
        <w:lastRenderedPageBreak/>
        <w:t>understanding of cosmic forces, Nicholas Campion discovers how, and to what extent, the tide of astrological quirks affected humanity over 1500 years. In his academic investigation, he demonstrates that ancient astrological principles are, through his investigation of esoteric teachings about planetary beams</w:t>
      </w:r>
      <w:r w:rsidR="00E82FDF" w:rsidRPr="008222FD">
        <w:rPr>
          <w:rFonts w:cs="Times New Roman"/>
        </w:rPr>
        <w:t>, still living on as part of the present-day esoteric worldview</w:t>
      </w:r>
      <w:r w:rsidRPr="008222FD">
        <w:rPr>
          <w:rFonts w:cs="Times New Roman"/>
        </w:rPr>
        <w:t xml:space="preserve"> </w:t>
      </w:r>
      <w:bookmarkStart w:id="95" w:name="_Hlk189226597"/>
      <w:r w:rsidR="0098009A" w:rsidRPr="008222FD">
        <w:rPr>
          <w:rFonts w:cs="Times New Roman"/>
        </w:rPr>
        <w:t>(Poff, 2024)</w:t>
      </w:r>
      <w:r w:rsidRPr="008222FD">
        <w:rPr>
          <w:rFonts w:cs="Times New Roman"/>
        </w:rPr>
        <w:t>.</w:t>
      </w:r>
      <w:bookmarkEnd w:id="95"/>
    </w:p>
    <w:p w14:paraId="2FC8F034" w14:textId="77777777" w:rsidR="00B67636" w:rsidRDefault="00B67636" w:rsidP="00B67636">
      <w:pPr>
        <w:spacing w:after="0" w:line="360" w:lineRule="auto"/>
        <w:contextualSpacing/>
        <w:rPr>
          <w:rFonts w:cs="Times New Roman"/>
        </w:rPr>
      </w:pPr>
    </w:p>
    <w:p w14:paraId="3A33940A" w14:textId="037F52C6" w:rsidR="00084D6F" w:rsidRDefault="00084D6F" w:rsidP="00B67636">
      <w:pPr>
        <w:spacing w:after="0" w:line="360" w:lineRule="auto"/>
        <w:contextualSpacing/>
        <w:rPr>
          <w:rFonts w:cs="Times New Roman"/>
        </w:rPr>
      </w:pPr>
      <w:r w:rsidRPr="008222FD">
        <w:rPr>
          <w:rFonts w:cs="Times New Roman"/>
        </w:rPr>
        <w:t xml:space="preserve">Environmental frameworks rooted in the covert structure of Radionics and astrology are complex and lead to related systems of reality. Recent esoteric researchers basing their work on historical wisdom suggest a cosmology directly connecting the universal energy flux with the human physiological system. Mainstream science has not yet taken cosmic philosophy into account in spite of the fact that it makes it possible for alternative health </w:t>
      </w:r>
      <w:proofErr w:type="spellStart"/>
      <w:r w:rsidRPr="008222FD">
        <w:rPr>
          <w:rFonts w:cs="Times New Roman"/>
        </w:rPr>
        <w:t>practises</w:t>
      </w:r>
      <w:proofErr w:type="spellEnd"/>
      <w:r w:rsidRPr="008222FD">
        <w:rPr>
          <w:rFonts w:cs="Times New Roman"/>
        </w:rPr>
        <w:t xml:space="preserve"> to discover new ways in which planetary powers influence human wellness</w:t>
      </w:r>
      <w:r w:rsidR="00E82FDF" w:rsidRPr="008222FD">
        <w:rPr>
          <w:rFonts w:cs="Times New Roman"/>
        </w:rPr>
        <w:t xml:space="preserve"> </w:t>
      </w:r>
      <w:bookmarkStart w:id="96" w:name="_Hlk189226612"/>
      <w:r w:rsidR="0098009A" w:rsidRPr="008222FD">
        <w:rPr>
          <w:rFonts w:cs="Times New Roman"/>
        </w:rPr>
        <w:t>(Bailey, 1953)</w:t>
      </w:r>
      <w:r w:rsidRPr="008222FD">
        <w:rPr>
          <w:rFonts w:cs="Times New Roman"/>
        </w:rPr>
        <w:t>.</w:t>
      </w:r>
      <w:bookmarkEnd w:id="96"/>
    </w:p>
    <w:p w14:paraId="216C039D" w14:textId="77777777" w:rsidR="00AC5446" w:rsidRPr="008222FD" w:rsidRDefault="00AC5446" w:rsidP="00AC5446">
      <w:pPr>
        <w:spacing w:after="0" w:line="360" w:lineRule="auto"/>
        <w:ind w:firstLine="720"/>
        <w:contextualSpacing/>
        <w:rPr>
          <w:rFonts w:cs="Times New Roman"/>
        </w:rPr>
      </w:pPr>
    </w:p>
    <w:p w14:paraId="67C327F6" w14:textId="77777777" w:rsidR="00084D6F" w:rsidRPr="000A4A16" w:rsidRDefault="00084D6F" w:rsidP="00EA0E26">
      <w:pPr>
        <w:spacing w:after="0" w:line="360" w:lineRule="auto"/>
        <w:contextualSpacing/>
        <w:outlineLvl w:val="2"/>
        <w:rPr>
          <w:rFonts w:cs="Times New Roman"/>
          <w:i/>
          <w:iCs/>
        </w:rPr>
      </w:pPr>
      <w:bookmarkStart w:id="97" w:name="_Toc188913239"/>
      <w:r w:rsidRPr="000A4A16">
        <w:rPr>
          <w:rFonts w:cs="Times New Roman"/>
          <w:i/>
          <w:iCs/>
        </w:rPr>
        <w:t>4.1.4 Practical Applications</w:t>
      </w:r>
      <w:bookmarkEnd w:id="97"/>
    </w:p>
    <w:p w14:paraId="708D34C0" w14:textId="77777777" w:rsidR="00B67636" w:rsidRDefault="00084D6F" w:rsidP="00B67636">
      <w:pPr>
        <w:spacing w:after="0" w:line="360" w:lineRule="auto"/>
        <w:contextualSpacing/>
        <w:rPr>
          <w:rFonts w:cs="Times New Roman"/>
        </w:rPr>
      </w:pPr>
      <w:r w:rsidRPr="008222FD">
        <w:rPr>
          <w:rFonts w:cs="Times New Roman"/>
        </w:rPr>
        <w:t xml:space="preserve">CAM practitioners apply various methods that use planetary rays and cosmic resonance together toward practical ends. Direct healing methods are the foundation for spiritual healing </w:t>
      </w:r>
      <w:proofErr w:type="spellStart"/>
      <w:r w:rsidRPr="008222FD">
        <w:rPr>
          <w:rFonts w:cs="Times New Roman"/>
        </w:rPr>
        <w:t>practises</w:t>
      </w:r>
      <w:proofErr w:type="spellEnd"/>
      <w:r w:rsidRPr="008222FD">
        <w:rPr>
          <w:rFonts w:cs="Times New Roman"/>
        </w:rPr>
        <w:t>, providing solid proof that consciousness and energy are far more extensive than that which science has, in general, discovered. Present healing professionals are able to transfer therapeutic energies over distant boundaries with radionics devices devised by Albert Abrams and Ruth Drown</w:t>
      </w:r>
      <w:bookmarkStart w:id="98" w:name="_Hlk189226630"/>
      <w:r w:rsidR="00E82FDF" w:rsidRPr="008222FD">
        <w:rPr>
          <w:rFonts w:cs="Times New Roman"/>
        </w:rPr>
        <w:t xml:space="preserve"> </w:t>
      </w:r>
      <w:r w:rsidR="0098009A" w:rsidRPr="008222FD">
        <w:rPr>
          <w:rFonts w:cs="Times New Roman"/>
        </w:rPr>
        <w:t>(Abrams, 1994)</w:t>
      </w:r>
      <w:r w:rsidRPr="008222FD">
        <w:rPr>
          <w:rFonts w:cs="Times New Roman"/>
        </w:rPr>
        <w:t xml:space="preserve">. </w:t>
      </w:r>
      <w:bookmarkEnd w:id="98"/>
    </w:p>
    <w:p w14:paraId="12D01627" w14:textId="77777777" w:rsidR="00B67636" w:rsidRDefault="00B67636" w:rsidP="00B67636">
      <w:pPr>
        <w:spacing w:after="0" w:line="360" w:lineRule="auto"/>
        <w:contextualSpacing/>
        <w:rPr>
          <w:rFonts w:cs="Times New Roman"/>
        </w:rPr>
      </w:pPr>
    </w:p>
    <w:p w14:paraId="44E0EA86" w14:textId="742D8EE6" w:rsidR="00084D6F" w:rsidRDefault="00084D6F" w:rsidP="00B67636">
      <w:pPr>
        <w:spacing w:after="0" w:line="360" w:lineRule="auto"/>
        <w:contextualSpacing/>
        <w:rPr>
          <w:rFonts w:cs="Times New Roman"/>
        </w:rPr>
      </w:pPr>
      <w:r w:rsidRPr="008222FD">
        <w:rPr>
          <w:rFonts w:cs="Times New Roman"/>
        </w:rPr>
        <w:t>Healing experts believe that these systems merge ancient esoteric teachings with modern studies of energy fields using the distant action mechanism. Practitioners use a Radionic device to examine their distant client's energy system for imbalances and send resonant frequencies to correct. This healing approach demands a physical link to its client via a "witness" produced by a photographic image or hair specimen, which is needed to treat clients.</w:t>
      </w:r>
    </w:p>
    <w:p w14:paraId="01E6C7D3" w14:textId="77777777" w:rsidR="00B67636" w:rsidRPr="008222FD" w:rsidRDefault="00B67636" w:rsidP="00B67636">
      <w:pPr>
        <w:spacing w:after="0" w:line="360" w:lineRule="auto"/>
        <w:contextualSpacing/>
        <w:rPr>
          <w:rFonts w:cs="Times New Roman"/>
        </w:rPr>
      </w:pPr>
    </w:p>
    <w:p w14:paraId="64A3219D" w14:textId="77777777" w:rsidR="00B67636" w:rsidRDefault="00084D6F" w:rsidP="00B67636">
      <w:pPr>
        <w:spacing w:after="0" w:line="360" w:lineRule="auto"/>
        <w:contextualSpacing/>
        <w:rPr>
          <w:rFonts w:cs="Times New Roman"/>
        </w:rPr>
      </w:pPr>
      <w:r w:rsidRPr="008222FD">
        <w:rPr>
          <w:rFonts w:cs="Times New Roman"/>
        </w:rPr>
        <w:t xml:space="preserve">The applications are important as they work through </w:t>
      </w:r>
      <w:proofErr w:type="spellStart"/>
      <w:r w:rsidRPr="008222FD">
        <w:rPr>
          <w:rFonts w:cs="Times New Roman"/>
        </w:rPr>
        <w:t>synchronisation</w:t>
      </w:r>
      <w:proofErr w:type="spellEnd"/>
      <w:r w:rsidRPr="008222FD">
        <w:rPr>
          <w:rFonts w:cs="Times New Roman"/>
        </w:rPr>
        <w:t xml:space="preserve"> with cosmic cycles and planetary patterns</w:t>
      </w:r>
      <w:r w:rsidR="00E82FDF" w:rsidRPr="008222FD">
        <w:rPr>
          <w:rFonts w:cs="Times New Roman"/>
        </w:rPr>
        <w:t xml:space="preserve"> </w:t>
      </w:r>
      <w:r w:rsidR="0098009A" w:rsidRPr="008222FD">
        <w:rPr>
          <w:rFonts w:cs="Times New Roman"/>
        </w:rPr>
        <w:t>(Tansley, 1977)</w:t>
      </w:r>
      <w:r w:rsidRPr="008222FD">
        <w:rPr>
          <w:rFonts w:cs="Times New Roman"/>
        </w:rPr>
        <w:t xml:space="preserve">. Healing professionals rely on astrological guidance from Nicholas Campion, as well as the celestial symbology invented by Johannes Kepler, to time treatment based on planetary alignments and astral phenomena. The full moon is power enhancing and energy work while full moon </w:t>
      </w:r>
      <w:r w:rsidRPr="008222FD">
        <w:rPr>
          <w:rFonts w:cs="Times New Roman"/>
        </w:rPr>
        <w:lastRenderedPageBreak/>
        <w:t>healers are attracted to its greatness and also give treatment that matches where the planets currently act</w:t>
      </w:r>
      <w:r w:rsidR="00E82FDF" w:rsidRPr="008222FD">
        <w:rPr>
          <w:rFonts w:cs="Times New Roman"/>
        </w:rPr>
        <w:t xml:space="preserve"> </w:t>
      </w:r>
      <w:bookmarkStart w:id="99" w:name="_Hlk189226651"/>
      <w:r w:rsidR="0098009A" w:rsidRPr="008222FD">
        <w:rPr>
          <w:rFonts w:cs="Times New Roman"/>
        </w:rPr>
        <w:t xml:space="preserve">(Goncharuk, Goncharuk and </w:t>
      </w:r>
      <w:proofErr w:type="spellStart"/>
      <w:r w:rsidR="0098009A" w:rsidRPr="008222FD">
        <w:rPr>
          <w:rFonts w:cs="Times New Roman"/>
        </w:rPr>
        <w:t>Solyanik</w:t>
      </w:r>
      <w:proofErr w:type="spellEnd"/>
      <w:r w:rsidR="0098009A" w:rsidRPr="008222FD">
        <w:rPr>
          <w:rFonts w:cs="Times New Roman"/>
        </w:rPr>
        <w:t>, 2020)</w:t>
      </w:r>
      <w:r w:rsidRPr="008222FD">
        <w:rPr>
          <w:rFonts w:cs="Times New Roman"/>
        </w:rPr>
        <w:t xml:space="preserve">. </w:t>
      </w:r>
      <w:bookmarkEnd w:id="99"/>
    </w:p>
    <w:p w14:paraId="7008CCB1" w14:textId="77777777" w:rsidR="00B67636" w:rsidRDefault="00B67636" w:rsidP="00B67636">
      <w:pPr>
        <w:spacing w:after="0" w:line="360" w:lineRule="auto"/>
        <w:contextualSpacing/>
        <w:rPr>
          <w:rFonts w:cs="Times New Roman"/>
        </w:rPr>
      </w:pPr>
    </w:p>
    <w:p w14:paraId="7D297FF5" w14:textId="77777777" w:rsidR="00B67636" w:rsidRDefault="00084D6F" w:rsidP="00B67636">
      <w:pPr>
        <w:spacing w:after="0" w:line="360" w:lineRule="auto"/>
        <w:contextualSpacing/>
        <w:rPr>
          <w:rFonts w:cs="Times New Roman"/>
        </w:rPr>
      </w:pPr>
      <w:r w:rsidRPr="008222FD">
        <w:rPr>
          <w:rFonts w:cs="Times New Roman"/>
        </w:rPr>
        <w:t xml:space="preserve">According to Hermetic astrology, there is a method that connects the celestial patterns with terrestrial phenomena in accordance with the 'As above, so below' principle. This practice is based on specific technical tools and many technological procedures. Subtle energy detection is the use of manipulation features of radionics devices developed by Bruce Copen and George de la Warr. These devices have different components like dials and plates that are set with precision to map certain frequencies (or 'rates') relating to illness patterns and patterns of energetic wellness. </w:t>
      </w:r>
    </w:p>
    <w:p w14:paraId="072D0F00" w14:textId="77777777" w:rsidR="00B67636" w:rsidRDefault="00B67636" w:rsidP="00B67636">
      <w:pPr>
        <w:spacing w:after="0" w:line="360" w:lineRule="auto"/>
        <w:contextualSpacing/>
        <w:rPr>
          <w:rFonts w:cs="Times New Roman"/>
        </w:rPr>
      </w:pPr>
    </w:p>
    <w:p w14:paraId="4B38DB69" w14:textId="77777777" w:rsidR="00B67636" w:rsidRDefault="00084D6F" w:rsidP="00B67636">
      <w:pPr>
        <w:spacing w:after="0" w:line="360" w:lineRule="auto"/>
        <w:contextualSpacing/>
        <w:rPr>
          <w:rFonts w:cs="Times New Roman"/>
        </w:rPr>
      </w:pPr>
      <w:r w:rsidRPr="008222FD">
        <w:rPr>
          <w:rFonts w:cs="Times New Roman"/>
        </w:rPr>
        <w:t>Practitioners use scalar waves for the benefit of treatment as they transport information through the quantum field. Richard Gerber did innovational research on vibrational medicine that set theory for the function of medical technologies through human vibrational fields</w:t>
      </w:r>
      <w:r w:rsidR="00E82FDF" w:rsidRPr="008222FD">
        <w:rPr>
          <w:rFonts w:cs="Times New Roman"/>
        </w:rPr>
        <w:t xml:space="preserve"> </w:t>
      </w:r>
      <w:bookmarkStart w:id="100" w:name="_Hlk189226674"/>
      <w:r w:rsidR="0098009A" w:rsidRPr="008222FD">
        <w:rPr>
          <w:rFonts w:cs="Times New Roman"/>
        </w:rPr>
        <w:t xml:space="preserve">(Ventegodt </w:t>
      </w:r>
      <w:r w:rsidR="0098009A" w:rsidRPr="008222FD">
        <w:rPr>
          <w:rFonts w:cs="Times New Roman"/>
          <w:i/>
          <w:iCs/>
        </w:rPr>
        <w:t>et al.</w:t>
      </w:r>
      <w:r w:rsidR="0098009A" w:rsidRPr="008222FD">
        <w:rPr>
          <w:rFonts w:cs="Times New Roman"/>
        </w:rPr>
        <w:t>, 2006)</w:t>
      </w:r>
      <w:r w:rsidRPr="008222FD">
        <w:rPr>
          <w:rFonts w:cs="Times New Roman"/>
        </w:rPr>
        <w:t>.</w:t>
      </w:r>
      <w:r w:rsidR="00B67636">
        <w:rPr>
          <w:rFonts w:cs="Times New Roman"/>
        </w:rPr>
        <w:t xml:space="preserve"> </w:t>
      </w:r>
      <w:bookmarkEnd w:id="100"/>
      <w:r w:rsidRPr="008222FD">
        <w:rPr>
          <w:rFonts w:cs="Times New Roman"/>
        </w:rPr>
        <w:t xml:space="preserve">They demonstrate their devotion to holistic healing by blending various therapeutic techniques into one. Radionic methods are </w:t>
      </w:r>
      <w:proofErr w:type="spellStart"/>
      <w:r w:rsidRPr="008222FD">
        <w:rPr>
          <w:rFonts w:cs="Times New Roman"/>
        </w:rPr>
        <w:t>practised</w:t>
      </w:r>
      <w:proofErr w:type="spellEnd"/>
      <w:r w:rsidRPr="008222FD">
        <w:rPr>
          <w:rFonts w:cs="Times New Roman"/>
        </w:rPr>
        <w:t xml:space="preserve"> by </w:t>
      </w:r>
      <w:proofErr w:type="spellStart"/>
      <w:r w:rsidRPr="008222FD">
        <w:rPr>
          <w:rFonts w:cs="Times New Roman"/>
        </w:rPr>
        <w:t>skilful</w:t>
      </w:r>
      <w:proofErr w:type="spellEnd"/>
      <w:r w:rsidRPr="008222FD">
        <w:rPr>
          <w:rFonts w:cs="Times New Roman"/>
        </w:rPr>
        <w:t xml:space="preserve"> practitioners simultaneously with traditional energy healing practices and homoeopathy and flower essence applications</w:t>
      </w:r>
      <w:r w:rsidR="00E82FDF" w:rsidRPr="008222FD">
        <w:rPr>
          <w:rFonts w:cs="Times New Roman"/>
        </w:rPr>
        <w:t xml:space="preserve"> </w:t>
      </w:r>
      <w:bookmarkStart w:id="101" w:name="_Hlk189226690"/>
      <w:r w:rsidR="0098009A" w:rsidRPr="008222FD">
        <w:rPr>
          <w:rFonts w:cs="Times New Roman"/>
        </w:rPr>
        <w:t>(Shrihari, 2017)</w:t>
      </w:r>
      <w:r w:rsidRPr="008222FD">
        <w:rPr>
          <w:rFonts w:cs="Times New Roman"/>
        </w:rPr>
        <w:t xml:space="preserve">. </w:t>
      </w:r>
      <w:bookmarkEnd w:id="101"/>
      <w:r w:rsidRPr="008222FD">
        <w:rPr>
          <w:rFonts w:cs="Times New Roman"/>
        </w:rPr>
        <w:t>Radionic evaluation is the first step for one-session practitioners who follow up with Edward Bach flower remedies to help with emotional healing, finishing with sound healing tuned to particular planetary signals. This treatment uses a multifaceted process which resolves imbalances across physical, emotional and both mental and spiritual levels of human existence</w:t>
      </w:r>
      <w:r w:rsidR="00E82FDF" w:rsidRPr="008222FD">
        <w:rPr>
          <w:rFonts w:cs="Times New Roman"/>
        </w:rPr>
        <w:t xml:space="preserve"> </w:t>
      </w:r>
      <w:bookmarkStart w:id="102" w:name="_Hlk189226705"/>
      <w:r w:rsidR="0098009A" w:rsidRPr="008222FD">
        <w:rPr>
          <w:rFonts w:cs="Times New Roman"/>
        </w:rPr>
        <w:t>(Bruell, 2007)</w:t>
      </w:r>
      <w:r w:rsidRPr="008222FD">
        <w:rPr>
          <w:rFonts w:cs="Times New Roman"/>
        </w:rPr>
        <w:t xml:space="preserve">. </w:t>
      </w:r>
      <w:bookmarkEnd w:id="102"/>
    </w:p>
    <w:p w14:paraId="2358AE73" w14:textId="77777777" w:rsidR="00B67636" w:rsidRDefault="00B67636" w:rsidP="00B67636">
      <w:pPr>
        <w:spacing w:after="0" w:line="360" w:lineRule="auto"/>
        <w:contextualSpacing/>
        <w:rPr>
          <w:rFonts w:cs="Times New Roman"/>
        </w:rPr>
      </w:pPr>
    </w:p>
    <w:p w14:paraId="107A335B" w14:textId="5F46347E" w:rsidR="00084D6F" w:rsidRDefault="00084D6F" w:rsidP="00B67636">
      <w:pPr>
        <w:spacing w:after="0" w:line="360" w:lineRule="auto"/>
        <w:contextualSpacing/>
        <w:rPr>
          <w:rFonts w:cs="Times New Roman"/>
        </w:rPr>
      </w:pPr>
      <w:r w:rsidRPr="008222FD">
        <w:rPr>
          <w:rFonts w:cs="Times New Roman"/>
        </w:rPr>
        <w:t xml:space="preserve">What David Tansley has developed is a delicate structural mapping system that assists in a better understanding of how the body's energy mechanisms are connected and how that affects all healing approaches. A practitioner's toolkit was formed by David Tansley's instructions for the chakras, </w:t>
      </w:r>
      <w:proofErr w:type="spellStart"/>
      <w:r w:rsidRPr="008222FD">
        <w:rPr>
          <w:rFonts w:cs="Times New Roman"/>
        </w:rPr>
        <w:t>nadis</w:t>
      </w:r>
      <w:proofErr w:type="spellEnd"/>
      <w:r w:rsidRPr="008222FD">
        <w:rPr>
          <w:rFonts w:cs="Times New Roman"/>
        </w:rPr>
        <w:t xml:space="preserve"> and subtle bodies which </w:t>
      </w:r>
      <w:proofErr w:type="spellStart"/>
      <w:r w:rsidRPr="008222FD">
        <w:rPr>
          <w:rFonts w:cs="Times New Roman"/>
        </w:rPr>
        <w:t>organise</w:t>
      </w:r>
      <w:proofErr w:type="spellEnd"/>
      <w:r w:rsidRPr="008222FD">
        <w:rPr>
          <w:rFonts w:cs="Times New Roman"/>
        </w:rPr>
        <w:t xml:space="preserve"> energy patterns found along the cosmic channels and human energy pathways</w:t>
      </w:r>
      <w:r w:rsidR="00E82FDF" w:rsidRPr="008222FD">
        <w:rPr>
          <w:rFonts w:cs="Times New Roman"/>
        </w:rPr>
        <w:t xml:space="preserve"> </w:t>
      </w:r>
      <w:bookmarkStart w:id="103" w:name="_Hlk189226722"/>
      <w:r w:rsidR="0098009A" w:rsidRPr="008222FD">
        <w:rPr>
          <w:rFonts w:cs="Times New Roman"/>
        </w:rPr>
        <w:t>(Levin, 2017)</w:t>
      </w:r>
      <w:r w:rsidRPr="008222FD">
        <w:rPr>
          <w:rFonts w:cs="Times New Roman"/>
        </w:rPr>
        <w:t xml:space="preserve">. </w:t>
      </w:r>
      <w:bookmarkEnd w:id="103"/>
      <w:r w:rsidRPr="008222FD">
        <w:rPr>
          <w:rFonts w:cs="Times New Roman"/>
        </w:rPr>
        <w:t>Because they intend to facilitate deep-level healing transformation, their therapeutic professionals treat underlying structural imbalances.</w:t>
      </w:r>
    </w:p>
    <w:p w14:paraId="75D9AE7E" w14:textId="77777777" w:rsidR="00B67636" w:rsidRPr="008222FD" w:rsidRDefault="00B67636" w:rsidP="00B67636">
      <w:pPr>
        <w:spacing w:after="0" w:line="360" w:lineRule="auto"/>
        <w:contextualSpacing/>
        <w:rPr>
          <w:rFonts w:cs="Times New Roman"/>
        </w:rPr>
      </w:pPr>
    </w:p>
    <w:p w14:paraId="3E6D5C16" w14:textId="77777777" w:rsidR="00B67636" w:rsidRDefault="00084D6F" w:rsidP="00B67636">
      <w:pPr>
        <w:spacing w:after="0" w:line="360" w:lineRule="auto"/>
        <w:contextualSpacing/>
        <w:rPr>
          <w:rFonts w:cs="Times New Roman"/>
        </w:rPr>
      </w:pPr>
      <w:r w:rsidRPr="008222FD">
        <w:rPr>
          <w:rFonts w:cs="Times New Roman"/>
        </w:rPr>
        <w:t xml:space="preserve">Through her writings, Alice Bailey presents the Seven Rays to demonstrate how certain cosmic energies contribute to human and physical health. Client healing treatments </w:t>
      </w:r>
      <w:r w:rsidRPr="008222FD">
        <w:rPr>
          <w:rFonts w:cs="Times New Roman"/>
        </w:rPr>
        <w:lastRenderedPageBreak/>
        <w:t>based on specific Ray orientation of the universe are established in wave-based methods to enable energy harmony with the universe. The nations' operational systems function in the world today, thanks to modern technological resources for ancient teachings</w:t>
      </w:r>
      <w:r w:rsidR="00E82FDF" w:rsidRPr="008222FD">
        <w:rPr>
          <w:rFonts w:cs="Times New Roman"/>
        </w:rPr>
        <w:t xml:space="preserve"> </w:t>
      </w:r>
      <w:bookmarkStart w:id="104" w:name="_Hlk189226735"/>
      <w:r w:rsidR="0098009A" w:rsidRPr="008222FD">
        <w:rPr>
          <w:rFonts w:cs="Times New Roman"/>
        </w:rPr>
        <w:t>(Steiner, 2013)</w:t>
      </w:r>
      <w:r w:rsidRPr="008222FD">
        <w:rPr>
          <w:rFonts w:cs="Times New Roman"/>
        </w:rPr>
        <w:t xml:space="preserve">. </w:t>
      </w:r>
      <w:bookmarkEnd w:id="104"/>
    </w:p>
    <w:p w14:paraId="3854A0F1" w14:textId="77777777" w:rsidR="00B67636" w:rsidRDefault="00B67636" w:rsidP="00B67636">
      <w:pPr>
        <w:spacing w:after="0" w:line="360" w:lineRule="auto"/>
        <w:contextualSpacing/>
        <w:rPr>
          <w:rFonts w:cs="Times New Roman"/>
        </w:rPr>
      </w:pPr>
    </w:p>
    <w:p w14:paraId="3B10D525" w14:textId="04728493" w:rsidR="00084D6F" w:rsidRDefault="00084D6F" w:rsidP="00B67636">
      <w:pPr>
        <w:spacing w:after="0" w:line="360" w:lineRule="auto"/>
        <w:contextualSpacing/>
        <w:rPr>
          <w:rFonts w:cs="Times New Roman"/>
        </w:rPr>
      </w:pPr>
      <w:r w:rsidRPr="008222FD">
        <w:rPr>
          <w:rFonts w:cs="Times New Roman"/>
        </w:rPr>
        <w:t xml:space="preserve">Having completed researched databases of energy field details done by experts such as Bruce Copen, practitioners using the </w:t>
      </w:r>
      <w:proofErr w:type="spellStart"/>
      <w:r w:rsidRPr="008222FD">
        <w:rPr>
          <w:rFonts w:cs="Times New Roman"/>
        </w:rPr>
        <w:t>computerised</w:t>
      </w:r>
      <w:proofErr w:type="spellEnd"/>
      <w:r w:rsidRPr="008222FD">
        <w:rPr>
          <w:rFonts w:cs="Times New Roman"/>
        </w:rPr>
        <w:t xml:space="preserve"> Radionic systems are able to identify the details of clients' energy fields. Medical astrology analysis involves understanding how practitioners apply homoeopathic remedies or flower essences by the measure of today's astrological planetary movements for each client. </w:t>
      </w:r>
      <w:proofErr w:type="spellStart"/>
      <w:r w:rsidRPr="008222FD">
        <w:rPr>
          <w:rFonts w:cs="Times New Roman"/>
        </w:rPr>
        <w:t>Practioner</w:t>
      </w:r>
      <w:proofErr w:type="spellEnd"/>
      <w:r w:rsidRPr="008222FD">
        <w:rPr>
          <w:rFonts w:cs="Times New Roman"/>
        </w:rPr>
        <w:t xml:space="preserve"> in integrative medicine, Christine Page, shows links between non-mainstream methods of treatment and standard medical </w:t>
      </w:r>
      <w:r w:rsidR="00E82FDF" w:rsidRPr="008222FD">
        <w:rPr>
          <w:rFonts w:cs="Times New Roman"/>
        </w:rPr>
        <w:t xml:space="preserve">practices </w:t>
      </w:r>
      <w:bookmarkStart w:id="105" w:name="_Hlk189226760"/>
      <w:r w:rsidR="0098009A" w:rsidRPr="008222FD">
        <w:rPr>
          <w:rFonts w:cs="Times New Roman"/>
        </w:rPr>
        <w:t>(Radin, Schlitz and Baur, 2015)</w:t>
      </w:r>
      <w:r w:rsidRPr="008222FD">
        <w:rPr>
          <w:rFonts w:cs="Times New Roman"/>
        </w:rPr>
        <w:t xml:space="preserve">. </w:t>
      </w:r>
      <w:bookmarkEnd w:id="105"/>
      <w:r w:rsidRPr="008222FD">
        <w:rPr>
          <w:rFonts w:cs="Times New Roman"/>
        </w:rPr>
        <w:t xml:space="preserve">In the framework of her research, she demonstrates how </w:t>
      </w:r>
      <w:r w:rsidR="00E82FDF" w:rsidRPr="008222FD">
        <w:rPr>
          <w:rFonts w:cs="Times New Roman"/>
        </w:rPr>
        <w:t>practitioner’s</w:t>
      </w:r>
      <w:r w:rsidRPr="008222FD">
        <w:rPr>
          <w:rFonts w:cs="Times New Roman"/>
        </w:rPr>
        <w:t xml:space="preserve"> orient clients to understand their bodily awareness in relation to cosmic forces using established methods of communication.</w:t>
      </w:r>
    </w:p>
    <w:p w14:paraId="552408DF" w14:textId="77777777" w:rsidR="00B67636" w:rsidRPr="008222FD" w:rsidRDefault="00B67636" w:rsidP="00B67636">
      <w:pPr>
        <w:spacing w:after="0" w:line="360" w:lineRule="auto"/>
        <w:contextualSpacing/>
        <w:rPr>
          <w:rFonts w:cs="Times New Roman"/>
        </w:rPr>
      </w:pPr>
    </w:p>
    <w:p w14:paraId="439720C2" w14:textId="77777777" w:rsidR="00B67636" w:rsidRDefault="00084D6F" w:rsidP="00B67636">
      <w:pPr>
        <w:spacing w:after="0" w:line="360" w:lineRule="auto"/>
        <w:contextualSpacing/>
        <w:rPr>
          <w:rFonts w:cs="Times New Roman"/>
        </w:rPr>
      </w:pPr>
      <w:proofErr w:type="spellStart"/>
      <w:r w:rsidRPr="008222FD">
        <w:rPr>
          <w:rFonts w:cs="Times New Roman"/>
        </w:rPr>
        <w:t>Practises</w:t>
      </w:r>
      <w:proofErr w:type="spellEnd"/>
      <w:r w:rsidRPr="008222FD">
        <w:rPr>
          <w:rFonts w:cs="Times New Roman"/>
        </w:rPr>
        <w:t xml:space="preserve"> that generate active results are noted in plenty of therapists, but researchers have yet been unable to prove them scientifically effective. Traditional researchers have not found definitive explanations about how distant healing methods work aligned with planetary alignments and Radionic devices making health changes. These practices generated interactions of dimensions of reality that current science cannot fully explain</w:t>
      </w:r>
      <w:r w:rsidR="00E82FDF" w:rsidRPr="008222FD">
        <w:rPr>
          <w:rFonts w:cs="Times New Roman"/>
        </w:rPr>
        <w:t xml:space="preserve"> </w:t>
      </w:r>
      <w:bookmarkStart w:id="106" w:name="_Hlk189226780"/>
      <w:r w:rsidR="0098009A" w:rsidRPr="008222FD">
        <w:rPr>
          <w:rFonts w:cs="Times New Roman"/>
        </w:rPr>
        <w:t>(Steiner, 2007)</w:t>
      </w:r>
      <w:r w:rsidRPr="008222FD">
        <w:rPr>
          <w:rFonts w:cs="Times New Roman"/>
        </w:rPr>
        <w:t>.</w:t>
      </w:r>
      <w:bookmarkEnd w:id="106"/>
    </w:p>
    <w:p w14:paraId="0AF6512B" w14:textId="77777777" w:rsidR="00B67636" w:rsidRDefault="00B67636" w:rsidP="00B67636">
      <w:pPr>
        <w:spacing w:after="0" w:line="360" w:lineRule="auto"/>
        <w:contextualSpacing/>
        <w:rPr>
          <w:rFonts w:cs="Times New Roman"/>
        </w:rPr>
      </w:pPr>
    </w:p>
    <w:p w14:paraId="0FCDB0EE" w14:textId="17D07AB6" w:rsidR="00084D6F" w:rsidRPr="008222FD" w:rsidRDefault="00084D6F" w:rsidP="00B67636">
      <w:pPr>
        <w:spacing w:after="0" w:line="360" w:lineRule="auto"/>
        <w:contextualSpacing/>
        <w:rPr>
          <w:rFonts w:cs="Times New Roman"/>
        </w:rPr>
      </w:pPr>
      <w:r w:rsidRPr="008222FD">
        <w:rPr>
          <w:rFonts w:cs="Times New Roman"/>
        </w:rPr>
        <w:t xml:space="preserve">CAM applications combine thousands of years-old healing knowledge with modern technological instruments to create complete frameworks for healing through planetary rays and cosmic resonance technology. Combined distant healing </w:t>
      </w:r>
      <w:proofErr w:type="spellStart"/>
      <w:r w:rsidRPr="008222FD">
        <w:rPr>
          <w:rFonts w:cs="Times New Roman"/>
        </w:rPr>
        <w:t>practises</w:t>
      </w:r>
      <w:proofErr w:type="spellEnd"/>
      <w:r w:rsidRPr="008222FD">
        <w:rPr>
          <w:rFonts w:cs="Times New Roman"/>
        </w:rPr>
        <w:t xml:space="preserve"> and technology-based cosmic </w:t>
      </w:r>
      <w:proofErr w:type="spellStart"/>
      <w:r w:rsidRPr="008222FD">
        <w:rPr>
          <w:rFonts w:cs="Times New Roman"/>
        </w:rPr>
        <w:t>synchronisation</w:t>
      </w:r>
      <w:proofErr w:type="spellEnd"/>
      <w:r w:rsidRPr="008222FD">
        <w:rPr>
          <w:rFonts w:cs="Times New Roman"/>
        </w:rPr>
        <w:t xml:space="preserve"> are used by them to develop necessary human health solutions. They pose challenges to conventional medical ideas, and spontaneous adaptation provides visionary insight into human cosmic links and well-being</w:t>
      </w:r>
      <w:r w:rsidR="00E82FDF" w:rsidRPr="008222FD">
        <w:rPr>
          <w:rFonts w:cs="Times New Roman"/>
        </w:rPr>
        <w:t xml:space="preserve"> </w:t>
      </w:r>
      <w:bookmarkStart w:id="107" w:name="_Hlk189226794"/>
      <w:r w:rsidR="0098009A" w:rsidRPr="008222FD">
        <w:rPr>
          <w:rFonts w:cs="Times New Roman"/>
        </w:rPr>
        <w:t>(Regier, 2014)</w:t>
      </w:r>
      <w:r w:rsidRPr="008222FD">
        <w:rPr>
          <w:rFonts w:cs="Times New Roman"/>
        </w:rPr>
        <w:t>.</w:t>
      </w:r>
      <w:bookmarkEnd w:id="107"/>
    </w:p>
    <w:p w14:paraId="61094EAF" w14:textId="77777777" w:rsidR="00084D6F" w:rsidRPr="008222FD" w:rsidRDefault="00084D6F" w:rsidP="00EA0E26">
      <w:pPr>
        <w:spacing w:after="0" w:line="360" w:lineRule="auto"/>
        <w:contextualSpacing/>
        <w:rPr>
          <w:rFonts w:cs="Times New Roman"/>
        </w:rPr>
      </w:pPr>
    </w:p>
    <w:p w14:paraId="3D1C8091" w14:textId="77777777" w:rsidR="00084D6F" w:rsidRPr="000A4A16" w:rsidRDefault="00084D6F" w:rsidP="00EA0E26">
      <w:pPr>
        <w:spacing w:after="0" w:line="360" w:lineRule="auto"/>
        <w:contextualSpacing/>
        <w:outlineLvl w:val="2"/>
        <w:rPr>
          <w:rFonts w:cs="Times New Roman"/>
          <w:i/>
          <w:iCs/>
        </w:rPr>
      </w:pPr>
      <w:bookmarkStart w:id="108" w:name="_Toc188913240"/>
      <w:r w:rsidRPr="000A4A16">
        <w:rPr>
          <w:rFonts w:cs="Times New Roman"/>
          <w:i/>
          <w:iCs/>
        </w:rPr>
        <w:t>4.1.5 Perceived Influences of Cosmic Forces on Health and Well-being</w:t>
      </w:r>
      <w:bookmarkEnd w:id="108"/>
    </w:p>
    <w:p w14:paraId="2F05C01D" w14:textId="77777777" w:rsidR="00B67636" w:rsidRDefault="00084D6F" w:rsidP="00B67636">
      <w:pPr>
        <w:tabs>
          <w:tab w:val="left" w:pos="900"/>
        </w:tabs>
        <w:spacing w:after="0" w:line="360" w:lineRule="auto"/>
        <w:contextualSpacing/>
        <w:rPr>
          <w:rFonts w:cs="Times New Roman"/>
        </w:rPr>
      </w:pPr>
      <w:r w:rsidRPr="008222FD">
        <w:rPr>
          <w:rFonts w:cs="Times New Roman"/>
        </w:rPr>
        <w:t xml:space="preserve">The widely embraced fundamental principle of CAM is that cosmic forces may affect health outcomes via the study of planetary ray communication and cosmic resonance </w:t>
      </w:r>
      <w:r w:rsidRPr="008222FD">
        <w:rPr>
          <w:rFonts w:cs="Times New Roman"/>
        </w:rPr>
        <w:lastRenderedPageBreak/>
        <w:t>models. Ancient knowledge, through its growth with modern esoteric thought, shows us how planetary structures have relationships that are indicative of human well-being on physical, emotional and spiritual spectrums</w:t>
      </w:r>
      <w:r w:rsidR="00E82FDF" w:rsidRPr="008222FD">
        <w:rPr>
          <w:rFonts w:cs="Times New Roman"/>
        </w:rPr>
        <w:t xml:space="preserve"> </w:t>
      </w:r>
      <w:r w:rsidR="0098009A" w:rsidRPr="008222FD">
        <w:rPr>
          <w:rFonts w:cs="Times New Roman"/>
        </w:rPr>
        <w:t>(Steiner, 2007)</w:t>
      </w:r>
      <w:r w:rsidRPr="008222FD">
        <w:rPr>
          <w:rFonts w:cs="Times New Roman"/>
        </w:rPr>
        <w:t xml:space="preserve">. </w:t>
      </w:r>
    </w:p>
    <w:p w14:paraId="673B27DB" w14:textId="77777777" w:rsidR="00B67636" w:rsidRDefault="00B67636" w:rsidP="00B67636">
      <w:pPr>
        <w:tabs>
          <w:tab w:val="left" w:pos="900"/>
        </w:tabs>
        <w:spacing w:after="0" w:line="360" w:lineRule="auto"/>
        <w:contextualSpacing/>
        <w:rPr>
          <w:rFonts w:cs="Times New Roman"/>
        </w:rPr>
      </w:pPr>
    </w:p>
    <w:p w14:paraId="097D1139" w14:textId="0E03D85B" w:rsidR="00084D6F" w:rsidRDefault="003F2DED" w:rsidP="00B67636">
      <w:pPr>
        <w:tabs>
          <w:tab w:val="left" w:pos="900"/>
        </w:tabs>
        <w:spacing w:after="0" w:line="360" w:lineRule="auto"/>
        <w:contextualSpacing/>
        <w:rPr>
          <w:rFonts w:cs="Times New Roman"/>
        </w:rPr>
      </w:pPr>
      <w:r w:rsidRPr="003F2DED">
        <w:rPr>
          <w:rFonts w:cs="Times New Roman"/>
        </w:rPr>
        <w:t xml:space="preserve">His 1909 work, </w:t>
      </w:r>
      <w:r w:rsidRPr="003F2DED">
        <w:rPr>
          <w:rFonts w:cs="Times New Roman"/>
          <w:i/>
          <w:iCs/>
        </w:rPr>
        <w:t>The Rosicrucian Cosmo-Conception</w:t>
      </w:r>
      <w:r w:rsidRPr="003F2DED">
        <w:rPr>
          <w:rFonts w:cs="Times New Roman"/>
        </w:rPr>
        <w:t>, explores the relationship between human life and spiritual development through exposure to cosmic planetary radiation.</w:t>
      </w:r>
      <w:r>
        <w:rPr>
          <w:rFonts w:cs="Times New Roman"/>
        </w:rPr>
        <w:t xml:space="preserve"> </w:t>
      </w:r>
      <w:r w:rsidR="00084D6F" w:rsidRPr="008222FD">
        <w:rPr>
          <w:rFonts w:cs="Times New Roman"/>
        </w:rPr>
        <w:t>Heindel suggested that each body in the heavens gives off its own encoded pattern of vibrations that echoes the various life areas and states of consciousness. According to Max Heindel, being attuned to the Sun's rays will help the person develop a personal identity and awaken their soul, and because of Venus's influence, a person will grow in love and harmony. Using this structure, researchers evaluate the impact of multidimensional cosmic forces on human well-being</w:t>
      </w:r>
      <w:r w:rsidR="00E82FDF" w:rsidRPr="008222FD">
        <w:rPr>
          <w:rFonts w:cs="Times New Roman"/>
        </w:rPr>
        <w:t xml:space="preserve"> </w:t>
      </w:r>
      <w:bookmarkStart w:id="109" w:name="_Hlk189226893"/>
      <w:r w:rsidR="0098009A" w:rsidRPr="008222FD">
        <w:rPr>
          <w:rFonts w:cs="Times New Roman"/>
        </w:rPr>
        <w:t xml:space="preserve">(Hamre </w:t>
      </w:r>
      <w:r w:rsidR="0098009A" w:rsidRPr="008222FD">
        <w:rPr>
          <w:rFonts w:cs="Times New Roman"/>
          <w:i/>
          <w:iCs/>
        </w:rPr>
        <w:t>et al.</w:t>
      </w:r>
      <w:r w:rsidR="0098009A" w:rsidRPr="008222FD">
        <w:rPr>
          <w:rFonts w:cs="Times New Roman"/>
        </w:rPr>
        <w:t>, 2014)</w:t>
      </w:r>
      <w:r w:rsidR="00084D6F" w:rsidRPr="008222FD">
        <w:rPr>
          <w:rFonts w:cs="Times New Roman"/>
        </w:rPr>
        <w:t>.</w:t>
      </w:r>
      <w:bookmarkEnd w:id="109"/>
    </w:p>
    <w:p w14:paraId="187968E1" w14:textId="77777777" w:rsidR="00B67636" w:rsidRPr="008222FD" w:rsidRDefault="00B67636" w:rsidP="00B67636">
      <w:pPr>
        <w:tabs>
          <w:tab w:val="left" w:pos="900"/>
        </w:tabs>
        <w:spacing w:after="0" w:line="360" w:lineRule="auto"/>
        <w:contextualSpacing/>
        <w:rPr>
          <w:rFonts w:cs="Times New Roman"/>
        </w:rPr>
      </w:pPr>
    </w:p>
    <w:p w14:paraId="1C1D4A18" w14:textId="7A9256AF"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Medical astrology has long been associated with various healing modalities within Complementary and Alternative Medicine (CAM). Contemporary applications integrate astrological principles with homeopathy, acupuncture, and Bach Flower Therapy, based on the premise that planetary influences correspond with specific health conditions. This framework suggests that therapeutic interventions should align with celestial energies to restore balance within the body (Campion, 200</w:t>
      </w:r>
      <w:r w:rsidR="00E04990" w:rsidRPr="00E04990">
        <w:rPr>
          <w:rFonts w:cs="Times New Roman"/>
          <w:lang w:val="en-GB"/>
        </w:rPr>
        <w:t>2</w:t>
      </w:r>
      <w:r w:rsidRPr="004F6878">
        <w:rPr>
          <w:rFonts w:cs="Times New Roman"/>
          <w:lang w:val="en-GB"/>
        </w:rPr>
        <w:t xml:space="preserve">, pp. 156–157). The doctrine of </w:t>
      </w:r>
      <w:r w:rsidRPr="004F6878">
        <w:rPr>
          <w:rFonts w:cs="Times New Roman"/>
          <w:i/>
          <w:iCs/>
          <w:lang w:val="en-GB"/>
        </w:rPr>
        <w:t>as above, so below</w:t>
      </w:r>
      <w:r w:rsidRPr="004F6878">
        <w:rPr>
          <w:rFonts w:cs="Times New Roman"/>
          <w:lang w:val="en-GB"/>
        </w:rPr>
        <w:t xml:space="preserve"> reinforces this perspective, asserting that the human body mirrors the cosmic order and that health is maintained by harmonising planetary influences </w:t>
      </w:r>
      <w:bookmarkStart w:id="110" w:name="_Hlk189226945"/>
      <w:r w:rsidRPr="004F6878">
        <w:rPr>
          <w:rFonts w:cs="Times New Roman"/>
          <w:lang w:val="en-GB"/>
        </w:rPr>
        <w:t>(Campion, 1999, p. 153).</w:t>
      </w:r>
      <w:bookmarkEnd w:id="110"/>
    </w:p>
    <w:p w14:paraId="5153069D" w14:textId="77777777" w:rsidR="00B67636" w:rsidRPr="004F6878" w:rsidRDefault="00B67636" w:rsidP="00B67636">
      <w:pPr>
        <w:tabs>
          <w:tab w:val="left" w:pos="900"/>
        </w:tabs>
        <w:spacing w:after="0" w:line="360" w:lineRule="auto"/>
        <w:contextualSpacing/>
        <w:rPr>
          <w:rFonts w:cs="Times New Roman"/>
          <w:lang w:val="en-GB"/>
        </w:rPr>
      </w:pPr>
    </w:p>
    <w:p w14:paraId="2AB04A25" w14:textId="14EAAF0C" w:rsidR="004F6878" w:rsidRDefault="00CE36BF" w:rsidP="00B67636">
      <w:pPr>
        <w:tabs>
          <w:tab w:val="left" w:pos="900"/>
        </w:tabs>
        <w:spacing w:after="0" w:line="360" w:lineRule="auto"/>
        <w:contextualSpacing/>
        <w:rPr>
          <w:rFonts w:cs="Times New Roman"/>
          <w:lang w:val="en-GB"/>
        </w:rPr>
      </w:pPr>
      <w:r>
        <w:rPr>
          <w:rFonts w:cs="Times New Roman"/>
          <w:lang w:val="en-GB"/>
        </w:rPr>
        <w:t>Campion pointed out that a</w:t>
      </w:r>
      <w:r w:rsidR="004F6878" w:rsidRPr="004F6878">
        <w:rPr>
          <w:rFonts w:cs="Times New Roman"/>
          <w:lang w:val="en-GB"/>
        </w:rPr>
        <w:t xml:space="preserve">ccording to Alice Bailey’s </w:t>
      </w:r>
      <w:r w:rsidR="004F6878" w:rsidRPr="004F6878">
        <w:rPr>
          <w:rFonts w:cs="Times New Roman"/>
          <w:i/>
          <w:iCs/>
          <w:lang w:val="en-GB"/>
        </w:rPr>
        <w:t>Esoteric Astrology</w:t>
      </w:r>
      <w:r w:rsidR="004F6878" w:rsidRPr="004F6878">
        <w:rPr>
          <w:rFonts w:cs="Times New Roman"/>
          <w:lang w:val="en-GB"/>
        </w:rPr>
        <w:t xml:space="preserve"> (1951), the Seven Rays theory posits that certain planets emit cosmic energies that permeate the solar system, influencing human energetic centres and stages of consciousness (Campion, 2012</w:t>
      </w:r>
      <w:r>
        <w:rPr>
          <w:rFonts w:cs="Times New Roman"/>
          <w:lang w:val="en-GB"/>
        </w:rPr>
        <w:t>, pp.239-242</w:t>
      </w:r>
      <w:r w:rsidR="004F6878" w:rsidRPr="004F6878">
        <w:rPr>
          <w:rFonts w:cs="Times New Roman"/>
          <w:lang w:val="en-GB"/>
        </w:rPr>
        <w:t xml:space="preserve">). Bailey developed a complex esoteric framework linking these seven cosmic rays to different aspects of spiritual development and well-being. From this perspective, human energy fields are highly responsive to planetary arrangements, which, in turn, affect health, emotions, and spiritual dynamics. CAM modalities such as herbal medicine, energy field harmonisation, and chakra balancing techniques often incorporate these cosmic elements </w:t>
      </w:r>
      <w:bookmarkStart w:id="111" w:name="_Hlk189226966"/>
      <w:r w:rsidR="004F6878" w:rsidRPr="004F6878">
        <w:rPr>
          <w:rFonts w:cs="Times New Roman"/>
          <w:lang w:val="en-GB"/>
        </w:rPr>
        <w:t>(Rossing and Fletcher, 2013).</w:t>
      </w:r>
      <w:bookmarkEnd w:id="111"/>
    </w:p>
    <w:p w14:paraId="011A0CD2" w14:textId="77777777" w:rsidR="00B67636" w:rsidRPr="004F6878" w:rsidRDefault="00B67636" w:rsidP="00B67636">
      <w:pPr>
        <w:tabs>
          <w:tab w:val="left" w:pos="900"/>
        </w:tabs>
        <w:spacing w:after="0" w:line="360" w:lineRule="auto"/>
        <w:contextualSpacing/>
        <w:rPr>
          <w:rFonts w:cs="Times New Roman"/>
          <w:lang w:val="en-GB"/>
        </w:rPr>
      </w:pPr>
    </w:p>
    <w:p w14:paraId="48193599" w14:textId="1E6AB98F" w:rsidR="004F6878" w:rsidRDefault="00A21AC5" w:rsidP="00B67636">
      <w:pPr>
        <w:tabs>
          <w:tab w:val="left" w:pos="900"/>
        </w:tabs>
        <w:spacing w:after="0" w:line="360" w:lineRule="auto"/>
        <w:contextualSpacing/>
        <w:rPr>
          <w:rFonts w:cs="Times New Roman"/>
          <w:lang w:val="en-GB"/>
        </w:rPr>
      </w:pPr>
      <w:r w:rsidRPr="00A21AC5">
        <w:rPr>
          <w:rFonts w:cs="Times New Roman"/>
        </w:rPr>
        <w:lastRenderedPageBreak/>
        <w:t xml:space="preserve">David Tansley (1977) further explored the interaction between planetary forces and human energy pathways, including chakras and </w:t>
      </w:r>
      <w:proofErr w:type="spellStart"/>
      <w:r w:rsidRPr="00A21AC5">
        <w:rPr>
          <w:rFonts w:cs="Times New Roman"/>
        </w:rPr>
        <w:t>nadis</w:t>
      </w:r>
      <w:proofErr w:type="spellEnd"/>
      <w:r w:rsidRPr="00A21AC5">
        <w:rPr>
          <w:rFonts w:cs="Times New Roman"/>
        </w:rPr>
        <w:t xml:space="preserve">, in </w:t>
      </w:r>
      <w:bookmarkStart w:id="112" w:name="_Hlk189227066"/>
      <w:r w:rsidRPr="00A21AC5">
        <w:rPr>
          <w:rFonts w:cs="Times New Roman"/>
          <w:i/>
          <w:iCs/>
        </w:rPr>
        <w:t>Radionics and the Subtle Anatomy of Man</w:t>
      </w:r>
      <w:r w:rsidRPr="00A21AC5">
        <w:rPr>
          <w:rFonts w:cs="Times New Roman"/>
        </w:rPr>
        <w:t>.</w:t>
      </w:r>
      <w:bookmarkEnd w:id="112"/>
      <w:r>
        <w:rPr>
          <w:rFonts w:cs="Times New Roman"/>
        </w:rPr>
        <w:t xml:space="preserve"> </w:t>
      </w:r>
      <w:r w:rsidR="004F6878" w:rsidRPr="004F6878">
        <w:rPr>
          <w:rFonts w:cs="Times New Roman"/>
          <w:lang w:val="en-GB"/>
        </w:rPr>
        <w:t xml:space="preserve">He proposed that human energy centres maintain a constant exchange with planetary energies, shaping both physical and subtle well-being. For example, Venus, associated with love and harmony, is linked to the heart chakra, while the solar plexus chakra resonates with solar energy, providing vitality and strength </w:t>
      </w:r>
      <w:bookmarkStart w:id="113" w:name="_Hlk189227050"/>
      <w:r w:rsidR="004F6878" w:rsidRPr="004F6878">
        <w:rPr>
          <w:rFonts w:cs="Times New Roman"/>
          <w:lang w:val="en-GB"/>
        </w:rPr>
        <w:t>(Campion, 2008).</w:t>
      </w:r>
    </w:p>
    <w:bookmarkEnd w:id="113"/>
    <w:p w14:paraId="16572B53" w14:textId="77777777" w:rsidR="00B67636" w:rsidRPr="004F6878" w:rsidRDefault="00B67636" w:rsidP="00B67636">
      <w:pPr>
        <w:tabs>
          <w:tab w:val="left" w:pos="900"/>
        </w:tabs>
        <w:spacing w:after="0" w:line="360" w:lineRule="auto"/>
        <w:contextualSpacing/>
        <w:rPr>
          <w:rFonts w:cs="Times New Roman"/>
          <w:lang w:val="en-GB"/>
        </w:rPr>
      </w:pPr>
    </w:p>
    <w:p w14:paraId="0A2A055A" w14:textId="64E87BE5"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This study reveals that many CAM practitioners actively integrate astrology into their healing methodologies, aligning with the frameworks outlined by Campion. Practitioners report using astrological charts to assess planetary influences on patients’ health, selecting remedies and therapies based on planetary cycles and alignments. Many schedule treatments to coincide with astrological events</w:t>
      </w:r>
      <w:r w:rsidR="00B67636">
        <w:rPr>
          <w:rFonts w:cs="Times New Roman"/>
          <w:lang w:val="en-GB"/>
        </w:rPr>
        <w:t xml:space="preserve"> -</w:t>
      </w:r>
      <w:r w:rsidRPr="004F6878">
        <w:rPr>
          <w:rFonts w:cs="Times New Roman"/>
          <w:lang w:val="en-GB"/>
        </w:rPr>
        <w:t>s</w:t>
      </w:r>
      <w:r w:rsidR="00B67636">
        <w:rPr>
          <w:rFonts w:cs="Times New Roman"/>
          <w:lang w:val="en-GB"/>
        </w:rPr>
        <w:t xml:space="preserve"> </w:t>
      </w:r>
      <w:proofErr w:type="spellStart"/>
      <w:r w:rsidRPr="004F6878">
        <w:rPr>
          <w:rFonts w:cs="Times New Roman"/>
          <w:lang w:val="en-GB"/>
        </w:rPr>
        <w:t>uch</w:t>
      </w:r>
      <w:proofErr w:type="spellEnd"/>
      <w:r w:rsidRPr="004F6878">
        <w:rPr>
          <w:rFonts w:cs="Times New Roman"/>
          <w:lang w:val="en-GB"/>
        </w:rPr>
        <w:t xml:space="preserve"> as lunar phases, solstices, or planetary transits</w:t>
      </w:r>
      <w:r w:rsidR="00B67636">
        <w:rPr>
          <w:rFonts w:cs="Times New Roman"/>
          <w:lang w:val="en-GB"/>
        </w:rPr>
        <w:t xml:space="preserve"> - </w:t>
      </w:r>
      <w:r w:rsidRPr="004F6878">
        <w:rPr>
          <w:rFonts w:cs="Times New Roman"/>
          <w:lang w:val="en-GB"/>
        </w:rPr>
        <w:t>believing these timings enhance therapeutic efficacy.</w:t>
      </w:r>
    </w:p>
    <w:p w14:paraId="2BBEE899" w14:textId="77777777" w:rsidR="00B67636" w:rsidRPr="004F6878" w:rsidRDefault="00B67636" w:rsidP="00B67636">
      <w:pPr>
        <w:tabs>
          <w:tab w:val="left" w:pos="900"/>
        </w:tabs>
        <w:spacing w:after="0" w:line="360" w:lineRule="auto"/>
        <w:contextualSpacing/>
        <w:rPr>
          <w:rFonts w:cs="Times New Roman"/>
          <w:lang w:val="en-GB"/>
        </w:rPr>
      </w:pPr>
    </w:p>
    <w:p w14:paraId="091C0E36" w14:textId="77777777"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Participants in the study confirm Campion’s assertion that astrology serves as a diagnostic tool, guiding holistic treatment strategies. Some practitioners specifically utilise medical astrology to identify imbalances within a patient’s energy field, reflecting Campion’s discussion of planetary correspondences in homeopathy and Bach Flower Therapy. For example, practitioners prescribe flower essences based on astrological charts, reinforcing Campion’s exploration of psychological states and planetary vibrations.</w:t>
      </w:r>
    </w:p>
    <w:p w14:paraId="227F01D1" w14:textId="77777777" w:rsidR="00B67636" w:rsidRPr="004F6878" w:rsidRDefault="00B67636" w:rsidP="00B67636">
      <w:pPr>
        <w:tabs>
          <w:tab w:val="left" w:pos="900"/>
        </w:tabs>
        <w:spacing w:after="0" w:line="360" w:lineRule="auto"/>
        <w:contextualSpacing/>
        <w:rPr>
          <w:rFonts w:cs="Times New Roman"/>
          <w:lang w:val="en-GB"/>
        </w:rPr>
      </w:pPr>
    </w:p>
    <w:p w14:paraId="1459F028" w14:textId="7CC4F887"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 xml:space="preserve">A fundamental aspect of medical astrology is the association between zodiac signs and anatomical regions. Aries governs the head, while Pisces corresponds to the feet, providing a structured framework for diagnosis and treatment. Practitioners interpret ailments affecting specific bodily regions through their associated astrological rulers, using this knowledge to determine appropriate healing strategies </w:t>
      </w:r>
      <w:bookmarkStart w:id="114" w:name="_Hlk189227087"/>
      <w:r w:rsidRPr="004F6878">
        <w:rPr>
          <w:rFonts w:cs="Times New Roman"/>
          <w:lang w:val="en-GB"/>
        </w:rPr>
        <w:t xml:space="preserve">(Campion, </w:t>
      </w:r>
      <w:r w:rsidR="00D913C0">
        <w:rPr>
          <w:rFonts w:cs="Times New Roman"/>
          <w:lang w:val="en-GB"/>
        </w:rPr>
        <w:t>1987</w:t>
      </w:r>
      <w:r w:rsidRPr="004F6878">
        <w:rPr>
          <w:rFonts w:cs="Times New Roman"/>
          <w:lang w:val="en-GB"/>
        </w:rPr>
        <w:t>, pp. 154–155).</w:t>
      </w:r>
    </w:p>
    <w:bookmarkEnd w:id="114"/>
    <w:p w14:paraId="1C38907D" w14:textId="77777777" w:rsidR="00B67636" w:rsidRPr="004F6878" w:rsidRDefault="00B67636" w:rsidP="00B67636">
      <w:pPr>
        <w:tabs>
          <w:tab w:val="left" w:pos="900"/>
        </w:tabs>
        <w:spacing w:after="0" w:line="360" w:lineRule="auto"/>
        <w:contextualSpacing/>
        <w:rPr>
          <w:rFonts w:cs="Times New Roman"/>
          <w:lang w:val="en-GB"/>
        </w:rPr>
      </w:pPr>
    </w:p>
    <w:p w14:paraId="595EED65" w14:textId="77777777"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 xml:space="preserve">Beyond anatomical correlations, planetary influences are linked to diseases, emotional states, and physiological functions. Astrological medicine employs a principle of counterbalancing, where remedies are chosen to offset disharmonious planetary influences. For instance, conditions governed by Venusian energy may require a </w:t>
      </w:r>
      <w:r w:rsidRPr="004F6878">
        <w:rPr>
          <w:rFonts w:cs="Times New Roman"/>
          <w:lang w:val="en-GB"/>
        </w:rPr>
        <w:lastRenderedPageBreak/>
        <w:t xml:space="preserve">Martian remedy to restore equilibrium. This principle aligns with Bach Flower Therapy and homeopathy, where treatments are selected based on the </w:t>
      </w:r>
      <w:r w:rsidRPr="004F6878">
        <w:rPr>
          <w:rFonts w:cs="Times New Roman"/>
          <w:i/>
          <w:iCs/>
          <w:lang w:val="en-GB"/>
        </w:rPr>
        <w:t>symptom picture</w:t>
      </w:r>
      <w:r w:rsidRPr="004F6878">
        <w:rPr>
          <w:rFonts w:cs="Times New Roman"/>
          <w:lang w:val="en-GB"/>
        </w:rPr>
        <w:t xml:space="preserve">, mirroring astrology’s approach to restoring balance within the cosmic order </w:t>
      </w:r>
      <w:bookmarkStart w:id="115" w:name="_Hlk189227104"/>
      <w:r w:rsidRPr="004F6878">
        <w:rPr>
          <w:rFonts w:cs="Times New Roman"/>
          <w:lang w:val="en-GB"/>
        </w:rPr>
        <w:t>(Campion, 1999, p. 157).</w:t>
      </w:r>
    </w:p>
    <w:bookmarkEnd w:id="115"/>
    <w:p w14:paraId="7BAF503C" w14:textId="77777777" w:rsidR="00B67636" w:rsidRPr="004F6878" w:rsidRDefault="00B67636" w:rsidP="00B67636">
      <w:pPr>
        <w:tabs>
          <w:tab w:val="left" w:pos="900"/>
        </w:tabs>
        <w:spacing w:after="0" w:line="360" w:lineRule="auto"/>
        <w:contextualSpacing/>
        <w:rPr>
          <w:rFonts w:cs="Times New Roman"/>
          <w:lang w:val="en-GB"/>
        </w:rPr>
      </w:pPr>
    </w:p>
    <w:p w14:paraId="29C624BE" w14:textId="77777777" w:rsidR="004F6878" w:rsidRDefault="004F6878" w:rsidP="00B67636">
      <w:pPr>
        <w:tabs>
          <w:tab w:val="left" w:pos="900"/>
        </w:tabs>
        <w:spacing w:after="0" w:line="360" w:lineRule="auto"/>
        <w:contextualSpacing/>
        <w:rPr>
          <w:rFonts w:cs="Times New Roman"/>
          <w:lang w:val="en-GB"/>
        </w:rPr>
      </w:pPr>
      <w:r w:rsidRPr="004F6878">
        <w:rPr>
          <w:rFonts w:cs="Times New Roman"/>
          <w:lang w:val="en-GB"/>
        </w:rPr>
        <w:t>These insights highlight the ongoing relevance of medical astrology within CAM, illustrating how planetary correspondences continue to inform holistic healing traditions. While scientific validation remains limited, practitioners integrate astrological frameworks into diagnostic and therapeutic approaches, further demonstrating astrology’s role in shaping contemporary holistic medicine.</w:t>
      </w:r>
    </w:p>
    <w:p w14:paraId="710F20C3" w14:textId="77777777" w:rsidR="00B67636" w:rsidRPr="004F6878" w:rsidRDefault="00B67636" w:rsidP="00B67636">
      <w:pPr>
        <w:tabs>
          <w:tab w:val="left" w:pos="900"/>
        </w:tabs>
        <w:spacing w:after="0" w:line="360" w:lineRule="auto"/>
        <w:contextualSpacing/>
        <w:rPr>
          <w:rFonts w:cs="Times New Roman"/>
          <w:lang w:val="en-GB"/>
        </w:rPr>
      </w:pPr>
    </w:p>
    <w:p w14:paraId="04459872" w14:textId="77777777" w:rsidR="00352B1C" w:rsidRPr="00352B1C" w:rsidRDefault="00352B1C" w:rsidP="00B67636">
      <w:pPr>
        <w:tabs>
          <w:tab w:val="left" w:pos="900"/>
        </w:tabs>
        <w:spacing w:after="0" w:line="360" w:lineRule="auto"/>
        <w:contextualSpacing/>
        <w:rPr>
          <w:rFonts w:cs="Times New Roman"/>
          <w:lang w:val="en-GB"/>
        </w:rPr>
      </w:pPr>
      <w:r w:rsidRPr="00352B1C">
        <w:rPr>
          <w:rFonts w:cs="Times New Roman"/>
          <w:lang w:val="en-GB"/>
        </w:rPr>
        <w:t xml:space="preserve">The core principle underlying these practices is the alignment of human energy centres with cosmic forces to achieve energetic harmony. Practitioners working with planetary influences utilise specific frequencies, sounds, and colours to activate or regulate chakras. For example, during a Venus transit, heart-centred healing exercises are employed to enhance emotional well-being and interpersonal </w:t>
      </w:r>
      <w:bookmarkStart w:id="116" w:name="_Hlk189227120"/>
      <w:r w:rsidRPr="00352B1C">
        <w:rPr>
          <w:rFonts w:cs="Times New Roman"/>
          <w:lang w:val="en-GB"/>
        </w:rPr>
        <w:t>connections (Rossing and Fletcher, 2013).</w:t>
      </w:r>
    </w:p>
    <w:bookmarkEnd w:id="116"/>
    <w:p w14:paraId="7CF5F86B"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t xml:space="preserve">Esoteric healing traditions operate on the premise that the human energy system and the universe function in rhythmic synchrony. Johannes Kepler’s </w:t>
      </w:r>
      <w:r w:rsidRPr="00352B1C">
        <w:rPr>
          <w:rFonts w:cs="Times New Roman"/>
          <w:i/>
          <w:iCs/>
          <w:lang w:val="en-GB"/>
        </w:rPr>
        <w:t>Harmonies of the World</w:t>
      </w:r>
      <w:r w:rsidRPr="00352B1C">
        <w:rPr>
          <w:rFonts w:cs="Times New Roman"/>
          <w:lang w:val="en-GB"/>
        </w:rPr>
        <w:t xml:space="preserve"> introduced the concept of celestial harmonics, which later became foundational for understanding the mathematical relationships between planetary movements. Contemporary holistic health practitioners incorporate this framework to interpret the connections between human bioenergetic fields and cosmic cycles, integrating celestial timing into their healing methodologies </w:t>
      </w:r>
      <w:bookmarkStart w:id="117" w:name="_Hlk189227141"/>
      <w:r w:rsidRPr="00352B1C">
        <w:rPr>
          <w:rFonts w:cs="Times New Roman"/>
          <w:lang w:val="en-GB"/>
        </w:rPr>
        <w:t>(Wisneski, 2009).</w:t>
      </w:r>
      <w:bookmarkEnd w:id="117"/>
    </w:p>
    <w:p w14:paraId="09BAD672" w14:textId="77777777" w:rsidR="00B67636" w:rsidRPr="00352B1C" w:rsidRDefault="00B67636" w:rsidP="00B67636">
      <w:pPr>
        <w:tabs>
          <w:tab w:val="left" w:pos="900"/>
        </w:tabs>
        <w:spacing w:after="0" w:line="360" w:lineRule="auto"/>
        <w:contextualSpacing/>
        <w:rPr>
          <w:rFonts w:cs="Times New Roman"/>
          <w:lang w:val="en-GB"/>
        </w:rPr>
      </w:pPr>
    </w:p>
    <w:p w14:paraId="6D97854C"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t xml:space="preserve">Accurate calibration is essential when practitioners seek to access cosmic energy sources, as demonstrated in Bruce Copen’s work on Radionics. Copen described how Radionics tools were designed to detect specific energy signatures in materials, allowing for the modulation of subtle energetic properties </w:t>
      </w:r>
      <w:bookmarkStart w:id="118" w:name="_Hlk189227155"/>
      <w:r w:rsidRPr="00352B1C">
        <w:rPr>
          <w:rFonts w:cs="Times New Roman"/>
          <w:lang w:val="en-GB"/>
        </w:rPr>
        <w:t xml:space="preserve">(Rossing and Fletcher, 2013). </w:t>
      </w:r>
      <w:bookmarkEnd w:id="118"/>
      <w:r w:rsidRPr="00352B1C">
        <w:rPr>
          <w:rFonts w:cs="Times New Roman"/>
          <w:lang w:val="en-GB"/>
        </w:rPr>
        <w:t>Radionic practitioners monitor body energy dynamics using specialized equipment to restore energetic balance while assessing the effects of planetary and cosmic influences during treatment.</w:t>
      </w:r>
    </w:p>
    <w:p w14:paraId="1C94BF32" w14:textId="77777777" w:rsidR="00B67636" w:rsidRPr="00352B1C" w:rsidRDefault="00B67636" w:rsidP="00B67636">
      <w:pPr>
        <w:tabs>
          <w:tab w:val="left" w:pos="900"/>
        </w:tabs>
        <w:spacing w:after="0" w:line="360" w:lineRule="auto"/>
        <w:contextualSpacing/>
        <w:rPr>
          <w:rFonts w:cs="Times New Roman"/>
          <w:lang w:val="en-GB"/>
        </w:rPr>
      </w:pPr>
    </w:p>
    <w:p w14:paraId="68E19DA8"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lastRenderedPageBreak/>
        <w:t xml:space="preserve">George de la Warr and Ruth Drown advanced the study and practice of Radionics by developing remote healing machines and systems that emphasize energy transmission beyond physical distance. Their research suggests that cosmic energies, operating independently of geographical constraints, can be harnessed for healing </w:t>
      </w:r>
      <w:bookmarkStart w:id="119" w:name="_Hlk189227174"/>
      <w:r w:rsidRPr="00352B1C">
        <w:rPr>
          <w:rFonts w:cs="Times New Roman"/>
          <w:lang w:val="en-GB"/>
        </w:rPr>
        <w:t>(Bohr, 2010).</w:t>
      </w:r>
      <w:bookmarkEnd w:id="119"/>
    </w:p>
    <w:p w14:paraId="79A4867C" w14:textId="77777777" w:rsidR="00B67636" w:rsidRPr="00352B1C" w:rsidRDefault="00B67636" w:rsidP="00B67636">
      <w:pPr>
        <w:tabs>
          <w:tab w:val="left" w:pos="900"/>
        </w:tabs>
        <w:spacing w:after="0" w:line="360" w:lineRule="auto"/>
        <w:contextualSpacing/>
        <w:rPr>
          <w:rFonts w:cs="Times New Roman"/>
          <w:lang w:val="en-GB"/>
        </w:rPr>
      </w:pPr>
    </w:p>
    <w:p w14:paraId="326A2959"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t>Albert Abrams, a pioneer of Radionics, proposed that each disease carries a unique vibrational signature that healers can detect and modify through specific energy signals. His approach integrates the concept that universal vibrational patterns—including planetary rays—play a role in health and healing. This perspective underpins the broader philosophy of vibrational medicine, which views the human body as an energetic system responsive to cosmic influences.</w:t>
      </w:r>
    </w:p>
    <w:p w14:paraId="17672FD5" w14:textId="77777777" w:rsidR="00B67636" w:rsidRPr="00352B1C" w:rsidRDefault="00B67636" w:rsidP="00B67636">
      <w:pPr>
        <w:tabs>
          <w:tab w:val="left" w:pos="900"/>
        </w:tabs>
        <w:spacing w:after="0" w:line="360" w:lineRule="auto"/>
        <w:contextualSpacing/>
        <w:rPr>
          <w:rFonts w:cs="Times New Roman"/>
          <w:lang w:val="en-GB"/>
        </w:rPr>
      </w:pPr>
    </w:p>
    <w:p w14:paraId="18CA2378" w14:textId="77777777" w:rsidR="00352B1C" w:rsidRDefault="00352B1C" w:rsidP="00B67636">
      <w:pPr>
        <w:tabs>
          <w:tab w:val="left" w:pos="900"/>
        </w:tabs>
        <w:spacing w:after="0" w:line="360" w:lineRule="auto"/>
        <w:contextualSpacing/>
        <w:rPr>
          <w:rFonts w:cs="Times New Roman"/>
          <w:lang w:val="en-GB"/>
        </w:rPr>
      </w:pPr>
      <w:bookmarkStart w:id="120" w:name="_Hlk189227246"/>
      <w:r w:rsidRPr="00352B1C">
        <w:rPr>
          <w:rFonts w:cs="Times New Roman"/>
          <w:lang w:val="en-GB"/>
        </w:rPr>
        <w:t xml:space="preserve">In </w:t>
      </w:r>
      <w:r w:rsidRPr="00352B1C">
        <w:rPr>
          <w:rFonts w:cs="Times New Roman"/>
          <w:i/>
          <w:iCs/>
          <w:lang w:val="en-GB"/>
        </w:rPr>
        <w:t>Vibrational Medicine</w:t>
      </w:r>
      <w:r w:rsidRPr="00352B1C">
        <w:rPr>
          <w:rFonts w:cs="Times New Roman"/>
          <w:lang w:val="en-GB"/>
        </w:rPr>
        <w:t xml:space="preserve"> (2001), </w:t>
      </w:r>
      <w:bookmarkEnd w:id="120"/>
      <w:r w:rsidRPr="00352B1C">
        <w:rPr>
          <w:rFonts w:cs="Times New Roman"/>
          <w:lang w:val="en-GB"/>
        </w:rPr>
        <w:t xml:space="preserve">Richard Gerber explores the relationship between health and various cosmic events. He proposes that the human body consists of multidimensional energy fields that function collectively as an interconnected network, responding to vibrational patterns from both internal and external sources, including planetary and cosmic influences </w:t>
      </w:r>
      <w:bookmarkStart w:id="121" w:name="_Hlk189227259"/>
      <w:r w:rsidRPr="00352B1C">
        <w:rPr>
          <w:rFonts w:cs="Times New Roman"/>
          <w:lang w:val="en-GB"/>
        </w:rPr>
        <w:t xml:space="preserve">(Peters, 2012). </w:t>
      </w:r>
      <w:bookmarkEnd w:id="121"/>
      <w:r w:rsidRPr="00352B1C">
        <w:rPr>
          <w:rFonts w:cs="Times New Roman"/>
          <w:lang w:val="en-GB"/>
        </w:rPr>
        <w:t>Gerber’s approach integrates mystical energy traditions with scientific research on energy frequencies, forming a bridge between esoteric wisdom and empirical study.</w:t>
      </w:r>
    </w:p>
    <w:p w14:paraId="39B602E9" w14:textId="77777777" w:rsidR="00B67636" w:rsidRPr="00352B1C" w:rsidRDefault="00B67636" w:rsidP="00B67636">
      <w:pPr>
        <w:tabs>
          <w:tab w:val="left" w:pos="900"/>
        </w:tabs>
        <w:spacing w:after="0" w:line="360" w:lineRule="auto"/>
        <w:contextualSpacing/>
        <w:rPr>
          <w:rFonts w:cs="Times New Roman"/>
          <w:lang w:val="en-GB"/>
        </w:rPr>
      </w:pPr>
    </w:p>
    <w:p w14:paraId="1DBF7548"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t xml:space="preserve">Christine Page further examines the incorporation of cosmic elements into holistic healthcare, demonstrating methods that merge hermeneutic healing traditions with contemporary medical practice </w:t>
      </w:r>
      <w:bookmarkStart w:id="122" w:name="_Hlk189227275"/>
      <w:r w:rsidRPr="00352B1C">
        <w:rPr>
          <w:rFonts w:cs="Times New Roman"/>
          <w:lang w:val="en-GB"/>
        </w:rPr>
        <w:t xml:space="preserve">(Goldstein et al., 2011). </w:t>
      </w:r>
      <w:bookmarkEnd w:id="122"/>
      <w:r w:rsidRPr="00352B1C">
        <w:rPr>
          <w:rFonts w:cs="Times New Roman"/>
          <w:lang w:val="en-GB"/>
        </w:rPr>
        <w:t xml:space="preserve">Her work blends physical wellness practices with emotional and spiritual dimensions, drawing upon the Hermetic principle of </w:t>
      </w:r>
      <w:r w:rsidRPr="00352B1C">
        <w:rPr>
          <w:rFonts w:cs="Times New Roman"/>
          <w:i/>
          <w:iCs/>
          <w:lang w:val="en-GB"/>
        </w:rPr>
        <w:t>as above, so below</w:t>
      </w:r>
      <w:r w:rsidRPr="00352B1C">
        <w:rPr>
          <w:rFonts w:cs="Times New Roman"/>
          <w:lang w:val="en-GB"/>
        </w:rPr>
        <w:t xml:space="preserve"> to guide her healing approach.</w:t>
      </w:r>
    </w:p>
    <w:p w14:paraId="3F85F1A2" w14:textId="77777777" w:rsidR="00B67636" w:rsidRPr="00352B1C" w:rsidRDefault="00B67636" w:rsidP="00B67636">
      <w:pPr>
        <w:tabs>
          <w:tab w:val="left" w:pos="900"/>
        </w:tabs>
        <w:spacing w:after="0" w:line="360" w:lineRule="auto"/>
        <w:contextualSpacing/>
        <w:rPr>
          <w:rFonts w:cs="Times New Roman"/>
          <w:lang w:val="en-GB"/>
        </w:rPr>
      </w:pPr>
    </w:p>
    <w:p w14:paraId="550317F5" w14:textId="77777777" w:rsidR="00352B1C" w:rsidRDefault="00352B1C" w:rsidP="00B67636">
      <w:pPr>
        <w:tabs>
          <w:tab w:val="left" w:pos="900"/>
        </w:tabs>
        <w:spacing w:after="0" w:line="360" w:lineRule="auto"/>
        <w:contextualSpacing/>
        <w:rPr>
          <w:rFonts w:cs="Times New Roman"/>
          <w:lang w:val="en-GB"/>
        </w:rPr>
      </w:pPr>
      <w:r w:rsidRPr="00352B1C">
        <w:rPr>
          <w:rFonts w:cs="Times New Roman"/>
          <w:lang w:val="en-GB"/>
        </w:rPr>
        <w:t>Vibrational healing methods, as introduced by Edward Bach, contribute significantly to modern holistic health practices but are not directly connected to planetary rays. According to Bach’s teachings, the energetic properties of flowers promote emotional equilibrium by harmonising with the broader human energy field, thereby influencing overall health</w:t>
      </w:r>
      <w:bookmarkStart w:id="123" w:name="_Hlk189227293"/>
      <w:r w:rsidRPr="00352B1C">
        <w:rPr>
          <w:rFonts w:cs="Times New Roman"/>
          <w:lang w:val="en-GB"/>
        </w:rPr>
        <w:t xml:space="preserve"> (Chia and Wei, 2012).</w:t>
      </w:r>
      <w:bookmarkEnd w:id="123"/>
    </w:p>
    <w:p w14:paraId="74602F5B" w14:textId="77777777" w:rsidR="00B67636" w:rsidRPr="00352B1C" w:rsidRDefault="00B67636" w:rsidP="00B67636">
      <w:pPr>
        <w:tabs>
          <w:tab w:val="left" w:pos="900"/>
        </w:tabs>
        <w:spacing w:after="0" w:line="360" w:lineRule="auto"/>
        <w:contextualSpacing/>
        <w:rPr>
          <w:rFonts w:cs="Times New Roman"/>
          <w:lang w:val="en-GB"/>
        </w:rPr>
      </w:pPr>
    </w:p>
    <w:p w14:paraId="5C6232A6" w14:textId="77777777" w:rsidR="00352B1C" w:rsidRDefault="00352B1C" w:rsidP="00EA0E26">
      <w:pPr>
        <w:spacing w:after="0" w:line="360" w:lineRule="auto"/>
        <w:contextualSpacing/>
        <w:rPr>
          <w:rFonts w:cs="Times New Roman"/>
          <w:lang w:val="en-GB"/>
        </w:rPr>
      </w:pPr>
      <w:r w:rsidRPr="00352B1C">
        <w:rPr>
          <w:rFonts w:cs="Times New Roman"/>
          <w:lang w:val="en-GB"/>
        </w:rPr>
        <w:t xml:space="preserve">Health counsellors observe potential correlations between cosmic cycles and patient health patterns. Some individuals report heightened emotional sensitivity or physical </w:t>
      </w:r>
      <w:r w:rsidRPr="00352B1C">
        <w:rPr>
          <w:rFonts w:cs="Times New Roman"/>
          <w:lang w:val="en-GB"/>
        </w:rPr>
        <w:lastRenderedPageBreak/>
        <w:t xml:space="preserve">discomfort during a full moon, while others experience enhanced mental clarity during specific planetary alignments. Although these observations remain anecdotal, they form part of the experiential knowledge incorporated into practitioners' healing frameworks </w:t>
      </w:r>
      <w:bookmarkStart w:id="124" w:name="_Hlk189227310"/>
      <w:r w:rsidRPr="00352B1C">
        <w:rPr>
          <w:rFonts w:cs="Times New Roman"/>
          <w:lang w:val="en-GB"/>
        </w:rPr>
        <w:t>(Greaves, 2002).</w:t>
      </w:r>
      <w:bookmarkEnd w:id="124"/>
    </w:p>
    <w:p w14:paraId="57512693" w14:textId="77777777" w:rsidR="00B67636" w:rsidRPr="00352B1C" w:rsidRDefault="00B67636" w:rsidP="00EA0E26">
      <w:pPr>
        <w:spacing w:after="0" w:line="360" w:lineRule="auto"/>
        <w:contextualSpacing/>
        <w:rPr>
          <w:rFonts w:cs="Times New Roman"/>
          <w:lang w:val="en-GB"/>
        </w:rPr>
      </w:pPr>
    </w:p>
    <w:p w14:paraId="3E3DF17B" w14:textId="77777777" w:rsidR="00352B1C" w:rsidRPr="00352B1C" w:rsidRDefault="00352B1C" w:rsidP="00EA0E26">
      <w:pPr>
        <w:spacing w:after="0" w:line="360" w:lineRule="auto"/>
        <w:contextualSpacing/>
        <w:rPr>
          <w:rFonts w:cs="Times New Roman"/>
          <w:lang w:val="en-GB"/>
        </w:rPr>
      </w:pPr>
      <w:r w:rsidRPr="00352B1C">
        <w:rPr>
          <w:rFonts w:cs="Times New Roman"/>
          <w:lang w:val="en-GB"/>
        </w:rPr>
        <w:t xml:space="preserve">The relationship between human health practices and cosmic forces is a complex, multidimensional aspect of Complementary and Alternative Medicine (CAM). Expanding the understanding of health beyond physical parameters, CAM considers responses to planetary emissions and metaphysical cosmic harmonisation. An increasing number of individuals express interest in therapeutic approaches that, while not yet scientifically validated, align human health with cosmic influences. Modern integrative health perspectives increasingly view individuals as interconnected components within a broader cosmic system </w:t>
      </w:r>
      <w:bookmarkStart w:id="125" w:name="_Hlk189227329"/>
      <w:r w:rsidRPr="00352B1C">
        <w:rPr>
          <w:rFonts w:cs="Times New Roman"/>
          <w:lang w:val="en-GB"/>
        </w:rPr>
        <w:t>(Ventegodt et al., 2006).</w:t>
      </w:r>
      <w:bookmarkEnd w:id="125"/>
    </w:p>
    <w:p w14:paraId="6AB84256" w14:textId="77777777" w:rsidR="00084D6F" w:rsidRPr="008222FD" w:rsidRDefault="00084D6F" w:rsidP="00EA0E26">
      <w:pPr>
        <w:spacing w:after="0" w:line="360" w:lineRule="auto"/>
        <w:contextualSpacing/>
        <w:rPr>
          <w:rFonts w:cs="Times New Roman"/>
        </w:rPr>
      </w:pPr>
    </w:p>
    <w:p w14:paraId="39D5DF9E" w14:textId="77777777" w:rsidR="00084D6F" w:rsidRPr="008222FD" w:rsidRDefault="00084D6F" w:rsidP="00EA0E26">
      <w:pPr>
        <w:spacing w:after="0" w:line="360" w:lineRule="auto"/>
        <w:contextualSpacing/>
        <w:outlineLvl w:val="2"/>
        <w:rPr>
          <w:rFonts w:cs="Times New Roman"/>
          <w:i/>
          <w:iCs/>
        </w:rPr>
      </w:pPr>
      <w:bookmarkStart w:id="126" w:name="_Toc188913241"/>
      <w:r w:rsidRPr="008222FD">
        <w:rPr>
          <w:rFonts w:cs="Times New Roman"/>
          <w:i/>
          <w:iCs/>
        </w:rPr>
        <w:t>4.1.6 Challenges and Considerations</w:t>
      </w:r>
      <w:bookmarkEnd w:id="126"/>
    </w:p>
    <w:p w14:paraId="2BB13DA6" w14:textId="77777777" w:rsidR="007F406B" w:rsidRDefault="007F406B" w:rsidP="00EA0E26">
      <w:pPr>
        <w:spacing w:after="0" w:line="360" w:lineRule="auto"/>
        <w:contextualSpacing/>
        <w:outlineLvl w:val="2"/>
        <w:rPr>
          <w:rFonts w:cs="Times New Roman"/>
          <w:lang w:val="en-GB"/>
        </w:rPr>
      </w:pPr>
      <w:bookmarkStart w:id="127" w:name="_Toc188913242"/>
      <w:r w:rsidRPr="007F406B">
        <w:rPr>
          <w:rFonts w:cs="Times New Roman"/>
          <w:lang w:val="en-GB"/>
        </w:rPr>
        <w:t xml:space="preserve">Integrating mystical planetary rays and cosmic resonance into Complementary and Alternative Medicine (CAM) presents both technical and conceptual challenges. The incorporation of esoteric knowledge into scientific discourse requires practitioners and researchers to navigate fundamental differences between mystical traditions and empirical methodologies. Understanding the ethical implications of distant healing and individual responses to cosmic influences remains a key concern </w:t>
      </w:r>
      <w:bookmarkStart w:id="128" w:name="_Hlk189227345"/>
      <w:r w:rsidRPr="007F406B">
        <w:rPr>
          <w:rFonts w:cs="Times New Roman"/>
          <w:lang w:val="en-GB"/>
        </w:rPr>
        <w:t>(Micozzi, 2002).</w:t>
      </w:r>
    </w:p>
    <w:bookmarkEnd w:id="128"/>
    <w:p w14:paraId="76A1C70B" w14:textId="77777777" w:rsidR="00B67636" w:rsidRPr="007F406B" w:rsidRDefault="00B67636" w:rsidP="00EA0E26">
      <w:pPr>
        <w:spacing w:after="0" w:line="360" w:lineRule="auto"/>
        <w:contextualSpacing/>
        <w:outlineLvl w:val="2"/>
        <w:rPr>
          <w:rFonts w:cs="Times New Roman"/>
          <w:lang w:val="en-GB"/>
        </w:rPr>
      </w:pPr>
    </w:p>
    <w:p w14:paraId="4996C4CC"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One of the main challenges lies in reconciling esoteric theories with established scientific principles. In </w:t>
      </w:r>
      <w:bookmarkStart w:id="129" w:name="_Hlk189227362"/>
      <w:r w:rsidRPr="007F406B">
        <w:rPr>
          <w:rFonts w:cs="Times New Roman"/>
          <w:i/>
          <w:iCs/>
          <w:lang w:val="en-GB"/>
        </w:rPr>
        <w:t>The Rosicrucian Cosmo-Conception</w:t>
      </w:r>
      <w:r w:rsidRPr="007F406B">
        <w:rPr>
          <w:rFonts w:cs="Times New Roman"/>
          <w:lang w:val="en-GB"/>
        </w:rPr>
        <w:t xml:space="preserve"> (1909), </w:t>
      </w:r>
      <w:bookmarkEnd w:id="129"/>
      <w:r w:rsidRPr="007F406B">
        <w:rPr>
          <w:rFonts w:cs="Times New Roman"/>
          <w:lang w:val="en-GB"/>
        </w:rPr>
        <w:t xml:space="preserve">Max Heindel presents a framework linking cosmic elements to human health and spiritual development, yet translating these concepts into modern scientific terminology is difficult </w:t>
      </w:r>
      <w:bookmarkStart w:id="130" w:name="_Hlk189227384"/>
      <w:r w:rsidRPr="007F406B">
        <w:rPr>
          <w:rFonts w:cs="Times New Roman"/>
          <w:lang w:val="en-GB"/>
        </w:rPr>
        <w:t xml:space="preserve">(Ventegodt et al., 2007). </w:t>
      </w:r>
      <w:bookmarkEnd w:id="130"/>
      <w:r w:rsidRPr="007F406B">
        <w:rPr>
          <w:rFonts w:cs="Times New Roman"/>
          <w:lang w:val="en-GB"/>
        </w:rPr>
        <w:t xml:space="preserve">Similarly, Alice Bailey’s </w:t>
      </w:r>
      <w:bookmarkStart w:id="131" w:name="_Hlk189227398"/>
      <w:r w:rsidRPr="007F406B">
        <w:rPr>
          <w:rFonts w:cs="Times New Roman"/>
          <w:i/>
          <w:iCs/>
          <w:lang w:val="en-GB"/>
        </w:rPr>
        <w:t>Esoteric Astrology</w:t>
      </w:r>
      <w:r w:rsidRPr="007F406B">
        <w:rPr>
          <w:rFonts w:cs="Times New Roman"/>
          <w:lang w:val="en-GB"/>
        </w:rPr>
        <w:t xml:space="preserve"> (1951) </w:t>
      </w:r>
      <w:bookmarkEnd w:id="131"/>
      <w:r w:rsidRPr="007F406B">
        <w:rPr>
          <w:rFonts w:cs="Times New Roman"/>
          <w:lang w:val="en-GB"/>
        </w:rPr>
        <w:t xml:space="preserve">describes the influence of cosmic rays on human chakras and consciousness, diverging from conventional scientific explanations </w:t>
      </w:r>
      <w:bookmarkStart w:id="132" w:name="_Hlk189227412"/>
      <w:r w:rsidRPr="007F406B">
        <w:rPr>
          <w:rFonts w:cs="Times New Roman"/>
          <w:lang w:val="en-GB"/>
        </w:rPr>
        <w:t xml:space="preserve">(Bell, 2004). </w:t>
      </w:r>
      <w:bookmarkEnd w:id="132"/>
      <w:r w:rsidRPr="007F406B">
        <w:rPr>
          <w:rFonts w:cs="Times New Roman"/>
          <w:lang w:val="en-GB"/>
        </w:rPr>
        <w:t>These fundamental differences create barriers to integration, making validation and standardisation difficult within medical and academic fields.</w:t>
      </w:r>
    </w:p>
    <w:p w14:paraId="2B3FD496" w14:textId="77777777" w:rsidR="00B67636" w:rsidRPr="007F406B" w:rsidRDefault="00B67636" w:rsidP="00EA0E26">
      <w:pPr>
        <w:spacing w:after="0" w:line="360" w:lineRule="auto"/>
        <w:contextualSpacing/>
        <w:outlineLvl w:val="2"/>
        <w:rPr>
          <w:rFonts w:cs="Times New Roman"/>
          <w:lang w:val="en-GB"/>
        </w:rPr>
      </w:pPr>
    </w:p>
    <w:p w14:paraId="752B3082" w14:textId="77777777" w:rsidR="00B67636" w:rsidRDefault="007F406B" w:rsidP="00EA0E26">
      <w:pPr>
        <w:spacing w:after="0" w:line="360" w:lineRule="auto"/>
        <w:contextualSpacing/>
        <w:outlineLvl w:val="2"/>
        <w:rPr>
          <w:rFonts w:cs="Times New Roman"/>
          <w:lang w:val="en-GB"/>
        </w:rPr>
      </w:pPr>
      <w:r w:rsidRPr="007F406B">
        <w:rPr>
          <w:rFonts w:cs="Times New Roman"/>
          <w:lang w:val="en-GB"/>
        </w:rPr>
        <w:t xml:space="preserve">David Tansley’s </w:t>
      </w:r>
      <w:bookmarkStart w:id="133" w:name="_Hlk189227430"/>
      <w:r w:rsidRPr="007F406B">
        <w:rPr>
          <w:rFonts w:cs="Times New Roman"/>
          <w:i/>
          <w:iCs/>
          <w:lang w:val="en-GB"/>
        </w:rPr>
        <w:t>Radionics and the Subtle Anatomy of Man</w:t>
      </w:r>
      <w:r w:rsidRPr="007F406B">
        <w:rPr>
          <w:rFonts w:cs="Times New Roman"/>
          <w:lang w:val="en-GB"/>
        </w:rPr>
        <w:t xml:space="preserve"> (1977) </w:t>
      </w:r>
      <w:bookmarkEnd w:id="133"/>
      <w:r w:rsidRPr="007F406B">
        <w:rPr>
          <w:rFonts w:cs="Times New Roman"/>
          <w:lang w:val="en-GB"/>
        </w:rPr>
        <w:t xml:space="preserve">attempts to bridge this gap by exploring radionics' connection to subtle anatomy. He proposes a theoretical </w:t>
      </w:r>
      <w:r w:rsidRPr="007F406B">
        <w:rPr>
          <w:rFonts w:cs="Times New Roman"/>
          <w:lang w:val="en-GB"/>
        </w:rPr>
        <w:lastRenderedPageBreak/>
        <w:t xml:space="preserve">framework linking human energy systems with planetary rays, though these ideas remain deeply intertwined with mystical traditions </w:t>
      </w:r>
      <w:bookmarkStart w:id="134" w:name="_Hlk189227445"/>
      <w:r w:rsidRPr="007F406B">
        <w:rPr>
          <w:rFonts w:cs="Times New Roman"/>
          <w:lang w:val="en-GB"/>
        </w:rPr>
        <w:t xml:space="preserve">(Rossing and Fletcher, 2013). </w:t>
      </w:r>
      <w:bookmarkEnd w:id="134"/>
      <w:r w:rsidRPr="007F406B">
        <w:rPr>
          <w:rFonts w:cs="Times New Roman"/>
          <w:lang w:val="en-GB"/>
        </w:rPr>
        <w:t xml:space="preserve">Bruce Copen sought to establish a technical foundation for radionics despite widespread scepticism. However, ethical concerns arise with remote healing practices, where treatments occur without direct patient interaction. </w:t>
      </w:r>
    </w:p>
    <w:p w14:paraId="75433DA5" w14:textId="77777777" w:rsidR="00B67636" w:rsidRDefault="00B67636" w:rsidP="00EA0E26">
      <w:pPr>
        <w:spacing w:after="0" w:line="360" w:lineRule="auto"/>
        <w:contextualSpacing/>
        <w:outlineLvl w:val="2"/>
        <w:rPr>
          <w:rFonts w:cs="Times New Roman"/>
          <w:lang w:val="en-GB"/>
        </w:rPr>
      </w:pPr>
    </w:p>
    <w:p w14:paraId="3808A87E" w14:textId="4ACB5290"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Pioneers such as Ruth Drown and Albert Abrams developed diagnostic techniques for distance healing, but the absence of physical examination raises concerns about informed consent, privacy, and medical accountability </w:t>
      </w:r>
      <w:bookmarkStart w:id="135" w:name="_Hlk189227461"/>
      <w:r w:rsidRPr="007F406B">
        <w:rPr>
          <w:rFonts w:cs="Times New Roman"/>
          <w:lang w:val="en-GB"/>
        </w:rPr>
        <w:t xml:space="preserve">(Gilder and Gilder, 2004). </w:t>
      </w:r>
      <w:bookmarkEnd w:id="135"/>
      <w:r w:rsidRPr="007F406B">
        <w:rPr>
          <w:rFonts w:cs="Times New Roman"/>
          <w:lang w:val="en-GB"/>
        </w:rPr>
        <w:t xml:space="preserve">Healing modalities incorporating mystical frameworks must continually evolve to meet professional ethical standards </w:t>
      </w:r>
      <w:bookmarkStart w:id="136" w:name="_Hlk189227479"/>
      <w:r w:rsidRPr="007F406B">
        <w:rPr>
          <w:rFonts w:cs="Times New Roman"/>
          <w:lang w:val="en-GB"/>
        </w:rPr>
        <w:t>(Chia and Wei, 2012).</w:t>
      </w:r>
      <w:bookmarkEnd w:id="136"/>
    </w:p>
    <w:p w14:paraId="487F080D" w14:textId="77777777" w:rsidR="00B67636" w:rsidRPr="007F406B" w:rsidRDefault="00B67636" w:rsidP="00EA0E26">
      <w:pPr>
        <w:spacing w:after="0" w:line="360" w:lineRule="auto"/>
        <w:contextualSpacing/>
        <w:outlineLvl w:val="2"/>
        <w:rPr>
          <w:rFonts w:cs="Times New Roman"/>
          <w:lang w:val="en-GB"/>
        </w:rPr>
      </w:pPr>
    </w:p>
    <w:p w14:paraId="3F34B035"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George de la Warr advanced radionics as a distant healing practice but acknowledged its ethical complexities. The ability to alter human energy fields remotely without explicit consent poses challenges for ethical healthcare practice </w:t>
      </w:r>
      <w:bookmarkStart w:id="137" w:name="_Hlk189227496"/>
      <w:r w:rsidRPr="007F406B">
        <w:rPr>
          <w:rFonts w:cs="Times New Roman"/>
          <w:lang w:val="en-GB"/>
        </w:rPr>
        <w:t xml:space="preserve">(Ventegodt et al., 2006). </w:t>
      </w:r>
      <w:bookmarkEnd w:id="137"/>
      <w:r w:rsidRPr="007F406B">
        <w:rPr>
          <w:rFonts w:cs="Times New Roman"/>
          <w:lang w:val="en-GB"/>
        </w:rPr>
        <w:t xml:space="preserve">Moreover, Nicholas Campion highlights the variability in interpretations of cosmic forces across different cultures, further complicating the formulation of universal predictive models in astrology. Edward Bach’s flower remedies, designed to address emotional imbalances through vibrational healing, reflect similar challenges in standardising esoteric treatments </w:t>
      </w:r>
      <w:bookmarkStart w:id="138" w:name="_Hlk189227524"/>
      <w:r w:rsidRPr="007F406B">
        <w:rPr>
          <w:rFonts w:cs="Times New Roman"/>
          <w:lang w:val="en-GB"/>
        </w:rPr>
        <w:t>(Campion, 2012).</w:t>
      </w:r>
      <w:bookmarkEnd w:id="138"/>
    </w:p>
    <w:p w14:paraId="4D367815" w14:textId="77777777" w:rsidR="00B67636" w:rsidRPr="007F406B" w:rsidRDefault="00B67636" w:rsidP="00EA0E26">
      <w:pPr>
        <w:spacing w:after="0" w:line="360" w:lineRule="auto"/>
        <w:contextualSpacing/>
        <w:outlineLvl w:val="2"/>
        <w:rPr>
          <w:rFonts w:cs="Times New Roman"/>
          <w:lang w:val="en-GB"/>
        </w:rPr>
      </w:pPr>
    </w:p>
    <w:p w14:paraId="6358B133"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Johannes Kepler’s </w:t>
      </w:r>
      <w:bookmarkStart w:id="139" w:name="_Hlk189227536"/>
      <w:r w:rsidRPr="007F406B">
        <w:rPr>
          <w:rFonts w:cs="Times New Roman"/>
          <w:i/>
          <w:iCs/>
          <w:lang w:val="en-GB"/>
        </w:rPr>
        <w:t>The Harmonies of the World</w:t>
      </w:r>
      <w:r w:rsidRPr="007F406B">
        <w:rPr>
          <w:rFonts w:cs="Times New Roman"/>
          <w:lang w:val="en-GB"/>
        </w:rPr>
        <w:t xml:space="preserve"> (1619) </w:t>
      </w:r>
      <w:bookmarkEnd w:id="139"/>
      <w:r w:rsidRPr="007F406B">
        <w:rPr>
          <w:rFonts w:cs="Times New Roman"/>
          <w:lang w:val="en-GB"/>
        </w:rPr>
        <w:t xml:space="preserve">introduced mathematical principles for understanding celestial harmonies, which continue to inform modern esoteric interpretations of planetary influences </w:t>
      </w:r>
      <w:bookmarkStart w:id="140" w:name="_Hlk189227550"/>
      <w:r w:rsidRPr="007F406B">
        <w:rPr>
          <w:rFonts w:cs="Times New Roman"/>
          <w:lang w:val="en-GB"/>
        </w:rPr>
        <w:t xml:space="preserve">(Rossing and Fletcher, 2013). </w:t>
      </w:r>
      <w:bookmarkEnd w:id="140"/>
      <w:r w:rsidRPr="007F406B">
        <w:rPr>
          <w:rFonts w:cs="Times New Roman"/>
          <w:lang w:val="en-GB"/>
        </w:rPr>
        <w:t>While these theories have influenced holistic health frameworks, their practical applications remain difficult to scientifically validate due to the individual variability in responses to cosmic harmonies.</w:t>
      </w:r>
    </w:p>
    <w:p w14:paraId="2C671C50" w14:textId="77777777" w:rsidR="00B67636" w:rsidRPr="007F406B" w:rsidRDefault="00B67636" w:rsidP="00EA0E26">
      <w:pPr>
        <w:spacing w:after="0" w:line="360" w:lineRule="auto"/>
        <w:contextualSpacing/>
        <w:outlineLvl w:val="2"/>
        <w:rPr>
          <w:rFonts w:cs="Times New Roman"/>
          <w:lang w:val="en-GB"/>
        </w:rPr>
      </w:pPr>
    </w:p>
    <w:p w14:paraId="5C92EA76"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Richard Gerber’s </w:t>
      </w:r>
      <w:bookmarkStart w:id="141" w:name="_Hlk189227565"/>
      <w:r w:rsidRPr="007F406B">
        <w:rPr>
          <w:rFonts w:cs="Times New Roman"/>
          <w:i/>
          <w:iCs/>
          <w:lang w:val="en-GB"/>
        </w:rPr>
        <w:t>Vibrational Medicine</w:t>
      </w:r>
      <w:r w:rsidRPr="007F406B">
        <w:rPr>
          <w:rFonts w:cs="Times New Roman"/>
          <w:lang w:val="en-GB"/>
        </w:rPr>
        <w:t xml:space="preserve"> (2001) </w:t>
      </w:r>
      <w:bookmarkEnd w:id="141"/>
      <w:r w:rsidRPr="007F406B">
        <w:rPr>
          <w:rFonts w:cs="Times New Roman"/>
          <w:lang w:val="en-GB"/>
        </w:rPr>
        <w:t xml:space="preserve">explores the human body as a multidimensional energy matrix, attempting to integrate scientific insights with esoteric views on cosmic energy. While his work synthesises various CAM approaches, it has yet to achieve broad scientific recognition </w:t>
      </w:r>
      <w:bookmarkStart w:id="142" w:name="_Hlk189227581"/>
      <w:r w:rsidRPr="007F406B">
        <w:rPr>
          <w:rFonts w:cs="Times New Roman"/>
          <w:lang w:val="en-GB"/>
        </w:rPr>
        <w:t xml:space="preserve">(Levin, 2017). </w:t>
      </w:r>
      <w:bookmarkEnd w:id="142"/>
      <w:r w:rsidRPr="007F406B">
        <w:rPr>
          <w:rFonts w:cs="Times New Roman"/>
          <w:lang w:val="en-GB"/>
        </w:rPr>
        <w:t xml:space="preserve">Similarly, Christine Page examines esoteric healing in contemporary medical practice, highlighting the challenge of bridging personal experience with empirical validation </w:t>
      </w:r>
      <w:bookmarkStart w:id="143" w:name="_Hlk189227597"/>
      <w:r w:rsidRPr="007F406B">
        <w:rPr>
          <w:rFonts w:cs="Times New Roman"/>
          <w:lang w:val="en-GB"/>
        </w:rPr>
        <w:t>(Goldstein et al., 2011).</w:t>
      </w:r>
      <w:bookmarkEnd w:id="143"/>
    </w:p>
    <w:p w14:paraId="01866185" w14:textId="77777777" w:rsidR="00B67636" w:rsidRPr="007F406B" w:rsidRDefault="00B67636" w:rsidP="00EA0E26">
      <w:pPr>
        <w:spacing w:after="0" w:line="360" w:lineRule="auto"/>
        <w:contextualSpacing/>
        <w:outlineLvl w:val="2"/>
        <w:rPr>
          <w:rFonts w:cs="Times New Roman"/>
          <w:lang w:val="en-GB"/>
        </w:rPr>
      </w:pPr>
    </w:p>
    <w:p w14:paraId="0B399127"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The </w:t>
      </w:r>
      <w:r w:rsidRPr="007F406B">
        <w:rPr>
          <w:rFonts w:cs="Times New Roman"/>
          <w:i/>
          <w:iCs/>
          <w:lang w:val="en-GB"/>
        </w:rPr>
        <w:t xml:space="preserve">Corpus </w:t>
      </w:r>
      <w:proofErr w:type="spellStart"/>
      <w:r w:rsidRPr="007F406B">
        <w:rPr>
          <w:rFonts w:cs="Times New Roman"/>
          <w:i/>
          <w:iCs/>
          <w:lang w:val="en-GB"/>
        </w:rPr>
        <w:t>Hermeticum</w:t>
      </w:r>
      <w:proofErr w:type="spellEnd"/>
      <w:r w:rsidRPr="007F406B">
        <w:rPr>
          <w:rFonts w:cs="Times New Roman"/>
          <w:lang w:val="en-GB"/>
        </w:rPr>
        <w:t xml:space="preserve"> introduces the principle of </w:t>
      </w:r>
      <w:r w:rsidRPr="007F406B">
        <w:rPr>
          <w:rFonts w:cs="Times New Roman"/>
          <w:i/>
          <w:iCs/>
          <w:lang w:val="en-GB"/>
        </w:rPr>
        <w:t>as above, so below</w:t>
      </w:r>
      <w:r w:rsidRPr="007F406B">
        <w:rPr>
          <w:rFonts w:cs="Times New Roman"/>
          <w:lang w:val="en-GB"/>
        </w:rPr>
        <w:t xml:space="preserve">, which informs many Western esoteric theories on planetary rays and health. However, translating these philosophical ideas into scientifically validated medical applications presents significant challenges for practitioners. Rudolf Steiner’s anthroposophical medicine integrates cosmic forces with planetary cycles, aligning traditional healing with esoteric knowledge systems. Despite influencing many CAM modalities, Steiner’s work continues to face resistance from mainstream medical professionals due to the lack of empirical validation </w:t>
      </w:r>
      <w:bookmarkStart w:id="144" w:name="_Hlk189227616"/>
      <w:r w:rsidRPr="007F406B">
        <w:rPr>
          <w:rFonts w:cs="Times New Roman"/>
          <w:lang w:val="en-GB"/>
        </w:rPr>
        <w:t>(Steiner, 2013).</w:t>
      </w:r>
      <w:bookmarkEnd w:id="144"/>
    </w:p>
    <w:p w14:paraId="143ECC9B" w14:textId="77777777" w:rsidR="00B67636" w:rsidRPr="007F406B" w:rsidRDefault="00B67636" w:rsidP="00EA0E26">
      <w:pPr>
        <w:spacing w:after="0" w:line="360" w:lineRule="auto"/>
        <w:contextualSpacing/>
        <w:outlineLvl w:val="2"/>
        <w:rPr>
          <w:rFonts w:cs="Times New Roman"/>
          <w:lang w:val="en-GB"/>
        </w:rPr>
      </w:pPr>
    </w:p>
    <w:p w14:paraId="3A82484E" w14:textId="77777777" w:rsidR="007F406B" w:rsidRDefault="007F406B" w:rsidP="00EA0E26">
      <w:pPr>
        <w:spacing w:after="0" w:line="360" w:lineRule="auto"/>
        <w:contextualSpacing/>
        <w:outlineLvl w:val="2"/>
        <w:rPr>
          <w:rFonts w:cs="Times New Roman"/>
          <w:lang w:val="en-GB"/>
        </w:rPr>
      </w:pPr>
      <w:r w:rsidRPr="007F406B">
        <w:rPr>
          <w:rFonts w:cs="Times New Roman"/>
          <w:lang w:val="en-GB"/>
        </w:rPr>
        <w:t xml:space="preserve">CAM approaches must address challenges in aligning cosmic theories with traditional scientific frameworks while upholding ethical considerations and recognising patient variability. Early innovators structured CAM systems, but securing scientific validation and ethical approval remains a significant challenge. The ongoing evolution of these therapeutic approaches reflects the dynamic interplay between ancient mystical traditions and contemporary scientific research </w:t>
      </w:r>
      <w:bookmarkStart w:id="145" w:name="_Hlk189227632"/>
      <w:r w:rsidRPr="007F406B">
        <w:rPr>
          <w:rFonts w:cs="Times New Roman"/>
          <w:lang w:val="en-GB"/>
        </w:rPr>
        <w:t xml:space="preserve">(Goncharuk, Goncharuk and </w:t>
      </w:r>
      <w:proofErr w:type="spellStart"/>
      <w:r w:rsidRPr="007F406B">
        <w:rPr>
          <w:rFonts w:cs="Times New Roman"/>
          <w:lang w:val="en-GB"/>
        </w:rPr>
        <w:t>Solyanik</w:t>
      </w:r>
      <w:proofErr w:type="spellEnd"/>
      <w:r w:rsidRPr="007F406B">
        <w:rPr>
          <w:rFonts w:cs="Times New Roman"/>
          <w:lang w:val="en-GB"/>
        </w:rPr>
        <w:t>, 2020).</w:t>
      </w:r>
    </w:p>
    <w:bookmarkEnd w:id="145"/>
    <w:p w14:paraId="2DE22759" w14:textId="77777777" w:rsidR="000A4A16" w:rsidRPr="007F406B" w:rsidRDefault="000A4A16" w:rsidP="00EA0E26">
      <w:pPr>
        <w:spacing w:after="0" w:line="360" w:lineRule="auto"/>
        <w:contextualSpacing/>
        <w:outlineLvl w:val="2"/>
        <w:rPr>
          <w:rFonts w:cs="Times New Roman"/>
          <w:lang w:val="en-GB"/>
        </w:rPr>
      </w:pPr>
    </w:p>
    <w:p w14:paraId="4D8B4155" w14:textId="77777777" w:rsidR="00084D6F" w:rsidRPr="008222FD" w:rsidRDefault="00084D6F" w:rsidP="00EA0E26">
      <w:pPr>
        <w:spacing w:after="0" w:line="360" w:lineRule="auto"/>
        <w:contextualSpacing/>
        <w:outlineLvl w:val="2"/>
        <w:rPr>
          <w:rFonts w:cs="Times New Roman"/>
          <w:i/>
          <w:iCs/>
        </w:rPr>
      </w:pPr>
      <w:r w:rsidRPr="008222FD">
        <w:rPr>
          <w:rFonts w:cs="Times New Roman"/>
          <w:i/>
          <w:iCs/>
        </w:rPr>
        <w:t>4.1.7 Practitioner Experiences</w:t>
      </w:r>
      <w:bookmarkEnd w:id="127"/>
    </w:p>
    <w:p w14:paraId="6000BD84" w14:textId="77777777" w:rsidR="00032AB8" w:rsidRPr="00032AB8" w:rsidRDefault="00032AB8" w:rsidP="00EA0E26">
      <w:pPr>
        <w:spacing w:line="360" w:lineRule="auto"/>
        <w:rPr>
          <w:rFonts w:cs="Times New Roman"/>
          <w:lang w:val="en-GB"/>
        </w:rPr>
      </w:pPr>
      <w:r w:rsidRPr="00032AB8">
        <w:rPr>
          <w:rFonts w:cs="Times New Roman"/>
          <w:lang w:val="en-GB"/>
        </w:rPr>
        <w:t xml:space="preserve">Practitioners in Complementary and Alternative Medicine (CAM) report positive treatment outcomes using planetary rays, radionics, and esoteric healing techniques. Their experiences illustrate how cosmic forces influence health and therapeutic effectiveness </w:t>
      </w:r>
      <w:bookmarkStart w:id="146" w:name="_Hlk189227648"/>
      <w:r w:rsidRPr="00032AB8">
        <w:rPr>
          <w:rFonts w:cs="Times New Roman"/>
          <w:lang w:val="en-GB"/>
        </w:rPr>
        <w:t>(Peters, 2012).</w:t>
      </w:r>
      <w:bookmarkEnd w:id="146"/>
    </w:p>
    <w:p w14:paraId="17735223" w14:textId="77777777" w:rsidR="00032AB8" w:rsidRPr="00032AB8" w:rsidRDefault="00032AB8" w:rsidP="00EA0E26">
      <w:pPr>
        <w:spacing w:line="360" w:lineRule="auto"/>
        <w:rPr>
          <w:rFonts w:cs="Times New Roman"/>
          <w:lang w:val="en-GB"/>
        </w:rPr>
      </w:pPr>
      <w:r w:rsidRPr="00032AB8">
        <w:rPr>
          <w:rFonts w:cs="Times New Roman"/>
          <w:lang w:val="en-GB"/>
        </w:rPr>
        <w:t xml:space="preserve">Some practitioners draw from Max Heindel's planetary influences and Alice Bailey's theories on cosmic rays, integrating these concepts into wellness practices. One practitioner described using Heindel’s vibrational principles to guide sound healing sessions, aligning Venus-related frequencies with emotional healing. Patients undergoing these treatments reported reduced anxiety and improved relational capacities </w:t>
      </w:r>
      <w:bookmarkStart w:id="147" w:name="_Hlk189227664"/>
      <w:r w:rsidRPr="00032AB8">
        <w:rPr>
          <w:rFonts w:cs="Times New Roman"/>
          <w:lang w:val="en-GB"/>
        </w:rPr>
        <w:t>(Bruell, 2007).</w:t>
      </w:r>
      <w:bookmarkEnd w:id="147"/>
    </w:p>
    <w:p w14:paraId="3E22D2BF" w14:textId="01D58E6E" w:rsidR="00032AB8" w:rsidRPr="00032AB8" w:rsidRDefault="00032AB8" w:rsidP="00EA0E26">
      <w:pPr>
        <w:spacing w:line="360" w:lineRule="auto"/>
        <w:rPr>
          <w:rFonts w:cs="Times New Roman"/>
          <w:lang w:val="en-GB"/>
        </w:rPr>
      </w:pPr>
      <w:r w:rsidRPr="00032AB8">
        <w:rPr>
          <w:rFonts w:cs="Times New Roman"/>
          <w:lang w:val="en-GB"/>
        </w:rPr>
        <w:t>David Tansley’s model of subtle anatomy and radionics has also influenced modern practitioners. In clinical applications, chakra-based radionics treatments have been used to enhance self-confidence and personal empowerment. For instance, treatments targeting the solar plexus chakra</w:t>
      </w:r>
      <w:r w:rsidR="008D1A07">
        <w:rPr>
          <w:rFonts w:cs="Times New Roman"/>
          <w:lang w:val="en-GB"/>
        </w:rPr>
        <w:t xml:space="preserve"> - </w:t>
      </w:r>
      <w:r w:rsidRPr="00032AB8">
        <w:rPr>
          <w:rFonts w:cs="Times New Roman"/>
          <w:lang w:val="en-GB"/>
        </w:rPr>
        <w:t>linked to self-worth</w:t>
      </w:r>
      <w:r w:rsidR="008D1A07">
        <w:rPr>
          <w:rFonts w:cs="Times New Roman"/>
          <w:lang w:val="en-GB"/>
        </w:rPr>
        <w:t xml:space="preserve"> - </w:t>
      </w:r>
      <w:r w:rsidRPr="00032AB8">
        <w:rPr>
          <w:rFonts w:cs="Times New Roman"/>
          <w:lang w:val="en-GB"/>
        </w:rPr>
        <w:t xml:space="preserve">reportedly led to improved </w:t>
      </w:r>
      <w:r w:rsidRPr="00032AB8">
        <w:rPr>
          <w:rFonts w:cs="Times New Roman"/>
          <w:lang w:val="en-GB"/>
        </w:rPr>
        <w:lastRenderedPageBreak/>
        <w:t xml:space="preserve">assertiveness among clients </w:t>
      </w:r>
      <w:bookmarkStart w:id="148" w:name="_Hlk189227703"/>
      <w:r w:rsidRPr="00032AB8">
        <w:rPr>
          <w:rFonts w:cs="Times New Roman"/>
          <w:lang w:val="en-GB"/>
        </w:rPr>
        <w:t xml:space="preserve">(Micozzi, 2002). </w:t>
      </w:r>
      <w:bookmarkEnd w:id="148"/>
      <w:r w:rsidRPr="00032AB8">
        <w:rPr>
          <w:rFonts w:cs="Times New Roman"/>
          <w:lang w:val="en-GB"/>
        </w:rPr>
        <w:t xml:space="preserve">Practitioners combining radionics with Bach Flower Remedies have observed notable emotional healing, such as grief relief following treatments with Star of Bethlehem essence, which was applied using radionic broadcasting techniques </w:t>
      </w:r>
      <w:bookmarkStart w:id="149" w:name="_Hlk189227717"/>
      <w:r w:rsidRPr="00032AB8">
        <w:rPr>
          <w:rFonts w:cs="Times New Roman"/>
          <w:lang w:val="en-GB"/>
        </w:rPr>
        <w:t>(Bruell, 2007).</w:t>
      </w:r>
      <w:bookmarkEnd w:id="149"/>
    </w:p>
    <w:p w14:paraId="58FBAE8B" w14:textId="77777777" w:rsidR="00032AB8" w:rsidRPr="00032AB8" w:rsidRDefault="00032AB8" w:rsidP="00EA0E26">
      <w:pPr>
        <w:spacing w:line="360" w:lineRule="auto"/>
        <w:rPr>
          <w:rFonts w:cs="Times New Roman"/>
          <w:lang w:val="en-GB"/>
        </w:rPr>
      </w:pPr>
      <w:r w:rsidRPr="00032AB8">
        <w:rPr>
          <w:rFonts w:cs="Times New Roman"/>
          <w:lang w:val="en-GB"/>
        </w:rPr>
        <w:t xml:space="preserve">Healing professionals often align treatments with cosmic rhythms, adjusting their approaches to planetary alignments. One practitioner reported that synchronizing treatments with Mercury’s </w:t>
      </w:r>
      <w:proofErr w:type="spellStart"/>
      <w:r w:rsidRPr="00032AB8">
        <w:rPr>
          <w:rFonts w:cs="Times New Roman"/>
          <w:lang w:val="en-GB"/>
        </w:rPr>
        <w:t>favorable</w:t>
      </w:r>
      <w:proofErr w:type="spellEnd"/>
      <w:r w:rsidRPr="00032AB8">
        <w:rPr>
          <w:rFonts w:cs="Times New Roman"/>
          <w:lang w:val="en-GB"/>
        </w:rPr>
        <w:t xml:space="preserve"> phases led to enhanced cognitive clarity and communication improvements among patients. This aligns with Kepler’s celestial harmony theories, which explore the mathematical relationships between planetary motion and human physiology </w:t>
      </w:r>
      <w:bookmarkStart w:id="150" w:name="_Hlk189227736"/>
      <w:r w:rsidRPr="00032AB8">
        <w:rPr>
          <w:rFonts w:cs="Times New Roman"/>
          <w:lang w:val="en-GB"/>
        </w:rPr>
        <w:t>(Gilder and Gilder, 2004).</w:t>
      </w:r>
      <w:bookmarkEnd w:id="150"/>
    </w:p>
    <w:p w14:paraId="4A63FD70" w14:textId="77777777" w:rsidR="00032AB8" w:rsidRPr="00032AB8" w:rsidRDefault="00032AB8" w:rsidP="00EA0E26">
      <w:pPr>
        <w:spacing w:line="360" w:lineRule="auto"/>
        <w:rPr>
          <w:rFonts w:cs="Times New Roman"/>
          <w:lang w:val="en-GB"/>
        </w:rPr>
      </w:pPr>
      <w:r w:rsidRPr="00032AB8">
        <w:rPr>
          <w:rFonts w:cs="Times New Roman"/>
          <w:lang w:val="en-GB"/>
        </w:rPr>
        <w:t xml:space="preserve">The Hermetic concept of "as above, so below" is also widely used in esoteric healing. Practitioners reported that patients responded better to treatment when their energy imbalances were explained in relation to cosmic cycles, improving engagement and adherence to therapeutic protocols. One client, diagnosed with chronic fatigue syndrome, reported significant improvement after incorporating cosmic awareness into their healing process </w:t>
      </w:r>
      <w:bookmarkStart w:id="151" w:name="_Hlk189227753"/>
      <w:r w:rsidRPr="00032AB8">
        <w:rPr>
          <w:rFonts w:cs="Times New Roman"/>
          <w:lang w:val="en-GB"/>
        </w:rPr>
        <w:t>(Regier, 2014).</w:t>
      </w:r>
      <w:bookmarkEnd w:id="151"/>
    </w:p>
    <w:p w14:paraId="78FE7D96" w14:textId="77777777" w:rsidR="00032AB8" w:rsidRPr="00032AB8" w:rsidRDefault="00032AB8" w:rsidP="00EA0E26">
      <w:pPr>
        <w:spacing w:line="360" w:lineRule="auto"/>
        <w:rPr>
          <w:rFonts w:cs="Times New Roman"/>
          <w:lang w:val="en-GB"/>
        </w:rPr>
      </w:pPr>
      <w:r w:rsidRPr="00032AB8">
        <w:rPr>
          <w:rFonts w:cs="Times New Roman"/>
          <w:lang w:val="en-GB"/>
        </w:rPr>
        <w:t xml:space="preserve">Bruce Copen’s advancements in radionic technology have improved treatment accuracy. One practitioner used Copen’s frequency-based radionic instruments to diagnose subtle energy imbalances in a patient suffering from migraines. After administering targeted radionic frequencies, the patient reported reduced migraine intensity and longer symptom-free intervals over a three-month period </w:t>
      </w:r>
      <w:bookmarkStart w:id="152" w:name="_Hlk189227770"/>
      <w:r w:rsidRPr="00032AB8">
        <w:rPr>
          <w:rFonts w:cs="Times New Roman"/>
          <w:lang w:val="en-GB"/>
        </w:rPr>
        <w:t>(Bell, 2004).</w:t>
      </w:r>
      <w:bookmarkEnd w:id="152"/>
    </w:p>
    <w:p w14:paraId="5624E3C5" w14:textId="77777777" w:rsidR="00032AB8" w:rsidRPr="00032AB8" w:rsidRDefault="00032AB8" w:rsidP="00EA0E26">
      <w:pPr>
        <w:spacing w:line="360" w:lineRule="auto"/>
        <w:rPr>
          <w:rFonts w:cs="Times New Roman"/>
          <w:lang w:val="en-GB"/>
        </w:rPr>
      </w:pPr>
      <w:r w:rsidRPr="00032AB8">
        <w:rPr>
          <w:rFonts w:cs="Times New Roman"/>
          <w:lang w:val="en-GB"/>
        </w:rPr>
        <w:t xml:space="preserve">Radionics is also integrated with homeopathy and astrology for personalized treatments. One practitioner employed Ruth Drown’s "radio-vision" technique to </w:t>
      </w:r>
      <w:proofErr w:type="spellStart"/>
      <w:r w:rsidRPr="00032AB8">
        <w:rPr>
          <w:rFonts w:cs="Times New Roman"/>
          <w:lang w:val="en-GB"/>
        </w:rPr>
        <w:t>analyze</w:t>
      </w:r>
      <w:proofErr w:type="spellEnd"/>
      <w:r w:rsidRPr="00032AB8">
        <w:rPr>
          <w:rFonts w:cs="Times New Roman"/>
          <w:lang w:val="en-GB"/>
        </w:rPr>
        <w:t xml:space="preserve"> a patient’s energy field, selecting homeopathic remedies based on their astrological chart. This integrative approach reportedly led to improvements in both physical symptoms and emotional stability </w:t>
      </w:r>
      <w:bookmarkStart w:id="153" w:name="_Hlk189227785"/>
      <w:r w:rsidRPr="00032AB8">
        <w:rPr>
          <w:rFonts w:cs="Times New Roman"/>
          <w:lang w:val="en-GB"/>
        </w:rPr>
        <w:t>(Ventegodt et al., 2007).</w:t>
      </w:r>
      <w:bookmarkEnd w:id="153"/>
    </w:p>
    <w:p w14:paraId="6042D534" w14:textId="6B238623" w:rsidR="00032AB8" w:rsidRPr="00032AB8" w:rsidRDefault="00032AB8" w:rsidP="00EA0E26">
      <w:pPr>
        <w:spacing w:line="360" w:lineRule="auto"/>
        <w:rPr>
          <w:rFonts w:cs="Times New Roman"/>
          <w:lang w:val="en-GB"/>
        </w:rPr>
      </w:pPr>
      <w:r w:rsidRPr="00032AB8">
        <w:rPr>
          <w:rFonts w:cs="Times New Roman"/>
          <w:lang w:val="en-GB"/>
        </w:rPr>
        <w:t xml:space="preserve">Some practitioners have incorporated physical therapies alongside radionics, inspired by Albert Abrams’ </w:t>
      </w:r>
      <w:proofErr w:type="spellStart"/>
      <w:r w:rsidRPr="00032AB8">
        <w:rPr>
          <w:rFonts w:cs="Times New Roman"/>
          <w:lang w:val="en-GB"/>
        </w:rPr>
        <w:t>spondylotherapy</w:t>
      </w:r>
      <w:proofErr w:type="spellEnd"/>
      <w:r w:rsidRPr="00032AB8">
        <w:rPr>
          <w:rFonts w:cs="Times New Roman"/>
          <w:lang w:val="en-GB"/>
        </w:rPr>
        <w:t xml:space="preserve"> research. One case study detailed how radionic treatments combined with spinal adjustments provided more long-term pain relief for a patient with chronic lower back pain than either modality used separately </w:t>
      </w:r>
      <w:bookmarkStart w:id="154" w:name="_Hlk189227817"/>
      <w:r w:rsidRPr="00032AB8">
        <w:rPr>
          <w:rFonts w:cs="Times New Roman"/>
          <w:lang w:val="en-GB"/>
        </w:rPr>
        <w:t>(</w:t>
      </w:r>
      <w:r w:rsidR="00D50731" w:rsidRPr="00D50731">
        <w:rPr>
          <w:rFonts w:cs="Times New Roman"/>
          <w:lang w:val="en-GB"/>
        </w:rPr>
        <w:t>Abrams, 1918</w:t>
      </w:r>
      <w:r w:rsidRPr="00032AB8">
        <w:rPr>
          <w:rFonts w:cs="Times New Roman"/>
          <w:lang w:val="en-GB"/>
        </w:rPr>
        <w:t>).</w:t>
      </w:r>
    </w:p>
    <w:bookmarkEnd w:id="154"/>
    <w:p w14:paraId="7EFA2785" w14:textId="77777777" w:rsidR="00032AB8" w:rsidRPr="00032AB8" w:rsidRDefault="00032AB8" w:rsidP="00EA0E26">
      <w:pPr>
        <w:spacing w:line="360" w:lineRule="auto"/>
        <w:rPr>
          <w:rFonts w:cs="Times New Roman"/>
          <w:lang w:val="en-GB"/>
        </w:rPr>
      </w:pPr>
      <w:r w:rsidRPr="00032AB8">
        <w:rPr>
          <w:rFonts w:cs="Times New Roman"/>
          <w:lang w:val="en-GB"/>
        </w:rPr>
        <w:lastRenderedPageBreak/>
        <w:t xml:space="preserve">Richard Gerber’s vibrational medicine model has helped practitioners communicate radionic treatments more effectively to </w:t>
      </w:r>
      <w:proofErr w:type="spellStart"/>
      <w:r w:rsidRPr="00032AB8">
        <w:rPr>
          <w:rFonts w:cs="Times New Roman"/>
          <w:lang w:val="en-GB"/>
        </w:rPr>
        <w:t>skeptical</w:t>
      </w:r>
      <w:proofErr w:type="spellEnd"/>
      <w:r w:rsidRPr="00032AB8">
        <w:rPr>
          <w:rFonts w:cs="Times New Roman"/>
          <w:lang w:val="en-GB"/>
        </w:rPr>
        <w:t xml:space="preserve"> clients. One practitioner used Gerber’s energy field framework to explain vibrational healing, which helped a client with an autoimmune condition trust the process and fully engage in treatment, leading to improved outcomes </w:t>
      </w:r>
      <w:bookmarkStart w:id="155" w:name="_Hlk189227938"/>
      <w:r w:rsidRPr="00032AB8">
        <w:rPr>
          <w:rFonts w:cs="Times New Roman"/>
          <w:lang w:val="en-GB"/>
        </w:rPr>
        <w:t xml:space="preserve">(Goncharuk, Goncharuk, and </w:t>
      </w:r>
      <w:proofErr w:type="spellStart"/>
      <w:r w:rsidRPr="00032AB8">
        <w:rPr>
          <w:rFonts w:cs="Times New Roman"/>
          <w:lang w:val="en-GB"/>
        </w:rPr>
        <w:t>Solyanik</w:t>
      </w:r>
      <w:proofErr w:type="spellEnd"/>
      <w:r w:rsidRPr="00032AB8">
        <w:rPr>
          <w:rFonts w:cs="Times New Roman"/>
          <w:lang w:val="en-GB"/>
        </w:rPr>
        <w:t>, 2020).</w:t>
      </w:r>
      <w:bookmarkEnd w:id="155"/>
    </w:p>
    <w:p w14:paraId="5DCB0E47" w14:textId="4F9F4FF9" w:rsidR="00032AB8" w:rsidRPr="00032AB8" w:rsidRDefault="00032AB8" w:rsidP="00EA0E26">
      <w:pPr>
        <w:spacing w:line="360" w:lineRule="auto"/>
        <w:rPr>
          <w:rFonts w:cs="Times New Roman"/>
          <w:lang w:val="en-GB"/>
        </w:rPr>
      </w:pPr>
      <w:r w:rsidRPr="00032AB8">
        <w:rPr>
          <w:rFonts w:cs="Times New Roman"/>
          <w:lang w:val="en-GB"/>
        </w:rPr>
        <w:t>Christine Page’s mind-body-spirit framework is also recognized as transformative in CAM practices. One case study reported that treating a client’s recurrent infections holistically</w:t>
      </w:r>
      <w:r w:rsidR="001A313F">
        <w:rPr>
          <w:rFonts w:cs="Times New Roman"/>
          <w:lang w:val="en-GB"/>
        </w:rPr>
        <w:t xml:space="preserve"> - </w:t>
      </w:r>
      <w:r w:rsidRPr="00032AB8">
        <w:rPr>
          <w:rFonts w:cs="Times New Roman"/>
          <w:lang w:val="en-GB"/>
        </w:rPr>
        <w:t>addressing emotional and spiritual imbalances alongside physical symptoms</w:t>
      </w:r>
      <w:r w:rsidR="001A313F">
        <w:rPr>
          <w:rFonts w:cs="Times New Roman"/>
          <w:lang w:val="en-GB"/>
        </w:rPr>
        <w:t xml:space="preserve"> - </w:t>
      </w:r>
      <w:r w:rsidRPr="00032AB8">
        <w:rPr>
          <w:rFonts w:cs="Times New Roman"/>
          <w:lang w:val="en-GB"/>
        </w:rPr>
        <w:t xml:space="preserve">led to fewer infections and improved immune function </w:t>
      </w:r>
      <w:bookmarkStart w:id="156" w:name="_Hlk189227993"/>
      <w:r w:rsidRPr="00032AB8">
        <w:rPr>
          <w:rFonts w:cs="Times New Roman"/>
          <w:lang w:val="en-GB"/>
        </w:rPr>
        <w:t>(Sinha, Tech, and Goswami, 2023).</w:t>
      </w:r>
    </w:p>
    <w:bookmarkEnd w:id="156"/>
    <w:p w14:paraId="51EFA876" w14:textId="77777777" w:rsidR="00032AB8" w:rsidRDefault="00032AB8" w:rsidP="00EA0E26">
      <w:pPr>
        <w:spacing w:line="360" w:lineRule="auto"/>
        <w:rPr>
          <w:rFonts w:cs="Times New Roman"/>
          <w:lang w:val="en-GB"/>
        </w:rPr>
      </w:pPr>
      <w:r w:rsidRPr="00032AB8">
        <w:rPr>
          <w:rFonts w:cs="Times New Roman"/>
          <w:lang w:val="en-GB"/>
        </w:rPr>
        <w:t xml:space="preserve">Practitioner experiences demonstrate the diverse applications of planetary rays, radionics, and esoteric principles in CAM. Despite scientific </w:t>
      </w:r>
      <w:proofErr w:type="spellStart"/>
      <w:r w:rsidRPr="00032AB8">
        <w:rPr>
          <w:rFonts w:cs="Times New Roman"/>
          <w:lang w:val="en-GB"/>
        </w:rPr>
        <w:t>skepticism</w:t>
      </w:r>
      <w:proofErr w:type="spellEnd"/>
      <w:r w:rsidRPr="00032AB8">
        <w:rPr>
          <w:rFonts w:cs="Times New Roman"/>
          <w:lang w:val="en-GB"/>
        </w:rPr>
        <w:t xml:space="preserve">, patients and practitioners continue to report positive health outcomes. These findings highlight the potential of integrative healing approaches, where cosmic and vibrational therapies contribute to both physical and emotional well-being. Further research and clinical documentation could enhance understanding and validation of these methods in holistic healthcare </w:t>
      </w:r>
      <w:bookmarkStart w:id="157" w:name="_Hlk189228008"/>
      <w:r w:rsidRPr="00032AB8">
        <w:rPr>
          <w:rFonts w:cs="Times New Roman"/>
          <w:lang w:val="en-GB"/>
        </w:rPr>
        <w:t>(Rotaru, 2020).</w:t>
      </w:r>
      <w:bookmarkEnd w:id="157"/>
    </w:p>
    <w:p w14:paraId="7F23BF9E" w14:textId="77777777" w:rsidR="00084D6F" w:rsidRDefault="00084D6F" w:rsidP="00EA0E26">
      <w:pPr>
        <w:spacing w:after="0" w:line="360" w:lineRule="auto"/>
        <w:contextualSpacing/>
        <w:outlineLvl w:val="1"/>
        <w:rPr>
          <w:rFonts w:cs="Times New Roman"/>
          <w:b/>
          <w:bCs/>
        </w:rPr>
      </w:pPr>
      <w:bookmarkStart w:id="158" w:name="_Toc188913243"/>
      <w:r w:rsidRPr="00C95982">
        <w:rPr>
          <w:rFonts w:cs="Times New Roman"/>
          <w:b/>
          <w:bCs/>
        </w:rPr>
        <w:t>4.2 Findings</w:t>
      </w:r>
      <w:bookmarkEnd w:id="158"/>
    </w:p>
    <w:p w14:paraId="3B3548A4" w14:textId="77777777" w:rsidR="00C95982" w:rsidRPr="00C95982" w:rsidRDefault="00C95982" w:rsidP="00EA0E26">
      <w:pPr>
        <w:spacing w:after="0" w:line="360" w:lineRule="auto"/>
        <w:contextualSpacing/>
        <w:outlineLvl w:val="1"/>
        <w:rPr>
          <w:rFonts w:cs="Times New Roman"/>
          <w:b/>
          <w:bCs/>
        </w:rPr>
      </w:pPr>
    </w:p>
    <w:p w14:paraId="197B00F2" w14:textId="77777777" w:rsidR="00084D6F" w:rsidRPr="008222FD" w:rsidRDefault="00084D6F" w:rsidP="00EA0E26">
      <w:pPr>
        <w:spacing w:after="0" w:line="360" w:lineRule="auto"/>
        <w:contextualSpacing/>
        <w:outlineLvl w:val="2"/>
        <w:rPr>
          <w:rFonts w:cs="Times New Roman"/>
          <w:i/>
          <w:iCs/>
        </w:rPr>
      </w:pPr>
      <w:bookmarkStart w:id="159" w:name="_Toc188913244"/>
      <w:r w:rsidRPr="008222FD">
        <w:rPr>
          <w:rFonts w:cs="Times New Roman"/>
          <w:i/>
          <w:iCs/>
        </w:rPr>
        <w:t>4.2.1 Synthesis of Key Findings</w:t>
      </w:r>
      <w:bookmarkEnd w:id="159"/>
    </w:p>
    <w:p w14:paraId="260462CE"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This study explored how planetary rays, radionics, and esoteric principles integrate into Complementary and Alternative Medicine (CAM) practices. Practitioner insights and research data revealed a strong connection between human energy systems and cosmic forces, reflecting the principle of </w:t>
      </w:r>
      <w:r w:rsidRPr="00F06DD0">
        <w:rPr>
          <w:rFonts w:cs="Times New Roman"/>
          <w:i/>
          <w:iCs/>
          <w:lang w:val="en-GB"/>
        </w:rPr>
        <w:t>as above, so below</w:t>
      </w:r>
      <w:r w:rsidRPr="00F06DD0">
        <w:rPr>
          <w:rFonts w:cs="Times New Roman"/>
          <w:lang w:val="en-GB"/>
        </w:rPr>
        <w:t xml:space="preserve"> </w:t>
      </w:r>
      <w:bookmarkStart w:id="160" w:name="_Hlk189228025"/>
      <w:r w:rsidRPr="00F06DD0">
        <w:rPr>
          <w:rFonts w:cs="Times New Roman"/>
          <w:lang w:val="en-GB"/>
        </w:rPr>
        <w:t>(</w:t>
      </w:r>
      <w:proofErr w:type="spellStart"/>
      <w:r w:rsidRPr="00F06DD0">
        <w:rPr>
          <w:rFonts w:cs="Times New Roman"/>
          <w:lang w:val="en-GB"/>
        </w:rPr>
        <w:t>Matarèse</w:t>
      </w:r>
      <w:proofErr w:type="spellEnd"/>
      <w:r w:rsidRPr="00F06DD0">
        <w:rPr>
          <w:rFonts w:cs="Times New Roman"/>
          <w:lang w:val="en-GB"/>
        </w:rPr>
        <w:t xml:space="preserve"> et al., 2023).</w:t>
      </w:r>
      <w:bookmarkEnd w:id="160"/>
    </w:p>
    <w:p w14:paraId="41D32B51" w14:textId="77777777" w:rsidR="00B67636" w:rsidRPr="00F06DD0" w:rsidRDefault="00B67636" w:rsidP="00EA0E26">
      <w:pPr>
        <w:spacing w:after="0" w:line="360" w:lineRule="auto"/>
        <w:contextualSpacing/>
        <w:rPr>
          <w:rFonts w:cs="Times New Roman"/>
          <w:lang w:val="en-GB"/>
        </w:rPr>
      </w:pPr>
    </w:p>
    <w:p w14:paraId="114F3DA0"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Survey results indicated that 71% of practitioners primarily use radionics, with planetary rays and cosmic energies forming the foundation of their healing methods. Radionic instruments help detect energetic imbalances and restore physical, emotional, and spiritual well-being through specific planetary frequencies. Additionally, 45.2% of practitioners incorporate both homoeopathy and radionics, while 19.4% integrate Bach Flower Remedies </w:t>
      </w:r>
      <w:bookmarkStart w:id="161" w:name="_Hlk189228042"/>
      <w:r w:rsidRPr="00F06DD0">
        <w:rPr>
          <w:rFonts w:cs="Times New Roman"/>
          <w:lang w:val="en-GB"/>
        </w:rPr>
        <w:t>(</w:t>
      </w:r>
      <w:proofErr w:type="spellStart"/>
      <w:r w:rsidRPr="00F06DD0">
        <w:rPr>
          <w:rFonts w:cs="Times New Roman"/>
          <w:lang w:val="en-GB"/>
        </w:rPr>
        <w:t>Rzeźnicka</w:t>
      </w:r>
      <w:proofErr w:type="spellEnd"/>
      <w:r w:rsidRPr="00F06DD0">
        <w:rPr>
          <w:rFonts w:cs="Times New Roman"/>
          <w:lang w:val="en-GB"/>
        </w:rPr>
        <w:t xml:space="preserve"> &amp; </w:t>
      </w:r>
      <w:proofErr w:type="spellStart"/>
      <w:r w:rsidRPr="00F06DD0">
        <w:rPr>
          <w:rFonts w:cs="Times New Roman"/>
          <w:lang w:val="en-GB"/>
        </w:rPr>
        <w:t>Kokoszko</w:t>
      </w:r>
      <w:proofErr w:type="spellEnd"/>
      <w:r w:rsidRPr="00F06DD0">
        <w:rPr>
          <w:rFonts w:cs="Times New Roman"/>
          <w:lang w:val="en-GB"/>
        </w:rPr>
        <w:t xml:space="preserve">, 2020). </w:t>
      </w:r>
      <w:bookmarkEnd w:id="161"/>
      <w:r w:rsidRPr="00F06DD0">
        <w:rPr>
          <w:rFonts w:cs="Times New Roman"/>
          <w:lang w:val="en-GB"/>
        </w:rPr>
        <w:t xml:space="preserve">These treatments align remedies </w:t>
      </w:r>
      <w:r w:rsidRPr="00F06DD0">
        <w:rPr>
          <w:rFonts w:cs="Times New Roman"/>
          <w:lang w:val="en-GB"/>
        </w:rPr>
        <w:lastRenderedPageBreak/>
        <w:t xml:space="preserve">with planetary energies and emotional states, suggesting enhanced therapeutic outcomes when synchronised with astrological patterns </w:t>
      </w:r>
      <w:bookmarkStart w:id="162" w:name="_Hlk189228058"/>
      <w:r w:rsidRPr="00F06DD0">
        <w:rPr>
          <w:rFonts w:cs="Times New Roman"/>
          <w:lang w:val="en-GB"/>
        </w:rPr>
        <w:t>(</w:t>
      </w:r>
      <w:proofErr w:type="spellStart"/>
      <w:r w:rsidRPr="00F06DD0">
        <w:rPr>
          <w:rFonts w:cs="Times New Roman"/>
          <w:lang w:val="en-GB"/>
        </w:rPr>
        <w:t>Gäbel</w:t>
      </w:r>
      <w:proofErr w:type="spellEnd"/>
      <w:r w:rsidRPr="00F06DD0">
        <w:rPr>
          <w:rFonts w:cs="Times New Roman"/>
          <w:lang w:val="en-GB"/>
        </w:rPr>
        <w:t>, 2022).</w:t>
      </w:r>
      <w:bookmarkEnd w:id="162"/>
    </w:p>
    <w:p w14:paraId="543343A4" w14:textId="77777777" w:rsidR="00B67636" w:rsidRPr="00F06DD0" w:rsidRDefault="00B67636" w:rsidP="00EA0E26">
      <w:pPr>
        <w:spacing w:after="0" w:line="360" w:lineRule="auto"/>
        <w:contextualSpacing/>
        <w:rPr>
          <w:rFonts w:cs="Times New Roman"/>
          <w:lang w:val="en-GB"/>
        </w:rPr>
      </w:pPr>
    </w:p>
    <w:p w14:paraId="27FBCCDD"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Sound healing is another key approach, reported by 22.6% of practitioners, who use planetary frequency bands to align chakras and balance the subtle body with cosmic forces. Many practitioners also engage in distant healing, often transmitting healing frequencies through radionics devices </w:t>
      </w:r>
      <w:bookmarkStart w:id="163" w:name="_Hlk189228072"/>
      <w:r w:rsidRPr="00F06DD0">
        <w:rPr>
          <w:rFonts w:cs="Times New Roman"/>
          <w:lang w:val="en-GB"/>
        </w:rPr>
        <w:t xml:space="preserve">(Kepler, 2021). </w:t>
      </w:r>
      <w:bookmarkEnd w:id="163"/>
      <w:r w:rsidRPr="00F06DD0">
        <w:rPr>
          <w:rFonts w:cs="Times New Roman"/>
          <w:lang w:val="en-GB"/>
        </w:rPr>
        <w:t xml:space="preserve">Personal identifiers such as photographs or hair samples are commonly used to establish energetic connections, aligning treatment schedules with planetary cycles, full moons, and solstices to enhance healing effects </w:t>
      </w:r>
      <w:bookmarkStart w:id="164" w:name="_Hlk189228086"/>
      <w:r w:rsidRPr="00F06DD0">
        <w:rPr>
          <w:rFonts w:cs="Times New Roman"/>
          <w:lang w:val="en-GB"/>
        </w:rPr>
        <w:t xml:space="preserve">(Lovel, 2021). </w:t>
      </w:r>
      <w:bookmarkEnd w:id="164"/>
      <w:r w:rsidRPr="00F06DD0">
        <w:rPr>
          <w:rFonts w:cs="Times New Roman"/>
          <w:lang w:val="en-GB"/>
        </w:rPr>
        <w:t xml:space="preserve">Practitioners observe heightened emotional sensitivity in clients during full moons and improved mental clarity during specific planetary movements </w:t>
      </w:r>
      <w:bookmarkStart w:id="165" w:name="_Hlk189228100"/>
      <w:r w:rsidRPr="00F06DD0">
        <w:rPr>
          <w:rFonts w:cs="Times New Roman"/>
          <w:lang w:val="en-GB"/>
        </w:rPr>
        <w:t>(Radin, Schlitz &amp; Baur, 2015).</w:t>
      </w:r>
      <w:bookmarkEnd w:id="165"/>
    </w:p>
    <w:p w14:paraId="780469C1" w14:textId="77777777" w:rsidR="00B67636" w:rsidRPr="00F06DD0" w:rsidRDefault="00B67636" w:rsidP="00EA0E26">
      <w:pPr>
        <w:spacing w:after="0" w:line="360" w:lineRule="auto"/>
        <w:contextualSpacing/>
        <w:rPr>
          <w:rFonts w:cs="Times New Roman"/>
          <w:lang w:val="en-GB"/>
        </w:rPr>
      </w:pPr>
    </w:p>
    <w:p w14:paraId="01EEF46F"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These healing frameworks are rooted in Max Heindel’s planetary vibration theory, Alice Bailey’s Seven Rays model, and David Tansley’s research on subtle anatomy. Heindel’s theories explore human energy interactions with cosmic forces, Bailey’s work emphasises planetary rays in esoteric healing, and Tansley’s subtle anatomy model informs the energetic relationship between chakras and planetary influences </w:t>
      </w:r>
      <w:bookmarkStart w:id="166" w:name="_Hlk189228116"/>
      <w:r w:rsidRPr="00F06DD0">
        <w:rPr>
          <w:rFonts w:cs="Times New Roman"/>
          <w:lang w:val="en-GB"/>
        </w:rPr>
        <w:t xml:space="preserve">(Lovel, 2021). </w:t>
      </w:r>
      <w:bookmarkEnd w:id="166"/>
      <w:r w:rsidRPr="00F06DD0">
        <w:rPr>
          <w:rFonts w:cs="Times New Roman"/>
          <w:lang w:val="en-GB"/>
        </w:rPr>
        <w:t xml:space="preserve">Practitioners apply these theories to full-body healing approaches, aiming for physical restoration, emotional stability, and spiritual development, viewing energy fields as aligning with cosmic patterns essential for well-being </w:t>
      </w:r>
      <w:bookmarkStart w:id="167" w:name="_Hlk189228132"/>
      <w:r w:rsidRPr="00F06DD0">
        <w:rPr>
          <w:rFonts w:cs="Times New Roman"/>
          <w:lang w:val="en-GB"/>
        </w:rPr>
        <w:t>(Rossing &amp; Fletcher, 2013).</w:t>
      </w:r>
    </w:p>
    <w:bookmarkEnd w:id="167"/>
    <w:p w14:paraId="066B4159" w14:textId="77777777" w:rsidR="00B67636" w:rsidRPr="00F06DD0" w:rsidRDefault="00B67636" w:rsidP="00EA0E26">
      <w:pPr>
        <w:spacing w:after="0" w:line="360" w:lineRule="auto"/>
        <w:contextualSpacing/>
        <w:rPr>
          <w:rFonts w:cs="Times New Roman"/>
          <w:lang w:val="en-GB"/>
        </w:rPr>
      </w:pPr>
    </w:p>
    <w:p w14:paraId="4723F800"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Many radionics practitioners integrate homoeopathy, sound healing, and energy medicine within a multi-modal healing system, which they regard as crucial for understanding cosmic energy interactions. The study highlights the necessity for ethical considerations in distant healing practices, particularly regarding client consent in radionics and remote healing methods </w:t>
      </w:r>
      <w:bookmarkStart w:id="168" w:name="_Hlk189228145"/>
      <w:r w:rsidRPr="00F06DD0">
        <w:rPr>
          <w:rFonts w:cs="Times New Roman"/>
          <w:lang w:val="en-GB"/>
        </w:rPr>
        <w:t xml:space="preserve">(Lovel, 2021). </w:t>
      </w:r>
      <w:bookmarkEnd w:id="168"/>
      <w:r w:rsidRPr="00F06DD0">
        <w:rPr>
          <w:rFonts w:cs="Times New Roman"/>
          <w:lang w:val="en-GB"/>
        </w:rPr>
        <w:t>Ethical boundaries remain a topic of debate among alternative medicine professionals.</w:t>
      </w:r>
    </w:p>
    <w:p w14:paraId="06DCDF63" w14:textId="77777777" w:rsidR="00B67636" w:rsidRPr="00F06DD0" w:rsidRDefault="00B67636" w:rsidP="00EA0E26">
      <w:pPr>
        <w:spacing w:after="0" w:line="360" w:lineRule="auto"/>
        <w:contextualSpacing/>
        <w:rPr>
          <w:rFonts w:cs="Times New Roman"/>
          <w:lang w:val="en-GB"/>
        </w:rPr>
      </w:pPr>
    </w:p>
    <w:p w14:paraId="49EE0240"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Practitioners acknowledge the variability in individual responses to planetary rays, reinforcing the need for personalised treatment approaches. Energetic profiling within CAM aligns with modern trends in customised therapies, with practitioners reporting </w:t>
      </w:r>
      <w:r w:rsidRPr="00F06DD0">
        <w:rPr>
          <w:rFonts w:cs="Times New Roman"/>
          <w:lang w:val="en-GB"/>
        </w:rPr>
        <w:lastRenderedPageBreak/>
        <w:t xml:space="preserve">positive outcomes despite the limited scientific validation of planetary ray healing and radionics </w:t>
      </w:r>
      <w:bookmarkStart w:id="169" w:name="_Hlk189228163"/>
      <w:r w:rsidRPr="00F06DD0">
        <w:rPr>
          <w:rFonts w:cs="Times New Roman"/>
          <w:lang w:val="en-GB"/>
        </w:rPr>
        <w:t>(Chia &amp; Wei, 2012).</w:t>
      </w:r>
      <w:bookmarkEnd w:id="169"/>
    </w:p>
    <w:p w14:paraId="5F90FC13" w14:textId="77777777" w:rsidR="00B67636" w:rsidRPr="00F06DD0" w:rsidRDefault="00B67636" w:rsidP="00EA0E26">
      <w:pPr>
        <w:spacing w:after="0" w:line="360" w:lineRule="auto"/>
        <w:contextualSpacing/>
        <w:rPr>
          <w:rFonts w:cs="Times New Roman"/>
          <w:lang w:val="en-GB"/>
        </w:rPr>
      </w:pPr>
    </w:p>
    <w:p w14:paraId="4AD93175"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A key challenge identified in this study is the divergence between esoteric traditions and contemporary scientific frameworks. While some practitioners integrate quantum theories with planetary rays and radionics, others adhere strictly to astrological and esoteric traditions. This field remains dynamic, revealing a convergence of planetary ray theory, cosmic resonance, and spiritual healing </w:t>
      </w:r>
      <w:bookmarkStart w:id="170" w:name="_Hlk189228179"/>
      <w:r w:rsidRPr="00F06DD0">
        <w:rPr>
          <w:rFonts w:cs="Times New Roman"/>
          <w:lang w:val="en-GB"/>
        </w:rPr>
        <w:t>(</w:t>
      </w:r>
      <w:proofErr w:type="spellStart"/>
      <w:r w:rsidRPr="00F06DD0">
        <w:rPr>
          <w:rFonts w:cs="Times New Roman"/>
          <w:lang w:val="en-GB"/>
        </w:rPr>
        <w:t>Gäbel</w:t>
      </w:r>
      <w:proofErr w:type="spellEnd"/>
      <w:r w:rsidRPr="00F06DD0">
        <w:rPr>
          <w:rFonts w:cs="Times New Roman"/>
          <w:lang w:val="en-GB"/>
        </w:rPr>
        <w:t>, 2022).</w:t>
      </w:r>
      <w:bookmarkEnd w:id="170"/>
    </w:p>
    <w:p w14:paraId="5DC2D2D2" w14:textId="77777777" w:rsidR="00B67636" w:rsidRPr="00F06DD0" w:rsidRDefault="00B67636" w:rsidP="00EA0E26">
      <w:pPr>
        <w:spacing w:after="0" w:line="360" w:lineRule="auto"/>
        <w:contextualSpacing/>
        <w:rPr>
          <w:rFonts w:cs="Times New Roman"/>
          <w:lang w:val="en-GB"/>
        </w:rPr>
      </w:pPr>
    </w:p>
    <w:p w14:paraId="094B380A" w14:textId="77777777" w:rsidR="00F06DD0" w:rsidRPr="00F06DD0" w:rsidRDefault="00F06DD0" w:rsidP="00EA0E26">
      <w:pPr>
        <w:spacing w:after="0" w:line="360" w:lineRule="auto"/>
        <w:contextualSpacing/>
        <w:rPr>
          <w:rFonts w:cs="Times New Roman"/>
          <w:lang w:val="en-GB"/>
        </w:rPr>
      </w:pPr>
      <w:r w:rsidRPr="00F06DD0">
        <w:rPr>
          <w:rFonts w:cs="Times New Roman"/>
          <w:lang w:val="en-GB"/>
        </w:rPr>
        <w:t xml:space="preserve">Alternative medicine practitioners propose that individuals can engage with cosmic forces, either modifying them to promote healing or enhancing well-being through various techniques. Although energy healing has gained increasing scientific interest, its integration into mainstream research remains limited due to the difficulty of reconciling esoteric principles with conventional science. Nonetheless, documented practitioner experiences suggest promising directions for further investigation into the effectiveness of energy-based healing methodologies </w:t>
      </w:r>
      <w:bookmarkStart w:id="171" w:name="_Hlk189228200"/>
      <w:r w:rsidRPr="00F06DD0">
        <w:rPr>
          <w:rFonts w:cs="Times New Roman"/>
          <w:lang w:val="en-GB"/>
        </w:rPr>
        <w:t>(Steiner, 2007).</w:t>
      </w:r>
      <w:bookmarkEnd w:id="171"/>
    </w:p>
    <w:p w14:paraId="1085636C" w14:textId="77777777" w:rsidR="00084D6F" w:rsidRPr="008222FD" w:rsidRDefault="00084D6F" w:rsidP="00EA0E26">
      <w:pPr>
        <w:spacing w:after="0" w:line="360" w:lineRule="auto"/>
        <w:contextualSpacing/>
        <w:rPr>
          <w:rFonts w:cs="Times New Roman"/>
        </w:rPr>
      </w:pPr>
    </w:p>
    <w:p w14:paraId="6843E360" w14:textId="77777777" w:rsidR="00084D6F" w:rsidRPr="008222FD" w:rsidRDefault="00084D6F" w:rsidP="00EA0E26">
      <w:pPr>
        <w:spacing w:after="0" w:line="360" w:lineRule="auto"/>
        <w:contextualSpacing/>
        <w:outlineLvl w:val="2"/>
        <w:rPr>
          <w:rFonts w:cs="Times New Roman"/>
          <w:i/>
          <w:iCs/>
        </w:rPr>
      </w:pPr>
      <w:bookmarkStart w:id="172" w:name="_Toc188913245"/>
      <w:r w:rsidRPr="008222FD">
        <w:rPr>
          <w:rFonts w:cs="Times New Roman"/>
          <w:i/>
          <w:iCs/>
        </w:rPr>
        <w:t>4.2.2 Future Directions</w:t>
      </w:r>
      <w:bookmarkEnd w:id="172"/>
    </w:p>
    <w:p w14:paraId="59AD3066"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The potential for scientific advancement in Complementary and Alternative Medicine (CAM) therapies involving planetary rays and cosmic resonance is significant. The expansion of holistic healthcare creates opportunities for interdisciplinary collaboration, fostering integration with physics, biology, psychology, and computational sciences </w:t>
      </w:r>
      <w:bookmarkStart w:id="173" w:name="_Hlk189228220"/>
      <w:r w:rsidRPr="00F06DD0">
        <w:rPr>
          <w:rFonts w:cs="Times New Roman"/>
          <w:lang w:val="en-GB"/>
        </w:rPr>
        <w:t xml:space="preserve">(Goncharuk, Goncharuk &amp; </w:t>
      </w:r>
      <w:proofErr w:type="spellStart"/>
      <w:r w:rsidRPr="00F06DD0">
        <w:rPr>
          <w:rFonts w:cs="Times New Roman"/>
          <w:lang w:val="en-GB"/>
        </w:rPr>
        <w:t>Solyanik</w:t>
      </w:r>
      <w:proofErr w:type="spellEnd"/>
      <w:r w:rsidRPr="00F06DD0">
        <w:rPr>
          <w:rFonts w:cs="Times New Roman"/>
          <w:lang w:val="en-GB"/>
        </w:rPr>
        <w:t>, 2020).</w:t>
      </w:r>
      <w:bookmarkEnd w:id="173"/>
    </w:p>
    <w:p w14:paraId="30584427" w14:textId="77777777" w:rsidR="00B67636" w:rsidRPr="00F06DD0" w:rsidRDefault="00B67636" w:rsidP="00EA0E26">
      <w:pPr>
        <w:spacing w:after="0" w:line="360" w:lineRule="auto"/>
        <w:contextualSpacing/>
        <w:rPr>
          <w:rFonts w:cs="Times New Roman"/>
          <w:lang w:val="en-GB"/>
        </w:rPr>
      </w:pPr>
    </w:p>
    <w:p w14:paraId="6426937E"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Future research should focus on evaluating the effects of planetary rays and cosmic resonance on human health. While practitioners report positive outcomes, empirical validation is needed. Standardised testing tools can help observe changes in human energy fields in response to cosmic influences. This thesis bridges esoteric traditions with modern medical frameworks, laying the groundwork for future integration into contemporary healthcare </w:t>
      </w:r>
      <w:bookmarkStart w:id="174" w:name="_Hlk189228237"/>
      <w:r w:rsidRPr="00F06DD0">
        <w:rPr>
          <w:rFonts w:cs="Times New Roman"/>
          <w:lang w:val="en-GB"/>
        </w:rPr>
        <w:t>(Kepler, 2021).</w:t>
      </w:r>
      <w:bookmarkEnd w:id="174"/>
    </w:p>
    <w:p w14:paraId="0F7AF24B" w14:textId="77777777" w:rsidR="00B67636" w:rsidRPr="00F06DD0" w:rsidRDefault="00B67636" w:rsidP="00EA0E26">
      <w:pPr>
        <w:spacing w:after="0" w:line="360" w:lineRule="auto"/>
        <w:contextualSpacing/>
        <w:rPr>
          <w:rFonts w:cs="Times New Roman"/>
          <w:lang w:val="en-GB"/>
        </w:rPr>
      </w:pPr>
    </w:p>
    <w:p w14:paraId="769F42CC" w14:textId="477225C2" w:rsidR="00F06DD0" w:rsidRDefault="00F06DD0" w:rsidP="00EA0E26">
      <w:pPr>
        <w:spacing w:after="0" w:line="360" w:lineRule="auto"/>
        <w:contextualSpacing/>
        <w:rPr>
          <w:rFonts w:cs="Times New Roman"/>
          <w:lang w:val="en-GB"/>
        </w:rPr>
      </w:pPr>
      <w:r w:rsidRPr="00F06DD0">
        <w:rPr>
          <w:rFonts w:cs="Times New Roman"/>
          <w:lang w:val="en-GB"/>
        </w:rPr>
        <w:t xml:space="preserve">Advancements in detection systems may refine the study of subtle energies. Building on Copen and de la Warr’s radionic models, researchers can enhance measurement accuracy by integrating modern sensors and data analysis. Progress in this area could </w:t>
      </w:r>
      <w:r w:rsidRPr="00F06DD0">
        <w:rPr>
          <w:rFonts w:cs="Times New Roman"/>
          <w:lang w:val="en-GB"/>
        </w:rPr>
        <w:lastRenderedPageBreak/>
        <w:t xml:space="preserve">improve diagnostic techniques and expand Radionics applications in medical settings </w:t>
      </w:r>
      <w:bookmarkStart w:id="175" w:name="_Hlk189228253"/>
      <w:r w:rsidRPr="00F06DD0">
        <w:rPr>
          <w:rFonts w:cs="Times New Roman"/>
          <w:lang w:val="en-GB"/>
        </w:rPr>
        <w:t>(Rossing &amp; Fletcher, 2013).</w:t>
      </w:r>
      <w:r w:rsidR="00B67636">
        <w:rPr>
          <w:rFonts w:cs="Times New Roman"/>
          <w:lang w:val="en-GB"/>
        </w:rPr>
        <w:t xml:space="preserve"> </w:t>
      </w:r>
      <w:bookmarkEnd w:id="175"/>
      <w:r w:rsidRPr="00F06DD0">
        <w:rPr>
          <w:rFonts w:cs="Times New Roman"/>
          <w:lang w:val="en-GB"/>
        </w:rPr>
        <w:t xml:space="preserve">Long-term studies on planetary cycles and health correlations remain essential. Establishing precise links between cosmic patterns and well-being could guide personalised treatment plans and preventive healthcare strategies. As modern healthcare shifts towards personalised and integrative care, these methods may provide new avenues for addressing illness and enhancing well-being </w:t>
      </w:r>
      <w:bookmarkStart w:id="176" w:name="_Hlk189228269"/>
      <w:r w:rsidRPr="00F06DD0">
        <w:rPr>
          <w:rFonts w:cs="Times New Roman"/>
          <w:lang w:val="en-GB"/>
        </w:rPr>
        <w:t>(</w:t>
      </w:r>
      <w:proofErr w:type="spellStart"/>
      <w:r w:rsidRPr="00F06DD0">
        <w:rPr>
          <w:rFonts w:cs="Times New Roman"/>
          <w:lang w:val="en-GB"/>
        </w:rPr>
        <w:t>Matarèse</w:t>
      </w:r>
      <w:proofErr w:type="spellEnd"/>
      <w:r w:rsidRPr="00F06DD0">
        <w:rPr>
          <w:rFonts w:cs="Times New Roman"/>
          <w:lang w:val="en-GB"/>
        </w:rPr>
        <w:t xml:space="preserve"> et al., 2023).</w:t>
      </w:r>
      <w:bookmarkEnd w:id="176"/>
    </w:p>
    <w:p w14:paraId="2AEFC23D" w14:textId="77777777" w:rsidR="00B67636" w:rsidRPr="00F06DD0" w:rsidRDefault="00B67636" w:rsidP="00EA0E26">
      <w:pPr>
        <w:spacing w:after="0" w:line="360" w:lineRule="auto"/>
        <w:contextualSpacing/>
        <w:rPr>
          <w:rFonts w:cs="Times New Roman"/>
          <w:lang w:val="en-GB"/>
        </w:rPr>
      </w:pPr>
    </w:p>
    <w:p w14:paraId="56D283B2"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Holistic medicine’s evolution suggests that therapies acknowledging emotional and spiritual influences may complement conventional treatments. Some cancer centres already incorporate Radionics and sound therapy, offering patients adjunctive healing options </w:t>
      </w:r>
      <w:bookmarkStart w:id="177" w:name="_Hlk189228284"/>
      <w:r w:rsidRPr="00F06DD0">
        <w:rPr>
          <w:rFonts w:cs="Times New Roman"/>
          <w:lang w:val="en-GB"/>
        </w:rPr>
        <w:t xml:space="preserve">(Rotaru, 2020). </w:t>
      </w:r>
      <w:bookmarkEnd w:id="177"/>
      <w:r w:rsidRPr="00F06DD0">
        <w:rPr>
          <w:rFonts w:cs="Times New Roman"/>
          <w:lang w:val="en-GB"/>
        </w:rPr>
        <w:t>These integrative approaches could enhance healthcare models by introducing advanced prevention techniques and energy-balancing practices.</w:t>
      </w:r>
    </w:p>
    <w:p w14:paraId="28EA5B32" w14:textId="77777777" w:rsidR="00B67636" w:rsidRPr="00F06DD0" w:rsidRDefault="00B67636" w:rsidP="00EA0E26">
      <w:pPr>
        <w:spacing w:after="0" w:line="360" w:lineRule="auto"/>
        <w:contextualSpacing/>
        <w:rPr>
          <w:rFonts w:cs="Times New Roman"/>
          <w:lang w:val="en-GB"/>
        </w:rPr>
      </w:pPr>
    </w:p>
    <w:p w14:paraId="6513199B"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Future studies should explore how celestial bodies influence human energy fields. Understanding these interactions could help patients adopt personalised lifestyle adjustments to maintain balance and well-being. Recognising one's energetic connection to cosmic forces may empower individuals to take an active role in their health </w:t>
      </w:r>
      <w:bookmarkStart w:id="178" w:name="_Hlk189228302"/>
      <w:r w:rsidRPr="00F06DD0">
        <w:rPr>
          <w:rFonts w:cs="Times New Roman"/>
          <w:lang w:val="en-GB"/>
        </w:rPr>
        <w:t xml:space="preserve">(Goncharuk, Goncharuk &amp; </w:t>
      </w:r>
      <w:proofErr w:type="spellStart"/>
      <w:r w:rsidRPr="00F06DD0">
        <w:rPr>
          <w:rFonts w:cs="Times New Roman"/>
          <w:lang w:val="en-GB"/>
        </w:rPr>
        <w:t>Solyanik</w:t>
      </w:r>
      <w:proofErr w:type="spellEnd"/>
      <w:r w:rsidRPr="00F06DD0">
        <w:rPr>
          <w:rFonts w:cs="Times New Roman"/>
          <w:lang w:val="en-GB"/>
        </w:rPr>
        <w:t>, 2020).</w:t>
      </w:r>
      <w:bookmarkEnd w:id="178"/>
    </w:p>
    <w:p w14:paraId="00698646" w14:textId="77777777" w:rsidR="00B67636" w:rsidRPr="00F06DD0" w:rsidRDefault="00B67636" w:rsidP="00EA0E26">
      <w:pPr>
        <w:spacing w:after="0" w:line="360" w:lineRule="auto"/>
        <w:contextualSpacing/>
        <w:rPr>
          <w:rFonts w:cs="Times New Roman"/>
          <w:lang w:val="en-GB"/>
        </w:rPr>
      </w:pPr>
    </w:p>
    <w:p w14:paraId="28CA3643"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The study of resonant cosmic rays and their impact on human health requires a multidisciplinary approach. Collaboration between scientists, medical professionals, and CAM practitioners is necessary to advance this research. However, interdisciplinary partnerships between space scientists and CAM healers remain limited </w:t>
      </w:r>
      <w:bookmarkStart w:id="179" w:name="_Hlk189228322"/>
      <w:r w:rsidRPr="00F06DD0">
        <w:rPr>
          <w:rFonts w:cs="Times New Roman"/>
          <w:lang w:val="en-GB"/>
        </w:rPr>
        <w:t>(Radin, Schlitz &amp; Baur, 2015).</w:t>
      </w:r>
      <w:bookmarkEnd w:id="179"/>
    </w:p>
    <w:p w14:paraId="16A4318E" w14:textId="77777777" w:rsidR="00B67636" w:rsidRPr="00F06DD0" w:rsidRDefault="00B67636" w:rsidP="00EA0E26">
      <w:pPr>
        <w:spacing w:after="0" w:line="360" w:lineRule="auto"/>
        <w:contextualSpacing/>
        <w:rPr>
          <w:rFonts w:cs="Times New Roman"/>
          <w:lang w:val="en-GB"/>
        </w:rPr>
      </w:pPr>
    </w:p>
    <w:p w14:paraId="709071D8"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Further collaboration in energy healing and neuroscience could yield insights into how cosmic influences affect brain function and neural pathways. Combining energy-based treatments with advanced neuroimaging could deepen the understanding of vibrational medicine. Expanding interdisciplinary research will help validate CAM practices and their physiological effects </w:t>
      </w:r>
      <w:bookmarkStart w:id="180" w:name="_Hlk189228337"/>
      <w:r w:rsidRPr="00F06DD0">
        <w:rPr>
          <w:rFonts w:cs="Times New Roman"/>
          <w:lang w:val="en-GB"/>
        </w:rPr>
        <w:t>(</w:t>
      </w:r>
      <w:proofErr w:type="spellStart"/>
      <w:r w:rsidRPr="00F06DD0">
        <w:rPr>
          <w:rFonts w:cs="Times New Roman"/>
          <w:lang w:val="en-GB"/>
        </w:rPr>
        <w:t>Rzeźnicka</w:t>
      </w:r>
      <w:proofErr w:type="spellEnd"/>
      <w:r w:rsidRPr="00F06DD0">
        <w:rPr>
          <w:rFonts w:cs="Times New Roman"/>
          <w:lang w:val="en-GB"/>
        </w:rPr>
        <w:t xml:space="preserve"> &amp; </w:t>
      </w:r>
      <w:proofErr w:type="spellStart"/>
      <w:r w:rsidRPr="00F06DD0">
        <w:rPr>
          <w:rFonts w:cs="Times New Roman"/>
          <w:lang w:val="en-GB"/>
        </w:rPr>
        <w:t>Kokoszko</w:t>
      </w:r>
      <w:proofErr w:type="spellEnd"/>
      <w:r w:rsidRPr="00F06DD0">
        <w:rPr>
          <w:rFonts w:cs="Times New Roman"/>
          <w:lang w:val="en-GB"/>
        </w:rPr>
        <w:t>, 2020).</w:t>
      </w:r>
      <w:bookmarkEnd w:id="180"/>
    </w:p>
    <w:p w14:paraId="11814B50" w14:textId="77777777" w:rsidR="00B67636" w:rsidRPr="00F06DD0" w:rsidRDefault="00B67636" w:rsidP="00EA0E26">
      <w:pPr>
        <w:spacing w:after="0" w:line="360" w:lineRule="auto"/>
        <w:contextualSpacing/>
        <w:rPr>
          <w:rFonts w:cs="Times New Roman"/>
          <w:lang w:val="en-GB"/>
        </w:rPr>
      </w:pPr>
    </w:p>
    <w:p w14:paraId="706C4C93"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Technological integration presents new research opportunities. Artificial intelligence and machine learning can enhance energy field diagnostics, refining practitioner-based </w:t>
      </w:r>
      <w:r w:rsidRPr="00F06DD0">
        <w:rPr>
          <w:rFonts w:cs="Times New Roman"/>
          <w:lang w:val="en-GB"/>
        </w:rPr>
        <w:lastRenderedPageBreak/>
        <w:t xml:space="preserve">healing approaches. Data-driven insights could support the effectiveness of CAM treatments, bridging traditional and modern medical knowledge </w:t>
      </w:r>
      <w:bookmarkStart w:id="181" w:name="_Hlk189228355"/>
      <w:r w:rsidRPr="00F06DD0">
        <w:rPr>
          <w:rFonts w:cs="Times New Roman"/>
          <w:lang w:val="en-GB"/>
        </w:rPr>
        <w:t>(Sinha, Tech &amp; Goswami, 2023).</w:t>
      </w:r>
    </w:p>
    <w:bookmarkEnd w:id="181"/>
    <w:p w14:paraId="466F838B" w14:textId="77777777" w:rsidR="00B67636" w:rsidRPr="00F06DD0" w:rsidRDefault="00B67636" w:rsidP="00EA0E26">
      <w:pPr>
        <w:spacing w:after="0" w:line="360" w:lineRule="auto"/>
        <w:contextualSpacing/>
        <w:rPr>
          <w:rFonts w:cs="Times New Roman"/>
          <w:lang w:val="en-GB"/>
        </w:rPr>
      </w:pPr>
    </w:p>
    <w:p w14:paraId="05C28CD5" w14:textId="77777777" w:rsidR="00F06DD0" w:rsidRPr="00F06DD0" w:rsidRDefault="00F06DD0" w:rsidP="00EA0E26">
      <w:pPr>
        <w:spacing w:after="0" w:line="360" w:lineRule="auto"/>
        <w:contextualSpacing/>
        <w:rPr>
          <w:rFonts w:cs="Times New Roman"/>
          <w:lang w:val="en-GB"/>
        </w:rPr>
      </w:pPr>
      <w:r w:rsidRPr="00F06DD0">
        <w:rPr>
          <w:rFonts w:cs="Times New Roman"/>
          <w:lang w:val="en-GB"/>
        </w:rPr>
        <w:t>Environmental research should also be incorporated into CAM studies. Examining how Earth’s magnetic field fluctuations and environmental changes affect human energy systems could provide a broader perspective on health outcomes. These findings may lead to improved vibrational medicine applications.</w:t>
      </w:r>
    </w:p>
    <w:p w14:paraId="13A16A60" w14:textId="77777777" w:rsidR="00F06DD0" w:rsidRDefault="00F06DD0" w:rsidP="00EA0E26">
      <w:pPr>
        <w:spacing w:after="0" w:line="360" w:lineRule="auto"/>
        <w:contextualSpacing/>
        <w:rPr>
          <w:rFonts w:cs="Times New Roman"/>
          <w:lang w:val="en-GB"/>
        </w:rPr>
      </w:pPr>
      <w:r w:rsidRPr="00F06DD0">
        <w:rPr>
          <w:rFonts w:cs="Times New Roman"/>
          <w:lang w:val="en-GB"/>
        </w:rPr>
        <w:t xml:space="preserve">Pharmaceutical advancements may further explore the synergy between homoeopathy, Radionics, and drug delivery systems. Personalised treatment strategies that integrate cosmic resonance with modern medicine could emerge as a future research focus </w:t>
      </w:r>
      <w:bookmarkStart w:id="182" w:name="_Hlk189228373"/>
      <w:r w:rsidRPr="00F06DD0">
        <w:rPr>
          <w:rFonts w:cs="Times New Roman"/>
          <w:lang w:val="en-GB"/>
        </w:rPr>
        <w:t>(Rotaru, 2020).</w:t>
      </w:r>
      <w:bookmarkEnd w:id="182"/>
    </w:p>
    <w:p w14:paraId="563AB139" w14:textId="77777777" w:rsidR="00B67636" w:rsidRPr="00F06DD0" w:rsidRDefault="00B67636" w:rsidP="00EA0E26">
      <w:pPr>
        <w:spacing w:after="0" w:line="360" w:lineRule="auto"/>
        <w:contextualSpacing/>
        <w:rPr>
          <w:rFonts w:cs="Times New Roman"/>
          <w:lang w:val="en-GB"/>
        </w:rPr>
      </w:pPr>
    </w:p>
    <w:p w14:paraId="327A91AF" w14:textId="77777777" w:rsidR="00F06DD0" w:rsidRPr="00F06DD0" w:rsidRDefault="00F06DD0" w:rsidP="00EA0E26">
      <w:pPr>
        <w:spacing w:after="0" w:line="360" w:lineRule="auto"/>
        <w:contextualSpacing/>
        <w:rPr>
          <w:rFonts w:cs="Times New Roman"/>
          <w:lang w:val="en-GB"/>
        </w:rPr>
      </w:pPr>
      <w:r w:rsidRPr="00F06DD0">
        <w:rPr>
          <w:rFonts w:cs="Times New Roman"/>
          <w:lang w:val="en-GB"/>
        </w:rPr>
        <w:t xml:space="preserve">The integration of planetary rays and cosmic resonance into CAM remains underexplored. Further empirical research is necessary to assess how these esoteric principles align with scientific methodologies. By validating traditional healing techniques through rigorous study, researchers may uncover new dimensions of holistic healthcare </w:t>
      </w:r>
      <w:bookmarkStart w:id="183" w:name="_Hlk189228390"/>
      <w:r w:rsidRPr="00F06DD0">
        <w:rPr>
          <w:rFonts w:cs="Times New Roman"/>
          <w:lang w:val="en-GB"/>
        </w:rPr>
        <w:t xml:space="preserve">(Gilder &amp; Gilder, 2004; </w:t>
      </w:r>
      <w:proofErr w:type="spellStart"/>
      <w:r w:rsidRPr="00F06DD0">
        <w:rPr>
          <w:rFonts w:cs="Times New Roman"/>
          <w:lang w:val="en-GB"/>
        </w:rPr>
        <w:t>Matarèse</w:t>
      </w:r>
      <w:proofErr w:type="spellEnd"/>
      <w:r w:rsidRPr="00F06DD0">
        <w:rPr>
          <w:rFonts w:cs="Times New Roman"/>
          <w:lang w:val="en-GB"/>
        </w:rPr>
        <w:t xml:space="preserve"> et al., 2023).</w:t>
      </w:r>
      <w:bookmarkEnd w:id="183"/>
    </w:p>
    <w:p w14:paraId="417E0BCE" w14:textId="77777777" w:rsidR="00084D6F" w:rsidRPr="008222FD" w:rsidRDefault="00084D6F" w:rsidP="00EA0E26">
      <w:pPr>
        <w:spacing w:after="0" w:line="360" w:lineRule="auto"/>
        <w:contextualSpacing/>
        <w:rPr>
          <w:rFonts w:cs="Times New Roman"/>
        </w:rPr>
      </w:pPr>
    </w:p>
    <w:p w14:paraId="1B97BBE0" w14:textId="77777777" w:rsidR="00084D6F" w:rsidRPr="008222FD" w:rsidRDefault="00084D6F" w:rsidP="00EA0E26">
      <w:pPr>
        <w:spacing w:line="360" w:lineRule="auto"/>
        <w:rPr>
          <w:rFonts w:cs="Times New Roman"/>
        </w:rPr>
      </w:pPr>
      <w:r w:rsidRPr="008222FD">
        <w:rPr>
          <w:rFonts w:cs="Times New Roman"/>
        </w:rPr>
        <w:br w:type="page"/>
      </w:r>
    </w:p>
    <w:p w14:paraId="270F3247" w14:textId="77777777" w:rsidR="00084D6F" w:rsidRDefault="00084D6F" w:rsidP="00EA0E26">
      <w:pPr>
        <w:spacing w:after="0" w:line="360" w:lineRule="auto"/>
        <w:contextualSpacing/>
        <w:outlineLvl w:val="0"/>
        <w:rPr>
          <w:rFonts w:cs="Times New Roman"/>
          <w:b/>
          <w:bCs/>
        </w:rPr>
      </w:pPr>
      <w:bookmarkStart w:id="184" w:name="_Toc188913246"/>
      <w:r w:rsidRPr="008222FD">
        <w:rPr>
          <w:rFonts w:cs="Times New Roman"/>
          <w:b/>
          <w:bCs/>
        </w:rPr>
        <w:lastRenderedPageBreak/>
        <w:t>CHAPTER 5: CONCLUSION</w:t>
      </w:r>
      <w:bookmarkEnd w:id="184"/>
    </w:p>
    <w:p w14:paraId="76967478" w14:textId="77777777" w:rsidR="00C95982" w:rsidRPr="008222FD" w:rsidRDefault="00C95982" w:rsidP="00EA0E26">
      <w:pPr>
        <w:spacing w:after="0" w:line="360" w:lineRule="auto"/>
        <w:contextualSpacing/>
        <w:outlineLvl w:val="0"/>
        <w:rPr>
          <w:rFonts w:cs="Times New Roman"/>
          <w:b/>
          <w:bCs/>
        </w:rPr>
      </w:pPr>
    </w:p>
    <w:p w14:paraId="0D08A696" w14:textId="77777777" w:rsidR="00084D6F" w:rsidRDefault="00084D6F" w:rsidP="00EA0E26">
      <w:pPr>
        <w:spacing w:after="0" w:line="360" w:lineRule="auto"/>
        <w:contextualSpacing/>
        <w:outlineLvl w:val="1"/>
        <w:rPr>
          <w:rFonts w:cs="Times New Roman"/>
          <w:b/>
          <w:bCs/>
        </w:rPr>
      </w:pPr>
      <w:bookmarkStart w:id="185" w:name="_Toc188913247"/>
      <w:r w:rsidRPr="00C95982">
        <w:rPr>
          <w:rFonts w:cs="Times New Roman"/>
          <w:b/>
          <w:bCs/>
        </w:rPr>
        <w:t>5.0 Introduction</w:t>
      </w:r>
      <w:bookmarkEnd w:id="185"/>
    </w:p>
    <w:p w14:paraId="355BE6B9" w14:textId="77777777" w:rsidR="00B67636" w:rsidRPr="00C95982" w:rsidRDefault="00B67636" w:rsidP="00EA0E26">
      <w:pPr>
        <w:spacing w:after="0" w:line="360" w:lineRule="auto"/>
        <w:contextualSpacing/>
        <w:outlineLvl w:val="1"/>
        <w:rPr>
          <w:rFonts w:cs="Times New Roman"/>
          <w:b/>
          <w:bCs/>
        </w:rPr>
      </w:pPr>
    </w:p>
    <w:p w14:paraId="1FEB8556" w14:textId="77777777" w:rsidR="00084D6F" w:rsidRPr="008222FD" w:rsidRDefault="00084D6F" w:rsidP="00B67636">
      <w:pPr>
        <w:spacing w:after="0" w:line="360" w:lineRule="auto"/>
        <w:contextualSpacing/>
        <w:rPr>
          <w:rFonts w:cs="Times New Roman"/>
        </w:rPr>
      </w:pPr>
      <w:r w:rsidRPr="008222FD">
        <w:rPr>
          <w:rFonts w:cs="Times New Roman"/>
        </w:rPr>
        <w:t>The chapter examines how current research links cosmic energies to alternative medicine healing techniques. This analysis examines theoretical knowledge along with practical applications and identifies what practitioners learned through previous research. Experts find that hidden knowledge supports whole-body treatments and wants more studies to investigate this topic.</w:t>
      </w:r>
    </w:p>
    <w:p w14:paraId="2966FA9A" w14:textId="77777777" w:rsidR="00084D6F" w:rsidRPr="008222FD" w:rsidRDefault="00084D6F" w:rsidP="00EA0E26">
      <w:pPr>
        <w:spacing w:after="0" w:line="360" w:lineRule="auto"/>
        <w:contextualSpacing/>
        <w:rPr>
          <w:rFonts w:cs="Times New Roman"/>
        </w:rPr>
      </w:pPr>
    </w:p>
    <w:p w14:paraId="6EA8AEEC" w14:textId="77777777" w:rsidR="00084D6F" w:rsidRPr="00C95982" w:rsidRDefault="00084D6F" w:rsidP="00EA0E26">
      <w:pPr>
        <w:spacing w:after="0" w:line="360" w:lineRule="auto"/>
        <w:contextualSpacing/>
        <w:outlineLvl w:val="1"/>
        <w:rPr>
          <w:rFonts w:cs="Times New Roman"/>
          <w:b/>
          <w:bCs/>
        </w:rPr>
      </w:pPr>
      <w:bookmarkStart w:id="186" w:name="_Toc188913248"/>
      <w:r w:rsidRPr="00C95982">
        <w:rPr>
          <w:rFonts w:cs="Times New Roman"/>
          <w:b/>
          <w:bCs/>
        </w:rPr>
        <w:t>5.1 Implications of the Study</w:t>
      </w:r>
      <w:bookmarkEnd w:id="186"/>
    </w:p>
    <w:p w14:paraId="0873EE52" w14:textId="77777777" w:rsidR="0015433B" w:rsidRDefault="0015433B" w:rsidP="00EA0E26">
      <w:pPr>
        <w:spacing w:after="0" w:line="360" w:lineRule="auto"/>
        <w:contextualSpacing/>
        <w:rPr>
          <w:rFonts w:cs="Times New Roman"/>
          <w:lang w:val="en-GB"/>
        </w:rPr>
      </w:pPr>
      <w:r w:rsidRPr="0015433B">
        <w:rPr>
          <w:rFonts w:cs="Times New Roman"/>
          <w:lang w:val="en-GB"/>
        </w:rPr>
        <w:t>Research on planetary rays and cosmic resonance in CAM highlights significant practical applications. Findings indicate a growing preference for integrated healing methods that align body energy patterns with cosmic forces. Analysing cosmic influences in healthcare challenges conventional medical perspectives by demonstrating the interconnectedness of human health with celestial and terrestrial rhythms.</w:t>
      </w:r>
    </w:p>
    <w:p w14:paraId="56431EA7" w14:textId="77777777" w:rsidR="00B67636" w:rsidRPr="0015433B" w:rsidRDefault="00B67636" w:rsidP="00EA0E26">
      <w:pPr>
        <w:spacing w:after="0" w:line="360" w:lineRule="auto"/>
        <w:contextualSpacing/>
        <w:rPr>
          <w:rFonts w:cs="Times New Roman"/>
          <w:lang w:val="en-GB"/>
        </w:rPr>
      </w:pPr>
    </w:p>
    <w:p w14:paraId="628A78A8" w14:textId="77777777" w:rsidR="0015433B" w:rsidRDefault="0015433B" w:rsidP="00EA0E26">
      <w:pPr>
        <w:spacing w:after="0" w:line="360" w:lineRule="auto"/>
        <w:contextualSpacing/>
        <w:rPr>
          <w:rFonts w:cs="Times New Roman"/>
          <w:lang w:val="en-GB"/>
        </w:rPr>
      </w:pPr>
      <w:r w:rsidRPr="0015433B">
        <w:rPr>
          <w:rFonts w:cs="Times New Roman"/>
          <w:lang w:val="en-GB"/>
        </w:rPr>
        <w:t>Many CAM practitioners observe that well-being is linked to planetary and environmental cycles, affecting both physical and emotional states. This holistic perspective contrasts with conventional medical models, emphasising health as a dynamic interaction between individuals and the universe.</w:t>
      </w:r>
    </w:p>
    <w:p w14:paraId="3FBB0BBC" w14:textId="77777777" w:rsidR="00B67636" w:rsidRPr="0015433B" w:rsidRDefault="00B67636" w:rsidP="00EA0E26">
      <w:pPr>
        <w:spacing w:after="0" w:line="360" w:lineRule="auto"/>
        <w:contextualSpacing/>
        <w:rPr>
          <w:rFonts w:cs="Times New Roman"/>
          <w:lang w:val="en-GB"/>
        </w:rPr>
      </w:pPr>
    </w:p>
    <w:p w14:paraId="7543C010" w14:textId="77777777" w:rsidR="0015433B" w:rsidRDefault="0015433B" w:rsidP="00EA0E26">
      <w:pPr>
        <w:spacing w:after="0" w:line="360" w:lineRule="auto"/>
        <w:contextualSpacing/>
        <w:rPr>
          <w:rFonts w:cs="Times New Roman"/>
          <w:lang w:val="en-GB"/>
        </w:rPr>
      </w:pPr>
      <w:r w:rsidRPr="0015433B">
        <w:rPr>
          <w:rFonts w:cs="Times New Roman"/>
          <w:lang w:val="en-GB"/>
        </w:rPr>
        <w:t>Modern healthcare increasingly integrates esoteric principles with contemporary treatment methods, particularly in Radionics. By combining traditional energetic concepts with medical practices, healthcare professionals develop treatments addressing both physical conditions and energetic well-being.</w:t>
      </w:r>
    </w:p>
    <w:p w14:paraId="40F57B28" w14:textId="77777777" w:rsidR="00B67636" w:rsidRPr="0015433B" w:rsidRDefault="00B67636" w:rsidP="00EA0E26">
      <w:pPr>
        <w:spacing w:after="0" w:line="360" w:lineRule="auto"/>
        <w:contextualSpacing/>
        <w:rPr>
          <w:rFonts w:cs="Times New Roman"/>
          <w:lang w:val="en-GB"/>
        </w:rPr>
      </w:pPr>
    </w:p>
    <w:p w14:paraId="432C0964" w14:textId="77777777" w:rsidR="0015433B" w:rsidRPr="0015433B" w:rsidRDefault="0015433B" w:rsidP="00EA0E26">
      <w:pPr>
        <w:spacing w:after="0" w:line="360" w:lineRule="auto"/>
        <w:contextualSpacing/>
        <w:rPr>
          <w:rFonts w:cs="Times New Roman"/>
          <w:lang w:val="en-GB"/>
        </w:rPr>
      </w:pPr>
      <w:r w:rsidRPr="0015433B">
        <w:rPr>
          <w:rFonts w:cs="Times New Roman"/>
          <w:lang w:val="en-GB"/>
        </w:rPr>
        <w:t>This study examines Radionics as a remote healthcare solution and its potential role in expanding medical services. The ability to deliver remote treatments demonstrates the intersection between alternative healing modalities and modern healthcare infrastructure. Future advancements in energy medicine may integrate planetary and cosmic rhythms into clinical practice, further developing synchronised approaches to patient care.</w:t>
      </w:r>
    </w:p>
    <w:p w14:paraId="0B712A9B" w14:textId="77777777" w:rsidR="0015433B" w:rsidRDefault="0015433B" w:rsidP="00EA0E26">
      <w:pPr>
        <w:spacing w:after="0" w:line="360" w:lineRule="auto"/>
        <w:contextualSpacing/>
        <w:rPr>
          <w:rFonts w:cs="Times New Roman"/>
          <w:lang w:val="en-GB"/>
        </w:rPr>
      </w:pPr>
      <w:r w:rsidRPr="0015433B">
        <w:rPr>
          <w:rFonts w:cs="Times New Roman"/>
          <w:lang w:val="en-GB"/>
        </w:rPr>
        <w:lastRenderedPageBreak/>
        <w:t xml:space="preserve">Findings highlight the importance of practitioner expertise in energy perception and its relevance to CAM therapy. As the field evolves, further investigation into energetic healing mechanisms may provide deeper insights into its therapeutic applications. The </w:t>
      </w:r>
      <w:r w:rsidRPr="0015433B">
        <w:rPr>
          <w:rFonts w:cs="Times New Roman"/>
          <w:i/>
          <w:iCs/>
          <w:lang w:val="en-GB"/>
        </w:rPr>
        <w:t>as above, so below</w:t>
      </w:r>
      <w:r w:rsidRPr="0015433B">
        <w:rPr>
          <w:rFonts w:cs="Times New Roman"/>
          <w:lang w:val="en-GB"/>
        </w:rPr>
        <w:t xml:space="preserve"> principle reflects a broader framework within holistic medicine, linking health to universal energetic patterns. The continued integration of energy-based therapies may contribute to a more comprehensive and interdisciplinary approach to medical treatment.</w:t>
      </w:r>
    </w:p>
    <w:p w14:paraId="64C9AD8B" w14:textId="77777777" w:rsidR="00B67636" w:rsidRPr="0015433B" w:rsidRDefault="00B67636" w:rsidP="00EA0E26">
      <w:pPr>
        <w:spacing w:after="0" w:line="360" w:lineRule="auto"/>
        <w:contextualSpacing/>
        <w:rPr>
          <w:rFonts w:cs="Times New Roman"/>
          <w:lang w:val="en-GB"/>
        </w:rPr>
      </w:pPr>
    </w:p>
    <w:p w14:paraId="0F7C37A8" w14:textId="77777777" w:rsidR="0015433B" w:rsidRDefault="0015433B" w:rsidP="00EA0E26">
      <w:pPr>
        <w:spacing w:after="0" w:line="360" w:lineRule="auto"/>
        <w:contextualSpacing/>
        <w:rPr>
          <w:rFonts w:cs="Times New Roman"/>
          <w:lang w:val="en-GB"/>
        </w:rPr>
      </w:pPr>
      <w:r w:rsidRPr="0015433B">
        <w:rPr>
          <w:rFonts w:cs="Times New Roman"/>
          <w:lang w:val="en-GB"/>
        </w:rPr>
        <w:t>The integration of multiple healing approaches reflects a shift towards comprehensive treatment models. The incorporation of natural therapies from CAM presents opportunities for expanding medical treatment strategies. Research findings advance biofield science and energy medicine, generating new avenues for interdisciplinary study and empirical validation.</w:t>
      </w:r>
    </w:p>
    <w:p w14:paraId="10BA3A3A" w14:textId="77777777" w:rsidR="00B67636" w:rsidRPr="0015433B" w:rsidRDefault="00B67636" w:rsidP="00EA0E26">
      <w:pPr>
        <w:spacing w:after="0" w:line="360" w:lineRule="auto"/>
        <w:contextualSpacing/>
        <w:rPr>
          <w:rFonts w:cs="Times New Roman"/>
          <w:lang w:val="en-GB"/>
        </w:rPr>
      </w:pPr>
    </w:p>
    <w:p w14:paraId="2B6FD61D" w14:textId="77777777" w:rsidR="0015433B" w:rsidRPr="0015433B" w:rsidRDefault="0015433B" w:rsidP="00EA0E26">
      <w:pPr>
        <w:spacing w:after="0" w:line="360" w:lineRule="auto"/>
        <w:contextualSpacing/>
        <w:rPr>
          <w:rFonts w:cs="Times New Roman"/>
          <w:lang w:val="en-GB"/>
        </w:rPr>
      </w:pPr>
      <w:r w:rsidRPr="0015433B">
        <w:rPr>
          <w:rFonts w:cs="Times New Roman"/>
          <w:lang w:val="en-GB"/>
        </w:rPr>
        <w:t>The convergence of scientific inquiry and esoteric traditions presents methodological challenges, requiring refined investigative tools. As energy-based medical practices develop, ethical frameworks must address considerations related to remote healing, patient consent, and data security, extending beyond existing regulatory standards. The study underscores the necessity of tailored therapeutic approaches, acknowledging the potential influence of cosmic and energetic factors on health. Incorporating energy and cosmic dimensions into precision medicine may refine individualised healthcare models.</w:t>
      </w:r>
    </w:p>
    <w:p w14:paraId="0176A06B" w14:textId="77777777" w:rsidR="00084D6F" w:rsidRPr="008222FD" w:rsidRDefault="00084D6F" w:rsidP="00EA0E26">
      <w:pPr>
        <w:spacing w:after="0" w:line="360" w:lineRule="auto"/>
        <w:contextualSpacing/>
        <w:rPr>
          <w:rFonts w:cs="Times New Roman"/>
        </w:rPr>
      </w:pPr>
    </w:p>
    <w:p w14:paraId="3EF4E75D" w14:textId="77777777" w:rsidR="00084D6F" w:rsidRDefault="00084D6F" w:rsidP="00EA0E26">
      <w:pPr>
        <w:spacing w:after="0" w:line="360" w:lineRule="auto"/>
        <w:contextualSpacing/>
        <w:outlineLvl w:val="1"/>
        <w:rPr>
          <w:rFonts w:cs="Times New Roman"/>
          <w:b/>
          <w:bCs/>
        </w:rPr>
      </w:pPr>
      <w:bookmarkStart w:id="187" w:name="_Toc188913249"/>
      <w:r w:rsidRPr="00C95982">
        <w:rPr>
          <w:rFonts w:cs="Times New Roman"/>
          <w:b/>
          <w:bCs/>
        </w:rPr>
        <w:t>5.2 Recommendations</w:t>
      </w:r>
      <w:bookmarkEnd w:id="187"/>
    </w:p>
    <w:p w14:paraId="0549D935" w14:textId="77777777" w:rsidR="00B67636" w:rsidRPr="00C95982" w:rsidRDefault="00B67636" w:rsidP="00EA0E26">
      <w:pPr>
        <w:spacing w:after="0" w:line="360" w:lineRule="auto"/>
        <w:contextualSpacing/>
        <w:outlineLvl w:val="1"/>
        <w:rPr>
          <w:rFonts w:cs="Times New Roman"/>
          <w:b/>
          <w:bCs/>
        </w:rPr>
      </w:pPr>
    </w:p>
    <w:p w14:paraId="00D50729" w14:textId="77777777" w:rsidR="00B615A4" w:rsidRDefault="00B615A4" w:rsidP="00EA0E26">
      <w:pPr>
        <w:spacing w:after="0" w:line="360" w:lineRule="auto"/>
        <w:contextualSpacing/>
        <w:rPr>
          <w:rFonts w:cs="Times New Roman"/>
          <w:bCs/>
          <w:lang w:val="en-GB"/>
        </w:rPr>
      </w:pPr>
      <w:r w:rsidRPr="00B615A4">
        <w:rPr>
          <w:rFonts w:cs="Times New Roman"/>
          <w:bCs/>
          <w:lang w:val="en-GB"/>
        </w:rPr>
        <w:t>Evaluating the effects of planetary rays and cosmic resonance in complementary and alternative medicine (CAM) supports strategies for integrating these practices into broader healthcare frameworks. Rigorous scientific research is required to determine their specific impact on human health. While practitioners report positive outcomes, the lack of empirical validation highlights a significant knowledge gap.</w:t>
      </w:r>
    </w:p>
    <w:p w14:paraId="12DAE782" w14:textId="77777777" w:rsidR="00B67636" w:rsidRPr="00B615A4" w:rsidRDefault="00B67636" w:rsidP="00EA0E26">
      <w:pPr>
        <w:spacing w:after="0" w:line="360" w:lineRule="auto"/>
        <w:contextualSpacing/>
        <w:rPr>
          <w:rFonts w:cs="Times New Roman"/>
          <w:bCs/>
          <w:lang w:val="en-GB"/>
        </w:rPr>
      </w:pPr>
    </w:p>
    <w:p w14:paraId="078065FF" w14:textId="77777777" w:rsidR="00B615A4" w:rsidRDefault="00B615A4" w:rsidP="00EA0E26">
      <w:pPr>
        <w:spacing w:after="0" w:line="360" w:lineRule="auto"/>
        <w:contextualSpacing/>
        <w:rPr>
          <w:rFonts w:cs="Times New Roman"/>
          <w:bCs/>
          <w:lang w:val="en-GB"/>
        </w:rPr>
      </w:pPr>
      <w:r w:rsidRPr="00B615A4">
        <w:rPr>
          <w:rFonts w:cs="Times New Roman"/>
          <w:bCs/>
          <w:lang w:val="en-GB"/>
        </w:rPr>
        <w:t xml:space="preserve">Future studies should investigate the relationship between cosmic events, planetary alignments, and human energy fields through precise measurement techniques. Standardised methodologies and advanced biofeedback instruments are necessary to </w:t>
      </w:r>
      <w:r w:rsidRPr="00B615A4">
        <w:rPr>
          <w:rFonts w:cs="Times New Roman"/>
          <w:bCs/>
          <w:lang w:val="en-GB"/>
        </w:rPr>
        <w:lastRenderedPageBreak/>
        <w:t>detect subtle energetic fluctuations, enabling a systematic approach to studying these interactions.</w:t>
      </w:r>
    </w:p>
    <w:p w14:paraId="020549D3" w14:textId="77777777" w:rsidR="00B67636" w:rsidRPr="00B615A4" w:rsidRDefault="00B67636" w:rsidP="00EA0E26">
      <w:pPr>
        <w:spacing w:after="0" w:line="360" w:lineRule="auto"/>
        <w:contextualSpacing/>
        <w:rPr>
          <w:rFonts w:cs="Times New Roman"/>
          <w:bCs/>
          <w:lang w:val="en-GB"/>
        </w:rPr>
      </w:pPr>
    </w:p>
    <w:p w14:paraId="63D5A0A8" w14:textId="77777777" w:rsidR="00B615A4" w:rsidRDefault="00B615A4" w:rsidP="00EA0E26">
      <w:pPr>
        <w:spacing w:after="0" w:line="360" w:lineRule="auto"/>
        <w:contextualSpacing/>
        <w:rPr>
          <w:rFonts w:cs="Times New Roman"/>
          <w:bCs/>
          <w:lang w:val="en-GB"/>
        </w:rPr>
      </w:pPr>
      <w:r w:rsidRPr="00B615A4">
        <w:rPr>
          <w:rFonts w:cs="Times New Roman"/>
          <w:bCs/>
          <w:lang w:val="en-GB"/>
        </w:rPr>
        <w:t>Developing advanced instruments for detecting subtle energy remains a critical area of research. Building on the work of Bruce Copen and George de la Warr, further exploration is needed to enhance Radionics device technology through modern sensors and analytical methods. Expanding research in this field may improve the measurement and treatment of energy fields, increasing accessibility for healthcare providers.</w:t>
      </w:r>
    </w:p>
    <w:p w14:paraId="7F99FEBB" w14:textId="77777777" w:rsidR="00B67636" w:rsidRPr="00B615A4" w:rsidRDefault="00B67636" w:rsidP="00EA0E26">
      <w:pPr>
        <w:spacing w:after="0" w:line="360" w:lineRule="auto"/>
        <w:contextualSpacing/>
        <w:rPr>
          <w:rFonts w:cs="Times New Roman"/>
          <w:bCs/>
          <w:lang w:val="en-GB"/>
        </w:rPr>
      </w:pPr>
    </w:p>
    <w:p w14:paraId="15813B24" w14:textId="77777777" w:rsidR="00B615A4" w:rsidRDefault="00B615A4" w:rsidP="00EA0E26">
      <w:pPr>
        <w:spacing w:after="0" w:line="360" w:lineRule="auto"/>
        <w:contextualSpacing/>
        <w:rPr>
          <w:rFonts w:cs="Times New Roman"/>
          <w:bCs/>
          <w:lang w:val="en-GB"/>
        </w:rPr>
      </w:pPr>
      <w:r w:rsidRPr="00B615A4">
        <w:rPr>
          <w:rFonts w:cs="Times New Roman"/>
          <w:bCs/>
          <w:lang w:val="en-GB"/>
        </w:rPr>
        <w:t>Training programmes on the theoretical and practical applications of cosmic resonance in healing are necessary to ensure effective integration into medical practice. These should incorporate both traditional knowledge and contemporary scientific findings for a comprehensive understanding of these therapeutic approaches. Integrating conventional medical treatments with alternative healing modalities may contribute to more holistic healthcare solutions.</w:t>
      </w:r>
    </w:p>
    <w:p w14:paraId="739BFD41" w14:textId="77777777" w:rsidR="00B67636" w:rsidRPr="00B615A4" w:rsidRDefault="00B67636" w:rsidP="00EA0E26">
      <w:pPr>
        <w:spacing w:after="0" w:line="360" w:lineRule="auto"/>
        <w:contextualSpacing/>
        <w:rPr>
          <w:rFonts w:cs="Times New Roman"/>
          <w:bCs/>
          <w:lang w:val="en-GB"/>
        </w:rPr>
      </w:pPr>
    </w:p>
    <w:p w14:paraId="19C697AB" w14:textId="77777777" w:rsidR="00B615A4" w:rsidRDefault="00B615A4" w:rsidP="00EA0E26">
      <w:pPr>
        <w:spacing w:after="0" w:line="360" w:lineRule="auto"/>
        <w:contextualSpacing/>
        <w:rPr>
          <w:rFonts w:cs="Times New Roman"/>
          <w:bCs/>
          <w:lang w:val="en-GB"/>
        </w:rPr>
      </w:pPr>
      <w:r w:rsidRPr="00B615A4">
        <w:rPr>
          <w:rFonts w:cs="Times New Roman"/>
          <w:bCs/>
          <w:lang w:val="en-GB"/>
        </w:rPr>
        <w:t>The application of Radionics in distant healing requires a critical analysis of ethical considerations. Professional organisations must establish regulatory guidelines to ensure informed patient consent and data security. Clear ethical protocols may facilitate greater acceptance of Radionics within medical frameworks.</w:t>
      </w:r>
    </w:p>
    <w:p w14:paraId="0169B829" w14:textId="77777777" w:rsidR="00B67636" w:rsidRPr="00B615A4" w:rsidRDefault="00B67636" w:rsidP="00EA0E26">
      <w:pPr>
        <w:spacing w:after="0" w:line="360" w:lineRule="auto"/>
        <w:contextualSpacing/>
        <w:rPr>
          <w:rFonts w:cs="Times New Roman"/>
          <w:bCs/>
          <w:lang w:val="en-GB"/>
        </w:rPr>
      </w:pPr>
    </w:p>
    <w:p w14:paraId="72B52873" w14:textId="77777777" w:rsidR="00B615A4" w:rsidRDefault="00B615A4" w:rsidP="00EA0E26">
      <w:pPr>
        <w:spacing w:after="0" w:line="360" w:lineRule="auto"/>
        <w:contextualSpacing/>
        <w:rPr>
          <w:rFonts w:cs="Times New Roman"/>
          <w:bCs/>
          <w:lang w:val="en-GB"/>
        </w:rPr>
      </w:pPr>
      <w:r w:rsidRPr="00B615A4">
        <w:rPr>
          <w:rFonts w:cs="Times New Roman"/>
          <w:bCs/>
          <w:lang w:val="en-GB"/>
        </w:rPr>
        <w:t>Interdisciplinary collaboration is essential for advancing research. Expertise from biology, physics, CAM, and medical research may contribute to a deeper understanding of how celestial influences interact with human health. The synthesis of scientific methodologies with traditional knowledge could support the development of validated models.</w:t>
      </w:r>
    </w:p>
    <w:p w14:paraId="2F558D3F" w14:textId="77777777" w:rsidR="00B67636" w:rsidRPr="00B615A4" w:rsidRDefault="00B67636" w:rsidP="00EA0E26">
      <w:pPr>
        <w:spacing w:after="0" w:line="360" w:lineRule="auto"/>
        <w:contextualSpacing/>
        <w:rPr>
          <w:rFonts w:cs="Times New Roman"/>
          <w:bCs/>
          <w:lang w:val="en-GB"/>
        </w:rPr>
      </w:pPr>
    </w:p>
    <w:p w14:paraId="2ADDBFDC" w14:textId="77777777" w:rsidR="00B615A4" w:rsidRDefault="00B615A4" w:rsidP="00EA0E26">
      <w:pPr>
        <w:spacing w:after="0" w:line="360" w:lineRule="auto"/>
        <w:contextualSpacing/>
        <w:rPr>
          <w:rFonts w:cs="Times New Roman"/>
          <w:bCs/>
          <w:lang w:val="en-GB"/>
        </w:rPr>
      </w:pPr>
      <w:r w:rsidRPr="00B615A4">
        <w:rPr>
          <w:rFonts w:cs="Times New Roman"/>
          <w:bCs/>
          <w:lang w:val="en-GB"/>
        </w:rPr>
        <w:t>Further research is needed to refine treatment methodologies incorporating cosmic cycles and planetary movements. Improved timing systems for evaluating celestial effects on health may enhance the precision of energy-based therapies. Refining personalised treatment approaches could optimise therapeutic outcomes in integrative healthcare.</w:t>
      </w:r>
    </w:p>
    <w:p w14:paraId="42FEBC3B" w14:textId="77777777" w:rsidR="00B67636" w:rsidRPr="00B615A4" w:rsidRDefault="00B67636" w:rsidP="00EA0E26">
      <w:pPr>
        <w:spacing w:after="0" w:line="360" w:lineRule="auto"/>
        <w:contextualSpacing/>
        <w:rPr>
          <w:rFonts w:cs="Times New Roman"/>
          <w:bCs/>
          <w:lang w:val="en-GB"/>
        </w:rPr>
      </w:pPr>
    </w:p>
    <w:p w14:paraId="18162CF9" w14:textId="77777777" w:rsidR="00B615A4" w:rsidRDefault="00B615A4" w:rsidP="00EA0E26">
      <w:pPr>
        <w:spacing w:after="0" w:line="360" w:lineRule="auto"/>
        <w:contextualSpacing/>
        <w:rPr>
          <w:rFonts w:cs="Times New Roman"/>
          <w:bCs/>
          <w:lang w:val="en-GB"/>
        </w:rPr>
      </w:pPr>
      <w:r w:rsidRPr="00B615A4">
        <w:rPr>
          <w:rFonts w:cs="Times New Roman"/>
          <w:bCs/>
          <w:lang w:val="en-GB"/>
        </w:rPr>
        <w:lastRenderedPageBreak/>
        <w:t>Advancing research into planetary rays and cosmic resonance in healthcare may support preventative medical strategies. A deeper understanding of how cosmic and planetary energies influence human vitality could inform new approaches to disease prevention. Healthcare professionals may integrate personalised energy treatments and lifestyle modifications based on individual patient energy signatures and cosmic conditions.</w:t>
      </w:r>
    </w:p>
    <w:p w14:paraId="1A093A5C" w14:textId="77777777" w:rsidR="00B67636" w:rsidRPr="00B615A4" w:rsidRDefault="00B67636" w:rsidP="00EA0E26">
      <w:pPr>
        <w:spacing w:after="0" w:line="360" w:lineRule="auto"/>
        <w:contextualSpacing/>
        <w:rPr>
          <w:rFonts w:cs="Times New Roman"/>
          <w:bCs/>
          <w:lang w:val="en-GB"/>
        </w:rPr>
      </w:pPr>
    </w:p>
    <w:p w14:paraId="25C7FBF7" w14:textId="77777777" w:rsidR="00B615A4" w:rsidRDefault="00B615A4" w:rsidP="00EA0E26">
      <w:pPr>
        <w:spacing w:after="0" w:line="360" w:lineRule="auto"/>
        <w:contextualSpacing/>
        <w:rPr>
          <w:rFonts w:cs="Times New Roman"/>
          <w:bCs/>
          <w:lang w:val="en-GB"/>
        </w:rPr>
      </w:pPr>
      <w:r w:rsidRPr="00B615A4">
        <w:rPr>
          <w:rFonts w:cs="Times New Roman"/>
          <w:bCs/>
          <w:lang w:val="en-GB"/>
        </w:rPr>
        <w:t>Further research is required to establish systems for tracking and evaluating treatment efficacy. Developing new measurement tools and adapting existing medical instruments to detect subtle energetic changes may enhance clinical assessments. Integrating planetary ray theories with cosmic resonance concepts through artificial intelligence and machine learning could refine diagnostic methods and therapeutic interventions.</w:t>
      </w:r>
    </w:p>
    <w:p w14:paraId="6CB0B7E9" w14:textId="77777777" w:rsidR="00B67636" w:rsidRPr="00B615A4" w:rsidRDefault="00B67636" w:rsidP="00EA0E26">
      <w:pPr>
        <w:spacing w:after="0" w:line="360" w:lineRule="auto"/>
        <w:contextualSpacing/>
        <w:rPr>
          <w:rFonts w:cs="Times New Roman"/>
          <w:bCs/>
          <w:lang w:val="en-GB"/>
        </w:rPr>
      </w:pPr>
    </w:p>
    <w:p w14:paraId="0419EC5B" w14:textId="77777777" w:rsidR="00B615A4" w:rsidRPr="00B615A4" w:rsidRDefault="00B615A4" w:rsidP="00EA0E26">
      <w:pPr>
        <w:spacing w:after="0" w:line="360" w:lineRule="auto"/>
        <w:contextualSpacing/>
        <w:rPr>
          <w:rFonts w:cs="Times New Roman"/>
          <w:bCs/>
          <w:lang w:val="en-GB"/>
        </w:rPr>
      </w:pPr>
      <w:r w:rsidRPr="00B615A4">
        <w:rPr>
          <w:rFonts w:cs="Times New Roman"/>
          <w:bCs/>
          <w:lang w:val="en-GB"/>
        </w:rPr>
        <w:t>Expanding public awareness of planetary rays and cosmic resonance in healing may facilitate broader acceptance within healthcare systems. Educational initiatives, including instructional materials, public presentations, and media engagement, could support greater understanding and informed discourse. The integration of these approaches into conventional healthcare may be advanced through interdisciplinary collaboration and empirical research.</w:t>
      </w:r>
    </w:p>
    <w:p w14:paraId="60AFB52B" w14:textId="77777777" w:rsidR="00084D6F" w:rsidRPr="008222FD" w:rsidRDefault="00084D6F" w:rsidP="00EA0E26">
      <w:pPr>
        <w:spacing w:after="0" w:line="360" w:lineRule="auto"/>
        <w:contextualSpacing/>
        <w:rPr>
          <w:rFonts w:cs="Times New Roman"/>
        </w:rPr>
      </w:pPr>
    </w:p>
    <w:p w14:paraId="4FC62735" w14:textId="77777777" w:rsidR="00084D6F" w:rsidRDefault="00084D6F" w:rsidP="00EA0E26">
      <w:pPr>
        <w:spacing w:after="0" w:line="360" w:lineRule="auto"/>
        <w:contextualSpacing/>
        <w:outlineLvl w:val="1"/>
        <w:rPr>
          <w:rFonts w:cs="Times New Roman"/>
          <w:b/>
          <w:bCs/>
        </w:rPr>
      </w:pPr>
      <w:bookmarkStart w:id="188" w:name="_Toc188913250"/>
      <w:r w:rsidRPr="00C95982">
        <w:rPr>
          <w:rFonts w:cs="Times New Roman"/>
          <w:b/>
          <w:bCs/>
        </w:rPr>
        <w:t>5.3 Conclusion</w:t>
      </w:r>
      <w:bookmarkEnd w:id="188"/>
    </w:p>
    <w:p w14:paraId="6B5AB38C" w14:textId="77777777" w:rsidR="00B67636" w:rsidRPr="00C95982" w:rsidRDefault="00B67636" w:rsidP="00EA0E26">
      <w:pPr>
        <w:spacing w:after="0" w:line="360" w:lineRule="auto"/>
        <w:contextualSpacing/>
        <w:outlineLvl w:val="1"/>
        <w:rPr>
          <w:rFonts w:cs="Times New Roman"/>
          <w:b/>
          <w:bCs/>
        </w:rPr>
      </w:pPr>
    </w:p>
    <w:p w14:paraId="5A38A956" w14:textId="77777777" w:rsidR="00E2108A" w:rsidRDefault="00E2108A" w:rsidP="00B67636">
      <w:pPr>
        <w:spacing w:after="0" w:line="360" w:lineRule="auto"/>
        <w:contextualSpacing/>
        <w:rPr>
          <w:rFonts w:cs="Times New Roman"/>
          <w:lang w:val="en-GB"/>
        </w:rPr>
      </w:pPr>
      <w:r w:rsidRPr="00E2108A">
        <w:rPr>
          <w:rFonts w:cs="Times New Roman"/>
          <w:lang w:val="en-GB"/>
        </w:rPr>
        <w:t>The healing systems examined in this study demonstrate the integration of ancient healing practices with contemporary medical approaches through the application of planetary rays and cosmic resonance. This research documents how CAM practitioners translate esoteric theories into structured therapeutic methodologies, expanding the discourse on healthcare beyond conventional frameworks. The findings highlight the perspective that human physiological and energetic systems are interconnected with universal forces, presenting an alternative model of health and well-being.</w:t>
      </w:r>
    </w:p>
    <w:p w14:paraId="4D43A5F0" w14:textId="77777777" w:rsidR="00B67636" w:rsidRPr="00E2108A" w:rsidRDefault="00B67636" w:rsidP="00B67636">
      <w:pPr>
        <w:spacing w:after="0" w:line="360" w:lineRule="auto"/>
        <w:contextualSpacing/>
        <w:rPr>
          <w:rFonts w:cs="Times New Roman"/>
          <w:lang w:val="en-GB"/>
        </w:rPr>
      </w:pPr>
    </w:p>
    <w:p w14:paraId="4AC51E09" w14:textId="77777777" w:rsidR="00E2108A" w:rsidRDefault="00E2108A" w:rsidP="00B67636">
      <w:pPr>
        <w:spacing w:after="0" w:line="360" w:lineRule="auto"/>
        <w:contextualSpacing/>
        <w:rPr>
          <w:rFonts w:cs="Times New Roman"/>
          <w:lang w:val="en-GB"/>
        </w:rPr>
      </w:pPr>
      <w:r w:rsidRPr="00E2108A">
        <w:rPr>
          <w:rFonts w:cs="Times New Roman"/>
          <w:lang w:val="en-GB"/>
        </w:rPr>
        <w:t xml:space="preserve">CAM practitioners draw upon the principle of </w:t>
      </w:r>
      <w:r w:rsidRPr="00E2108A">
        <w:rPr>
          <w:rFonts w:cs="Times New Roman"/>
          <w:i/>
          <w:iCs/>
          <w:lang w:val="en-GB"/>
        </w:rPr>
        <w:t>as above, so below</w:t>
      </w:r>
      <w:r w:rsidRPr="00E2108A">
        <w:rPr>
          <w:rFonts w:cs="Times New Roman"/>
          <w:lang w:val="en-GB"/>
        </w:rPr>
        <w:t xml:space="preserve">, rooted in traditional mystical practices, to inform their methodologies. Their holistic approach positions healing within a broader cosmological framework, emphasising the dynamic relationship between human energy systems and the wider universe. These insights </w:t>
      </w:r>
      <w:r w:rsidRPr="00E2108A">
        <w:rPr>
          <w:rFonts w:cs="Times New Roman"/>
          <w:lang w:val="en-GB"/>
        </w:rPr>
        <w:lastRenderedPageBreak/>
        <w:t>contribute to the evolving understanding of integrative medicine, offering a foundation for further research into the role of planetary and cosmic influences in healthcare.</w:t>
      </w:r>
    </w:p>
    <w:p w14:paraId="71FC69DB" w14:textId="77777777" w:rsidR="00B67636" w:rsidRPr="00E2108A" w:rsidRDefault="00B67636" w:rsidP="00B67636">
      <w:pPr>
        <w:spacing w:after="0" w:line="360" w:lineRule="auto"/>
        <w:contextualSpacing/>
        <w:rPr>
          <w:rFonts w:cs="Times New Roman"/>
          <w:lang w:val="en-GB"/>
        </w:rPr>
      </w:pPr>
    </w:p>
    <w:p w14:paraId="254413B0" w14:textId="77777777" w:rsidR="00E2108A" w:rsidRDefault="00E2108A" w:rsidP="00B67636">
      <w:pPr>
        <w:spacing w:after="0" w:line="360" w:lineRule="auto"/>
        <w:contextualSpacing/>
        <w:rPr>
          <w:rFonts w:cs="Times New Roman"/>
          <w:lang w:val="en-GB"/>
        </w:rPr>
      </w:pPr>
      <w:r w:rsidRPr="00E2108A">
        <w:rPr>
          <w:rFonts w:cs="Times New Roman"/>
          <w:lang w:val="en-GB"/>
        </w:rPr>
        <w:t>The majority of practitioners (71%) incorporate Radionics as a primary method for engaging with planetary rays and cosmic energies. Radionics measurements derived from planetary influences are utilised to assess and stabilise energy fields. Within Complementary and Alternative Medicine (CAM), practitioners integrate contemporary technological advancements with spiritual traditions to develop new therapeutic approaches.</w:t>
      </w:r>
    </w:p>
    <w:p w14:paraId="77E7443E" w14:textId="77777777" w:rsidR="00B67636" w:rsidRPr="00E2108A" w:rsidRDefault="00B67636" w:rsidP="00B67636">
      <w:pPr>
        <w:spacing w:after="0" w:line="360" w:lineRule="auto"/>
        <w:contextualSpacing/>
        <w:rPr>
          <w:rFonts w:cs="Times New Roman"/>
          <w:lang w:val="en-GB"/>
        </w:rPr>
      </w:pPr>
    </w:p>
    <w:p w14:paraId="3FB3FF36" w14:textId="77777777" w:rsidR="00E2108A" w:rsidRDefault="00E2108A" w:rsidP="00B67636">
      <w:pPr>
        <w:spacing w:after="0" w:line="360" w:lineRule="auto"/>
        <w:contextualSpacing/>
        <w:rPr>
          <w:rFonts w:cs="Times New Roman"/>
          <w:lang w:val="en-GB"/>
        </w:rPr>
      </w:pPr>
      <w:r w:rsidRPr="00E2108A">
        <w:rPr>
          <w:rFonts w:cs="Times New Roman"/>
          <w:lang w:val="en-GB"/>
        </w:rPr>
        <w:t>Research indicates that Radionics is applied alongside various treatment modalities, including homoeopathy, sound therapy, and Bach Flower Remedies. This approach examines not only physiological function but also cognitive and emotional well-being. Practitioners structure treatment plans based on the premise that health and wellness are influenced by cosmic and planetary dynamics.</w:t>
      </w:r>
    </w:p>
    <w:p w14:paraId="5BD59C0B" w14:textId="77777777" w:rsidR="00B67636" w:rsidRPr="00E2108A" w:rsidRDefault="00B67636" w:rsidP="00B67636">
      <w:pPr>
        <w:spacing w:after="0" w:line="360" w:lineRule="auto"/>
        <w:contextualSpacing/>
        <w:rPr>
          <w:rFonts w:cs="Times New Roman"/>
          <w:lang w:val="en-GB"/>
        </w:rPr>
      </w:pPr>
    </w:p>
    <w:p w14:paraId="4F993A04" w14:textId="77777777" w:rsidR="00E2108A" w:rsidRDefault="00E2108A" w:rsidP="00B67636">
      <w:pPr>
        <w:spacing w:after="0" w:line="360" w:lineRule="auto"/>
        <w:contextualSpacing/>
        <w:rPr>
          <w:rFonts w:cs="Times New Roman"/>
          <w:lang w:val="en-GB"/>
        </w:rPr>
      </w:pPr>
      <w:r w:rsidRPr="00E2108A">
        <w:rPr>
          <w:rFonts w:cs="Times New Roman"/>
          <w:lang w:val="en-GB"/>
        </w:rPr>
        <w:t>Distant healing practices contribute to the evolving discourse on healthcare by expanding treatment accessibility and challenging conventional medical frameworks. The ability of energy-based therapies to transcend physical limitations offers potential benefits for individuals in remote locations or those with mobility impairments.</w:t>
      </w:r>
    </w:p>
    <w:p w14:paraId="4D16D568" w14:textId="77777777" w:rsidR="00B67636" w:rsidRPr="00E2108A" w:rsidRDefault="00B67636" w:rsidP="00B67636">
      <w:pPr>
        <w:spacing w:after="0" w:line="360" w:lineRule="auto"/>
        <w:contextualSpacing/>
        <w:rPr>
          <w:rFonts w:cs="Times New Roman"/>
          <w:lang w:val="en-GB"/>
        </w:rPr>
      </w:pPr>
    </w:p>
    <w:p w14:paraId="4453801F" w14:textId="77777777" w:rsidR="00E2108A" w:rsidRDefault="00E2108A" w:rsidP="00B67636">
      <w:pPr>
        <w:spacing w:after="0" w:line="360" w:lineRule="auto"/>
        <w:contextualSpacing/>
        <w:rPr>
          <w:rFonts w:cs="Times New Roman"/>
          <w:lang w:val="en-GB"/>
        </w:rPr>
      </w:pPr>
      <w:r w:rsidRPr="00E2108A">
        <w:rPr>
          <w:rFonts w:cs="Times New Roman"/>
          <w:lang w:val="en-GB"/>
        </w:rPr>
        <w:t>This research identifies several challenges associated with the integration of planetary ray and Radionics therapies within healthcare. The primary obstacle remains the lack of empirical validation, as current scientific methodologies struggle to reconcile esoteric concepts with established knowledge systems. Advancing this field requires the development of rigorous study designs capable of accurately assessing subtle energy practices and their therapeutic applications.</w:t>
      </w:r>
    </w:p>
    <w:p w14:paraId="7D9C4D57" w14:textId="77777777" w:rsidR="00B67636" w:rsidRPr="00E2108A" w:rsidRDefault="00B67636" w:rsidP="00B67636">
      <w:pPr>
        <w:spacing w:after="0" w:line="360" w:lineRule="auto"/>
        <w:contextualSpacing/>
        <w:rPr>
          <w:rFonts w:cs="Times New Roman"/>
          <w:lang w:val="en-GB"/>
        </w:rPr>
      </w:pPr>
    </w:p>
    <w:p w14:paraId="7492519C" w14:textId="77777777" w:rsidR="00BA437E" w:rsidRDefault="00E2108A" w:rsidP="00B67636">
      <w:pPr>
        <w:spacing w:after="0" w:line="360" w:lineRule="auto"/>
        <w:contextualSpacing/>
        <w:rPr>
          <w:rFonts w:cs="Times New Roman"/>
          <w:lang w:val="en-GB"/>
        </w:rPr>
      </w:pPr>
      <w:r w:rsidRPr="00E2108A">
        <w:rPr>
          <w:rFonts w:cs="Times New Roman"/>
          <w:lang w:val="en-GB"/>
        </w:rPr>
        <w:t>A critical research gap remains in examining the ethical considerations of distant healing practices. As these applications influence patient well-being, establishing ethical guidelines is essential to ensure informed consent and safeguard personal data. Further investigation is needed to address these concerns within the broader framework of medical ethics and regulatory standards.</w:t>
      </w:r>
    </w:p>
    <w:p w14:paraId="692DCD32" w14:textId="3630434A" w:rsidR="00E2108A" w:rsidRDefault="00E2108A" w:rsidP="00B67636">
      <w:pPr>
        <w:spacing w:after="0" w:line="360" w:lineRule="auto"/>
        <w:contextualSpacing/>
        <w:rPr>
          <w:rFonts w:cs="Times New Roman"/>
          <w:lang w:val="en-GB"/>
        </w:rPr>
      </w:pPr>
      <w:r w:rsidRPr="00E2108A">
        <w:rPr>
          <w:rFonts w:cs="Times New Roman"/>
          <w:lang w:val="en-GB"/>
        </w:rPr>
        <w:lastRenderedPageBreak/>
        <w:t>Existing research suggests that individuals respond differently to cosmic forces, necessitating tailored therapeutic approaches. This aligns with advancements in precision medicine by incorporating energy and cosmic components into treatment models. As interest in these modalities grows and their reported outcomes gain further attention, additional research opportunities are likely to emerge. The integration of planetary rays and cosmic resonance within CAM presents potential avenues for advancing holistic medical care.</w:t>
      </w:r>
    </w:p>
    <w:p w14:paraId="46BCB36D" w14:textId="77777777" w:rsidR="00B67636" w:rsidRPr="00E2108A" w:rsidRDefault="00B67636" w:rsidP="00B67636">
      <w:pPr>
        <w:spacing w:after="0" w:line="360" w:lineRule="auto"/>
        <w:contextualSpacing/>
        <w:rPr>
          <w:rFonts w:cs="Times New Roman"/>
          <w:lang w:val="en-GB"/>
        </w:rPr>
      </w:pPr>
    </w:p>
    <w:bookmarkEnd w:id="15"/>
    <w:p w14:paraId="4CE9C9B5" w14:textId="77777777" w:rsidR="004F1B15" w:rsidRDefault="004F1B15" w:rsidP="00EA0E26">
      <w:pPr>
        <w:spacing w:after="0" w:line="360" w:lineRule="auto"/>
        <w:contextualSpacing/>
        <w:rPr>
          <w:rFonts w:cs="Times New Roman"/>
          <w:lang w:val="en-GB"/>
        </w:rPr>
      </w:pPr>
      <w:r w:rsidRPr="004F1B15">
        <w:rPr>
          <w:rFonts w:cs="Times New Roman"/>
          <w:lang w:val="en-GB"/>
        </w:rPr>
        <w:t>Future advancements in this field require the development of more sophisticated technologies to detect and analyse subtle energy patterns. Collaboration between CAM practitioners and researchers in physics, biology, and healthcare may contribute to a deeper understanding of the relationship between cosmic energy and human health. Additionally, insights from both astrological and astronomical research on planetary influences and celestial rhythms may provide valuable perspectives for interdisciplinary studies. Expanding educational programmes is essential to provide practitioners with a scientific foundation in these methods and facilitate broader professional recognition.</w:t>
      </w:r>
    </w:p>
    <w:p w14:paraId="7B0596CE" w14:textId="77777777" w:rsidR="00B67636" w:rsidRPr="004F1B15" w:rsidRDefault="00B67636" w:rsidP="00EA0E26">
      <w:pPr>
        <w:spacing w:after="0" w:line="360" w:lineRule="auto"/>
        <w:contextualSpacing/>
        <w:rPr>
          <w:rFonts w:cs="Times New Roman"/>
          <w:lang w:val="en-GB"/>
        </w:rPr>
      </w:pPr>
    </w:p>
    <w:p w14:paraId="3FEC01F7" w14:textId="77777777" w:rsidR="004F1B15" w:rsidRDefault="004F1B15" w:rsidP="00EA0E26">
      <w:pPr>
        <w:spacing w:after="0" w:line="360" w:lineRule="auto"/>
        <w:contextualSpacing/>
        <w:rPr>
          <w:rFonts w:cs="Times New Roman"/>
          <w:lang w:val="en-GB"/>
        </w:rPr>
      </w:pPr>
      <w:r w:rsidRPr="004F1B15">
        <w:rPr>
          <w:rFonts w:cs="Times New Roman"/>
          <w:lang w:val="en-GB"/>
        </w:rPr>
        <w:t>The integration of planetary rays and cosmic resonance into healthcare aligns with long-standing esoteric, astrological, and astronomical traditions, which have historically viewed celestial influences as integral to human well-being. Contemporary research may benefit from revisiting these perspectives alongside emerging scientific methodologies to explore their potential contributions to integrative medicine.</w:t>
      </w:r>
    </w:p>
    <w:p w14:paraId="0D169487" w14:textId="77777777" w:rsidR="00B67636" w:rsidRPr="004F1B15" w:rsidRDefault="00B67636" w:rsidP="00EA0E26">
      <w:pPr>
        <w:spacing w:after="0" w:line="360" w:lineRule="auto"/>
        <w:contextualSpacing/>
        <w:rPr>
          <w:rFonts w:cs="Times New Roman"/>
          <w:lang w:val="en-GB"/>
        </w:rPr>
      </w:pPr>
    </w:p>
    <w:p w14:paraId="5E25715F" w14:textId="42C3011F" w:rsidR="00084D6F" w:rsidRPr="008222FD" w:rsidRDefault="004F1B15" w:rsidP="00EA0E26">
      <w:pPr>
        <w:spacing w:after="0" w:line="360" w:lineRule="auto"/>
        <w:contextualSpacing/>
        <w:rPr>
          <w:rFonts w:cs="Times New Roman"/>
        </w:rPr>
      </w:pPr>
      <w:r w:rsidRPr="004F1B15">
        <w:rPr>
          <w:rFonts w:cs="Times New Roman"/>
          <w:lang w:val="en-GB"/>
        </w:rPr>
        <w:t>As modern healthcare systems move towards a more integrative approach, these practices have the potential to contribute to public health strategies. Progress in this field depends on the systematic integration of traditional healing knowledge with scientific research methodologies. Advancing the study of planetary rays and cosmic resonance within CAM necessitates ethical research practices, technological innovation, and interdisciplinary collaboration. A broader, universal perspective on health may yield innovative approaches to patient care and well-being.</w:t>
      </w:r>
      <w:r w:rsidR="00735073">
        <w:rPr>
          <w:rFonts w:cs="Times New Roman"/>
          <w:lang w:val="en-GB"/>
        </w:rPr>
        <w:t xml:space="preserve"> </w:t>
      </w:r>
    </w:p>
    <w:p w14:paraId="5D7B2645" w14:textId="77777777" w:rsidR="00084D6F" w:rsidRPr="008222FD" w:rsidRDefault="00084D6F" w:rsidP="00EA0E26">
      <w:pPr>
        <w:spacing w:line="360" w:lineRule="auto"/>
        <w:rPr>
          <w:rFonts w:cs="Times New Roman"/>
        </w:rPr>
      </w:pPr>
    </w:p>
    <w:bookmarkEnd w:id="4"/>
    <w:p w14:paraId="40618902" w14:textId="78D1F754" w:rsidR="00254363" w:rsidRPr="008222FD" w:rsidRDefault="00000000" w:rsidP="00EA0E26">
      <w:pPr>
        <w:spacing w:after="0" w:line="360" w:lineRule="auto"/>
        <w:contextualSpacing/>
        <w:rPr>
          <w:rFonts w:cs="Times New Roman"/>
        </w:rPr>
      </w:pPr>
      <w:r w:rsidRPr="008222FD">
        <w:rPr>
          <w:rFonts w:cs="Times New Roman"/>
        </w:rPr>
        <w:br w:type="page"/>
      </w:r>
    </w:p>
    <w:p w14:paraId="50133756" w14:textId="77777777" w:rsidR="00426D4B" w:rsidRPr="00426D4B" w:rsidRDefault="00426D4B" w:rsidP="00426D4B">
      <w:pPr>
        <w:spacing w:before="100" w:beforeAutospacing="1" w:after="100" w:afterAutospacing="1" w:line="480" w:lineRule="auto"/>
        <w:jc w:val="left"/>
        <w:outlineLvl w:val="2"/>
        <w:rPr>
          <w:rFonts w:eastAsia="Times New Roman" w:cs="Times New Roman"/>
          <w:b/>
          <w:bCs/>
          <w:color w:val="404040"/>
          <w:kern w:val="0"/>
          <w:lang w:val="en-GB" w:eastAsia="en-GB"/>
          <w14:ligatures w14:val="none"/>
        </w:rPr>
      </w:pPr>
      <w:r w:rsidRPr="00426D4B">
        <w:rPr>
          <w:rFonts w:eastAsia="Times New Roman" w:cs="Times New Roman"/>
          <w:b/>
          <w:bCs/>
          <w:color w:val="404040"/>
          <w:kern w:val="0"/>
          <w:lang w:val="en-GB" w:eastAsia="en-GB"/>
          <w14:ligatures w14:val="none"/>
        </w:rPr>
        <w:lastRenderedPageBreak/>
        <w:t>Bibliography</w:t>
      </w:r>
    </w:p>
    <w:p w14:paraId="0C3EAEF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Abrams, A. (1914) </w:t>
      </w:r>
      <w:r w:rsidRPr="00426D4B">
        <w:rPr>
          <w:rFonts w:eastAsia="Times New Roman" w:cs="Times New Roman"/>
          <w:i/>
          <w:iCs/>
          <w:color w:val="404040"/>
          <w:kern w:val="0"/>
          <w:lang w:val="en-GB" w:eastAsia="en-GB"/>
          <w14:ligatures w14:val="none"/>
        </w:rPr>
        <w:t>Human energy</w:t>
      </w:r>
      <w:r w:rsidRPr="00426D4B">
        <w:rPr>
          <w:rFonts w:eastAsia="Times New Roman" w:cs="Times New Roman"/>
          <w:color w:val="404040"/>
          <w:kern w:val="0"/>
          <w:lang w:val="en-GB" w:eastAsia="en-GB"/>
          <w14:ligatures w14:val="none"/>
        </w:rPr>
        <w:t>. San Francisco: Albert Abrams.</w:t>
      </w:r>
      <w:r w:rsidRPr="00426D4B">
        <w:rPr>
          <w:rFonts w:eastAsia="Times New Roman" w:cs="Times New Roman"/>
          <w:color w:val="404040"/>
          <w:kern w:val="0"/>
          <w:lang w:val="en-GB" w:eastAsia="en-GB"/>
          <w14:ligatures w14:val="none"/>
        </w:rPr>
        <w:br/>
        <w:t>Abrams, A. (1918) </w:t>
      </w:r>
      <w:proofErr w:type="spellStart"/>
      <w:r w:rsidRPr="00426D4B">
        <w:rPr>
          <w:rFonts w:eastAsia="Times New Roman" w:cs="Times New Roman"/>
          <w:i/>
          <w:iCs/>
          <w:color w:val="404040"/>
          <w:kern w:val="0"/>
          <w:lang w:val="en-GB" w:eastAsia="en-GB"/>
          <w14:ligatures w14:val="none"/>
        </w:rPr>
        <w:t>Spondylotherapy</w:t>
      </w:r>
      <w:proofErr w:type="spellEnd"/>
      <w:r w:rsidRPr="00426D4B">
        <w:rPr>
          <w:rFonts w:eastAsia="Times New Roman" w:cs="Times New Roman"/>
          <w:color w:val="404040"/>
          <w:kern w:val="0"/>
          <w:lang w:val="en-GB" w:eastAsia="en-GB"/>
          <w14:ligatures w14:val="none"/>
        </w:rPr>
        <w:t>. San Francisco: Abrams Press.</w:t>
      </w:r>
      <w:r w:rsidRPr="00426D4B">
        <w:rPr>
          <w:rFonts w:eastAsia="Times New Roman" w:cs="Times New Roman"/>
          <w:color w:val="404040"/>
          <w:kern w:val="0"/>
          <w:lang w:val="en-GB" w:eastAsia="en-GB"/>
          <w14:ligatures w14:val="none"/>
        </w:rPr>
        <w:br/>
        <w:t>Abrams, A. (1922) </w:t>
      </w:r>
      <w:r w:rsidRPr="00426D4B">
        <w:rPr>
          <w:rFonts w:eastAsia="Times New Roman" w:cs="Times New Roman"/>
          <w:i/>
          <w:iCs/>
          <w:color w:val="404040"/>
          <w:kern w:val="0"/>
          <w:lang w:val="en-GB" w:eastAsia="en-GB"/>
          <w14:ligatures w14:val="none"/>
        </w:rPr>
        <w:t>New concepts in diagnosis and treatment</w:t>
      </w:r>
      <w:r w:rsidRPr="00426D4B">
        <w:rPr>
          <w:rFonts w:eastAsia="Times New Roman" w:cs="Times New Roman"/>
          <w:color w:val="404040"/>
          <w:kern w:val="0"/>
          <w:lang w:val="en-GB" w:eastAsia="en-GB"/>
          <w14:ligatures w14:val="none"/>
        </w:rPr>
        <w:t xml:space="preserve">. San Francisco: </w:t>
      </w:r>
      <w:proofErr w:type="spellStart"/>
      <w:r w:rsidRPr="00426D4B">
        <w:rPr>
          <w:rFonts w:eastAsia="Times New Roman" w:cs="Times New Roman"/>
          <w:color w:val="404040"/>
          <w:kern w:val="0"/>
          <w:lang w:val="en-GB" w:eastAsia="en-GB"/>
          <w14:ligatures w14:val="none"/>
        </w:rPr>
        <w:t>Philopolis</w:t>
      </w:r>
      <w:proofErr w:type="spellEnd"/>
      <w:r w:rsidRPr="00426D4B">
        <w:rPr>
          <w:rFonts w:eastAsia="Times New Roman" w:cs="Times New Roman"/>
          <w:color w:val="404040"/>
          <w:kern w:val="0"/>
          <w:lang w:val="en-GB" w:eastAsia="en-GB"/>
          <w14:ligatures w14:val="none"/>
        </w:rPr>
        <w:t xml:space="preserve"> Press.</w:t>
      </w:r>
      <w:r w:rsidRPr="00426D4B">
        <w:rPr>
          <w:rFonts w:eastAsia="Times New Roman" w:cs="Times New Roman"/>
          <w:color w:val="404040"/>
          <w:kern w:val="0"/>
          <w:lang w:val="en-GB" w:eastAsia="en-GB"/>
          <w14:ligatures w14:val="none"/>
        </w:rPr>
        <w:br/>
        <w:t>Abrams, A. (1994) </w:t>
      </w:r>
      <w:r w:rsidRPr="00426D4B">
        <w:rPr>
          <w:rFonts w:eastAsia="Times New Roman" w:cs="Times New Roman"/>
          <w:i/>
          <w:iCs/>
          <w:color w:val="404040"/>
          <w:kern w:val="0"/>
          <w:lang w:val="en-GB" w:eastAsia="en-GB"/>
          <w14:ligatures w14:val="none"/>
        </w:rPr>
        <w:t>Human energy</w:t>
      </w:r>
      <w:r w:rsidRPr="00426D4B">
        <w:rPr>
          <w:rFonts w:eastAsia="Times New Roman" w:cs="Times New Roman"/>
          <w:color w:val="404040"/>
          <w:kern w:val="0"/>
          <w:lang w:val="en-GB" w:eastAsia="en-GB"/>
          <w14:ligatures w14:val="none"/>
        </w:rPr>
        <w:t>. Health Research Books. Available at: </w:t>
      </w:r>
      <w:hyperlink r:id="rId11"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5BCA1F14"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Adams, C. (2024) </w:t>
      </w:r>
      <w:r w:rsidRPr="00426D4B">
        <w:rPr>
          <w:rFonts w:eastAsia="Times New Roman" w:cs="Times New Roman"/>
          <w:i/>
          <w:iCs/>
          <w:color w:val="404040"/>
          <w:kern w:val="0"/>
          <w:lang w:val="en-GB" w:eastAsia="en-GB"/>
          <w14:ligatures w14:val="none"/>
        </w:rPr>
        <w:t>Electromagnetic health: Making sense of the research and practical solutions for electromagnetic fields (EMF) and radio frequencies (RF)</w:t>
      </w:r>
      <w:r w:rsidRPr="00426D4B">
        <w:rPr>
          <w:rFonts w:eastAsia="Times New Roman" w:cs="Times New Roman"/>
          <w:color w:val="404040"/>
          <w:kern w:val="0"/>
          <w:lang w:val="en-GB" w:eastAsia="en-GB"/>
          <w14:ligatures w14:val="none"/>
        </w:rPr>
        <w:t>. Logical Books. Available at: </w:t>
      </w:r>
      <w:hyperlink r:id="rId12"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74171FB3" w14:textId="77777777" w:rsid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Asadi, T. (2021) </w:t>
      </w:r>
      <w:r w:rsidRPr="00426D4B">
        <w:rPr>
          <w:rFonts w:eastAsia="Times New Roman" w:cs="Times New Roman"/>
          <w:i/>
          <w:iCs/>
          <w:color w:val="404040"/>
          <w:kern w:val="0"/>
          <w:lang w:val="en-GB" w:eastAsia="en-GB"/>
          <w14:ligatures w14:val="none"/>
        </w:rPr>
        <w:t>Quantum regimes: Genealogies of virtual matter and healing the new age body</w:t>
      </w:r>
      <w:r w:rsidRPr="00426D4B">
        <w:rPr>
          <w:rFonts w:eastAsia="Times New Roman" w:cs="Times New Roman"/>
          <w:color w:val="404040"/>
          <w:kern w:val="0"/>
          <w:lang w:val="en-GB" w:eastAsia="en-GB"/>
          <w14:ligatures w14:val="none"/>
        </w:rPr>
        <w:t>. PhD Thesis. Duke University. Available at: </w:t>
      </w:r>
      <w:hyperlink r:id="rId13" w:tgtFrame="_blank" w:history="1">
        <w:r w:rsidRPr="00426D4B">
          <w:rPr>
            <w:rFonts w:eastAsia="Times New Roman" w:cs="Times New Roman"/>
            <w:color w:val="0000FF"/>
            <w:kern w:val="0"/>
            <w:u w:val="single"/>
            <w:lang w:val="en-GB" w:eastAsia="en-GB"/>
            <w14:ligatures w14:val="none"/>
          </w:rPr>
          <w:t>https://search.proquest.com/</w:t>
        </w:r>
      </w:hyperlink>
      <w:r w:rsidRPr="00426D4B">
        <w:rPr>
          <w:rFonts w:eastAsia="Times New Roman" w:cs="Times New Roman"/>
          <w:color w:val="404040"/>
          <w:kern w:val="0"/>
          <w:lang w:val="en-GB" w:eastAsia="en-GB"/>
          <w14:ligatures w14:val="none"/>
        </w:rPr>
        <w:t> (Accessed: 18 January 2025).</w:t>
      </w:r>
    </w:p>
    <w:p w14:paraId="0B6D90B6" w14:textId="6388B11E" w:rsidR="004E2CDF" w:rsidRPr="00426D4B" w:rsidRDefault="004E2CDF"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E2CDF">
        <w:rPr>
          <w:rFonts w:eastAsia="Times New Roman" w:cs="Times New Roman"/>
          <w:color w:val="404040"/>
          <w:kern w:val="0"/>
          <w:lang w:eastAsia="en-GB"/>
          <w14:ligatures w14:val="none"/>
        </w:rPr>
        <w:t xml:space="preserve">Bach, E. (1933). </w:t>
      </w:r>
      <w:r w:rsidRPr="004E2CDF">
        <w:rPr>
          <w:rFonts w:eastAsia="Times New Roman" w:cs="Times New Roman"/>
          <w:i/>
          <w:iCs/>
          <w:color w:val="404040"/>
          <w:kern w:val="0"/>
          <w:lang w:eastAsia="en-GB"/>
          <w14:ligatures w14:val="none"/>
        </w:rPr>
        <w:t>The Twelve Healers and Other Remedies.</w:t>
      </w:r>
      <w:r w:rsidRPr="004E2CDF">
        <w:rPr>
          <w:rFonts w:eastAsia="Times New Roman" w:cs="Times New Roman"/>
          <w:color w:val="404040"/>
          <w:kern w:val="0"/>
          <w:lang w:eastAsia="en-GB"/>
          <w14:ligatures w14:val="none"/>
        </w:rPr>
        <w:t xml:space="preserve"> London: C.W. Daniel.</w:t>
      </w:r>
    </w:p>
    <w:p w14:paraId="36280346"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Bailey, A. (1925) </w:t>
      </w:r>
      <w:r w:rsidRPr="00426D4B">
        <w:rPr>
          <w:rFonts w:eastAsia="Times New Roman" w:cs="Times New Roman"/>
          <w:i/>
          <w:iCs/>
          <w:color w:val="404040"/>
          <w:kern w:val="0"/>
          <w:lang w:val="en-GB" w:eastAsia="en-GB"/>
          <w14:ligatures w14:val="none"/>
        </w:rPr>
        <w:t>A treatise on cosmic fire</w:t>
      </w:r>
      <w:r w:rsidRPr="00426D4B">
        <w:rPr>
          <w:rFonts w:eastAsia="Times New Roman" w:cs="Times New Roman"/>
          <w:color w:val="404040"/>
          <w:kern w:val="0"/>
          <w:lang w:val="en-GB" w:eastAsia="en-GB"/>
          <w14:ligatures w14:val="none"/>
        </w:rPr>
        <w:t>. New York: Lucis Publishing Company.</w:t>
      </w:r>
      <w:r w:rsidRPr="00426D4B">
        <w:rPr>
          <w:rFonts w:eastAsia="Times New Roman" w:cs="Times New Roman"/>
          <w:color w:val="404040"/>
          <w:kern w:val="0"/>
          <w:lang w:val="en-GB" w:eastAsia="en-GB"/>
          <w14:ligatures w14:val="none"/>
        </w:rPr>
        <w:br/>
        <w:t>Bailey, A. (1936) </w:t>
      </w:r>
      <w:r w:rsidRPr="00426D4B">
        <w:rPr>
          <w:rFonts w:eastAsia="Times New Roman" w:cs="Times New Roman"/>
          <w:i/>
          <w:iCs/>
          <w:color w:val="404040"/>
          <w:kern w:val="0"/>
          <w:lang w:val="en-GB" w:eastAsia="en-GB"/>
          <w14:ligatures w14:val="none"/>
        </w:rPr>
        <w:t>The seven rays of life</w:t>
      </w:r>
      <w:r w:rsidRPr="00426D4B">
        <w:rPr>
          <w:rFonts w:eastAsia="Times New Roman" w:cs="Times New Roman"/>
          <w:color w:val="404040"/>
          <w:kern w:val="0"/>
          <w:lang w:val="en-GB" w:eastAsia="en-GB"/>
          <w14:ligatures w14:val="none"/>
        </w:rPr>
        <w:t>. New York: Lucis Publishing Company.</w:t>
      </w:r>
      <w:r w:rsidRPr="00426D4B">
        <w:rPr>
          <w:rFonts w:eastAsia="Times New Roman" w:cs="Times New Roman"/>
          <w:color w:val="404040"/>
          <w:kern w:val="0"/>
          <w:lang w:val="en-GB" w:eastAsia="en-GB"/>
          <w14:ligatures w14:val="none"/>
        </w:rPr>
        <w:br/>
        <w:t>Bailey, A. (1951) </w:t>
      </w:r>
      <w:r w:rsidRPr="00426D4B">
        <w:rPr>
          <w:rFonts w:eastAsia="Times New Roman" w:cs="Times New Roman"/>
          <w:i/>
          <w:iCs/>
          <w:color w:val="404040"/>
          <w:kern w:val="0"/>
          <w:lang w:val="en-GB" w:eastAsia="en-GB"/>
          <w14:ligatures w14:val="none"/>
        </w:rPr>
        <w:t>Esoteric astrology</w:t>
      </w:r>
      <w:r w:rsidRPr="00426D4B">
        <w:rPr>
          <w:rFonts w:eastAsia="Times New Roman" w:cs="Times New Roman"/>
          <w:color w:val="404040"/>
          <w:kern w:val="0"/>
          <w:lang w:val="en-GB" w:eastAsia="en-GB"/>
          <w14:ligatures w14:val="none"/>
        </w:rPr>
        <w:t>. New York: Lucis Publishing Company.</w:t>
      </w:r>
      <w:r w:rsidRPr="00426D4B">
        <w:rPr>
          <w:rFonts w:eastAsia="Times New Roman" w:cs="Times New Roman"/>
          <w:color w:val="404040"/>
          <w:kern w:val="0"/>
          <w:lang w:val="en-GB" w:eastAsia="en-GB"/>
          <w14:ligatures w14:val="none"/>
        </w:rPr>
        <w:br/>
        <w:t>Bailey, A. (1953) </w:t>
      </w:r>
      <w:r w:rsidRPr="00426D4B">
        <w:rPr>
          <w:rFonts w:eastAsia="Times New Roman" w:cs="Times New Roman"/>
          <w:i/>
          <w:iCs/>
          <w:color w:val="404040"/>
          <w:kern w:val="0"/>
          <w:lang w:val="en-GB" w:eastAsia="en-GB"/>
          <w14:ligatures w14:val="none"/>
        </w:rPr>
        <w:t>Esoteric healing</w:t>
      </w:r>
      <w:r w:rsidRPr="00426D4B">
        <w:rPr>
          <w:rFonts w:eastAsia="Times New Roman" w:cs="Times New Roman"/>
          <w:color w:val="404040"/>
          <w:kern w:val="0"/>
          <w:lang w:val="en-GB" w:eastAsia="en-GB"/>
          <w14:ligatures w14:val="none"/>
        </w:rPr>
        <w:t>. Lucis Publishing Company. Available at: </w:t>
      </w:r>
      <w:hyperlink r:id="rId14" w:tgtFrame="_blank" w:history="1">
        <w:r w:rsidRPr="00426D4B">
          <w:rPr>
            <w:rFonts w:eastAsia="Times New Roman" w:cs="Times New Roman"/>
            <w:color w:val="0000FF"/>
            <w:kern w:val="0"/>
            <w:u w:val="single"/>
            <w:lang w:val="en-GB" w:eastAsia="en-GB"/>
            <w14:ligatures w14:val="none"/>
          </w:rPr>
          <w:t>https://www.bailey.it/files/</w:t>
        </w:r>
      </w:hyperlink>
      <w:r w:rsidRPr="00426D4B">
        <w:rPr>
          <w:rFonts w:eastAsia="Times New Roman" w:cs="Times New Roman"/>
          <w:color w:val="404040"/>
          <w:kern w:val="0"/>
          <w:lang w:val="en-GB" w:eastAsia="en-GB"/>
          <w14:ligatures w14:val="none"/>
        </w:rPr>
        <w:t> (Accessed: 28 January 2025).</w:t>
      </w:r>
    </w:p>
    <w:p w14:paraId="381267F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Bala, A. (2024) ‘Explaining the rise of modern science: A dialogical perspective’, in Bala, A., Lau, R.W.K. and Mei, J. (eds) </w:t>
      </w:r>
      <w:r w:rsidRPr="00426D4B">
        <w:rPr>
          <w:rFonts w:eastAsia="Times New Roman" w:cs="Times New Roman"/>
          <w:i/>
          <w:iCs/>
          <w:color w:val="404040"/>
          <w:kern w:val="0"/>
          <w:lang w:val="en-GB" w:eastAsia="en-GB"/>
          <w14:ligatures w14:val="none"/>
        </w:rPr>
        <w:t xml:space="preserve">Multicivilizational exchanges in the making </w:t>
      </w:r>
      <w:r w:rsidRPr="00426D4B">
        <w:rPr>
          <w:rFonts w:eastAsia="Times New Roman" w:cs="Times New Roman"/>
          <w:i/>
          <w:iCs/>
          <w:color w:val="404040"/>
          <w:kern w:val="0"/>
          <w:lang w:val="en-GB" w:eastAsia="en-GB"/>
          <w14:ligatures w14:val="none"/>
        </w:rPr>
        <w:lastRenderedPageBreak/>
        <w:t>of modern science</w:t>
      </w:r>
      <w:r w:rsidRPr="00426D4B">
        <w:rPr>
          <w:rFonts w:eastAsia="Times New Roman" w:cs="Times New Roman"/>
          <w:color w:val="404040"/>
          <w:kern w:val="0"/>
          <w:lang w:val="en-GB" w:eastAsia="en-GB"/>
          <w14:ligatures w14:val="none"/>
        </w:rPr>
        <w:t>. Singapore: Springer Nature Singapore, pp. 355–380. Available at: </w:t>
      </w:r>
      <w:hyperlink r:id="rId15" w:tgtFrame="_blank" w:history="1">
        <w:r w:rsidRPr="00426D4B">
          <w:rPr>
            <w:rFonts w:eastAsia="Times New Roman" w:cs="Times New Roman"/>
            <w:color w:val="0000FF"/>
            <w:kern w:val="0"/>
            <w:u w:val="single"/>
            <w:lang w:val="en-GB" w:eastAsia="en-GB"/>
            <w14:ligatures w14:val="none"/>
          </w:rPr>
          <w:t>https://doi.org/10.1007/978-981-97-3541-9_16</w:t>
        </w:r>
      </w:hyperlink>
      <w:r w:rsidRPr="00426D4B">
        <w:rPr>
          <w:rFonts w:eastAsia="Times New Roman" w:cs="Times New Roman"/>
          <w:color w:val="404040"/>
          <w:kern w:val="0"/>
          <w:lang w:val="en-GB" w:eastAsia="en-GB"/>
          <w14:ligatures w14:val="none"/>
        </w:rPr>
        <w:t> (Accessed: 18 January 2025).</w:t>
      </w:r>
    </w:p>
    <w:p w14:paraId="352BA99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Bamberg, D.L. (1982) ‘Holistic health, human ecology, and you’, </w:t>
      </w:r>
      <w:r w:rsidRPr="00426D4B">
        <w:rPr>
          <w:rFonts w:eastAsia="Times New Roman" w:cs="Times New Roman"/>
          <w:i/>
          <w:iCs/>
          <w:color w:val="404040"/>
          <w:kern w:val="0"/>
          <w:lang w:val="en-GB" w:eastAsia="en-GB"/>
          <w14:ligatures w14:val="none"/>
        </w:rPr>
        <w:t>Occupational Health Nursing</w:t>
      </w:r>
      <w:r w:rsidRPr="00426D4B">
        <w:rPr>
          <w:rFonts w:eastAsia="Times New Roman" w:cs="Times New Roman"/>
          <w:color w:val="404040"/>
          <w:kern w:val="0"/>
          <w:lang w:val="en-GB" w:eastAsia="en-GB"/>
          <w14:ligatures w14:val="none"/>
        </w:rPr>
        <w:t>, 30(11), pp. 21–24. Available at: </w:t>
      </w:r>
      <w:hyperlink r:id="rId16" w:tgtFrame="_blank" w:history="1">
        <w:r w:rsidRPr="00426D4B">
          <w:rPr>
            <w:rFonts w:eastAsia="Times New Roman" w:cs="Times New Roman"/>
            <w:color w:val="0000FF"/>
            <w:kern w:val="0"/>
            <w:u w:val="single"/>
            <w:lang w:val="en-GB" w:eastAsia="en-GB"/>
            <w14:ligatures w14:val="none"/>
          </w:rPr>
          <w:t>https://doi.org/10.1177/216507998203001104</w:t>
        </w:r>
      </w:hyperlink>
      <w:r w:rsidRPr="00426D4B">
        <w:rPr>
          <w:rFonts w:eastAsia="Times New Roman" w:cs="Times New Roman"/>
          <w:color w:val="404040"/>
          <w:kern w:val="0"/>
          <w:lang w:val="en-GB" w:eastAsia="en-GB"/>
          <w14:ligatures w14:val="none"/>
        </w:rPr>
        <w:t>.</w:t>
      </w:r>
    </w:p>
    <w:p w14:paraId="6716533B"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Barros, S.R. and Sandlin, J.A. (2024) ‘Galactic transmissions from tantra bros, </w:t>
      </w:r>
      <w:proofErr w:type="spellStart"/>
      <w:r w:rsidRPr="00426D4B">
        <w:rPr>
          <w:rFonts w:eastAsia="Times New Roman" w:cs="Times New Roman"/>
          <w:color w:val="404040"/>
          <w:kern w:val="0"/>
          <w:lang w:val="en-GB" w:eastAsia="en-GB"/>
          <w14:ligatures w14:val="none"/>
        </w:rPr>
        <w:t>pu</w:t>
      </w:r>
      <w:proofErr w:type="spellEnd"/>
      <w:r w:rsidRPr="00426D4B">
        <w:rPr>
          <w:rFonts w:eastAsia="Times New Roman" w:cs="Times New Roman"/>
          <w:color w:val="404040"/>
          <w:kern w:val="0"/>
          <w:lang w:val="en-GB" w:eastAsia="en-GB"/>
          <w14:ligatures w14:val="none"/>
        </w:rPr>
        <w:t xml:space="preserve">$$y priestesses, red-pilled </w:t>
      </w:r>
      <w:proofErr w:type="spellStart"/>
      <w:r w:rsidRPr="00426D4B">
        <w:rPr>
          <w:rFonts w:eastAsia="Times New Roman" w:cs="Times New Roman"/>
          <w:color w:val="404040"/>
          <w:kern w:val="0"/>
          <w:lang w:val="en-GB" w:eastAsia="en-GB"/>
          <w14:ligatures w14:val="none"/>
        </w:rPr>
        <w:t>starseeds</w:t>
      </w:r>
      <w:proofErr w:type="spellEnd"/>
      <w:r w:rsidRPr="00426D4B">
        <w:rPr>
          <w:rFonts w:eastAsia="Times New Roman" w:cs="Times New Roman"/>
          <w:color w:val="404040"/>
          <w:kern w:val="0"/>
          <w:lang w:val="en-GB" w:eastAsia="en-GB"/>
          <w14:ligatures w14:val="none"/>
        </w:rPr>
        <w:t xml:space="preserve">, and ayahuasca girls: Decoding the pedagogies of </w:t>
      </w:r>
      <w:proofErr w:type="spellStart"/>
      <w:r w:rsidRPr="00426D4B">
        <w:rPr>
          <w:rFonts w:eastAsia="Times New Roman" w:cs="Times New Roman"/>
          <w:color w:val="404040"/>
          <w:kern w:val="0"/>
          <w:lang w:val="en-GB" w:eastAsia="en-GB"/>
          <w14:ligatures w14:val="none"/>
        </w:rPr>
        <w:t>conspiritual</w:t>
      </w:r>
      <w:proofErr w:type="spellEnd"/>
      <w:r w:rsidRPr="00426D4B">
        <w:rPr>
          <w:rFonts w:eastAsia="Times New Roman" w:cs="Times New Roman"/>
          <w:color w:val="404040"/>
          <w:kern w:val="0"/>
          <w:lang w:val="en-GB" w:eastAsia="en-GB"/>
          <w14:ligatures w14:val="none"/>
        </w:rPr>
        <w:t xml:space="preserve"> life coaching’, </w:t>
      </w:r>
      <w:r w:rsidRPr="00426D4B">
        <w:rPr>
          <w:rFonts w:eastAsia="Times New Roman" w:cs="Times New Roman"/>
          <w:i/>
          <w:iCs/>
          <w:color w:val="404040"/>
          <w:kern w:val="0"/>
          <w:lang w:val="en-GB" w:eastAsia="en-GB"/>
          <w14:ligatures w14:val="none"/>
        </w:rPr>
        <w:t>Review of Education, Pedagogy, and Cultural Studies</w:t>
      </w:r>
      <w:r w:rsidRPr="00426D4B">
        <w:rPr>
          <w:rFonts w:eastAsia="Times New Roman" w:cs="Times New Roman"/>
          <w:color w:val="404040"/>
          <w:kern w:val="0"/>
          <w:lang w:val="en-GB" w:eastAsia="en-GB"/>
          <w14:ligatures w14:val="none"/>
        </w:rPr>
        <w:t>, pp. 1–27. Available at: </w:t>
      </w:r>
      <w:hyperlink r:id="rId17" w:tgtFrame="_blank" w:history="1">
        <w:r w:rsidRPr="00426D4B">
          <w:rPr>
            <w:rFonts w:eastAsia="Times New Roman" w:cs="Times New Roman"/>
            <w:color w:val="0000FF"/>
            <w:kern w:val="0"/>
            <w:u w:val="single"/>
            <w:lang w:val="en-GB" w:eastAsia="en-GB"/>
            <w14:ligatures w14:val="none"/>
          </w:rPr>
          <w:t>https://doi.org/10.1080/10714413.2024.2388371</w:t>
        </w:r>
      </w:hyperlink>
      <w:r w:rsidRPr="00426D4B">
        <w:rPr>
          <w:rFonts w:eastAsia="Times New Roman" w:cs="Times New Roman"/>
          <w:color w:val="404040"/>
          <w:kern w:val="0"/>
          <w:lang w:val="en-GB" w:eastAsia="en-GB"/>
          <w14:ligatures w14:val="none"/>
        </w:rPr>
        <w:t>.</w:t>
      </w:r>
    </w:p>
    <w:p w14:paraId="5E83F9E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t>Bassereau</w:t>
      </w:r>
      <w:proofErr w:type="spellEnd"/>
      <w:r w:rsidRPr="00426D4B">
        <w:rPr>
          <w:rFonts w:eastAsia="Times New Roman" w:cs="Times New Roman"/>
          <w:color w:val="404040"/>
          <w:kern w:val="0"/>
          <w:lang w:val="en-GB" w:eastAsia="en-GB"/>
          <w14:ligatures w14:val="none"/>
        </w:rPr>
        <w:t xml:space="preserve">, P., Cangelosi, A., Čejková, J., Gershenson, C., Goldstein, R., Martins, Z., Matthews, S., </w:t>
      </w:r>
      <w:proofErr w:type="spellStart"/>
      <w:r w:rsidRPr="00426D4B">
        <w:rPr>
          <w:rFonts w:eastAsia="Times New Roman" w:cs="Times New Roman"/>
          <w:color w:val="404040"/>
          <w:kern w:val="0"/>
          <w:lang w:val="en-GB" w:eastAsia="en-GB"/>
          <w14:ligatures w14:val="none"/>
        </w:rPr>
        <w:t>Ritort</w:t>
      </w:r>
      <w:proofErr w:type="spellEnd"/>
      <w:r w:rsidRPr="00426D4B">
        <w:rPr>
          <w:rFonts w:eastAsia="Times New Roman" w:cs="Times New Roman"/>
          <w:color w:val="404040"/>
          <w:kern w:val="0"/>
          <w:lang w:val="en-GB" w:eastAsia="en-GB"/>
          <w14:ligatures w14:val="none"/>
        </w:rPr>
        <w:t xml:space="preserve">, F., Seager, S. and Van </w:t>
      </w:r>
      <w:proofErr w:type="spellStart"/>
      <w:r w:rsidRPr="00426D4B">
        <w:rPr>
          <w:rFonts w:eastAsia="Times New Roman" w:cs="Times New Roman"/>
          <w:color w:val="404040"/>
          <w:kern w:val="0"/>
          <w:lang w:val="en-GB" w:eastAsia="en-GB"/>
          <w14:ligatures w14:val="none"/>
        </w:rPr>
        <w:t>Tiggelen</w:t>
      </w:r>
      <w:proofErr w:type="spellEnd"/>
      <w:r w:rsidRPr="00426D4B">
        <w:rPr>
          <w:rFonts w:eastAsia="Times New Roman" w:cs="Times New Roman"/>
          <w:color w:val="404040"/>
          <w:kern w:val="0"/>
          <w:lang w:val="en-GB" w:eastAsia="en-GB"/>
          <w14:ligatures w14:val="none"/>
        </w:rPr>
        <w:t>, B. (2024) ‘Physics for understanding life’, in </w:t>
      </w:r>
      <w:r w:rsidRPr="00426D4B">
        <w:rPr>
          <w:rFonts w:eastAsia="Times New Roman" w:cs="Times New Roman"/>
          <w:i/>
          <w:iCs/>
          <w:color w:val="404040"/>
          <w:kern w:val="0"/>
          <w:lang w:val="en-GB" w:eastAsia="en-GB"/>
          <w14:ligatures w14:val="none"/>
        </w:rPr>
        <w:t>EPS Grand Challenges: Physics for Society in the Horizon 2050</w:t>
      </w:r>
      <w:r w:rsidRPr="00426D4B">
        <w:rPr>
          <w:rFonts w:eastAsia="Times New Roman" w:cs="Times New Roman"/>
          <w:color w:val="404040"/>
          <w:kern w:val="0"/>
          <w:lang w:val="en-GB" w:eastAsia="en-GB"/>
          <w14:ligatures w14:val="none"/>
        </w:rPr>
        <w:t>. IOP Publishing. Available at: </w:t>
      </w:r>
      <w:hyperlink r:id="rId18" w:tgtFrame="_blank" w:history="1">
        <w:r w:rsidRPr="00426D4B">
          <w:rPr>
            <w:rFonts w:eastAsia="Times New Roman" w:cs="Times New Roman"/>
            <w:color w:val="0000FF"/>
            <w:kern w:val="0"/>
            <w:u w:val="single"/>
            <w:lang w:val="en-GB" w:eastAsia="en-GB"/>
            <w14:ligatures w14:val="none"/>
          </w:rPr>
          <w:t>https://iopscience.iop.org/</w:t>
        </w:r>
      </w:hyperlink>
      <w:r w:rsidRPr="00426D4B">
        <w:rPr>
          <w:rFonts w:eastAsia="Times New Roman" w:cs="Times New Roman"/>
          <w:color w:val="404040"/>
          <w:kern w:val="0"/>
          <w:lang w:val="en-GB" w:eastAsia="en-GB"/>
          <w14:ligatures w14:val="none"/>
        </w:rPr>
        <w:t> (Accessed: 18 January 2025).</w:t>
      </w:r>
    </w:p>
    <w:p w14:paraId="08176D0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Bell, J.S. (2004) </w:t>
      </w:r>
      <w:proofErr w:type="spellStart"/>
      <w:r w:rsidRPr="00426D4B">
        <w:rPr>
          <w:rFonts w:eastAsia="Times New Roman" w:cs="Times New Roman"/>
          <w:i/>
          <w:iCs/>
          <w:color w:val="404040"/>
          <w:kern w:val="0"/>
          <w:lang w:val="en-GB" w:eastAsia="en-GB"/>
          <w14:ligatures w14:val="none"/>
        </w:rPr>
        <w:t>Speakable</w:t>
      </w:r>
      <w:proofErr w:type="spellEnd"/>
      <w:r w:rsidRPr="00426D4B">
        <w:rPr>
          <w:rFonts w:eastAsia="Times New Roman" w:cs="Times New Roman"/>
          <w:i/>
          <w:iCs/>
          <w:color w:val="404040"/>
          <w:kern w:val="0"/>
          <w:lang w:val="en-GB" w:eastAsia="en-GB"/>
          <w14:ligatures w14:val="none"/>
        </w:rPr>
        <w:t xml:space="preserve"> and unspeakable in quantum mechanics: Collected papers on quantum philosophy</w:t>
      </w:r>
      <w:r w:rsidRPr="00426D4B">
        <w:rPr>
          <w:rFonts w:eastAsia="Times New Roman" w:cs="Times New Roman"/>
          <w:color w:val="404040"/>
          <w:kern w:val="0"/>
          <w:lang w:val="en-GB" w:eastAsia="en-GB"/>
          <w14:ligatures w14:val="none"/>
        </w:rPr>
        <w:t>. Cambridge University Press. Available at: </w:t>
      </w:r>
      <w:hyperlink r:id="rId19"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05BEC2BF"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Bohm, D. (1989) </w:t>
      </w:r>
      <w:r w:rsidRPr="00426D4B">
        <w:rPr>
          <w:rFonts w:eastAsia="Times New Roman" w:cs="Times New Roman"/>
          <w:i/>
          <w:iCs/>
          <w:color w:val="404040"/>
          <w:kern w:val="0"/>
          <w:lang w:val="en-GB" w:eastAsia="en-GB"/>
          <w14:ligatures w14:val="none"/>
        </w:rPr>
        <w:t>Quantum theory</w:t>
      </w:r>
      <w:r w:rsidRPr="00426D4B">
        <w:rPr>
          <w:rFonts w:eastAsia="Times New Roman" w:cs="Times New Roman"/>
          <w:color w:val="404040"/>
          <w:kern w:val="0"/>
          <w:lang w:val="en-GB" w:eastAsia="en-GB"/>
          <w14:ligatures w14:val="none"/>
        </w:rPr>
        <w:t>. Courier Corporation. Available at: </w:t>
      </w:r>
      <w:hyperlink r:id="rId20"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0241D003"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Bohr, N. (2010) </w:t>
      </w:r>
      <w:r w:rsidRPr="00426D4B">
        <w:rPr>
          <w:rFonts w:eastAsia="Times New Roman" w:cs="Times New Roman"/>
          <w:i/>
          <w:iCs/>
          <w:color w:val="404040"/>
          <w:kern w:val="0"/>
          <w:lang w:val="en-GB" w:eastAsia="en-GB"/>
          <w14:ligatures w14:val="none"/>
        </w:rPr>
        <w:t>Atomic physics and human knowledge</w:t>
      </w:r>
      <w:r w:rsidRPr="00426D4B">
        <w:rPr>
          <w:rFonts w:eastAsia="Times New Roman" w:cs="Times New Roman"/>
          <w:color w:val="404040"/>
          <w:kern w:val="0"/>
          <w:lang w:val="en-GB" w:eastAsia="en-GB"/>
          <w14:ligatures w14:val="none"/>
        </w:rPr>
        <w:t>. Courier Dover Publications. Available at: </w:t>
      </w:r>
      <w:hyperlink r:id="rId21"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31D5C687"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Breda, P. (2021) </w:t>
      </w:r>
      <w:r w:rsidRPr="00426D4B">
        <w:rPr>
          <w:rFonts w:eastAsia="Times New Roman" w:cs="Times New Roman"/>
          <w:i/>
          <w:iCs/>
          <w:color w:val="404040"/>
          <w:kern w:val="0"/>
          <w:lang w:val="en-GB" w:eastAsia="en-GB"/>
          <w14:ligatures w14:val="none"/>
        </w:rPr>
        <w:t>The quintessence: An artistic exploration of the visual imaginary of outer space</w:t>
      </w:r>
      <w:r w:rsidRPr="00426D4B">
        <w:rPr>
          <w:rFonts w:eastAsia="Times New Roman" w:cs="Times New Roman"/>
          <w:color w:val="404040"/>
          <w:kern w:val="0"/>
          <w:lang w:val="en-GB" w:eastAsia="en-GB"/>
          <w14:ligatures w14:val="none"/>
        </w:rPr>
        <w:t>. PhD Thesis. Kingston University. Available at: </w:t>
      </w:r>
      <w:hyperlink r:id="rId22" w:tgtFrame="_blank" w:history="1">
        <w:r w:rsidRPr="00426D4B">
          <w:rPr>
            <w:rFonts w:eastAsia="Times New Roman" w:cs="Times New Roman"/>
            <w:color w:val="0000FF"/>
            <w:kern w:val="0"/>
            <w:u w:val="single"/>
            <w:lang w:val="en-GB" w:eastAsia="en-GB"/>
            <w14:ligatures w14:val="none"/>
          </w:rPr>
          <w:t>https://eprints.kingston.ac.uk/</w:t>
        </w:r>
      </w:hyperlink>
      <w:r w:rsidRPr="00426D4B">
        <w:rPr>
          <w:rFonts w:eastAsia="Times New Roman" w:cs="Times New Roman"/>
          <w:color w:val="404040"/>
          <w:kern w:val="0"/>
          <w:lang w:val="en-GB" w:eastAsia="en-GB"/>
          <w14:ligatures w14:val="none"/>
        </w:rPr>
        <w:t> (Accessed: 18 January 2025).</w:t>
      </w:r>
    </w:p>
    <w:p w14:paraId="712DEECD"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Bruell, S.D. (2007) ‘Vibrational medicine: A closer look at </w:t>
      </w:r>
      <w:proofErr w:type="spellStart"/>
      <w:r w:rsidRPr="00426D4B">
        <w:rPr>
          <w:rFonts w:eastAsia="Times New Roman" w:cs="Times New Roman"/>
          <w:color w:val="404040"/>
          <w:kern w:val="0"/>
          <w:lang w:val="en-GB" w:eastAsia="en-GB"/>
          <w14:ligatures w14:val="none"/>
        </w:rPr>
        <w:t>homeopathics</w:t>
      </w:r>
      <w:proofErr w:type="spellEnd"/>
      <w:r w:rsidRPr="00426D4B">
        <w:rPr>
          <w:rFonts w:eastAsia="Times New Roman" w:cs="Times New Roman"/>
          <w:color w:val="404040"/>
          <w:kern w:val="0"/>
          <w:lang w:val="en-GB" w:eastAsia="en-GB"/>
          <w14:ligatures w14:val="none"/>
        </w:rPr>
        <w:t>’, </w:t>
      </w:r>
      <w:r w:rsidRPr="00426D4B">
        <w:rPr>
          <w:rFonts w:eastAsia="Times New Roman" w:cs="Times New Roman"/>
          <w:i/>
          <w:iCs/>
          <w:color w:val="404040"/>
          <w:kern w:val="0"/>
          <w:lang w:val="en-GB" w:eastAsia="en-GB"/>
          <w14:ligatures w14:val="none"/>
        </w:rPr>
        <w:t>PIERS Online</w:t>
      </w:r>
      <w:r w:rsidRPr="00426D4B">
        <w:rPr>
          <w:rFonts w:eastAsia="Times New Roman" w:cs="Times New Roman"/>
          <w:color w:val="404040"/>
          <w:kern w:val="0"/>
          <w:lang w:val="en-GB" w:eastAsia="en-GB"/>
          <w14:ligatures w14:val="none"/>
        </w:rPr>
        <w:t>, 3(1), pp. 87–90.</w:t>
      </w:r>
    </w:p>
    <w:p w14:paraId="0A2F2370" w14:textId="1B47091A" w:rsidR="00426D4B" w:rsidRPr="00426D4B" w:rsidRDefault="00295AF3"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295AF3">
        <w:rPr>
          <w:rFonts w:eastAsia="Times New Roman" w:cs="Times New Roman"/>
          <w:color w:val="404040"/>
          <w:kern w:val="0"/>
          <w:lang w:eastAsia="en-GB"/>
          <w14:ligatures w14:val="none"/>
        </w:rPr>
        <w:t xml:space="preserve">Campion, N. (1987). </w:t>
      </w:r>
      <w:r w:rsidRPr="00295AF3">
        <w:rPr>
          <w:rFonts w:eastAsia="Times New Roman" w:cs="Times New Roman"/>
          <w:i/>
          <w:iCs/>
          <w:color w:val="404040"/>
          <w:kern w:val="0"/>
          <w:lang w:eastAsia="en-GB"/>
          <w14:ligatures w14:val="none"/>
        </w:rPr>
        <w:t>The Practical Astrologer</w:t>
      </w:r>
      <w:r w:rsidRPr="00295AF3">
        <w:rPr>
          <w:rFonts w:eastAsia="Times New Roman" w:cs="Times New Roman"/>
          <w:color w:val="404040"/>
          <w:kern w:val="0"/>
          <w:lang w:eastAsia="en-GB"/>
          <w14:ligatures w14:val="none"/>
        </w:rPr>
        <w:t>. New York: Harry N. Abrams, pp. 150–155.</w:t>
      </w:r>
      <w:r w:rsidR="00426D4B" w:rsidRPr="00426D4B">
        <w:rPr>
          <w:rFonts w:eastAsia="Times New Roman" w:cs="Times New Roman"/>
          <w:color w:val="404040"/>
          <w:kern w:val="0"/>
          <w:lang w:val="en-GB" w:eastAsia="en-GB"/>
          <w14:ligatures w14:val="none"/>
        </w:rPr>
        <w:br/>
        <w:t>Campion, N. (2004a) </w:t>
      </w:r>
      <w:r w:rsidR="00426D4B" w:rsidRPr="00426D4B">
        <w:rPr>
          <w:rFonts w:eastAsia="Times New Roman" w:cs="Times New Roman"/>
          <w:i/>
          <w:iCs/>
          <w:color w:val="404040"/>
          <w:kern w:val="0"/>
          <w:lang w:val="en-GB" w:eastAsia="en-GB"/>
          <w14:ligatures w14:val="none"/>
        </w:rPr>
        <w:t>The great year: Astrology, millenarianism, and history in the Western tradition</w:t>
      </w:r>
      <w:r w:rsidR="00426D4B" w:rsidRPr="00426D4B">
        <w:rPr>
          <w:rFonts w:eastAsia="Times New Roman" w:cs="Times New Roman"/>
          <w:color w:val="404040"/>
          <w:kern w:val="0"/>
          <w:lang w:val="en-GB" w:eastAsia="en-GB"/>
          <w14:ligatures w14:val="none"/>
        </w:rPr>
        <w:t>. London: Penguin.</w:t>
      </w:r>
      <w:r w:rsidR="00426D4B" w:rsidRPr="00426D4B">
        <w:rPr>
          <w:rFonts w:eastAsia="Times New Roman" w:cs="Times New Roman"/>
          <w:color w:val="404040"/>
          <w:kern w:val="0"/>
          <w:lang w:val="en-GB" w:eastAsia="en-GB"/>
          <w14:ligatures w14:val="none"/>
        </w:rPr>
        <w:br/>
        <w:t>Campion, N. (2004b) </w:t>
      </w:r>
      <w:r w:rsidR="00426D4B" w:rsidRPr="00426D4B">
        <w:rPr>
          <w:rFonts w:eastAsia="Times New Roman" w:cs="Times New Roman"/>
          <w:i/>
          <w:iCs/>
          <w:color w:val="404040"/>
          <w:kern w:val="0"/>
          <w:lang w:val="en-GB" w:eastAsia="en-GB"/>
          <w14:ligatures w14:val="none"/>
        </w:rPr>
        <w:t>The ultimate astrologer: A simple guide to calculating and interpreting birth charts for effective application in daily life</w:t>
      </w:r>
      <w:r w:rsidR="00426D4B" w:rsidRPr="00426D4B">
        <w:rPr>
          <w:rFonts w:eastAsia="Times New Roman" w:cs="Times New Roman"/>
          <w:color w:val="404040"/>
          <w:kern w:val="0"/>
          <w:lang w:val="en-GB" w:eastAsia="en-GB"/>
          <w14:ligatures w14:val="none"/>
        </w:rPr>
        <w:t>. London: Rider.</w:t>
      </w:r>
      <w:r w:rsidR="00426D4B" w:rsidRPr="00426D4B">
        <w:rPr>
          <w:rFonts w:eastAsia="Times New Roman" w:cs="Times New Roman"/>
          <w:color w:val="404040"/>
          <w:kern w:val="0"/>
          <w:lang w:val="en-GB" w:eastAsia="en-GB"/>
          <w14:ligatures w14:val="none"/>
        </w:rPr>
        <w:br/>
        <w:t>Campion, N. (2008) </w:t>
      </w:r>
      <w:r w:rsidR="00426D4B" w:rsidRPr="00426D4B">
        <w:rPr>
          <w:rFonts w:eastAsia="Times New Roman" w:cs="Times New Roman"/>
          <w:i/>
          <w:iCs/>
          <w:color w:val="404040"/>
          <w:kern w:val="0"/>
          <w:lang w:val="en-GB" w:eastAsia="en-GB"/>
          <w14:ligatures w14:val="none"/>
        </w:rPr>
        <w:t>A history of Western astrology: The ancient and classical worlds</w:t>
      </w:r>
      <w:r w:rsidR="00426D4B" w:rsidRPr="00426D4B">
        <w:rPr>
          <w:rFonts w:eastAsia="Times New Roman" w:cs="Times New Roman"/>
          <w:color w:val="404040"/>
          <w:kern w:val="0"/>
          <w:lang w:val="en-GB" w:eastAsia="en-GB"/>
          <w14:ligatures w14:val="none"/>
        </w:rPr>
        <w:t>. Bloomsbury Academic.</w:t>
      </w:r>
      <w:r w:rsidR="00426D4B" w:rsidRPr="00426D4B">
        <w:rPr>
          <w:rFonts w:eastAsia="Times New Roman" w:cs="Times New Roman"/>
          <w:color w:val="404040"/>
          <w:kern w:val="0"/>
          <w:lang w:val="en-GB" w:eastAsia="en-GB"/>
          <w14:ligatures w14:val="none"/>
        </w:rPr>
        <w:br/>
        <w:t>Campion, N. (2012) </w:t>
      </w:r>
      <w:r w:rsidR="00426D4B" w:rsidRPr="00426D4B">
        <w:rPr>
          <w:rFonts w:eastAsia="Times New Roman" w:cs="Times New Roman"/>
          <w:i/>
          <w:iCs/>
          <w:color w:val="404040"/>
          <w:kern w:val="0"/>
          <w:lang w:val="en-GB" w:eastAsia="en-GB"/>
          <w14:ligatures w14:val="none"/>
        </w:rPr>
        <w:t>Astrology and cosmology in the world’s religions</w:t>
      </w:r>
      <w:r w:rsidR="00426D4B" w:rsidRPr="00426D4B">
        <w:rPr>
          <w:rFonts w:eastAsia="Times New Roman" w:cs="Times New Roman"/>
          <w:color w:val="404040"/>
          <w:kern w:val="0"/>
          <w:lang w:val="en-GB" w:eastAsia="en-GB"/>
          <w14:ligatures w14:val="none"/>
        </w:rPr>
        <w:t>. NYU Press. Available at: </w:t>
      </w:r>
      <w:hyperlink r:id="rId23" w:tgtFrame="_blank" w:history="1">
        <w:r w:rsidR="00426D4B" w:rsidRPr="00426D4B">
          <w:rPr>
            <w:rFonts w:eastAsia="Times New Roman" w:cs="Times New Roman"/>
            <w:color w:val="0000FF"/>
            <w:kern w:val="0"/>
            <w:u w:val="single"/>
            <w:lang w:val="en-GB" w:eastAsia="en-GB"/>
            <w14:ligatures w14:val="none"/>
          </w:rPr>
          <w:t>https://books.google.com/</w:t>
        </w:r>
      </w:hyperlink>
      <w:r w:rsidR="00426D4B" w:rsidRPr="00426D4B">
        <w:rPr>
          <w:rFonts w:eastAsia="Times New Roman" w:cs="Times New Roman"/>
          <w:color w:val="404040"/>
          <w:kern w:val="0"/>
          <w:lang w:val="en-GB" w:eastAsia="en-GB"/>
          <w14:ligatures w14:val="none"/>
        </w:rPr>
        <w:t> (Accessed: 28 January 2025).</w:t>
      </w:r>
    </w:p>
    <w:p w14:paraId="4D6F47F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Caracciolo, M. (2020) </w:t>
      </w:r>
      <w:r w:rsidRPr="00426D4B">
        <w:rPr>
          <w:rFonts w:eastAsia="Times New Roman" w:cs="Times New Roman"/>
          <w:i/>
          <w:iCs/>
          <w:color w:val="404040"/>
          <w:kern w:val="0"/>
          <w:lang w:val="en-GB" w:eastAsia="en-GB"/>
          <w14:ligatures w14:val="none"/>
        </w:rPr>
        <w:t>Embodiment and the cosmic perspective in twentieth-century fiction</w:t>
      </w:r>
      <w:r w:rsidRPr="00426D4B">
        <w:rPr>
          <w:rFonts w:eastAsia="Times New Roman" w:cs="Times New Roman"/>
          <w:color w:val="404040"/>
          <w:kern w:val="0"/>
          <w:lang w:val="en-GB" w:eastAsia="en-GB"/>
          <w14:ligatures w14:val="none"/>
        </w:rPr>
        <w:t>. Routledge. Available at: </w:t>
      </w:r>
      <w:hyperlink r:id="rId24" w:tgtFrame="_blank" w:history="1">
        <w:r w:rsidRPr="00426D4B">
          <w:rPr>
            <w:rFonts w:eastAsia="Times New Roman" w:cs="Times New Roman"/>
            <w:color w:val="0000FF"/>
            <w:kern w:val="0"/>
            <w:u w:val="single"/>
            <w:lang w:val="en-GB" w:eastAsia="en-GB"/>
            <w14:ligatures w14:val="none"/>
          </w:rPr>
          <w:t>https://www.taylorfrancis.com/</w:t>
        </w:r>
      </w:hyperlink>
      <w:r w:rsidRPr="00426D4B">
        <w:rPr>
          <w:rFonts w:eastAsia="Times New Roman" w:cs="Times New Roman"/>
          <w:color w:val="404040"/>
          <w:kern w:val="0"/>
          <w:lang w:val="en-GB" w:eastAsia="en-GB"/>
          <w14:ligatures w14:val="none"/>
        </w:rPr>
        <w:t> (Accessed: 18 January 2025).</w:t>
      </w:r>
    </w:p>
    <w:p w14:paraId="4129BFF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Carroll, M. (2023a) </w:t>
      </w:r>
      <w:r w:rsidRPr="00426D4B">
        <w:rPr>
          <w:rFonts w:eastAsia="Times New Roman" w:cs="Times New Roman"/>
          <w:i/>
          <w:iCs/>
          <w:color w:val="404040"/>
          <w:kern w:val="0"/>
          <w:lang w:val="en-GB" w:eastAsia="en-GB"/>
          <w14:ligatures w14:val="none"/>
        </w:rPr>
        <w:t xml:space="preserve">Planet Earth, past and present: Parallels between our world and its celestial </w:t>
      </w:r>
      <w:proofErr w:type="spellStart"/>
      <w:r w:rsidRPr="00426D4B">
        <w:rPr>
          <w:rFonts w:eastAsia="Times New Roman" w:cs="Times New Roman"/>
          <w:i/>
          <w:iCs/>
          <w:color w:val="404040"/>
          <w:kern w:val="0"/>
          <w:lang w:val="en-GB" w:eastAsia="en-GB"/>
          <w14:ligatures w14:val="none"/>
        </w:rPr>
        <w:t>neighbors</w:t>
      </w:r>
      <w:proofErr w:type="spellEnd"/>
      <w:r w:rsidRPr="00426D4B">
        <w:rPr>
          <w:rFonts w:eastAsia="Times New Roman" w:cs="Times New Roman"/>
          <w:color w:val="404040"/>
          <w:kern w:val="0"/>
          <w:lang w:val="en-GB" w:eastAsia="en-GB"/>
          <w14:ligatures w14:val="none"/>
        </w:rPr>
        <w:t>. Cham: Springer International Publishing. Available at: </w:t>
      </w:r>
      <w:hyperlink r:id="rId25" w:tgtFrame="_blank" w:history="1">
        <w:r w:rsidRPr="00426D4B">
          <w:rPr>
            <w:rFonts w:eastAsia="Times New Roman" w:cs="Times New Roman"/>
            <w:color w:val="0000FF"/>
            <w:kern w:val="0"/>
            <w:u w:val="single"/>
            <w:lang w:val="en-GB" w:eastAsia="en-GB"/>
            <w14:ligatures w14:val="none"/>
          </w:rPr>
          <w:t>https://doi.org/10.1007/978-3-031-41360-5</w:t>
        </w:r>
      </w:hyperlink>
      <w:r w:rsidRPr="00426D4B">
        <w:rPr>
          <w:rFonts w:eastAsia="Times New Roman" w:cs="Times New Roman"/>
          <w:color w:val="404040"/>
          <w:kern w:val="0"/>
          <w:lang w:val="en-GB" w:eastAsia="en-GB"/>
          <w14:ligatures w14:val="none"/>
        </w:rPr>
        <w:t>.</w:t>
      </w:r>
      <w:r w:rsidRPr="00426D4B">
        <w:rPr>
          <w:rFonts w:eastAsia="Times New Roman" w:cs="Times New Roman"/>
          <w:color w:val="404040"/>
          <w:kern w:val="0"/>
          <w:lang w:val="en-GB" w:eastAsia="en-GB"/>
          <w14:ligatures w14:val="none"/>
        </w:rPr>
        <w:br/>
        <w:t>Carroll, M. (2023b) </w:t>
      </w:r>
      <w:r w:rsidRPr="00426D4B">
        <w:rPr>
          <w:rFonts w:eastAsia="Times New Roman" w:cs="Times New Roman"/>
          <w:i/>
          <w:iCs/>
          <w:color w:val="404040"/>
          <w:kern w:val="0"/>
          <w:lang w:val="en-GB" w:eastAsia="en-GB"/>
          <w14:ligatures w14:val="none"/>
        </w:rPr>
        <w:t xml:space="preserve">Planet Earth, past and present: Parallels between our world and </w:t>
      </w:r>
      <w:r w:rsidRPr="00426D4B">
        <w:rPr>
          <w:rFonts w:eastAsia="Times New Roman" w:cs="Times New Roman"/>
          <w:i/>
          <w:iCs/>
          <w:color w:val="404040"/>
          <w:kern w:val="0"/>
          <w:lang w:val="en-GB" w:eastAsia="en-GB"/>
          <w14:ligatures w14:val="none"/>
        </w:rPr>
        <w:lastRenderedPageBreak/>
        <w:t xml:space="preserve">its celestial </w:t>
      </w:r>
      <w:proofErr w:type="spellStart"/>
      <w:r w:rsidRPr="00426D4B">
        <w:rPr>
          <w:rFonts w:eastAsia="Times New Roman" w:cs="Times New Roman"/>
          <w:i/>
          <w:iCs/>
          <w:color w:val="404040"/>
          <w:kern w:val="0"/>
          <w:lang w:val="en-GB" w:eastAsia="en-GB"/>
          <w14:ligatures w14:val="none"/>
        </w:rPr>
        <w:t>neighbors</w:t>
      </w:r>
      <w:proofErr w:type="spellEnd"/>
      <w:r w:rsidRPr="00426D4B">
        <w:rPr>
          <w:rFonts w:eastAsia="Times New Roman" w:cs="Times New Roman"/>
          <w:color w:val="404040"/>
          <w:kern w:val="0"/>
          <w:lang w:val="en-GB" w:eastAsia="en-GB"/>
          <w14:ligatures w14:val="none"/>
        </w:rPr>
        <w:t>. Springer Nature. Available at: </w:t>
      </w:r>
      <w:hyperlink r:id="rId26"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79B6B874"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Chia, M. and Wei, W.U. (2012) </w:t>
      </w:r>
      <w:r w:rsidRPr="00426D4B">
        <w:rPr>
          <w:rFonts w:eastAsia="Times New Roman" w:cs="Times New Roman"/>
          <w:i/>
          <w:iCs/>
          <w:color w:val="404040"/>
          <w:kern w:val="0"/>
          <w:lang w:val="en-GB" w:eastAsia="en-GB"/>
          <w14:ligatures w14:val="none"/>
        </w:rPr>
        <w:t>Cosmic nutrition: The Taoist approach to health and longevity</w:t>
      </w:r>
      <w:r w:rsidRPr="00426D4B">
        <w:rPr>
          <w:rFonts w:eastAsia="Times New Roman" w:cs="Times New Roman"/>
          <w:color w:val="404040"/>
          <w:kern w:val="0"/>
          <w:lang w:val="en-GB" w:eastAsia="en-GB"/>
          <w14:ligatures w14:val="none"/>
        </w:rPr>
        <w:t>. Simon and Schuster. Available at: </w:t>
      </w:r>
      <w:hyperlink r:id="rId27"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71CF23C9"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Day, L. and Warr, G.D.L. (1959) </w:t>
      </w:r>
      <w:r w:rsidRPr="00426D4B">
        <w:rPr>
          <w:rFonts w:eastAsia="Times New Roman" w:cs="Times New Roman"/>
          <w:i/>
          <w:iCs/>
          <w:color w:val="404040"/>
          <w:kern w:val="0"/>
          <w:lang w:val="en-GB" w:eastAsia="en-GB"/>
          <w14:ligatures w14:val="none"/>
        </w:rPr>
        <w:t>New worlds beyond the atom</w:t>
      </w:r>
      <w:r w:rsidRPr="00426D4B">
        <w:rPr>
          <w:rFonts w:eastAsia="Times New Roman" w:cs="Times New Roman"/>
          <w:color w:val="404040"/>
          <w:kern w:val="0"/>
          <w:lang w:val="en-GB" w:eastAsia="en-GB"/>
          <w14:ligatures w14:val="none"/>
        </w:rPr>
        <w:t>. Stuart.</w:t>
      </w:r>
    </w:p>
    <w:p w14:paraId="329CDAB8"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Einstein, A., Podolsky, B. and Rosen, N. (1935) ‘Can quantum-mechanical description of physical reality be considered complete?’, </w:t>
      </w:r>
      <w:r w:rsidRPr="00426D4B">
        <w:rPr>
          <w:rFonts w:eastAsia="Times New Roman" w:cs="Times New Roman"/>
          <w:i/>
          <w:iCs/>
          <w:color w:val="404040"/>
          <w:kern w:val="0"/>
          <w:lang w:val="en-GB" w:eastAsia="en-GB"/>
          <w14:ligatures w14:val="none"/>
        </w:rPr>
        <w:t>Physical Review</w:t>
      </w:r>
      <w:r w:rsidRPr="00426D4B">
        <w:rPr>
          <w:rFonts w:eastAsia="Times New Roman" w:cs="Times New Roman"/>
          <w:color w:val="404040"/>
          <w:kern w:val="0"/>
          <w:lang w:val="en-GB" w:eastAsia="en-GB"/>
          <w14:ligatures w14:val="none"/>
        </w:rPr>
        <w:t>, 47(10), pp. 777–780. Available at: </w:t>
      </w:r>
      <w:hyperlink r:id="rId28" w:tgtFrame="_blank" w:history="1">
        <w:r w:rsidRPr="00426D4B">
          <w:rPr>
            <w:rFonts w:eastAsia="Times New Roman" w:cs="Times New Roman"/>
            <w:color w:val="0000FF"/>
            <w:kern w:val="0"/>
            <w:u w:val="single"/>
            <w:lang w:val="en-GB" w:eastAsia="en-GB"/>
            <w14:ligatures w14:val="none"/>
          </w:rPr>
          <w:t>https://doi.org/10.1103/PhysRev.47.777</w:t>
        </w:r>
      </w:hyperlink>
      <w:r w:rsidRPr="00426D4B">
        <w:rPr>
          <w:rFonts w:eastAsia="Times New Roman" w:cs="Times New Roman"/>
          <w:color w:val="404040"/>
          <w:kern w:val="0"/>
          <w:lang w:val="en-GB" w:eastAsia="en-GB"/>
          <w14:ligatures w14:val="none"/>
        </w:rPr>
        <w:t>.</w:t>
      </w:r>
    </w:p>
    <w:p w14:paraId="467F92B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Ferrari, A. (2024) </w:t>
      </w:r>
      <w:r w:rsidRPr="00426D4B">
        <w:rPr>
          <w:rFonts w:eastAsia="Times New Roman" w:cs="Times New Roman"/>
          <w:i/>
          <w:iCs/>
          <w:color w:val="404040"/>
          <w:kern w:val="0"/>
          <w:lang w:val="en-GB" w:eastAsia="en-GB"/>
          <w14:ligatures w14:val="none"/>
        </w:rPr>
        <w:t>Fundamentals of astrophysics: Astrophysical methods</w:t>
      </w:r>
      <w:r w:rsidRPr="00426D4B">
        <w:rPr>
          <w:rFonts w:eastAsia="Times New Roman" w:cs="Times New Roman"/>
          <w:color w:val="404040"/>
          <w:kern w:val="0"/>
          <w:lang w:val="en-GB" w:eastAsia="en-GB"/>
          <w14:ligatures w14:val="none"/>
        </w:rPr>
        <w:t>. Springer Nature. Available at: </w:t>
      </w:r>
      <w:hyperlink r:id="rId29"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272B85F1"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Fire, A.T.O.C. (no date) </w:t>
      </w:r>
      <w:r w:rsidRPr="00426D4B">
        <w:rPr>
          <w:rFonts w:eastAsia="Times New Roman" w:cs="Times New Roman"/>
          <w:i/>
          <w:iCs/>
          <w:color w:val="404040"/>
          <w:kern w:val="0"/>
          <w:lang w:val="en-GB" w:eastAsia="en-GB"/>
          <w14:ligatures w14:val="none"/>
        </w:rPr>
        <w:t>A treatise on cosmic fire</w:t>
      </w:r>
      <w:r w:rsidRPr="00426D4B">
        <w:rPr>
          <w:rFonts w:eastAsia="Times New Roman" w:cs="Times New Roman"/>
          <w:color w:val="404040"/>
          <w:kern w:val="0"/>
          <w:lang w:val="en-GB" w:eastAsia="en-GB"/>
          <w14:ligatures w14:val="none"/>
        </w:rPr>
        <w:t>. Available at: </w:t>
      </w:r>
      <w:hyperlink r:id="rId30" w:tgtFrame="_blank" w:history="1">
        <w:r w:rsidRPr="00426D4B">
          <w:rPr>
            <w:rFonts w:eastAsia="Times New Roman" w:cs="Times New Roman"/>
            <w:color w:val="0000FF"/>
            <w:kern w:val="0"/>
            <w:u w:val="single"/>
            <w:lang w:val="en-GB" w:eastAsia="en-GB"/>
            <w14:ligatures w14:val="none"/>
          </w:rPr>
          <w:t>https://www.lucistrust.org/</w:t>
        </w:r>
      </w:hyperlink>
      <w:r w:rsidRPr="00426D4B">
        <w:rPr>
          <w:rFonts w:eastAsia="Times New Roman" w:cs="Times New Roman"/>
          <w:color w:val="404040"/>
          <w:kern w:val="0"/>
          <w:lang w:val="en-GB" w:eastAsia="en-GB"/>
          <w14:ligatures w14:val="none"/>
        </w:rPr>
        <w:t> (Accessed: 28 January 2025).</w:t>
      </w:r>
    </w:p>
    <w:p w14:paraId="4BBE28C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Fraga Gonzalez, A.H. (2024) </w:t>
      </w:r>
      <w:r w:rsidRPr="00426D4B">
        <w:rPr>
          <w:rFonts w:eastAsia="Times New Roman" w:cs="Times New Roman"/>
          <w:i/>
          <w:iCs/>
          <w:color w:val="404040"/>
          <w:kern w:val="0"/>
          <w:lang w:val="en-GB" w:eastAsia="en-GB"/>
          <w14:ligatures w14:val="none"/>
        </w:rPr>
        <w:t>Uncalibrated: Drawing, photography, and the raw images of astronomy</w:t>
      </w:r>
      <w:r w:rsidRPr="00426D4B">
        <w:rPr>
          <w:rFonts w:eastAsia="Times New Roman" w:cs="Times New Roman"/>
          <w:color w:val="404040"/>
          <w:kern w:val="0"/>
          <w:lang w:val="en-GB" w:eastAsia="en-GB"/>
          <w14:ligatures w14:val="none"/>
        </w:rPr>
        <w:t>. PhD Thesis. University of Leeds. Available at: </w:t>
      </w:r>
      <w:hyperlink r:id="rId31" w:tgtFrame="_blank" w:history="1">
        <w:r w:rsidRPr="00426D4B">
          <w:rPr>
            <w:rFonts w:eastAsia="Times New Roman" w:cs="Times New Roman"/>
            <w:color w:val="0000FF"/>
            <w:kern w:val="0"/>
            <w:u w:val="single"/>
            <w:lang w:val="en-GB" w:eastAsia="en-GB"/>
            <w14:ligatures w14:val="none"/>
          </w:rPr>
          <w:t>https://etheses.whiterose.ac.uk/</w:t>
        </w:r>
      </w:hyperlink>
      <w:r w:rsidRPr="00426D4B">
        <w:rPr>
          <w:rFonts w:eastAsia="Times New Roman" w:cs="Times New Roman"/>
          <w:color w:val="404040"/>
          <w:kern w:val="0"/>
          <w:lang w:val="en-GB" w:eastAsia="en-GB"/>
          <w14:ligatures w14:val="none"/>
        </w:rPr>
        <w:t> (Accessed: 18 January 2025).</w:t>
      </w:r>
    </w:p>
    <w:p w14:paraId="592EEC93"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t>Gäbel</w:t>
      </w:r>
      <w:proofErr w:type="spellEnd"/>
      <w:r w:rsidRPr="00426D4B">
        <w:rPr>
          <w:rFonts w:eastAsia="Times New Roman" w:cs="Times New Roman"/>
          <w:color w:val="404040"/>
          <w:kern w:val="0"/>
          <w:lang w:val="en-GB" w:eastAsia="en-GB"/>
          <w14:ligatures w14:val="none"/>
        </w:rPr>
        <w:t>, R. (2022) </w:t>
      </w:r>
      <w:r w:rsidRPr="00426D4B">
        <w:rPr>
          <w:rFonts w:eastAsia="Times New Roman" w:cs="Times New Roman"/>
          <w:i/>
          <w:iCs/>
          <w:color w:val="404040"/>
          <w:kern w:val="0"/>
          <w:lang w:val="en-GB" w:eastAsia="en-GB"/>
          <w14:ligatures w14:val="none"/>
        </w:rPr>
        <w:t xml:space="preserve">Aetius of Amida on diseases of the brain: Translation and commentary of &gt;Libri </w:t>
      </w:r>
      <w:proofErr w:type="spellStart"/>
      <w:r w:rsidRPr="00426D4B">
        <w:rPr>
          <w:rFonts w:eastAsia="Times New Roman" w:cs="Times New Roman"/>
          <w:i/>
          <w:iCs/>
          <w:color w:val="404040"/>
          <w:kern w:val="0"/>
          <w:lang w:val="en-GB" w:eastAsia="en-GB"/>
          <w14:ligatures w14:val="none"/>
        </w:rPr>
        <w:t>medicinales</w:t>
      </w:r>
      <w:proofErr w:type="spellEnd"/>
      <w:r w:rsidRPr="00426D4B">
        <w:rPr>
          <w:rFonts w:eastAsia="Times New Roman" w:cs="Times New Roman"/>
          <w:i/>
          <w:iCs/>
          <w:color w:val="404040"/>
          <w:kern w:val="0"/>
          <w:lang w:val="en-GB" w:eastAsia="en-GB"/>
          <w14:ligatures w14:val="none"/>
        </w:rPr>
        <w:t>&lt; 6.1–10 with introduction</w:t>
      </w:r>
      <w:r w:rsidRPr="00426D4B">
        <w:rPr>
          <w:rFonts w:eastAsia="Times New Roman" w:cs="Times New Roman"/>
          <w:color w:val="404040"/>
          <w:kern w:val="0"/>
          <w:lang w:val="en-GB" w:eastAsia="en-GB"/>
          <w14:ligatures w14:val="none"/>
        </w:rPr>
        <w:t>. De Gruyter. Available at: </w:t>
      </w:r>
      <w:hyperlink r:id="rId32" w:tgtFrame="_blank" w:history="1">
        <w:r w:rsidRPr="00426D4B">
          <w:rPr>
            <w:rFonts w:eastAsia="Times New Roman" w:cs="Times New Roman"/>
            <w:color w:val="0000FF"/>
            <w:kern w:val="0"/>
            <w:u w:val="single"/>
            <w:lang w:val="en-GB" w:eastAsia="en-GB"/>
            <w14:ligatures w14:val="none"/>
          </w:rPr>
          <w:t>https://doi.org/10.1515/9783110795127</w:t>
        </w:r>
      </w:hyperlink>
      <w:r w:rsidRPr="00426D4B">
        <w:rPr>
          <w:rFonts w:eastAsia="Times New Roman" w:cs="Times New Roman"/>
          <w:color w:val="404040"/>
          <w:kern w:val="0"/>
          <w:lang w:val="en-GB" w:eastAsia="en-GB"/>
          <w14:ligatures w14:val="none"/>
        </w:rPr>
        <w:t>.</w:t>
      </w:r>
    </w:p>
    <w:p w14:paraId="7836A987"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Gerber, R. (2001) </w:t>
      </w:r>
      <w:r w:rsidRPr="00426D4B">
        <w:rPr>
          <w:rFonts w:eastAsia="Times New Roman" w:cs="Times New Roman"/>
          <w:i/>
          <w:iCs/>
          <w:color w:val="404040"/>
          <w:kern w:val="0"/>
          <w:lang w:val="en-GB" w:eastAsia="en-GB"/>
          <w14:ligatures w14:val="none"/>
        </w:rPr>
        <w:t>Vibrational medicine: The #1 handbook of subtle-energy therapies</w:t>
      </w:r>
      <w:r w:rsidRPr="00426D4B">
        <w:rPr>
          <w:rFonts w:eastAsia="Times New Roman" w:cs="Times New Roman"/>
          <w:color w:val="404040"/>
          <w:kern w:val="0"/>
          <w:lang w:val="en-GB" w:eastAsia="en-GB"/>
          <w14:ligatures w14:val="none"/>
        </w:rPr>
        <w:t>. Simon and Schuster. Available at: </w:t>
      </w:r>
      <w:hyperlink r:id="rId33"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64128FF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Gilder, J. and Gilder, A.-L. (2004) </w:t>
      </w:r>
      <w:r w:rsidRPr="00426D4B">
        <w:rPr>
          <w:rFonts w:eastAsia="Times New Roman" w:cs="Times New Roman"/>
          <w:i/>
          <w:iCs/>
          <w:color w:val="404040"/>
          <w:kern w:val="0"/>
          <w:lang w:val="en-GB" w:eastAsia="en-GB"/>
          <w14:ligatures w14:val="none"/>
        </w:rPr>
        <w:t>Heavenly intrigue: Johannes Kepler, Tycho Brahe, and the murder behind one of history’s greatest scientific discoveries</w:t>
      </w:r>
      <w:r w:rsidRPr="00426D4B">
        <w:rPr>
          <w:rFonts w:eastAsia="Times New Roman" w:cs="Times New Roman"/>
          <w:color w:val="404040"/>
          <w:kern w:val="0"/>
          <w:lang w:val="en-GB" w:eastAsia="en-GB"/>
          <w14:ligatures w14:val="none"/>
        </w:rPr>
        <w:t>. Doubleday Books.</w:t>
      </w:r>
    </w:p>
    <w:p w14:paraId="372A9EC6"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Gil-Fournier, A. and Parikka, J. (2024) </w:t>
      </w:r>
      <w:r w:rsidRPr="00426D4B">
        <w:rPr>
          <w:rFonts w:eastAsia="Times New Roman" w:cs="Times New Roman"/>
          <w:i/>
          <w:iCs/>
          <w:color w:val="404040"/>
          <w:kern w:val="0"/>
          <w:lang w:val="en-GB" w:eastAsia="en-GB"/>
          <w14:ligatures w14:val="none"/>
        </w:rPr>
        <w:t>Living surfaces: Images, plants, and environments of media</w:t>
      </w:r>
      <w:r w:rsidRPr="00426D4B">
        <w:rPr>
          <w:rFonts w:eastAsia="Times New Roman" w:cs="Times New Roman"/>
          <w:color w:val="404040"/>
          <w:kern w:val="0"/>
          <w:lang w:val="en-GB" w:eastAsia="en-GB"/>
          <w14:ligatures w14:val="none"/>
        </w:rPr>
        <w:t>. MIT Press. Available at: </w:t>
      </w:r>
      <w:hyperlink r:id="rId34"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7919DEC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Goldstein, S., Norsen, T., </w:t>
      </w:r>
      <w:proofErr w:type="spellStart"/>
      <w:r w:rsidRPr="00426D4B">
        <w:rPr>
          <w:rFonts w:eastAsia="Times New Roman" w:cs="Times New Roman"/>
          <w:color w:val="404040"/>
          <w:kern w:val="0"/>
          <w:lang w:val="en-GB" w:eastAsia="en-GB"/>
          <w14:ligatures w14:val="none"/>
        </w:rPr>
        <w:t>Tausk</w:t>
      </w:r>
      <w:proofErr w:type="spellEnd"/>
      <w:r w:rsidRPr="00426D4B">
        <w:rPr>
          <w:rFonts w:eastAsia="Times New Roman" w:cs="Times New Roman"/>
          <w:color w:val="404040"/>
          <w:kern w:val="0"/>
          <w:lang w:val="en-GB" w:eastAsia="en-GB"/>
          <w14:ligatures w14:val="none"/>
        </w:rPr>
        <w:t xml:space="preserve">, D.V. and </w:t>
      </w:r>
      <w:proofErr w:type="spellStart"/>
      <w:r w:rsidRPr="00426D4B">
        <w:rPr>
          <w:rFonts w:eastAsia="Times New Roman" w:cs="Times New Roman"/>
          <w:color w:val="404040"/>
          <w:kern w:val="0"/>
          <w:lang w:val="en-GB" w:eastAsia="en-GB"/>
          <w14:ligatures w14:val="none"/>
        </w:rPr>
        <w:t>Zanghì</w:t>
      </w:r>
      <w:proofErr w:type="spellEnd"/>
      <w:r w:rsidRPr="00426D4B">
        <w:rPr>
          <w:rFonts w:eastAsia="Times New Roman" w:cs="Times New Roman"/>
          <w:color w:val="404040"/>
          <w:kern w:val="0"/>
          <w:lang w:val="en-GB" w:eastAsia="en-GB"/>
          <w14:ligatures w14:val="none"/>
        </w:rPr>
        <w:t>, N. (2011) ‘Bell’s theorem’, </w:t>
      </w:r>
      <w:proofErr w:type="spellStart"/>
      <w:r w:rsidRPr="00426D4B">
        <w:rPr>
          <w:rFonts w:eastAsia="Times New Roman" w:cs="Times New Roman"/>
          <w:i/>
          <w:iCs/>
          <w:color w:val="404040"/>
          <w:kern w:val="0"/>
          <w:lang w:val="en-GB" w:eastAsia="en-GB"/>
          <w14:ligatures w14:val="none"/>
        </w:rPr>
        <w:t>Scholarpedia</w:t>
      </w:r>
      <w:proofErr w:type="spellEnd"/>
      <w:r w:rsidRPr="00426D4B">
        <w:rPr>
          <w:rFonts w:eastAsia="Times New Roman" w:cs="Times New Roman"/>
          <w:color w:val="404040"/>
          <w:kern w:val="0"/>
          <w:lang w:val="en-GB" w:eastAsia="en-GB"/>
          <w14:ligatures w14:val="none"/>
        </w:rPr>
        <w:t>, 6(10), p. 8378.</w:t>
      </w:r>
    </w:p>
    <w:p w14:paraId="70856C9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Goncharuk, V.V., Goncharuk, D.K. and </w:t>
      </w:r>
      <w:proofErr w:type="spellStart"/>
      <w:r w:rsidRPr="00426D4B">
        <w:rPr>
          <w:rFonts w:eastAsia="Times New Roman" w:cs="Times New Roman"/>
          <w:color w:val="404040"/>
          <w:kern w:val="0"/>
          <w:lang w:val="en-GB" w:eastAsia="en-GB"/>
          <w14:ligatures w14:val="none"/>
        </w:rPr>
        <w:t>Solyanik</w:t>
      </w:r>
      <w:proofErr w:type="spellEnd"/>
      <w:r w:rsidRPr="00426D4B">
        <w:rPr>
          <w:rFonts w:eastAsia="Times New Roman" w:cs="Times New Roman"/>
          <w:color w:val="404040"/>
          <w:kern w:val="0"/>
          <w:lang w:val="en-GB" w:eastAsia="en-GB"/>
          <w14:ligatures w14:val="none"/>
        </w:rPr>
        <w:t>, L.A. (2020) ‘The resonant principle of creation and structure of the universe’, </w:t>
      </w:r>
      <w:r w:rsidRPr="00426D4B">
        <w:rPr>
          <w:rFonts w:eastAsia="Times New Roman" w:cs="Times New Roman"/>
          <w:i/>
          <w:iCs/>
          <w:color w:val="404040"/>
          <w:kern w:val="0"/>
          <w:lang w:val="en-GB" w:eastAsia="en-GB"/>
          <w14:ligatures w14:val="none"/>
        </w:rPr>
        <w:t>Journal of Water Chemistry and Technology</w:t>
      </w:r>
      <w:r w:rsidRPr="00426D4B">
        <w:rPr>
          <w:rFonts w:eastAsia="Times New Roman" w:cs="Times New Roman"/>
          <w:color w:val="404040"/>
          <w:kern w:val="0"/>
          <w:lang w:val="en-GB" w:eastAsia="en-GB"/>
          <w14:ligatures w14:val="none"/>
        </w:rPr>
        <w:t>, 42(1), pp. 1–7. Available at: </w:t>
      </w:r>
      <w:hyperlink r:id="rId35" w:tgtFrame="_blank" w:history="1">
        <w:r w:rsidRPr="00426D4B">
          <w:rPr>
            <w:rFonts w:eastAsia="Times New Roman" w:cs="Times New Roman"/>
            <w:color w:val="0000FF"/>
            <w:kern w:val="0"/>
            <w:u w:val="single"/>
            <w:lang w:val="en-GB" w:eastAsia="en-GB"/>
            <w14:ligatures w14:val="none"/>
          </w:rPr>
          <w:t>https://doi.org/10.3103/S1063455X2001004X</w:t>
        </w:r>
      </w:hyperlink>
      <w:r w:rsidRPr="00426D4B">
        <w:rPr>
          <w:rFonts w:eastAsia="Times New Roman" w:cs="Times New Roman"/>
          <w:color w:val="404040"/>
          <w:kern w:val="0"/>
          <w:lang w:val="en-GB" w:eastAsia="en-GB"/>
          <w14:ligatures w14:val="none"/>
        </w:rPr>
        <w:t>.</w:t>
      </w:r>
    </w:p>
    <w:p w14:paraId="49A48C8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Greaves, D. (2002) ‘Reflections on a new medical cosmology’, </w:t>
      </w:r>
      <w:r w:rsidRPr="00426D4B">
        <w:rPr>
          <w:rFonts w:eastAsia="Times New Roman" w:cs="Times New Roman"/>
          <w:i/>
          <w:iCs/>
          <w:color w:val="404040"/>
          <w:kern w:val="0"/>
          <w:lang w:val="en-GB" w:eastAsia="en-GB"/>
          <w14:ligatures w14:val="none"/>
        </w:rPr>
        <w:t>Journal of Medical Ethics</w:t>
      </w:r>
      <w:r w:rsidRPr="00426D4B">
        <w:rPr>
          <w:rFonts w:eastAsia="Times New Roman" w:cs="Times New Roman"/>
          <w:color w:val="404040"/>
          <w:kern w:val="0"/>
          <w:lang w:val="en-GB" w:eastAsia="en-GB"/>
          <w14:ligatures w14:val="none"/>
        </w:rPr>
        <w:t>, 28(2), pp. 81–85.</w:t>
      </w:r>
    </w:p>
    <w:p w14:paraId="48B06B51"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Hamre, H.J., Kiene, H., Ziegler, R., Tröger, W., Meinecke, C., </w:t>
      </w:r>
      <w:proofErr w:type="spellStart"/>
      <w:r w:rsidRPr="00426D4B">
        <w:rPr>
          <w:rFonts w:eastAsia="Times New Roman" w:cs="Times New Roman"/>
          <w:color w:val="404040"/>
          <w:kern w:val="0"/>
          <w:lang w:val="en-GB" w:eastAsia="en-GB"/>
          <w14:ligatures w14:val="none"/>
        </w:rPr>
        <w:t>Schnürer</w:t>
      </w:r>
      <w:proofErr w:type="spellEnd"/>
      <w:r w:rsidRPr="00426D4B">
        <w:rPr>
          <w:rFonts w:eastAsia="Times New Roman" w:cs="Times New Roman"/>
          <w:color w:val="404040"/>
          <w:kern w:val="0"/>
          <w:lang w:val="en-GB" w:eastAsia="en-GB"/>
          <w14:ligatures w14:val="none"/>
        </w:rPr>
        <w:t xml:space="preserve">, C., </w:t>
      </w:r>
      <w:proofErr w:type="spellStart"/>
      <w:r w:rsidRPr="00426D4B">
        <w:rPr>
          <w:rFonts w:eastAsia="Times New Roman" w:cs="Times New Roman"/>
          <w:color w:val="404040"/>
          <w:kern w:val="0"/>
          <w:lang w:val="en-GB" w:eastAsia="en-GB"/>
          <w14:ligatures w14:val="none"/>
        </w:rPr>
        <w:t>Vögler</w:t>
      </w:r>
      <w:proofErr w:type="spellEnd"/>
      <w:r w:rsidRPr="00426D4B">
        <w:rPr>
          <w:rFonts w:eastAsia="Times New Roman" w:cs="Times New Roman"/>
          <w:color w:val="404040"/>
          <w:kern w:val="0"/>
          <w:lang w:val="en-GB" w:eastAsia="en-GB"/>
          <w14:ligatures w14:val="none"/>
        </w:rPr>
        <w:t xml:space="preserve">, H., </w:t>
      </w:r>
      <w:proofErr w:type="spellStart"/>
      <w:r w:rsidRPr="00426D4B">
        <w:rPr>
          <w:rFonts w:eastAsia="Times New Roman" w:cs="Times New Roman"/>
          <w:color w:val="404040"/>
          <w:kern w:val="0"/>
          <w:lang w:val="en-GB" w:eastAsia="en-GB"/>
          <w14:ligatures w14:val="none"/>
        </w:rPr>
        <w:t>Glockmann</w:t>
      </w:r>
      <w:proofErr w:type="spellEnd"/>
      <w:r w:rsidRPr="00426D4B">
        <w:rPr>
          <w:rFonts w:eastAsia="Times New Roman" w:cs="Times New Roman"/>
          <w:color w:val="404040"/>
          <w:kern w:val="0"/>
          <w:lang w:val="en-GB" w:eastAsia="en-GB"/>
          <w14:ligatures w14:val="none"/>
        </w:rPr>
        <w:t xml:space="preserve">, A. and Kienle, G.S. (2014) ‘Overview of the publications from the </w:t>
      </w:r>
      <w:proofErr w:type="spellStart"/>
      <w:r w:rsidRPr="00426D4B">
        <w:rPr>
          <w:rFonts w:eastAsia="Times New Roman" w:cs="Times New Roman"/>
          <w:color w:val="404040"/>
          <w:kern w:val="0"/>
          <w:lang w:val="en-GB" w:eastAsia="en-GB"/>
          <w14:ligatures w14:val="none"/>
        </w:rPr>
        <w:t>Anthroposophic</w:t>
      </w:r>
      <w:proofErr w:type="spellEnd"/>
      <w:r w:rsidRPr="00426D4B">
        <w:rPr>
          <w:rFonts w:eastAsia="Times New Roman" w:cs="Times New Roman"/>
          <w:color w:val="404040"/>
          <w:kern w:val="0"/>
          <w:lang w:val="en-GB" w:eastAsia="en-GB"/>
          <w14:ligatures w14:val="none"/>
        </w:rPr>
        <w:t xml:space="preserve"> Medicine Outcomes Study (AMOS): A whole system evaluation study’, </w:t>
      </w:r>
      <w:r w:rsidRPr="00426D4B">
        <w:rPr>
          <w:rFonts w:eastAsia="Times New Roman" w:cs="Times New Roman"/>
          <w:i/>
          <w:iCs/>
          <w:color w:val="404040"/>
          <w:kern w:val="0"/>
          <w:lang w:val="en-GB" w:eastAsia="en-GB"/>
          <w14:ligatures w14:val="none"/>
        </w:rPr>
        <w:t>Global Advances in Health and Medicine</w:t>
      </w:r>
      <w:r w:rsidRPr="00426D4B">
        <w:rPr>
          <w:rFonts w:eastAsia="Times New Roman" w:cs="Times New Roman"/>
          <w:color w:val="404040"/>
          <w:kern w:val="0"/>
          <w:lang w:val="en-GB" w:eastAsia="en-GB"/>
          <w14:ligatures w14:val="none"/>
        </w:rPr>
        <w:t>, 3(1), pp. 54–70. Available at: </w:t>
      </w:r>
      <w:hyperlink r:id="rId36" w:tgtFrame="_blank" w:history="1">
        <w:r w:rsidRPr="00426D4B">
          <w:rPr>
            <w:rFonts w:eastAsia="Times New Roman" w:cs="Times New Roman"/>
            <w:color w:val="0000FF"/>
            <w:kern w:val="0"/>
            <w:u w:val="single"/>
            <w:lang w:val="en-GB" w:eastAsia="en-GB"/>
            <w14:ligatures w14:val="none"/>
          </w:rPr>
          <w:t>https://doi.org/10.7453/gahmj.2013.010</w:t>
        </w:r>
      </w:hyperlink>
      <w:r w:rsidRPr="00426D4B">
        <w:rPr>
          <w:rFonts w:eastAsia="Times New Roman" w:cs="Times New Roman"/>
          <w:color w:val="404040"/>
          <w:kern w:val="0"/>
          <w:lang w:val="en-GB" w:eastAsia="en-GB"/>
          <w14:ligatures w14:val="none"/>
        </w:rPr>
        <w:t>.</w:t>
      </w:r>
    </w:p>
    <w:p w14:paraId="3311CC7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lastRenderedPageBreak/>
        <w:t>Hanslmeier</w:t>
      </w:r>
      <w:proofErr w:type="spellEnd"/>
      <w:r w:rsidRPr="00426D4B">
        <w:rPr>
          <w:rFonts w:eastAsia="Times New Roman" w:cs="Times New Roman"/>
          <w:color w:val="404040"/>
          <w:kern w:val="0"/>
          <w:lang w:val="en-GB" w:eastAsia="en-GB"/>
          <w14:ligatures w14:val="none"/>
        </w:rPr>
        <w:t>, A. (2020) </w:t>
      </w:r>
      <w:r w:rsidRPr="00426D4B">
        <w:rPr>
          <w:rFonts w:eastAsia="Times New Roman" w:cs="Times New Roman"/>
          <w:i/>
          <w:iCs/>
          <w:color w:val="404040"/>
          <w:kern w:val="0"/>
          <w:lang w:val="en-GB" w:eastAsia="en-GB"/>
          <w14:ligatures w14:val="none"/>
        </w:rPr>
        <w:t>The chaotic solar cycle</w:t>
      </w:r>
      <w:r w:rsidRPr="00426D4B">
        <w:rPr>
          <w:rFonts w:eastAsia="Times New Roman" w:cs="Times New Roman"/>
          <w:color w:val="404040"/>
          <w:kern w:val="0"/>
          <w:lang w:val="en-GB" w:eastAsia="en-GB"/>
          <w14:ligatures w14:val="none"/>
        </w:rPr>
        <w:t>. Singapore: Springer Singapore. Available at: </w:t>
      </w:r>
      <w:hyperlink r:id="rId37" w:tgtFrame="_blank" w:history="1">
        <w:r w:rsidRPr="00426D4B">
          <w:rPr>
            <w:rFonts w:eastAsia="Times New Roman" w:cs="Times New Roman"/>
            <w:color w:val="0000FF"/>
            <w:kern w:val="0"/>
            <w:u w:val="single"/>
            <w:lang w:val="en-GB" w:eastAsia="en-GB"/>
            <w14:ligatures w14:val="none"/>
          </w:rPr>
          <w:t>https://doi.org/10.1007/978-981-15-9821-0</w:t>
        </w:r>
      </w:hyperlink>
      <w:r w:rsidRPr="00426D4B">
        <w:rPr>
          <w:rFonts w:eastAsia="Times New Roman" w:cs="Times New Roman"/>
          <w:color w:val="404040"/>
          <w:kern w:val="0"/>
          <w:lang w:val="en-GB" w:eastAsia="en-GB"/>
          <w14:ligatures w14:val="none"/>
        </w:rPr>
        <w:t>.</w:t>
      </w:r>
    </w:p>
    <w:p w14:paraId="4CDD69A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t>Hearnshaw</w:t>
      </w:r>
      <w:proofErr w:type="spellEnd"/>
      <w:r w:rsidRPr="00426D4B">
        <w:rPr>
          <w:rFonts w:eastAsia="Times New Roman" w:cs="Times New Roman"/>
          <w:color w:val="404040"/>
          <w:kern w:val="0"/>
          <w:lang w:val="en-GB" w:eastAsia="en-GB"/>
          <w14:ligatures w14:val="none"/>
        </w:rPr>
        <w:t>, J., Valls-</w:t>
      </w:r>
      <w:proofErr w:type="spellStart"/>
      <w:r w:rsidRPr="00426D4B">
        <w:rPr>
          <w:rFonts w:eastAsia="Times New Roman" w:cs="Times New Roman"/>
          <w:color w:val="404040"/>
          <w:kern w:val="0"/>
          <w:lang w:val="en-GB" w:eastAsia="en-GB"/>
          <w14:ligatures w14:val="none"/>
        </w:rPr>
        <w:t>Gabaud</w:t>
      </w:r>
      <w:proofErr w:type="spellEnd"/>
      <w:r w:rsidRPr="00426D4B">
        <w:rPr>
          <w:rFonts w:eastAsia="Times New Roman" w:cs="Times New Roman"/>
          <w:color w:val="404040"/>
          <w:kern w:val="0"/>
          <w:lang w:val="en-GB" w:eastAsia="en-GB"/>
          <w14:ligatures w14:val="none"/>
        </w:rPr>
        <w:t>, D. and Sky, U.O. (2023) ‘A cosmic explosion’. Available at: </w:t>
      </w:r>
      <w:hyperlink r:id="rId38" w:tgtFrame="_blank" w:history="1">
        <w:r w:rsidRPr="00426D4B">
          <w:rPr>
            <w:rFonts w:eastAsia="Times New Roman" w:cs="Times New Roman"/>
            <w:color w:val="0000FF"/>
            <w:kern w:val="0"/>
            <w:u w:val="single"/>
            <w:lang w:val="en-GB" w:eastAsia="en-GB"/>
            <w14:ligatures w14:val="none"/>
          </w:rPr>
          <w:t>https://brill.com/</w:t>
        </w:r>
      </w:hyperlink>
      <w:r w:rsidRPr="00426D4B">
        <w:rPr>
          <w:rFonts w:eastAsia="Times New Roman" w:cs="Times New Roman"/>
          <w:color w:val="404040"/>
          <w:kern w:val="0"/>
          <w:lang w:val="en-GB" w:eastAsia="en-GB"/>
          <w14:ligatures w14:val="none"/>
        </w:rPr>
        <w:t> (Accessed: 18 January 2025).</w:t>
      </w:r>
    </w:p>
    <w:p w14:paraId="652B6B5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Heindel, M. (1938) </w:t>
      </w:r>
      <w:r w:rsidRPr="00426D4B">
        <w:rPr>
          <w:rFonts w:eastAsia="Times New Roman" w:cs="Times New Roman"/>
          <w:i/>
          <w:iCs/>
          <w:color w:val="404040"/>
          <w:kern w:val="0"/>
          <w:lang w:val="en-GB" w:eastAsia="en-GB"/>
          <w14:ligatures w14:val="none"/>
        </w:rPr>
        <w:t>Occult principles of health and healing</w:t>
      </w:r>
      <w:r w:rsidRPr="00426D4B">
        <w:rPr>
          <w:rFonts w:eastAsia="Times New Roman" w:cs="Times New Roman"/>
          <w:color w:val="404040"/>
          <w:kern w:val="0"/>
          <w:lang w:val="en-GB" w:eastAsia="en-GB"/>
          <w14:ligatures w14:val="none"/>
        </w:rPr>
        <w:t>. Rosicrucian Fellowship. Available at: </w:t>
      </w:r>
      <w:hyperlink r:id="rId39" w:tgtFrame="_blank" w:history="1">
        <w:r w:rsidRPr="00426D4B">
          <w:rPr>
            <w:rFonts w:eastAsia="Times New Roman" w:cs="Times New Roman"/>
            <w:color w:val="0000FF"/>
            <w:kern w:val="0"/>
            <w:u w:val="single"/>
            <w:lang w:val="en-GB" w:eastAsia="en-GB"/>
            <w14:ligatures w14:val="none"/>
          </w:rPr>
          <w:t>http://www.magicgatebg.com/</w:t>
        </w:r>
      </w:hyperlink>
      <w:r w:rsidRPr="00426D4B">
        <w:rPr>
          <w:rFonts w:eastAsia="Times New Roman" w:cs="Times New Roman"/>
          <w:color w:val="404040"/>
          <w:kern w:val="0"/>
          <w:lang w:val="en-GB" w:eastAsia="en-GB"/>
          <w14:ligatures w14:val="none"/>
        </w:rPr>
        <w:t> (Accessed: 28 January 2025).</w:t>
      </w:r>
      <w:r w:rsidRPr="00426D4B">
        <w:rPr>
          <w:rFonts w:eastAsia="Times New Roman" w:cs="Times New Roman"/>
          <w:color w:val="404040"/>
          <w:kern w:val="0"/>
          <w:lang w:val="en-GB" w:eastAsia="en-GB"/>
          <w14:ligatures w14:val="none"/>
        </w:rPr>
        <w:br/>
        <w:t>Heindel, M. (2023) </w:t>
      </w:r>
      <w:r w:rsidRPr="00426D4B">
        <w:rPr>
          <w:rFonts w:eastAsia="Times New Roman" w:cs="Times New Roman"/>
          <w:i/>
          <w:iCs/>
          <w:color w:val="404040"/>
          <w:kern w:val="0"/>
          <w:lang w:val="en-GB" w:eastAsia="en-GB"/>
          <w14:ligatures w14:val="none"/>
        </w:rPr>
        <w:t xml:space="preserve">The Rosicrucian </w:t>
      </w:r>
      <w:proofErr w:type="spellStart"/>
      <w:r w:rsidRPr="00426D4B">
        <w:rPr>
          <w:rFonts w:eastAsia="Times New Roman" w:cs="Times New Roman"/>
          <w:i/>
          <w:iCs/>
          <w:color w:val="404040"/>
          <w:kern w:val="0"/>
          <w:lang w:val="en-GB" w:eastAsia="en-GB"/>
          <w14:ligatures w14:val="none"/>
        </w:rPr>
        <w:t>cosmo</w:t>
      </w:r>
      <w:proofErr w:type="spellEnd"/>
      <w:r w:rsidRPr="00426D4B">
        <w:rPr>
          <w:rFonts w:eastAsia="Times New Roman" w:cs="Times New Roman"/>
          <w:i/>
          <w:iCs/>
          <w:color w:val="404040"/>
          <w:kern w:val="0"/>
          <w:lang w:val="en-GB" w:eastAsia="en-GB"/>
          <w14:ligatures w14:val="none"/>
        </w:rPr>
        <w:t>-conception</w:t>
      </w:r>
      <w:r w:rsidRPr="00426D4B">
        <w:rPr>
          <w:rFonts w:eastAsia="Times New Roman" w:cs="Times New Roman"/>
          <w:color w:val="404040"/>
          <w:kern w:val="0"/>
          <w:lang w:val="en-GB" w:eastAsia="en-GB"/>
          <w14:ligatures w14:val="none"/>
        </w:rPr>
        <w:t xml:space="preserve">. </w:t>
      </w:r>
      <w:proofErr w:type="spellStart"/>
      <w:r w:rsidRPr="00426D4B">
        <w:rPr>
          <w:rFonts w:eastAsia="Times New Roman" w:cs="Times New Roman"/>
          <w:color w:val="404040"/>
          <w:kern w:val="0"/>
          <w:lang w:val="en-GB" w:eastAsia="en-GB"/>
          <w14:ligatures w14:val="none"/>
        </w:rPr>
        <w:t>BoD</w:t>
      </w:r>
      <w:proofErr w:type="spellEnd"/>
      <w:r w:rsidRPr="00426D4B">
        <w:rPr>
          <w:rFonts w:eastAsia="Times New Roman" w:cs="Times New Roman"/>
          <w:color w:val="404040"/>
          <w:kern w:val="0"/>
          <w:lang w:val="en-GB" w:eastAsia="en-GB"/>
          <w14:ligatures w14:val="none"/>
        </w:rPr>
        <w:t>–Books on Demand. Available at: </w:t>
      </w:r>
      <w:hyperlink r:id="rId40"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4DC18E2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Iqbal, S. (2021) </w:t>
      </w:r>
      <w:r w:rsidRPr="00426D4B">
        <w:rPr>
          <w:rFonts w:eastAsia="Times New Roman" w:cs="Times New Roman"/>
          <w:i/>
          <w:iCs/>
          <w:color w:val="404040"/>
          <w:kern w:val="0"/>
          <w:lang w:val="en-GB" w:eastAsia="en-GB"/>
          <w14:ligatures w14:val="none"/>
        </w:rPr>
        <w:t>Alternative abstractions: Art and science in twentieth-century Los Angeles</w:t>
      </w:r>
      <w:r w:rsidRPr="00426D4B">
        <w:rPr>
          <w:rFonts w:eastAsia="Times New Roman" w:cs="Times New Roman"/>
          <w:color w:val="404040"/>
          <w:kern w:val="0"/>
          <w:lang w:val="en-GB" w:eastAsia="en-GB"/>
          <w14:ligatures w14:val="none"/>
        </w:rPr>
        <w:t>. PhD Thesis. University of California, Irvine. Available at: </w:t>
      </w:r>
      <w:hyperlink r:id="rId41" w:tgtFrame="_blank" w:history="1">
        <w:r w:rsidRPr="00426D4B">
          <w:rPr>
            <w:rFonts w:eastAsia="Times New Roman" w:cs="Times New Roman"/>
            <w:color w:val="0000FF"/>
            <w:kern w:val="0"/>
            <w:u w:val="single"/>
            <w:lang w:val="en-GB" w:eastAsia="en-GB"/>
            <w14:ligatures w14:val="none"/>
          </w:rPr>
          <w:t>https://search.proquest.com/</w:t>
        </w:r>
      </w:hyperlink>
      <w:r w:rsidRPr="00426D4B">
        <w:rPr>
          <w:rFonts w:eastAsia="Times New Roman" w:cs="Times New Roman"/>
          <w:color w:val="404040"/>
          <w:kern w:val="0"/>
          <w:lang w:val="en-GB" w:eastAsia="en-GB"/>
          <w14:ligatures w14:val="none"/>
        </w:rPr>
        <w:t> (Accessed: 18 January 2025).</w:t>
      </w:r>
    </w:p>
    <w:p w14:paraId="1576FB5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Kepler, J. (2021) </w:t>
      </w:r>
      <w:r w:rsidRPr="00426D4B">
        <w:rPr>
          <w:rFonts w:eastAsia="Times New Roman" w:cs="Times New Roman"/>
          <w:i/>
          <w:iCs/>
          <w:color w:val="404040"/>
          <w:kern w:val="0"/>
          <w:lang w:val="en-GB" w:eastAsia="en-GB"/>
          <w14:ligatures w14:val="none"/>
        </w:rPr>
        <w:t>Harmonies of the world</w:t>
      </w:r>
      <w:r w:rsidRPr="00426D4B">
        <w:rPr>
          <w:rFonts w:eastAsia="Times New Roman" w:cs="Times New Roman"/>
          <w:color w:val="404040"/>
          <w:kern w:val="0"/>
          <w:lang w:val="en-GB" w:eastAsia="en-GB"/>
          <w14:ligatures w14:val="none"/>
        </w:rPr>
        <w:t xml:space="preserve">. </w:t>
      </w:r>
      <w:proofErr w:type="spellStart"/>
      <w:r w:rsidRPr="00426D4B">
        <w:rPr>
          <w:rFonts w:eastAsia="Times New Roman" w:cs="Times New Roman"/>
          <w:color w:val="404040"/>
          <w:kern w:val="0"/>
          <w:lang w:val="en-GB" w:eastAsia="en-GB"/>
          <w14:ligatures w14:val="none"/>
        </w:rPr>
        <w:t>Phoemixx</w:t>
      </w:r>
      <w:proofErr w:type="spellEnd"/>
      <w:r w:rsidRPr="00426D4B">
        <w:rPr>
          <w:rFonts w:eastAsia="Times New Roman" w:cs="Times New Roman"/>
          <w:color w:val="404040"/>
          <w:kern w:val="0"/>
          <w:lang w:val="en-GB" w:eastAsia="en-GB"/>
          <w14:ligatures w14:val="none"/>
        </w:rPr>
        <w:t xml:space="preserve"> Classics </w:t>
      </w:r>
      <w:proofErr w:type="spellStart"/>
      <w:r w:rsidRPr="00426D4B">
        <w:rPr>
          <w:rFonts w:eastAsia="Times New Roman" w:cs="Times New Roman"/>
          <w:color w:val="404040"/>
          <w:kern w:val="0"/>
          <w:lang w:val="en-GB" w:eastAsia="en-GB"/>
          <w14:ligatures w14:val="none"/>
        </w:rPr>
        <w:t>Ebooks</w:t>
      </w:r>
      <w:proofErr w:type="spellEnd"/>
      <w:r w:rsidRPr="00426D4B">
        <w:rPr>
          <w:rFonts w:eastAsia="Times New Roman" w:cs="Times New Roman"/>
          <w:color w:val="404040"/>
          <w:kern w:val="0"/>
          <w:lang w:val="en-GB" w:eastAsia="en-GB"/>
          <w14:ligatures w14:val="none"/>
        </w:rPr>
        <w:t>.</w:t>
      </w:r>
    </w:p>
    <w:p w14:paraId="1095AAB4"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King, B.A. (2020) ‘Space art + space science: A polymathic paradigm </w:t>
      </w:r>
      <w:proofErr w:type="gramStart"/>
      <w:r w:rsidRPr="00426D4B">
        <w:rPr>
          <w:rFonts w:eastAsia="Times New Roman" w:cs="Times New Roman"/>
          <w:color w:val="404040"/>
          <w:kern w:val="0"/>
          <w:lang w:val="en-GB" w:eastAsia="en-GB"/>
          <w14:ligatures w14:val="none"/>
        </w:rPr>
        <w:t>shift</w:t>
      </w:r>
      <w:proofErr w:type="gramEnd"/>
      <w:r w:rsidRPr="00426D4B">
        <w:rPr>
          <w:rFonts w:eastAsia="Times New Roman" w:cs="Times New Roman"/>
          <w:color w:val="404040"/>
          <w:kern w:val="0"/>
          <w:lang w:val="en-GB" w:eastAsia="en-GB"/>
          <w14:ligatures w14:val="none"/>
        </w:rPr>
        <w:t xml:space="preserve"> in the art/science dialogue’. Available at: </w:t>
      </w:r>
      <w:hyperlink r:id="rId42" w:tgtFrame="_blank" w:history="1">
        <w:r w:rsidRPr="00426D4B">
          <w:rPr>
            <w:rFonts w:eastAsia="Times New Roman" w:cs="Times New Roman"/>
            <w:color w:val="0000FF"/>
            <w:kern w:val="0"/>
            <w:u w:val="single"/>
            <w:lang w:val="en-GB" w:eastAsia="en-GB"/>
            <w14:ligatures w14:val="none"/>
          </w:rPr>
          <w:t>https://open.uct.ac.za/</w:t>
        </w:r>
      </w:hyperlink>
      <w:r w:rsidRPr="00426D4B">
        <w:rPr>
          <w:rFonts w:eastAsia="Times New Roman" w:cs="Times New Roman"/>
          <w:color w:val="404040"/>
          <w:kern w:val="0"/>
          <w:lang w:val="en-GB" w:eastAsia="en-GB"/>
          <w14:ligatures w14:val="none"/>
        </w:rPr>
        <w:t> (Accessed: 18 January 2025).</w:t>
      </w:r>
    </w:p>
    <w:p w14:paraId="58C26A4B"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Knowles, K. (2020) </w:t>
      </w:r>
      <w:r w:rsidRPr="00426D4B">
        <w:rPr>
          <w:rFonts w:eastAsia="Times New Roman" w:cs="Times New Roman"/>
          <w:i/>
          <w:iCs/>
          <w:color w:val="404040"/>
          <w:kern w:val="0"/>
          <w:lang w:val="en-GB" w:eastAsia="en-GB"/>
          <w14:ligatures w14:val="none"/>
        </w:rPr>
        <w:t>Experimental film and photochemical practices</w:t>
      </w:r>
      <w:r w:rsidRPr="00426D4B">
        <w:rPr>
          <w:rFonts w:eastAsia="Times New Roman" w:cs="Times New Roman"/>
          <w:color w:val="404040"/>
          <w:kern w:val="0"/>
          <w:lang w:val="en-GB" w:eastAsia="en-GB"/>
          <w14:ligatures w14:val="none"/>
        </w:rPr>
        <w:t>. Cham: Springer International Publishing. Available at: </w:t>
      </w:r>
      <w:hyperlink r:id="rId43" w:tgtFrame="_blank" w:history="1">
        <w:r w:rsidRPr="00426D4B">
          <w:rPr>
            <w:rFonts w:eastAsia="Times New Roman" w:cs="Times New Roman"/>
            <w:color w:val="0000FF"/>
            <w:kern w:val="0"/>
            <w:u w:val="single"/>
            <w:lang w:val="en-GB" w:eastAsia="en-GB"/>
            <w14:ligatures w14:val="none"/>
          </w:rPr>
          <w:t>https://doi.org/10.1007/978-3-030-44309-2</w:t>
        </w:r>
      </w:hyperlink>
      <w:r w:rsidRPr="00426D4B">
        <w:rPr>
          <w:rFonts w:eastAsia="Times New Roman" w:cs="Times New Roman"/>
          <w:color w:val="404040"/>
          <w:kern w:val="0"/>
          <w:lang w:val="en-GB" w:eastAsia="en-GB"/>
          <w14:ligatures w14:val="none"/>
        </w:rPr>
        <w:t>.</w:t>
      </w:r>
    </w:p>
    <w:p w14:paraId="3574B436"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Levin, J. (2017) ‘New-paradigm research in medicine: An agenda’, </w:t>
      </w:r>
      <w:r w:rsidRPr="00426D4B">
        <w:rPr>
          <w:rFonts w:eastAsia="Times New Roman" w:cs="Times New Roman"/>
          <w:i/>
          <w:iCs/>
          <w:color w:val="404040"/>
          <w:kern w:val="0"/>
          <w:lang w:val="en-GB" w:eastAsia="en-GB"/>
          <w14:ligatures w14:val="none"/>
        </w:rPr>
        <w:t>Journal of Scientific Exploration</w:t>
      </w:r>
      <w:r w:rsidRPr="00426D4B">
        <w:rPr>
          <w:rFonts w:eastAsia="Times New Roman" w:cs="Times New Roman"/>
          <w:color w:val="404040"/>
          <w:kern w:val="0"/>
          <w:lang w:val="en-GB" w:eastAsia="en-GB"/>
          <w14:ligatures w14:val="none"/>
        </w:rPr>
        <w:t>, 31(1). Available at: </w:t>
      </w:r>
      <w:hyperlink r:id="rId44" w:tgtFrame="_blank" w:history="1">
        <w:r w:rsidRPr="00426D4B">
          <w:rPr>
            <w:rFonts w:eastAsia="Times New Roman" w:cs="Times New Roman"/>
            <w:color w:val="0000FF"/>
            <w:kern w:val="0"/>
            <w:u w:val="single"/>
            <w:lang w:val="en-GB" w:eastAsia="en-GB"/>
            <w14:ligatures w14:val="none"/>
          </w:rPr>
          <w:t>http://www.baylorisr.org/</w:t>
        </w:r>
      </w:hyperlink>
      <w:r w:rsidRPr="00426D4B">
        <w:rPr>
          <w:rFonts w:eastAsia="Times New Roman" w:cs="Times New Roman"/>
          <w:color w:val="404040"/>
          <w:kern w:val="0"/>
          <w:lang w:val="en-GB" w:eastAsia="en-GB"/>
          <w14:ligatures w14:val="none"/>
        </w:rPr>
        <w:t> (Accessed: 28 January 2025).</w:t>
      </w:r>
    </w:p>
    <w:p w14:paraId="593243D9"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Lewith, G. (2005) ‘Complementary medicine research unit’, </w:t>
      </w:r>
      <w:r w:rsidRPr="00426D4B">
        <w:rPr>
          <w:rFonts w:eastAsia="Times New Roman" w:cs="Times New Roman"/>
          <w:i/>
          <w:iCs/>
          <w:color w:val="404040"/>
          <w:kern w:val="0"/>
          <w:lang w:val="en-GB" w:eastAsia="en-GB"/>
          <w14:ligatures w14:val="none"/>
        </w:rPr>
        <w:t>Evidence-Based Complementary and Alternative Medicine</w:t>
      </w:r>
      <w:r w:rsidRPr="00426D4B">
        <w:rPr>
          <w:rFonts w:eastAsia="Times New Roman" w:cs="Times New Roman"/>
          <w:color w:val="404040"/>
          <w:kern w:val="0"/>
          <w:lang w:val="en-GB" w:eastAsia="en-GB"/>
          <w14:ligatures w14:val="none"/>
        </w:rPr>
        <w:t>, 2(3), pp. 399–407. Available at: </w:t>
      </w:r>
      <w:hyperlink r:id="rId45" w:tgtFrame="_blank" w:history="1">
        <w:r w:rsidRPr="00426D4B">
          <w:rPr>
            <w:rFonts w:eastAsia="Times New Roman" w:cs="Times New Roman"/>
            <w:color w:val="0000FF"/>
            <w:kern w:val="0"/>
            <w:u w:val="single"/>
            <w:lang w:val="en-GB" w:eastAsia="en-GB"/>
            <w14:ligatures w14:val="none"/>
          </w:rPr>
          <w:t>https://doi.org/10.1093/ecam/neh109</w:t>
        </w:r>
      </w:hyperlink>
      <w:r w:rsidRPr="00426D4B">
        <w:rPr>
          <w:rFonts w:eastAsia="Times New Roman" w:cs="Times New Roman"/>
          <w:color w:val="404040"/>
          <w:kern w:val="0"/>
          <w:lang w:val="en-GB" w:eastAsia="en-GB"/>
          <w14:ligatures w14:val="none"/>
        </w:rPr>
        <w:t>.</w:t>
      </w:r>
    </w:p>
    <w:p w14:paraId="7861B990"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Li, Y. (2024) </w:t>
      </w:r>
      <w:r w:rsidRPr="00426D4B">
        <w:rPr>
          <w:rFonts w:eastAsia="Times New Roman" w:cs="Times New Roman"/>
          <w:i/>
          <w:iCs/>
          <w:color w:val="404040"/>
          <w:kern w:val="0"/>
          <w:lang w:val="en-GB" w:eastAsia="en-GB"/>
          <w14:ligatures w14:val="none"/>
        </w:rPr>
        <w:t>Development and application of methods for planetary research</w:t>
      </w:r>
      <w:r w:rsidRPr="00426D4B">
        <w:rPr>
          <w:rFonts w:eastAsia="Times New Roman" w:cs="Times New Roman"/>
          <w:color w:val="404040"/>
          <w:kern w:val="0"/>
          <w:lang w:val="en-GB" w:eastAsia="en-GB"/>
          <w14:ligatures w14:val="none"/>
        </w:rPr>
        <w:t>. PhD Thesis. Dublin City University. Available at: </w:t>
      </w:r>
      <w:hyperlink r:id="rId46" w:tgtFrame="_blank" w:history="1">
        <w:r w:rsidRPr="00426D4B">
          <w:rPr>
            <w:rFonts w:eastAsia="Times New Roman" w:cs="Times New Roman"/>
            <w:color w:val="0000FF"/>
            <w:kern w:val="0"/>
            <w:u w:val="single"/>
            <w:lang w:val="en-GB" w:eastAsia="en-GB"/>
            <w14:ligatures w14:val="none"/>
          </w:rPr>
          <w:t>https://doras.dcu.ie/</w:t>
        </w:r>
      </w:hyperlink>
      <w:r w:rsidRPr="00426D4B">
        <w:rPr>
          <w:rFonts w:eastAsia="Times New Roman" w:cs="Times New Roman"/>
          <w:color w:val="404040"/>
          <w:kern w:val="0"/>
          <w:lang w:val="en-GB" w:eastAsia="en-GB"/>
          <w14:ligatures w14:val="none"/>
        </w:rPr>
        <w:t> (Accessed: 18 January 2025).</w:t>
      </w:r>
    </w:p>
    <w:p w14:paraId="5818D26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Long, A.A. (1982) ‘Soul and body in Stoicism’, </w:t>
      </w:r>
      <w:r w:rsidRPr="00426D4B">
        <w:rPr>
          <w:rFonts w:eastAsia="Times New Roman" w:cs="Times New Roman"/>
          <w:i/>
          <w:iCs/>
          <w:color w:val="404040"/>
          <w:kern w:val="0"/>
          <w:lang w:val="en-GB" w:eastAsia="en-GB"/>
          <w14:ligatures w14:val="none"/>
        </w:rPr>
        <w:t>Phronesis</w:t>
      </w:r>
      <w:r w:rsidRPr="00426D4B">
        <w:rPr>
          <w:rFonts w:eastAsia="Times New Roman" w:cs="Times New Roman"/>
          <w:color w:val="404040"/>
          <w:kern w:val="0"/>
          <w:lang w:val="en-GB" w:eastAsia="en-GB"/>
          <w14:ligatures w14:val="none"/>
        </w:rPr>
        <w:t>, pp. 34–57.</w:t>
      </w:r>
    </w:p>
    <w:p w14:paraId="4B4DAF6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Lovel, H. (2021) ‘The etheric realms as a foundation for exploring the use of radionics with the biodynamic preparations’, in </w:t>
      </w:r>
      <w:r w:rsidRPr="00426D4B">
        <w:rPr>
          <w:rFonts w:eastAsia="Times New Roman" w:cs="Times New Roman"/>
          <w:i/>
          <w:iCs/>
          <w:color w:val="404040"/>
          <w:kern w:val="0"/>
          <w:lang w:val="en-GB" w:eastAsia="en-GB"/>
          <w14:ligatures w14:val="none"/>
        </w:rPr>
        <w:t xml:space="preserve">Subtle </w:t>
      </w:r>
      <w:proofErr w:type="spellStart"/>
      <w:r w:rsidRPr="00426D4B">
        <w:rPr>
          <w:rFonts w:eastAsia="Times New Roman" w:cs="Times New Roman"/>
          <w:i/>
          <w:iCs/>
          <w:color w:val="404040"/>
          <w:kern w:val="0"/>
          <w:lang w:val="en-GB" w:eastAsia="en-GB"/>
          <w14:ligatures w14:val="none"/>
        </w:rPr>
        <w:t>agroecologies</w:t>
      </w:r>
      <w:proofErr w:type="spellEnd"/>
      <w:r w:rsidRPr="00426D4B">
        <w:rPr>
          <w:rFonts w:eastAsia="Times New Roman" w:cs="Times New Roman"/>
          <w:color w:val="404040"/>
          <w:kern w:val="0"/>
          <w:lang w:val="en-GB" w:eastAsia="en-GB"/>
          <w14:ligatures w14:val="none"/>
        </w:rPr>
        <w:t>. CRC Press, pp. 259–267. Available at: </w:t>
      </w:r>
      <w:hyperlink r:id="rId47" w:tgtFrame="_blank" w:history="1">
        <w:r w:rsidRPr="00426D4B">
          <w:rPr>
            <w:rFonts w:eastAsia="Times New Roman" w:cs="Times New Roman"/>
            <w:color w:val="0000FF"/>
            <w:kern w:val="0"/>
            <w:u w:val="single"/>
            <w:lang w:val="en-GB" w:eastAsia="en-GB"/>
            <w14:ligatures w14:val="none"/>
          </w:rPr>
          <w:t>https://www.taylorfrancis.com/</w:t>
        </w:r>
      </w:hyperlink>
      <w:r w:rsidRPr="00426D4B">
        <w:rPr>
          <w:rFonts w:eastAsia="Times New Roman" w:cs="Times New Roman"/>
          <w:color w:val="404040"/>
          <w:kern w:val="0"/>
          <w:lang w:val="en-GB" w:eastAsia="en-GB"/>
          <w14:ligatures w14:val="none"/>
        </w:rPr>
        <w:t> (Accessed: 28 January 2025).</w:t>
      </w:r>
    </w:p>
    <w:p w14:paraId="7E4E323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t>Mantak</w:t>
      </w:r>
      <w:proofErr w:type="spellEnd"/>
      <w:r w:rsidRPr="00426D4B">
        <w:rPr>
          <w:rFonts w:eastAsia="Times New Roman" w:cs="Times New Roman"/>
          <w:color w:val="404040"/>
          <w:kern w:val="0"/>
          <w:lang w:val="en-GB" w:eastAsia="en-GB"/>
          <w14:ligatures w14:val="none"/>
        </w:rPr>
        <w:t xml:space="preserve">, C. and </w:t>
      </w:r>
      <w:proofErr w:type="spellStart"/>
      <w:r w:rsidRPr="00426D4B">
        <w:rPr>
          <w:rFonts w:eastAsia="Times New Roman" w:cs="Times New Roman"/>
          <w:color w:val="404040"/>
          <w:kern w:val="0"/>
          <w:lang w:val="en-GB" w:eastAsia="en-GB"/>
          <w14:ligatures w14:val="none"/>
        </w:rPr>
        <w:t>Oellibrandt</w:t>
      </w:r>
      <w:proofErr w:type="spellEnd"/>
      <w:r w:rsidRPr="00426D4B">
        <w:rPr>
          <w:rFonts w:eastAsia="Times New Roman" w:cs="Times New Roman"/>
          <w:color w:val="404040"/>
          <w:kern w:val="0"/>
          <w:lang w:val="en-GB" w:eastAsia="en-GB"/>
          <w14:ligatures w14:val="none"/>
        </w:rPr>
        <w:t>, D. (2001) </w:t>
      </w:r>
      <w:r w:rsidRPr="00426D4B">
        <w:rPr>
          <w:rFonts w:eastAsia="Times New Roman" w:cs="Times New Roman"/>
          <w:i/>
          <w:iCs/>
          <w:color w:val="404040"/>
          <w:kern w:val="0"/>
          <w:lang w:val="en-GB" w:eastAsia="en-GB"/>
          <w14:ligatures w14:val="none"/>
        </w:rPr>
        <w:t>Cosmic healing II: Taoist cosmology and universal healing connections</w:t>
      </w:r>
      <w:r w:rsidRPr="00426D4B">
        <w:rPr>
          <w:rFonts w:eastAsia="Times New Roman" w:cs="Times New Roman"/>
          <w:color w:val="404040"/>
          <w:kern w:val="0"/>
          <w:lang w:val="en-GB" w:eastAsia="en-GB"/>
          <w14:ligatures w14:val="none"/>
        </w:rPr>
        <w:t>. Chiang Mai, Thailand: Universal Tao Publications.</w:t>
      </w:r>
    </w:p>
    <w:p w14:paraId="18EA6717"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t>Matarèse</w:t>
      </w:r>
      <w:proofErr w:type="spellEnd"/>
      <w:r w:rsidRPr="00426D4B">
        <w:rPr>
          <w:rFonts w:eastAsia="Times New Roman" w:cs="Times New Roman"/>
          <w:color w:val="404040"/>
          <w:kern w:val="0"/>
          <w:lang w:val="en-GB" w:eastAsia="en-GB"/>
          <w14:ligatures w14:val="none"/>
        </w:rPr>
        <w:t xml:space="preserve">, B.F., Rusin, A., Seymour, C. and Mothersill, C. (2023) ‘Quantum biology and the potential role of entanglement and </w:t>
      </w:r>
      <w:proofErr w:type="spellStart"/>
      <w:r w:rsidRPr="00426D4B">
        <w:rPr>
          <w:rFonts w:eastAsia="Times New Roman" w:cs="Times New Roman"/>
          <w:color w:val="404040"/>
          <w:kern w:val="0"/>
          <w:lang w:val="en-GB" w:eastAsia="en-GB"/>
          <w14:ligatures w14:val="none"/>
        </w:rPr>
        <w:t>tunneling</w:t>
      </w:r>
      <w:proofErr w:type="spellEnd"/>
      <w:r w:rsidRPr="00426D4B">
        <w:rPr>
          <w:rFonts w:eastAsia="Times New Roman" w:cs="Times New Roman"/>
          <w:color w:val="404040"/>
          <w:kern w:val="0"/>
          <w:lang w:val="en-GB" w:eastAsia="en-GB"/>
          <w14:ligatures w14:val="none"/>
        </w:rPr>
        <w:t xml:space="preserve"> in non-targeted effects of ionizing radiation: A review and proposed model’, </w:t>
      </w:r>
      <w:r w:rsidRPr="00426D4B">
        <w:rPr>
          <w:rFonts w:eastAsia="Times New Roman" w:cs="Times New Roman"/>
          <w:i/>
          <w:iCs/>
          <w:color w:val="404040"/>
          <w:kern w:val="0"/>
          <w:lang w:val="en-GB" w:eastAsia="en-GB"/>
          <w14:ligatures w14:val="none"/>
        </w:rPr>
        <w:t>International Journal of Molecular Sciences</w:t>
      </w:r>
      <w:r w:rsidRPr="00426D4B">
        <w:rPr>
          <w:rFonts w:eastAsia="Times New Roman" w:cs="Times New Roman"/>
          <w:color w:val="404040"/>
          <w:kern w:val="0"/>
          <w:lang w:val="en-GB" w:eastAsia="en-GB"/>
          <w14:ligatures w14:val="none"/>
        </w:rPr>
        <w:t>, 24(22), p. 16464.</w:t>
      </w:r>
    </w:p>
    <w:p w14:paraId="7381ACDA"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Matos, L.C., Machado, J.P., Monteiro, F.J. and Greten, H.J. (2021) ‘Understanding traditional Chinese medicine therapeutics: An overview of the basics and clinical applications’, </w:t>
      </w:r>
      <w:r w:rsidRPr="00426D4B">
        <w:rPr>
          <w:rFonts w:eastAsia="Times New Roman" w:cs="Times New Roman"/>
          <w:i/>
          <w:iCs/>
          <w:color w:val="404040"/>
          <w:kern w:val="0"/>
          <w:lang w:val="en-GB" w:eastAsia="en-GB"/>
          <w14:ligatures w14:val="none"/>
        </w:rPr>
        <w:t>Healthcare</w:t>
      </w:r>
      <w:r w:rsidRPr="00426D4B">
        <w:rPr>
          <w:rFonts w:eastAsia="Times New Roman" w:cs="Times New Roman"/>
          <w:color w:val="404040"/>
          <w:kern w:val="0"/>
          <w:lang w:val="en-GB" w:eastAsia="en-GB"/>
          <w14:ligatures w14:val="none"/>
        </w:rPr>
        <w:t>, 9(3), p. 257. Available at: </w:t>
      </w:r>
      <w:hyperlink r:id="rId48" w:tgtFrame="_blank" w:history="1">
        <w:r w:rsidRPr="00426D4B">
          <w:rPr>
            <w:rFonts w:eastAsia="Times New Roman" w:cs="Times New Roman"/>
            <w:color w:val="0000FF"/>
            <w:kern w:val="0"/>
            <w:u w:val="single"/>
            <w:lang w:val="en-GB" w:eastAsia="en-GB"/>
            <w14:ligatures w14:val="none"/>
          </w:rPr>
          <w:t>https://www.mdpi.com/</w:t>
        </w:r>
      </w:hyperlink>
      <w:r w:rsidRPr="00426D4B">
        <w:rPr>
          <w:rFonts w:eastAsia="Times New Roman" w:cs="Times New Roman"/>
          <w:color w:val="404040"/>
          <w:kern w:val="0"/>
          <w:lang w:val="en-GB" w:eastAsia="en-GB"/>
          <w14:ligatures w14:val="none"/>
        </w:rPr>
        <w:t> (Accessed: 18 January 2025).</w:t>
      </w:r>
    </w:p>
    <w:p w14:paraId="50D11CAF"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Mete, M.S.D. (2021) </w:t>
      </w:r>
      <w:r w:rsidRPr="00426D4B">
        <w:rPr>
          <w:rFonts w:eastAsia="Times New Roman" w:cs="Times New Roman"/>
          <w:i/>
          <w:iCs/>
          <w:color w:val="404040"/>
          <w:kern w:val="0"/>
          <w:lang w:val="en-GB" w:eastAsia="en-GB"/>
          <w14:ligatures w14:val="none"/>
        </w:rPr>
        <w:t>Celebrating Alutiiq cultural revitalization: Pathways to holistic individual health and community wellness</w:t>
      </w:r>
      <w:r w:rsidRPr="00426D4B">
        <w:rPr>
          <w:rFonts w:eastAsia="Times New Roman" w:cs="Times New Roman"/>
          <w:color w:val="404040"/>
          <w:kern w:val="0"/>
          <w:lang w:val="en-GB" w:eastAsia="en-GB"/>
          <w14:ligatures w14:val="none"/>
        </w:rPr>
        <w:t>. PhD Thesis. University of Alaska Fairbanks. Available at: </w:t>
      </w:r>
      <w:hyperlink r:id="rId49" w:tgtFrame="_blank" w:history="1">
        <w:r w:rsidRPr="00426D4B">
          <w:rPr>
            <w:rFonts w:eastAsia="Times New Roman" w:cs="Times New Roman"/>
            <w:color w:val="0000FF"/>
            <w:kern w:val="0"/>
            <w:u w:val="single"/>
            <w:lang w:val="en-GB" w:eastAsia="en-GB"/>
            <w14:ligatures w14:val="none"/>
          </w:rPr>
          <w:t>https://search.proquest.com/</w:t>
        </w:r>
      </w:hyperlink>
      <w:r w:rsidRPr="00426D4B">
        <w:rPr>
          <w:rFonts w:eastAsia="Times New Roman" w:cs="Times New Roman"/>
          <w:color w:val="404040"/>
          <w:kern w:val="0"/>
          <w:lang w:val="en-GB" w:eastAsia="en-GB"/>
          <w14:ligatures w14:val="none"/>
        </w:rPr>
        <w:t> (Accessed: 18 January 2025).</w:t>
      </w:r>
    </w:p>
    <w:p w14:paraId="01463839"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Micozzi, M.S. (2002) ‘Culture, anthropology, and the return of "complementary medicine"’, </w:t>
      </w:r>
      <w:r w:rsidRPr="00426D4B">
        <w:rPr>
          <w:rFonts w:eastAsia="Times New Roman" w:cs="Times New Roman"/>
          <w:i/>
          <w:iCs/>
          <w:color w:val="404040"/>
          <w:kern w:val="0"/>
          <w:lang w:val="en-GB" w:eastAsia="en-GB"/>
          <w14:ligatures w14:val="none"/>
        </w:rPr>
        <w:t>Medical Anthropology Quarterly</w:t>
      </w:r>
      <w:r w:rsidRPr="00426D4B">
        <w:rPr>
          <w:rFonts w:eastAsia="Times New Roman" w:cs="Times New Roman"/>
          <w:color w:val="404040"/>
          <w:kern w:val="0"/>
          <w:lang w:val="en-GB" w:eastAsia="en-GB"/>
          <w14:ligatures w14:val="none"/>
        </w:rPr>
        <w:t>, 16(4), pp. 398–403.</w:t>
      </w:r>
    </w:p>
    <w:p w14:paraId="7DE7A397"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Miroshnichenko, L. (2023) ‘Future of solar-terrestrial physics’, in Miroshnichenko, L., </w:t>
      </w:r>
      <w:r w:rsidRPr="00426D4B">
        <w:rPr>
          <w:rFonts w:eastAsia="Times New Roman" w:cs="Times New Roman"/>
          <w:i/>
          <w:iCs/>
          <w:color w:val="404040"/>
          <w:kern w:val="0"/>
          <w:lang w:val="en-GB" w:eastAsia="en-GB"/>
          <w14:ligatures w14:val="none"/>
        </w:rPr>
        <w:t>Solar-terrestrial relations</w:t>
      </w:r>
      <w:r w:rsidRPr="00426D4B">
        <w:rPr>
          <w:rFonts w:eastAsia="Times New Roman" w:cs="Times New Roman"/>
          <w:color w:val="404040"/>
          <w:kern w:val="0"/>
          <w:lang w:val="en-GB" w:eastAsia="en-GB"/>
          <w14:ligatures w14:val="none"/>
        </w:rPr>
        <w:t>. Cham: Springer International Publishing, pp. 193–215. Available at: </w:t>
      </w:r>
      <w:hyperlink r:id="rId50" w:tgtFrame="_blank" w:history="1">
        <w:r w:rsidRPr="00426D4B">
          <w:rPr>
            <w:rFonts w:eastAsia="Times New Roman" w:cs="Times New Roman"/>
            <w:color w:val="0000FF"/>
            <w:kern w:val="0"/>
            <w:u w:val="single"/>
            <w:lang w:val="en-GB" w:eastAsia="en-GB"/>
            <w14:ligatures w14:val="none"/>
          </w:rPr>
          <w:t>https://doi.org/10.1007/978-3-031-22548-2_13</w:t>
        </w:r>
      </w:hyperlink>
      <w:r w:rsidRPr="00426D4B">
        <w:rPr>
          <w:rFonts w:eastAsia="Times New Roman" w:cs="Times New Roman"/>
          <w:color w:val="404040"/>
          <w:kern w:val="0"/>
          <w:lang w:val="en-GB" w:eastAsia="en-GB"/>
          <w14:ligatures w14:val="none"/>
        </w:rPr>
        <w:t>.</w:t>
      </w:r>
    </w:p>
    <w:p w14:paraId="3A7BE399"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Nielsen, B. (2024) </w:t>
      </w:r>
      <w:r w:rsidRPr="00426D4B">
        <w:rPr>
          <w:rFonts w:eastAsia="Times New Roman" w:cs="Times New Roman"/>
          <w:i/>
          <w:iCs/>
          <w:color w:val="404040"/>
          <w:kern w:val="0"/>
          <w:lang w:val="en-GB" w:eastAsia="en-GB"/>
          <w14:ligatures w14:val="none"/>
        </w:rPr>
        <w:t>Technology and medicine: Shaping modern healthcare</w:t>
      </w:r>
      <w:r w:rsidRPr="00426D4B">
        <w:rPr>
          <w:rFonts w:eastAsia="Times New Roman" w:cs="Times New Roman"/>
          <w:color w:val="404040"/>
          <w:kern w:val="0"/>
          <w:lang w:val="en-GB" w:eastAsia="en-GB"/>
          <w14:ligatures w14:val="none"/>
        </w:rPr>
        <w:t>. CRC Press. Available at: </w:t>
      </w:r>
      <w:hyperlink r:id="rId51" w:tgtFrame="_blank" w:history="1">
        <w:r w:rsidRPr="00426D4B">
          <w:rPr>
            <w:rFonts w:eastAsia="Times New Roman" w:cs="Times New Roman"/>
            <w:color w:val="0000FF"/>
            <w:kern w:val="0"/>
            <w:u w:val="single"/>
            <w:lang w:val="en-GB" w:eastAsia="en-GB"/>
            <w14:ligatures w14:val="none"/>
          </w:rPr>
          <w:t>https://www.taylorfrancis.com/</w:t>
        </w:r>
      </w:hyperlink>
      <w:r w:rsidRPr="00426D4B">
        <w:rPr>
          <w:rFonts w:eastAsia="Times New Roman" w:cs="Times New Roman"/>
          <w:color w:val="404040"/>
          <w:kern w:val="0"/>
          <w:lang w:val="en-GB" w:eastAsia="en-GB"/>
          <w14:ligatures w14:val="none"/>
        </w:rPr>
        <w:t> (Accessed: 18 January 2025).</w:t>
      </w:r>
    </w:p>
    <w:p w14:paraId="3DD740D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Paracelsus (2008) </w:t>
      </w:r>
      <w:r w:rsidRPr="00426D4B">
        <w:rPr>
          <w:rFonts w:eastAsia="Times New Roman" w:cs="Times New Roman"/>
          <w:i/>
          <w:iCs/>
          <w:color w:val="404040"/>
          <w:kern w:val="0"/>
          <w:lang w:val="en-GB" w:eastAsia="en-GB"/>
          <w14:ligatures w14:val="none"/>
        </w:rPr>
        <w:t>Selected writings</w:t>
      </w:r>
      <w:r w:rsidRPr="00426D4B">
        <w:rPr>
          <w:rFonts w:eastAsia="Times New Roman" w:cs="Times New Roman"/>
          <w:color w:val="404040"/>
          <w:kern w:val="0"/>
          <w:lang w:val="en-GB" w:eastAsia="en-GB"/>
          <w14:ligatures w14:val="none"/>
        </w:rPr>
        <w:t>. Princeton University Press.</w:t>
      </w:r>
    </w:p>
    <w:p w14:paraId="05DE82C6"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Peters, W. (2012) </w:t>
      </w:r>
      <w:r w:rsidRPr="00426D4B">
        <w:rPr>
          <w:rFonts w:eastAsia="Times New Roman" w:cs="Times New Roman"/>
          <w:i/>
          <w:iCs/>
          <w:color w:val="404040"/>
          <w:kern w:val="0"/>
          <w:lang w:val="en-GB" w:eastAsia="en-GB"/>
          <w14:ligatures w14:val="none"/>
        </w:rPr>
        <w:t>Mystical medicine</w:t>
      </w:r>
      <w:r w:rsidRPr="00426D4B">
        <w:rPr>
          <w:rFonts w:eastAsia="Times New Roman" w:cs="Times New Roman"/>
          <w:color w:val="404040"/>
          <w:kern w:val="0"/>
          <w:lang w:val="en-GB" w:eastAsia="en-GB"/>
          <w14:ligatures w14:val="none"/>
        </w:rPr>
        <w:t>. TEACH Services, Inc. Available at: </w:t>
      </w:r>
      <w:hyperlink r:id="rId52"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444B882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Pettman, D. and Thacker, E. (2024) </w:t>
      </w:r>
      <w:r w:rsidRPr="00426D4B">
        <w:rPr>
          <w:rFonts w:eastAsia="Times New Roman" w:cs="Times New Roman"/>
          <w:i/>
          <w:iCs/>
          <w:color w:val="404040"/>
          <w:kern w:val="0"/>
          <w:lang w:val="en-GB" w:eastAsia="en-GB"/>
          <w14:ligatures w14:val="none"/>
        </w:rPr>
        <w:t>Sad planets</w:t>
      </w:r>
      <w:r w:rsidRPr="00426D4B">
        <w:rPr>
          <w:rFonts w:eastAsia="Times New Roman" w:cs="Times New Roman"/>
          <w:color w:val="404040"/>
          <w:kern w:val="0"/>
          <w:lang w:val="en-GB" w:eastAsia="en-GB"/>
          <w14:ligatures w14:val="none"/>
        </w:rPr>
        <w:t>. John Wiley &amp; Sons. Available at: </w:t>
      </w:r>
      <w:hyperlink r:id="rId53"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20B3DA33"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Plato, B.Y., Lamb, W. and Plato (1927) </w:t>
      </w:r>
      <w:r w:rsidRPr="00426D4B">
        <w:rPr>
          <w:rFonts w:eastAsia="Times New Roman" w:cs="Times New Roman"/>
          <w:i/>
          <w:iCs/>
          <w:color w:val="404040"/>
          <w:kern w:val="0"/>
          <w:lang w:val="en-GB" w:eastAsia="en-GB"/>
          <w14:ligatures w14:val="none"/>
        </w:rPr>
        <w:t>Charmides</w:t>
      </w:r>
      <w:r w:rsidRPr="00426D4B">
        <w:rPr>
          <w:rFonts w:eastAsia="Times New Roman" w:cs="Times New Roman"/>
          <w:color w:val="404040"/>
          <w:kern w:val="0"/>
          <w:lang w:val="en-GB" w:eastAsia="en-GB"/>
          <w14:ligatures w14:val="none"/>
        </w:rPr>
        <w:t>. Harvard University Press. Available at: </w:t>
      </w:r>
      <w:hyperlink r:id="rId54" w:tgtFrame="_blank" w:history="1">
        <w:r w:rsidRPr="00426D4B">
          <w:rPr>
            <w:rFonts w:eastAsia="Times New Roman" w:cs="Times New Roman"/>
            <w:color w:val="0000FF"/>
            <w:kern w:val="0"/>
            <w:u w:val="single"/>
            <w:lang w:val="en-GB" w:eastAsia="en-GB"/>
            <w14:ligatures w14:val="none"/>
          </w:rPr>
          <w:t>https://ivantsoi.myds.me/</w:t>
        </w:r>
      </w:hyperlink>
      <w:r w:rsidRPr="00426D4B">
        <w:rPr>
          <w:rFonts w:eastAsia="Times New Roman" w:cs="Times New Roman"/>
          <w:color w:val="404040"/>
          <w:kern w:val="0"/>
          <w:lang w:val="en-GB" w:eastAsia="en-GB"/>
          <w14:ligatures w14:val="none"/>
        </w:rPr>
        <w:t> (Accessed: 28 January 2025).</w:t>
      </w:r>
    </w:p>
    <w:p w14:paraId="2EC6A4A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Poff, T.L. (2024) </w:t>
      </w:r>
      <w:r w:rsidRPr="00426D4B">
        <w:rPr>
          <w:rFonts w:eastAsia="Times New Roman" w:cs="Times New Roman"/>
          <w:i/>
          <w:iCs/>
          <w:color w:val="404040"/>
          <w:kern w:val="0"/>
          <w:lang w:val="en-GB" w:eastAsia="en-GB"/>
          <w14:ligatures w14:val="none"/>
        </w:rPr>
        <w:t>Medical intuition: A qualitative exploration of the subjective experience of practitioners</w:t>
      </w:r>
      <w:r w:rsidRPr="00426D4B">
        <w:rPr>
          <w:rFonts w:eastAsia="Times New Roman" w:cs="Times New Roman"/>
          <w:color w:val="404040"/>
          <w:kern w:val="0"/>
          <w:lang w:val="en-GB" w:eastAsia="en-GB"/>
          <w14:ligatures w14:val="none"/>
        </w:rPr>
        <w:t>. PhD Thesis. Sofia University. Available at: </w:t>
      </w:r>
      <w:hyperlink r:id="rId55" w:tgtFrame="_blank" w:history="1">
        <w:r w:rsidRPr="00426D4B">
          <w:rPr>
            <w:rFonts w:eastAsia="Times New Roman" w:cs="Times New Roman"/>
            <w:color w:val="0000FF"/>
            <w:kern w:val="0"/>
            <w:u w:val="single"/>
            <w:lang w:val="en-GB" w:eastAsia="en-GB"/>
            <w14:ligatures w14:val="none"/>
          </w:rPr>
          <w:t>https://search.proquest.com/</w:t>
        </w:r>
      </w:hyperlink>
      <w:r w:rsidRPr="00426D4B">
        <w:rPr>
          <w:rFonts w:eastAsia="Times New Roman" w:cs="Times New Roman"/>
          <w:color w:val="404040"/>
          <w:kern w:val="0"/>
          <w:lang w:val="en-GB" w:eastAsia="en-GB"/>
          <w14:ligatures w14:val="none"/>
        </w:rPr>
        <w:t> (Accessed: 18 January 2025).</w:t>
      </w:r>
    </w:p>
    <w:p w14:paraId="15A86BFF"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 xml:space="preserve">Quast, P.E. and </w:t>
      </w:r>
      <w:proofErr w:type="spellStart"/>
      <w:r w:rsidRPr="00426D4B">
        <w:rPr>
          <w:rFonts w:eastAsia="Times New Roman" w:cs="Times New Roman"/>
          <w:color w:val="404040"/>
          <w:kern w:val="0"/>
          <w:lang w:val="en-GB" w:eastAsia="en-GB"/>
          <w14:ligatures w14:val="none"/>
        </w:rPr>
        <w:t>Dunér</w:t>
      </w:r>
      <w:proofErr w:type="spellEnd"/>
      <w:r w:rsidRPr="00426D4B">
        <w:rPr>
          <w:rFonts w:eastAsia="Times New Roman" w:cs="Times New Roman"/>
          <w:color w:val="404040"/>
          <w:kern w:val="0"/>
          <w:lang w:val="en-GB" w:eastAsia="en-GB"/>
          <w14:ligatures w14:val="none"/>
        </w:rPr>
        <w:t>, D. (2024) </w:t>
      </w:r>
      <w:r w:rsidRPr="00426D4B">
        <w:rPr>
          <w:rFonts w:eastAsia="Times New Roman" w:cs="Times New Roman"/>
          <w:i/>
          <w:iCs/>
          <w:color w:val="404040"/>
          <w:kern w:val="0"/>
          <w:lang w:val="en-GB" w:eastAsia="en-GB"/>
          <w14:ligatures w14:val="none"/>
        </w:rPr>
        <w:t>Speaking beyond Earth: Perspectives on messaging across deep space and cosmic time</w:t>
      </w:r>
      <w:r w:rsidRPr="00426D4B">
        <w:rPr>
          <w:rFonts w:eastAsia="Times New Roman" w:cs="Times New Roman"/>
          <w:color w:val="404040"/>
          <w:kern w:val="0"/>
          <w:lang w:val="en-GB" w:eastAsia="en-GB"/>
          <w14:ligatures w14:val="none"/>
        </w:rPr>
        <w:t>. McFarland. Available at: </w:t>
      </w:r>
      <w:hyperlink r:id="rId56"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7943E5BB"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Radin, D., Schlitz, M. and Baur, C. (2015) ‘Distant healing intention therapies: An overview of the scientific evidence’, </w:t>
      </w:r>
      <w:r w:rsidRPr="00426D4B">
        <w:rPr>
          <w:rFonts w:eastAsia="Times New Roman" w:cs="Times New Roman"/>
          <w:i/>
          <w:iCs/>
          <w:color w:val="404040"/>
          <w:kern w:val="0"/>
          <w:lang w:val="en-GB" w:eastAsia="en-GB"/>
          <w14:ligatures w14:val="none"/>
        </w:rPr>
        <w:t>Global Advances in Health and Medicine</w:t>
      </w:r>
      <w:r w:rsidRPr="00426D4B">
        <w:rPr>
          <w:rFonts w:eastAsia="Times New Roman" w:cs="Times New Roman"/>
          <w:color w:val="404040"/>
          <w:kern w:val="0"/>
          <w:lang w:val="en-GB" w:eastAsia="en-GB"/>
          <w14:ligatures w14:val="none"/>
        </w:rPr>
        <w:t>, 4(1_suppl), p. gahmj.2015.012.suppl. Available at: </w:t>
      </w:r>
      <w:hyperlink r:id="rId57" w:tgtFrame="_blank" w:history="1">
        <w:r w:rsidRPr="00426D4B">
          <w:rPr>
            <w:rFonts w:eastAsia="Times New Roman" w:cs="Times New Roman"/>
            <w:color w:val="0000FF"/>
            <w:kern w:val="0"/>
            <w:u w:val="single"/>
            <w:lang w:val="en-GB" w:eastAsia="en-GB"/>
            <w14:ligatures w14:val="none"/>
          </w:rPr>
          <w:t>https://doi.org/10.7453/gahmj.2015.012.suppl</w:t>
        </w:r>
      </w:hyperlink>
      <w:r w:rsidRPr="00426D4B">
        <w:rPr>
          <w:rFonts w:eastAsia="Times New Roman" w:cs="Times New Roman"/>
          <w:color w:val="404040"/>
          <w:kern w:val="0"/>
          <w:lang w:val="en-GB" w:eastAsia="en-GB"/>
          <w14:ligatures w14:val="none"/>
        </w:rPr>
        <w:t>.</w:t>
      </w:r>
    </w:p>
    <w:p w14:paraId="3CD13DC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Ray, G. (2024) ‘Surviving the globe’, </w:t>
      </w:r>
      <w:proofErr w:type="spellStart"/>
      <w:r w:rsidRPr="00426D4B">
        <w:rPr>
          <w:rFonts w:eastAsia="Times New Roman" w:cs="Times New Roman"/>
          <w:i/>
          <w:iCs/>
          <w:color w:val="404040"/>
          <w:kern w:val="0"/>
          <w:lang w:val="en-GB" w:eastAsia="en-GB"/>
          <w14:ligatures w14:val="none"/>
        </w:rPr>
        <w:t>Searccch</w:t>
      </w:r>
      <w:proofErr w:type="spellEnd"/>
      <w:r w:rsidRPr="00426D4B">
        <w:rPr>
          <w:rFonts w:eastAsia="Times New Roman" w:cs="Times New Roman"/>
          <w:color w:val="404040"/>
          <w:kern w:val="0"/>
          <w:lang w:val="en-GB" w:eastAsia="en-GB"/>
          <w14:ligatures w14:val="none"/>
        </w:rPr>
        <w:t>, 1(1), pp. 30–47.</w:t>
      </w:r>
    </w:p>
    <w:p w14:paraId="423CDFE0"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Regier, J. (2014) ‘Kepler’s theory of force and his medical sources’, </w:t>
      </w:r>
      <w:r w:rsidRPr="00426D4B">
        <w:rPr>
          <w:rFonts w:eastAsia="Times New Roman" w:cs="Times New Roman"/>
          <w:i/>
          <w:iCs/>
          <w:color w:val="404040"/>
          <w:kern w:val="0"/>
          <w:lang w:val="en-GB" w:eastAsia="en-GB"/>
          <w14:ligatures w14:val="none"/>
        </w:rPr>
        <w:t>Early Science and Medicine</w:t>
      </w:r>
      <w:r w:rsidRPr="00426D4B">
        <w:rPr>
          <w:rFonts w:eastAsia="Times New Roman" w:cs="Times New Roman"/>
          <w:color w:val="404040"/>
          <w:kern w:val="0"/>
          <w:lang w:val="en-GB" w:eastAsia="en-GB"/>
          <w14:ligatures w14:val="none"/>
        </w:rPr>
        <w:t>, 19(1), pp. 1–27.</w:t>
      </w:r>
    </w:p>
    <w:p w14:paraId="34657EA0"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Roberts, C.H. (2023) </w:t>
      </w:r>
      <w:r w:rsidRPr="00426D4B">
        <w:rPr>
          <w:rFonts w:eastAsia="Times New Roman" w:cs="Times New Roman"/>
          <w:i/>
          <w:iCs/>
          <w:color w:val="404040"/>
          <w:kern w:val="0"/>
          <w:lang w:val="en-GB" w:eastAsia="en-GB"/>
          <w14:ligatures w14:val="none"/>
        </w:rPr>
        <w:t>A transpersonal arts-based heuristic study utilizing contemplative &amp; shamanic photography as holding environment in the service of spiritual transformation</w:t>
      </w:r>
      <w:r w:rsidRPr="00426D4B">
        <w:rPr>
          <w:rFonts w:eastAsia="Times New Roman" w:cs="Times New Roman"/>
          <w:color w:val="404040"/>
          <w:kern w:val="0"/>
          <w:lang w:val="en-GB" w:eastAsia="en-GB"/>
          <w14:ligatures w14:val="none"/>
        </w:rPr>
        <w:t>. Master’s Thesis. Pratt Institute. Available at: </w:t>
      </w:r>
      <w:hyperlink r:id="rId58" w:tgtFrame="_blank" w:history="1">
        <w:r w:rsidRPr="00426D4B">
          <w:rPr>
            <w:rFonts w:eastAsia="Times New Roman" w:cs="Times New Roman"/>
            <w:color w:val="0000FF"/>
            <w:kern w:val="0"/>
            <w:u w:val="single"/>
            <w:lang w:val="en-GB" w:eastAsia="en-GB"/>
            <w14:ligatures w14:val="none"/>
          </w:rPr>
          <w:t>https://search.proquest.com/</w:t>
        </w:r>
      </w:hyperlink>
      <w:r w:rsidRPr="00426D4B">
        <w:rPr>
          <w:rFonts w:eastAsia="Times New Roman" w:cs="Times New Roman"/>
          <w:color w:val="404040"/>
          <w:kern w:val="0"/>
          <w:lang w:val="en-GB" w:eastAsia="en-GB"/>
          <w14:ligatures w14:val="none"/>
        </w:rPr>
        <w:t> (Accessed: 18 January 2025).</w:t>
      </w:r>
    </w:p>
    <w:p w14:paraId="34B7895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Rossing, T.D. and Fletcher, N.H. (2013) </w:t>
      </w:r>
      <w:r w:rsidRPr="00426D4B">
        <w:rPr>
          <w:rFonts w:eastAsia="Times New Roman" w:cs="Times New Roman"/>
          <w:i/>
          <w:iCs/>
          <w:color w:val="404040"/>
          <w:kern w:val="0"/>
          <w:lang w:val="en-GB" w:eastAsia="en-GB"/>
          <w14:ligatures w14:val="none"/>
        </w:rPr>
        <w:t>Principles of vibration and sound</w:t>
      </w:r>
      <w:r w:rsidRPr="00426D4B">
        <w:rPr>
          <w:rFonts w:eastAsia="Times New Roman" w:cs="Times New Roman"/>
          <w:color w:val="404040"/>
          <w:kern w:val="0"/>
          <w:lang w:val="en-GB" w:eastAsia="en-GB"/>
          <w14:ligatures w14:val="none"/>
        </w:rPr>
        <w:t>. Springer Science &amp; Business Media. Available at: </w:t>
      </w:r>
      <w:hyperlink r:id="rId59"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001C471E"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Rotaru, T.-Ș. (2020) ‘Plato in contemporary medical ethics: Holism and care’, in </w:t>
      </w:r>
      <w:r w:rsidRPr="00426D4B">
        <w:rPr>
          <w:rFonts w:eastAsia="Times New Roman" w:cs="Times New Roman"/>
          <w:i/>
          <w:iCs/>
          <w:color w:val="404040"/>
          <w:kern w:val="0"/>
          <w:lang w:val="en-GB" w:eastAsia="en-GB"/>
          <w14:ligatures w14:val="none"/>
        </w:rPr>
        <w:t>Bioethics in medicine and society</w:t>
      </w:r>
      <w:r w:rsidRPr="00426D4B">
        <w:rPr>
          <w:rFonts w:eastAsia="Times New Roman" w:cs="Times New Roman"/>
          <w:color w:val="404040"/>
          <w:kern w:val="0"/>
          <w:lang w:val="en-GB" w:eastAsia="en-GB"/>
          <w14:ligatures w14:val="none"/>
        </w:rPr>
        <w:t xml:space="preserve">. </w:t>
      </w:r>
      <w:proofErr w:type="spellStart"/>
      <w:r w:rsidRPr="00426D4B">
        <w:rPr>
          <w:rFonts w:eastAsia="Times New Roman" w:cs="Times New Roman"/>
          <w:color w:val="404040"/>
          <w:kern w:val="0"/>
          <w:lang w:val="en-GB" w:eastAsia="en-GB"/>
          <w14:ligatures w14:val="none"/>
        </w:rPr>
        <w:t>IntechOpen</w:t>
      </w:r>
      <w:proofErr w:type="spellEnd"/>
      <w:r w:rsidRPr="00426D4B">
        <w:rPr>
          <w:rFonts w:eastAsia="Times New Roman" w:cs="Times New Roman"/>
          <w:color w:val="404040"/>
          <w:kern w:val="0"/>
          <w:lang w:val="en-GB" w:eastAsia="en-GB"/>
          <w14:ligatures w14:val="none"/>
        </w:rPr>
        <w:t>. Available at: </w:t>
      </w:r>
      <w:hyperlink r:id="rId60"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57E0F714" w14:textId="77777777" w:rsidR="00426D4B" w:rsidRPr="00426D4B" w:rsidRDefault="00426D4B" w:rsidP="009B344D">
      <w:pPr>
        <w:spacing w:before="100" w:beforeAutospacing="1" w:after="100" w:afterAutospacing="1" w:line="480" w:lineRule="auto"/>
        <w:jc w:val="left"/>
        <w:rPr>
          <w:rFonts w:eastAsia="Times New Roman" w:cs="Times New Roman"/>
          <w:kern w:val="0"/>
          <w:lang w:val="en-GB" w:eastAsia="en-GB"/>
          <w14:ligatures w14:val="none"/>
        </w:rPr>
      </w:pPr>
      <w:proofErr w:type="spellStart"/>
      <w:r w:rsidRPr="00426D4B">
        <w:rPr>
          <w:rFonts w:eastAsia="Times New Roman" w:cs="Times New Roman"/>
          <w:kern w:val="0"/>
          <w:lang w:val="en-GB" w:eastAsia="en-GB"/>
          <w14:ligatures w14:val="none"/>
        </w:rPr>
        <w:t>Rzeźnicka</w:t>
      </w:r>
      <w:proofErr w:type="spellEnd"/>
      <w:r w:rsidRPr="00426D4B">
        <w:rPr>
          <w:rFonts w:eastAsia="Times New Roman" w:cs="Times New Roman"/>
          <w:kern w:val="0"/>
          <w:lang w:val="en-GB" w:eastAsia="en-GB"/>
          <w14:ligatures w14:val="none"/>
        </w:rPr>
        <w:t xml:space="preserve">, Z. and </w:t>
      </w:r>
      <w:proofErr w:type="spellStart"/>
      <w:r w:rsidRPr="00426D4B">
        <w:rPr>
          <w:rFonts w:eastAsia="Times New Roman" w:cs="Times New Roman"/>
          <w:kern w:val="0"/>
          <w:lang w:val="en-GB" w:eastAsia="en-GB"/>
          <w14:ligatures w14:val="none"/>
        </w:rPr>
        <w:t>Kokoszko</w:t>
      </w:r>
      <w:proofErr w:type="spellEnd"/>
      <w:r w:rsidRPr="00426D4B">
        <w:rPr>
          <w:rFonts w:eastAsia="Times New Roman" w:cs="Times New Roman"/>
          <w:kern w:val="0"/>
          <w:lang w:val="en-GB" w:eastAsia="en-GB"/>
          <w14:ligatures w14:val="none"/>
        </w:rPr>
        <w:t>, M. (2020) </w:t>
      </w:r>
      <w:r w:rsidRPr="00426D4B">
        <w:rPr>
          <w:rFonts w:eastAsia="Times New Roman" w:cs="Times New Roman"/>
          <w:i/>
          <w:iCs/>
          <w:kern w:val="0"/>
          <w:lang w:val="en-GB" w:eastAsia="en-GB"/>
          <w14:ligatures w14:val="none"/>
        </w:rPr>
        <w:t>Milk and dairy products in the medicine and culinary art of antiquity and early Byzantium (1st-7th centuries AD)</w:t>
      </w:r>
      <w:r w:rsidRPr="00426D4B">
        <w:rPr>
          <w:rFonts w:eastAsia="Times New Roman" w:cs="Times New Roman"/>
          <w:kern w:val="0"/>
          <w:lang w:val="en-GB" w:eastAsia="en-GB"/>
          <w14:ligatures w14:val="none"/>
        </w:rPr>
        <w:t xml:space="preserve">. </w:t>
      </w:r>
      <w:proofErr w:type="spellStart"/>
      <w:r w:rsidRPr="00426D4B">
        <w:rPr>
          <w:rFonts w:eastAsia="Times New Roman" w:cs="Times New Roman"/>
          <w:kern w:val="0"/>
          <w:lang w:val="en-GB" w:eastAsia="en-GB"/>
          <w14:ligatures w14:val="none"/>
        </w:rPr>
        <w:t>Wydawnictwo</w:t>
      </w:r>
      <w:proofErr w:type="spellEnd"/>
      <w:r w:rsidRPr="00426D4B">
        <w:rPr>
          <w:rFonts w:eastAsia="Times New Roman" w:cs="Times New Roman"/>
          <w:kern w:val="0"/>
          <w:lang w:val="en-GB" w:eastAsia="en-GB"/>
          <w14:ligatures w14:val="none"/>
        </w:rPr>
        <w:t xml:space="preserve"> </w:t>
      </w:r>
      <w:proofErr w:type="spellStart"/>
      <w:r w:rsidRPr="00426D4B">
        <w:rPr>
          <w:rFonts w:eastAsia="Times New Roman" w:cs="Times New Roman"/>
          <w:kern w:val="0"/>
          <w:lang w:val="en-GB" w:eastAsia="en-GB"/>
          <w14:ligatures w14:val="none"/>
        </w:rPr>
        <w:lastRenderedPageBreak/>
        <w:t>Uniwersytetu</w:t>
      </w:r>
      <w:proofErr w:type="spellEnd"/>
      <w:r w:rsidRPr="00426D4B">
        <w:rPr>
          <w:rFonts w:eastAsia="Times New Roman" w:cs="Times New Roman"/>
          <w:kern w:val="0"/>
          <w:lang w:val="en-GB" w:eastAsia="en-GB"/>
          <w14:ligatures w14:val="none"/>
        </w:rPr>
        <w:t xml:space="preserve"> </w:t>
      </w:r>
      <w:proofErr w:type="spellStart"/>
      <w:r w:rsidRPr="00426D4B">
        <w:rPr>
          <w:rFonts w:eastAsia="Times New Roman" w:cs="Times New Roman"/>
          <w:kern w:val="0"/>
          <w:lang w:val="en-GB" w:eastAsia="en-GB"/>
          <w14:ligatures w14:val="none"/>
        </w:rPr>
        <w:t>Łódzkiego</w:t>
      </w:r>
      <w:proofErr w:type="spellEnd"/>
      <w:r w:rsidRPr="00426D4B">
        <w:rPr>
          <w:rFonts w:eastAsia="Times New Roman" w:cs="Times New Roman"/>
          <w:kern w:val="0"/>
          <w:lang w:val="en-GB" w:eastAsia="en-GB"/>
          <w14:ligatures w14:val="none"/>
        </w:rPr>
        <w:t>. Available at: </w:t>
      </w:r>
      <w:hyperlink r:id="rId61" w:tgtFrame="_blank" w:history="1">
        <w:r w:rsidRPr="00426D4B">
          <w:rPr>
            <w:rFonts w:eastAsia="Times New Roman" w:cs="Times New Roman"/>
            <w:kern w:val="0"/>
            <w:u w:val="single"/>
            <w:lang w:val="en-GB" w:eastAsia="en-GB"/>
            <w14:ligatures w14:val="none"/>
          </w:rPr>
          <w:t>https://www.ceeol.com/</w:t>
        </w:r>
      </w:hyperlink>
      <w:r w:rsidRPr="00426D4B">
        <w:rPr>
          <w:rFonts w:eastAsia="Times New Roman" w:cs="Times New Roman"/>
          <w:kern w:val="0"/>
          <w:lang w:val="en-GB" w:eastAsia="en-GB"/>
          <w14:ligatures w14:val="none"/>
        </w:rPr>
        <w:t> (Accessed: 28 January 2025).</w:t>
      </w:r>
    </w:p>
    <w:p w14:paraId="6C73A869"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Sági, M. (1997) ‘Holistic healing as fresh evidence for collective consciousness’, </w:t>
      </w:r>
      <w:r w:rsidRPr="00426D4B">
        <w:rPr>
          <w:rFonts w:eastAsia="Times New Roman" w:cs="Times New Roman"/>
          <w:i/>
          <w:iCs/>
          <w:color w:val="404040"/>
          <w:kern w:val="0"/>
          <w:lang w:val="en-GB" w:eastAsia="en-GB"/>
          <w14:ligatures w14:val="none"/>
        </w:rPr>
        <w:t>World Futures</w:t>
      </w:r>
      <w:r w:rsidRPr="00426D4B">
        <w:rPr>
          <w:rFonts w:eastAsia="Times New Roman" w:cs="Times New Roman"/>
          <w:color w:val="404040"/>
          <w:kern w:val="0"/>
          <w:lang w:val="en-GB" w:eastAsia="en-GB"/>
          <w14:ligatures w14:val="none"/>
        </w:rPr>
        <w:t>, 48(1–4), pp. 151–160. Available at: </w:t>
      </w:r>
      <w:hyperlink r:id="rId62" w:tgtFrame="_blank" w:history="1">
        <w:r w:rsidRPr="00426D4B">
          <w:rPr>
            <w:rFonts w:eastAsia="Times New Roman" w:cs="Times New Roman"/>
            <w:color w:val="0000FF"/>
            <w:kern w:val="0"/>
            <w:u w:val="single"/>
            <w:lang w:val="en-GB" w:eastAsia="en-GB"/>
            <w14:ligatures w14:val="none"/>
          </w:rPr>
          <w:t>https://doi.org/10.1080/02604027.1997.9972613</w:t>
        </w:r>
      </w:hyperlink>
      <w:r w:rsidRPr="00426D4B">
        <w:rPr>
          <w:rFonts w:eastAsia="Times New Roman" w:cs="Times New Roman"/>
          <w:color w:val="404040"/>
          <w:kern w:val="0"/>
          <w:lang w:val="en-GB" w:eastAsia="en-GB"/>
          <w14:ligatures w14:val="none"/>
        </w:rPr>
        <w:t>.</w:t>
      </w:r>
    </w:p>
    <w:p w14:paraId="2C10ACD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Scheffer, M. and </w:t>
      </w:r>
      <w:proofErr w:type="spellStart"/>
      <w:r w:rsidRPr="00426D4B">
        <w:rPr>
          <w:rFonts w:eastAsia="Times New Roman" w:cs="Times New Roman"/>
          <w:color w:val="404040"/>
          <w:kern w:val="0"/>
          <w:lang w:val="en-GB" w:eastAsia="en-GB"/>
          <w14:ligatures w14:val="none"/>
        </w:rPr>
        <w:t>Meuss</w:t>
      </w:r>
      <w:proofErr w:type="spellEnd"/>
      <w:r w:rsidRPr="00426D4B">
        <w:rPr>
          <w:rFonts w:eastAsia="Times New Roman" w:cs="Times New Roman"/>
          <w:color w:val="404040"/>
          <w:kern w:val="0"/>
          <w:lang w:val="en-GB" w:eastAsia="en-GB"/>
          <w14:ligatures w14:val="none"/>
        </w:rPr>
        <w:t>, A.R. (1990) </w:t>
      </w:r>
      <w:r w:rsidRPr="00426D4B">
        <w:rPr>
          <w:rFonts w:eastAsia="Times New Roman" w:cs="Times New Roman"/>
          <w:i/>
          <w:iCs/>
          <w:color w:val="404040"/>
          <w:kern w:val="0"/>
          <w:lang w:val="en-GB" w:eastAsia="en-GB"/>
          <w14:ligatures w14:val="none"/>
        </w:rPr>
        <w:t>Bach flower therapy: The complete approach</w:t>
      </w:r>
      <w:r w:rsidRPr="00426D4B">
        <w:rPr>
          <w:rFonts w:eastAsia="Times New Roman" w:cs="Times New Roman"/>
          <w:color w:val="404040"/>
          <w:kern w:val="0"/>
          <w:lang w:val="en-GB" w:eastAsia="en-GB"/>
          <w14:ligatures w14:val="none"/>
        </w:rPr>
        <w:t xml:space="preserve">. </w:t>
      </w:r>
      <w:proofErr w:type="spellStart"/>
      <w:r w:rsidRPr="00426D4B">
        <w:rPr>
          <w:rFonts w:eastAsia="Times New Roman" w:cs="Times New Roman"/>
          <w:color w:val="404040"/>
          <w:kern w:val="0"/>
          <w:lang w:val="en-GB" w:eastAsia="en-GB"/>
          <w14:ligatures w14:val="none"/>
        </w:rPr>
        <w:t>Thorsons</w:t>
      </w:r>
      <w:proofErr w:type="spellEnd"/>
      <w:r w:rsidRPr="00426D4B">
        <w:rPr>
          <w:rFonts w:eastAsia="Times New Roman" w:cs="Times New Roman"/>
          <w:color w:val="404040"/>
          <w:kern w:val="0"/>
          <w:lang w:val="en-GB" w:eastAsia="en-GB"/>
          <w14:ligatures w14:val="none"/>
        </w:rPr>
        <w:t>.</w:t>
      </w:r>
    </w:p>
    <w:p w14:paraId="16C2C4B1"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Shindell, M. (2023) </w:t>
      </w:r>
      <w:r w:rsidRPr="00426D4B">
        <w:rPr>
          <w:rFonts w:eastAsia="Times New Roman" w:cs="Times New Roman"/>
          <w:i/>
          <w:iCs/>
          <w:color w:val="404040"/>
          <w:kern w:val="0"/>
          <w:lang w:val="en-GB" w:eastAsia="en-GB"/>
          <w14:ligatures w14:val="none"/>
        </w:rPr>
        <w:t>For the love of Mars: A human history of the red planet</w:t>
      </w:r>
      <w:r w:rsidRPr="00426D4B">
        <w:rPr>
          <w:rFonts w:eastAsia="Times New Roman" w:cs="Times New Roman"/>
          <w:color w:val="404040"/>
          <w:kern w:val="0"/>
          <w:lang w:val="en-GB" w:eastAsia="en-GB"/>
          <w14:ligatures w14:val="none"/>
        </w:rPr>
        <w:t>. University of Chicago Press. Available at: </w:t>
      </w:r>
      <w:hyperlink r:id="rId63"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18 January 2025).</w:t>
      </w:r>
    </w:p>
    <w:p w14:paraId="490069F4"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Shrihari, T.G. (2017) ‘Quantum healing approach to new generation of holistic healing’, </w:t>
      </w:r>
      <w:r w:rsidRPr="00426D4B">
        <w:rPr>
          <w:rFonts w:eastAsia="Times New Roman" w:cs="Times New Roman"/>
          <w:i/>
          <w:iCs/>
          <w:color w:val="404040"/>
          <w:kern w:val="0"/>
          <w:lang w:val="en-GB" w:eastAsia="en-GB"/>
          <w14:ligatures w14:val="none"/>
        </w:rPr>
        <w:t>Translational Medicine</w:t>
      </w:r>
      <w:r w:rsidRPr="00426D4B">
        <w:rPr>
          <w:rFonts w:eastAsia="Times New Roman" w:cs="Times New Roman"/>
          <w:color w:val="404040"/>
          <w:kern w:val="0"/>
          <w:lang w:val="en-GB" w:eastAsia="en-GB"/>
          <w14:ligatures w14:val="none"/>
        </w:rPr>
        <w:t>, 7(3), p. 198.</w:t>
      </w:r>
    </w:p>
    <w:p w14:paraId="2FEDA390"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Simpson, L. (1999) </w:t>
      </w:r>
      <w:r w:rsidRPr="00426D4B">
        <w:rPr>
          <w:rFonts w:eastAsia="Times New Roman" w:cs="Times New Roman"/>
          <w:i/>
          <w:iCs/>
          <w:color w:val="404040"/>
          <w:kern w:val="0"/>
          <w:lang w:val="en-GB" w:eastAsia="en-GB"/>
          <w14:ligatures w14:val="none"/>
        </w:rPr>
        <w:t>The book of chakra healing</w:t>
      </w:r>
      <w:r w:rsidRPr="00426D4B">
        <w:rPr>
          <w:rFonts w:eastAsia="Times New Roman" w:cs="Times New Roman"/>
          <w:color w:val="404040"/>
          <w:kern w:val="0"/>
          <w:lang w:val="en-GB" w:eastAsia="en-GB"/>
          <w14:ligatures w14:val="none"/>
        </w:rPr>
        <w:t>. Sterling Publishing Company, Inc.</w:t>
      </w:r>
    </w:p>
    <w:p w14:paraId="4AA890B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Sinha, A. and Goswami, A. (2023) ‘Radionics, sacred geometry of pyramid and quantum science’. Available at: </w:t>
      </w:r>
      <w:hyperlink r:id="rId64" w:tgtFrame="_blank" w:history="1">
        <w:r w:rsidRPr="00426D4B">
          <w:rPr>
            <w:rFonts w:eastAsia="Times New Roman" w:cs="Times New Roman"/>
            <w:color w:val="0000FF"/>
            <w:kern w:val="0"/>
            <w:u w:val="single"/>
            <w:lang w:val="en-GB" w:eastAsia="en-GB"/>
            <w14:ligatures w14:val="none"/>
          </w:rPr>
          <w:t>https://www.journal.cqaedu.com/</w:t>
        </w:r>
      </w:hyperlink>
      <w:r w:rsidRPr="00426D4B">
        <w:rPr>
          <w:rFonts w:eastAsia="Times New Roman" w:cs="Times New Roman"/>
          <w:color w:val="404040"/>
          <w:kern w:val="0"/>
          <w:lang w:val="en-GB" w:eastAsia="en-GB"/>
          <w14:ligatures w14:val="none"/>
        </w:rPr>
        <w:t> (Accessed: 28 January 2025).</w:t>
      </w:r>
    </w:p>
    <w:p w14:paraId="3FC3DE25"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Steiner, R. (2007) </w:t>
      </w:r>
      <w:r w:rsidRPr="00426D4B">
        <w:rPr>
          <w:rFonts w:eastAsia="Times New Roman" w:cs="Times New Roman"/>
          <w:i/>
          <w:iCs/>
          <w:color w:val="404040"/>
          <w:kern w:val="0"/>
          <w:lang w:val="en-GB" w:eastAsia="en-GB"/>
          <w14:ligatures w14:val="none"/>
        </w:rPr>
        <w:t>Knowledge of the higher worlds and its attainment</w:t>
      </w:r>
      <w:r w:rsidRPr="00426D4B">
        <w:rPr>
          <w:rFonts w:eastAsia="Times New Roman" w:cs="Times New Roman"/>
          <w:color w:val="404040"/>
          <w:kern w:val="0"/>
          <w:lang w:val="en-GB" w:eastAsia="en-GB"/>
          <w14:ligatures w14:val="none"/>
        </w:rPr>
        <w:t>. Book Tree. Available at: </w:t>
      </w:r>
      <w:hyperlink r:id="rId65"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r w:rsidRPr="00426D4B">
        <w:rPr>
          <w:rFonts w:eastAsia="Times New Roman" w:cs="Times New Roman"/>
          <w:color w:val="404040"/>
          <w:kern w:val="0"/>
          <w:lang w:val="en-GB" w:eastAsia="en-GB"/>
          <w14:ligatures w14:val="none"/>
        </w:rPr>
        <w:br/>
        <w:t>Steiner, R. (2013) </w:t>
      </w:r>
      <w:r w:rsidRPr="00426D4B">
        <w:rPr>
          <w:rFonts w:eastAsia="Times New Roman" w:cs="Times New Roman"/>
          <w:i/>
          <w:iCs/>
          <w:color w:val="404040"/>
          <w:kern w:val="0"/>
          <w:lang w:val="en-GB" w:eastAsia="en-GB"/>
          <w14:ligatures w14:val="none"/>
        </w:rPr>
        <w:t>Occult science: An outline</w:t>
      </w:r>
      <w:r w:rsidRPr="00426D4B">
        <w:rPr>
          <w:rFonts w:eastAsia="Times New Roman" w:cs="Times New Roman"/>
          <w:color w:val="404040"/>
          <w:kern w:val="0"/>
          <w:lang w:val="en-GB" w:eastAsia="en-GB"/>
          <w14:ligatures w14:val="none"/>
        </w:rPr>
        <w:t>. Rudolf Steiner Press.</w:t>
      </w:r>
    </w:p>
    <w:p w14:paraId="582E1758"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proofErr w:type="spellStart"/>
      <w:r w:rsidRPr="00426D4B">
        <w:rPr>
          <w:rFonts w:eastAsia="Times New Roman" w:cs="Times New Roman"/>
          <w:color w:val="404040"/>
          <w:kern w:val="0"/>
          <w:lang w:val="en-GB" w:eastAsia="en-GB"/>
          <w14:ligatures w14:val="none"/>
        </w:rPr>
        <w:lastRenderedPageBreak/>
        <w:t>Tahourian</w:t>
      </w:r>
      <w:proofErr w:type="spellEnd"/>
      <w:r w:rsidRPr="00426D4B">
        <w:rPr>
          <w:rFonts w:eastAsia="Times New Roman" w:cs="Times New Roman"/>
          <w:color w:val="404040"/>
          <w:kern w:val="0"/>
          <w:lang w:val="en-GB" w:eastAsia="en-GB"/>
          <w14:ligatures w14:val="none"/>
        </w:rPr>
        <w:t>, H. (2022) ‘Effect of astronomy on treatment of diseases; narrative review’, </w:t>
      </w:r>
      <w:r w:rsidRPr="00426D4B">
        <w:rPr>
          <w:rFonts w:eastAsia="Times New Roman" w:cs="Times New Roman"/>
          <w:i/>
          <w:iCs/>
          <w:color w:val="404040"/>
          <w:kern w:val="0"/>
          <w:lang w:val="en-GB" w:eastAsia="en-GB"/>
          <w14:ligatures w14:val="none"/>
        </w:rPr>
        <w:t>ACADEMIC JOURNAL</w:t>
      </w:r>
      <w:r w:rsidRPr="00426D4B">
        <w:rPr>
          <w:rFonts w:eastAsia="Times New Roman" w:cs="Times New Roman"/>
          <w:color w:val="404040"/>
          <w:kern w:val="0"/>
          <w:lang w:val="en-GB" w:eastAsia="en-GB"/>
          <w14:ligatures w14:val="none"/>
        </w:rPr>
        <w:t>. Available at: </w:t>
      </w:r>
      <w:hyperlink r:id="rId66" w:tgtFrame="_blank" w:history="1">
        <w:r w:rsidRPr="00426D4B">
          <w:rPr>
            <w:rFonts w:eastAsia="Times New Roman" w:cs="Times New Roman"/>
            <w:color w:val="0000FF"/>
            <w:kern w:val="0"/>
            <w:u w:val="single"/>
            <w:lang w:val="en-GB" w:eastAsia="en-GB"/>
            <w14:ligatures w14:val="none"/>
          </w:rPr>
          <w:t>https://www.researchgate.net/</w:t>
        </w:r>
      </w:hyperlink>
      <w:r w:rsidRPr="00426D4B">
        <w:rPr>
          <w:rFonts w:eastAsia="Times New Roman" w:cs="Times New Roman"/>
          <w:color w:val="404040"/>
          <w:kern w:val="0"/>
          <w:lang w:val="en-GB" w:eastAsia="en-GB"/>
          <w14:ligatures w14:val="none"/>
        </w:rPr>
        <w:t> (Accessed: 18 January 2025).</w:t>
      </w:r>
    </w:p>
    <w:p w14:paraId="7B426601"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Tansley, D. and Radionics, D.C. (1972) ‘The subtle anatomy of man’, Saffron Waldon.</w:t>
      </w:r>
      <w:r w:rsidRPr="00426D4B">
        <w:rPr>
          <w:rFonts w:eastAsia="Times New Roman" w:cs="Times New Roman"/>
          <w:color w:val="404040"/>
          <w:kern w:val="0"/>
          <w:lang w:val="en-GB" w:eastAsia="en-GB"/>
          <w14:ligatures w14:val="none"/>
        </w:rPr>
        <w:br/>
        <w:t>Tansley, D.V. (1982) </w:t>
      </w:r>
      <w:r w:rsidRPr="00426D4B">
        <w:rPr>
          <w:rFonts w:eastAsia="Times New Roman" w:cs="Times New Roman"/>
          <w:i/>
          <w:iCs/>
          <w:color w:val="404040"/>
          <w:kern w:val="0"/>
          <w:lang w:val="en-GB" w:eastAsia="en-GB"/>
          <w14:ligatures w14:val="none"/>
        </w:rPr>
        <w:t xml:space="preserve">Radionics: Science or magic? </w:t>
      </w:r>
      <w:proofErr w:type="gramStart"/>
      <w:r w:rsidRPr="00426D4B">
        <w:rPr>
          <w:rFonts w:eastAsia="Times New Roman" w:cs="Times New Roman"/>
          <w:i/>
          <w:iCs/>
          <w:color w:val="404040"/>
          <w:kern w:val="0"/>
          <w:lang w:val="en-GB" w:eastAsia="en-GB"/>
          <w14:ligatures w14:val="none"/>
        </w:rPr>
        <w:t>An</w:t>
      </w:r>
      <w:proofErr w:type="gramEnd"/>
      <w:r w:rsidRPr="00426D4B">
        <w:rPr>
          <w:rFonts w:eastAsia="Times New Roman" w:cs="Times New Roman"/>
          <w:i/>
          <w:iCs/>
          <w:color w:val="404040"/>
          <w:kern w:val="0"/>
          <w:lang w:val="en-GB" w:eastAsia="en-GB"/>
          <w14:ligatures w14:val="none"/>
        </w:rPr>
        <w:t xml:space="preserve"> holistic paradigm of radionic theory and practice</w:t>
      </w:r>
      <w:r w:rsidRPr="00426D4B">
        <w:rPr>
          <w:rFonts w:eastAsia="Times New Roman" w:cs="Times New Roman"/>
          <w:color w:val="404040"/>
          <w:kern w:val="0"/>
          <w:lang w:val="en-GB" w:eastAsia="en-GB"/>
          <w14:ligatures w14:val="none"/>
        </w:rPr>
        <w:t>. CW Daniel.</w:t>
      </w:r>
      <w:r w:rsidRPr="00426D4B">
        <w:rPr>
          <w:rFonts w:eastAsia="Times New Roman" w:cs="Times New Roman"/>
          <w:color w:val="404040"/>
          <w:kern w:val="0"/>
          <w:lang w:val="en-GB" w:eastAsia="en-GB"/>
          <w14:ligatures w14:val="none"/>
        </w:rPr>
        <w:br/>
        <w:t>Tansley, D.V. (1984) </w:t>
      </w:r>
      <w:r w:rsidRPr="00426D4B">
        <w:rPr>
          <w:rFonts w:eastAsia="Times New Roman" w:cs="Times New Roman"/>
          <w:i/>
          <w:iCs/>
          <w:color w:val="404040"/>
          <w:kern w:val="0"/>
          <w:lang w:val="en-GB" w:eastAsia="en-GB"/>
          <w14:ligatures w14:val="none"/>
        </w:rPr>
        <w:t>Chakras-rays and radionics</w:t>
      </w:r>
      <w:r w:rsidRPr="00426D4B">
        <w:rPr>
          <w:rFonts w:eastAsia="Times New Roman" w:cs="Times New Roman"/>
          <w:color w:val="404040"/>
          <w:kern w:val="0"/>
          <w:lang w:val="en-GB" w:eastAsia="en-GB"/>
          <w14:ligatures w14:val="none"/>
        </w:rPr>
        <w:t>. CW Daniel.</w:t>
      </w:r>
      <w:r w:rsidRPr="00426D4B">
        <w:rPr>
          <w:rFonts w:eastAsia="Times New Roman" w:cs="Times New Roman"/>
          <w:color w:val="404040"/>
          <w:kern w:val="0"/>
          <w:lang w:val="en-GB" w:eastAsia="en-GB"/>
          <w14:ligatures w14:val="none"/>
        </w:rPr>
        <w:br/>
        <w:t>Tansley, M. (1977) </w:t>
      </w:r>
      <w:r w:rsidRPr="00426D4B">
        <w:rPr>
          <w:rFonts w:eastAsia="Times New Roman" w:cs="Times New Roman"/>
          <w:i/>
          <w:iCs/>
          <w:color w:val="404040"/>
          <w:kern w:val="0"/>
          <w:lang w:val="en-GB" w:eastAsia="en-GB"/>
          <w14:ligatures w14:val="none"/>
        </w:rPr>
        <w:t>Dimensions of radionics</w:t>
      </w:r>
      <w:r w:rsidRPr="00426D4B">
        <w:rPr>
          <w:rFonts w:eastAsia="Times New Roman" w:cs="Times New Roman"/>
          <w:color w:val="404040"/>
          <w:kern w:val="0"/>
          <w:lang w:val="en-GB" w:eastAsia="en-GB"/>
          <w14:ligatures w14:val="none"/>
        </w:rPr>
        <w:t>. Santa Fe, NM: Brotherhood of Life.</w:t>
      </w:r>
    </w:p>
    <w:p w14:paraId="3D5028CD"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UBERTINI, P., CAPRIA, M.T., COERO BORGA, D., DURAS, F., GIACOMINI, L. and MANTOVANI, G. (2020) ‘Italian report to the 43rd COSPAR scientific assembly’. Available at: </w:t>
      </w:r>
      <w:hyperlink r:id="rId67" w:tgtFrame="_blank" w:history="1">
        <w:r w:rsidRPr="00426D4B">
          <w:rPr>
            <w:rFonts w:eastAsia="Times New Roman" w:cs="Times New Roman"/>
            <w:color w:val="0000FF"/>
            <w:kern w:val="0"/>
            <w:u w:val="single"/>
            <w:lang w:val="en-GB" w:eastAsia="en-GB"/>
            <w14:ligatures w14:val="none"/>
          </w:rPr>
          <w:t>https://openaccess.inaf.it/</w:t>
        </w:r>
      </w:hyperlink>
      <w:r w:rsidRPr="00426D4B">
        <w:rPr>
          <w:rFonts w:eastAsia="Times New Roman" w:cs="Times New Roman"/>
          <w:color w:val="404040"/>
          <w:kern w:val="0"/>
          <w:lang w:val="en-GB" w:eastAsia="en-GB"/>
          <w14:ligatures w14:val="none"/>
        </w:rPr>
        <w:t> (Accessed: 18 January 2025).</w:t>
      </w:r>
    </w:p>
    <w:p w14:paraId="473A24CD"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Ventegodt, S., Hermansen, T.D., Nielsen, M.L., Clausen, B. and Merrick, J. (2006) ‘Human development II: We need an integrated theory for matter, life, and consciousness to understand life and healing’, </w:t>
      </w:r>
      <w:r w:rsidRPr="00426D4B">
        <w:rPr>
          <w:rFonts w:eastAsia="Times New Roman" w:cs="Times New Roman"/>
          <w:i/>
          <w:iCs/>
          <w:color w:val="404040"/>
          <w:kern w:val="0"/>
          <w:lang w:val="en-GB" w:eastAsia="en-GB"/>
          <w14:ligatures w14:val="none"/>
        </w:rPr>
        <w:t>The Scientific World Journal</w:t>
      </w:r>
      <w:r w:rsidRPr="00426D4B">
        <w:rPr>
          <w:rFonts w:eastAsia="Times New Roman" w:cs="Times New Roman"/>
          <w:color w:val="404040"/>
          <w:kern w:val="0"/>
          <w:lang w:val="en-GB" w:eastAsia="en-GB"/>
          <w14:ligatures w14:val="none"/>
        </w:rPr>
        <w:t>, 6, pp. 760–766. Available at: </w:t>
      </w:r>
      <w:hyperlink r:id="rId68" w:tgtFrame="_blank" w:history="1">
        <w:r w:rsidRPr="00426D4B">
          <w:rPr>
            <w:rFonts w:eastAsia="Times New Roman" w:cs="Times New Roman"/>
            <w:color w:val="0000FF"/>
            <w:kern w:val="0"/>
            <w:u w:val="single"/>
            <w:lang w:val="en-GB" w:eastAsia="en-GB"/>
            <w14:ligatures w14:val="none"/>
          </w:rPr>
          <w:t>https://doi.org/10.1100/tsw.2006.154</w:t>
        </w:r>
      </w:hyperlink>
      <w:r w:rsidRPr="00426D4B">
        <w:rPr>
          <w:rFonts w:eastAsia="Times New Roman" w:cs="Times New Roman"/>
          <w:color w:val="404040"/>
          <w:kern w:val="0"/>
          <w:lang w:val="en-GB" w:eastAsia="en-GB"/>
          <w14:ligatures w14:val="none"/>
        </w:rPr>
        <w:t>.</w:t>
      </w:r>
    </w:p>
    <w:p w14:paraId="1CA2AEA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 xml:space="preserve">Ventegodt, S., Thegler, S., Andreasen, T., Struve, F., Jacobsen, S., Torp, M., </w:t>
      </w:r>
      <w:proofErr w:type="spellStart"/>
      <w:r w:rsidRPr="00426D4B">
        <w:rPr>
          <w:rFonts w:eastAsia="Times New Roman" w:cs="Times New Roman"/>
          <w:color w:val="404040"/>
          <w:kern w:val="0"/>
          <w:lang w:val="en-GB" w:eastAsia="en-GB"/>
          <w14:ligatures w14:val="none"/>
        </w:rPr>
        <w:t>Ægedius</w:t>
      </w:r>
      <w:proofErr w:type="spellEnd"/>
      <w:r w:rsidRPr="00426D4B">
        <w:rPr>
          <w:rFonts w:eastAsia="Times New Roman" w:cs="Times New Roman"/>
          <w:color w:val="404040"/>
          <w:kern w:val="0"/>
          <w:lang w:val="en-GB" w:eastAsia="en-GB"/>
          <w14:ligatures w14:val="none"/>
        </w:rPr>
        <w:t>, H., Enevoldsen, L. and Merrick, J. (2007) ‘A review and integrative analysis of ancient holistic character medicine systems’, </w:t>
      </w:r>
      <w:r w:rsidRPr="00426D4B">
        <w:rPr>
          <w:rFonts w:eastAsia="Times New Roman" w:cs="Times New Roman"/>
          <w:i/>
          <w:iCs/>
          <w:color w:val="404040"/>
          <w:kern w:val="0"/>
          <w:lang w:val="en-GB" w:eastAsia="en-GB"/>
          <w14:ligatures w14:val="none"/>
        </w:rPr>
        <w:t>The Scientific World Journal</w:t>
      </w:r>
      <w:r w:rsidRPr="00426D4B">
        <w:rPr>
          <w:rFonts w:eastAsia="Times New Roman" w:cs="Times New Roman"/>
          <w:color w:val="404040"/>
          <w:kern w:val="0"/>
          <w:lang w:val="en-GB" w:eastAsia="en-GB"/>
          <w14:ligatures w14:val="none"/>
        </w:rPr>
        <w:t>, 7, pp. 1821–1831. Available at: </w:t>
      </w:r>
      <w:hyperlink r:id="rId69" w:tgtFrame="_blank" w:history="1">
        <w:r w:rsidRPr="00426D4B">
          <w:rPr>
            <w:rFonts w:eastAsia="Times New Roman" w:cs="Times New Roman"/>
            <w:color w:val="0000FF"/>
            <w:kern w:val="0"/>
            <w:u w:val="single"/>
            <w:lang w:val="en-GB" w:eastAsia="en-GB"/>
            <w14:ligatures w14:val="none"/>
          </w:rPr>
          <w:t>https://doi.org/10.1100/tsw.2007.272</w:t>
        </w:r>
      </w:hyperlink>
      <w:r w:rsidRPr="00426D4B">
        <w:rPr>
          <w:rFonts w:eastAsia="Times New Roman" w:cs="Times New Roman"/>
          <w:color w:val="404040"/>
          <w:kern w:val="0"/>
          <w:lang w:val="en-GB" w:eastAsia="en-GB"/>
          <w14:ligatures w14:val="none"/>
        </w:rPr>
        <w:t>.</w:t>
      </w:r>
    </w:p>
    <w:p w14:paraId="28122E62"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Vincent, C. and Furnham, A. (1999) ‘Complementary medicine: State of the evidence’, </w:t>
      </w:r>
      <w:r w:rsidRPr="00426D4B">
        <w:rPr>
          <w:rFonts w:eastAsia="Times New Roman" w:cs="Times New Roman"/>
          <w:i/>
          <w:iCs/>
          <w:color w:val="404040"/>
          <w:kern w:val="0"/>
          <w:lang w:val="en-GB" w:eastAsia="en-GB"/>
          <w14:ligatures w14:val="none"/>
        </w:rPr>
        <w:t>Journal of the Royal Society of Medicine</w:t>
      </w:r>
      <w:r w:rsidRPr="00426D4B">
        <w:rPr>
          <w:rFonts w:eastAsia="Times New Roman" w:cs="Times New Roman"/>
          <w:color w:val="404040"/>
          <w:kern w:val="0"/>
          <w:lang w:val="en-GB" w:eastAsia="en-GB"/>
          <w14:ligatures w14:val="none"/>
        </w:rPr>
        <w:t>, 92(4), pp. 170–177. Available at: </w:t>
      </w:r>
      <w:hyperlink r:id="rId70" w:tgtFrame="_blank" w:history="1">
        <w:r w:rsidRPr="00426D4B">
          <w:rPr>
            <w:rFonts w:eastAsia="Times New Roman" w:cs="Times New Roman"/>
            <w:color w:val="0000FF"/>
            <w:kern w:val="0"/>
            <w:u w:val="single"/>
            <w:lang w:val="en-GB" w:eastAsia="en-GB"/>
            <w14:ligatures w14:val="none"/>
          </w:rPr>
          <w:t>https://doi.org/10.1177/014107689909200403</w:t>
        </w:r>
      </w:hyperlink>
      <w:r w:rsidRPr="00426D4B">
        <w:rPr>
          <w:rFonts w:eastAsia="Times New Roman" w:cs="Times New Roman"/>
          <w:color w:val="404040"/>
          <w:kern w:val="0"/>
          <w:lang w:val="en-GB" w:eastAsia="en-GB"/>
          <w14:ligatures w14:val="none"/>
        </w:rPr>
        <w:t>.</w:t>
      </w:r>
    </w:p>
    <w:p w14:paraId="5C8A1B8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lastRenderedPageBreak/>
        <w:t>Voelkel, J.R. (2001) </w:t>
      </w:r>
      <w:r w:rsidRPr="00426D4B">
        <w:rPr>
          <w:rFonts w:eastAsia="Times New Roman" w:cs="Times New Roman"/>
          <w:i/>
          <w:iCs/>
          <w:color w:val="404040"/>
          <w:kern w:val="0"/>
          <w:lang w:val="en-GB" w:eastAsia="en-GB"/>
          <w14:ligatures w14:val="none"/>
        </w:rPr>
        <w:t>Johannes Kepler and the new astronomy</w:t>
      </w:r>
      <w:r w:rsidRPr="00426D4B">
        <w:rPr>
          <w:rFonts w:eastAsia="Times New Roman" w:cs="Times New Roman"/>
          <w:color w:val="404040"/>
          <w:kern w:val="0"/>
          <w:lang w:val="en-GB" w:eastAsia="en-GB"/>
          <w14:ligatures w14:val="none"/>
        </w:rPr>
        <w:t>. Oxford University Press. Available at: </w:t>
      </w:r>
      <w:hyperlink r:id="rId71"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394FC1AC" w14:textId="77777777" w:rsidR="00426D4B" w:rsidRPr="00426D4B" w:rsidRDefault="00426D4B" w:rsidP="00426D4B">
      <w:pPr>
        <w:spacing w:before="100" w:beforeAutospacing="1" w:after="100" w:afterAutospacing="1" w:line="480" w:lineRule="auto"/>
        <w:jc w:val="left"/>
        <w:rPr>
          <w:rFonts w:eastAsia="Times New Roman" w:cs="Times New Roman"/>
          <w:color w:val="404040"/>
          <w:kern w:val="0"/>
          <w:lang w:val="en-GB" w:eastAsia="en-GB"/>
          <w14:ligatures w14:val="none"/>
        </w:rPr>
      </w:pPr>
      <w:r w:rsidRPr="00426D4B">
        <w:rPr>
          <w:rFonts w:eastAsia="Times New Roman" w:cs="Times New Roman"/>
          <w:color w:val="404040"/>
          <w:kern w:val="0"/>
          <w:lang w:val="en-GB" w:eastAsia="en-GB"/>
          <w14:ligatures w14:val="none"/>
        </w:rPr>
        <w:t>Wisneski, L.A. (2009) </w:t>
      </w:r>
      <w:r w:rsidRPr="00426D4B">
        <w:rPr>
          <w:rFonts w:eastAsia="Times New Roman" w:cs="Times New Roman"/>
          <w:i/>
          <w:iCs/>
          <w:color w:val="404040"/>
          <w:kern w:val="0"/>
          <w:lang w:val="en-GB" w:eastAsia="en-GB"/>
          <w14:ligatures w14:val="none"/>
        </w:rPr>
        <w:t>The scientific basis of integrative medicine</w:t>
      </w:r>
      <w:r w:rsidRPr="00426D4B">
        <w:rPr>
          <w:rFonts w:eastAsia="Times New Roman" w:cs="Times New Roman"/>
          <w:color w:val="404040"/>
          <w:kern w:val="0"/>
          <w:lang w:val="en-GB" w:eastAsia="en-GB"/>
          <w14:ligatures w14:val="none"/>
        </w:rPr>
        <w:t>. CRC Press. Available at: </w:t>
      </w:r>
      <w:hyperlink r:id="rId72" w:tgtFrame="_blank" w:history="1">
        <w:r w:rsidRPr="00426D4B">
          <w:rPr>
            <w:rFonts w:eastAsia="Times New Roman" w:cs="Times New Roman"/>
            <w:color w:val="0000FF"/>
            <w:kern w:val="0"/>
            <w:u w:val="single"/>
            <w:lang w:val="en-GB" w:eastAsia="en-GB"/>
            <w14:ligatures w14:val="none"/>
          </w:rPr>
          <w:t>https://books.google.com/</w:t>
        </w:r>
      </w:hyperlink>
      <w:r w:rsidRPr="00426D4B">
        <w:rPr>
          <w:rFonts w:eastAsia="Times New Roman" w:cs="Times New Roman"/>
          <w:color w:val="404040"/>
          <w:kern w:val="0"/>
          <w:lang w:val="en-GB" w:eastAsia="en-GB"/>
          <w14:ligatures w14:val="none"/>
        </w:rPr>
        <w:t> (Accessed: 28 January 2025).</w:t>
      </w:r>
    </w:p>
    <w:p w14:paraId="7F6300D6" w14:textId="77777777" w:rsidR="007F4E81" w:rsidRPr="00426D4B" w:rsidRDefault="007F4E81" w:rsidP="00426D4B">
      <w:pPr>
        <w:spacing w:before="100" w:beforeAutospacing="1" w:after="100" w:afterAutospacing="1" w:line="480" w:lineRule="auto"/>
        <w:jc w:val="left"/>
        <w:rPr>
          <w:rFonts w:cs="Times New Roman"/>
        </w:rPr>
      </w:pPr>
    </w:p>
    <w:sectPr w:rsidR="007F4E81" w:rsidRPr="00426D4B" w:rsidSect="00EA0E26">
      <w:headerReference w:type="default" r:id="rId73"/>
      <w:pgSz w:w="11906" w:h="16838" w:code="9"/>
      <w:pgMar w:top="1440" w:right="1440" w:bottom="1440" w:left="216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33218" w14:textId="77777777" w:rsidR="00AA653D" w:rsidRDefault="00AA653D">
      <w:pPr>
        <w:spacing w:after="0" w:line="240" w:lineRule="auto"/>
      </w:pPr>
      <w:r>
        <w:separator/>
      </w:r>
    </w:p>
  </w:endnote>
  <w:endnote w:type="continuationSeparator" w:id="0">
    <w:p w14:paraId="55F59AFF" w14:textId="77777777" w:rsidR="00AA653D" w:rsidRDefault="00AA6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4B777" w14:textId="77777777" w:rsidR="00AA653D" w:rsidRDefault="00AA653D">
      <w:pPr>
        <w:spacing w:after="0" w:line="240" w:lineRule="auto"/>
      </w:pPr>
      <w:r>
        <w:separator/>
      </w:r>
    </w:p>
  </w:footnote>
  <w:footnote w:type="continuationSeparator" w:id="0">
    <w:p w14:paraId="6817A0CB" w14:textId="77777777" w:rsidR="00AA653D" w:rsidRDefault="00AA65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4156567"/>
      <w:docPartObj>
        <w:docPartGallery w:val="Page Numbers (Top of Page)"/>
        <w:docPartUnique/>
      </w:docPartObj>
    </w:sdtPr>
    <w:sdtEndPr>
      <w:rPr>
        <w:noProof/>
      </w:rPr>
    </w:sdtEndPr>
    <w:sdtContent>
      <w:p w14:paraId="14C5C0AA" w14:textId="2F97B4A0" w:rsidR="00254363"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1A8E6D" w14:textId="77777777" w:rsidR="00254363" w:rsidRDefault="002543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49B5"/>
    <w:multiLevelType w:val="multilevel"/>
    <w:tmpl w:val="EACE7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A209C"/>
    <w:multiLevelType w:val="multilevel"/>
    <w:tmpl w:val="8EFCE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BC575E"/>
    <w:multiLevelType w:val="multilevel"/>
    <w:tmpl w:val="CEA0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0B772C"/>
    <w:multiLevelType w:val="multilevel"/>
    <w:tmpl w:val="55DC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2E6642"/>
    <w:multiLevelType w:val="multilevel"/>
    <w:tmpl w:val="59B4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327E0B"/>
    <w:multiLevelType w:val="multilevel"/>
    <w:tmpl w:val="6CE62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385635"/>
    <w:multiLevelType w:val="multilevel"/>
    <w:tmpl w:val="DC9E1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440CA"/>
    <w:multiLevelType w:val="hybridMultilevel"/>
    <w:tmpl w:val="9ACAA152"/>
    <w:lvl w:ilvl="0" w:tplc="59FEB7FA">
      <w:start w:val="1"/>
      <w:numFmt w:val="bullet"/>
      <w:lvlText w:val=""/>
      <w:lvlJc w:val="left"/>
      <w:pPr>
        <w:ind w:left="720" w:hanging="360"/>
      </w:pPr>
      <w:rPr>
        <w:rFonts w:ascii="Symbol" w:hAnsi="Symbol" w:hint="default"/>
      </w:rPr>
    </w:lvl>
    <w:lvl w:ilvl="1" w:tplc="7654FF64" w:tentative="1">
      <w:start w:val="1"/>
      <w:numFmt w:val="bullet"/>
      <w:lvlText w:val="o"/>
      <w:lvlJc w:val="left"/>
      <w:pPr>
        <w:ind w:left="1440" w:hanging="360"/>
      </w:pPr>
      <w:rPr>
        <w:rFonts w:ascii="Courier New" w:hAnsi="Courier New" w:cs="Courier New" w:hint="default"/>
      </w:rPr>
    </w:lvl>
    <w:lvl w:ilvl="2" w:tplc="64A4435A" w:tentative="1">
      <w:start w:val="1"/>
      <w:numFmt w:val="bullet"/>
      <w:lvlText w:val=""/>
      <w:lvlJc w:val="left"/>
      <w:pPr>
        <w:ind w:left="2160" w:hanging="360"/>
      </w:pPr>
      <w:rPr>
        <w:rFonts w:ascii="Wingdings" w:hAnsi="Wingdings" w:hint="default"/>
      </w:rPr>
    </w:lvl>
    <w:lvl w:ilvl="3" w:tplc="33A6BDC6" w:tentative="1">
      <w:start w:val="1"/>
      <w:numFmt w:val="bullet"/>
      <w:lvlText w:val=""/>
      <w:lvlJc w:val="left"/>
      <w:pPr>
        <w:ind w:left="2880" w:hanging="360"/>
      </w:pPr>
      <w:rPr>
        <w:rFonts w:ascii="Symbol" w:hAnsi="Symbol" w:hint="default"/>
      </w:rPr>
    </w:lvl>
    <w:lvl w:ilvl="4" w:tplc="CC72E1B2" w:tentative="1">
      <w:start w:val="1"/>
      <w:numFmt w:val="bullet"/>
      <w:lvlText w:val="o"/>
      <w:lvlJc w:val="left"/>
      <w:pPr>
        <w:ind w:left="3600" w:hanging="360"/>
      </w:pPr>
      <w:rPr>
        <w:rFonts w:ascii="Courier New" w:hAnsi="Courier New" w:cs="Courier New" w:hint="default"/>
      </w:rPr>
    </w:lvl>
    <w:lvl w:ilvl="5" w:tplc="EAFC4E80" w:tentative="1">
      <w:start w:val="1"/>
      <w:numFmt w:val="bullet"/>
      <w:lvlText w:val=""/>
      <w:lvlJc w:val="left"/>
      <w:pPr>
        <w:ind w:left="4320" w:hanging="360"/>
      </w:pPr>
      <w:rPr>
        <w:rFonts w:ascii="Wingdings" w:hAnsi="Wingdings" w:hint="default"/>
      </w:rPr>
    </w:lvl>
    <w:lvl w:ilvl="6" w:tplc="E0523312" w:tentative="1">
      <w:start w:val="1"/>
      <w:numFmt w:val="bullet"/>
      <w:lvlText w:val=""/>
      <w:lvlJc w:val="left"/>
      <w:pPr>
        <w:ind w:left="5040" w:hanging="360"/>
      </w:pPr>
      <w:rPr>
        <w:rFonts w:ascii="Symbol" w:hAnsi="Symbol" w:hint="default"/>
      </w:rPr>
    </w:lvl>
    <w:lvl w:ilvl="7" w:tplc="A072DC28" w:tentative="1">
      <w:start w:val="1"/>
      <w:numFmt w:val="bullet"/>
      <w:lvlText w:val="o"/>
      <w:lvlJc w:val="left"/>
      <w:pPr>
        <w:ind w:left="5760" w:hanging="360"/>
      </w:pPr>
      <w:rPr>
        <w:rFonts w:ascii="Courier New" w:hAnsi="Courier New" w:cs="Courier New" w:hint="default"/>
      </w:rPr>
    </w:lvl>
    <w:lvl w:ilvl="8" w:tplc="834C8676" w:tentative="1">
      <w:start w:val="1"/>
      <w:numFmt w:val="bullet"/>
      <w:lvlText w:val=""/>
      <w:lvlJc w:val="left"/>
      <w:pPr>
        <w:ind w:left="6480" w:hanging="360"/>
      </w:pPr>
      <w:rPr>
        <w:rFonts w:ascii="Wingdings" w:hAnsi="Wingdings" w:hint="default"/>
      </w:rPr>
    </w:lvl>
  </w:abstractNum>
  <w:abstractNum w:abstractNumId="8" w15:restartNumberingAfterBreak="0">
    <w:nsid w:val="2073250C"/>
    <w:multiLevelType w:val="multilevel"/>
    <w:tmpl w:val="F2DEB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347905"/>
    <w:multiLevelType w:val="multilevel"/>
    <w:tmpl w:val="0B32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A43218"/>
    <w:multiLevelType w:val="multilevel"/>
    <w:tmpl w:val="F44C9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F54B5B"/>
    <w:multiLevelType w:val="multilevel"/>
    <w:tmpl w:val="357E8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317D7D"/>
    <w:multiLevelType w:val="multilevel"/>
    <w:tmpl w:val="D8C4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456EBA"/>
    <w:multiLevelType w:val="multilevel"/>
    <w:tmpl w:val="65587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356BEC"/>
    <w:multiLevelType w:val="multilevel"/>
    <w:tmpl w:val="F57C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9C0469"/>
    <w:multiLevelType w:val="multilevel"/>
    <w:tmpl w:val="CEECC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EE514FF"/>
    <w:multiLevelType w:val="multilevel"/>
    <w:tmpl w:val="56C4F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C65C3A"/>
    <w:multiLevelType w:val="multilevel"/>
    <w:tmpl w:val="A7DC2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6F202E7"/>
    <w:multiLevelType w:val="multilevel"/>
    <w:tmpl w:val="1F72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26458F"/>
    <w:multiLevelType w:val="multilevel"/>
    <w:tmpl w:val="9266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BA488B"/>
    <w:multiLevelType w:val="multilevel"/>
    <w:tmpl w:val="96F24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F654A5"/>
    <w:multiLevelType w:val="multilevel"/>
    <w:tmpl w:val="F4CAA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C8288A"/>
    <w:multiLevelType w:val="multilevel"/>
    <w:tmpl w:val="D4B01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EC13BFD"/>
    <w:multiLevelType w:val="multilevel"/>
    <w:tmpl w:val="272AC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A16041"/>
    <w:multiLevelType w:val="multilevel"/>
    <w:tmpl w:val="CF9664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7D16F4B"/>
    <w:multiLevelType w:val="multilevel"/>
    <w:tmpl w:val="998E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8826B95"/>
    <w:multiLevelType w:val="hybridMultilevel"/>
    <w:tmpl w:val="1A385A08"/>
    <w:lvl w:ilvl="0" w:tplc="E1BCAE88">
      <w:start w:val="1"/>
      <w:numFmt w:val="bullet"/>
      <w:lvlText w:val=""/>
      <w:lvlJc w:val="left"/>
      <w:pPr>
        <w:ind w:left="720" w:hanging="360"/>
      </w:pPr>
      <w:rPr>
        <w:rFonts w:ascii="Symbol" w:hAnsi="Symbol" w:hint="default"/>
      </w:rPr>
    </w:lvl>
    <w:lvl w:ilvl="1" w:tplc="142643FC" w:tentative="1">
      <w:start w:val="1"/>
      <w:numFmt w:val="bullet"/>
      <w:lvlText w:val="o"/>
      <w:lvlJc w:val="left"/>
      <w:pPr>
        <w:ind w:left="1440" w:hanging="360"/>
      </w:pPr>
      <w:rPr>
        <w:rFonts w:ascii="Courier New" w:hAnsi="Courier New" w:cs="Courier New" w:hint="default"/>
      </w:rPr>
    </w:lvl>
    <w:lvl w:ilvl="2" w:tplc="6D26C082" w:tentative="1">
      <w:start w:val="1"/>
      <w:numFmt w:val="bullet"/>
      <w:lvlText w:val=""/>
      <w:lvlJc w:val="left"/>
      <w:pPr>
        <w:ind w:left="2160" w:hanging="360"/>
      </w:pPr>
      <w:rPr>
        <w:rFonts w:ascii="Wingdings" w:hAnsi="Wingdings" w:hint="default"/>
      </w:rPr>
    </w:lvl>
    <w:lvl w:ilvl="3" w:tplc="D14E3366" w:tentative="1">
      <w:start w:val="1"/>
      <w:numFmt w:val="bullet"/>
      <w:lvlText w:val=""/>
      <w:lvlJc w:val="left"/>
      <w:pPr>
        <w:ind w:left="2880" w:hanging="360"/>
      </w:pPr>
      <w:rPr>
        <w:rFonts w:ascii="Symbol" w:hAnsi="Symbol" w:hint="default"/>
      </w:rPr>
    </w:lvl>
    <w:lvl w:ilvl="4" w:tplc="477E1240" w:tentative="1">
      <w:start w:val="1"/>
      <w:numFmt w:val="bullet"/>
      <w:lvlText w:val="o"/>
      <w:lvlJc w:val="left"/>
      <w:pPr>
        <w:ind w:left="3600" w:hanging="360"/>
      </w:pPr>
      <w:rPr>
        <w:rFonts w:ascii="Courier New" w:hAnsi="Courier New" w:cs="Courier New" w:hint="default"/>
      </w:rPr>
    </w:lvl>
    <w:lvl w:ilvl="5" w:tplc="A7C48C80" w:tentative="1">
      <w:start w:val="1"/>
      <w:numFmt w:val="bullet"/>
      <w:lvlText w:val=""/>
      <w:lvlJc w:val="left"/>
      <w:pPr>
        <w:ind w:left="4320" w:hanging="360"/>
      </w:pPr>
      <w:rPr>
        <w:rFonts w:ascii="Wingdings" w:hAnsi="Wingdings" w:hint="default"/>
      </w:rPr>
    </w:lvl>
    <w:lvl w:ilvl="6" w:tplc="8BB4E196" w:tentative="1">
      <w:start w:val="1"/>
      <w:numFmt w:val="bullet"/>
      <w:lvlText w:val=""/>
      <w:lvlJc w:val="left"/>
      <w:pPr>
        <w:ind w:left="5040" w:hanging="360"/>
      </w:pPr>
      <w:rPr>
        <w:rFonts w:ascii="Symbol" w:hAnsi="Symbol" w:hint="default"/>
      </w:rPr>
    </w:lvl>
    <w:lvl w:ilvl="7" w:tplc="B80ADE92" w:tentative="1">
      <w:start w:val="1"/>
      <w:numFmt w:val="bullet"/>
      <w:lvlText w:val="o"/>
      <w:lvlJc w:val="left"/>
      <w:pPr>
        <w:ind w:left="5760" w:hanging="360"/>
      </w:pPr>
      <w:rPr>
        <w:rFonts w:ascii="Courier New" w:hAnsi="Courier New" w:cs="Courier New" w:hint="default"/>
      </w:rPr>
    </w:lvl>
    <w:lvl w:ilvl="8" w:tplc="0C905C50" w:tentative="1">
      <w:start w:val="1"/>
      <w:numFmt w:val="bullet"/>
      <w:lvlText w:val=""/>
      <w:lvlJc w:val="left"/>
      <w:pPr>
        <w:ind w:left="6480" w:hanging="360"/>
      </w:pPr>
      <w:rPr>
        <w:rFonts w:ascii="Wingdings" w:hAnsi="Wingdings" w:hint="default"/>
      </w:rPr>
    </w:lvl>
  </w:abstractNum>
  <w:abstractNum w:abstractNumId="27" w15:restartNumberingAfterBreak="0">
    <w:nsid w:val="7CB7439B"/>
    <w:multiLevelType w:val="multilevel"/>
    <w:tmpl w:val="9E941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EC64823"/>
    <w:multiLevelType w:val="multilevel"/>
    <w:tmpl w:val="546AE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0418296">
    <w:abstractNumId w:val="26"/>
  </w:num>
  <w:num w:numId="2" w16cid:durableId="576013323">
    <w:abstractNumId w:val="7"/>
  </w:num>
  <w:num w:numId="3" w16cid:durableId="265963163">
    <w:abstractNumId w:val="8"/>
  </w:num>
  <w:num w:numId="4" w16cid:durableId="615212593">
    <w:abstractNumId w:val="27"/>
  </w:num>
  <w:num w:numId="5" w16cid:durableId="1758750109">
    <w:abstractNumId w:val="16"/>
  </w:num>
  <w:num w:numId="6" w16cid:durableId="1726178967">
    <w:abstractNumId w:val="0"/>
  </w:num>
  <w:num w:numId="7" w16cid:durableId="1494449705">
    <w:abstractNumId w:val="1"/>
  </w:num>
  <w:num w:numId="8" w16cid:durableId="100878813">
    <w:abstractNumId w:val="18"/>
  </w:num>
  <w:num w:numId="9" w16cid:durableId="775370093">
    <w:abstractNumId w:val="23"/>
  </w:num>
  <w:num w:numId="10" w16cid:durableId="1090271952">
    <w:abstractNumId w:val="19"/>
  </w:num>
  <w:num w:numId="11" w16cid:durableId="1448349380">
    <w:abstractNumId w:val="3"/>
  </w:num>
  <w:num w:numId="12" w16cid:durableId="1674531036">
    <w:abstractNumId w:val="9"/>
  </w:num>
  <w:num w:numId="13" w16cid:durableId="587007650">
    <w:abstractNumId w:val="17"/>
  </w:num>
  <w:num w:numId="14" w16cid:durableId="682319211">
    <w:abstractNumId w:val="12"/>
  </w:num>
  <w:num w:numId="15" w16cid:durableId="1832985697">
    <w:abstractNumId w:val="11"/>
  </w:num>
  <w:num w:numId="16" w16cid:durableId="31392190">
    <w:abstractNumId w:val="21"/>
  </w:num>
  <w:num w:numId="17" w16cid:durableId="1603297869">
    <w:abstractNumId w:val="14"/>
  </w:num>
  <w:num w:numId="18" w16cid:durableId="2108310085">
    <w:abstractNumId w:val="6"/>
  </w:num>
  <w:num w:numId="19" w16cid:durableId="190067985">
    <w:abstractNumId w:val="15"/>
  </w:num>
  <w:num w:numId="20" w16cid:durableId="182911957">
    <w:abstractNumId w:val="4"/>
  </w:num>
  <w:num w:numId="21" w16cid:durableId="18431916">
    <w:abstractNumId w:val="10"/>
  </w:num>
  <w:num w:numId="22" w16cid:durableId="528878599">
    <w:abstractNumId w:val="20"/>
  </w:num>
  <w:num w:numId="23" w16cid:durableId="748844879">
    <w:abstractNumId w:val="2"/>
  </w:num>
  <w:num w:numId="24" w16cid:durableId="244731041">
    <w:abstractNumId w:val="22"/>
  </w:num>
  <w:num w:numId="25" w16cid:durableId="153879043">
    <w:abstractNumId w:val="28"/>
  </w:num>
  <w:num w:numId="26" w16cid:durableId="2050254879">
    <w:abstractNumId w:val="25"/>
  </w:num>
  <w:num w:numId="27" w16cid:durableId="1675957815">
    <w:abstractNumId w:val="5"/>
  </w:num>
  <w:num w:numId="28" w16cid:durableId="81221623">
    <w:abstractNumId w:val="24"/>
  </w:num>
  <w:num w:numId="29" w16cid:durableId="8884989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363"/>
    <w:rsid w:val="00006DE6"/>
    <w:rsid w:val="00015DB6"/>
    <w:rsid w:val="00020FDA"/>
    <w:rsid w:val="00023AC6"/>
    <w:rsid w:val="00024B80"/>
    <w:rsid w:val="00032AB8"/>
    <w:rsid w:val="00084D6F"/>
    <w:rsid w:val="000A4A16"/>
    <w:rsid w:val="000B580E"/>
    <w:rsid w:val="000B731C"/>
    <w:rsid w:val="000C0155"/>
    <w:rsid w:val="000C2788"/>
    <w:rsid w:val="000D0DA0"/>
    <w:rsid w:val="000E719A"/>
    <w:rsid w:val="000F0FD7"/>
    <w:rsid w:val="0011382C"/>
    <w:rsid w:val="001150B0"/>
    <w:rsid w:val="0012241E"/>
    <w:rsid w:val="00123608"/>
    <w:rsid w:val="00135F7A"/>
    <w:rsid w:val="00140134"/>
    <w:rsid w:val="0015433B"/>
    <w:rsid w:val="00157465"/>
    <w:rsid w:val="001610F2"/>
    <w:rsid w:val="00162A8D"/>
    <w:rsid w:val="00187ED4"/>
    <w:rsid w:val="00193327"/>
    <w:rsid w:val="00197AB8"/>
    <w:rsid w:val="001A313F"/>
    <w:rsid w:val="001B1D58"/>
    <w:rsid w:val="001C26FE"/>
    <w:rsid w:val="001D547F"/>
    <w:rsid w:val="00200F8A"/>
    <w:rsid w:val="002022BC"/>
    <w:rsid w:val="00223AAA"/>
    <w:rsid w:val="00224551"/>
    <w:rsid w:val="00226DAC"/>
    <w:rsid w:val="00244594"/>
    <w:rsid w:val="0024519F"/>
    <w:rsid w:val="002462B9"/>
    <w:rsid w:val="00254363"/>
    <w:rsid w:val="00266617"/>
    <w:rsid w:val="00295AF3"/>
    <w:rsid w:val="002B30A2"/>
    <w:rsid w:val="002C13E3"/>
    <w:rsid w:val="002D34B2"/>
    <w:rsid w:val="002D79C1"/>
    <w:rsid w:val="002E0233"/>
    <w:rsid w:val="002E2A63"/>
    <w:rsid w:val="002E5177"/>
    <w:rsid w:val="003066FA"/>
    <w:rsid w:val="00312297"/>
    <w:rsid w:val="00333153"/>
    <w:rsid w:val="00334C0B"/>
    <w:rsid w:val="00352B1C"/>
    <w:rsid w:val="00376AD4"/>
    <w:rsid w:val="0038226C"/>
    <w:rsid w:val="003A0974"/>
    <w:rsid w:val="003A414D"/>
    <w:rsid w:val="003A5D66"/>
    <w:rsid w:val="003B0D3F"/>
    <w:rsid w:val="003C5A1F"/>
    <w:rsid w:val="003E5EB1"/>
    <w:rsid w:val="003F2DED"/>
    <w:rsid w:val="003F5021"/>
    <w:rsid w:val="004009BC"/>
    <w:rsid w:val="00403334"/>
    <w:rsid w:val="00426D4B"/>
    <w:rsid w:val="00435ABA"/>
    <w:rsid w:val="004421DE"/>
    <w:rsid w:val="00445286"/>
    <w:rsid w:val="00477F5E"/>
    <w:rsid w:val="00484175"/>
    <w:rsid w:val="00486112"/>
    <w:rsid w:val="00490B94"/>
    <w:rsid w:val="004B54ED"/>
    <w:rsid w:val="004C406F"/>
    <w:rsid w:val="004C6EA0"/>
    <w:rsid w:val="004D17D5"/>
    <w:rsid w:val="004E2CDF"/>
    <w:rsid w:val="004E57BB"/>
    <w:rsid w:val="004F1B15"/>
    <w:rsid w:val="004F6878"/>
    <w:rsid w:val="00501D1A"/>
    <w:rsid w:val="00505C40"/>
    <w:rsid w:val="005378DE"/>
    <w:rsid w:val="005419C6"/>
    <w:rsid w:val="0054309E"/>
    <w:rsid w:val="00574716"/>
    <w:rsid w:val="0058468C"/>
    <w:rsid w:val="00590967"/>
    <w:rsid w:val="00595C86"/>
    <w:rsid w:val="005A2BA2"/>
    <w:rsid w:val="005B2B7D"/>
    <w:rsid w:val="005B5708"/>
    <w:rsid w:val="005C795E"/>
    <w:rsid w:val="005D1CBB"/>
    <w:rsid w:val="00631181"/>
    <w:rsid w:val="00631B89"/>
    <w:rsid w:val="00634050"/>
    <w:rsid w:val="00634CA1"/>
    <w:rsid w:val="006406C6"/>
    <w:rsid w:val="00646248"/>
    <w:rsid w:val="006510FF"/>
    <w:rsid w:val="00653D9A"/>
    <w:rsid w:val="00685A61"/>
    <w:rsid w:val="00691991"/>
    <w:rsid w:val="006963C5"/>
    <w:rsid w:val="00697D9F"/>
    <w:rsid w:val="006B0522"/>
    <w:rsid w:val="00703932"/>
    <w:rsid w:val="00716D34"/>
    <w:rsid w:val="00724B37"/>
    <w:rsid w:val="00724FF1"/>
    <w:rsid w:val="00735073"/>
    <w:rsid w:val="00737A55"/>
    <w:rsid w:val="007545C5"/>
    <w:rsid w:val="007575C2"/>
    <w:rsid w:val="007738F0"/>
    <w:rsid w:val="0079183D"/>
    <w:rsid w:val="00796661"/>
    <w:rsid w:val="007C2741"/>
    <w:rsid w:val="007D5ABA"/>
    <w:rsid w:val="007E38A5"/>
    <w:rsid w:val="007F406B"/>
    <w:rsid w:val="007F4E81"/>
    <w:rsid w:val="007F7091"/>
    <w:rsid w:val="00801EA6"/>
    <w:rsid w:val="00804518"/>
    <w:rsid w:val="00815D92"/>
    <w:rsid w:val="008222FD"/>
    <w:rsid w:val="008325E8"/>
    <w:rsid w:val="00834C98"/>
    <w:rsid w:val="00843C91"/>
    <w:rsid w:val="008464DF"/>
    <w:rsid w:val="00863DD9"/>
    <w:rsid w:val="00877B1D"/>
    <w:rsid w:val="00882A67"/>
    <w:rsid w:val="00884DE1"/>
    <w:rsid w:val="008B14FC"/>
    <w:rsid w:val="008B3D52"/>
    <w:rsid w:val="008C7DD7"/>
    <w:rsid w:val="008D0073"/>
    <w:rsid w:val="008D1A07"/>
    <w:rsid w:val="008D2B86"/>
    <w:rsid w:val="008F0B4D"/>
    <w:rsid w:val="00932B28"/>
    <w:rsid w:val="009449F4"/>
    <w:rsid w:val="009558AE"/>
    <w:rsid w:val="00974A2A"/>
    <w:rsid w:val="0098009A"/>
    <w:rsid w:val="00996418"/>
    <w:rsid w:val="009A2786"/>
    <w:rsid w:val="009B344D"/>
    <w:rsid w:val="009B78FC"/>
    <w:rsid w:val="009D1EE0"/>
    <w:rsid w:val="00A11C19"/>
    <w:rsid w:val="00A21AC5"/>
    <w:rsid w:val="00A2761E"/>
    <w:rsid w:val="00A322E7"/>
    <w:rsid w:val="00A3332A"/>
    <w:rsid w:val="00A4103E"/>
    <w:rsid w:val="00A42459"/>
    <w:rsid w:val="00A53598"/>
    <w:rsid w:val="00A8493C"/>
    <w:rsid w:val="00AA3D6E"/>
    <w:rsid w:val="00AA653D"/>
    <w:rsid w:val="00AB4730"/>
    <w:rsid w:val="00AC5446"/>
    <w:rsid w:val="00AC552C"/>
    <w:rsid w:val="00AD6BC2"/>
    <w:rsid w:val="00AD7AE5"/>
    <w:rsid w:val="00AE43B5"/>
    <w:rsid w:val="00B06FC5"/>
    <w:rsid w:val="00B14CEE"/>
    <w:rsid w:val="00B2016B"/>
    <w:rsid w:val="00B26AF8"/>
    <w:rsid w:val="00B31FDA"/>
    <w:rsid w:val="00B53143"/>
    <w:rsid w:val="00B5315C"/>
    <w:rsid w:val="00B56807"/>
    <w:rsid w:val="00B615A4"/>
    <w:rsid w:val="00B67636"/>
    <w:rsid w:val="00B738C4"/>
    <w:rsid w:val="00B77E9D"/>
    <w:rsid w:val="00B803EB"/>
    <w:rsid w:val="00B81C2C"/>
    <w:rsid w:val="00BA437E"/>
    <w:rsid w:val="00BA630C"/>
    <w:rsid w:val="00BB236F"/>
    <w:rsid w:val="00BC7081"/>
    <w:rsid w:val="00BD1CAE"/>
    <w:rsid w:val="00BF4A30"/>
    <w:rsid w:val="00BF61AB"/>
    <w:rsid w:val="00C03EC8"/>
    <w:rsid w:val="00C1390D"/>
    <w:rsid w:val="00C14A14"/>
    <w:rsid w:val="00C15F9E"/>
    <w:rsid w:val="00C4132A"/>
    <w:rsid w:val="00C568FB"/>
    <w:rsid w:val="00C7254D"/>
    <w:rsid w:val="00C767DF"/>
    <w:rsid w:val="00C85406"/>
    <w:rsid w:val="00C85700"/>
    <w:rsid w:val="00C95982"/>
    <w:rsid w:val="00CA3F2F"/>
    <w:rsid w:val="00CB6895"/>
    <w:rsid w:val="00CC5E0E"/>
    <w:rsid w:val="00CC6B0A"/>
    <w:rsid w:val="00CE34BF"/>
    <w:rsid w:val="00CE36BF"/>
    <w:rsid w:val="00CF211B"/>
    <w:rsid w:val="00D21E3A"/>
    <w:rsid w:val="00D2385C"/>
    <w:rsid w:val="00D32ECF"/>
    <w:rsid w:val="00D37928"/>
    <w:rsid w:val="00D50731"/>
    <w:rsid w:val="00D62192"/>
    <w:rsid w:val="00D6453D"/>
    <w:rsid w:val="00D67503"/>
    <w:rsid w:val="00D75C83"/>
    <w:rsid w:val="00D76536"/>
    <w:rsid w:val="00D913C0"/>
    <w:rsid w:val="00DB15CC"/>
    <w:rsid w:val="00DC7F71"/>
    <w:rsid w:val="00DD4337"/>
    <w:rsid w:val="00E04990"/>
    <w:rsid w:val="00E05F99"/>
    <w:rsid w:val="00E11941"/>
    <w:rsid w:val="00E16EA7"/>
    <w:rsid w:val="00E2108A"/>
    <w:rsid w:val="00E26AF7"/>
    <w:rsid w:val="00E274B3"/>
    <w:rsid w:val="00E27EA0"/>
    <w:rsid w:val="00E35BD0"/>
    <w:rsid w:val="00E365BA"/>
    <w:rsid w:val="00E52F84"/>
    <w:rsid w:val="00E5411A"/>
    <w:rsid w:val="00E7419E"/>
    <w:rsid w:val="00E753C0"/>
    <w:rsid w:val="00E82FDF"/>
    <w:rsid w:val="00EA0E26"/>
    <w:rsid w:val="00EA3956"/>
    <w:rsid w:val="00EC5031"/>
    <w:rsid w:val="00ED499D"/>
    <w:rsid w:val="00EE0146"/>
    <w:rsid w:val="00EE5D0F"/>
    <w:rsid w:val="00EF797D"/>
    <w:rsid w:val="00F00D92"/>
    <w:rsid w:val="00F03F15"/>
    <w:rsid w:val="00F04114"/>
    <w:rsid w:val="00F06D1B"/>
    <w:rsid w:val="00F06DD0"/>
    <w:rsid w:val="00F210E3"/>
    <w:rsid w:val="00F309BD"/>
    <w:rsid w:val="00F500DB"/>
    <w:rsid w:val="00F766A4"/>
    <w:rsid w:val="00FA2979"/>
    <w:rsid w:val="00FA458A"/>
    <w:rsid w:val="00FB66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E4AA"/>
  <w15:chartTrackingRefBased/>
  <w15:docId w15:val="{C62ED80F-B1C7-499E-ACEE-09A1AC6C1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E1"/>
    <w:pPr>
      <w:jc w:val="both"/>
    </w:pPr>
    <w:rPr>
      <w:rFonts w:ascii="Times New Roman" w:hAnsi="Times New Roman"/>
    </w:rPr>
  </w:style>
  <w:style w:type="paragraph" w:styleId="Heading1">
    <w:name w:val="heading 1"/>
    <w:basedOn w:val="Normal"/>
    <w:next w:val="Normal"/>
    <w:link w:val="Heading1Char"/>
    <w:uiPriority w:val="9"/>
    <w:qFormat/>
    <w:rsid w:val="00254363"/>
    <w:pPr>
      <w:spacing w:after="0" w:line="360" w:lineRule="auto"/>
      <w:contextualSpacing/>
      <w:jc w:val="center"/>
      <w:outlineLvl w:val="0"/>
    </w:pPr>
    <w:rPr>
      <w:b/>
      <w:bCs/>
    </w:rPr>
  </w:style>
  <w:style w:type="paragraph" w:styleId="Heading2">
    <w:name w:val="heading 2"/>
    <w:basedOn w:val="Normal"/>
    <w:next w:val="Normal"/>
    <w:link w:val="Heading2Char"/>
    <w:uiPriority w:val="9"/>
    <w:unhideWhenUsed/>
    <w:qFormat/>
    <w:rsid w:val="005A2BA2"/>
    <w:pPr>
      <w:spacing w:after="0" w:line="360" w:lineRule="auto"/>
      <w:contextualSpacing/>
      <w:outlineLvl w:val="1"/>
    </w:pPr>
    <w:rPr>
      <w:b/>
      <w:bCs/>
      <w:i/>
      <w:iCs/>
    </w:rPr>
  </w:style>
  <w:style w:type="paragraph" w:styleId="Heading3">
    <w:name w:val="heading 3"/>
    <w:basedOn w:val="Normal"/>
    <w:next w:val="Normal"/>
    <w:link w:val="Heading3Char"/>
    <w:uiPriority w:val="9"/>
    <w:unhideWhenUsed/>
    <w:qFormat/>
    <w:rsid w:val="00024B80"/>
    <w:pPr>
      <w:spacing w:after="0" w:line="360" w:lineRule="auto"/>
      <w:contextualSpacing/>
      <w:outlineLvl w:val="2"/>
    </w:pPr>
    <w:rPr>
      <w:i/>
      <w:iCs/>
    </w:rPr>
  </w:style>
  <w:style w:type="paragraph" w:styleId="Heading4">
    <w:name w:val="heading 4"/>
    <w:basedOn w:val="Normal"/>
    <w:next w:val="Normal"/>
    <w:link w:val="Heading4Char"/>
    <w:uiPriority w:val="9"/>
    <w:semiHidden/>
    <w:unhideWhenUsed/>
    <w:qFormat/>
    <w:rsid w:val="0025436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436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43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43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436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436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363"/>
    <w:rPr>
      <w:rFonts w:ascii="Times New Roman" w:hAnsi="Times New Roman"/>
      <w:b/>
      <w:bCs/>
    </w:rPr>
  </w:style>
  <w:style w:type="character" w:customStyle="1" w:styleId="Heading2Char">
    <w:name w:val="Heading 2 Char"/>
    <w:basedOn w:val="DefaultParagraphFont"/>
    <w:link w:val="Heading2"/>
    <w:uiPriority w:val="9"/>
    <w:rsid w:val="005A2BA2"/>
    <w:rPr>
      <w:rFonts w:ascii="Times New Roman" w:hAnsi="Times New Roman"/>
      <w:b/>
      <w:bCs/>
      <w:i/>
      <w:iCs/>
    </w:rPr>
  </w:style>
  <w:style w:type="character" w:customStyle="1" w:styleId="Heading3Char">
    <w:name w:val="Heading 3 Char"/>
    <w:basedOn w:val="DefaultParagraphFont"/>
    <w:link w:val="Heading3"/>
    <w:uiPriority w:val="9"/>
    <w:rsid w:val="00024B80"/>
    <w:rPr>
      <w:rFonts w:ascii="Times New Roman" w:hAnsi="Times New Roman"/>
      <w:i/>
      <w:iCs/>
    </w:rPr>
  </w:style>
  <w:style w:type="character" w:customStyle="1" w:styleId="Heading4Char">
    <w:name w:val="Heading 4 Char"/>
    <w:basedOn w:val="DefaultParagraphFont"/>
    <w:link w:val="Heading4"/>
    <w:uiPriority w:val="9"/>
    <w:semiHidden/>
    <w:rsid w:val="00254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4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4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4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4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4363"/>
    <w:rPr>
      <w:rFonts w:eastAsiaTheme="majorEastAsia" w:cstheme="majorBidi"/>
      <w:color w:val="272727" w:themeColor="text1" w:themeTint="D8"/>
    </w:rPr>
  </w:style>
  <w:style w:type="paragraph" w:styleId="Title">
    <w:name w:val="Title"/>
    <w:basedOn w:val="Normal"/>
    <w:next w:val="Normal"/>
    <w:link w:val="TitleChar"/>
    <w:uiPriority w:val="10"/>
    <w:qFormat/>
    <w:rsid w:val="00254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36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363"/>
    <w:pPr>
      <w:spacing w:before="160"/>
      <w:jc w:val="center"/>
    </w:pPr>
    <w:rPr>
      <w:i/>
      <w:iCs/>
      <w:color w:val="404040" w:themeColor="text1" w:themeTint="BF"/>
    </w:rPr>
  </w:style>
  <w:style w:type="character" w:customStyle="1" w:styleId="QuoteChar">
    <w:name w:val="Quote Char"/>
    <w:basedOn w:val="DefaultParagraphFont"/>
    <w:link w:val="Quote"/>
    <w:uiPriority w:val="29"/>
    <w:rsid w:val="00254363"/>
    <w:rPr>
      <w:rFonts w:ascii="Times New Roman" w:hAnsi="Times New Roman"/>
      <w:i/>
      <w:iCs/>
      <w:color w:val="404040" w:themeColor="text1" w:themeTint="BF"/>
    </w:rPr>
  </w:style>
  <w:style w:type="paragraph" w:styleId="ListParagraph">
    <w:name w:val="List Paragraph"/>
    <w:basedOn w:val="Normal"/>
    <w:uiPriority w:val="34"/>
    <w:qFormat/>
    <w:rsid w:val="00254363"/>
    <w:pPr>
      <w:ind w:left="720"/>
      <w:contextualSpacing/>
    </w:pPr>
  </w:style>
  <w:style w:type="character" w:styleId="IntenseEmphasis">
    <w:name w:val="Intense Emphasis"/>
    <w:basedOn w:val="DefaultParagraphFont"/>
    <w:uiPriority w:val="21"/>
    <w:qFormat/>
    <w:rsid w:val="00254363"/>
    <w:rPr>
      <w:i/>
      <w:iCs/>
      <w:color w:val="0F4761" w:themeColor="accent1" w:themeShade="BF"/>
    </w:rPr>
  </w:style>
  <w:style w:type="paragraph" w:styleId="IntenseQuote">
    <w:name w:val="Intense Quote"/>
    <w:basedOn w:val="Normal"/>
    <w:next w:val="Normal"/>
    <w:link w:val="IntenseQuoteChar"/>
    <w:uiPriority w:val="30"/>
    <w:qFormat/>
    <w:rsid w:val="00254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4363"/>
    <w:rPr>
      <w:rFonts w:ascii="Times New Roman" w:hAnsi="Times New Roman"/>
      <w:i/>
      <w:iCs/>
      <w:color w:val="0F4761" w:themeColor="accent1" w:themeShade="BF"/>
    </w:rPr>
  </w:style>
  <w:style w:type="character" w:styleId="IntenseReference">
    <w:name w:val="Intense Reference"/>
    <w:basedOn w:val="DefaultParagraphFont"/>
    <w:uiPriority w:val="32"/>
    <w:qFormat/>
    <w:rsid w:val="00254363"/>
    <w:rPr>
      <w:b/>
      <w:bCs/>
      <w:smallCaps/>
      <w:color w:val="0F4761" w:themeColor="accent1" w:themeShade="BF"/>
      <w:spacing w:val="5"/>
    </w:rPr>
  </w:style>
  <w:style w:type="paragraph" w:styleId="Header">
    <w:name w:val="header"/>
    <w:basedOn w:val="Normal"/>
    <w:link w:val="HeaderChar"/>
    <w:uiPriority w:val="99"/>
    <w:unhideWhenUsed/>
    <w:rsid w:val="002543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4363"/>
    <w:rPr>
      <w:rFonts w:ascii="Times New Roman" w:hAnsi="Times New Roman"/>
    </w:rPr>
  </w:style>
  <w:style w:type="paragraph" w:styleId="Footer">
    <w:name w:val="footer"/>
    <w:basedOn w:val="Normal"/>
    <w:link w:val="FooterChar"/>
    <w:uiPriority w:val="99"/>
    <w:unhideWhenUsed/>
    <w:rsid w:val="002543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4363"/>
    <w:rPr>
      <w:rFonts w:ascii="Times New Roman" w:hAnsi="Times New Roman"/>
    </w:rPr>
  </w:style>
  <w:style w:type="character" w:styleId="SubtleEmphasis">
    <w:name w:val="Subtle Emphasis"/>
    <w:basedOn w:val="DefaultParagraphFont"/>
    <w:uiPriority w:val="19"/>
    <w:qFormat/>
    <w:rsid w:val="00724FF1"/>
    <w:rPr>
      <w:i/>
      <w:iCs/>
      <w:color w:val="404040" w:themeColor="text1" w:themeTint="BF"/>
    </w:rPr>
  </w:style>
  <w:style w:type="paragraph" w:styleId="TOCHeading">
    <w:name w:val="TOC Heading"/>
    <w:basedOn w:val="Heading1"/>
    <w:next w:val="Normal"/>
    <w:uiPriority w:val="39"/>
    <w:unhideWhenUsed/>
    <w:qFormat/>
    <w:rsid w:val="00BC7081"/>
    <w:pPr>
      <w:keepNext/>
      <w:keepLines/>
      <w:spacing w:before="24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C7081"/>
    <w:pPr>
      <w:tabs>
        <w:tab w:val="right" w:leader="dot" w:pos="9016"/>
      </w:tabs>
      <w:spacing w:after="100"/>
    </w:pPr>
    <w:rPr>
      <w:rFonts w:cs="Times New Roman"/>
      <w:b/>
      <w:bCs/>
      <w:noProof/>
      <w:color w:val="000000" w:themeColor="text1"/>
    </w:rPr>
  </w:style>
  <w:style w:type="paragraph" w:styleId="TOC2">
    <w:name w:val="toc 2"/>
    <w:basedOn w:val="Normal"/>
    <w:next w:val="Normal"/>
    <w:autoRedefine/>
    <w:uiPriority w:val="39"/>
    <w:unhideWhenUsed/>
    <w:rsid w:val="008F0B4D"/>
    <w:pPr>
      <w:tabs>
        <w:tab w:val="right" w:leader="dot" w:pos="9016"/>
      </w:tabs>
      <w:spacing w:after="0" w:line="360" w:lineRule="auto"/>
      <w:ind w:left="240"/>
      <w:contextualSpacing/>
      <w:jc w:val="left"/>
    </w:pPr>
  </w:style>
  <w:style w:type="paragraph" w:styleId="TOC3">
    <w:name w:val="toc 3"/>
    <w:basedOn w:val="Normal"/>
    <w:next w:val="Normal"/>
    <w:autoRedefine/>
    <w:uiPriority w:val="39"/>
    <w:unhideWhenUsed/>
    <w:rsid w:val="008F0B4D"/>
    <w:pPr>
      <w:tabs>
        <w:tab w:val="right" w:leader="dot" w:pos="9016"/>
      </w:tabs>
      <w:spacing w:after="100" w:line="360" w:lineRule="auto"/>
      <w:ind w:left="480"/>
      <w:jc w:val="left"/>
    </w:pPr>
  </w:style>
  <w:style w:type="character" w:styleId="Hyperlink">
    <w:name w:val="Hyperlink"/>
    <w:basedOn w:val="DefaultParagraphFont"/>
    <w:uiPriority w:val="99"/>
    <w:unhideWhenUsed/>
    <w:rsid w:val="00BC7081"/>
    <w:rPr>
      <w:color w:val="467886" w:themeColor="hyperlink"/>
      <w:u w:val="single"/>
    </w:rPr>
  </w:style>
  <w:style w:type="character" w:styleId="UnresolvedMention">
    <w:name w:val="Unresolved Mention"/>
    <w:basedOn w:val="DefaultParagraphFont"/>
    <w:uiPriority w:val="99"/>
    <w:semiHidden/>
    <w:unhideWhenUsed/>
    <w:rsid w:val="009B78FC"/>
    <w:rPr>
      <w:color w:val="605E5C"/>
      <w:shd w:val="clear" w:color="auto" w:fill="E1DFDD"/>
    </w:rPr>
  </w:style>
  <w:style w:type="paragraph" w:styleId="NoSpacing">
    <w:name w:val="No Spacing"/>
    <w:uiPriority w:val="1"/>
    <w:qFormat/>
    <w:rsid w:val="002E2A63"/>
    <w:pPr>
      <w:spacing w:after="0" w:line="240" w:lineRule="auto"/>
      <w:jc w:val="both"/>
    </w:pPr>
    <w:rPr>
      <w:rFonts w:ascii="Times New Roman" w:hAnsi="Times New Roman"/>
    </w:rPr>
  </w:style>
  <w:style w:type="paragraph" w:styleId="NormalWeb">
    <w:name w:val="Normal (Web)"/>
    <w:basedOn w:val="Normal"/>
    <w:uiPriority w:val="99"/>
    <w:unhideWhenUsed/>
    <w:rsid w:val="00D75C83"/>
    <w:pPr>
      <w:spacing w:before="100" w:beforeAutospacing="1" w:after="100" w:afterAutospacing="1" w:line="240" w:lineRule="auto"/>
      <w:jc w:val="left"/>
    </w:pPr>
    <w:rPr>
      <w:rFonts w:eastAsia="Times New Roman" w:cs="Times New Roman"/>
      <w:kern w:val="0"/>
      <w:lang w:val="en-GB" w:eastAsia="en-GB"/>
      <w14:ligatures w14:val="none"/>
    </w:rPr>
  </w:style>
  <w:style w:type="character" w:styleId="Strong">
    <w:name w:val="Strong"/>
    <w:basedOn w:val="DefaultParagraphFont"/>
    <w:uiPriority w:val="22"/>
    <w:qFormat/>
    <w:rsid w:val="00D75C83"/>
    <w:rPr>
      <w:b/>
      <w:bCs/>
    </w:rPr>
  </w:style>
  <w:style w:type="character" w:styleId="Emphasis">
    <w:name w:val="Emphasis"/>
    <w:basedOn w:val="DefaultParagraphFont"/>
    <w:uiPriority w:val="20"/>
    <w:qFormat/>
    <w:rsid w:val="00D75C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6219">
      <w:bodyDiv w:val="1"/>
      <w:marLeft w:val="0"/>
      <w:marRight w:val="0"/>
      <w:marTop w:val="0"/>
      <w:marBottom w:val="0"/>
      <w:divBdr>
        <w:top w:val="none" w:sz="0" w:space="0" w:color="auto"/>
        <w:left w:val="none" w:sz="0" w:space="0" w:color="auto"/>
        <w:bottom w:val="none" w:sz="0" w:space="0" w:color="auto"/>
        <w:right w:val="none" w:sz="0" w:space="0" w:color="auto"/>
      </w:divBdr>
    </w:div>
    <w:div w:id="26759157">
      <w:bodyDiv w:val="1"/>
      <w:marLeft w:val="0"/>
      <w:marRight w:val="0"/>
      <w:marTop w:val="0"/>
      <w:marBottom w:val="0"/>
      <w:divBdr>
        <w:top w:val="none" w:sz="0" w:space="0" w:color="auto"/>
        <w:left w:val="none" w:sz="0" w:space="0" w:color="auto"/>
        <w:bottom w:val="none" w:sz="0" w:space="0" w:color="auto"/>
        <w:right w:val="none" w:sz="0" w:space="0" w:color="auto"/>
      </w:divBdr>
    </w:div>
    <w:div w:id="33968171">
      <w:bodyDiv w:val="1"/>
      <w:marLeft w:val="0"/>
      <w:marRight w:val="0"/>
      <w:marTop w:val="0"/>
      <w:marBottom w:val="0"/>
      <w:divBdr>
        <w:top w:val="none" w:sz="0" w:space="0" w:color="auto"/>
        <w:left w:val="none" w:sz="0" w:space="0" w:color="auto"/>
        <w:bottom w:val="none" w:sz="0" w:space="0" w:color="auto"/>
        <w:right w:val="none" w:sz="0" w:space="0" w:color="auto"/>
      </w:divBdr>
    </w:div>
    <w:div w:id="81461849">
      <w:bodyDiv w:val="1"/>
      <w:marLeft w:val="0"/>
      <w:marRight w:val="0"/>
      <w:marTop w:val="0"/>
      <w:marBottom w:val="0"/>
      <w:divBdr>
        <w:top w:val="none" w:sz="0" w:space="0" w:color="auto"/>
        <w:left w:val="none" w:sz="0" w:space="0" w:color="auto"/>
        <w:bottom w:val="none" w:sz="0" w:space="0" w:color="auto"/>
        <w:right w:val="none" w:sz="0" w:space="0" w:color="auto"/>
      </w:divBdr>
    </w:div>
    <w:div w:id="82410379">
      <w:bodyDiv w:val="1"/>
      <w:marLeft w:val="0"/>
      <w:marRight w:val="0"/>
      <w:marTop w:val="0"/>
      <w:marBottom w:val="0"/>
      <w:divBdr>
        <w:top w:val="none" w:sz="0" w:space="0" w:color="auto"/>
        <w:left w:val="none" w:sz="0" w:space="0" w:color="auto"/>
        <w:bottom w:val="none" w:sz="0" w:space="0" w:color="auto"/>
        <w:right w:val="none" w:sz="0" w:space="0" w:color="auto"/>
      </w:divBdr>
    </w:div>
    <w:div w:id="100957711">
      <w:bodyDiv w:val="1"/>
      <w:marLeft w:val="0"/>
      <w:marRight w:val="0"/>
      <w:marTop w:val="0"/>
      <w:marBottom w:val="0"/>
      <w:divBdr>
        <w:top w:val="none" w:sz="0" w:space="0" w:color="auto"/>
        <w:left w:val="none" w:sz="0" w:space="0" w:color="auto"/>
        <w:bottom w:val="none" w:sz="0" w:space="0" w:color="auto"/>
        <w:right w:val="none" w:sz="0" w:space="0" w:color="auto"/>
      </w:divBdr>
    </w:div>
    <w:div w:id="119108376">
      <w:bodyDiv w:val="1"/>
      <w:marLeft w:val="0"/>
      <w:marRight w:val="0"/>
      <w:marTop w:val="0"/>
      <w:marBottom w:val="0"/>
      <w:divBdr>
        <w:top w:val="none" w:sz="0" w:space="0" w:color="auto"/>
        <w:left w:val="none" w:sz="0" w:space="0" w:color="auto"/>
        <w:bottom w:val="none" w:sz="0" w:space="0" w:color="auto"/>
        <w:right w:val="none" w:sz="0" w:space="0" w:color="auto"/>
      </w:divBdr>
    </w:div>
    <w:div w:id="125196592">
      <w:bodyDiv w:val="1"/>
      <w:marLeft w:val="0"/>
      <w:marRight w:val="0"/>
      <w:marTop w:val="0"/>
      <w:marBottom w:val="0"/>
      <w:divBdr>
        <w:top w:val="none" w:sz="0" w:space="0" w:color="auto"/>
        <w:left w:val="none" w:sz="0" w:space="0" w:color="auto"/>
        <w:bottom w:val="none" w:sz="0" w:space="0" w:color="auto"/>
        <w:right w:val="none" w:sz="0" w:space="0" w:color="auto"/>
      </w:divBdr>
    </w:div>
    <w:div w:id="235820172">
      <w:bodyDiv w:val="1"/>
      <w:marLeft w:val="0"/>
      <w:marRight w:val="0"/>
      <w:marTop w:val="0"/>
      <w:marBottom w:val="0"/>
      <w:divBdr>
        <w:top w:val="none" w:sz="0" w:space="0" w:color="auto"/>
        <w:left w:val="none" w:sz="0" w:space="0" w:color="auto"/>
        <w:bottom w:val="none" w:sz="0" w:space="0" w:color="auto"/>
        <w:right w:val="none" w:sz="0" w:space="0" w:color="auto"/>
      </w:divBdr>
    </w:div>
    <w:div w:id="237787925">
      <w:bodyDiv w:val="1"/>
      <w:marLeft w:val="0"/>
      <w:marRight w:val="0"/>
      <w:marTop w:val="0"/>
      <w:marBottom w:val="0"/>
      <w:divBdr>
        <w:top w:val="none" w:sz="0" w:space="0" w:color="auto"/>
        <w:left w:val="none" w:sz="0" w:space="0" w:color="auto"/>
        <w:bottom w:val="none" w:sz="0" w:space="0" w:color="auto"/>
        <w:right w:val="none" w:sz="0" w:space="0" w:color="auto"/>
      </w:divBdr>
    </w:div>
    <w:div w:id="238029850">
      <w:bodyDiv w:val="1"/>
      <w:marLeft w:val="0"/>
      <w:marRight w:val="0"/>
      <w:marTop w:val="0"/>
      <w:marBottom w:val="0"/>
      <w:divBdr>
        <w:top w:val="none" w:sz="0" w:space="0" w:color="auto"/>
        <w:left w:val="none" w:sz="0" w:space="0" w:color="auto"/>
        <w:bottom w:val="none" w:sz="0" w:space="0" w:color="auto"/>
        <w:right w:val="none" w:sz="0" w:space="0" w:color="auto"/>
      </w:divBdr>
    </w:div>
    <w:div w:id="245697925">
      <w:bodyDiv w:val="1"/>
      <w:marLeft w:val="0"/>
      <w:marRight w:val="0"/>
      <w:marTop w:val="0"/>
      <w:marBottom w:val="0"/>
      <w:divBdr>
        <w:top w:val="none" w:sz="0" w:space="0" w:color="auto"/>
        <w:left w:val="none" w:sz="0" w:space="0" w:color="auto"/>
        <w:bottom w:val="none" w:sz="0" w:space="0" w:color="auto"/>
        <w:right w:val="none" w:sz="0" w:space="0" w:color="auto"/>
      </w:divBdr>
    </w:div>
    <w:div w:id="260451741">
      <w:bodyDiv w:val="1"/>
      <w:marLeft w:val="0"/>
      <w:marRight w:val="0"/>
      <w:marTop w:val="0"/>
      <w:marBottom w:val="0"/>
      <w:divBdr>
        <w:top w:val="none" w:sz="0" w:space="0" w:color="auto"/>
        <w:left w:val="none" w:sz="0" w:space="0" w:color="auto"/>
        <w:bottom w:val="none" w:sz="0" w:space="0" w:color="auto"/>
        <w:right w:val="none" w:sz="0" w:space="0" w:color="auto"/>
      </w:divBdr>
    </w:div>
    <w:div w:id="268858369">
      <w:bodyDiv w:val="1"/>
      <w:marLeft w:val="0"/>
      <w:marRight w:val="0"/>
      <w:marTop w:val="0"/>
      <w:marBottom w:val="0"/>
      <w:divBdr>
        <w:top w:val="none" w:sz="0" w:space="0" w:color="auto"/>
        <w:left w:val="none" w:sz="0" w:space="0" w:color="auto"/>
        <w:bottom w:val="none" w:sz="0" w:space="0" w:color="auto"/>
        <w:right w:val="none" w:sz="0" w:space="0" w:color="auto"/>
      </w:divBdr>
    </w:div>
    <w:div w:id="320621360">
      <w:bodyDiv w:val="1"/>
      <w:marLeft w:val="0"/>
      <w:marRight w:val="0"/>
      <w:marTop w:val="0"/>
      <w:marBottom w:val="0"/>
      <w:divBdr>
        <w:top w:val="none" w:sz="0" w:space="0" w:color="auto"/>
        <w:left w:val="none" w:sz="0" w:space="0" w:color="auto"/>
        <w:bottom w:val="none" w:sz="0" w:space="0" w:color="auto"/>
        <w:right w:val="none" w:sz="0" w:space="0" w:color="auto"/>
      </w:divBdr>
    </w:div>
    <w:div w:id="326909360">
      <w:bodyDiv w:val="1"/>
      <w:marLeft w:val="0"/>
      <w:marRight w:val="0"/>
      <w:marTop w:val="0"/>
      <w:marBottom w:val="0"/>
      <w:divBdr>
        <w:top w:val="none" w:sz="0" w:space="0" w:color="auto"/>
        <w:left w:val="none" w:sz="0" w:space="0" w:color="auto"/>
        <w:bottom w:val="none" w:sz="0" w:space="0" w:color="auto"/>
        <w:right w:val="none" w:sz="0" w:space="0" w:color="auto"/>
      </w:divBdr>
    </w:div>
    <w:div w:id="350958463">
      <w:bodyDiv w:val="1"/>
      <w:marLeft w:val="0"/>
      <w:marRight w:val="0"/>
      <w:marTop w:val="0"/>
      <w:marBottom w:val="0"/>
      <w:divBdr>
        <w:top w:val="none" w:sz="0" w:space="0" w:color="auto"/>
        <w:left w:val="none" w:sz="0" w:space="0" w:color="auto"/>
        <w:bottom w:val="none" w:sz="0" w:space="0" w:color="auto"/>
        <w:right w:val="none" w:sz="0" w:space="0" w:color="auto"/>
      </w:divBdr>
    </w:div>
    <w:div w:id="354432002">
      <w:bodyDiv w:val="1"/>
      <w:marLeft w:val="0"/>
      <w:marRight w:val="0"/>
      <w:marTop w:val="0"/>
      <w:marBottom w:val="0"/>
      <w:divBdr>
        <w:top w:val="none" w:sz="0" w:space="0" w:color="auto"/>
        <w:left w:val="none" w:sz="0" w:space="0" w:color="auto"/>
        <w:bottom w:val="none" w:sz="0" w:space="0" w:color="auto"/>
        <w:right w:val="none" w:sz="0" w:space="0" w:color="auto"/>
      </w:divBdr>
    </w:div>
    <w:div w:id="376011950">
      <w:bodyDiv w:val="1"/>
      <w:marLeft w:val="0"/>
      <w:marRight w:val="0"/>
      <w:marTop w:val="0"/>
      <w:marBottom w:val="0"/>
      <w:divBdr>
        <w:top w:val="none" w:sz="0" w:space="0" w:color="auto"/>
        <w:left w:val="none" w:sz="0" w:space="0" w:color="auto"/>
        <w:bottom w:val="none" w:sz="0" w:space="0" w:color="auto"/>
        <w:right w:val="none" w:sz="0" w:space="0" w:color="auto"/>
      </w:divBdr>
    </w:div>
    <w:div w:id="408504773">
      <w:bodyDiv w:val="1"/>
      <w:marLeft w:val="0"/>
      <w:marRight w:val="0"/>
      <w:marTop w:val="0"/>
      <w:marBottom w:val="0"/>
      <w:divBdr>
        <w:top w:val="none" w:sz="0" w:space="0" w:color="auto"/>
        <w:left w:val="none" w:sz="0" w:space="0" w:color="auto"/>
        <w:bottom w:val="none" w:sz="0" w:space="0" w:color="auto"/>
        <w:right w:val="none" w:sz="0" w:space="0" w:color="auto"/>
      </w:divBdr>
    </w:div>
    <w:div w:id="411438413">
      <w:bodyDiv w:val="1"/>
      <w:marLeft w:val="0"/>
      <w:marRight w:val="0"/>
      <w:marTop w:val="0"/>
      <w:marBottom w:val="0"/>
      <w:divBdr>
        <w:top w:val="none" w:sz="0" w:space="0" w:color="auto"/>
        <w:left w:val="none" w:sz="0" w:space="0" w:color="auto"/>
        <w:bottom w:val="none" w:sz="0" w:space="0" w:color="auto"/>
        <w:right w:val="none" w:sz="0" w:space="0" w:color="auto"/>
      </w:divBdr>
    </w:div>
    <w:div w:id="442041758">
      <w:bodyDiv w:val="1"/>
      <w:marLeft w:val="0"/>
      <w:marRight w:val="0"/>
      <w:marTop w:val="0"/>
      <w:marBottom w:val="0"/>
      <w:divBdr>
        <w:top w:val="none" w:sz="0" w:space="0" w:color="auto"/>
        <w:left w:val="none" w:sz="0" w:space="0" w:color="auto"/>
        <w:bottom w:val="none" w:sz="0" w:space="0" w:color="auto"/>
        <w:right w:val="none" w:sz="0" w:space="0" w:color="auto"/>
      </w:divBdr>
    </w:div>
    <w:div w:id="464202494">
      <w:bodyDiv w:val="1"/>
      <w:marLeft w:val="0"/>
      <w:marRight w:val="0"/>
      <w:marTop w:val="0"/>
      <w:marBottom w:val="0"/>
      <w:divBdr>
        <w:top w:val="none" w:sz="0" w:space="0" w:color="auto"/>
        <w:left w:val="none" w:sz="0" w:space="0" w:color="auto"/>
        <w:bottom w:val="none" w:sz="0" w:space="0" w:color="auto"/>
        <w:right w:val="none" w:sz="0" w:space="0" w:color="auto"/>
      </w:divBdr>
      <w:divsChild>
        <w:div w:id="220213986">
          <w:marLeft w:val="0"/>
          <w:marRight w:val="0"/>
          <w:marTop w:val="0"/>
          <w:marBottom w:val="0"/>
          <w:divBdr>
            <w:top w:val="none" w:sz="0" w:space="0" w:color="auto"/>
            <w:left w:val="none" w:sz="0" w:space="0" w:color="auto"/>
            <w:bottom w:val="none" w:sz="0" w:space="0" w:color="auto"/>
            <w:right w:val="none" w:sz="0" w:space="0" w:color="auto"/>
          </w:divBdr>
          <w:divsChild>
            <w:div w:id="738018850">
              <w:marLeft w:val="0"/>
              <w:marRight w:val="0"/>
              <w:marTop w:val="0"/>
              <w:marBottom w:val="240"/>
              <w:divBdr>
                <w:top w:val="none" w:sz="0" w:space="0" w:color="auto"/>
                <w:left w:val="none" w:sz="0" w:space="0" w:color="auto"/>
                <w:bottom w:val="none" w:sz="0" w:space="0" w:color="auto"/>
                <w:right w:val="none" w:sz="0" w:space="0" w:color="auto"/>
              </w:divBdr>
            </w:div>
            <w:div w:id="410742058">
              <w:marLeft w:val="0"/>
              <w:marRight w:val="0"/>
              <w:marTop w:val="0"/>
              <w:marBottom w:val="240"/>
              <w:divBdr>
                <w:top w:val="none" w:sz="0" w:space="0" w:color="auto"/>
                <w:left w:val="none" w:sz="0" w:space="0" w:color="auto"/>
                <w:bottom w:val="none" w:sz="0" w:space="0" w:color="auto"/>
                <w:right w:val="none" w:sz="0" w:space="0" w:color="auto"/>
              </w:divBdr>
            </w:div>
            <w:div w:id="41295853">
              <w:marLeft w:val="0"/>
              <w:marRight w:val="0"/>
              <w:marTop w:val="0"/>
              <w:marBottom w:val="240"/>
              <w:divBdr>
                <w:top w:val="none" w:sz="0" w:space="0" w:color="auto"/>
                <w:left w:val="none" w:sz="0" w:space="0" w:color="auto"/>
                <w:bottom w:val="none" w:sz="0" w:space="0" w:color="auto"/>
                <w:right w:val="none" w:sz="0" w:space="0" w:color="auto"/>
              </w:divBdr>
            </w:div>
            <w:div w:id="1308700592">
              <w:marLeft w:val="0"/>
              <w:marRight w:val="0"/>
              <w:marTop w:val="0"/>
              <w:marBottom w:val="240"/>
              <w:divBdr>
                <w:top w:val="none" w:sz="0" w:space="0" w:color="auto"/>
                <w:left w:val="none" w:sz="0" w:space="0" w:color="auto"/>
                <w:bottom w:val="none" w:sz="0" w:space="0" w:color="auto"/>
                <w:right w:val="none" w:sz="0" w:space="0" w:color="auto"/>
              </w:divBdr>
            </w:div>
            <w:div w:id="37439141">
              <w:marLeft w:val="0"/>
              <w:marRight w:val="0"/>
              <w:marTop w:val="0"/>
              <w:marBottom w:val="240"/>
              <w:divBdr>
                <w:top w:val="none" w:sz="0" w:space="0" w:color="auto"/>
                <w:left w:val="none" w:sz="0" w:space="0" w:color="auto"/>
                <w:bottom w:val="none" w:sz="0" w:space="0" w:color="auto"/>
                <w:right w:val="none" w:sz="0" w:space="0" w:color="auto"/>
              </w:divBdr>
            </w:div>
            <w:div w:id="919172766">
              <w:marLeft w:val="0"/>
              <w:marRight w:val="0"/>
              <w:marTop w:val="0"/>
              <w:marBottom w:val="240"/>
              <w:divBdr>
                <w:top w:val="none" w:sz="0" w:space="0" w:color="auto"/>
                <w:left w:val="none" w:sz="0" w:space="0" w:color="auto"/>
                <w:bottom w:val="none" w:sz="0" w:space="0" w:color="auto"/>
                <w:right w:val="none" w:sz="0" w:space="0" w:color="auto"/>
              </w:divBdr>
            </w:div>
            <w:div w:id="1168712432">
              <w:marLeft w:val="0"/>
              <w:marRight w:val="0"/>
              <w:marTop w:val="0"/>
              <w:marBottom w:val="240"/>
              <w:divBdr>
                <w:top w:val="none" w:sz="0" w:space="0" w:color="auto"/>
                <w:left w:val="none" w:sz="0" w:space="0" w:color="auto"/>
                <w:bottom w:val="none" w:sz="0" w:space="0" w:color="auto"/>
                <w:right w:val="none" w:sz="0" w:space="0" w:color="auto"/>
              </w:divBdr>
            </w:div>
            <w:div w:id="1776637757">
              <w:marLeft w:val="0"/>
              <w:marRight w:val="0"/>
              <w:marTop w:val="0"/>
              <w:marBottom w:val="240"/>
              <w:divBdr>
                <w:top w:val="none" w:sz="0" w:space="0" w:color="auto"/>
                <w:left w:val="none" w:sz="0" w:space="0" w:color="auto"/>
                <w:bottom w:val="none" w:sz="0" w:space="0" w:color="auto"/>
                <w:right w:val="none" w:sz="0" w:space="0" w:color="auto"/>
              </w:divBdr>
            </w:div>
            <w:div w:id="1633055290">
              <w:marLeft w:val="0"/>
              <w:marRight w:val="0"/>
              <w:marTop w:val="0"/>
              <w:marBottom w:val="240"/>
              <w:divBdr>
                <w:top w:val="none" w:sz="0" w:space="0" w:color="auto"/>
                <w:left w:val="none" w:sz="0" w:space="0" w:color="auto"/>
                <w:bottom w:val="none" w:sz="0" w:space="0" w:color="auto"/>
                <w:right w:val="none" w:sz="0" w:space="0" w:color="auto"/>
              </w:divBdr>
            </w:div>
            <w:div w:id="1423338646">
              <w:marLeft w:val="0"/>
              <w:marRight w:val="0"/>
              <w:marTop w:val="0"/>
              <w:marBottom w:val="240"/>
              <w:divBdr>
                <w:top w:val="none" w:sz="0" w:space="0" w:color="auto"/>
                <w:left w:val="none" w:sz="0" w:space="0" w:color="auto"/>
                <w:bottom w:val="none" w:sz="0" w:space="0" w:color="auto"/>
                <w:right w:val="none" w:sz="0" w:space="0" w:color="auto"/>
              </w:divBdr>
            </w:div>
            <w:div w:id="1398359867">
              <w:marLeft w:val="0"/>
              <w:marRight w:val="0"/>
              <w:marTop w:val="0"/>
              <w:marBottom w:val="240"/>
              <w:divBdr>
                <w:top w:val="none" w:sz="0" w:space="0" w:color="auto"/>
                <w:left w:val="none" w:sz="0" w:space="0" w:color="auto"/>
                <w:bottom w:val="none" w:sz="0" w:space="0" w:color="auto"/>
                <w:right w:val="none" w:sz="0" w:space="0" w:color="auto"/>
              </w:divBdr>
            </w:div>
            <w:div w:id="1173647678">
              <w:marLeft w:val="0"/>
              <w:marRight w:val="0"/>
              <w:marTop w:val="0"/>
              <w:marBottom w:val="240"/>
              <w:divBdr>
                <w:top w:val="none" w:sz="0" w:space="0" w:color="auto"/>
                <w:left w:val="none" w:sz="0" w:space="0" w:color="auto"/>
                <w:bottom w:val="none" w:sz="0" w:space="0" w:color="auto"/>
                <w:right w:val="none" w:sz="0" w:space="0" w:color="auto"/>
              </w:divBdr>
            </w:div>
            <w:div w:id="1867911745">
              <w:marLeft w:val="0"/>
              <w:marRight w:val="0"/>
              <w:marTop w:val="0"/>
              <w:marBottom w:val="240"/>
              <w:divBdr>
                <w:top w:val="none" w:sz="0" w:space="0" w:color="auto"/>
                <w:left w:val="none" w:sz="0" w:space="0" w:color="auto"/>
                <w:bottom w:val="none" w:sz="0" w:space="0" w:color="auto"/>
                <w:right w:val="none" w:sz="0" w:space="0" w:color="auto"/>
              </w:divBdr>
            </w:div>
            <w:div w:id="1600791879">
              <w:marLeft w:val="0"/>
              <w:marRight w:val="0"/>
              <w:marTop w:val="0"/>
              <w:marBottom w:val="240"/>
              <w:divBdr>
                <w:top w:val="none" w:sz="0" w:space="0" w:color="auto"/>
                <w:left w:val="none" w:sz="0" w:space="0" w:color="auto"/>
                <w:bottom w:val="none" w:sz="0" w:space="0" w:color="auto"/>
                <w:right w:val="none" w:sz="0" w:space="0" w:color="auto"/>
              </w:divBdr>
            </w:div>
            <w:div w:id="795564412">
              <w:marLeft w:val="0"/>
              <w:marRight w:val="0"/>
              <w:marTop w:val="0"/>
              <w:marBottom w:val="240"/>
              <w:divBdr>
                <w:top w:val="none" w:sz="0" w:space="0" w:color="auto"/>
                <w:left w:val="none" w:sz="0" w:space="0" w:color="auto"/>
                <w:bottom w:val="none" w:sz="0" w:space="0" w:color="auto"/>
                <w:right w:val="none" w:sz="0" w:space="0" w:color="auto"/>
              </w:divBdr>
            </w:div>
            <w:div w:id="47803492">
              <w:marLeft w:val="0"/>
              <w:marRight w:val="0"/>
              <w:marTop w:val="0"/>
              <w:marBottom w:val="240"/>
              <w:divBdr>
                <w:top w:val="none" w:sz="0" w:space="0" w:color="auto"/>
                <w:left w:val="none" w:sz="0" w:space="0" w:color="auto"/>
                <w:bottom w:val="none" w:sz="0" w:space="0" w:color="auto"/>
                <w:right w:val="none" w:sz="0" w:space="0" w:color="auto"/>
              </w:divBdr>
            </w:div>
            <w:div w:id="1690640960">
              <w:marLeft w:val="0"/>
              <w:marRight w:val="0"/>
              <w:marTop w:val="0"/>
              <w:marBottom w:val="240"/>
              <w:divBdr>
                <w:top w:val="none" w:sz="0" w:space="0" w:color="auto"/>
                <w:left w:val="none" w:sz="0" w:space="0" w:color="auto"/>
                <w:bottom w:val="none" w:sz="0" w:space="0" w:color="auto"/>
                <w:right w:val="none" w:sz="0" w:space="0" w:color="auto"/>
              </w:divBdr>
            </w:div>
            <w:div w:id="57438713">
              <w:marLeft w:val="0"/>
              <w:marRight w:val="0"/>
              <w:marTop w:val="0"/>
              <w:marBottom w:val="240"/>
              <w:divBdr>
                <w:top w:val="none" w:sz="0" w:space="0" w:color="auto"/>
                <w:left w:val="none" w:sz="0" w:space="0" w:color="auto"/>
                <w:bottom w:val="none" w:sz="0" w:space="0" w:color="auto"/>
                <w:right w:val="none" w:sz="0" w:space="0" w:color="auto"/>
              </w:divBdr>
            </w:div>
            <w:div w:id="2134009546">
              <w:marLeft w:val="0"/>
              <w:marRight w:val="0"/>
              <w:marTop w:val="0"/>
              <w:marBottom w:val="240"/>
              <w:divBdr>
                <w:top w:val="none" w:sz="0" w:space="0" w:color="auto"/>
                <w:left w:val="none" w:sz="0" w:space="0" w:color="auto"/>
                <w:bottom w:val="none" w:sz="0" w:space="0" w:color="auto"/>
                <w:right w:val="none" w:sz="0" w:space="0" w:color="auto"/>
              </w:divBdr>
            </w:div>
            <w:div w:id="135419312">
              <w:marLeft w:val="0"/>
              <w:marRight w:val="0"/>
              <w:marTop w:val="0"/>
              <w:marBottom w:val="240"/>
              <w:divBdr>
                <w:top w:val="none" w:sz="0" w:space="0" w:color="auto"/>
                <w:left w:val="none" w:sz="0" w:space="0" w:color="auto"/>
                <w:bottom w:val="none" w:sz="0" w:space="0" w:color="auto"/>
                <w:right w:val="none" w:sz="0" w:space="0" w:color="auto"/>
              </w:divBdr>
            </w:div>
            <w:div w:id="1518500397">
              <w:marLeft w:val="0"/>
              <w:marRight w:val="0"/>
              <w:marTop w:val="0"/>
              <w:marBottom w:val="240"/>
              <w:divBdr>
                <w:top w:val="none" w:sz="0" w:space="0" w:color="auto"/>
                <w:left w:val="none" w:sz="0" w:space="0" w:color="auto"/>
                <w:bottom w:val="none" w:sz="0" w:space="0" w:color="auto"/>
                <w:right w:val="none" w:sz="0" w:space="0" w:color="auto"/>
              </w:divBdr>
            </w:div>
            <w:div w:id="1223640459">
              <w:marLeft w:val="0"/>
              <w:marRight w:val="0"/>
              <w:marTop w:val="0"/>
              <w:marBottom w:val="240"/>
              <w:divBdr>
                <w:top w:val="none" w:sz="0" w:space="0" w:color="auto"/>
                <w:left w:val="none" w:sz="0" w:space="0" w:color="auto"/>
                <w:bottom w:val="none" w:sz="0" w:space="0" w:color="auto"/>
                <w:right w:val="none" w:sz="0" w:space="0" w:color="auto"/>
              </w:divBdr>
            </w:div>
            <w:div w:id="91516734">
              <w:marLeft w:val="0"/>
              <w:marRight w:val="0"/>
              <w:marTop w:val="0"/>
              <w:marBottom w:val="240"/>
              <w:divBdr>
                <w:top w:val="none" w:sz="0" w:space="0" w:color="auto"/>
                <w:left w:val="none" w:sz="0" w:space="0" w:color="auto"/>
                <w:bottom w:val="none" w:sz="0" w:space="0" w:color="auto"/>
                <w:right w:val="none" w:sz="0" w:space="0" w:color="auto"/>
              </w:divBdr>
            </w:div>
            <w:div w:id="1206992410">
              <w:marLeft w:val="0"/>
              <w:marRight w:val="0"/>
              <w:marTop w:val="0"/>
              <w:marBottom w:val="240"/>
              <w:divBdr>
                <w:top w:val="none" w:sz="0" w:space="0" w:color="auto"/>
                <w:left w:val="none" w:sz="0" w:space="0" w:color="auto"/>
                <w:bottom w:val="none" w:sz="0" w:space="0" w:color="auto"/>
                <w:right w:val="none" w:sz="0" w:space="0" w:color="auto"/>
              </w:divBdr>
            </w:div>
            <w:div w:id="2121487661">
              <w:marLeft w:val="0"/>
              <w:marRight w:val="0"/>
              <w:marTop w:val="0"/>
              <w:marBottom w:val="240"/>
              <w:divBdr>
                <w:top w:val="none" w:sz="0" w:space="0" w:color="auto"/>
                <w:left w:val="none" w:sz="0" w:space="0" w:color="auto"/>
                <w:bottom w:val="none" w:sz="0" w:space="0" w:color="auto"/>
                <w:right w:val="none" w:sz="0" w:space="0" w:color="auto"/>
              </w:divBdr>
            </w:div>
            <w:div w:id="1142582244">
              <w:marLeft w:val="0"/>
              <w:marRight w:val="0"/>
              <w:marTop w:val="0"/>
              <w:marBottom w:val="240"/>
              <w:divBdr>
                <w:top w:val="none" w:sz="0" w:space="0" w:color="auto"/>
                <w:left w:val="none" w:sz="0" w:space="0" w:color="auto"/>
                <w:bottom w:val="none" w:sz="0" w:space="0" w:color="auto"/>
                <w:right w:val="none" w:sz="0" w:space="0" w:color="auto"/>
              </w:divBdr>
            </w:div>
            <w:div w:id="617570410">
              <w:marLeft w:val="0"/>
              <w:marRight w:val="0"/>
              <w:marTop w:val="0"/>
              <w:marBottom w:val="240"/>
              <w:divBdr>
                <w:top w:val="none" w:sz="0" w:space="0" w:color="auto"/>
                <w:left w:val="none" w:sz="0" w:space="0" w:color="auto"/>
                <w:bottom w:val="none" w:sz="0" w:space="0" w:color="auto"/>
                <w:right w:val="none" w:sz="0" w:space="0" w:color="auto"/>
              </w:divBdr>
            </w:div>
            <w:div w:id="2016229098">
              <w:marLeft w:val="0"/>
              <w:marRight w:val="0"/>
              <w:marTop w:val="0"/>
              <w:marBottom w:val="240"/>
              <w:divBdr>
                <w:top w:val="none" w:sz="0" w:space="0" w:color="auto"/>
                <w:left w:val="none" w:sz="0" w:space="0" w:color="auto"/>
                <w:bottom w:val="none" w:sz="0" w:space="0" w:color="auto"/>
                <w:right w:val="none" w:sz="0" w:space="0" w:color="auto"/>
              </w:divBdr>
            </w:div>
            <w:div w:id="1035421637">
              <w:marLeft w:val="0"/>
              <w:marRight w:val="0"/>
              <w:marTop w:val="0"/>
              <w:marBottom w:val="240"/>
              <w:divBdr>
                <w:top w:val="none" w:sz="0" w:space="0" w:color="auto"/>
                <w:left w:val="none" w:sz="0" w:space="0" w:color="auto"/>
                <w:bottom w:val="none" w:sz="0" w:space="0" w:color="auto"/>
                <w:right w:val="none" w:sz="0" w:space="0" w:color="auto"/>
              </w:divBdr>
            </w:div>
            <w:div w:id="210313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09371">
      <w:bodyDiv w:val="1"/>
      <w:marLeft w:val="0"/>
      <w:marRight w:val="0"/>
      <w:marTop w:val="0"/>
      <w:marBottom w:val="0"/>
      <w:divBdr>
        <w:top w:val="none" w:sz="0" w:space="0" w:color="auto"/>
        <w:left w:val="none" w:sz="0" w:space="0" w:color="auto"/>
        <w:bottom w:val="none" w:sz="0" w:space="0" w:color="auto"/>
        <w:right w:val="none" w:sz="0" w:space="0" w:color="auto"/>
      </w:divBdr>
      <w:divsChild>
        <w:div w:id="2098865316">
          <w:blockQuote w:val="1"/>
          <w:marLeft w:val="720"/>
          <w:marRight w:val="720"/>
          <w:marTop w:val="100"/>
          <w:marBottom w:val="100"/>
          <w:divBdr>
            <w:top w:val="none" w:sz="0" w:space="0" w:color="auto"/>
            <w:left w:val="none" w:sz="0" w:space="0" w:color="auto"/>
            <w:bottom w:val="none" w:sz="0" w:space="0" w:color="auto"/>
            <w:right w:val="none" w:sz="0" w:space="0" w:color="auto"/>
          </w:divBdr>
        </w:div>
        <w:div w:id="7966016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7862077">
      <w:bodyDiv w:val="1"/>
      <w:marLeft w:val="0"/>
      <w:marRight w:val="0"/>
      <w:marTop w:val="0"/>
      <w:marBottom w:val="0"/>
      <w:divBdr>
        <w:top w:val="none" w:sz="0" w:space="0" w:color="auto"/>
        <w:left w:val="none" w:sz="0" w:space="0" w:color="auto"/>
        <w:bottom w:val="none" w:sz="0" w:space="0" w:color="auto"/>
        <w:right w:val="none" w:sz="0" w:space="0" w:color="auto"/>
      </w:divBdr>
    </w:div>
    <w:div w:id="525480837">
      <w:bodyDiv w:val="1"/>
      <w:marLeft w:val="0"/>
      <w:marRight w:val="0"/>
      <w:marTop w:val="0"/>
      <w:marBottom w:val="0"/>
      <w:divBdr>
        <w:top w:val="none" w:sz="0" w:space="0" w:color="auto"/>
        <w:left w:val="none" w:sz="0" w:space="0" w:color="auto"/>
        <w:bottom w:val="none" w:sz="0" w:space="0" w:color="auto"/>
        <w:right w:val="none" w:sz="0" w:space="0" w:color="auto"/>
      </w:divBdr>
    </w:div>
    <w:div w:id="526336537">
      <w:bodyDiv w:val="1"/>
      <w:marLeft w:val="0"/>
      <w:marRight w:val="0"/>
      <w:marTop w:val="0"/>
      <w:marBottom w:val="0"/>
      <w:divBdr>
        <w:top w:val="none" w:sz="0" w:space="0" w:color="auto"/>
        <w:left w:val="none" w:sz="0" w:space="0" w:color="auto"/>
        <w:bottom w:val="none" w:sz="0" w:space="0" w:color="auto"/>
        <w:right w:val="none" w:sz="0" w:space="0" w:color="auto"/>
      </w:divBdr>
    </w:div>
    <w:div w:id="551771017">
      <w:bodyDiv w:val="1"/>
      <w:marLeft w:val="0"/>
      <w:marRight w:val="0"/>
      <w:marTop w:val="0"/>
      <w:marBottom w:val="0"/>
      <w:divBdr>
        <w:top w:val="none" w:sz="0" w:space="0" w:color="auto"/>
        <w:left w:val="none" w:sz="0" w:space="0" w:color="auto"/>
        <w:bottom w:val="none" w:sz="0" w:space="0" w:color="auto"/>
        <w:right w:val="none" w:sz="0" w:space="0" w:color="auto"/>
      </w:divBdr>
      <w:divsChild>
        <w:div w:id="80686511">
          <w:marLeft w:val="0"/>
          <w:marRight w:val="0"/>
          <w:marTop w:val="0"/>
          <w:marBottom w:val="0"/>
          <w:divBdr>
            <w:top w:val="none" w:sz="0" w:space="0" w:color="auto"/>
            <w:left w:val="none" w:sz="0" w:space="0" w:color="auto"/>
            <w:bottom w:val="none" w:sz="0" w:space="0" w:color="auto"/>
            <w:right w:val="none" w:sz="0" w:space="0" w:color="auto"/>
          </w:divBdr>
          <w:divsChild>
            <w:div w:id="726489896">
              <w:marLeft w:val="0"/>
              <w:marRight w:val="0"/>
              <w:marTop w:val="0"/>
              <w:marBottom w:val="240"/>
              <w:divBdr>
                <w:top w:val="none" w:sz="0" w:space="0" w:color="auto"/>
                <w:left w:val="none" w:sz="0" w:space="0" w:color="auto"/>
                <w:bottom w:val="none" w:sz="0" w:space="0" w:color="auto"/>
                <w:right w:val="none" w:sz="0" w:space="0" w:color="auto"/>
              </w:divBdr>
            </w:div>
            <w:div w:id="1125273061">
              <w:marLeft w:val="0"/>
              <w:marRight w:val="0"/>
              <w:marTop w:val="0"/>
              <w:marBottom w:val="240"/>
              <w:divBdr>
                <w:top w:val="none" w:sz="0" w:space="0" w:color="auto"/>
                <w:left w:val="none" w:sz="0" w:space="0" w:color="auto"/>
                <w:bottom w:val="none" w:sz="0" w:space="0" w:color="auto"/>
                <w:right w:val="none" w:sz="0" w:space="0" w:color="auto"/>
              </w:divBdr>
            </w:div>
            <w:div w:id="1959330819">
              <w:marLeft w:val="0"/>
              <w:marRight w:val="0"/>
              <w:marTop w:val="0"/>
              <w:marBottom w:val="240"/>
              <w:divBdr>
                <w:top w:val="none" w:sz="0" w:space="0" w:color="auto"/>
                <w:left w:val="none" w:sz="0" w:space="0" w:color="auto"/>
                <w:bottom w:val="none" w:sz="0" w:space="0" w:color="auto"/>
                <w:right w:val="none" w:sz="0" w:space="0" w:color="auto"/>
              </w:divBdr>
            </w:div>
            <w:div w:id="1890875009">
              <w:marLeft w:val="0"/>
              <w:marRight w:val="0"/>
              <w:marTop w:val="0"/>
              <w:marBottom w:val="240"/>
              <w:divBdr>
                <w:top w:val="none" w:sz="0" w:space="0" w:color="auto"/>
                <w:left w:val="none" w:sz="0" w:space="0" w:color="auto"/>
                <w:bottom w:val="none" w:sz="0" w:space="0" w:color="auto"/>
                <w:right w:val="none" w:sz="0" w:space="0" w:color="auto"/>
              </w:divBdr>
            </w:div>
            <w:div w:id="1438140834">
              <w:marLeft w:val="0"/>
              <w:marRight w:val="0"/>
              <w:marTop w:val="0"/>
              <w:marBottom w:val="240"/>
              <w:divBdr>
                <w:top w:val="none" w:sz="0" w:space="0" w:color="auto"/>
                <w:left w:val="none" w:sz="0" w:space="0" w:color="auto"/>
                <w:bottom w:val="none" w:sz="0" w:space="0" w:color="auto"/>
                <w:right w:val="none" w:sz="0" w:space="0" w:color="auto"/>
              </w:divBdr>
            </w:div>
            <w:div w:id="1682506648">
              <w:marLeft w:val="0"/>
              <w:marRight w:val="0"/>
              <w:marTop w:val="0"/>
              <w:marBottom w:val="240"/>
              <w:divBdr>
                <w:top w:val="none" w:sz="0" w:space="0" w:color="auto"/>
                <w:left w:val="none" w:sz="0" w:space="0" w:color="auto"/>
                <w:bottom w:val="none" w:sz="0" w:space="0" w:color="auto"/>
                <w:right w:val="none" w:sz="0" w:space="0" w:color="auto"/>
              </w:divBdr>
            </w:div>
            <w:div w:id="1412923289">
              <w:marLeft w:val="0"/>
              <w:marRight w:val="0"/>
              <w:marTop w:val="0"/>
              <w:marBottom w:val="240"/>
              <w:divBdr>
                <w:top w:val="none" w:sz="0" w:space="0" w:color="auto"/>
                <w:left w:val="none" w:sz="0" w:space="0" w:color="auto"/>
                <w:bottom w:val="none" w:sz="0" w:space="0" w:color="auto"/>
                <w:right w:val="none" w:sz="0" w:space="0" w:color="auto"/>
              </w:divBdr>
            </w:div>
            <w:div w:id="876284912">
              <w:marLeft w:val="0"/>
              <w:marRight w:val="0"/>
              <w:marTop w:val="0"/>
              <w:marBottom w:val="240"/>
              <w:divBdr>
                <w:top w:val="none" w:sz="0" w:space="0" w:color="auto"/>
                <w:left w:val="none" w:sz="0" w:space="0" w:color="auto"/>
                <w:bottom w:val="none" w:sz="0" w:space="0" w:color="auto"/>
                <w:right w:val="none" w:sz="0" w:space="0" w:color="auto"/>
              </w:divBdr>
            </w:div>
            <w:div w:id="2062048112">
              <w:marLeft w:val="0"/>
              <w:marRight w:val="0"/>
              <w:marTop w:val="0"/>
              <w:marBottom w:val="240"/>
              <w:divBdr>
                <w:top w:val="none" w:sz="0" w:space="0" w:color="auto"/>
                <w:left w:val="none" w:sz="0" w:space="0" w:color="auto"/>
                <w:bottom w:val="none" w:sz="0" w:space="0" w:color="auto"/>
                <w:right w:val="none" w:sz="0" w:space="0" w:color="auto"/>
              </w:divBdr>
            </w:div>
            <w:div w:id="1834025423">
              <w:marLeft w:val="0"/>
              <w:marRight w:val="0"/>
              <w:marTop w:val="0"/>
              <w:marBottom w:val="240"/>
              <w:divBdr>
                <w:top w:val="none" w:sz="0" w:space="0" w:color="auto"/>
                <w:left w:val="none" w:sz="0" w:space="0" w:color="auto"/>
                <w:bottom w:val="none" w:sz="0" w:space="0" w:color="auto"/>
                <w:right w:val="none" w:sz="0" w:space="0" w:color="auto"/>
              </w:divBdr>
            </w:div>
            <w:div w:id="1869489021">
              <w:marLeft w:val="0"/>
              <w:marRight w:val="0"/>
              <w:marTop w:val="0"/>
              <w:marBottom w:val="240"/>
              <w:divBdr>
                <w:top w:val="none" w:sz="0" w:space="0" w:color="auto"/>
                <w:left w:val="none" w:sz="0" w:space="0" w:color="auto"/>
                <w:bottom w:val="none" w:sz="0" w:space="0" w:color="auto"/>
                <w:right w:val="none" w:sz="0" w:space="0" w:color="auto"/>
              </w:divBdr>
            </w:div>
            <w:div w:id="2114786813">
              <w:marLeft w:val="0"/>
              <w:marRight w:val="0"/>
              <w:marTop w:val="0"/>
              <w:marBottom w:val="240"/>
              <w:divBdr>
                <w:top w:val="none" w:sz="0" w:space="0" w:color="auto"/>
                <w:left w:val="none" w:sz="0" w:space="0" w:color="auto"/>
                <w:bottom w:val="none" w:sz="0" w:space="0" w:color="auto"/>
                <w:right w:val="none" w:sz="0" w:space="0" w:color="auto"/>
              </w:divBdr>
            </w:div>
            <w:div w:id="595217007">
              <w:marLeft w:val="0"/>
              <w:marRight w:val="0"/>
              <w:marTop w:val="0"/>
              <w:marBottom w:val="240"/>
              <w:divBdr>
                <w:top w:val="none" w:sz="0" w:space="0" w:color="auto"/>
                <w:left w:val="none" w:sz="0" w:space="0" w:color="auto"/>
                <w:bottom w:val="none" w:sz="0" w:space="0" w:color="auto"/>
                <w:right w:val="none" w:sz="0" w:space="0" w:color="auto"/>
              </w:divBdr>
            </w:div>
            <w:div w:id="644437529">
              <w:marLeft w:val="0"/>
              <w:marRight w:val="0"/>
              <w:marTop w:val="0"/>
              <w:marBottom w:val="240"/>
              <w:divBdr>
                <w:top w:val="none" w:sz="0" w:space="0" w:color="auto"/>
                <w:left w:val="none" w:sz="0" w:space="0" w:color="auto"/>
                <w:bottom w:val="none" w:sz="0" w:space="0" w:color="auto"/>
                <w:right w:val="none" w:sz="0" w:space="0" w:color="auto"/>
              </w:divBdr>
            </w:div>
            <w:div w:id="820004897">
              <w:marLeft w:val="0"/>
              <w:marRight w:val="0"/>
              <w:marTop w:val="0"/>
              <w:marBottom w:val="240"/>
              <w:divBdr>
                <w:top w:val="none" w:sz="0" w:space="0" w:color="auto"/>
                <w:left w:val="none" w:sz="0" w:space="0" w:color="auto"/>
                <w:bottom w:val="none" w:sz="0" w:space="0" w:color="auto"/>
                <w:right w:val="none" w:sz="0" w:space="0" w:color="auto"/>
              </w:divBdr>
            </w:div>
            <w:div w:id="691805649">
              <w:marLeft w:val="0"/>
              <w:marRight w:val="0"/>
              <w:marTop w:val="0"/>
              <w:marBottom w:val="240"/>
              <w:divBdr>
                <w:top w:val="none" w:sz="0" w:space="0" w:color="auto"/>
                <w:left w:val="none" w:sz="0" w:space="0" w:color="auto"/>
                <w:bottom w:val="none" w:sz="0" w:space="0" w:color="auto"/>
                <w:right w:val="none" w:sz="0" w:space="0" w:color="auto"/>
              </w:divBdr>
            </w:div>
            <w:div w:id="1581865021">
              <w:marLeft w:val="0"/>
              <w:marRight w:val="0"/>
              <w:marTop w:val="0"/>
              <w:marBottom w:val="240"/>
              <w:divBdr>
                <w:top w:val="none" w:sz="0" w:space="0" w:color="auto"/>
                <w:left w:val="none" w:sz="0" w:space="0" w:color="auto"/>
                <w:bottom w:val="none" w:sz="0" w:space="0" w:color="auto"/>
                <w:right w:val="none" w:sz="0" w:space="0" w:color="auto"/>
              </w:divBdr>
            </w:div>
            <w:div w:id="948657320">
              <w:marLeft w:val="0"/>
              <w:marRight w:val="0"/>
              <w:marTop w:val="0"/>
              <w:marBottom w:val="240"/>
              <w:divBdr>
                <w:top w:val="none" w:sz="0" w:space="0" w:color="auto"/>
                <w:left w:val="none" w:sz="0" w:space="0" w:color="auto"/>
                <w:bottom w:val="none" w:sz="0" w:space="0" w:color="auto"/>
                <w:right w:val="none" w:sz="0" w:space="0" w:color="auto"/>
              </w:divBdr>
            </w:div>
            <w:div w:id="776411665">
              <w:marLeft w:val="0"/>
              <w:marRight w:val="0"/>
              <w:marTop w:val="0"/>
              <w:marBottom w:val="240"/>
              <w:divBdr>
                <w:top w:val="none" w:sz="0" w:space="0" w:color="auto"/>
                <w:left w:val="none" w:sz="0" w:space="0" w:color="auto"/>
                <w:bottom w:val="none" w:sz="0" w:space="0" w:color="auto"/>
                <w:right w:val="none" w:sz="0" w:space="0" w:color="auto"/>
              </w:divBdr>
            </w:div>
            <w:div w:id="2099128588">
              <w:marLeft w:val="0"/>
              <w:marRight w:val="0"/>
              <w:marTop w:val="0"/>
              <w:marBottom w:val="240"/>
              <w:divBdr>
                <w:top w:val="none" w:sz="0" w:space="0" w:color="auto"/>
                <w:left w:val="none" w:sz="0" w:space="0" w:color="auto"/>
                <w:bottom w:val="none" w:sz="0" w:space="0" w:color="auto"/>
                <w:right w:val="none" w:sz="0" w:space="0" w:color="auto"/>
              </w:divBdr>
            </w:div>
            <w:div w:id="902985160">
              <w:marLeft w:val="0"/>
              <w:marRight w:val="0"/>
              <w:marTop w:val="0"/>
              <w:marBottom w:val="240"/>
              <w:divBdr>
                <w:top w:val="none" w:sz="0" w:space="0" w:color="auto"/>
                <w:left w:val="none" w:sz="0" w:space="0" w:color="auto"/>
                <w:bottom w:val="none" w:sz="0" w:space="0" w:color="auto"/>
                <w:right w:val="none" w:sz="0" w:space="0" w:color="auto"/>
              </w:divBdr>
            </w:div>
            <w:div w:id="694386364">
              <w:marLeft w:val="0"/>
              <w:marRight w:val="0"/>
              <w:marTop w:val="0"/>
              <w:marBottom w:val="240"/>
              <w:divBdr>
                <w:top w:val="none" w:sz="0" w:space="0" w:color="auto"/>
                <w:left w:val="none" w:sz="0" w:space="0" w:color="auto"/>
                <w:bottom w:val="none" w:sz="0" w:space="0" w:color="auto"/>
                <w:right w:val="none" w:sz="0" w:space="0" w:color="auto"/>
              </w:divBdr>
            </w:div>
            <w:div w:id="295992817">
              <w:marLeft w:val="0"/>
              <w:marRight w:val="0"/>
              <w:marTop w:val="0"/>
              <w:marBottom w:val="240"/>
              <w:divBdr>
                <w:top w:val="none" w:sz="0" w:space="0" w:color="auto"/>
                <w:left w:val="none" w:sz="0" w:space="0" w:color="auto"/>
                <w:bottom w:val="none" w:sz="0" w:space="0" w:color="auto"/>
                <w:right w:val="none" w:sz="0" w:space="0" w:color="auto"/>
              </w:divBdr>
            </w:div>
            <w:div w:id="612202370">
              <w:marLeft w:val="0"/>
              <w:marRight w:val="0"/>
              <w:marTop w:val="0"/>
              <w:marBottom w:val="240"/>
              <w:divBdr>
                <w:top w:val="none" w:sz="0" w:space="0" w:color="auto"/>
                <w:left w:val="none" w:sz="0" w:space="0" w:color="auto"/>
                <w:bottom w:val="none" w:sz="0" w:space="0" w:color="auto"/>
                <w:right w:val="none" w:sz="0" w:space="0" w:color="auto"/>
              </w:divBdr>
            </w:div>
            <w:div w:id="1454249053">
              <w:marLeft w:val="0"/>
              <w:marRight w:val="0"/>
              <w:marTop w:val="0"/>
              <w:marBottom w:val="240"/>
              <w:divBdr>
                <w:top w:val="none" w:sz="0" w:space="0" w:color="auto"/>
                <w:left w:val="none" w:sz="0" w:space="0" w:color="auto"/>
                <w:bottom w:val="none" w:sz="0" w:space="0" w:color="auto"/>
                <w:right w:val="none" w:sz="0" w:space="0" w:color="auto"/>
              </w:divBdr>
            </w:div>
            <w:div w:id="1247182070">
              <w:marLeft w:val="0"/>
              <w:marRight w:val="0"/>
              <w:marTop w:val="0"/>
              <w:marBottom w:val="240"/>
              <w:divBdr>
                <w:top w:val="none" w:sz="0" w:space="0" w:color="auto"/>
                <w:left w:val="none" w:sz="0" w:space="0" w:color="auto"/>
                <w:bottom w:val="none" w:sz="0" w:space="0" w:color="auto"/>
                <w:right w:val="none" w:sz="0" w:space="0" w:color="auto"/>
              </w:divBdr>
            </w:div>
            <w:div w:id="263732893">
              <w:marLeft w:val="0"/>
              <w:marRight w:val="0"/>
              <w:marTop w:val="0"/>
              <w:marBottom w:val="240"/>
              <w:divBdr>
                <w:top w:val="none" w:sz="0" w:space="0" w:color="auto"/>
                <w:left w:val="none" w:sz="0" w:space="0" w:color="auto"/>
                <w:bottom w:val="none" w:sz="0" w:space="0" w:color="auto"/>
                <w:right w:val="none" w:sz="0" w:space="0" w:color="auto"/>
              </w:divBdr>
            </w:div>
            <w:div w:id="895360523">
              <w:marLeft w:val="0"/>
              <w:marRight w:val="0"/>
              <w:marTop w:val="0"/>
              <w:marBottom w:val="240"/>
              <w:divBdr>
                <w:top w:val="none" w:sz="0" w:space="0" w:color="auto"/>
                <w:left w:val="none" w:sz="0" w:space="0" w:color="auto"/>
                <w:bottom w:val="none" w:sz="0" w:space="0" w:color="auto"/>
                <w:right w:val="none" w:sz="0" w:space="0" w:color="auto"/>
              </w:divBdr>
            </w:div>
            <w:div w:id="256907493">
              <w:marLeft w:val="0"/>
              <w:marRight w:val="0"/>
              <w:marTop w:val="0"/>
              <w:marBottom w:val="240"/>
              <w:divBdr>
                <w:top w:val="none" w:sz="0" w:space="0" w:color="auto"/>
                <w:left w:val="none" w:sz="0" w:space="0" w:color="auto"/>
                <w:bottom w:val="none" w:sz="0" w:space="0" w:color="auto"/>
                <w:right w:val="none" w:sz="0" w:space="0" w:color="auto"/>
              </w:divBdr>
            </w:div>
            <w:div w:id="61788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967993">
      <w:bodyDiv w:val="1"/>
      <w:marLeft w:val="0"/>
      <w:marRight w:val="0"/>
      <w:marTop w:val="0"/>
      <w:marBottom w:val="0"/>
      <w:divBdr>
        <w:top w:val="none" w:sz="0" w:space="0" w:color="auto"/>
        <w:left w:val="none" w:sz="0" w:space="0" w:color="auto"/>
        <w:bottom w:val="none" w:sz="0" w:space="0" w:color="auto"/>
        <w:right w:val="none" w:sz="0" w:space="0" w:color="auto"/>
      </w:divBdr>
    </w:div>
    <w:div w:id="646327688">
      <w:bodyDiv w:val="1"/>
      <w:marLeft w:val="0"/>
      <w:marRight w:val="0"/>
      <w:marTop w:val="0"/>
      <w:marBottom w:val="0"/>
      <w:divBdr>
        <w:top w:val="none" w:sz="0" w:space="0" w:color="auto"/>
        <w:left w:val="none" w:sz="0" w:space="0" w:color="auto"/>
        <w:bottom w:val="none" w:sz="0" w:space="0" w:color="auto"/>
        <w:right w:val="none" w:sz="0" w:space="0" w:color="auto"/>
      </w:divBdr>
    </w:div>
    <w:div w:id="663513799">
      <w:bodyDiv w:val="1"/>
      <w:marLeft w:val="0"/>
      <w:marRight w:val="0"/>
      <w:marTop w:val="0"/>
      <w:marBottom w:val="0"/>
      <w:divBdr>
        <w:top w:val="none" w:sz="0" w:space="0" w:color="auto"/>
        <w:left w:val="none" w:sz="0" w:space="0" w:color="auto"/>
        <w:bottom w:val="none" w:sz="0" w:space="0" w:color="auto"/>
        <w:right w:val="none" w:sz="0" w:space="0" w:color="auto"/>
      </w:divBdr>
    </w:div>
    <w:div w:id="686755258">
      <w:bodyDiv w:val="1"/>
      <w:marLeft w:val="0"/>
      <w:marRight w:val="0"/>
      <w:marTop w:val="0"/>
      <w:marBottom w:val="0"/>
      <w:divBdr>
        <w:top w:val="none" w:sz="0" w:space="0" w:color="auto"/>
        <w:left w:val="none" w:sz="0" w:space="0" w:color="auto"/>
        <w:bottom w:val="none" w:sz="0" w:space="0" w:color="auto"/>
        <w:right w:val="none" w:sz="0" w:space="0" w:color="auto"/>
      </w:divBdr>
    </w:div>
    <w:div w:id="687366816">
      <w:bodyDiv w:val="1"/>
      <w:marLeft w:val="0"/>
      <w:marRight w:val="0"/>
      <w:marTop w:val="0"/>
      <w:marBottom w:val="0"/>
      <w:divBdr>
        <w:top w:val="none" w:sz="0" w:space="0" w:color="auto"/>
        <w:left w:val="none" w:sz="0" w:space="0" w:color="auto"/>
        <w:bottom w:val="none" w:sz="0" w:space="0" w:color="auto"/>
        <w:right w:val="none" w:sz="0" w:space="0" w:color="auto"/>
      </w:divBdr>
    </w:div>
    <w:div w:id="702706330">
      <w:bodyDiv w:val="1"/>
      <w:marLeft w:val="0"/>
      <w:marRight w:val="0"/>
      <w:marTop w:val="0"/>
      <w:marBottom w:val="0"/>
      <w:divBdr>
        <w:top w:val="none" w:sz="0" w:space="0" w:color="auto"/>
        <w:left w:val="none" w:sz="0" w:space="0" w:color="auto"/>
        <w:bottom w:val="none" w:sz="0" w:space="0" w:color="auto"/>
        <w:right w:val="none" w:sz="0" w:space="0" w:color="auto"/>
      </w:divBdr>
    </w:div>
    <w:div w:id="745302706">
      <w:bodyDiv w:val="1"/>
      <w:marLeft w:val="0"/>
      <w:marRight w:val="0"/>
      <w:marTop w:val="0"/>
      <w:marBottom w:val="0"/>
      <w:divBdr>
        <w:top w:val="none" w:sz="0" w:space="0" w:color="auto"/>
        <w:left w:val="none" w:sz="0" w:space="0" w:color="auto"/>
        <w:bottom w:val="none" w:sz="0" w:space="0" w:color="auto"/>
        <w:right w:val="none" w:sz="0" w:space="0" w:color="auto"/>
      </w:divBdr>
    </w:div>
    <w:div w:id="752355331">
      <w:bodyDiv w:val="1"/>
      <w:marLeft w:val="0"/>
      <w:marRight w:val="0"/>
      <w:marTop w:val="0"/>
      <w:marBottom w:val="0"/>
      <w:divBdr>
        <w:top w:val="none" w:sz="0" w:space="0" w:color="auto"/>
        <w:left w:val="none" w:sz="0" w:space="0" w:color="auto"/>
        <w:bottom w:val="none" w:sz="0" w:space="0" w:color="auto"/>
        <w:right w:val="none" w:sz="0" w:space="0" w:color="auto"/>
      </w:divBdr>
    </w:div>
    <w:div w:id="770007303">
      <w:bodyDiv w:val="1"/>
      <w:marLeft w:val="0"/>
      <w:marRight w:val="0"/>
      <w:marTop w:val="0"/>
      <w:marBottom w:val="0"/>
      <w:divBdr>
        <w:top w:val="none" w:sz="0" w:space="0" w:color="auto"/>
        <w:left w:val="none" w:sz="0" w:space="0" w:color="auto"/>
        <w:bottom w:val="none" w:sz="0" w:space="0" w:color="auto"/>
        <w:right w:val="none" w:sz="0" w:space="0" w:color="auto"/>
      </w:divBdr>
    </w:div>
    <w:div w:id="801460318">
      <w:bodyDiv w:val="1"/>
      <w:marLeft w:val="0"/>
      <w:marRight w:val="0"/>
      <w:marTop w:val="0"/>
      <w:marBottom w:val="0"/>
      <w:divBdr>
        <w:top w:val="none" w:sz="0" w:space="0" w:color="auto"/>
        <w:left w:val="none" w:sz="0" w:space="0" w:color="auto"/>
        <w:bottom w:val="none" w:sz="0" w:space="0" w:color="auto"/>
        <w:right w:val="none" w:sz="0" w:space="0" w:color="auto"/>
      </w:divBdr>
    </w:div>
    <w:div w:id="808934237">
      <w:bodyDiv w:val="1"/>
      <w:marLeft w:val="0"/>
      <w:marRight w:val="0"/>
      <w:marTop w:val="0"/>
      <w:marBottom w:val="0"/>
      <w:divBdr>
        <w:top w:val="none" w:sz="0" w:space="0" w:color="auto"/>
        <w:left w:val="none" w:sz="0" w:space="0" w:color="auto"/>
        <w:bottom w:val="none" w:sz="0" w:space="0" w:color="auto"/>
        <w:right w:val="none" w:sz="0" w:space="0" w:color="auto"/>
      </w:divBdr>
    </w:div>
    <w:div w:id="842936250">
      <w:bodyDiv w:val="1"/>
      <w:marLeft w:val="0"/>
      <w:marRight w:val="0"/>
      <w:marTop w:val="0"/>
      <w:marBottom w:val="0"/>
      <w:divBdr>
        <w:top w:val="none" w:sz="0" w:space="0" w:color="auto"/>
        <w:left w:val="none" w:sz="0" w:space="0" w:color="auto"/>
        <w:bottom w:val="none" w:sz="0" w:space="0" w:color="auto"/>
        <w:right w:val="none" w:sz="0" w:space="0" w:color="auto"/>
      </w:divBdr>
    </w:div>
    <w:div w:id="875384623">
      <w:bodyDiv w:val="1"/>
      <w:marLeft w:val="0"/>
      <w:marRight w:val="0"/>
      <w:marTop w:val="0"/>
      <w:marBottom w:val="0"/>
      <w:divBdr>
        <w:top w:val="none" w:sz="0" w:space="0" w:color="auto"/>
        <w:left w:val="none" w:sz="0" w:space="0" w:color="auto"/>
        <w:bottom w:val="none" w:sz="0" w:space="0" w:color="auto"/>
        <w:right w:val="none" w:sz="0" w:space="0" w:color="auto"/>
      </w:divBdr>
    </w:div>
    <w:div w:id="897863568">
      <w:bodyDiv w:val="1"/>
      <w:marLeft w:val="0"/>
      <w:marRight w:val="0"/>
      <w:marTop w:val="0"/>
      <w:marBottom w:val="0"/>
      <w:divBdr>
        <w:top w:val="none" w:sz="0" w:space="0" w:color="auto"/>
        <w:left w:val="none" w:sz="0" w:space="0" w:color="auto"/>
        <w:bottom w:val="none" w:sz="0" w:space="0" w:color="auto"/>
        <w:right w:val="none" w:sz="0" w:space="0" w:color="auto"/>
      </w:divBdr>
    </w:div>
    <w:div w:id="922835891">
      <w:bodyDiv w:val="1"/>
      <w:marLeft w:val="0"/>
      <w:marRight w:val="0"/>
      <w:marTop w:val="0"/>
      <w:marBottom w:val="0"/>
      <w:divBdr>
        <w:top w:val="none" w:sz="0" w:space="0" w:color="auto"/>
        <w:left w:val="none" w:sz="0" w:space="0" w:color="auto"/>
        <w:bottom w:val="none" w:sz="0" w:space="0" w:color="auto"/>
        <w:right w:val="none" w:sz="0" w:space="0" w:color="auto"/>
      </w:divBdr>
    </w:div>
    <w:div w:id="946737930">
      <w:bodyDiv w:val="1"/>
      <w:marLeft w:val="0"/>
      <w:marRight w:val="0"/>
      <w:marTop w:val="0"/>
      <w:marBottom w:val="0"/>
      <w:divBdr>
        <w:top w:val="none" w:sz="0" w:space="0" w:color="auto"/>
        <w:left w:val="none" w:sz="0" w:space="0" w:color="auto"/>
        <w:bottom w:val="none" w:sz="0" w:space="0" w:color="auto"/>
        <w:right w:val="none" w:sz="0" w:space="0" w:color="auto"/>
      </w:divBdr>
    </w:div>
    <w:div w:id="963268109">
      <w:bodyDiv w:val="1"/>
      <w:marLeft w:val="0"/>
      <w:marRight w:val="0"/>
      <w:marTop w:val="0"/>
      <w:marBottom w:val="0"/>
      <w:divBdr>
        <w:top w:val="none" w:sz="0" w:space="0" w:color="auto"/>
        <w:left w:val="none" w:sz="0" w:space="0" w:color="auto"/>
        <w:bottom w:val="none" w:sz="0" w:space="0" w:color="auto"/>
        <w:right w:val="none" w:sz="0" w:space="0" w:color="auto"/>
      </w:divBdr>
    </w:div>
    <w:div w:id="991062373">
      <w:bodyDiv w:val="1"/>
      <w:marLeft w:val="0"/>
      <w:marRight w:val="0"/>
      <w:marTop w:val="0"/>
      <w:marBottom w:val="0"/>
      <w:divBdr>
        <w:top w:val="none" w:sz="0" w:space="0" w:color="auto"/>
        <w:left w:val="none" w:sz="0" w:space="0" w:color="auto"/>
        <w:bottom w:val="none" w:sz="0" w:space="0" w:color="auto"/>
        <w:right w:val="none" w:sz="0" w:space="0" w:color="auto"/>
      </w:divBdr>
    </w:div>
    <w:div w:id="1001086837">
      <w:bodyDiv w:val="1"/>
      <w:marLeft w:val="0"/>
      <w:marRight w:val="0"/>
      <w:marTop w:val="0"/>
      <w:marBottom w:val="0"/>
      <w:divBdr>
        <w:top w:val="none" w:sz="0" w:space="0" w:color="auto"/>
        <w:left w:val="none" w:sz="0" w:space="0" w:color="auto"/>
        <w:bottom w:val="none" w:sz="0" w:space="0" w:color="auto"/>
        <w:right w:val="none" w:sz="0" w:space="0" w:color="auto"/>
      </w:divBdr>
    </w:div>
    <w:div w:id="1020350671">
      <w:bodyDiv w:val="1"/>
      <w:marLeft w:val="0"/>
      <w:marRight w:val="0"/>
      <w:marTop w:val="0"/>
      <w:marBottom w:val="0"/>
      <w:divBdr>
        <w:top w:val="none" w:sz="0" w:space="0" w:color="auto"/>
        <w:left w:val="none" w:sz="0" w:space="0" w:color="auto"/>
        <w:bottom w:val="none" w:sz="0" w:space="0" w:color="auto"/>
        <w:right w:val="none" w:sz="0" w:space="0" w:color="auto"/>
      </w:divBdr>
    </w:div>
    <w:div w:id="1023557043">
      <w:bodyDiv w:val="1"/>
      <w:marLeft w:val="0"/>
      <w:marRight w:val="0"/>
      <w:marTop w:val="0"/>
      <w:marBottom w:val="0"/>
      <w:divBdr>
        <w:top w:val="none" w:sz="0" w:space="0" w:color="auto"/>
        <w:left w:val="none" w:sz="0" w:space="0" w:color="auto"/>
        <w:bottom w:val="none" w:sz="0" w:space="0" w:color="auto"/>
        <w:right w:val="none" w:sz="0" w:space="0" w:color="auto"/>
      </w:divBdr>
    </w:div>
    <w:div w:id="1068767745">
      <w:bodyDiv w:val="1"/>
      <w:marLeft w:val="0"/>
      <w:marRight w:val="0"/>
      <w:marTop w:val="0"/>
      <w:marBottom w:val="0"/>
      <w:divBdr>
        <w:top w:val="none" w:sz="0" w:space="0" w:color="auto"/>
        <w:left w:val="none" w:sz="0" w:space="0" w:color="auto"/>
        <w:bottom w:val="none" w:sz="0" w:space="0" w:color="auto"/>
        <w:right w:val="none" w:sz="0" w:space="0" w:color="auto"/>
      </w:divBdr>
    </w:div>
    <w:div w:id="1090277367">
      <w:bodyDiv w:val="1"/>
      <w:marLeft w:val="0"/>
      <w:marRight w:val="0"/>
      <w:marTop w:val="0"/>
      <w:marBottom w:val="0"/>
      <w:divBdr>
        <w:top w:val="none" w:sz="0" w:space="0" w:color="auto"/>
        <w:left w:val="none" w:sz="0" w:space="0" w:color="auto"/>
        <w:bottom w:val="none" w:sz="0" w:space="0" w:color="auto"/>
        <w:right w:val="none" w:sz="0" w:space="0" w:color="auto"/>
      </w:divBdr>
    </w:div>
    <w:div w:id="1100024817">
      <w:bodyDiv w:val="1"/>
      <w:marLeft w:val="0"/>
      <w:marRight w:val="0"/>
      <w:marTop w:val="0"/>
      <w:marBottom w:val="0"/>
      <w:divBdr>
        <w:top w:val="none" w:sz="0" w:space="0" w:color="auto"/>
        <w:left w:val="none" w:sz="0" w:space="0" w:color="auto"/>
        <w:bottom w:val="none" w:sz="0" w:space="0" w:color="auto"/>
        <w:right w:val="none" w:sz="0" w:space="0" w:color="auto"/>
      </w:divBdr>
    </w:div>
    <w:div w:id="1150443907">
      <w:bodyDiv w:val="1"/>
      <w:marLeft w:val="0"/>
      <w:marRight w:val="0"/>
      <w:marTop w:val="0"/>
      <w:marBottom w:val="0"/>
      <w:divBdr>
        <w:top w:val="none" w:sz="0" w:space="0" w:color="auto"/>
        <w:left w:val="none" w:sz="0" w:space="0" w:color="auto"/>
        <w:bottom w:val="none" w:sz="0" w:space="0" w:color="auto"/>
        <w:right w:val="none" w:sz="0" w:space="0" w:color="auto"/>
      </w:divBdr>
    </w:div>
    <w:div w:id="1171019747">
      <w:bodyDiv w:val="1"/>
      <w:marLeft w:val="0"/>
      <w:marRight w:val="0"/>
      <w:marTop w:val="0"/>
      <w:marBottom w:val="0"/>
      <w:divBdr>
        <w:top w:val="none" w:sz="0" w:space="0" w:color="auto"/>
        <w:left w:val="none" w:sz="0" w:space="0" w:color="auto"/>
        <w:bottom w:val="none" w:sz="0" w:space="0" w:color="auto"/>
        <w:right w:val="none" w:sz="0" w:space="0" w:color="auto"/>
      </w:divBdr>
    </w:div>
    <w:div w:id="1173493670">
      <w:bodyDiv w:val="1"/>
      <w:marLeft w:val="0"/>
      <w:marRight w:val="0"/>
      <w:marTop w:val="0"/>
      <w:marBottom w:val="0"/>
      <w:divBdr>
        <w:top w:val="none" w:sz="0" w:space="0" w:color="auto"/>
        <w:left w:val="none" w:sz="0" w:space="0" w:color="auto"/>
        <w:bottom w:val="none" w:sz="0" w:space="0" w:color="auto"/>
        <w:right w:val="none" w:sz="0" w:space="0" w:color="auto"/>
      </w:divBdr>
    </w:div>
    <w:div w:id="1189834248">
      <w:bodyDiv w:val="1"/>
      <w:marLeft w:val="0"/>
      <w:marRight w:val="0"/>
      <w:marTop w:val="0"/>
      <w:marBottom w:val="0"/>
      <w:divBdr>
        <w:top w:val="none" w:sz="0" w:space="0" w:color="auto"/>
        <w:left w:val="none" w:sz="0" w:space="0" w:color="auto"/>
        <w:bottom w:val="none" w:sz="0" w:space="0" w:color="auto"/>
        <w:right w:val="none" w:sz="0" w:space="0" w:color="auto"/>
      </w:divBdr>
      <w:divsChild>
        <w:div w:id="1870097407">
          <w:marLeft w:val="0"/>
          <w:marRight w:val="0"/>
          <w:marTop w:val="0"/>
          <w:marBottom w:val="0"/>
          <w:divBdr>
            <w:top w:val="none" w:sz="0" w:space="0" w:color="auto"/>
            <w:left w:val="none" w:sz="0" w:space="0" w:color="auto"/>
            <w:bottom w:val="none" w:sz="0" w:space="0" w:color="auto"/>
            <w:right w:val="none" w:sz="0" w:space="0" w:color="auto"/>
          </w:divBdr>
          <w:divsChild>
            <w:div w:id="306975508">
              <w:marLeft w:val="0"/>
              <w:marRight w:val="0"/>
              <w:marTop w:val="0"/>
              <w:marBottom w:val="0"/>
              <w:divBdr>
                <w:top w:val="none" w:sz="0" w:space="0" w:color="auto"/>
                <w:left w:val="none" w:sz="0" w:space="0" w:color="auto"/>
                <w:bottom w:val="none" w:sz="0" w:space="0" w:color="auto"/>
                <w:right w:val="none" w:sz="0" w:space="0" w:color="auto"/>
              </w:divBdr>
              <w:divsChild>
                <w:div w:id="844712442">
                  <w:marLeft w:val="0"/>
                  <w:marRight w:val="0"/>
                  <w:marTop w:val="0"/>
                  <w:marBottom w:val="0"/>
                  <w:divBdr>
                    <w:top w:val="none" w:sz="0" w:space="0" w:color="auto"/>
                    <w:left w:val="none" w:sz="0" w:space="0" w:color="auto"/>
                    <w:bottom w:val="none" w:sz="0" w:space="0" w:color="auto"/>
                    <w:right w:val="none" w:sz="0" w:space="0" w:color="auto"/>
                  </w:divBdr>
                  <w:divsChild>
                    <w:div w:id="2000880835">
                      <w:marLeft w:val="0"/>
                      <w:marRight w:val="0"/>
                      <w:marTop w:val="0"/>
                      <w:marBottom w:val="0"/>
                      <w:divBdr>
                        <w:top w:val="none" w:sz="0" w:space="0" w:color="auto"/>
                        <w:left w:val="none" w:sz="0" w:space="0" w:color="auto"/>
                        <w:bottom w:val="none" w:sz="0" w:space="0" w:color="auto"/>
                        <w:right w:val="none" w:sz="0" w:space="0" w:color="auto"/>
                      </w:divBdr>
                      <w:divsChild>
                        <w:div w:id="1825126921">
                          <w:marLeft w:val="0"/>
                          <w:marRight w:val="0"/>
                          <w:marTop w:val="0"/>
                          <w:marBottom w:val="0"/>
                          <w:divBdr>
                            <w:top w:val="none" w:sz="0" w:space="0" w:color="auto"/>
                            <w:left w:val="none" w:sz="0" w:space="0" w:color="auto"/>
                            <w:bottom w:val="none" w:sz="0" w:space="0" w:color="auto"/>
                            <w:right w:val="none" w:sz="0" w:space="0" w:color="auto"/>
                          </w:divBdr>
                          <w:divsChild>
                            <w:div w:id="12041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0973694">
      <w:bodyDiv w:val="1"/>
      <w:marLeft w:val="0"/>
      <w:marRight w:val="0"/>
      <w:marTop w:val="0"/>
      <w:marBottom w:val="0"/>
      <w:divBdr>
        <w:top w:val="none" w:sz="0" w:space="0" w:color="auto"/>
        <w:left w:val="none" w:sz="0" w:space="0" w:color="auto"/>
        <w:bottom w:val="none" w:sz="0" w:space="0" w:color="auto"/>
        <w:right w:val="none" w:sz="0" w:space="0" w:color="auto"/>
      </w:divBdr>
    </w:div>
    <w:div w:id="1208957776">
      <w:bodyDiv w:val="1"/>
      <w:marLeft w:val="0"/>
      <w:marRight w:val="0"/>
      <w:marTop w:val="0"/>
      <w:marBottom w:val="0"/>
      <w:divBdr>
        <w:top w:val="none" w:sz="0" w:space="0" w:color="auto"/>
        <w:left w:val="none" w:sz="0" w:space="0" w:color="auto"/>
        <w:bottom w:val="none" w:sz="0" w:space="0" w:color="auto"/>
        <w:right w:val="none" w:sz="0" w:space="0" w:color="auto"/>
      </w:divBdr>
    </w:div>
    <w:div w:id="1231040198">
      <w:bodyDiv w:val="1"/>
      <w:marLeft w:val="0"/>
      <w:marRight w:val="0"/>
      <w:marTop w:val="0"/>
      <w:marBottom w:val="0"/>
      <w:divBdr>
        <w:top w:val="none" w:sz="0" w:space="0" w:color="auto"/>
        <w:left w:val="none" w:sz="0" w:space="0" w:color="auto"/>
        <w:bottom w:val="none" w:sz="0" w:space="0" w:color="auto"/>
        <w:right w:val="none" w:sz="0" w:space="0" w:color="auto"/>
      </w:divBdr>
      <w:divsChild>
        <w:div w:id="1118180816">
          <w:marLeft w:val="0"/>
          <w:marRight w:val="0"/>
          <w:marTop w:val="0"/>
          <w:marBottom w:val="0"/>
          <w:divBdr>
            <w:top w:val="none" w:sz="0" w:space="0" w:color="auto"/>
            <w:left w:val="none" w:sz="0" w:space="0" w:color="auto"/>
            <w:bottom w:val="none" w:sz="0" w:space="0" w:color="auto"/>
            <w:right w:val="none" w:sz="0" w:space="0" w:color="auto"/>
          </w:divBdr>
          <w:divsChild>
            <w:div w:id="1762066911">
              <w:marLeft w:val="0"/>
              <w:marRight w:val="0"/>
              <w:marTop w:val="0"/>
              <w:marBottom w:val="0"/>
              <w:divBdr>
                <w:top w:val="none" w:sz="0" w:space="0" w:color="auto"/>
                <w:left w:val="none" w:sz="0" w:space="0" w:color="auto"/>
                <w:bottom w:val="none" w:sz="0" w:space="0" w:color="auto"/>
                <w:right w:val="none" w:sz="0" w:space="0" w:color="auto"/>
              </w:divBdr>
              <w:divsChild>
                <w:div w:id="662508101">
                  <w:marLeft w:val="0"/>
                  <w:marRight w:val="0"/>
                  <w:marTop w:val="0"/>
                  <w:marBottom w:val="0"/>
                  <w:divBdr>
                    <w:top w:val="none" w:sz="0" w:space="0" w:color="auto"/>
                    <w:left w:val="none" w:sz="0" w:space="0" w:color="auto"/>
                    <w:bottom w:val="none" w:sz="0" w:space="0" w:color="auto"/>
                    <w:right w:val="none" w:sz="0" w:space="0" w:color="auto"/>
                  </w:divBdr>
                  <w:divsChild>
                    <w:div w:id="1273056432">
                      <w:marLeft w:val="0"/>
                      <w:marRight w:val="0"/>
                      <w:marTop w:val="0"/>
                      <w:marBottom w:val="0"/>
                      <w:divBdr>
                        <w:top w:val="none" w:sz="0" w:space="0" w:color="auto"/>
                        <w:left w:val="none" w:sz="0" w:space="0" w:color="auto"/>
                        <w:bottom w:val="none" w:sz="0" w:space="0" w:color="auto"/>
                        <w:right w:val="none" w:sz="0" w:space="0" w:color="auto"/>
                      </w:divBdr>
                      <w:divsChild>
                        <w:div w:id="2096903574">
                          <w:marLeft w:val="0"/>
                          <w:marRight w:val="0"/>
                          <w:marTop w:val="0"/>
                          <w:marBottom w:val="0"/>
                          <w:divBdr>
                            <w:top w:val="none" w:sz="0" w:space="0" w:color="auto"/>
                            <w:left w:val="none" w:sz="0" w:space="0" w:color="auto"/>
                            <w:bottom w:val="none" w:sz="0" w:space="0" w:color="auto"/>
                            <w:right w:val="none" w:sz="0" w:space="0" w:color="auto"/>
                          </w:divBdr>
                          <w:divsChild>
                            <w:div w:id="132824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536693">
      <w:bodyDiv w:val="1"/>
      <w:marLeft w:val="0"/>
      <w:marRight w:val="0"/>
      <w:marTop w:val="0"/>
      <w:marBottom w:val="0"/>
      <w:divBdr>
        <w:top w:val="none" w:sz="0" w:space="0" w:color="auto"/>
        <w:left w:val="none" w:sz="0" w:space="0" w:color="auto"/>
        <w:bottom w:val="none" w:sz="0" w:space="0" w:color="auto"/>
        <w:right w:val="none" w:sz="0" w:space="0" w:color="auto"/>
      </w:divBdr>
    </w:div>
    <w:div w:id="1328093162">
      <w:bodyDiv w:val="1"/>
      <w:marLeft w:val="0"/>
      <w:marRight w:val="0"/>
      <w:marTop w:val="0"/>
      <w:marBottom w:val="0"/>
      <w:divBdr>
        <w:top w:val="none" w:sz="0" w:space="0" w:color="auto"/>
        <w:left w:val="none" w:sz="0" w:space="0" w:color="auto"/>
        <w:bottom w:val="none" w:sz="0" w:space="0" w:color="auto"/>
        <w:right w:val="none" w:sz="0" w:space="0" w:color="auto"/>
      </w:divBdr>
    </w:div>
    <w:div w:id="1356348699">
      <w:bodyDiv w:val="1"/>
      <w:marLeft w:val="0"/>
      <w:marRight w:val="0"/>
      <w:marTop w:val="0"/>
      <w:marBottom w:val="0"/>
      <w:divBdr>
        <w:top w:val="none" w:sz="0" w:space="0" w:color="auto"/>
        <w:left w:val="none" w:sz="0" w:space="0" w:color="auto"/>
        <w:bottom w:val="none" w:sz="0" w:space="0" w:color="auto"/>
        <w:right w:val="none" w:sz="0" w:space="0" w:color="auto"/>
      </w:divBdr>
      <w:divsChild>
        <w:div w:id="65536639">
          <w:marLeft w:val="0"/>
          <w:marRight w:val="0"/>
          <w:marTop w:val="0"/>
          <w:marBottom w:val="240"/>
          <w:divBdr>
            <w:top w:val="none" w:sz="0" w:space="0" w:color="auto"/>
            <w:left w:val="none" w:sz="0" w:space="0" w:color="auto"/>
            <w:bottom w:val="none" w:sz="0" w:space="0" w:color="auto"/>
            <w:right w:val="none" w:sz="0" w:space="0" w:color="auto"/>
          </w:divBdr>
          <w:divsChild>
            <w:div w:id="2052923821">
              <w:marLeft w:val="0"/>
              <w:marRight w:val="0"/>
              <w:marTop w:val="0"/>
              <w:marBottom w:val="0"/>
              <w:divBdr>
                <w:top w:val="none" w:sz="0" w:space="0" w:color="auto"/>
                <w:left w:val="none" w:sz="0" w:space="0" w:color="auto"/>
                <w:bottom w:val="none" w:sz="0" w:space="0" w:color="auto"/>
                <w:right w:val="none" w:sz="0" w:space="0" w:color="auto"/>
              </w:divBdr>
            </w:div>
          </w:divsChild>
        </w:div>
        <w:div w:id="1549416511">
          <w:marLeft w:val="0"/>
          <w:marRight w:val="0"/>
          <w:marTop w:val="0"/>
          <w:marBottom w:val="180"/>
          <w:divBdr>
            <w:top w:val="none" w:sz="0" w:space="0" w:color="auto"/>
            <w:left w:val="none" w:sz="0" w:space="0" w:color="auto"/>
            <w:bottom w:val="none" w:sz="0" w:space="0" w:color="auto"/>
            <w:right w:val="none" w:sz="0" w:space="0" w:color="auto"/>
          </w:divBdr>
          <w:divsChild>
            <w:div w:id="122128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750934">
      <w:bodyDiv w:val="1"/>
      <w:marLeft w:val="0"/>
      <w:marRight w:val="0"/>
      <w:marTop w:val="0"/>
      <w:marBottom w:val="0"/>
      <w:divBdr>
        <w:top w:val="none" w:sz="0" w:space="0" w:color="auto"/>
        <w:left w:val="none" w:sz="0" w:space="0" w:color="auto"/>
        <w:bottom w:val="none" w:sz="0" w:space="0" w:color="auto"/>
        <w:right w:val="none" w:sz="0" w:space="0" w:color="auto"/>
      </w:divBdr>
      <w:divsChild>
        <w:div w:id="328413610">
          <w:marLeft w:val="0"/>
          <w:marRight w:val="0"/>
          <w:marTop w:val="0"/>
          <w:marBottom w:val="0"/>
          <w:divBdr>
            <w:top w:val="none" w:sz="0" w:space="0" w:color="auto"/>
            <w:left w:val="none" w:sz="0" w:space="0" w:color="auto"/>
            <w:bottom w:val="none" w:sz="0" w:space="0" w:color="auto"/>
            <w:right w:val="none" w:sz="0" w:space="0" w:color="auto"/>
          </w:divBdr>
          <w:divsChild>
            <w:div w:id="1530601153">
              <w:marLeft w:val="0"/>
              <w:marRight w:val="0"/>
              <w:marTop w:val="0"/>
              <w:marBottom w:val="240"/>
              <w:divBdr>
                <w:top w:val="none" w:sz="0" w:space="0" w:color="auto"/>
                <w:left w:val="none" w:sz="0" w:space="0" w:color="auto"/>
                <w:bottom w:val="none" w:sz="0" w:space="0" w:color="auto"/>
                <w:right w:val="none" w:sz="0" w:space="0" w:color="auto"/>
              </w:divBdr>
            </w:div>
            <w:div w:id="1681471582">
              <w:marLeft w:val="0"/>
              <w:marRight w:val="0"/>
              <w:marTop w:val="0"/>
              <w:marBottom w:val="240"/>
              <w:divBdr>
                <w:top w:val="none" w:sz="0" w:space="0" w:color="auto"/>
                <w:left w:val="none" w:sz="0" w:space="0" w:color="auto"/>
                <w:bottom w:val="none" w:sz="0" w:space="0" w:color="auto"/>
                <w:right w:val="none" w:sz="0" w:space="0" w:color="auto"/>
              </w:divBdr>
            </w:div>
            <w:div w:id="2124373622">
              <w:marLeft w:val="0"/>
              <w:marRight w:val="0"/>
              <w:marTop w:val="0"/>
              <w:marBottom w:val="240"/>
              <w:divBdr>
                <w:top w:val="none" w:sz="0" w:space="0" w:color="auto"/>
                <w:left w:val="none" w:sz="0" w:space="0" w:color="auto"/>
                <w:bottom w:val="none" w:sz="0" w:space="0" w:color="auto"/>
                <w:right w:val="none" w:sz="0" w:space="0" w:color="auto"/>
              </w:divBdr>
            </w:div>
            <w:div w:id="122315590">
              <w:marLeft w:val="0"/>
              <w:marRight w:val="0"/>
              <w:marTop w:val="0"/>
              <w:marBottom w:val="240"/>
              <w:divBdr>
                <w:top w:val="none" w:sz="0" w:space="0" w:color="auto"/>
                <w:left w:val="none" w:sz="0" w:space="0" w:color="auto"/>
                <w:bottom w:val="none" w:sz="0" w:space="0" w:color="auto"/>
                <w:right w:val="none" w:sz="0" w:space="0" w:color="auto"/>
              </w:divBdr>
            </w:div>
            <w:div w:id="747460203">
              <w:marLeft w:val="0"/>
              <w:marRight w:val="0"/>
              <w:marTop w:val="0"/>
              <w:marBottom w:val="240"/>
              <w:divBdr>
                <w:top w:val="none" w:sz="0" w:space="0" w:color="auto"/>
                <w:left w:val="none" w:sz="0" w:space="0" w:color="auto"/>
                <w:bottom w:val="none" w:sz="0" w:space="0" w:color="auto"/>
                <w:right w:val="none" w:sz="0" w:space="0" w:color="auto"/>
              </w:divBdr>
            </w:div>
            <w:div w:id="2060745079">
              <w:marLeft w:val="0"/>
              <w:marRight w:val="0"/>
              <w:marTop w:val="0"/>
              <w:marBottom w:val="240"/>
              <w:divBdr>
                <w:top w:val="none" w:sz="0" w:space="0" w:color="auto"/>
                <w:left w:val="none" w:sz="0" w:space="0" w:color="auto"/>
                <w:bottom w:val="none" w:sz="0" w:space="0" w:color="auto"/>
                <w:right w:val="none" w:sz="0" w:space="0" w:color="auto"/>
              </w:divBdr>
            </w:div>
            <w:div w:id="1991596665">
              <w:marLeft w:val="0"/>
              <w:marRight w:val="0"/>
              <w:marTop w:val="0"/>
              <w:marBottom w:val="240"/>
              <w:divBdr>
                <w:top w:val="none" w:sz="0" w:space="0" w:color="auto"/>
                <w:left w:val="none" w:sz="0" w:space="0" w:color="auto"/>
                <w:bottom w:val="none" w:sz="0" w:space="0" w:color="auto"/>
                <w:right w:val="none" w:sz="0" w:space="0" w:color="auto"/>
              </w:divBdr>
            </w:div>
            <w:div w:id="32577453">
              <w:marLeft w:val="0"/>
              <w:marRight w:val="0"/>
              <w:marTop w:val="0"/>
              <w:marBottom w:val="240"/>
              <w:divBdr>
                <w:top w:val="none" w:sz="0" w:space="0" w:color="auto"/>
                <w:left w:val="none" w:sz="0" w:space="0" w:color="auto"/>
                <w:bottom w:val="none" w:sz="0" w:space="0" w:color="auto"/>
                <w:right w:val="none" w:sz="0" w:space="0" w:color="auto"/>
              </w:divBdr>
            </w:div>
            <w:div w:id="1736583340">
              <w:marLeft w:val="0"/>
              <w:marRight w:val="0"/>
              <w:marTop w:val="0"/>
              <w:marBottom w:val="240"/>
              <w:divBdr>
                <w:top w:val="none" w:sz="0" w:space="0" w:color="auto"/>
                <w:left w:val="none" w:sz="0" w:space="0" w:color="auto"/>
                <w:bottom w:val="none" w:sz="0" w:space="0" w:color="auto"/>
                <w:right w:val="none" w:sz="0" w:space="0" w:color="auto"/>
              </w:divBdr>
            </w:div>
            <w:div w:id="1452554444">
              <w:marLeft w:val="0"/>
              <w:marRight w:val="0"/>
              <w:marTop w:val="0"/>
              <w:marBottom w:val="240"/>
              <w:divBdr>
                <w:top w:val="none" w:sz="0" w:space="0" w:color="auto"/>
                <w:left w:val="none" w:sz="0" w:space="0" w:color="auto"/>
                <w:bottom w:val="none" w:sz="0" w:space="0" w:color="auto"/>
                <w:right w:val="none" w:sz="0" w:space="0" w:color="auto"/>
              </w:divBdr>
            </w:div>
            <w:div w:id="2069568232">
              <w:marLeft w:val="0"/>
              <w:marRight w:val="0"/>
              <w:marTop w:val="0"/>
              <w:marBottom w:val="240"/>
              <w:divBdr>
                <w:top w:val="none" w:sz="0" w:space="0" w:color="auto"/>
                <w:left w:val="none" w:sz="0" w:space="0" w:color="auto"/>
                <w:bottom w:val="none" w:sz="0" w:space="0" w:color="auto"/>
                <w:right w:val="none" w:sz="0" w:space="0" w:color="auto"/>
              </w:divBdr>
            </w:div>
            <w:div w:id="1155797259">
              <w:marLeft w:val="0"/>
              <w:marRight w:val="0"/>
              <w:marTop w:val="0"/>
              <w:marBottom w:val="240"/>
              <w:divBdr>
                <w:top w:val="none" w:sz="0" w:space="0" w:color="auto"/>
                <w:left w:val="none" w:sz="0" w:space="0" w:color="auto"/>
                <w:bottom w:val="none" w:sz="0" w:space="0" w:color="auto"/>
                <w:right w:val="none" w:sz="0" w:space="0" w:color="auto"/>
              </w:divBdr>
            </w:div>
            <w:div w:id="1438132476">
              <w:marLeft w:val="0"/>
              <w:marRight w:val="0"/>
              <w:marTop w:val="0"/>
              <w:marBottom w:val="240"/>
              <w:divBdr>
                <w:top w:val="none" w:sz="0" w:space="0" w:color="auto"/>
                <w:left w:val="none" w:sz="0" w:space="0" w:color="auto"/>
                <w:bottom w:val="none" w:sz="0" w:space="0" w:color="auto"/>
                <w:right w:val="none" w:sz="0" w:space="0" w:color="auto"/>
              </w:divBdr>
            </w:div>
            <w:div w:id="1842158625">
              <w:marLeft w:val="0"/>
              <w:marRight w:val="0"/>
              <w:marTop w:val="0"/>
              <w:marBottom w:val="240"/>
              <w:divBdr>
                <w:top w:val="none" w:sz="0" w:space="0" w:color="auto"/>
                <w:left w:val="none" w:sz="0" w:space="0" w:color="auto"/>
                <w:bottom w:val="none" w:sz="0" w:space="0" w:color="auto"/>
                <w:right w:val="none" w:sz="0" w:space="0" w:color="auto"/>
              </w:divBdr>
            </w:div>
            <w:div w:id="786853522">
              <w:marLeft w:val="0"/>
              <w:marRight w:val="0"/>
              <w:marTop w:val="0"/>
              <w:marBottom w:val="240"/>
              <w:divBdr>
                <w:top w:val="none" w:sz="0" w:space="0" w:color="auto"/>
                <w:left w:val="none" w:sz="0" w:space="0" w:color="auto"/>
                <w:bottom w:val="none" w:sz="0" w:space="0" w:color="auto"/>
                <w:right w:val="none" w:sz="0" w:space="0" w:color="auto"/>
              </w:divBdr>
            </w:div>
            <w:div w:id="1971089376">
              <w:marLeft w:val="0"/>
              <w:marRight w:val="0"/>
              <w:marTop w:val="0"/>
              <w:marBottom w:val="240"/>
              <w:divBdr>
                <w:top w:val="none" w:sz="0" w:space="0" w:color="auto"/>
                <w:left w:val="none" w:sz="0" w:space="0" w:color="auto"/>
                <w:bottom w:val="none" w:sz="0" w:space="0" w:color="auto"/>
                <w:right w:val="none" w:sz="0" w:space="0" w:color="auto"/>
              </w:divBdr>
            </w:div>
            <w:div w:id="86121673">
              <w:marLeft w:val="0"/>
              <w:marRight w:val="0"/>
              <w:marTop w:val="0"/>
              <w:marBottom w:val="240"/>
              <w:divBdr>
                <w:top w:val="none" w:sz="0" w:space="0" w:color="auto"/>
                <w:left w:val="none" w:sz="0" w:space="0" w:color="auto"/>
                <w:bottom w:val="none" w:sz="0" w:space="0" w:color="auto"/>
                <w:right w:val="none" w:sz="0" w:space="0" w:color="auto"/>
              </w:divBdr>
            </w:div>
            <w:div w:id="1768385262">
              <w:marLeft w:val="0"/>
              <w:marRight w:val="0"/>
              <w:marTop w:val="0"/>
              <w:marBottom w:val="240"/>
              <w:divBdr>
                <w:top w:val="none" w:sz="0" w:space="0" w:color="auto"/>
                <w:left w:val="none" w:sz="0" w:space="0" w:color="auto"/>
                <w:bottom w:val="none" w:sz="0" w:space="0" w:color="auto"/>
                <w:right w:val="none" w:sz="0" w:space="0" w:color="auto"/>
              </w:divBdr>
            </w:div>
            <w:div w:id="1224636312">
              <w:marLeft w:val="0"/>
              <w:marRight w:val="0"/>
              <w:marTop w:val="0"/>
              <w:marBottom w:val="240"/>
              <w:divBdr>
                <w:top w:val="none" w:sz="0" w:space="0" w:color="auto"/>
                <w:left w:val="none" w:sz="0" w:space="0" w:color="auto"/>
                <w:bottom w:val="none" w:sz="0" w:space="0" w:color="auto"/>
                <w:right w:val="none" w:sz="0" w:space="0" w:color="auto"/>
              </w:divBdr>
            </w:div>
            <w:div w:id="461731844">
              <w:marLeft w:val="0"/>
              <w:marRight w:val="0"/>
              <w:marTop w:val="0"/>
              <w:marBottom w:val="240"/>
              <w:divBdr>
                <w:top w:val="none" w:sz="0" w:space="0" w:color="auto"/>
                <w:left w:val="none" w:sz="0" w:space="0" w:color="auto"/>
                <w:bottom w:val="none" w:sz="0" w:space="0" w:color="auto"/>
                <w:right w:val="none" w:sz="0" w:space="0" w:color="auto"/>
              </w:divBdr>
            </w:div>
            <w:div w:id="1322389374">
              <w:marLeft w:val="0"/>
              <w:marRight w:val="0"/>
              <w:marTop w:val="0"/>
              <w:marBottom w:val="240"/>
              <w:divBdr>
                <w:top w:val="none" w:sz="0" w:space="0" w:color="auto"/>
                <w:left w:val="none" w:sz="0" w:space="0" w:color="auto"/>
                <w:bottom w:val="none" w:sz="0" w:space="0" w:color="auto"/>
                <w:right w:val="none" w:sz="0" w:space="0" w:color="auto"/>
              </w:divBdr>
            </w:div>
            <w:div w:id="1558593175">
              <w:marLeft w:val="0"/>
              <w:marRight w:val="0"/>
              <w:marTop w:val="0"/>
              <w:marBottom w:val="240"/>
              <w:divBdr>
                <w:top w:val="none" w:sz="0" w:space="0" w:color="auto"/>
                <w:left w:val="none" w:sz="0" w:space="0" w:color="auto"/>
                <w:bottom w:val="none" w:sz="0" w:space="0" w:color="auto"/>
                <w:right w:val="none" w:sz="0" w:space="0" w:color="auto"/>
              </w:divBdr>
            </w:div>
            <w:div w:id="981155332">
              <w:marLeft w:val="0"/>
              <w:marRight w:val="0"/>
              <w:marTop w:val="0"/>
              <w:marBottom w:val="240"/>
              <w:divBdr>
                <w:top w:val="none" w:sz="0" w:space="0" w:color="auto"/>
                <w:left w:val="none" w:sz="0" w:space="0" w:color="auto"/>
                <w:bottom w:val="none" w:sz="0" w:space="0" w:color="auto"/>
                <w:right w:val="none" w:sz="0" w:space="0" w:color="auto"/>
              </w:divBdr>
            </w:div>
            <w:div w:id="700085263">
              <w:marLeft w:val="0"/>
              <w:marRight w:val="0"/>
              <w:marTop w:val="0"/>
              <w:marBottom w:val="240"/>
              <w:divBdr>
                <w:top w:val="none" w:sz="0" w:space="0" w:color="auto"/>
                <w:left w:val="none" w:sz="0" w:space="0" w:color="auto"/>
                <w:bottom w:val="none" w:sz="0" w:space="0" w:color="auto"/>
                <w:right w:val="none" w:sz="0" w:space="0" w:color="auto"/>
              </w:divBdr>
            </w:div>
            <w:div w:id="2101830087">
              <w:marLeft w:val="0"/>
              <w:marRight w:val="0"/>
              <w:marTop w:val="0"/>
              <w:marBottom w:val="240"/>
              <w:divBdr>
                <w:top w:val="none" w:sz="0" w:space="0" w:color="auto"/>
                <w:left w:val="none" w:sz="0" w:space="0" w:color="auto"/>
                <w:bottom w:val="none" w:sz="0" w:space="0" w:color="auto"/>
                <w:right w:val="none" w:sz="0" w:space="0" w:color="auto"/>
              </w:divBdr>
            </w:div>
            <w:div w:id="786242647">
              <w:marLeft w:val="0"/>
              <w:marRight w:val="0"/>
              <w:marTop w:val="0"/>
              <w:marBottom w:val="240"/>
              <w:divBdr>
                <w:top w:val="none" w:sz="0" w:space="0" w:color="auto"/>
                <w:left w:val="none" w:sz="0" w:space="0" w:color="auto"/>
                <w:bottom w:val="none" w:sz="0" w:space="0" w:color="auto"/>
                <w:right w:val="none" w:sz="0" w:space="0" w:color="auto"/>
              </w:divBdr>
            </w:div>
            <w:div w:id="1424915822">
              <w:marLeft w:val="0"/>
              <w:marRight w:val="0"/>
              <w:marTop w:val="0"/>
              <w:marBottom w:val="240"/>
              <w:divBdr>
                <w:top w:val="none" w:sz="0" w:space="0" w:color="auto"/>
                <w:left w:val="none" w:sz="0" w:space="0" w:color="auto"/>
                <w:bottom w:val="none" w:sz="0" w:space="0" w:color="auto"/>
                <w:right w:val="none" w:sz="0" w:space="0" w:color="auto"/>
              </w:divBdr>
            </w:div>
            <w:div w:id="185605645">
              <w:marLeft w:val="0"/>
              <w:marRight w:val="0"/>
              <w:marTop w:val="0"/>
              <w:marBottom w:val="240"/>
              <w:divBdr>
                <w:top w:val="none" w:sz="0" w:space="0" w:color="auto"/>
                <w:left w:val="none" w:sz="0" w:space="0" w:color="auto"/>
                <w:bottom w:val="none" w:sz="0" w:space="0" w:color="auto"/>
                <w:right w:val="none" w:sz="0" w:space="0" w:color="auto"/>
              </w:divBdr>
            </w:div>
            <w:div w:id="1565338785">
              <w:marLeft w:val="0"/>
              <w:marRight w:val="0"/>
              <w:marTop w:val="0"/>
              <w:marBottom w:val="240"/>
              <w:divBdr>
                <w:top w:val="none" w:sz="0" w:space="0" w:color="auto"/>
                <w:left w:val="none" w:sz="0" w:space="0" w:color="auto"/>
                <w:bottom w:val="none" w:sz="0" w:space="0" w:color="auto"/>
                <w:right w:val="none" w:sz="0" w:space="0" w:color="auto"/>
              </w:divBdr>
            </w:div>
            <w:div w:id="656499006">
              <w:marLeft w:val="0"/>
              <w:marRight w:val="0"/>
              <w:marTop w:val="0"/>
              <w:marBottom w:val="240"/>
              <w:divBdr>
                <w:top w:val="none" w:sz="0" w:space="0" w:color="auto"/>
                <w:left w:val="none" w:sz="0" w:space="0" w:color="auto"/>
                <w:bottom w:val="none" w:sz="0" w:space="0" w:color="auto"/>
                <w:right w:val="none" w:sz="0" w:space="0" w:color="auto"/>
              </w:divBdr>
            </w:div>
            <w:div w:id="927810009">
              <w:marLeft w:val="0"/>
              <w:marRight w:val="0"/>
              <w:marTop w:val="0"/>
              <w:marBottom w:val="240"/>
              <w:divBdr>
                <w:top w:val="none" w:sz="0" w:space="0" w:color="auto"/>
                <w:left w:val="none" w:sz="0" w:space="0" w:color="auto"/>
                <w:bottom w:val="none" w:sz="0" w:space="0" w:color="auto"/>
                <w:right w:val="none" w:sz="0" w:space="0" w:color="auto"/>
              </w:divBdr>
            </w:div>
            <w:div w:id="754323129">
              <w:marLeft w:val="0"/>
              <w:marRight w:val="0"/>
              <w:marTop w:val="0"/>
              <w:marBottom w:val="240"/>
              <w:divBdr>
                <w:top w:val="none" w:sz="0" w:space="0" w:color="auto"/>
                <w:left w:val="none" w:sz="0" w:space="0" w:color="auto"/>
                <w:bottom w:val="none" w:sz="0" w:space="0" w:color="auto"/>
                <w:right w:val="none" w:sz="0" w:space="0" w:color="auto"/>
              </w:divBdr>
            </w:div>
            <w:div w:id="1757748104">
              <w:marLeft w:val="0"/>
              <w:marRight w:val="0"/>
              <w:marTop w:val="0"/>
              <w:marBottom w:val="240"/>
              <w:divBdr>
                <w:top w:val="none" w:sz="0" w:space="0" w:color="auto"/>
                <w:left w:val="none" w:sz="0" w:space="0" w:color="auto"/>
                <w:bottom w:val="none" w:sz="0" w:space="0" w:color="auto"/>
                <w:right w:val="none" w:sz="0" w:space="0" w:color="auto"/>
              </w:divBdr>
            </w:div>
            <w:div w:id="1298994640">
              <w:marLeft w:val="0"/>
              <w:marRight w:val="0"/>
              <w:marTop w:val="0"/>
              <w:marBottom w:val="240"/>
              <w:divBdr>
                <w:top w:val="none" w:sz="0" w:space="0" w:color="auto"/>
                <w:left w:val="none" w:sz="0" w:space="0" w:color="auto"/>
                <w:bottom w:val="none" w:sz="0" w:space="0" w:color="auto"/>
                <w:right w:val="none" w:sz="0" w:space="0" w:color="auto"/>
              </w:divBdr>
            </w:div>
            <w:div w:id="1480418636">
              <w:marLeft w:val="0"/>
              <w:marRight w:val="0"/>
              <w:marTop w:val="0"/>
              <w:marBottom w:val="240"/>
              <w:divBdr>
                <w:top w:val="none" w:sz="0" w:space="0" w:color="auto"/>
                <w:left w:val="none" w:sz="0" w:space="0" w:color="auto"/>
                <w:bottom w:val="none" w:sz="0" w:space="0" w:color="auto"/>
                <w:right w:val="none" w:sz="0" w:space="0" w:color="auto"/>
              </w:divBdr>
            </w:div>
            <w:div w:id="1238438975">
              <w:marLeft w:val="0"/>
              <w:marRight w:val="0"/>
              <w:marTop w:val="0"/>
              <w:marBottom w:val="240"/>
              <w:divBdr>
                <w:top w:val="none" w:sz="0" w:space="0" w:color="auto"/>
                <w:left w:val="none" w:sz="0" w:space="0" w:color="auto"/>
                <w:bottom w:val="none" w:sz="0" w:space="0" w:color="auto"/>
                <w:right w:val="none" w:sz="0" w:space="0" w:color="auto"/>
              </w:divBdr>
            </w:div>
            <w:div w:id="814303059">
              <w:marLeft w:val="0"/>
              <w:marRight w:val="0"/>
              <w:marTop w:val="0"/>
              <w:marBottom w:val="240"/>
              <w:divBdr>
                <w:top w:val="none" w:sz="0" w:space="0" w:color="auto"/>
                <w:left w:val="none" w:sz="0" w:space="0" w:color="auto"/>
                <w:bottom w:val="none" w:sz="0" w:space="0" w:color="auto"/>
                <w:right w:val="none" w:sz="0" w:space="0" w:color="auto"/>
              </w:divBdr>
            </w:div>
            <w:div w:id="1222255215">
              <w:marLeft w:val="0"/>
              <w:marRight w:val="0"/>
              <w:marTop w:val="0"/>
              <w:marBottom w:val="240"/>
              <w:divBdr>
                <w:top w:val="none" w:sz="0" w:space="0" w:color="auto"/>
                <w:left w:val="none" w:sz="0" w:space="0" w:color="auto"/>
                <w:bottom w:val="none" w:sz="0" w:space="0" w:color="auto"/>
                <w:right w:val="none" w:sz="0" w:space="0" w:color="auto"/>
              </w:divBdr>
            </w:div>
            <w:div w:id="129523715">
              <w:marLeft w:val="0"/>
              <w:marRight w:val="0"/>
              <w:marTop w:val="0"/>
              <w:marBottom w:val="240"/>
              <w:divBdr>
                <w:top w:val="none" w:sz="0" w:space="0" w:color="auto"/>
                <w:left w:val="none" w:sz="0" w:space="0" w:color="auto"/>
                <w:bottom w:val="none" w:sz="0" w:space="0" w:color="auto"/>
                <w:right w:val="none" w:sz="0" w:space="0" w:color="auto"/>
              </w:divBdr>
            </w:div>
            <w:div w:id="2019698463">
              <w:marLeft w:val="0"/>
              <w:marRight w:val="0"/>
              <w:marTop w:val="0"/>
              <w:marBottom w:val="240"/>
              <w:divBdr>
                <w:top w:val="none" w:sz="0" w:space="0" w:color="auto"/>
                <w:left w:val="none" w:sz="0" w:space="0" w:color="auto"/>
                <w:bottom w:val="none" w:sz="0" w:space="0" w:color="auto"/>
                <w:right w:val="none" w:sz="0" w:space="0" w:color="auto"/>
              </w:divBdr>
            </w:div>
            <w:div w:id="1380590087">
              <w:marLeft w:val="0"/>
              <w:marRight w:val="0"/>
              <w:marTop w:val="0"/>
              <w:marBottom w:val="240"/>
              <w:divBdr>
                <w:top w:val="none" w:sz="0" w:space="0" w:color="auto"/>
                <w:left w:val="none" w:sz="0" w:space="0" w:color="auto"/>
                <w:bottom w:val="none" w:sz="0" w:space="0" w:color="auto"/>
                <w:right w:val="none" w:sz="0" w:space="0" w:color="auto"/>
              </w:divBdr>
            </w:div>
            <w:div w:id="1932884185">
              <w:marLeft w:val="0"/>
              <w:marRight w:val="0"/>
              <w:marTop w:val="0"/>
              <w:marBottom w:val="240"/>
              <w:divBdr>
                <w:top w:val="none" w:sz="0" w:space="0" w:color="auto"/>
                <w:left w:val="none" w:sz="0" w:space="0" w:color="auto"/>
                <w:bottom w:val="none" w:sz="0" w:space="0" w:color="auto"/>
                <w:right w:val="none" w:sz="0" w:space="0" w:color="auto"/>
              </w:divBdr>
            </w:div>
            <w:div w:id="1268587749">
              <w:marLeft w:val="0"/>
              <w:marRight w:val="0"/>
              <w:marTop w:val="0"/>
              <w:marBottom w:val="240"/>
              <w:divBdr>
                <w:top w:val="none" w:sz="0" w:space="0" w:color="auto"/>
                <w:left w:val="none" w:sz="0" w:space="0" w:color="auto"/>
                <w:bottom w:val="none" w:sz="0" w:space="0" w:color="auto"/>
                <w:right w:val="none" w:sz="0" w:space="0" w:color="auto"/>
              </w:divBdr>
            </w:div>
            <w:div w:id="33434325">
              <w:marLeft w:val="0"/>
              <w:marRight w:val="0"/>
              <w:marTop w:val="0"/>
              <w:marBottom w:val="240"/>
              <w:divBdr>
                <w:top w:val="none" w:sz="0" w:space="0" w:color="auto"/>
                <w:left w:val="none" w:sz="0" w:space="0" w:color="auto"/>
                <w:bottom w:val="none" w:sz="0" w:space="0" w:color="auto"/>
                <w:right w:val="none" w:sz="0" w:space="0" w:color="auto"/>
              </w:divBdr>
            </w:div>
            <w:div w:id="1185943372">
              <w:marLeft w:val="0"/>
              <w:marRight w:val="0"/>
              <w:marTop w:val="0"/>
              <w:marBottom w:val="240"/>
              <w:divBdr>
                <w:top w:val="none" w:sz="0" w:space="0" w:color="auto"/>
                <w:left w:val="none" w:sz="0" w:space="0" w:color="auto"/>
                <w:bottom w:val="none" w:sz="0" w:space="0" w:color="auto"/>
                <w:right w:val="none" w:sz="0" w:space="0" w:color="auto"/>
              </w:divBdr>
            </w:div>
            <w:div w:id="1358658781">
              <w:marLeft w:val="0"/>
              <w:marRight w:val="0"/>
              <w:marTop w:val="0"/>
              <w:marBottom w:val="240"/>
              <w:divBdr>
                <w:top w:val="none" w:sz="0" w:space="0" w:color="auto"/>
                <w:left w:val="none" w:sz="0" w:space="0" w:color="auto"/>
                <w:bottom w:val="none" w:sz="0" w:space="0" w:color="auto"/>
                <w:right w:val="none" w:sz="0" w:space="0" w:color="auto"/>
              </w:divBdr>
            </w:div>
            <w:div w:id="1273855744">
              <w:marLeft w:val="0"/>
              <w:marRight w:val="0"/>
              <w:marTop w:val="0"/>
              <w:marBottom w:val="240"/>
              <w:divBdr>
                <w:top w:val="none" w:sz="0" w:space="0" w:color="auto"/>
                <w:left w:val="none" w:sz="0" w:space="0" w:color="auto"/>
                <w:bottom w:val="none" w:sz="0" w:space="0" w:color="auto"/>
                <w:right w:val="none" w:sz="0" w:space="0" w:color="auto"/>
              </w:divBdr>
            </w:div>
            <w:div w:id="1286230228">
              <w:marLeft w:val="0"/>
              <w:marRight w:val="0"/>
              <w:marTop w:val="0"/>
              <w:marBottom w:val="240"/>
              <w:divBdr>
                <w:top w:val="none" w:sz="0" w:space="0" w:color="auto"/>
                <w:left w:val="none" w:sz="0" w:space="0" w:color="auto"/>
                <w:bottom w:val="none" w:sz="0" w:space="0" w:color="auto"/>
                <w:right w:val="none" w:sz="0" w:space="0" w:color="auto"/>
              </w:divBdr>
            </w:div>
            <w:div w:id="2104950952">
              <w:marLeft w:val="0"/>
              <w:marRight w:val="0"/>
              <w:marTop w:val="0"/>
              <w:marBottom w:val="240"/>
              <w:divBdr>
                <w:top w:val="none" w:sz="0" w:space="0" w:color="auto"/>
                <w:left w:val="none" w:sz="0" w:space="0" w:color="auto"/>
                <w:bottom w:val="none" w:sz="0" w:space="0" w:color="auto"/>
                <w:right w:val="none" w:sz="0" w:space="0" w:color="auto"/>
              </w:divBdr>
            </w:div>
            <w:div w:id="760445106">
              <w:marLeft w:val="0"/>
              <w:marRight w:val="0"/>
              <w:marTop w:val="0"/>
              <w:marBottom w:val="240"/>
              <w:divBdr>
                <w:top w:val="none" w:sz="0" w:space="0" w:color="auto"/>
                <w:left w:val="none" w:sz="0" w:space="0" w:color="auto"/>
                <w:bottom w:val="none" w:sz="0" w:space="0" w:color="auto"/>
                <w:right w:val="none" w:sz="0" w:space="0" w:color="auto"/>
              </w:divBdr>
            </w:div>
            <w:div w:id="1611469330">
              <w:marLeft w:val="0"/>
              <w:marRight w:val="0"/>
              <w:marTop w:val="0"/>
              <w:marBottom w:val="240"/>
              <w:divBdr>
                <w:top w:val="none" w:sz="0" w:space="0" w:color="auto"/>
                <w:left w:val="none" w:sz="0" w:space="0" w:color="auto"/>
                <w:bottom w:val="none" w:sz="0" w:space="0" w:color="auto"/>
                <w:right w:val="none" w:sz="0" w:space="0" w:color="auto"/>
              </w:divBdr>
            </w:div>
            <w:div w:id="1377581610">
              <w:marLeft w:val="0"/>
              <w:marRight w:val="0"/>
              <w:marTop w:val="0"/>
              <w:marBottom w:val="240"/>
              <w:divBdr>
                <w:top w:val="none" w:sz="0" w:space="0" w:color="auto"/>
                <w:left w:val="none" w:sz="0" w:space="0" w:color="auto"/>
                <w:bottom w:val="none" w:sz="0" w:space="0" w:color="auto"/>
                <w:right w:val="none" w:sz="0" w:space="0" w:color="auto"/>
              </w:divBdr>
            </w:div>
            <w:div w:id="236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359647">
      <w:bodyDiv w:val="1"/>
      <w:marLeft w:val="0"/>
      <w:marRight w:val="0"/>
      <w:marTop w:val="0"/>
      <w:marBottom w:val="0"/>
      <w:divBdr>
        <w:top w:val="none" w:sz="0" w:space="0" w:color="auto"/>
        <w:left w:val="none" w:sz="0" w:space="0" w:color="auto"/>
        <w:bottom w:val="none" w:sz="0" w:space="0" w:color="auto"/>
        <w:right w:val="none" w:sz="0" w:space="0" w:color="auto"/>
      </w:divBdr>
    </w:div>
    <w:div w:id="1443105996">
      <w:bodyDiv w:val="1"/>
      <w:marLeft w:val="0"/>
      <w:marRight w:val="0"/>
      <w:marTop w:val="0"/>
      <w:marBottom w:val="0"/>
      <w:divBdr>
        <w:top w:val="none" w:sz="0" w:space="0" w:color="auto"/>
        <w:left w:val="none" w:sz="0" w:space="0" w:color="auto"/>
        <w:bottom w:val="none" w:sz="0" w:space="0" w:color="auto"/>
        <w:right w:val="none" w:sz="0" w:space="0" w:color="auto"/>
      </w:divBdr>
    </w:div>
    <w:div w:id="1446844875">
      <w:bodyDiv w:val="1"/>
      <w:marLeft w:val="0"/>
      <w:marRight w:val="0"/>
      <w:marTop w:val="0"/>
      <w:marBottom w:val="0"/>
      <w:divBdr>
        <w:top w:val="none" w:sz="0" w:space="0" w:color="auto"/>
        <w:left w:val="none" w:sz="0" w:space="0" w:color="auto"/>
        <w:bottom w:val="none" w:sz="0" w:space="0" w:color="auto"/>
        <w:right w:val="none" w:sz="0" w:space="0" w:color="auto"/>
      </w:divBdr>
    </w:div>
    <w:div w:id="1495485832">
      <w:bodyDiv w:val="1"/>
      <w:marLeft w:val="0"/>
      <w:marRight w:val="0"/>
      <w:marTop w:val="0"/>
      <w:marBottom w:val="0"/>
      <w:divBdr>
        <w:top w:val="none" w:sz="0" w:space="0" w:color="auto"/>
        <w:left w:val="none" w:sz="0" w:space="0" w:color="auto"/>
        <w:bottom w:val="none" w:sz="0" w:space="0" w:color="auto"/>
        <w:right w:val="none" w:sz="0" w:space="0" w:color="auto"/>
      </w:divBdr>
    </w:div>
    <w:div w:id="1503276942">
      <w:bodyDiv w:val="1"/>
      <w:marLeft w:val="0"/>
      <w:marRight w:val="0"/>
      <w:marTop w:val="0"/>
      <w:marBottom w:val="0"/>
      <w:divBdr>
        <w:top w:val="none" w:sz="0" w:space="0" w:color="auto"/>
        <w:left w:val="none" w:sz="0" w:space="0" w:color="auto"/>
        <w:bottom w:val="none" w:sz="0" w:space="0" w:color="auto"/>
        <w:right w:val="none" w:sz="0" w:space="0" w:color="auto"/>
      </w:divBdr>
    </w:div>
    <w:div w:id="1512334175">
      <w:bodyDiv w:val="1"/>
      <w:marLeft w:val="0"/>
      <w:marRight w:val="0"/>
      <w:marTop w:val="0"/>
      <w:marBottom w:val="0"/>
      <w:divBdr>
        <w:top w:val="none" w:sz="0" w:space="0" w:color="auto"/>
        <w:left w:val="none" w:sz="0" w:space="0" w:color="auto"/>
        <w:bottom w:val="none" w:sz="0" w:space="0" w:color="auto"/>
        <w:right w:val="none" w:sz="0" w:space="0" w:color="auto"/>
      </w:divBdr>
    </w:div>
    <w:div w:id="1520007268">
      <w:bodyDiv w:val="1"/>
      <w:marLeft w:val="0"/>
      <w:marRight w:val="0"/>
      <w:marTop w:val="0"/>
      <w:marBottom w:val="0"/>
      <w:divBdr>
        <w:top w:val="none" w:sz="0" w:space="0" w:color="auto"/>
        <w:left w:val="none" w:sz="0" w:space="0" w:color="auto"/>
        <w:bottom w:val="none" w:sz="0" w:space="0" w:color="auto"/>
        <w:right w:val="none" w:sz="0" w:space="0" w:color="auto"/>
      </w:divBdr>
    </w:div>
    <w:div w:id="1544756788">
      <w:bodyDiv w:val="1"/>
      <w:marLeft w:val="0"/>
      <w:marRight w:val="0"/>
      <w:marTop w:val="0"/>
      <w:marBottom w:val="0"/>
      <w:divBdr>
        <w:top w:val="none" w:sz="0" w:space="0" w:color="auto"/>
        <w:left w:val="none" w:sz="0" w:space="0" w:color="auto"/>
        <w:bottom w:val="none" w:sz="0" w:space="0" w:color="auto"/>
        <w:right w:val="none" w:sz="0" w:space="0" w:color="auto"/>
      </w:divBdr>
    </w:div>
    <w:div w:id="1545604103">
      <w:bodyDiv w:val="1"/>
      <w:marLeft w:val="0"/>
      <w:marRight w:val="0"/>
      <w:marTop w:val="0"/>
      <w:marBottom w:val="0"/>
      <w:divBdr>
        <w:top w:val="none" w:sz="0" w:space="0" w:color="auto"/>
        <w:left w:val="none" w:sz="0" w:space="0" w:color="auto"/>
        <w:bottom w:val="none" w:sz="0" w:space="0" w:color="auto"/>
        <w:right w:val="none" w:sz="0" w:space="0" w:color="auto"/>
      </w:divBdr>
    </w:div>
    <w:div w:id="1554341296">
      <w:bodyDiv w:val="1"/>
      <w:marLeft w:val="0"/>
      <w:marRight w:val="0"/>
      <w:marTop w:val="0"/>
      <w:marBottom w:val="0"/>
      <w:divBdr>
        <w:top w:val="none" w:sz="0" w:space="0" w:color="auto"/>
        <w:left w:val="none" w:sz="0" w:space="0" w:color="auto"/>
        <w:bottom w:val="none" w:sz="0" w:space="0" w:color="auto"/>
        <w:right w:val="none" w:sz="0" w:space="0" w:color="auto"/>
      </w:divBdr>
    </w:div>
    <w:div w:id="1557666318">
      <w:bodyDiv w:val="1"/>
      <w:marLeft w:val="0"/>
      <w:marRight w:val="0"/>
      <w:marTop w:val="0"/>
      <w:marBottom w:val="0"/>
      <w:divBdr>
        <w:top w:val="none" w:sz="0" w:space="0" w:color="auto"/>
        <w:left w:val="none" w:sz="0" w:space="0" w:color="auto"/>
        <w:bottom w:val="none" w:sz="0" w:space="0" w:color="auto"/>
        <w:right w:val="none" w:sz="0" w:space="0" w:color="auto"/>
      </w:divBdr>
    </w:div>
    <w:div w:id="1564214291">
      <w:bodyDiv w:val="1"/>
      <w:marLeft w:val="0"/>
      <w:marRight w:val="0"/>
      <w:marTop w:val="0"/>
      <w:marBottom w:val="0"/>
      <w:divBdr>
        <w:top w:val="none" w:sz="0" w:space="0" w:color="auto"/>
        <w:left w:val="none" w:sz="0" w:space="0" w:color="auto"/>
        <w:bottom w:val="none" w:sz="0" w:space="0" w:color="auto"/>
        <w:right w:val="none" w:sz="0" w:space="0" w:color="auto"/>
      </w:divBdr>
    </w:div>
    <w:div w:id="1605267048">
      <w:bodyDiv w:val="1"/>
      <w:marLeft w:val="0"/>
      <w:marRight w:val="0"/>
      <w:marTop w:val="0"/>
      <w:marBottom w:val="0"/>
      <w:divBdr>
        <w:top w:val="none" w:sz="0" w:space="0" w:color="auto"/>
        <w:left w:val="none" w:sz="0" w:space="0" w:color="auto"/>
        <w:bottom w:val="none" w:sz="0" w:space="0" w:color="auto"/>
        <w:right w:val="none" w:sz="0" w:space="0" w:color="auto"/>
      </w:divBdr>
    </w:div>
    <w:div w:id="1609124281">
      <w:bodyDiv w:val="1"/>
      <w:marLeft w:val="0"/>
      <w:marRight w:val="0"/>
      <w:marTop w:val="0"/>
      <w:marBottom w:val="0"/>
      <w:divBdr>
        <w:top w:val="none" w:sz="0" w:space="0" w:color="auto"/>
        <w:left w:val="none" w:sz="0" w:space="0" w:color="auto"/>
        <w:bottom w:val="none" w:sz="0" w:space="0" w:color="auto"/>
        <w:right w:val="none" w:sz="0" w:space="0" w:color="auto"/>
      </w:divBdr>
    </w:div>
    <w:div w:id="1631781371">
      <w:bodyDiv w:val="1"/>
      <w:marLeft w:val="0"/>
      <w:marRight w:val="0"/>
      <w:marTop w:val="0"/>
      <w:marBottom w:val="0"/>
      <w:divBdr>
        <w:top w:val="none" w:sz="0" w:space="0" w:color="auto"/>
        <w:left w:val="none" w:sz="0" w:space="0" w:color="auto"/>
        <w:bottom w:val="none" w:sz="0" w:space="0" w:color="auto"/>
        <w:right w:val="none" w:sz="0" w:space="0" w:color="auto"/>
      </w:divBdr>
    </w:div>
    <w:div w:id="1632592305">
      <w:bodyDiv w:val="1"/>
      <w:marLeft w:val="0"/>
      <w:marRight w:val="0"/>
      <w:marTop w:val="0"/>
      <w:marBottom w:val="0"/>
      <w:divBdr>
        <w:top w:val="none" w:sz="0" w:space="0" w:color="auto"/>
        <w:left w:val="none" w:sz="0" w:space="0" w:color="auto"/>
        <w:bottom w:val="none" w:sz="0" w:space="0" w:color="auto"/>
        <w:right w:val="none" w:sz="0" w:space="0" w:color="auto"/>
      </w:divBdr>
      <w:divsChild>
        <w:div w:id="1854295488">
          <w:marLeft w:val="0"/>
          <w:marRight w:val="0"/>
          <w:marTop w:val="0"/>
          <w:marBottom w:val="0"/>
          <w:divBdr>
            <w:top w:val="none" w:sz="0" w:space="0" w:color="auto"/>
            <w:left w:val="none" w:sz="0" w:space="0" w:color="auto"/>
            <w:bottom w:val="none" w:sz="0" w:space="0" w:color="auto"/>
            <w:right w:val="none" w:sz="0" w:space="0" w:color="auto"/>
          </w:divBdr>
          <w:divsChild>
            <w:div w:id="1748725533">
              <w:marLeft w:val="0"/>
              <w:marRight w:val="0"/>
              <w:marTop w:val="0"/>
              <w:marBottom w:val="240"/>
              <w:divBdr>
                <w:top w:val="none" w:sz="0" w:space="0" w:color="auto"/>
                <w:left w:val="none" w:sz="0" w:space="0" w:color="auto"/>
                <w:bottom w:val="none" w:sz="0" w:space="0" w:color="auto"/>
                <w:right w:val="none" w:sz="0" w:space="0" w:color="auto"/>
              </w:divBdr>
            </w:div>
            <w:div w:id="1584142780">
              <w:marLeft w:val="0"/>
              <w:marRight w:val="0"/>
              <w:marTop w:val="0"/>
              <w:marBottom w:val="240"/>
              <w:divBdr>
                <w:top w:val="none" w:sz="0" w:space="0" w:color="auto"/>
                <w:left w:val="none" w:sz="0" w:space="0" w:color="auto"/>
                <w:bottom w:val="none" w:sz="0" w:space="0" w:color="auto"/>
                <w:right w:val="none" w:sz="0" w:space="0" w:color="auto"/>
              </w:divBdr>
            </w:div>
            <w:div w:id="1372265505">
              <w:marLeft w:val="0"/>
              <w:marRight w:val="0"/>
              <w:marTop w:val="0"/>
              <w:marBottom w:val="240"/>
              <w:divBdr>
                <w:top w:val="none" w:sz="0" w:space="0" w:color="auto"/>
                <w:left w:val="none" w:sz="0" w:space="0" w:color="auto"/>
                <w:bottom w:val="none" w:sz="0" w:space="0" w:color="auto"/>
                <w:right w:val="none" w:sz="0" w:space="0" w:color="auto"/>
              </w:divBdr>
            </w:div>
            <w:div w:id="675498203">
              <w:marLeft w:val="0"/>
              <w:marRight w:val="0"/>
              <w:marTop w:val="0"/>
              <w:marBottom w:val="240"/>
              <w:divBdr>
                <w:top w:val="none" w:sz="0" w:space="0" w:color="auto"/>
                <w:left w:val="none" w:sz="0" w:space="0" w:color="auto"/>
                <w:bottom w:val="none" w:sz="0" w:space="0" w:color="auto"/>
                <w:right w:val="none" w:sz="0" w:space="0" w:color="auto"/>
              </w:divBdr>
            </w:div>
            <w:div w:id="604533520">
              <w:marLeft w:val="0"/>
              <w:marRight w:val="0"/>
              <w:marTop w:val="0"/>
              <w:marBottom w:val="240"/>
              <w:divBdr>
                <w:top w:val="none" w:sz="0" w:space="0" w:color="auto"/>
                <w:left w:val="none" w:sz="0" w:space="0" w:color="auto"/>
                <w:bottom w:val="none" w:sz="0" w:space="0" w:color="auto"/>
                <w:right w:val="none" w:sz="0" w:space="0" w:color="auto"/>
              </w:divBdr>
            </w:div>
            <w:div w:id="1359308601">
              <w:marLeft w:val="0"/>
              <w:marRight w:val="0"/>
              <w:marTop w:val="0"/>
              <w:marBottom w:val="240"/>
              <w:divBdr>
                <w:top w:val="none" w:sz="0" w:space="0" w:color="auto"/>
                <w:left w:val="none" w:sz="0" w:space="0" w:color="auto"/>
                <w:bottom w:val="none" w:sz="0" w:space="0" w:color="auto"/>
                <w:right w:val="none" w:sz="0" w:space="0" w:color="auto"/>
              </w:divBdr>
            </w:div>
            <w:div w:id="180825780">
              <w:marLeft w:val="0"/>
              <w:marRight w:val="0"/>
              <w:marTop w:val="0"/>
              <w:marBottom w:val="240"/>
              <w:divBdr>
                <w:top w:val="none" w:sz="0" w:space="0" w:color="auto"/>
                <w:left w:val="none" w:sz="0" w:space="0" w:color="auto"/>
                <w:bottom w:val="none" w:sz="0" w:space="0" w:color="auto"/>
                <w:right w:val="none" w:sz="0" w:space="0" w:color="auto"/>
              </w:divBdr>
            </w:div>
            <w:div w:id="1136797189">
              <w:marLeft w:val="0"/>
              <w:marRight w:val="0"/>
              <w:marTop w:val="0"/>
              <w:marBottom w:val="240"/>
              <w:divBdr>
                <w:top w:val="none" w:sz="0" w:space="0" w:color="auto"/>
                <w:left w:val="none" w:sz="0" w:space="0" w:color="auto"/>
                <w:bottom w:val="none" w:sz="0" w:space="0" w:color="auto"/>
                <w:right w:val="none" w:sz="0" w:space="0" w:color="auto"/>
              </w:divBdr>
            </w:div>
            <w:div w:id="787967460">
              <w:marLeft w:val="0"/>
              <w:marRight w:val="0"/>
              <w:marTop w:val="0"/>
              <w:marBottom w:val="240"/>
              <w:divBdr>
                <w:top w:val="none" w:sz="0" w:space="0" w:color="auto"/>
                <w:left w:val="none" w:sz="0" w:space="0" w:color="auto"/>
                <w:bottom w:val="none" w:sz="0" w:space="0" w:color="auto"/>
                <w:right w:val="none" w:sz="0" w:space="0" w:color="auto"/>
              </w:divBdr>
            </w:div>
            <w:div w:id="2125534893">
              <w:marLeft w:val="0"/>
              <w:marRight w:val="0"/>
              <w:marTop w:val="0"/>
              <w:marBottom w:val="240"/>
              <w:divBdr>
                <w:top w:val="none" w:sz="0" w:space="0" w:color="auto"/>
                <w:left w:val="none" w:sz="0" w:space="0" w:color="auto"/>
                <w:bottom w:val="none" w:sz="0" w:space="0" w:color="auto"/>
                <w:right w:val="none" w:sz="0" w:space="0" w:color="auto"/>
              </w:divBdr>
            </w:div>
            <w:div w:id="1829907332">
              <w:marLeft w:val="0"/>
              <w:marRight w:val="0"/>
              <w:marTop w:val="0"/>
              <w:marBottom w:val="240"/>
              <w:divBdr>
                <w:top w:val="none" w:sz="0" w:space="0" w:color="auto"/>
                <w:left w:val="none" w:sz="0" w:space="0" w:color="auto"/>
                <w:bottom w:val="none" w:sz="0" w:space="0" w:color="auto"/>
                <w:right w:val="none" w:sz="0" w:space="0" w:color="auto"/>
              </w:divBdr>
            </w:div>
            <w:div w:id="2141217945">
              <w:marLeft w:val="0"/>
              <w:marRight w:val="0"/>
              <w:marTop w:val="0"/>
              <w:marBottom w:val="240"/>
              <w:divBdr>
                <w:top w:val="none" w:sz="0" w:space="0" w:color="auto"/>
                <w:left w:val="none" w:sz="0" w:space="0" w:color="auto"/>
                <w:bottom w:val="none" w:sz="0" w:space="0" w:color="auto"/>
                <w:right w:val="none" w:sz="0" w:space="0" w:color="auto"/>
              </w:divBdr>
            </w:div>
            <w:div w:id="1711997126">
              <w:marLeft w:val="0"/>
              <w:marRight w:val="0"/>
              <w:marTop w:val="0"/>
              <w:marBottom w:val="240"/>
              <w:divBdr>
                <w:top w:val="none" w:sz="0" w:space="0" w:color="auto"/>
                <w:left w:val="none" w:sz="0" w:space="0" w:color="auto"/>
                <w:bottom w:val="none" w:sz="0" w:space="0" w:color="auto"/>
                <w:right w:val="none" w:sz="0" w:space="0" w:color="auto"/>
              </w:divBdr>
            </w:div>
            <w:div w:id="838740153">
              <w:marLeft w:val="0"/>
              <w:marRight w:val="0"/>
              <w:marTop w:val="0"/>
              <w:marBottom w:val="240"/>
              <w:divBdr>
                <w:top w:val="none" w:sz="0" w:space="0" w:color="auto"/>
                <w:left w:val="none" w:sz="0" w:space="0" w:color="auto"/>
                <w:bottom w:val="none" w:sz="0" w:space="0" w:color="auto"/>
                <w:right w:val="none" w:sz="0" w:space="0" w:color="auto"/>
              </w:divBdr>
            </w:div>
            <w:div w:id="1520925430">
              <w:marLeft w:val="0"/>
              <w:marRight w:val="0"/>
              <w:marTop w:val="0"/>
              <w:marBottom w:val="240"/>
              <w:divBdr>
                <w:top w:val="none" w:sz="0" w:space="0" w:color="auto"/>
                <w:left w:val="none" w:sz="0" w:space="0" w:color="auto"/>
                <w:bottom w:val="none" w:sz="0" w:space="0" w:color="auto"/>
                <w:right w:val="none" w:sz="0" w:space="0" w:color="auto"/>
              </w:divBdr>
            </w:div>
            <w:div w:id="1276717799">
              <w:marLeft w:val="0"/>
              <w:marRight w:val="0"/>
              <w:marTop w:val="0"/>
              <w:marBottom w:val="240"/>
              <w:divBdr>
                <w:top w:val="none" w:sz="0" w:space="0" w:color="auto"/>
                <w:left w:val="none" w:sz="0" w:space="0" w:color="auto"/>
                <w:bottom w:val="none" w:sz="0" w:space="0" w:color="auto"/>
                <w:right w:val="none" w:sz="0" w:space="0" w:color="auto"/>
              </w:divBdr>
            </w:div>
            <w:div w:id="1861160775">
              <w:marLeft w:val="0"/>
              <w:marRight w:val="0"/>
              <w:marTop w:val="0"/>
              <w:marBottom w:val="240"/>
              <w:divBdr>
                <w:top w:val="none" w:sz="0" w:space="0" w:color="auto"/>
                <w:left w:val="none" w:sz="0" w:space="0" w:color="auto"/>
                <w:bottom w:val="none" w:sz="0" w:space="0" w:color="auto"/>
                <w:right w:val="none" w:sz="0" w:space="0" w:color="auto"/>
              </w:divBdr>
            </w:div>
            <w:div w:id="505942776">
              <w:marLeft w:val="0"/>
              <w:marRight w:val="0"/>
              <w:marTop w:val="0"/>
              <w:marBottom w:val="240"/>
              <w:divBdr>
                <w:top w:val="none" w:sz="0" w:space="0" w:color="auto"/>
                <w:left w:val="none" w:sz="0" w:space="0" w:color="auto"/>
                <w:bottom w:val="none" w:sz="0" w:space="0" w:color="auto"/>
                <w:right w:val="none" w:sz="0" w:space="0" w:color="auto"/>
              </w:divBdr>
            </w:div>
            <w:div w:id="1010565278">
              <w:marLeft w:val="0"/>
              <w:marRight w:val="0"/>
              <w:marTop w:val="0"/>
              <w:marBottom w:val="240"/>
              <w:divBdr>
                <w:top w:val="none" w:sz="0" w:space="0" w:color="auto"/>
                <w:left w:val="none" w:sz="0" w:space="0" w:color="auto"/>
                <w:bottom w:val="none" w:sz="0" w:space="0" w:color="auto"/>
                <w:right w:val="none" w:sz="0" w:space="0" w:color="auto"/>
              </w:divBdr>
            </w:div>
            <w:div w:id="833760785">
              <w:marLeft w:val="0"/>
              <w:marRight w:val="0"/>
              <w:marTop w:val="0"/>
              <w:marBottom w:val="240"/>
              <w:divBdr>
                <w:top w:val="none" w:sz="0" w:space="0" w:color="auto"/>
                <w:left w:val="none" w:sz="0" w:space="0" w:color="auto"/>
                <w:bottom w:val="none" w:sz="0" w:space="0" w:color="auto"/>
                <w:right w:val="none" w:sz="0" w:space="0" w:color="auto"/>
              </w:divBdr>
            </w:div>
            <w:div w:id="1335574385">
              <w:marLeft w:val="0"/>
              <w:marRight w:val="0"/>
              <w:marTop w:val="0"/>
              <w:marBottom w:val="240"/>
              <w:divBdr>
                <w:top w:val="none" w:sz="0" w:space="0" w:color="auto"/>
                <w:left w:val="none" w:sz="0" w:space="0" w:color="auto"/>
                <w:bottom w:val="none" w:sz="0" w:space="0" w:color="auto"/>
                <w:right w:val="none" w:sz="0" w:space="0" w:color="auto"/>
              </w:divBdr>
            </w:div>
            <w:div w:id="1825775126">
              <w:marLeft w:val="0"/>
              <w:marRight w:val="0"/>
              <w:marTop w:val="0"/>
              <w:marBottom w:val="240"/>
              <w:divBdr>
                <w:top w:val="none" w:sz="0" w:space="0" w:color="auto"/>
                <w:left w:val="none" w:sz="0" w:space="0" w:color="auto"/>
                <w:bottom w:val="none" w:sz="0" w:space="0" w:color="auto"/>
                <w:right w:val="none" w:sz="0" w:space="0" w:color="auto"/>
              </w:divBdr>
            </w:div>
            <w:div w:id="949386898">
              <w:marLeft w:val="0"/>
              <w:marRight w:val="0"/>
              <w:marTop w:val="0"/>
              <w:marBottom w:val="240"/>
              <w:divBdr>
                <w:top w:val="none" w:sz="0" w:space="0" w:color="auto"/>
                <w:left w:val="none" w:sz="0" w:space="0" w:color="auto"/>
                <w:bottom w:val="none" w:sz="0" w:space="0" w:color="auto"/>
                <w:right w:val="none" w:sz="0" w:space="0" w:color="auto"/>
              </w:divBdr>
            </w:div>
            <w:div w:id="1516920999">
              <w:marLeft w:val="0"/>
              <w:marRight w:val="0"/>
              <w:marTop w:val="0"/>
              <w:marBottom w:val="240"/>
              <w:divBdr>
                <w:top w:val="none" w:sz="0" w:space="0" w:color="auto"/>
                <w:left w:val="none" w:sz="0" w:space="0" w:color="auto"/>
                <w:bottom w:val="none" w:sz="0" w:space="0" w:color="auto"/>
                <w:right w:val="none" w:sz="0" w:space="0" w:color="auto"/>
              </w:divBdr>
            </w:div>
            <w:div w:id="113519410">
              <w:marLeft w:val="0"/>
              <w:marRight w:val="0"/>
              <w:marTop w:val="0"/>
              <w:marBottom w:val="240"/>
              <w:divBdr>
                <w:top w:val="none" w:sz="0" w:space="0" w:color="auto"/>
                <w:left w:val="none" w:sz="0" w:space="0" w:color="auto"/>
                <w:bottom w:val="none" w:sz="0" w:space="0" w:color="auto"/>
                <w:right w:val="none" w:sz="0" w:space="0" w:color="auto"/>
              </w:divBdr>
            </w:div>
            <w:div w:id="1020080644">
              <w:marLeft w:val="0"/>
              <w:marRight w:val="0"/>
              <w:marTop w:val="0"/>
              <w:marBottom w:val="240"/>
              <w:divBdr>
                <w:top w:val="none" w:sz="0" w:space="0" w:color="auto"/>
                <w:left w:val="none" w:sz="0" w:space="0" w:color="auto"/>
                <w:bottom w:val="none" w:sz="0" w:space="0" w:color="auto"/>
                <w:right w:val="none" w:sz="0" w:space="0" w:color="auto"/>
              </w:divBdr>
            </w:div>
            <w:div w:id="1480808486">
              <w:marLeft w:val="0"/>
              <w:marRight w:val="0"/>
              <w:marTop w:val="0"/>
              <w:marBottom w:val="240"/>
              <w:divBdr>
                <w:top w:val="none" w:sz="0" w:space="0" w:color="auto"/>
                <w:left w:val="none" w:sz="0" w:space="0" w:color="auto"/>
                <w:bottom w:val="none" w:sz="0" w:space="0" w:color="auto"/>
                <w:right w:val="none" w:sz="0" w:space="0" w:color="auto"/>
              </w:divBdr>
            </w:div>
            <w:div w:id="1306276792">
              <w:marLeft w:val="0"/>
              <w:marRight w:val="0"/>
              <w:marTop w:val="0"/>
              <w:marBottom w:val="240"/>
              <w:divBdr>
                <w:top w:val="none" w:sz="0" w:space="0" w:color="auto"/>
                <w:left w:val="none" w:sz="0" w:space="0" w:color="auto"/>
                <w:bottom w:val="none" w:sz="0" w:space="0" w:color="auto"/>
                <w:right w:val="none" w:sz="0" w:space="0" w:color="auto"/>
              </w:divBdr>
            </w:div>
            <w:div w:id="1067846035">
              <w:marLeft w:val="0"/>
              <w:marRight w:val="0"/>
              <w:marTop w:val="0"/>
              <w:marBottom w:val="240"/>
              <w:divBdr>
                <w:top w:val="none" w:sz="0" w:space="0" w:color="auto"/>
                <w:left w:val="none" w:sz="0" w:space="0" w:color="auto"/>
                <w:bottom w:val="none" w:sz="0" w:space="0" w:color="auto"/>
                <w:right w:val="none" w:sz="0" w:space="0" w:color="auto"/>
              </w:divBdr>
            </w:div>
            <w:div w:id="1496384750">
              <w:marLeft w:val="0"/>
              <w:marRight w:val="0"/>
              <w:marTop w:val="0"/>
              <w:marBottom w:val="240"/>
              <w:divBdr>
                <w:top w:val="none" w:sz="0" w:space="0" w:color="auto"/>
                <w:left w:val="none" w:sz="0" w:space="0" w:color="auto"/>
                <w:bottom w:val="none" w:sz="0" w:space="0" w:color="auto"/>
                <w:right w:val="none" w:sz="0" w:space="0" w:color="auto"/>
              </w:divBdr>
            </w:div>
            <w:div w:id="867566450">
              <w:marLeft w:val="0"/>
              <w:marRight w:val="0"/>
              <w:marTop w:val="0"/>
              <w:marBottom w:val="240"/>
              <w:divBdr>
                <w:top w:val="none" w:sz="0" w:space="0" w:color="auto"/>
                <w:left w:val="none" w:sz="0" w:space="0" w:color="auto"/>
                <w:bottom w:val="none" w:sz="0" w:space="0" w:color="auto"/>
                <w:right w:val="none" w:sz="0" w:space="0" w:color="auto"/>
              </w:divBdr>
            </w:div>
            <w:div w:id="950357934">
              <w:marLeft w:val="0"/>
              <w:marRight w:val="0"/>
              <w:marTop w:val="0"/>
              <w:marBottom w:val="240"/>
              <w:divBdr>
                <w:top w:val="none" w:sz="0" w:space="0" w:color="auto"/>
                <w:left w:val="none" w:sz="0" w:space="0" w:color="auto"/>
                <w:bottom w:val="none" w:sz="0" w:space="0" w:color="auto"/>
                <w:right w:val="none" w:sz="0" w:space="0" w:color="auto"/>
              </w:divBdr>
            </w:div>
            <w:div w:id="1859194790">
              <w:marLeft w:val="0"/>
              <w:marRight w:val="0"/>
              <w:marTop w:val="0"/>
              <w:marBottom w:val="240"/>
              <w:divBdr>
                <w:top w:val="none" w:sz="0" w:space="0" w:color="auto"/>
                <w:left w:val="none" w:sz="0" w:space="0" w:color="auto"/>
                <w:bottom w:val="none" w:sz="0" w:space="0" w:color="auto"/>
                <w:right w:val="none" w:sz="0" w:space="0" w:color="auto"/>
              </w:divBdr>
            </w:div>
            <w:div w:id="1867022015">
              <w:marLeft w:val="0"/>
              <w:marRight w:val="0"/>
              <w:marTop w:val="0"/>
              <w:marBottom w:val="240"/>
              <w:divBdr>
                <w:top w:val="none" w:sz="0" w:space="0" w:color="auto"/>
                <w:left w:val="none" w:sz="0" w:space="0" w:color="auto"/>
                <w:bottom w:val="none" w:sz="0" w:space="0" w:color="auto"/>
                <w:right w:val="none" w:sz="0" w:space="0" w:color="auto"/>
              </w:divBdr>
            </w:div>
            <w:div w:id="411701188">
              <w:marLeft w:val="0"/>
              <w:marRight w:val="0"/>
              <w:marTop w:val="0"/>
              <w:marBottom w:val="240"/>
              <w:divBdr>
                <w:top w:val="none" w:sz="0" w:space="0" w:color="auto"/>
                <w:left w:val="none" w:sz="0" w:space="0" w:color="auto"/>
                <w:bottom w:val="none" w:sz="0" w:space="0" w:color="auto"/>
                <w:right w:val="none" w:sz="0" w:space="0" w:color="auto"/>
              </w:divBdr>
            </w:div>
            <w:div w:id="1553620231">
              <w:marLeft w:val="0"/>
              <w:marRight w:val="0"/>
              <w:marTop w:val="0"/>
              <w:marBottom w:val="240"/>
              <w:divBdr>
                <w:top w:val="none" w:sz="0" w:space="0" w:color="auto"/>
                <w:left w:val="none" w:sz="0" w:space="0" w:color="auto"/>
                <w:bottom w:val="none" w:sz="0" w:space="0" w:color="auto"/>
                <w:right w:val="none" w:sz="0" w:space="0" w:color="auto"/>
              </w:divBdr>
            </w:div>
            <w:div w:id="182401420">
              <w:marLeft w:val="0"/>
              <w:marRight w:val="0"/>
              <w:marTop w:val="0"/>
              <w:marBottom w:val="240"/>
              <w:divBdr>
                <w:top w:val="none" w:sz="0" w:space="0" w:color="auto"/>
                <w:left w:val="none" w:sz="0" w:space="0" w:color="auto"/>
                <w:bottom w:val="none" w:sz="0" w:space="0" w:color="auto"/>
                <w:right w:val="none" w:sz="0" w:space="0" w:color="auto"/>
              </w:divBdr>
            </w:div>
            <w:div w:id="1212155768">
              <w:marLeft w:val="0"/>
              <w:marRight w:val="0"/>
              <w:marTop w:val="0"/>
              <w:marBottom w:val="240"/>
              <w:divBdr>
                <w:top w:val="none" w:sz="0" w:space="0" w:color="auto"/>
                <w:left w:val="none" w:sz="0" w:space="0" w:color="auto"/>
                <w:bottom w:val="none" w:sz="0" w:space="0" w:color="auto"/>
                <w:right w:val="none" w:sz="0" w:space="0" w:color="auto"/>
              </w:divBdr>
            </w:div>
            <w:div w:id="312562468">
              <w:marLeft w:val="0"/>
              <w:marRight w:val="0"/>
              <w:marTop w:val="0"/>
              <w:marBottom w:val="240"/>
              <w:divBdr>
                <w:top w:val="none" w:sz="0" w:space="0" w:color="auto"/>
                <w:left w:val="none" w:sz="0" w:space="0" w:color="auto"/>
                <w:bottom w:val="none" w:sz="0" w:space="0" w:color="auto"/>
                <w:right w:val="none" w:sz="0" w:space="0" w:color="auto"/>
              </w:divBdr>
            </w:div>
            <w:div w:id="722025088">
              <w:marLeft w:val="0"/>
              <w:marRight w:val="0"/>
              <w:marTop w:val="0"/>
              <w:marBottom w:val="240"/>
              <w:divBdr>
                <w:top w:val="none" w:sz="0" w:space="0" w:color="auto"/>
                <w:left w:val="none" w:sz="0" w:space="0" w:color="auto"/>
                <w:bottom w:val="none" w:sz="0" w:space="0" w:color="auto"/>
                <w:right w:val="none" w:sz="0" w:space="0" w:color="auto"/>
              </w:divBdr>
            </w:div>
            <w:div w:id="1522935209">
              <w:marLeft w:val="0"/>
              <w:marRight w:val="0"/>
              <w:marTop w:val="0"/>
              <w:marBottom w:val="240"/>
              <w:divBdr>
                <w:top w:val="none" w:sz="0" w:space="0" w:color="auto"/>
                <w:left w:val="none" w:sz="0" w:space="0" w:color="auto"/>
                <w:bottom w:val="none" w:sz="0" w:space="0" w:color="auto"/>
                <w:right w:val="none" w:sz="0" w:space="0" w:color="auto"/>
              </w:divBdr>
            </w:div>
            <w:div w:id="1569605868">
              <w:marLeft w:val="0"/>
              <w:marRight w:val="0"/>
              <w:marTop w:val="0"/>
              <w:marBottom w:val="240"/>
              <w:divBdr>
                <w:top w:val="none" w:sz="0" w:space="0" w:color="auto"/>
                <w:left w:val="none" w:sz="0" w:space="0" w:color="auto"/>
                <w:bottom w:val="none" w:sz="0" w:space="0" w:color="auto"/>
                <w:right w:val="none" w:sz="0" w:space="0" w:color="auto"/>
              </w:divBdr>
            </w:div>
            <w:div w:id="744379817">
              <w:marLeft w:val="0"/>
              <w:marRight w:val="0"/>
              <w:marTop w:val="0"/>
              <w:marBottom w:val="240"/>
              <w:divBdr>
                <w:top w:val="none" w:sz="0" w:space="0" w:color="auto"/>
                <w:left w:val="none" w:sz="0" w:space="0" w:color="auto"/>
                <w:bottom w:val="none" w:sz="0" w:space="0" w:color="auto"/>
                <w:right w:val="none" w:sz="0" w:space="0" w:color="auto"/>
              </w:divBdr>
            </w:div>
            <w:div w:id="1713382393">
              <w:marLeft w:val="0"/>
              <w:marRight w:val="0"/>
              <w:marTop w:val="0"/>
              <w:marBottom w:val="240"/>
              <w:divBdr>
                <w:top w:val="none" w:sz="0" w:space="0" w:color="auto"/>
                <w:left w:val="none" w:sz="0" w:space="0" w:color="auto"/>
                <w:bottom w:val="none" w:sz="0" w:space="0" w:color="auto"/>
                <w:right w:val="none" w:sz="0" w:space="0" w:color="auto"/>
              </w:divBdr>
            </w:div>
            <w:div w:id="245070584">
              <w:marLeft w:val="0"/>
              <w:marRight w:val="0"/>
              <w:marTop w:val="0"/>
              <w:marBottom w:val="240"/>
              <w:divBdr>
                <w:top w:val="none" w:sz="0" w:space="0" w:color="auto"/>
                <w:left w:val="none" w:sz="0" w:space="0" w:color="auto"/>
                <w:bottom w:val="none" w:sz="0" w:space="0" w:color="auto"/>
                <w:right w:val="none" w:sz="0" w:space="0" w:color="auto"/>
              </w:divBdr>
            </w:div>
            <w:div w:id="859128866">
              <w:marLeft w:val="0"/>
              <w:marRight w:val="0"/>
              <w:marTop w:val="0"/>
              <w:marBottom w:val="240"/>
              <w:divBdr>
                <w:top w:val="none" w:sz="0" w:space="0" w:color="auto"/>
                <w:left w:val="none" w:sz="0" w:space="0" w:color="auto"/>
                <w:bottom w:val="none" w:sz="0" w:space="0" w:color="auto"/>
                <w:right w:val="none" w:sz="0" w:space="0" w:color="auto"/>
              </w:divBdr>
            </w:div>
            <w:div w:id="2050910810">
              <w:marLeft w:val="0"/>
              <w:marRight w:val="0"/>
              <w:marTop w:val="0"/>
              <w:marBottom w:val="240"/>
              <w:divBdr>
                <w:top w:val="none" w:sz="0" w:space="0" w:color="auto"/>
                <w:left w:val="none" w:sz="0" w:space="0" w:color="auto"/>
                <w:bottom w:val="none" w:sz="0" w:space="0" w:color="auto"/>
                <w:right w:val="none" w:sz="0" w:space="0" w:color="auto"/>
              </w:divBdr>
            </w:div>
            <w:div w:id="417752320">
              <w:marLeft w:val="0"/>
              <w:marRight w:val="0"/>
              <w:marTop w:val="0"/>
              <w:marBottom w:val="240"/>
              <w:divBdr>
                <w:top w:val="none" w:sz="0" w:space="0" w:color="auto"/>
                <w:left w:val="none" w:sz="0" w:space="0" w:color="auto"/>
                <w:bottom w:val="none" w:sz="0" w:space="0" w:color="auto"/>
                <w:right w:val="none" w:sz="0" w:space="0" w:color="auto"/>
              </w:divBdr>
            </w:div>
            <w:div w:id="1736853713">
              <w:marLeft w:val="0"/>
              <w:marRight w:val="0"/>
              <w:marTop w:val="0"/>
              <w:marBottom w:val="240"/>
              <w:divBdr>
                <w:top w:val="none" w:sz="0" w:space="0" w:color="auto"/>
                <w:left w:val="none" w:sz="0" w:space="0" w:color="auto"/>
                <w:bottom w:val="none" w:sz="0" w:space="0" w:color="auto"/>
                <w:right w:val="none" w:sz="0" w:space="0" w:color="auto"/>
              </w:divBdr>
            </w:div>
            <w:div w:id="425535831">
              <w:marLeft w:val="0"/>
              <w:marRight w:val="0"/>
              <w:marTop w:val="0"/>
              <w:marBottom w:val="240"/>
              <w:divBdr>
                <w:top w:val="none" w:sz="0" w:space="0" w:color="auto"/>
                <w:left w:val="none" w:sz="0" w:space="0" w:color="auto"/>
                <w:bottom w:val="none" w:sz="0" w:space="0" w:color="auto"/>
                <w:right w:val="none" w:sz="0" w:space="0" w:color="auto"/>
              </w:divBdr>
            </w:div>
            <w:div w:id="253711784">
              <w:marLeft w:val="0"/>
              <w:marRight w:val="0"/>
              <w:marTop w:val="0"/>
              <w:marBottom w:val="240"/>
              <w:divBdr>
                <w:top w:val="none" w:sz="0" w:space="0" w:color="auto"/>
                <w:left w:val="none" w:sz="0" w:space="0" w:color="auto"/>
                <w:bottom w:val="none" w:sz="0" w:space="0" w:color="auto"/>
                <w:right w:val="none" w:sz="0" w:space="0" w:color="auto"/>
              </w:divBdr>
            </w:div>
            <w:div w:id="946809920">
              <w:marLeft w:val="0"/>
              <w:marRight w:val="0"/>
              <w:marTop w:val="0"/>
              <w:marBottom w:val="240"/>
              <w:divBdr>
                <w:top w:val="none" w:sz="0" w:space="0" w:color="auto"/>
                <w:left w:val="none" w:sz="0" w:space="0" w:color="auto"/>
                <w:bottom w:val="none" w:sz="0" w:space="0" w:color="auto"/>
                <w:right w:val="none" w:sz="0" w:space="0" w:color="auto"/>
              </w:divBdr>
            </w:div>
            <w:div w:id="88749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28952">
      <w:bodyDiv w:val="1"/>
      <w:marLeft w:val="0"/>
      <w:marRight w:val="0"/>
      <w:marTop w:val="0"/>
      <w:marBottom w:val="0"/>
      <w:divBdr>
        <w:top w:val="none" w:sz="0" w:space="0" w:color="auto"/>
        <w:left w:val="none" w:sz="0" w:space="0" w:color="auto"/>
        <w:bottom w:val="none" w:sz="0" w:space="0" w:color="auto"/>
        <w:right w:val="none" w:sz="0" w:space="0" w:color="auto"/>
      </w:divBdr>
    </w:div>
    <w:div w:id="1654215065">
      <w:bodyDiv w:val="1"/>
      <w:marLeft w:val="0"/>
      <w:marRight w:val="0"/>
      <w:marTop w:val="0"/>
      <w:marBottom w:val="0"/>
      <w:divBdr>
        <w:top w:val="none" w:sz="0" w:space="0" w:color="auto"/>
        <w:left w:val="none" w:sz="0" w:space="0" w:color="auto"/>
        <w:bottom w:val="none" w:sz="0" w:space="0" w:color="auto"/>
        <w:right w:val="none" w:sz="0" w:space="0" w:color="auto"/>
      </w:divBdr>
    </w:div>
    <w:div w:id="1663046440">
      <w:bodyDiv w:val="1"/>
      <w:marLeft w:val="0"/>
      <w:marRight w:val="0"/>
      <w:marTop w:val="0"/>
      <w:marBottom w:val="0"/>
      <w:divBdr>
        <w:top w:val="none" w:sz="0" w:space="0" w:color="auto"/>
        <w:left w:val="none" w:sz="0" w:space="0" w:color="auto"/>
        <w:bottom w:val="none" w:sz="0" w:space="0" w:color="auto"/>
        <w:right w:val="none" w:sz="0" w:space="0" w:color="auto"/>
      </w:divBdr>
    </w:div>
    <w:div w:id="1671714753">
      <w:bodyDiv w:val="1"/>
      <w:marLeft w:val="0"/>
      <w:marRight w:val="0"/>
      <w:marTop w:val="0"/>
      <w:marBottom w:val="0"/>
      <w:divBdr>
        <w:top w:val="none" w:sz="0" w:space="0" w:color="auto"/>
        <w:left w:val="none" w:sz="0" w:space="0" w:color="auto"/>
        <w:bottom w:val="none" w:sz="0" w:space="0" w:color="auto"/>
        <w:right w:val="none" w:sz="0" w:space="0" w:color="auto"/>
      </w:divBdr>
      <w:divsChild>
        <w:div w:id="1261530203">
          <w:blockQuote w:val="1"/>
          <w:marLeft w:val="720"/>
          <w:marRight w:val="720"/>
          <w:marTop w:val="100"/>
          <w:marBottom w:val="100"/>
          <w:divBdr>
            <w:top w:val="none" w:sz="0" w:space="0" w:color="auto"/>
            <w:left w:val="none" w:sz="0" w:space="0" w:color="auto"/>
            <w:bottom w:val="none" w:sz="0" w:space="0" w:color="auto"/>
            <w:right w:val="none" w:sz="0" w:space="0" w:color="auto"/>
          </w:divBdr>
        </w:div>
        <w:div w:id="20847946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2178486">
      <w:bodyDiv w:val="1"/>
      <w:marLeft w:val="0"/>
      <w:marRight w:val="0"/>
      <w:marTop w:val="0"/>
      <w:marBottom w:val="0"/>
      <w:divBdr>
        <w:top w:val="none" w:sz="0" w:space="0" w:color="auto"/>
        <w:left w:val="none" w:sz="0" w:space="0" w:color="auto"/>
        <w:bottom w:val="none" w:sz="0" w:space="0" w:color="auto"/>
        <w:right w:val="none" w:sz="0" w:space="0" w:color="auto"/>
      </w:divBdr>
    </w:div>
    <w:div w:id="1683581056">
      <w:bodyDiv w:val="1"/>
      <w:marLeft w:val="0"/>
      <w:marRight w:val="0"/>
      <w:marTop w:val="0"/>
      <w:marBottom w:val="0"/>
      <w:divBdr>
        <w:top w:val="none" w:sz="0" w:space="0" w:color="auto"/>
        <w:left w:val="none" w:sz="0" w:space="0" w:color="auto"/>
        <w:bottom w:val="none" w:sz="0" w:space="0" w:color="auto"/>
        <w:right w:val="none" w:sz="0" w:space="0" w:color="auto"/>
      </w:divBdr>
    </w:div>
    <w:div w:id="1748116358">
      <w:bodyDiv w:val="1"/>
      <w:marLeft w:val="0"/>
      <w:marRight w:val="0"/>
      <w:marTop w:val="0"/>
      <w:marBottom w:val="0"/>
      <w:divBdr>
        <w:top w:val="none" w:sz="0" w:space="0" w:color="auto"/>
        <w:left w:val="none" w:sz="0" w:space="0" w:color="auto"/>
        <w:bottom w:val="none" w:sz="0" w:space="0" w:color="auto"/>
        <w:right w:val="none" w:sz="0" w:space="0" w:color="auto"/>
      </w:divBdr>
    </w:div>
    <w:div w:id="1757437018">
      <w:bodyDiv w:val="1"/>
      <w:marLeft w:val="0"/>
      <w:marRight w:val="0"/>
      <w:marTop w:val="0"/>
      <w:marBottom w:val="0"/>
      <w:divBdr>
        <w:top w:val="none" w:sz="0" w:space="0" w:color="auto"/>
        <w:left w:val="none" w:sz="0" w:space="0" w:color="auto"/>
        <w:bottom w:val="none" w:sz="0" w:space="0" w:color="auto"/>
        <w:right w:val="none" w:sz="0" w:space="0" w:color="auto"/>
      </w:divBdr>
    </w:div>
    <w:div w:id="1777287662">
      <w:bodyDiv w:val="1"/>
      <w:marLeft w:val="0"/>
      <w:marRight w:val="0"/>
      <w:marTop w:val="0"/>
      <w:marBottom w:val="0"/>
      <w:divBdr>
        <w:top w:val="none" w:sz="0" w:space="0" w:color="auto"/>
        <w:left w:val="none" w:sz="0" w:space="0" w:color="auto"/>
        <w:bottom w:val="none" w:sz="0" w:space="0" w:color="auto"/>
        <w:right w:val="none" w:sz="0" w:space="0" w:color="auto"/>
      </w:divBdr>
    </w:div>
    <w:div w:id="1785268310">
      <w:bodyDiv w:val="1"/>
      <w:marLeft w:val="0"/>
      <w:marRight w:val="0"/>
      <w:marTop w:val="0"/>
      <w:marBottom w:val="0"/>
      <w:divBdr>
        <w:top w:val="none" w:sz="0" w:space="0" w:color="auto"/>
        <w:left w:val="none" w:sz="0" w:space="0" w:color="auto"/>
        <w:bottom w:val="none" w:sz="0" w:space="0" w:color="auto"/>
        <w:right w:val="none" w:sz="0" w:space="0" w:color="auto"/>
      </w:divBdr>
    </w:div>
    <w:div w:id="1809737831">
      <w:bodyDiv w:val="1"/>
      <w:marLeft w:val="0"/>
      <w:marRight w:val="0"/>
      <w:marTop w:val="0"/>
      <w:marBottom w:val="0"/>
      <w:divBdr>
        <w:top w:val="none" w:sz="0" w:space="0" w:color="auto"/>
        <w:left w:val="none" w:sz="0" w:space="0" w:color="auto"/>
        <w:bottom w:val="none" w:sz="0" w:space="0" w:color="auto"/>
        <w:right w:val="none" w:sz="0" w:space="0" w:color="auto"/>
      </w:divBdr>
    </w:div>
    <w:div w:id="1920945912">
      <w:bodyDiv w:val="1"/>
      <w:marLeft w:val="0"/>
      <w:marRight w:val="0"/>
      <w:marTop w:val="0"/>
      <w:marBottom w:val="0"/>
      <w:divBdr>
        <w:top w:val="none" w:sz="0" w:space="0" w:color="auto"/>
        <w:left w:val="none" w:sz="0" w:space="0" w:color="auto"/>
        <w:bottom w:val="none" w:sz="0" w:space="0" w:color="auto"/>
        <w:right w:val="none" w:sz="0" w:space="0" w:color="auto"/>
      </w:divBdr>
      <w:divsChild>
        <w:div w:id="1431465401">
          <w:marLeft w:val="0"/>
          <w:marRight w:val="0"/>
          <w:marTop w:val="0"/>
          <w:marBottom w:val="0"/>
          <w:divBdr>
            <w:top w:val="none" w:sz="0" w:space="0" w:color="auto"/>
            <w:left w:val="none" w:sz="0" w:space="0" w:color="auto"/>
            <w:bottom w:val="none" w:sz="0" w:space="0" w:color="auto"/>
            <w:right w:val="none" w:sz="0" w:space="0" w:color="auto"/>
          </w:divBdr>
          <w:divsChild>
            <w:div w:id="1047488231">
              <w:marLeft w:val="0"/>
              <w:marRight w:val="0"/>
              <w:marTop w:val="0"/>
              <w:marBottom w:val="0"/>
              <w:divBdr>
                <w:top w:val="none" w:sz="0" w:space="0" w:color="auto"/>
                <w:left w:val="none" w:sz="0" w:space="0" w:color="auto"/>
                <w:bottom w:val="none" w:sz="0" w:space="0" w:color="auto"/>
                <w:right w:val="none" w:sz="0" w:space="0" w:color="auto"/>
              </w:divBdr>
              <w:divsChild>
                <w:div w:id="486483392">
                  <w:marLeft w:val="0"/>
                  <w:marRight w:val="0"/>
                  <w:marTop w:val="0"/>
                  <w:marBottom w:val="0"/>
                  <w:divBdr>
                    <w:top w:val="none" w:sz="0" w:space="0" w:color="auto"/>
                    <w:left w:val="none" w:sz="0" w:space="0" w:color="auto"/>
                    <w:bottom w:val="none" w:sz="0" w:space="0" w:color="auto"/>
                    <w:right w:val="none" w:sz="0" w:space="0" w:color="auto"/>
                  </w:divBdr>
                  <w:divsChild>
                    <w:div w:id="608901616">
                      <w:marLeft w:val="0"/>
                      <w:marRight w:val="0"/>
                      <w:marTop w:val="0"/>
                      <w:marBottom w:val="0"/>
                      <w:divBdr>
                        <w:top w:val="none" w:sz="0" w:space="0" w:color="auto"/>
                        <w:left w:val="none" w:sz="0" w:space="0" w:color="auto"/>
                        <w:bottom w:val="none" w:sz="0" w:space="0" w:color="auto"/>
                        <w:right w:val="none" w:sz="0" w:space="0" w:color="auto"/>
                      </w:divBdr>
                      <w:divsChild>
                        <w:div w:id="1119224980">
                          <w:marLeft w:val="0"/>
                          <w:marRight w:val="0"/>
                          <w:marTop w:val="0"/>
                          <w:marBottom w:val="0"/>
                          <w:divBdr>
                            <w:top w:val="none" w:sz="0" w:space="0" w:color="auto"/>
                            <w:left w:val="none" w:sz="0" w:space="0" w:color="auto"/>
                            <w:bottom w:val="none" w:sz="0" w:space="0" w:color="auto"/>
                            <w:right w:val="none" w:sz="0" w:space="0" w:color="auto"/>
                          </w:divBdr>
                          <w:divsChild>
                            <w:div w:id="21924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448765">
      <w:bodyDiv w:val="1"/>
      <w:marLeft w:val="0"/>
      <w:marRight w:val="0"/>
      <w:marTop w:val="0"/>
      <w:marBottom w:val="0"/>
      <w:divBdr>
        <w:top w:val="none" w:sz="0" w:space="0" w:color="auto"/>
        <w:left w:val="none" w:sz="0" w:space="0" w:color="auto"/>
        <w:bottom w:val="none" w:sz="0" w:space="0" w:color="auto"/>
        <w:right w:val="none" w:sz="0" w:space="0" w:color="auto"/>
      </w:divBdr>
    </w:div>
    <w:div w:id="1945185083">
      <w:bodyDiv w:val="1"/>
      <w:marLeft w:val="0"/>
      <w:marRight w:val="0"/>
      <w:marTop w:val="0"/>
      <w:marBottom w:val="0"/>
      <w:divBdr>
        <w:top w:val="none" w:sz="0" w:space="0" w:color="auto"/>
        <w:left w:val="none" w:sz="0" w:space="0" w:color="auto"/>
        <w:bottom w:val="none" w:sz="0" w:space="0" w:color="auto"/>
        <w:right w:val="none" w:sz="0" w:space="0" w:color="auto"/>
      </w:divBdr>
    </w:div>
    <w:div w:id="1957176543">
      <w:bodyDiv w:val="1"/>
      <w:marLeft w:val="0"/>
      <w:marRight w:val="0"/>
      <w:marTop w:val="0"/>
      <w:marBottom w:val="0"/>
      <w:divBdr>
        <w:top w:val="none" w:sz="0" w:space="0" w:color="auto"/>
        <w:left w:val="none" w:sz="0" w:space="0" w:color="auto"/>
        <w:bottom w:val="none" w:sz="0" w:space="0" w:color="auto"/>
        <w:right w:val="none" w:sz="0" w:space="0" w:color="auto"/>
      </w:divBdr>
    </w:div>
    <w:div w:id="1966933488">
      <w:bodyDiv w:val="1"/>
      <w:marLeft w:val="0"/>
      <w:marRight w:val="0"/>
      <w:marTop w:val="0"/>
      <w:marBottom w:val="0"/>
      <w:divBdr>
        <w:top w:val="none" w:sz="0" w:space="0" w:color="auto"/>
        <w:left w:val="none" w:sz="0" w:space="0" w:color="auto"/>
        <w:bottom w:val="none" w:sz="0" w:space="0" w:color="auto"/>
        <w:right w:val="none" w:sz="0" w:space="0" w:color="auto"/>
      </w:divBdr>
    </w:div>
    <w:div w:id="1981374651">
      <w:bodyDiv w:val="1"/>
      <w:marLeft w:val="0"/>
      <w:marRight w:val="0"/>
      <w:marTop w:val="0"/>
      <w:marBottom w:val="0"/>
      <w:divBdr>
        <w:top w:val="none" w:sz="0" w:space="0" w:color="auto"/>
        <w:left w:val="none" w:sz="0" w:space="0" w:color="auto"/>
        <w:bottom w:val="none" w:sz="0" w:space="0" w:color="auto"/>
        <w:right w:val="none" w:sz="0" w:space="0" w:color="auto"/>
      </w:divBdr>
    </w:div>
    <w:div w:id="2007439965">
      <w:bodyDiv w:val="1"/>
      <w:marLeft w:val="0"/>
      <w:marRight w:val="0"/>
      <w:marTop w:val="0"/>
      <w:marBottom w:val="0"/>
      <w:divBdr>
        <w:top w:val="none" w:sz="0" w:space="0" w:color="auto"/>
        <w:left w:val="none" w:sz="0" w:space="0" w:color="auto"/>
        <w:bottom w:val="none" w:sz="0" w:space="0" w:color="auto"/>
        <w:right w:val="none" w:sz="0" w:space="0" w:color="auto"/>
      </w:divBdr>
    </w:div>
    <w:div w:id="2012484938">
      <w:bodyDiv w:val="1"/>
      <w:marLeft w:val="0"/>
      <w:marRight w:val="0"/>
      <w:marTop w:val="0"/>
      <w:marBottom w:val="0"/>
      <w:divBdr>
        <w:top w:val="none" w:sz="0" w:space="0" w:color="auto"/>
        <w:left w:val="none" w:sz="0" w:space="0" w:color="auto"/>
        <w:bottom w:val="none" w:sz="0" w:space="0" w:color="auto"/>
        <w:right w:val="none" w:sz="0" w:space="0" w:color="auto"/>
      </w:divBdr>
      <w:divsChild>
        <w:div w:id="2068429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3162071">
      <w:bodyDiv w:val="1"/>
      <w:marLeft w:val="0"/>
      <w:marRight w:val="0"/>
      <w:marTop w:val="0"/>
      <w:marBottom w:val="0"/>
      <w:divBdr>
        <w:top w:val="none" w:sz="0" w:space="0" w:color="auto"/>
        <w:left w:val="none" w:sz="0" w:space="0" w:color="auto"/>
        <w:bottom w:val="none" w:sz="0" w:space="0" w:color="auto"/>
        <w:right w:val="none" w:sz="0" w:space="0" w:color="auto"/>
      </w:divBdr>
    </w:div>
    <w:div w:id="2133472593">
      <w:bodyDiv w:val="1"/>
      <w:marLeft w:val="0"/>
      <w:marRight w:val="0"/>
      <w:marTop w:val="0"/>
      <w:marBottom w:val="0"/>
      <w:divBdr>
        <w:top w:val="none" w:sz="0" w:space="0" w:color="auto"/>
        <w:left w:val="none" w:sz="0" w:space="0" w:color="auto"/>
        <w:bottom w:val="none" w:sz="0" w:space="0" w:color="auto"/>
        <w:right w:val="none" w:sz="0" w:space="0" w:color="auto"/>
      </w:divBdr>
    </w:div>
    <w:div w:id="2140607733">
      <w:bodyDiv w:val="1"/>
      <w:marLeft w:val="0"/>
      <w:marRight w:val="0"/>
      <w:marTop w:val="0"/>
      <w:marBottom w:val="0"/>
      <w:divBdr>
        <w:top w:val="none" w:sz="0" w:space="0" w:color="auto"/>
        <w:left w:val="none" w:sz="0" w:space="0" w:color="auto"/>
        <w:bottom w:val="none" w:sz="0" w:space="0" w:color="auto"/>
        <w:right w:val="none" w:sz="0" w:space="0" w:color="auto"/>
      </w:divBdr>
    </w:div>
    <w:div w:id="2145543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ooks.google.com/" TargetMode="External"/><Relationship Id="rId21" Type="http://schemas.openxmlformats.org/officeDocument/2006/relationships/hyperlink" Target="https://books.google.com/" TargetMode="External"/><Relationship Id="rId42" Type="http://schemas.openxmlformats.org/officeDocument/2006/relationships/hyperlink" Target="https://open.uct.ac.za/" TargetMode="External"/><Relationship Id="rId47" Type="http://schemas.openxmlformats.org/officeDocument/2006/relationships/hyperlink" Target="https://www.taylorfrancis.com/" TargetMode="External"/><Relationship Id="rId63" Type="http://schemas.openxmlformats.org/officeDocument/2006/relationships/hyperlink" Target="https://books.google.com/" TargetMode="External"/><Relationship Id="rId68" Type="http://schemas.openxmlformats.org/officeDocument/2006/relationships/hyperlink" Target="https://doi.org/10.1100/tsw.2006.154" TargetMode="External"/><Relationship Id="rId2" Type="http://schemas.openxmlformats.org/officeDocument/2006/relationships/numbering" Target="numbering.xml"/><Relationship Id="rId16" Type="http://schemas.openxmlformats.org/officeDocument/2006/relationships/hyperlink" Target="https://doi.org/10.1177/216507998203001104" TargetMode="External"/><Relationship Id="rId29" Type="http://schemas.openxmlformats.org/officeDocument/2006/relationships/hyperlink" Target="https://books.google.com/" TargetMode="External"/><Relationship Id="rId11" Type="http://schemas.openxmlformats.org/officeDocument/2006/relationships/hyperlink" Target="https://books.google.com/" TargetMode="External"/><Relationship Id="rId24" Type="http://schemas.openxmlformats.org/officeDocument/2006/relationships/hyperlink" Target="https://www.taylorfrancis.com/" TargetMode="External"/><Relationship Id="rId32" Type="http://schemas.openxmlformats.org/officeDocument/2006/relationships/hyperlink" Target="https://doi.org/10.1515/9783110795127" TargetMode="External"/><Relationship Id="rId37" Type="http://schemas.openxmlformats.org/officeDocument/2006/relationships/hyperlink" Target="https://doi.org/10.1007/978-981-15-9821-0" TargetMode="External"/><Relationship Id="rId40" Type="http://schemas.openxmlformats.org/officeDocument/2006/relationships/hyperlink" Target="https://books.google.com/" TargetMode="External"/><Relationship Id="rId45" Type="http://schemas.openxmlformats.org/officeDocument/2006/relationships/hyperlink" Target="https://doi.org/10.1093/ecam/neh109" TargetMode="External"/><Relationship Id="rId53" Type="http://schemas.openxmlformats.org/officeDocument/2006/relationships/hyperlink" Target="https://books.google.com/" TargetMode="External"/><Relationship Id="rId58" Type="http://schemas.openxmlformats.org/officeDocument/2006/relationships/hyperlink" Target="https://search.proquest.com/" TargetMode="External"/><Relationship Id="rId66" Type="http://schemas.openxmlformats.org/officeDocument/2006/relationships/hyperlink" Target="https://www.researchgate.net/"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ceeol.com/" TargetMode="External"/><Relationship Id="rId19" Type="http://schemas.openxmlformats.org/officeDocument/2006/relationships/hyperlink" Target="https://books.google.com/" TargetMode="External"/><Relationship Id="rId14" Type="http://schemas.openxmlformats.org/officeDocument/2006/relationships/hyperlink" Target="https://www.bailey.it/files/" TargetMode="External"/><Relationship Id="rId22" Type="http://schemas.openxmlformats.org/officeDocument/2006/relationships/hyperlink" Target="https://eprints.kingston.ac.uk/" TargetMode="External"/><Relationship Id="rId27" Type="http://schemas.openxmlformats.org/officeDocument/2006/relationships/hyperlink" Target="https://books.google.com/" TargetMode="External"/><Relationship Id="rId30" Type="http://schemas.openxmlformats.org/officeDocument/2006/relationships/hyperlink" Target="https://www.lucistrust.org/" TargetMode="External"/><Relationship Id="rId35" Type="http://schemas.openxmlformats.org/officeDocument/2006/relationships/hyperlink" Target="https://doi.org/10.3103/S1063455X2001004X" TargetMode="External"/><Relationship Id="rId43" Type="http://schemas.openxmlformats.org/officeDocument/2006/relationships/hyperlink" Target="https://doi.org/10.1007/978-3-030-44309-2" TargetMode="External"/><Relationship Id="rId48" Type="http://schemas.openxmlformats.org/officeDocument/2006/relationships/hyperlink" Target="https://www.mdpi.com/" TargetMode="External"/><Relationship Id="rId56" Type="http://schemas.openxmlformats.org/officeDocument/2006/relationships/hyperlink" Target="https://books.google.com/" TargetMode="External"/><Relationship Id="rId64" Type="http://schemas.openxmlformats.org/officeDocument/2006/relationships/hyperlink" Target="https://www.journal.cqaedu.com/" TargetMode="External"/><Relationship Id="rId69" Type="http://schemas.openxmlformats.org/officeDocument/2006/relationships/hyperlink" Target="https://doi.org/10.1100/tsw.2007.272" TargetMode="External"/><Relationship Id="rId8" Type="http://schemas.openxmlformats.org/officeDocument/2006/relationships/image" Target="media/image1.png"/><Relationship Id="rId51" Type="http://schemas.openxmlformats.org/officeDocument/2006/relationships/hyperlink" Target="https://www.taylorfrancis.com/" TargetMode="External"/><Relationship Id="rId72" Type="http://schemas.openxmlformats.org/officeDocument/2006/relationships/hyperlink" Target="https://books.google.com/" TargetMode="External"/><Relationship Id="rId3" Type="http://schemas.openxmlformats.org/officeDocument/2006/relationships/styles" Target="styles.xml"/><Relationship Id="rId12" Type="http://schemas.openxmlformats.org/officeDocument/2006/relationships/hyperlink" Target="https://books.google.com/" TargetMode="External"/><Relationship Id="rId17" Type="http://schemas.openxmlformats.org/officeDocument/2006/relationships/hyperlink" Target="https://doi.org/10.1080/10714413.2024.2388371" TargetMode="External"/><Relationship Id="rId25" Type="http://schemas.openxmlformats.org/officeDocument/2006/relationships/hyperlink" Target="https://doi.org/10.1007/978-3-031-41360-5" TargetMode="External"/><Relationship Id="rId33" Type="http://schemas.openxmlformats.org/officeDocument/2006/relationships/hyperlink" Target="https://books.google.com/" TargetMode="External"/><Relationship Id="rId38" Type="http://schemas.openxmlformats.org/officeDocument/2006/relationships/hyperlink" Target="https://brill.com/" TargetMode="External"/><Relationship Id="rId46" Type="http://schemas.openxmlformats.org/officeDocument/2006/relationships/hyperlink" Target="https://doras.dcu.ie/" TargetMode="External"/><Relationship Id="rId59" Type="http://schemas.openxmlformats.org/officeDocument/2006/relationships/hyperlink" Target="https://books.google.com/" TargetMode="External"/><Relationship Id="rId67" Type="http://schemas.openxmlformats.org/officeDocument/2006/relationships/hyperlink" Target="https://openaccess.inaf.it/" TargetMode="External"/><Relationship Id="rId20" Type="http://schemas.openxmlformats.org/officeDocument/2006/relationships/hyperlink" Target="https://books.google.com/" TargetMode="External"/><Relationship Id="rId41" Type="http://schemas.openxmlformats.org/officeDocument/2006/relationships/hyperlink" Target="https://search.proquest.com/" TargetMode="External"/><Relationship Id="rId54" Type="http://schemas.openxmlformats.org/officeDocument/2006/relationships/hyperlink" Target="https://ivantsoi.myds.me/" TargetMode="External"/><Relationship Id="rId62" Type="http://schemas.openxmlformats.org/officeDocument/2006/relationships/hyperlink" Target="https://doi.org/10.1080/02604027.1997.9972613" TargetMode="External"/><Relationship Id="rId70" Type="http://schemas.openxmlformats.org/officeDocument/2006/relationships/hyperlink" Target="https://doi.org/10.1177/014107689909200403"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978-981-97-3541-9_16" TargetMode="External"/><Relationship Id="rId23" Type="http://schemas.openxmlformats.org/officeDocument/2006/relationships/hyperlink" Target="https://books.google.com/" TargetMode="External"/><Relationship Id="rId28" Type="http://schemas.openxmlformats.org/officeDocument/2006/relationships/hyperlink" Target="https://doi.org/10.1103/PhysRev.47.777" TargetMode="External"/><Relationship Id="rId36" Type="http://schemas.openxmlformats.org/officeDocument/2006/relationships/hyperlink" Target="https://doi.org/10.7453/gahmj.2013.010" TargetMode="External"/><Relationship Id="rId49" Type="http://schemas.openxmlformats.org/officeDocument/2006/relationships/hyperlink" Target="https://search.proquest.com/" TargetMode="External"/><Relationship Id="rId57" Type="http://schemas.openxmlformats.org/officeDocument/2006/relationships/hyperlink" Target="https://doi.org/10.7453/gahmj.2015.012.suppl" TargetMode="External"/><Relationship Id="rId10" Type="http://schemas.openxmlformats.org/officeDocument/2006/relationships/image" Target="media/image3.png"/><Relationship Id="rId31" Type="http://schemas.openxmlformats.org/officeDocument/2006/relationships/hyperlink" Target="https://etheses.whiterose.ac.uk/" TargetMode="External"/><Relationship Id="rId44" Type="http://schemas.openxmlformats.org/officeDocument/2006/relationships/hyperlink" Target="http://www.baylorisr.org/" TargetMode="External"/><Relationship Id="rId52" Type="http://schemas.openxmlformats.org/officeDocument/2006/relationships/hyperlink" Target="https://books.google.com/" TargetMode="External"/><Relationship Id="rId60" Type="http://schemas.openxmlformats.org/officeDocument/2006/relationships/hyperlink" Target="https://books.google.com/" TargetMode="External"/><Relationship Id="rId65" Type="http://schemas.openxmlformats.org/officeDocument/2006/relationships/hyperlink" Target="https://books.google.com/" TargetMode="External"/><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search.proquest.com/" TargetMode="External"/><Relationship Id="rId18" Type="http://schemas.openxmlformats.org/officeDocument/2006/relationships/hyperlink" Target="https://iopscience.iop.org/" TargetMode="External"/><Relationship Id="rId39" Type="http://schemas.openxmlformats.org/officeDocument/2006/relationships/hyperlink" Target="http://www.magicgatebg.com/" TargetMode="External"/><Relationship Id="rId34" Type="http://schemas.openxmlformats.org/officeDocument/2006/relationships/hyperlink" Target="https://books.google.com/" TargetMode="External"/><Relationship Id="rId50" Type="http://schemas.openxmlformats.org/officeDocument/2006/relationships/hyperlink" Target="https://doi.org/10.1007/978-3-031-22548-2_13" TargetMode="External"/><Relationship Id="rId55" Type="http://schemas.openxmlformats.org/officeDocument/2006/relationships/hyperlink" Target="https://search.proquest.com/" TargetMode="External"/><Relationship Id="rId7" Type="http://schemas.openxmlformats.org/officeDocument/2006/relationships/endnotes" Target="endnotes.xml"/><Relationship Id="rId71" Type="http://schemas.openxmlformats.org/officeDocument/2006/relationships/hyperlink" Target="https://books.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5D8A3-1DE9-4805-A91A-2C9CCDB3F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73</Pages>
  <Words>21068</Words>
  <Characters>120092</Characters>
  <Application>Microsoft Office Word</Application>
  <DocSecurity>0</DocSecurity>
  <Lines>1000</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Ina Alfiola Centre</dc:creator>
  <cp:lastModifiedBy>Ina Alfiola Centre</cp:lastModifiedBy>
  <cp:revision>3</cp:revision>
  <dcterms:created xsi:type="dcterms:W3CDTF">2025-01-31T19:03:00Z</dcterms:created>
  <dcterms:modified xsi:type="dcterms:W3CDTF">2025-01-31T19:12:00Z</dcterms:modified>
</cp:coreProperties>
</file>