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4E87C" w14:textId="1A4ABF19" w:rsidR="00E44576" w:rsidRDefault="00E44576" w:rsidP="00E44576">
      <w:pPr>
        <w:jc w:val="center"/>
        <w:rPr>
          <w:rFonts w:ascii="Times New Roman" w:hAnsi="Times New Roman" w:cs="Times New Roman"/>
          <w:sz w:val="48"/>
          <w:szCs w:val="48"/>
        </w:rPr>
      </w:pPr>
      <w:r>
        <w:rPr>
          <w:rFonts w:ascii="Times New Roman" w:hAnsi="Times New Roman" w:cs="Times New Roman"/>
          <w:b/>
          <w:bCs/>
          <w:sz w:val="48"/>
          <w:szCs w:val="48"/>
        </w:rPr>
        <w:t>MANAGING PEOPLE</w:t>
      </w:r>
    </w:p>
    <w:p w14:paraId="27978A01" w14:textId="3A15EE71" w:rsidR="00E44576" w:rsidRDefault="00E44576" w:rsidP="00E44576">
      <w:pPr>
        <w:jc w:val="center"/>
        <w:rPr>
          <w:rFonts w:ascii="Times New Roman" w:hAnsi="Times New Roman" w:cs="Times New Roman"/>
          <w:sz w:val="44"/>
          <w:szCs w:val="44"/>
        </w:rPr>
      </w:pPr>
      <w:r w:rsidRPr="004C73B3">
        <w:rPr>
          <w:rFonts w:ascii="Times New Roman" w:hAnsi="Times New Roman" w:cs="Times New Roman"/>
          <w:sz w:val="44"/>
          <w:szCs w:val="44"/>
        </w:rPr>
        <w:t>(</w:t>
      </w:r>
      <w:r>
        <w:rPr>
          <w:rFonts w:ascii="Times New Roman" w:hAnsi="Times New Roman" w:cs="Times New Roman"/>
          <w:sz w:val="44"/>
          <w:szCs w:val="44"/>
        </w:rPr>
        <w:t>LCBB5004</w:t>
      </w:r>
      <w:r w:rsidRPr="004C73B3">
        <w:rPr>
          <w:rFonts w:ascii="Times New Roman" w:hAnsi="Times New Roman" w:cs="Times New Roman"/>
          <w:sz w:val="44"/>
          <w:szCs w:val="44"/>
        </w:rPr>
        <w:t>)</w:t>
      </w:r>
    </w:p>
    <w:p w14:paraId="7B962199" w14:textId="77777777" w:rsidR="00E44576" w:rsidRDefault="00E44576" w:rsidP="00E44576">
      <w:pPr>
        <w:jc w:val="center"/>
        <w:rPr>
          <w:rFonts w:ascii="Times New Roman" w:hAnsi="Times New Roman" w:cs="Times New Roman"/>
          <w:sz w:val="44"/>
          <w:szCs w:val="44"/>
        </w:rPr>
      </w:pPr>
    </w:p>
    <w:p w14:paraId="4993F799" w14:textId="77777777" w:rsidR="00E44576" w:rsidRDefault="00E44576" w:rsidP="00E44576">
      <w:pPr>
        <w:jc w:val="center"/>
        <w:rPr>
          <w:rFonts w:ascii="Times New Roman" w:hAnsi="Times New Roman" w:cs="Times New Roman"/>
          <w:sz w:val="44"/>
          <w:szCs w:val="44"/>
        </w:rPr>
      </w:pPr>
    </w:p>
    <w:p w14:paraId="4C8E7CBA" w14:textId="77777777" w:rsidR="00E44576" w:rsidRDefault="00E44576" w:rsidP="00E44576">
      <w:pPr>
        <w:jc w:val="center"/>
        <w:rPr>
          <w:rFonts w:ascii="Times New Roman" w:hAnsi="Times New Roman" w:cs="Times New Roman"/>
          <w:sz w:val="44"/>
          <w:szCs w:val="44"/>
        </w:rPr>
      </w:pPr>
    </w:p>
    <w:p w14:paraId="1153C4BD" w14:textId="77777777" w:rsidR="00E44576" w:rsidRDefault="00E44576" w:rsidP="00E44576">
      <w:pPr>
        <w:jc w:val="center"/>
        <w:rPr>
          <w:rFonts w:ascii="Times New Roman" w:hAnsi="Times New Roman" w:cs="Times New Roman"/>
          <w:sz w:val="44"/>
          <w:szCs w:val="44"/>
        </w:rPr>
      </w:pPr>
    </w:p>
    <w:p w14:paraId="55AF3FFB" w14:textId="4064AE11" w:rsidR="00E44576" w:rsidRDefault="00E44576" w:rsidP="00E44576">
      <w:pPr>
        <w:jc w:val="center"/>
        <w:rPr>
          <w:rFonts w:ascii="Times New Roman" w:hAnsi="Times New Roman" w:cs="Times New Roman"/>
          <w:b/>
          <w:bCs/>
          <w:sz w:val="44"/>
          <w:szCs w:val="44"/>
        </w:rPr>
      </w:pPr>
      <w:r>
        <w:rPr>
          <w:rFonts w:ascii="Times New Roman" w:hAnsi="Times New Roman" w:cs="Times New Roman"/>
          <w:b/>
          <w:bCs/>
          <w:sz w:val="44"/>
          <w:szCs w:val="44"/>
        </w:rPr>
        <w:t>Assessment 1</w:t>
      </w:r>
    </w:p>
    <w:p w14:paraId="3F36584D" w14:textId="5413A8E4" w:rsidR="00E44576" w:rsidRDefault="00E44576" w:rsidP="00E44576">
      <w:pPr>
        <w:jc w:val="center"/>
      </w:pPr>
      <w:r>
        <w:rPr>
          <w:rFonts w:ascii="Times New Roman" w:hAnsi="Times New Roman" w:cs="Times New Roman"/>
          <w:b/>
          <w:bCs/>
          <w:sz w:val="44"/>
          <w:szCs w:val="44"/>
        </w:rPr>
        <w:t>Management of resourcing at H</w:t>
      </w:r>
      <w:r w:rsidR="00A13A27">
        <w:rPr>
          <w:rFonts w:ascii="Times New Roman" w:hAnsi="Times New Roman" w:cs="Times New Roman"/>
          <w:b/>
          <w:bCs/>
          <w:sz w:val="44"/>
          <w:szCs w:val="44"/>
        </w:rPr>
        <w:t>S</w:t>
      </w:r>
      <w:r>
        <w:rPr>
          <w:rFonts w:ascii="Times New Roman" w:hAnsi="Times New Roman" w:cs="Times New Roman"/>
          <w:b/>
          <w:bCs/>
          <w:sz w:val="44"/>
          <w:szCs w:val="44"/>
        </w:rPr>
        <w:t>B</w:t>
      </w:r>
      <w:r w:rsidR="00A13A27">
        <w:rPr>
          <w:rFonts w:ascii="Times New Roman" w:hAnsi="Times New Roman" w:cs="Times New Roman"/>
          <w:b/>
          <w:bCs/>
          <w:sz w:val="44"/>
          <w:szCs w:val="44"/>
        </w:rPr>
        <w:t>C</w:t>
      </w:r>
      <w:r w:rsidRPr="004C73B3">
        <w:rPr>
          <w:rFonts w:ascii="Times New Roman" w:hAnsi="Times New Roman" w:cs="Times New Roman"/>
          <w:b/>
          <w:bCs/>
          <w:sz w:val="44"/>
          <w:szCs w:val="44"/>
        </w:rPr>
        <w:br/>
      </w:r>
      <w:r w:rsidRPr="004C73B3">
        <w:rPr>
          <w:rFonts w:ascii="Times New Roman" w:hAnsi="Times New Roman" w:cs="Times New Roman"/>
          <w:sz w:val="24"/>
          <w:szCs w:val="24"/>
        </w:rPr>
        <w:t xml:space="preserve">( </w:t>
      </w:r>
      <w:r>
        <w:rPr>
          <w:rFonts w:ascii="Times New Roman" w:hAnsi="Times New Roman" w:cs="Times New Roman"/>
          <w:sz w:val="24"/>
          <w:szCs w:val="24"/>
        </w:rPr>
        <w:t>2500 w</w:t>
      </w:r>
      <w:r w:rsidRPr="004C73B3">
        <w:rPr>
          <w:rFonts w:ascii="Times New Roman" w:hAnsi="Times New Roman" w:cs="Times New Roman"/>
          <w:sz w:val="24"/>
          <w:szCs w:val="24"/>
        </w:rPr>
        <w:t>.)</w:t>
      </w:r>
    </w:p>
    <w:p w14:paraId="22E64CD4" w14:textId="77777777" w:rsidR="00E44576" w:rsidRDefault="00E44576" w:rsidP="00E44576"/>
    <w:p w14:paraId="781E2619" w14:textId="77777777" w:rsidR="00E44576" w:rsidRDefault="00E44576" w:rsidP="00E44576"/>
    <w:p w14:paraId="37A8790E" w14:textId="77777777" w:rsidR="00E44576" w:rsidRDefault="00E44576" w:rsidP="00E44576"/>
    <w:p w14:paraId="5538DE2F" w14:textId="77777777" w:rsidR="00E44576" w:rsidRDefault="00E44576" w:rsidP="00E44576"/>
    <w:p w14:paraId="01B09196" w14:textId="77777777" w:rsidR="00E44576" w:rsidRDefault="00E44576" w:rsidP="00E44576"/>
    <w:p w14:paraId="6DCDD92B" w14:textId="77777777" w:rsidR="00E44576" w:rsidRDefault="00E44576" w:rsidP="00E44576"/>
    <w:p w14:paraId="0D1130E0" w14:textId="77777777" w:rsidR="00E44576" w:rsidRDefault="00E44576" w:rsidP="00E44576"/>
    <w:p w14:paraId="678CBB4B" w14:textId="77777777" w:rsidR="00E44576" w:rsidRDefault="00E44576" w:rsidP="00E44576"/>
    <w:p w14:paraId="1CFA15BF" w14:textId="77777777" w:rsidR="00E44576" w:rsidRDefault="00E44576" w:rsidP="00E44576"/>
    <w:p w14:paraId="412110A3" w14:textId="77777777" w:rsidR="00E44576" w:rsidRDefault="00E44576" w:rsidP="00E44576"/>
    <w:p w14:paraId="2C88054C" w14:textId="77777777" w:rsidR="00E44576" w:rsidRDefault="00E44576" w:rsidP="00E44576"/>
    <w:p w14:paraId="79400468" w14:textId="33A406CC" w:rsidR="00E44576" w:rsidRPr="00A7781B" w:rsidRDefault="00E44576" w:rsidP="00E44576">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Nishi </w:t>
      </w:r>
      <w:proofErr w:type="spellStart"/>
      <w:r>
        <w:rPr>
          <w:rFonts w:ascii="Times New Roman" w:hAnsi="Times New Roman" w:cs="Times New Roman"/>
          <w:b/>
          <w:bCs/>
          <w:sz w:val="28"/>
          <w:szCs w:val="28"/>
        </w:rPr>
        <w:t>Ramsurunn</w:t>
      </w:r>
      <w:proofErr w:type="spellEnd"/>
    </w:p>
    <w:p w14:paraId="27F5F4C8" w14:textId="77777777" w:rsidR="00E44576" w:rsidRDefault="00E44576" w:rsidP="00E44576">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Submission date:</w:t>
      </w:r>
    </w:p>
    <w:p w14:paraId="21BC5ED2" w14:textId="214D1CCC" w:rsidR="00E44576" w:rsidRDefault="00E44576" w:rsidP="00E44576">
      <w:pPr>
        <w:rPr>
          <w:rFonts w:ascii="Times New Roman" w:hAnsi="Times New Roman" w:cs="Times New Roman"/>
          <w:sz w:val="24"/>
          <w:szCs w:val="24"/>
        </w:rPr>
      </w:pPr>
      <w:r>
        <w:rPr>
          <w:rFonts w:ascii="Times New Roman" w:hAnsi="Times New Roman" w:cs="Times New Roman"/>
          <w:sz w:val="24"/>
          <w:szCs w:val="24"/>
        </w:rPr>
        <w:t xml:space="preserve">                                                                           06.05.2022</w:t>
      </w:r>
    </w:p>
    <w:sdt>
      <w:sdtPr>
        <w:rPr>
          <w:rFonts w:asciiTheme="minorHAnsi" w:eastAsiaTheme="minorHAnsi" w:hAnsiTheme="minorHAnsi" w:cstheme="minorBidi"/>
          <w:color w:val="auto"/>
          <w:sz w:val="22"/>
          <w:szCs w:val="22"/>
        </w:rPr>
        <w:id w:val="1731421306"/>
        <w:docPartObj>
          <w:docPartGallery w:val="Table of Contents"/>
          <w:docPartUnique/>
        </w:docPartObj>
      </w:sdtPr>
      <w:sdtEndPr>
        <w:rPr>
          <w:b/>
          <w:bCs/>
          <w:noProof/>
        </w:rPr>
      </w:sdtEndPr>
      <w:sdtContent>
        <w:p w14:paraId="0999752D" w14:textId="2BC2D136" w:rsidR="00F06491" w:rsidRDefault="00A13A27" w:rsidP="00A13A27">
          <w:pPr>
            <w:pStyle w:val="TOCHeading"/>
            <w:jc w:val="center"/>
            <w:rPr>
              <w:rFonts w:ascii="Times New Roman" w:hAnsi="Times New Roman" w:cs="Times New Roman"/>
              <w:b/>
              <w:bCs/>
            </w:rPr>
          </w:pPr>
          <w:r w:rsidRPr="00A13A27">
            <w:rPr>
              <w:rFonts w:ascii="Times New Roman" w:hAnsi="Times New Roman" w:cs="Times New Roman"/>
              <w:b/>
              <w:bCs/>
            </w:rPr>
            <w:t>TABLE OF CONTENTS</w:t>
          </w:r>
        </w:p>
        <w:p w14:paraId="6BE0D670" w14:textId="2B8F6E04" w:rsidR="00A13A27" w:rsidRDefault="00A13A27" w:rsidP="00A13A27"/>
        <w:p w14:paraId="387C5583" w14:textId="77777777" w:rsidR="00A13A27" w:rsidRPr="00A13A27" w:rsidRDefault="00A13A27" w:rsidP="00A13A27"/>
        <w:p w14:paraId="2D11B05B" w14:textId="5C90D733" w:rsidR="00A13A27" w:rsidRDefault="00F0649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1908722" w:history="1">
            <w:r w:rsidR="00A13A27" w:rsidRPr="00FC4D44">
              <w:rPr>
                <w:rStyle w:val="Hyperlink"/>
                <w:rFonts w:ascii="Times New Roman" w:hAnsi="Times New Roman" w:cs="Times New Roman"/>
                <w:b/>
                <w:noProof/>
              </w:rPr>
              <w:t>INTRODUCTION</w:t>
            </w:r>
            <w:r w:rsidR="00A13A27">
              <w:rPr>
                <w:noProof/>
                <w:webHidden/>
              </w:rPr>
              <w:tab/>
            </w:r>
            <w:r w:rsidR="00A13A27">
              <w:rPr>
                <w:noProof/>
                <w:webHidden/>
              </w:rPr>
              <w:fldChar w:fldCharType="begin"/>
            </w:r>
            <w:r w:rsidR="00A13A27">
              <w:rPr>
                <w:noProof/>
                <w:webHidden/>
              </w:rPr>
              <w:instrText xml:space="preserve"> PAGEREF _Toc101908722 \h </w:instrText>
            </w:r>
            <w:r w:rsidR="00A13A27">
              <w:rPr>
                <w:noProof/>
                <w:webHidden/>
              </w:rPr>
            </w:r>
            <w:r w:rsidR="00A13A27">
              <w:rPr>
                <w:noProof/>
                <w:webHidden/>
              </w:rPr>
              <w:fldChar w:fldCharType="separate"/>
            </w:r>
            <w:r w:rsidR="00A13A27">
              <w:rPr>
                <w:noProof/>
                <w:webHidden/>
              </w:rPr>
              <w:t>3</w:t>
            </w:r>
            <w:r w:rsidR="00A13A27">
              <w:rPr>
                <w:noProof/>
                <w:webHidden/>
              </w:rPr>
              <w:fldChar w:fldCharType="end"/>
            </w:r>
          </w:hyperlink>
        </w:p>
        <w:p w14:paraId="1AA75719" w14:textId="77319689" w:rsidR="00A13A27" w:rsidRDefault="002315F8">
          <w:pPr>
            <w:pStyle w:val="TOC1"/>
            <w:tabs>
              <w:tab w:val="right" w:leader="dot" w:pos="9350"/>
            </w:tabs>
            <w:rPr>
              <w:rFonts w:eastAsiaTheme="minorEastAsia"/>
              <w:noProof/>
            </w:rPr>
          </w:pPr>
          <w:hyperlink w:anchor="_Toc101908723" w:history="1">
            <w:r w:rsidR="00A13A27" w:rsidRPr="00FC4D44">
              <w:rPr>
                <w:rStyle w:val="Hyperlink"/>
                <w:rFonts w:ascii="Times New Roman" w:hAnsi="Times New Roman" w:cs="Times New Roman"/>
                <w:b/>
                <w:noProof/>
              </w:rPr>
              <w:t>MAIN BODY</w:t>
            </w:r>
            <w:r w:rsidR="00A13A27">
              <w:rPr>
                <w:noProof/>
                <w:webHidden/>
              </w:rPr>
              <w:tab/>
            </w:r>
            <w:r w:rsidR="00A13A27">
              <w:rPr>
                <w:noProof/>
                <w:webHidden/>
              </w:rPr>
              <w:fldChar w:fldCharType="begin"/>
            </w:r>
            <w:r w:rsidR="00A13A27">
              <w:rPr>
                <w:noProof/>
                <w:webHidden/>
              </w:rPr>
              <w:instrText xml:space="preserve"> PAGEREF _Toc101908723 \h </w:instrText>
            </w:r>
            <w:r w:rsidR="00A13A27">
              <w:rPr>
                <w:noProof/>
                <w:webHidden/>
              </w:rPr>
            </w:r>
            <w:r w:rsidR="00A13A27">
              <w:rPr>
                <w:noProof/>
                <w:webHidden/>
              </w:rPr>
              <w:fldChar w:fldCharType="separate"/>
            </w:r>
            <w:r w:rsidR="00A13A27">
              <w:rPr>
                <w:noProof/>
                <w:webHidden/>
              </w:rPr>
              <w:t>3</w:t>
            </w:r>
            <w:r w:rsidR="00A13A27">
              <w:rPr>
                <w:noProof/>
                <w:webHidden/>
              </w:rPr>
              <w:fldChar w:fldCharType="end"/>
            </w:r>
          </w:hyperlink>
        </w:p>
        <w:p w14:paraId="20C50ADD" w14:textId="1D043DD3" w:rsidR="00A13A27" w:rsidRDefault="002315F8">
          <w:pPr>
            <w:pStyle w:val="TOC2"/>
            <w:tabs>
              <w:tab w:val="right" w:leader="dot" w:pos="9350"/>
            </w:tabs>
            <w:rPr>
              <w:rFonts w:eastAsiaTheme="minorEastAsia"/>
              <w:noProof/>
            </w:rPr>
          </w:pPr>
          <w:hyperlink w:anchor="_Toc101908724" w:history="1">
            <w:r w:rsidR="00A13A27" w:rsidRPr="00FC4D44">
              <w:rPr>
                <w:rStyle w:val="Hyperlink"/>
                <w:rFonts w:ascii="Times New Roman" w:hAnsi="Times New Roman" w:cs="Times New Roman"/>
                <w:b/>
                <w:noProof/>
              </w:rPr>
              <w:t>1.1 The potential impact of flexible working</w:t>
            </w:r>
            <w:r w:rsidR="00A13A27">
              <w:rPr>
                <w:noProof/>
                <w:webHidden/>
              </w:rPr>
              <w:tab/>
            </w:r>
            <w:r w:rsidR="00A13A27">
              <w:rPr>
                <w:noProof/>
                <w:webHidden/>
              </w:rPr>
              <w:fldChar w:fldCharType="begin"/>
            </w:r>
            <w:r w:rsidR="00A13A27">
              <w:rPr>
                <w:noProof/>
                <w:webHidden/>
              </w:rPr>
              <w:instrText xml:space="preserve"> PAGEREF _Toc101908724 \h </w:instrText>
            </w:r>
            <w:r w:rsidR="00A13A27">
              <w:rPr>
                <w:noProof/>
                <w:webHidden/>
              </w:rPr>
            </w:r>
            <w:r w:rsidR="00A13A27">
              <w:rPr>
                <w:noProof/>
                <w:webHidden/>
              </w:rPr>
              <w:fldChar w:fldCharType="separate"/>
            </w:r>
            <w:r w:rsidR="00A13A27">
              <w:rPr>
                <w:noProof/>
                <w:webHidden/>
              </w:rPr>
              <w:t>4</w:t>
            </w:r>
            <w:r w:rsidR="00A13A27">
              <w:rPr>
                <w:noProof/>
                <w:webHidden/>
              </w:rPr>
              <w:fldChar w:fldCharType="end"/>
            </w:r>
          </w:hyperlink>
        </w:p>
        <w:p w14:paraId="423E7D47" w14:textId="15D20D71" w:rsidR="00A13A27" w:rsidRDefault="002315F8">
          <w:pPr>
            <w:pStyle w:val="TOC2"/>
            <w:tabs>
              <w:tab w:val="right" w:leader="dot" w:pos="9350"/>
            </w:tabs>
            <w:rPr>
              <w:rFonts w:eastAsiaTheme="minorEastAsia"/>
              <w:noProof/>
            </w:rPr>
          </w:pPr>
          <w:hyperlink w:anchor="_Toc101908725" w:history="1">
            <w:r w:rsidR="00A13A27" w:rsidRPr="00FC4D44">
              <w:rPr>
                <w:rStyle w:val="Hyperlink"/>
                <w:rFonts w:ascii="Times New Roman" w:hAnsi="Times New Roman" w:cs="Times New Roman"/>
                <w:b/>
                <w:noProof/>
              </w:rPr>
              <w:t>1.2 Arguments in favor of flexible working. Diversity and inclusion in the workplace</w:t>
            </w:r>
            <w:r w:rsidR="00A13A27">
              <w:rPr>
                <w:noProof/>
                <w:webHidden/>
              </w:rPr>
              <w:tab/>
            </w:r>
            <w:r w:rsidR="00A13A27">
              <w:rPr>
                <w:noProof/>
                <w:webHidden/>
              </w:rPr>
              <w:fldChar w:fldCharType="begin"/>
            </w:r>
            <w:r w:rsidR="00A13A27">
              <w:rPr>
                <w:noProof/>
                <w:webHidden/>
              </w:rPr>
              <w:instrText xml:space="preserve"> PAGEREF _Toc101908725 \h </w:instrText>
            </w:r>
            <w:r w:rsidR="00A13A27">
              <w:rPr>
                <w:noProof/>
                <w:webHidden/>
              </w:rPr>
            </w:r>
            <w:r w:rsidR="00A13A27">
              <w:rPr>
                <w:noProof/>
                <w:webHidden/>
              </w:rPr>
              <w:fldChar w:fldCharType="separate"/>
            </w:r>
            <w:r w:rsidR="00A13A27">
              <w:rPr>
                <w:noProof/>
                <w:webHidden/>
              </w:rPr>
              <w:t>5</w:t>
            </w:r>
            <w:r w:rsidR="00A13A27">
              <w:rPr>
                <w:noProof/>
                <w:webHidden/>
              </w:rPr>
              <w:fldChar w:fldCharType="end"/>
            </w:r>
          </w:hyperlink>
        </w:p>
        <w:p w14:paraId="7258E116" w14:textId="4FE3A76B" w:rsidR="00A13A27" w:rsidRDefault="002315F8">
          <w:pPr>
            <w:pStyle w:val="TOC2"/>
            <w:tabs>
              <w:tab w:val="right" w:leader="dot" w:pos="9350"/>
            </w:tabs>
            <w:rPr>
              <w:rFonts w:eastAsiaTheme="minorEastAsia"/>
              <w:noProof/>
            </w:rPr>
          </w:pPr>
          <w:hyperlink w:anchor="_Toc101908726" w:history="1">
            <w:r w:rsidR="00A13A27" w:rsidRPr="00FC4D44">
              <w:rPr>
                <w:rStyle w:val="Hyperlink"/>
                <w:rFonts w:ascii="Times New Roman" w:hAnsi="Times New Roman" w:cs="Times New Roman"/>
                <w:b/>
                <w:noProof/>
              </w:rPr>
              <w:t>2.1 Arguments against flexible work. Inequality at work.</w:t>
            </w:r>
            <w:r w:rsidR="00A13A27">
              <w:rPr>
                <w:noProof/>
                <w:webHidden/>
              </w:rPr>
              <w:tab/>
            </w:r>
            <w:r w:rsidR="00A13A27">
              <w:rPr>
                <w:noProof/>
                <w:webHidden/>
              </w:rPr>
              <w:fldChar w:fldCharType="begin"/>
            </w:r>
            <w:r w:rsidR="00A13A27">
              <w:rPr>
                <w:noProof/>
                <w:webHidden/>
              </w:rPr>
              <w:instrText xml:space="preserve"> PAGEREF _Toc101908726 \h </w:instrText>
            </w:r>
            <w:r w:rsidR="00A13A27">
              <w:rPr>
                <w:noProof/>
                <w:webHidden/>
              </w:rPr>
            </w:r>
            <w:r w:rsidR="00A13A27">
              <w:rPr>
                <w:noProof/>
                <w:webHidden/>
              </w:rPr>
              <w:fldChar w:fldCharType="separate"/>
            </w:r>
            <w:r w:rsidR="00A13A27">
              <w:rPr>
                <w:noProof/>
                <w:webHidden/>
              </w:rPr>
              <w:t>5</w:t>
            </w:r>
            <w:r w:rsidR="00A13A27">
              <w:rPr>
                <w:noProof/>
                <w:webHidden/>
              </w:rPr>
              <w:fldChar w:fldCharType="end"/>
            </w:r>
          </w:hyperlink>
        </w:p>
        <w:p w14:paraId="56BFF018" w14:textId="70F5C551" w:rsidR="00A13A27" w:rsidRDefault="002315F8">
          <w:pPr>
            <w:pStyle w:val="TOC2"/>
            <w:tabs>
              <w:tab w:val="right" w:leader="dot" w:pos="9350"/>
            </w:tabs>
            <w:rPr>
              <w:rFonts w:eastAsiaTheme="minorEastAsia"/>
              <w:noProof/>
            </w:rPr>
          </w:pPr>
          <w:hyperlink w:anchor="_Toc101908727" w:history="1">
            <w:r w:rsidR="00A13A27" w:rsidRPr="00FC4D44">
              <w:rPr>
                <w:rStyle w:val="Hyperlink"/>
                <w:rFonts w:ascii="Times New Roman" w:hAnsi="Times New Roman" w:cs="Times New Roman"/>
                <w:b/>
                <w:noProof/>
              </w:rPr>
              <w:t>2.2 The role of the UR in addressing inequality.</w:t>
            </w:r>
            <w:r w:rsidR="00A13A27">
              <w:rPr>
                <w:noProof/>
                <w:webHidden/>
              </w:rPr>
              <w:tab/>
            </w:r>
            <w:r w:rsidR="00A13A27">
              <w:rPr>
                <w:noProof/>
                <w:webHidden/>
              </w:rPr>
              <w:fldChar w:fldCharType="begin"/>
            </w:r>
            <w:r w:rsidR="00A13A27">
              <w:rPr>
                <w:noProof/>
                <w:webHidden/>
              </w:rPr>
              <w:instrText xml:space="preserve"> PAGEREF _Toc101908727 \h </w:instrText>
            </w:r>
            <w:r w:rsidR="00A13A27">
              <w:rPr>
                <w:noProof/>
                <w:webHidden/>
              </w:rPr>
            </w:r>
            <w:r w:rsidR="00A13A27">
              <w:rPr>
                <w:noProof/>
                <w:webHidden/>
              </w:rPr>
              <w:fldChar w:fldCharType="separate"/>
            </w:r>
            <w:r w:rsidR="00A13A27">
              <w:rPr>
                <w:noProof/>
                <w:webHidden/>
              </w:rPr>
              <w:t>6</w:t>
            </w:r>
            <w:r w:rsidR="00A13A27">
              <w:rPr>
                <w:noProof/>
                <w:webHidden/>
              </w:rPr>
              <w:fldChar w:fldCharType="end"/>
            </w:r>
          </w:hyperlink>
        </w:p>
        <w:p w14:paraId="1C6AA02A" w14:textId="08A71571" w:rsidR="00A13A27" w:rsidRDefault="002315F8">
          <w:pPr>
            <w:pStyle w:val="TOC1"/>
            <w:tabs>
              <w:tab w:val="right" w:leader="dot" w:pos="9350"/>
            </w:tabs>
            <w:rPr>
              <w:rFonts w:eastAsiaTheme="minorEastAsia"/>
              <w:noProof/>
            </w:rPr>
          </w:pPr>
          <w:hyperlink w:anchor="_Toc101908728" w:history="1">
            <w:r w:rsidR="00A13A27" w:rsidRPr="00FC4D44">
              <w:rPr>
                <w:rStyle w:val="Hyperlink"/>
                <w:rFonts w:ascii="Times New Roman" w:hAnsi="Times New Roman" w:cs="Times New Roman"/>
                <w:b/>
                <w:noProof/>
              </w:rPr>
              <w:t>RECOMMENDATIONS</w:t>
            </w:r>
            <w:r w:rsidR="00A13A27">
              <w:rPr>
                <w:noProof/>
                <w:webHidden/>
              </w:rPr>
              <w:tab/>
            </w:r>
            <w:r w:rsidR="00A13A27">
              <w:rPr>
                <w:noProof/>
                <w:webHidden/>
              </w:rPr>
              <w:fldChar w:fldCharType="begin"/>
            </w:r>
            <w:r w:rsidR="00A13A27">
              <w:rPr>
                <w:noProof/>
                <w:webHidden/>
              </w:rPr>
              <w:instrText xml:space="preserve"> PAGEREF _Toc101908728 \h </w:instrText>
            </w:r>
            <w:r w:rsidR="00A13A27">
              <w:rPr>
                <w:noProof/>
                <w:webHidden/>
              </w:rPr>
            </w:r>
            <w:r w:rsidR="00A13A27">
              <w:rPr>
                <w:noProof/>
                <w:webHidden/>
              </w:rPr>
              <w:fldChar w:fldCharType="separate"/>
            </w:r>
            <w:r w:rsidR="00A13A27">
              <w:rPr>
                <w:noProof/>
                <w:webHidden/>
              </w:rPr>
              <w:t>7</w:t>
            </w:r>
            <w:r w:rsidR="00A13A27">
              <w:rPr>
                <w:noProof/>
                <w:webHidden/>
              </w:rPr>
              <w:fldChar w:fldCharType="end"/>
            </w:r>
          </w:hyperlink>
        </w:p>
        <w:p w14:paraId="418F1DC2" w14:textId="24EDEA0A" w:rsidR="00A13A27" w:rsidRDefault="002315F8">
          <w:pPr>
            <w:pStyle w:val="TOC1"/>
            <w:tabs>
              <w:tab w:val="right" w:leader="dot" w:pos="9350"/>
            </w:tabs>
            <w:rPr>
              <w:rFonts w:eastAsiaTheme="minorEastAsia"/>
              <w:noProof/>
            </w:rPr>
          </w:pPr>
          <w:hyperlink w:anchor="_Toc101908729" w:history="1">
            <w:r w:rsidR="00A13A27" w:rsidRPr="00FC4D44">
              <w:rPr>
                <w:rStyle w:val="Hyperlink"/>
                <w:rFonts w:ascii="Times New Roman" w:hAnsi="Times New Roman" w:cs="Times New Roman"/>
                <w:b/>
                <w:noProof/>
              </w:rPr>
              <w:t>CONCLUSION</w:t>
            </w:r>
            <w:r w:rsidR="00A13A27">
              <w:rPr>
                <w:noProof/>
                <w:webHidden/>
              </w:rPr>
              <w:tab/>
            </w:r>
            <w:r w:rsidR="00A13A27">
              <w:rPr>
                <w:noProof/>
                <w:webHidden/>
              </w:rPr>
              <w:fldChar w:fldCharType="begin"/>
            </w:r>
            <w:r w:rsidR="00A13A27">
              <w:rPr>
                <w:noProof/>
                <w:webHidden/>
              </w:rPr>
              <w:instrText xml:space="preserve"> PAGEREF _Toc101908729 \h </w:instrText>
            </w:r>
            <w:r w:rsidR="00A13A27">
              <w:rPr>
                <w:noProof/>
                <w:webHidden/>
              </w:rPr>
            </w:r>
            <w:r w:rsidR="00A13A27">
              <w:rPr>
                <w:noProof/>
                <w:webHidden/>
              </w:rPr>
              <w:fldChar w:fldCharType="separate"/>
            </w:r>
            <w:r w:rsidR="00A13A27">
              <w:rPr>
                <w:noProof/>
                <w:webHidden/>
              </w:rPr>
              <w:t>7</w:t>
            </w:r>
            <w:r w:rsidR="00A13A27">
              <w:rPr>
                <w:noProof/>
                <w:webHidden/>
              </w:rPr>
              <w:fldChar w:fldCharType="end"/>
            </w:r>
          </w:hyperlink>
        </w:p>
        <w:p w14:paraId="2A7585A7" w14:textId="13ED4D06" w:rsidR="00A13A27" w:rsidRDefault="002315F8">
          <w:pPr>
            <w:pStyle w:val="TOC1"/>
            <w:tabs>
              <w:tab w:val="right" w:leader="dot" w:pos="9350"/>
            </w:tabs>
            <w:rPr>
              <w:rFonts w:eastAsiaTheme="minorEastAsia"/>
              <w:noProof/>
            </w:rPr>
          </w:pPr>
          <w:hyperlink w:anchor="_Toc101908730" w:history="1">
            <w:r w:rsidR="00A13A27" w:rsidRPr="00FC4D44">
              <w:rPr>
                <w:rStyle w:val="Hyperlink"/>
                <w:rFonts w:ascii="Times New Roman" w:hAnsi="Times New Roman" w:cs="Times New Roman"/>
                <w:b/>
                <w:bCs/>
                <w:noProof/>
              </w:rPr>
              <w:t>REFERENCES</w:t>
            </w:r>
            <w:r w:rsidR="00A13A27">
              <w:rPr>
                <w:noProof/>
                <w:webHidden/>
              </w:rPr>
              <w:tab/>
            </w:r>
            <w:r w:rsidR="00A13A27">
              <w:rPr>
                <w:noProof/>
                <w:webHidden/>
              </w:rPr>
              <w:fldChar w:fldCharType="begin"/>
            </w:r>
            <w:r w:rsidR="00A13A27">
              <w:rPr>
                <w:noProof/>
                <w:webHidden/>
              </w:rPr>
              <w:instrText xml:space="preserve"> PAGEREF _Toc101908730 \h </w:instrText>
            </w:r>
            <w:r w:rsidR="00A13A27">
              <w:rPr>
                <w:noProof/>
                <w:webHidden/>
              </w:rPr>
            </w:r>
            <w:r w:rsidR="00A13A27">
              <w:rPr>
                <w:noProof/>
                <w:webHidden/>
              </w:rPr>
              <w:fldChar w:fldCharType="separate"/>
            </w:r>
            <w:r w:rsidR="00A13A27">
              <w:rPr>
                <w:noProof/>
                <w:webHidden/>
              </w:rPr>
              <w:t>8</w:t>
            </w:r>
            <w:r w:rsidR="00A13A27">
              <w:rPr>
                <w:noProof/>
                <w:webHidden/>
              </w:rPr>
              <w:fldChar w:fldCharType="end"/>
            </w:r>
          </w:hyperlink>
        </w:p>
        <w:p w14:paraId="5F30ED0D" w14:textId="799519E7" w:rsidR="00F06491" w:rsidRDefault="00F06491">
          <w:r>
            <w:rPr>
              <w:b/>
              <w:bCs/>
              <w:noProof/>
            </w:rPr>
            <w:fldChar w:fldCharType="end"/>
          </w:r>
        </w:p>
      </w:sdtContent>
    </w:sdt>
    <w:p w14:paraId="26567FC0" w14:textId="5F6FA0B8" w:rsidR="00F06491" w:rsidRDefault="00F06491" w:rsidP="00E44576">
      <w:pPr>
        <w:rPr>
          <w:rFonts w:ascii="Times New Roman" w:hAnsi="Times New Roman" w:cs="Times New Roman"/>
          <w:sz w:val="24"/>
          <w:szCs w:val="24"/>
        </w:rPr>
      </w:pPr>
    </w:p>
    <w:p w14:paraId="5875A6FB" w14:textId="3493D9DB" w:rsidR="00F06491" w:rsidRDefault="00F06491" w:rsidP="00E44576">
      <w:pPr>
        <w:rPr>
          <w:rFonts w:ascii="Times New Roman" w:hAnsi="Times New Roman" w:cs="Times New Roman"/>
          <w:sz w:val="24"/>
          <w:szCs w:val="24"/>
        </w:rPr>
      </w:pPr>
    </w:p>
    <w:p w14:paraId="271964E7" w14:textId="1440AA31" w:rsidR="00F06491" w:rsidRDefault="00F06491" w:rsidP="00E44576">
      <w:pPr>
        <w:rPr>
          <w:rFonts w:ascii="Times New Roman" w:hAnsi="Times New Roman" w:cs="Times New Roman"/>
          <w:sz w:val="24"/>
          <w:szCs w:val="24"/>
        </w:rPr>
      </w:pPr>
    </w:p>
    <w:p w14:paraId="0FCDDD17" w14:textId="67A7732D" w:rsidR="00F06491" w:rsidRDefault="00F06491" w:rsidP="00E44576">
      <w:pPr>
        <w:rPr>
          <w:rFonts w:ascii="Times New Roman" w:hAnsi="Times New Roman" w:cs="Times New Roman"/>
          <w:sz w:val="24"/>
          <w:szCs w:val="24"/>
        </w:rPr>
      </w:pPr>
    </w:p>
    <w:p w14:paraId="1DFA6B8D" w14:textId="2AFCD0C6" w:rsidR="00F06491" w:rsidRDefault="00F06491" w:rsidP="00E44576">
      <w:pPr>
        <w:rPr>
          <w:rFonts w:ascii="Times New Roman" w:hAnsi="Times New Roman" w:cs="Times New Roman"/>
          <w:sz w:val="24"/>
          <w:szCs w:val="24"/>
        </w:rPr>
      </w:pPr>
    </w:p>
    <w:p w14:paraId="3FE1F985" w14:textId="5B2E48FE" w:rsidR="00F06491" w:rsidRDefault="00F06491" w:rsidP="00E44576">
      <w:pPr>
        <w:rPr>
          <w:rFonts w:ascii="Times New Roman" w:hAnsi="Times New Roman" w:cs="Times New Roman"/>
          <w:sz w:val="24"/>
          <w:szCs w:val="24"/>
        </w:rPr>
      </w:pPr>
    </w:p>
    <w:p w14:paraId="19B324C6" w14:textId="08967402" w:rsidR="00F06491" w:rsidRDefault="00F06491" w:rsidP="00E44576">
      <w:pPr>
        <w:rPr>
          <w:rFonts w:ascii="Times New Roman" w:hAnsi="Times New Roman" w:cs="Times New Roman"/>
          <w:sz w:val="24"/>
          <w:szCs w:val="24"/>
        </w:rPr>
      </w:pPr>
    </w:p>
    <w:p w14:paraId="0EED2D6C" w14:textId="3BF440A8" w:rsidR="00F06491" w:rsidRDefault="00F06491" w:rsidP="00E44576">
      <w:pPr>
        <w:rPr>
          <w:rFonts w:ascii="Times New Roman" w:hAnsi="Times New Roman" w:cs="Times New Roman"/>
          <w:sz w:val="24"/>
          <w:szCs w:val="24"/>
        </w:rPr>
      </w:pPr>
    </w:p>
    <w:p w14:paraId="24613E41" w14:textId="419E198E" w:rsidR="00F06491" w:rsidRDefault="00F06491" w:rsidP="00E44576">
      <w:pPr>
        <w:rPr>
          <w:rFonts w:ascii="Times New Roman" w:hAnsi="Times New Roman" w:cs="Times New Roman"/>
          <w:sz w:val="24"/>
          <w:szCs w:val="24"/>
        </w:rPr>
      </w:pPr>
    </w:p>
    <w:p w14:paraId="69474389" w14:textId="6DF6CEA3" w:rsidR="00F06491" w:rsidRDefault="00F06491" w:rsidP="00E44576">
      <w:pPr>
        <w:rPr>
          <w:rFonts w:ascii="Times New Roman" w:hAnsi="Times New Roman" w:cs="Times New Roman"/>
          <w:sz w:val="24"/>
          <w:szCs w:val="24"/>
        </w:rPr>
      </w:pPr>
    </w:p>
    <w:p w14:paraId="30622453" w14:textId="40184737" w:rsidR="00F06491" w:rsidRDefault="00F06491" w:rsidP="00E44576">
      <w:pPr>
        <w:rPr>
          <w:rFonts w:ascii="Times New Roman" w:hAnsi="Times New Roman" w:cs="Times New Roman"/>
          <w:sz w:val="24"/>
          <w:szCs w:val="24"/>
        </w:rPr>
      </w:pPr>
    </w:p>
    <w:p w14:paraId="7E70D242" w14:textId="493F208B" w:rsidR="00F06491" w:rsidRDefault="00F06491" w:rsidP="00E44576">
      <w:pPr>
        <w:rPr>
          <w:rFonts w:ascii="Times New Roman" w:hAnsi="Times New Roman" w:cs="Times New Roman"/>
          <w:sz w:val="24"/>
          <w:szCs w:val="24"/>
        </w:rPr>
      </w:pPr>
    </w:p>
    <w:p w14:paraId="15D043FF" w14:textId="71CD5CC2" w:rsidR="00F06491" w:rsidRDefault="00F06491" w:rsidP="00E44576">
      <w:pPr>
        <w:rPr>
          <w:rFonts w:ascii="Times New Roman" w:hAnsi="Times New Roman" w:cs="Times New Roman"/>
          <w:sz w:val="24"/>
          <w:szCs w:val="24"/>
        </w:rPr>
      </w:pPr>
    </w:p>
    <w:p w14:paraId="6E6C777C" w14:textId="5230B75F" w:rsidR="00F06491" w:rsidRDefault="00F06491" w:rsidP="00E44576">
      <w:pPr>
        <w:rPr>
          <w:rFonts w:ascii="Times New Roman" w:hAnsi="Times New Roman" w:cs="Times New Roman"/>
          <w:sz w:val="24"/>
          <w:szCs w:val="24"/>
        </w:rPr>
      </w:pPr>
    </w:p>
    <w:p w14:paraId="31F7A3EF" w14:textId="0458DB4C" w:rsidR="00F06491" w:rsidRDefault="00F06491" w:rsidP="00E44576">
      <w:pPr>
        <w:rPr>
          <w:rFonts w:ascii="Times New Roman" w:hAnsi="Times New Roman" w:cs="Times New Roman"/>
          <w:sz w:val="24"/>
          <w:szCs w:val="24"/>
        </w:rPr>
      </w:pPr>
    </w:p>
    <w:p w14:paraId="7E2091E3" w14:textId="4289A741" w:rsidR="00F06491" w:rsidRDefault="00F06491" w:rsidP="00E44576">
      <w:pPr>
        <w:rPr>
          <w:rFonts w:ascii="Times New Roman" w:hAnsi="Times New Roman" w:cs="Times New Roman"/>
          <w:sz w:val="24"/>
          <w:szCs w:val="24"/>
        </w:rPr>
      </w:pPr>
    </w:p>
    <w:p w14:paraId="35E230C5" w14:textId="77777777" w:rsidR="00F06491" w:rsidRPr="00575923" w:rsidRDefault="00F06491" w:rsidP="00E44576">
      <w:pPr>
        <w:rPr>
          <w:rFonts w:ascii="Times New Roman" w:hAnsi="Times New Roman" w:cs="Times New Roman"/>
          <w:sz w:val="24"/>
          <w:szCs w:val="24"/>
        </w:rPr>
      </w:pPr>
    </w:p>
    <w:p w14:paraId="7BE9726C" w14:textId="51713BE1" w:rsidR="00351E79" w:rsidRPr="004165D6" w:rsidRDefault="00351E79" w:rsidP="00351E79">
      <w:pPr>
        <w:pStyle w:val="Heading1"/>
        <w:rPr>
          <w:rFonts w:ascii="Times New Roman" w:hAnsi="Times New Roman" w:cs="Times New Roman"/>
          <w:b/>
          <w:u w:val="single"/>
        </w:rPr>
      </w:pPr>
      <w:bookmarkStart w:id="0" w:name="_Toc101908722"/>
      <w:r w:rsidRPr="004165D6">
        <w:rPr>
          <w:rFonts w:ascii="Times New Roman" w:hAnsi="Times New Roman" w:cs="Times New Roman"/>
          <w:b/>
          <w:u w:val="single"/>
        </w:rPr>
        <w:lastRenderedPageBreak/>
        <w:t>INTRODUCTION</w:t>
      </w:r>
      <w:bookmarkEnd w:id="0"/>
    </w:p>
    <w:p w14:paraId="659B8869" w14:textId="71715F76" w:rsidR="00A0048F" w:rsidRPr="00E768CA" w:rsidRDefault="00351E79" w:rsidP="00351E79">
      <w:pPr>
        <w:spacing w:line="360" w:lineRule="auto"/>
        <w:jc w:val="both"/>
        <w:rPr>
          <w:rFonts w:ascii="Times New Roman" w:hAnsi="Times New Roman" w:cs="Times New Roman"/>
        </w:rPr>
      </w:pPr>
      <w:r w:rsidRPr="00E768CA">
        <w:rPr>
          <w:rFonts w:ascii="Times New Roman" w:hAnsi="Times New Roman" w:cs="Times New Roman"/>
        </w:rPr>
        <w:t>Material, physical, and human resources represent 3 compartments of a business that every organization needs, to carry out its activity. In this report we will focus on the third side - people.</w:t>
      </w:r>
      <w:r w:rsidR="00A70577" w:rsidRPr="00E768CA">
        <w:rPr>
          <w:rFonts w:ascii="Times New Roman" w:hAnsi="Times New Roman" w:cs="Times New Roman"/>
        </w:rPr>
        <w:t xml:space="preserve"> </w:t>
      </w:r>
      <w:r w:rsidRPr="00E768CA">
        <w:rPr>
          <w:rFonts w:ascii="Times New Roman" w:hAnsi="Times New Roman" w:cs="Times New Roman"/>
        </w:rPr>
        <w:t>Every organization ensures a profit if it has certain well-targeted strategies, if the marketing of the products goes well, if all the processes are carried out efficiently. But all the above work only with the help of the people in that organization and their ability to execute processes, strategies, to ensure the success of the business.</w:t>
      </w:r>
      <w:r w:rsidR="00A0048F" w:rsidRPr="00E768CA">
        <w:rPr>
          <w:rFonts w:ascii="Times New Roman" w:hAnsi="Times New Roman" w:cs="Times New Roman"/>
        </w:rPr>
        <w:t xml:space="preserve"> Human resource management is an approach to all aspects, decisions made by the organization in relation to its employees. At the same time, it refers to all the activities related to the well-being and development of the employees, aiming that during their activities to form a well-developed team physically and emotionally that will bring success to the company</w:t>
      </w:r>
      <w:r w:rsidR="00921CD3" w:rsidRPr="00E768CA">
        <w:rPr>
          <w:rFonts w:ascii="Times New Roman" w:hAnsi="Times New Roman" w:cs="Times New Roman"/>
        </w:rPr>
        <w:t xml:space="preserve"> </w:t>
      </w:r>
      <w:sdt>
        <w:sdtPr>
          <w:rPr>
            <w:rFonts w:ascii="Times New Roman" w:hAnsi="Times New Roman" w:cs="Times New Roman"/>
          </w:rPr>
          <w:id w:val="40256592"/>
          <w:citation/>
        </w:sdtPr>
        <w:sdtEndPr/>
        <w:sdtContent>
          <w:r w:rsidR="00921CD3" w:rsidRPr="00E768CA">
            <w:rPr>
              <w:rFonts w:ascii="Times New Roman" w:hAnsi="Times New Roman" w:cs="Times New Roman"/>
            </w:rPr>
            <w:fldChar w:fldCharType="begin"/>
          </w:r>
          <w:r w:rsidR="00921CD3" w:rsidRPr="00E768CA">
            <w:rPr>
              <w:rFonts w:ascii="Times New Roman" w:hAnsi="Times New Roman" w:cs="Times New Roman"/>
            </w:rPr>
            <w:instrText xml:space="preserve"> CITATION Tor17 \l 1033 </w:instrText>
          </w:r>
          <w:r w:rsidR="00921CD3" w:rsidRPr="00E768CA">
            <w:rPr>
              <w:rFonts w:ascii="Times New Roman" w:hAnsi="Times New Roman" w:cs="Times New Roman"/>
            </w:rPr>
            <w:fldChar w:fldCharType="separate"/>
          </w:r>
          <w:r w:rsidR="002315F8" w:rsidRPr="002315F8">
            <w:rPr>
              <w:rFonts w:ascii="Times New Roman" w:hAnsi="Times New Roman" w:cs="Times New Roman"/>
              <w:noProof/>
            </w:rPr>
            <w:t>(Torrington, et al., 2017)</w:t>
          </w:r>
          <w:r w:rsidR="00921CD3" w:rsidRPr="00E768CA">
            <w:rPr>
              <w:rFonts w:ascii="Times New Roman" w:hAnsi="Times New Roman" w:cs="Times New Roman"/>
            </w:rPr>
            <w:fldChar w:fldCharType="end"/>
          </w:r>
        </w:sdtContent>
      </w:sdt>
      <w:r w:rsidR="00921CD3" w:rsidRPr="00E768CA">
        <w:rPr>
          <w:rFonts w:ascii="Times New Roman" w:hAnsi="Times New Roman" w:cs="Times New Roman"/>
        </w:rPr>
        <w:t>.</w:t>
      </w:r>
      <w:r w:rsidR="00A70577" w:rsidRPr="00E768CA">
        <w:rPr>
          <w:rFonts w:ascii="Times New Roman" w:hAnsi="Times New Roman" w:cs="Times New Roman"/>
        </w:rPr>
        <w:t xml:space="preserve"> </w:t>
      </w:r>
      <w:r w:rsidR="00967717" w:rsidRPr="00E768CA">
        <w:rPr>
          <w:rFonts w:ascii="Times New Roman" w:hAnsi="Times New Roman" w:cs="Times New Roman"/>
        </w:rPr>
        <w:t>HSBC is one of the world's leading banking and financial services companies, with over 40,000 employees in the United Kingdom. They have a subscriber base of almost 40 million people, and their mission is to provide access to a world of possibilities.</w:t>
      </w:r>
      <w:r w:rsidR="00A70577" w:rsidRPr="00E768CA">
        <w:rPr>
          <w:rFonts w:ascii="Times New Roman" w:hAnsi="Times New Roman" w:cs="Times New Roman"/>
        </w:rPr>
        <w:t xml:space="preserve"> </w:t>
      </w:r>
    </w:p>
    <w:p w14:paraId="594D81CF" w14:textId="5AE59FD9" w:rsidR="00F06491" w:rsidRPr="00E768CA" w:rsidRDefault="00F06491" w:rsidP="00351E79">
      <w:pPr>
        <w:spacing w:line="360" w:lineRule="auto"/>
        <w:jc w:val="both"/>
        <w:rPr>
          <w:rFonts w:ascii="Times New Roman" w:hAnsi="Times New Roman" w:cs="Times New Roman"/>
        </w:rPr>
      </w:pPr>
      <w:r w:rsidRPr="00E768CA">
        <w:rPr>
          <w:rFonts w:ascii="Times New Roman" w:hAnsi="Times New Roman" w:cs="Times New Roman"/>
        </w:rPr>
        <w:t>This work is an analysis of the important factors in an organization such as inclusion, diversity, inequality, and their adaptation to the new changes in society brought about by the pandemic crisis. One of these changes is the flexible work required as much as possible by people in the last period. Thus, we will analyze the place and prospects of these factors within one of the largest financial organizations in the UK, HSBC Bank, but also in general. Concluding, the work involves a series of recommendations to improve all these aspects within the organization.</w:t>
      </w:r>
    </w:p>
    <w:p w14:paraId="01BA599D" w14:textId="6E295EAB" w:rsidR="00967717" w:rsidRPr="004165D6" w:rsidRDefault="00967717" w:rsidP="00967717">
      <w:pPr>
        <w:pStyle w:val="Heading1"/>
        <w:rPr>
          <w:rFonts w:ascii="Times New Roman" w:hAnsi="Times New Roman" w:cs="Times New Roman"/>
          <w:b/>
          <w:u w:val="single"/>
        </w:rPr>
      </w:pPr>
      <w:bookmarkStart w:id="1" w:name="_Toc101908723"/>
      <w:r w:rsidRPr="004165D6">
        <w:rPr>
          <w:rFonts w:ascii="Times New Roman" w:hAnsi="Times New Roman" w:cs="Times New Roman"/>
          <w:b/>
          <w:u w:val="single"/>
        </w:rPr>
        <w:t>MAIN BODY</w:t>
      </w:r>
      <w:bookmarkEnd w:id="1"/>
    </w:p>
    <w:p w14:paraId="4421C49A" w14:textId="2E92E156" w:rsidR="008B4742" w:rsidRPr="00E768CA" w:rsidRDefault="008B4742" w:rsidP="008B4742">
      <w:pPr>
        <w:spacing w:line="360" w:lineRule="auto"/>
        <w:jc w:val="both"/>
        <w:rPr>
          <w:rFonts w:ascii="Times New Roman" w:hAnsi="Times New Roman" w:cs="Times New Roman"/>
        </w:rPr>
      </w:pPr>
      <w:r w:rsidRPr="00E768CA">
        <w:rPr>
          <w:rFonts w:ascii="Times New Roman" w:hAnsi="Times New Roman" w:cs="Times New Roman"/>
        </w:rPr>
        <w:t xml:space="preserve">The Covid-19 pandemic was a severe blow to humanity. In addition to the huge losses of vital factors, people have also lost the businesses they have been working in for years. But not all was lost, those businesses that changed the internal structure of the organization with the right strategies at the right time, survived. Most people realized that things that seemed impossible at first, such as working from home, studying online, later became the norm and for some even a necessity. Both the managers of the organizations and their employees have learned how to structure the work and the plan of the day in a different way, so that the needs of both parties are met. </w:t>
      </w:r>
      <w:r w:rsidR="00CD16A8" w:rsidRPr="00E768CA">
        <w:rPr>
          <w:rFonts w:ascii="Times New Roman" w:hAnsi="Times New Roman" w:cs="Times New Roman"/>
        </w:rPr>
        <w:t xml:space="preserve">These changes, especially the implementation of flexible working, have had a major impact on the behavior or vision of the employer and employees. Subsequent surveys show that most employees want flexible work to be the norm for the future even if we no longer have pandemic restrictions. As for employers, 63% of those surveyed say they want to implement flexible work at home combined with time spent at work, not just for temporary periods, </w:t>
      </w:r>
      <w:r w:rsidR="002650C2" w:rsidRPr="00E768CA">
        <w:rPr>
          <w:rFonts w:ascii="Times New Roman" w:hAnsi="Times New Roman" w:cs="Times New Roman"/>
        </w:rPr>
        <w:t>to</w:t>
      </w:r>
      <w:r w:rsidR="00CD16A8" w:rsidRPr="00E768CA">
        <w:rPr>
          <w:rFonts w:ascii="Times New Roman" w:hAnsi="Times New Roman" w:cs="Times New Roman"/>
        </w:rPr>
        <w:t xml:space="preserve"> meet both company requirements and employee needs </w:t>
      </w:r>
      <w:sdt>
        <w:sdtPr>
          <w:rPr>
            <w:rFonts w:ascii="Times New Roman" w:hAnsi="Times New Roman" w:cs="Times New Roman"/>
          </w:rPr>
          <w:id w:val="-2020384236"/>
          <w:citation/>
        </w:sdtPr>
        <w:sdtEndPr/>
        <w:sdtContent>
          <w:r w:rsidR="00CD16A8" w:rsidRPr="00E768CA">
            <w:rPr>
              <w:rFonts w:ascii="Times New Roman" w:hAnsi="Times New Roman" w:cs="Times New Roman"/>
            </w:rPr>
            <w:fldChar w:fldCharType="begin"/>
          </w:r>
          <w:r w:rsidR="00CD16A8" w:rsidRPr="00E768CA">
            <w:rPr>
              <w:rFonts w:ascii="Times New Roman" w:hAnsi="Times New Roman" w:cs="Times New Roman"/>
            </w:rPr>
            <w:instrText xml:space="preserve"> CITATION CIP21 \l 1033 </w:instrText>
          </w:r>
          <w:r w:rsidR="00CD16A8" w:rsidRPr="00E768CA">
            <w:rPr>
              <w:rFonts w:ascii="Times New Roman" w:hAnsi="Times New Roman" w:cs="Times New Roman"/>
            </w:rPr>
            <w:fldChar w:fldCharType="separate"/>
          </w:r>
          <w:r w:rsidR="002315F8" w:rsidRPr="002315F8">
            <w:rPr>
              <w:rFonts w:ascii="Times New Roman" w:hAnsi="Times New Roman" w:cs="Times New Roman"/>
              <w:noProof/>
            </w:rPr>
            <w:t>(CIPD, 2021)</w:t>
          </w:r>
          <w:r w:rsidR="00CD16A8" w:rsidRPr="00E768CA">
            <w:rPr>
              <w:rFonts w:ascii="Times New Roman" w:hAnsi="Times New Roman" w:cs="Times New Roman"/>
            </w:rPr>
            <w:fldChar w:fldCharType="end"/>
          </w:r>
        </w:sdtContent>
      </w:sdt>
      <w:r w:rsidR="00CD16A8" w:rsidRPr="00E768CA">
        <w:rPr>
          <w:rFonts w:ascii="Times New Roman" w:hAnsi="Times New Roman" w:cs="Times New Roman"/>
        </w:rPr>
        <w:t>.</w:t>
      </w:r>
    </w:p>
    <w:p w14:paraId="52EDBEB0" w14:textId="0CE4C2C6" w:rsidR="00CD16A8" w:rsidRPr="004165D6" w:rsidRDefault="002650C2" w:rsidP="002650C2">
      <w:pPr>
        <w:pStyle w:val="Heading2"/>
        <w:rPr>
          <w:rFonts w:ascii="Times New Roman" w:hAnsi="Times New Roman" w:cs="Times New Roman"/>
          <w:b/>
          <w:sz w:val="28"/>
          <w:szCs w:val="28"/>
        </w:rPr>
      </w:pPr>
      <w:bookmarkStart w:id="2" w:name="_Toc101908724"/>
      <w:r w:rsidRPr="004165D6">
        <w:rPr>
          <w:rFonts w:ascii="Times New Roman" w:hAnsi="Times New Roman" w:cs="Times New Roman"/>
          <w:b/>
          <w:sz w:val="28"/>
          <w:szCs w:val="28"/>
        </w:rPr>
        <w:lastRenderedPageBreak/>
        <w:t>1.1</w:t>
      </w:r>
      <w:r w:rsidR="004165D6" w:rsidRPr="004165D6">
        <w:rPr>
          <w:rFonts w:ascii="Times New Roman" w:hAnsi="Times New Roman" w:cs="Times New Roman"/>
          <w:b/>
          <w:sz w:val="28"/>
          <w:szCs w:val="28"/>
        </w:rPr>
        <w:t xml:space="preserve"> The potential impact of flexible working</w:t>
      </w:r>
      <w:bookmarkEnd w:id="2"/>
    </w:p>
    <w:p w14:paraId="00DF4F3B" w14:textId="3BC9F3CF" w:rsidR="002A1700" w:rsidRPr="00E768CA" w:rsidRDefault="00685F22" w:rsidP="00685F22">
      <w:pPr>
        <w:spacing w:line="360" w:lineRule="auto"/>
        <w:jc w:val="both"/>
        <w:rPr>
          <w:rFonts w:ascii="Times New Roman" w:hAnsi="Times New Roman" w:cs="Times New Roman"/>
        </w:rPr>
      </w:pPr>
      <w:r w:rsidRPr="00E768CA">
        <w:rPr>
          <w:rFonts w:ascii="Times New Roman" w:hAnsi="Times New Roman" w:cs="Times New Roman"/>
        </w:rPr>
        <w:t xml:space="preserve">During this period, HSBC has significantly reduced office work, with most services being provided online by telephone. Later, the CEO announced that this move caused by Covid -19, caused the bank to considerably reduce its office workplaces by 40% globally, over a long period of time. At the same time, he revealed that the demand for office jobs has fallen sharply, and that this is a consequence of a totally different post-Covid job compared to the one they had before. This change has allowed employees to achieve a work-life balance </w:t>
      </w:r>
      <w:sdt>
        <w:sdtPr>
          <w:rPr>
            <w:rFonts w:ascii="Times New Roman" w:hAnsi="Times New Roman" w:cs="Times New Roman"/>
          </w:rPr>
          <w:id w:val="267598832"/>
          <w:citation/>
        </w:sdtPr>
        <w:sdtEndPr/>
        <w:sdtContent>
          <w:r w:rsidRPr="00E768CA">
            <w:rPr>
              <w:rFonts w:ascii="Times New Roman" w:hAnsi="Times New Roman" w:cs="Times New Roman"/>
            </w:rPr>
            <w:fldChar w:fldCharType="begin"/>
          </w:r>
          <w:r w:rsidRPr="00E768CA">
            <w:rPr>
              <w:rFonts w:ascii="Times New Roman" w:hAnsi="Times New Roman" w:cs="Times New Roman"/>
            </w:rPr>
            <w:instrText xml:space="preserve"> CITATION Cru21 \l 1033 </w:instrText>
          </w:r>
          <w:r w:rsidRPr="00E768CA">
            <w:rPr>
              <w:rFonts w:ascii="Times New Roman" w:hAnsi="Times New Roman" w:cs="Times New Roman"/>
            </w:rPr>
            <w:fldChar w:fldCharType="separate"/>
          </w:r>
          <w:r w:rsidR="002315F8" w:rsidRPr="002315F8">
            <w:rPr>
              <w:rFonts w:ascii="Times New Roman" w:hAnsi="Times New Roman" w:cs="Times New Roman"/>
              <w:noProof/>
            </w:rPr>
            <w:t>(Crush, 2021)</w:t>
          </w:r>
          <w:r w:rsidRPr="00E768CA">
            <w:rPr>
              <w:rFonts w:ascii="Times New Roman" w:hAnsi="Times New Roman" w:cs="Times New Roman"/>
            </w:rPr>
            <w:fldChar w:fldCharType="end"/>
          </w:r>
        </w:sdtContent>
      </w:sdt>
      <w:r w:rsidRPr="00E768CA">
        <w:rPr>
          <w:rFonts w:ascii="Times New Roman" w:hAnsi="Times New Roman" w:cs="Times New Roman"/>
        </w:rPr>
        <w:t>.</w:t>
      </w:r>
    </w:p>
    <w:p w14:paraId="69D9651D" w14:textId="17AD67BC" w:rsidR="00685F22" w:rsidRPr="00E768CA" w:rsidRDefault="00773615" w:rsidP="00685F22">
      <w:pPr>
        <w:spacing w:line="360" w:lineRule="auto"/>
        <w:jc w:val="both"/>
        <w:rPr>
          <w:rFonts w:ascii="Times New Roman" w:hAnsi="Times New Roman" w:cs="Times New Roman"/>
        </w:rPr>
      </w:pPr>
      <w:r w:rsidRPr="00E768CA">
        <w:rPr>
          <w:rFonts w:ascii="Times New Roman" w:hAnsi="Times New Roman" w:cs="Times New Roman"/>
        </w:rPr>
        <w:t xml:space="preserve">Inclusion and diversity are two important factors in their business. HSBC focuses on inclusion first, justifying that this is where diversity comes from. At the same time, it is emphasized that diversity is an opportunity for them that offers them various perspectives, ideas with which to achieve new innovations. </w:t>
      </w:r>
      <w:r w:rsidR="007A1AAF" w:rsidRPr="00E768CA">
        <w:rPr>
          <w:rFonts w:ascii="Times New Roman" w:hAnsi="Times New Roman" w:cs="Times New Roman"/>
        </w:rPr>
        <w:t xml:space="preserve">Their inclusion strategy is based on three aspects: respect, </w:t>
      </w:r>
      <w:r w:rsidR="002315F8" w:rsidRPr="00E768CA">
        <w:rPr>
          <w:rFonts w:ascii="Times New Roman" w:hAnsi="Times New Roman" w:cs="Times New Roman"/>
        </w:rPr>
        <w:t>representation,</w:t>
      </w:r>
      <w:r w:rsidR="007A1AAF" w:rsidRPr="00E768CA">
        <w:rPr>
          <w:rFonts w:ascii="Times New Roman" w:hAnsi="Times New Roman" w:cs="Times New Roman"/>
        </w:rPr>
        <w:t xml:space="preserve"> and reputation. Respectively, </w:t>
      </w:r>
      <w:r w:rsidR="002315F8">
        <w:rPr>
          <w:rFonts w:ascii="Times New Roman" w:hAnsi="Times New Roman" w:cs="Times New Roman"/>
        </w:rPr>
        <w:t>they</w:t>
      </w:r>
      <w:r w:rsidR="007A1AAF" w:rsidRPr="00E768CA">
        <w:rPr>
          <w:rFonts w:ascii="Times New Roman" w:hAnsi="Times New Roman" w:cs="Times New Roman"/>
        </w:rPr>
        <w:t xml:space="preserve"> invest a lot in the culture and the opportunities of the people so that they can grow professionally.</w:t>
      </w:r>
      <w:r w:rsidR="004F25EC" w:rsidRPr="00E768CA">
        <w:rPr>
          <w:rFonts w:ascii="Times New Roman" w:hAnsi="Times New Roman" w:cs="Times New Roman"/>
        </w:rPr>
        <w:t xml:space="preserve"> On the same subject, we emphasize that our policy of inclusion is in favor of all human principles. We ask employees to treat each other and those around them with dignity. Discrimination is not tolerated within the organization for any reason, including age, color, religion, nationality, disability, etc.</w:t>
      </w:r>
      <w:sdt>
        <w:sdtPr>
          <w:rPr>
            <w:rFonts w:ascii="Times New Roman" w:hAnsi="Times New Roman" w:cs="Times New Roman"/>
          </w:rPr>
          <w:id w:val="-1984769693"/>
          <w:citation/>
        </w:sdtPr>
        <w:sdtEndPr/>
        <w:sdtContent>
          <w:r w:rsidR="004F25EC" w:rsidRPr="00E768CA">
            <w:rPr>
              <w:rFonts w:ascii="Times New Roman" w:hAnsi="Times New Roman" w:cs="Times New Roman"/>
            </w:rPr>
            <w:fldChar w:fldCharType="begin"/>
          </w:r>
          <w:r w:rsidR="004F25EC" w:rsidRPr="00E768CA">
            <w:rPr>
              <w:rFonts w:ascii="Times New Roman" w:hAnsi="Times New Roman" w:cs="Times New Roman"/>
            </w:rPr>
            <w:instrText xml:space="preserve"> CITATION HSB21 \l 1033 </w:instrText>
          </w:r>
          <w:r w:rsidR="004F25EC" w:rsidRPr="00E768CA">
            <w:rPr>
              <w:rFonts w:ascii="Times New Roman" w:hAnsi="Times New Roman" w:cs="Times New Roman"/>
            </w:rPr>
            <w:fldChar w:fldCharType="separate"/>
          </w:r>
          <w:r w:rsidR="002315F8">
            <w:rPr>
              <w:rFonts w:ascii="Times New Roman" w:hAnsi="Times New Roman" w:cs="Times New Roman"/>
              <w:noProof/>
            </w:rPr>
            <w:t xml:space="preserve"> </w:t>
          </w:r>
          <w:r w:rsidR="002315F8" w:rsidRPr="002315F8">
            <w:rPr>
              <w:rFonts w:ascii="Times New Roman" w:hAnsi="Times New Roman" w:cs="Times New Roman"/>
              <w:noProof/>
            </w:rPr>
            <w:t>(HSBC, 2021)</w:t>
          </w:r>
          <w:r w:rsidR="004F25EC" w:rsidRPr="00E768CA">
            <w:rPr>
              <w:rFonts w:ascii="Times New Roman" w:hAnsi="Times New Roman" w:cs="Times New Roman"/>
            </w:rPr>
            <w:fldChar w:fldCharType="end"/>
          </w:r>
        </w:sdtContent>
      </w:sdt>
      <w:r w:rsidR="00983D65" w:rsidRPr="00E768CA">
        <w:rPr>
          <w:rFonts w:ascii="Times New Roman" w:hAnsi="Times New Roman" w:cs="Times New Roman"/>
        </w:rPr>
        <w:t>.</w:t>
      </w:r>
    </w:p>
    <w:p w14:paraId="2DC05026" w14:textId="1AAFD152" w:rsidR="00C85A80" w:rsidRPr="00E768CA" w:rsidRDefault="00FD34B4" w:rsidP="00FD34B4">
      <w:pPr>
        <w:spacing w:line="360" w:lineRule="auto"/>
        <w:jc w:val="both"/>
        <w:rPr>
          <w:rFonts w:ascii="Times New Roman" w:hAnsi="Times New Roman" w:cs="Times New Roman"/>
        </w:rPr>
      </w:pPr>
      <w:r w:rsidRPr="00E768CA">
        <w:rPr>
          <w:rFonts w:ascii="Times New Roman" w:hAnsi="Times New Roman" w:cs="Times New Roman"/>
        </w:rPr>
        <w:t>However, managers understand that office hours are not for everyone, especially now in the post-pandemic period when flexible hours have become the same importance such as salary, for company employees. Surveys of more than 2,000 leaders showed that they are already seeing positive results in the flexible work process, which has a positive impact on retaining and attracting staff, increasing productivity, employee well-being and building a valuable culture</w:t>
      </w:r>
      <w:r w:rsidR="009741F1" w:rsidRPr="00E768CA">
        <w:rPr>
          <w:rFonts w:ascii="Times New Roman" w:hAnsi="Times New Roman" w:cs="Times New Roman"/>
        </w:rPr>
        <w:t xml:space="preserve"> </w:t>
      </w:r>
      <w:sdt>
        <w:sdtPr>
          <w:rPr>
            <w:rFonts w:ascii="Times New Roman" w:hAnsi="Times New Roman" w:cs="Times New Roman"/>
          </w:rPr>
          <w:id w:val="1814822018"/>
          <w:citation/>
        </w:sdtPr>
        <w:sdtEndPr/>
        <w:sdtContent>
          <w:r w:rsidR="009741F1" w:rsidRPr="00E768CA">
            <w:rPr>
              <w:rFonts w:ascii="Times New Roman" w:hAnsi="Times New Roman" w:cs="Times New Roman"/>
            </w:rPr>
            <w:fldChar w:fldCharType="begin"/>
          </w:r>
          <w:r w:rsidR="009741F1" w:rsidRPr="00E768CA">
            <w:rPr>
              <w:rFonts w:ascii="Times New Roman" w:hAnsi="Times New Roman" w:cs="Times New Roman"/>
            </w:rPr>
            <w:instrText xml:space="preserve"> CITATION HCB21 \l 1033 </w:instrText>
          </w:r>
          <w:r w:rsidR="009741F1" w:rsidRPr="00E768CA">
            <w:rPr>
              <w:rFonts w:ascii="Times New Roman" w:hAnsi="Times New Roman" w:cs="Times New Roman"/>
            </w:rPr>
            <w:fldChar w:fldCharType="separate"/>
          </w:r>
          <w:r w:rsidR="002315F8" w:rsidRPr="002315F8">
            <w:rPr>
              <w:rFonts w:ascii="Times New Roman" w:hAnsi="Times New Roman" w:cs="Times New Roman"/>
              <w:noProof/>
            </w:rPr>
            <w:t>(HCBS, 2021)</w:t>
          </w:r>
          <w:r w:rsidR="009741F1" w:rsidRPr="00E768CA">
            <w:rPr>
              <w:rFonts w:ascii="Times New Roman" w:hAnsi="Times New Roman" w:cs="Times New Roman"/>
            </w:rPr>
            <w:fldChar w:fldCharType="end"/>
          </w:r>
        </w:sdtContent>
      </w:sdt>
      <w:r w:rsidRPr="00E768CA">
        <w:rPr>
          <w:rFonts w:ascii="Times New Roman" w:hAnsi="Times New Roman" w:cs="Times New Roman"/>
        </w:rPr>
        <w:t>.</w:t>
      </w:r>
      <w:r w:rsidR="00731A54" w:rsidRPr="00E768CA">
        <w:rPr>
          <w:rFonts w:ascii="Times New Roman" w:hAnsi="Times New Roman" w:cs="Times New Roman"/>
        </w:rPr>
        <w:t xml:space="preserve"> </w:t>
      </w:r>
    </w:p>
    <w:p w14:paraId="295CB5D2" w14:textId="0463C4D8" w:rsidR="001257DE" w:rsidRPr="00E768CA" w:rsidRDefault="00A85D9D" w:rsidP="00FD34B4">
      <w:pPr>
        <w:spacing w:line="360" w:lineRule="auto"/>
        <w:jc w:val="both"/>
        <w:rPr>
          <w:rFonts w:ascii="Times New Roman" w:hAnsi="Times New Roman" w:cs="Times New Roman"/>
        </w:rPr>
      </w:pPr>
      <w:r w:rsidRPr="00E768CA">
        <w:rPr>
          <w:rFonts w:ascii="Times New Roman" w:hAnsi="Times New Roman" w:cs="Times New Roman"/>
        </w:rPr>
        <w:t xml:space="preserve">Nowadays, flexibility in the workplace is even a major aspect of attracting as many people with different experiences, </w:t>
      </w:r>
      <w:r w:rsidR="002315F8" w:rsidRPr="00E768CA">
        <w:rPr>
          <w:rFonts w:ascii="Times New Roman" w:hAnsi="Times New Roman" w:cs="Times New Roman"/>
        </w:rPr>
        <w:t>ideas,</w:t>
      </w:r>
      <w:r w:rsidRPr="00E768CA">
        <w:rPr>
          <w:rFonts w:ascii="Times New Roman" w:hAnsi="Times New Roman" w:cs="Times New Roman"/>
        </w:rPr>
        <w:t xml:space="preserve"> and perspectives as possible. By hiring as many different people as possible, the organization will ensure its competitiveness on the market because these employees, applying their different knowledge in practice, lead to innovation and growth. So how competitive an organization is </w:t>
      </w:r>
      <w:r w:rsidR="002315F8" w:rsidRPr="00E768CA">
        <w:rPr>
          <w:rFonts w:ascii="Times New Roman" w:hAnsi="Times New Roman" w:cs="Times New Roman"/>
        </w:rPr>
        <w:t>depending</w:t>
      </w:r>
      <w:r w:rsidRPr="00E768CA">
        <w:rPr>
          <w:rFonts w:ascii="Times New Roman" w:hAnsi="Times New Roman" w:cs="Times New Roman"/>
        </w:rPr>
        <w:t xml:space="preserve"> largely on how diverse and inclusive the workforce is in that organization.</w:t>
      </w:r>
      <w:r w:rsidR="00C34862" w:rsidRPr="00E768CA">
        <w:rPr>
          <w:rFonts w:ascii="Times New Roman" w:hAnsi="Times New Roman" w:cs="Times New Roman"/>
        </w:rPr>
        <w:t xml:space="preserve"> </w:t>
      </w:r>
    </w:p>
    <w:p w14:paraId="5F098F6E" w14:textId="4F873CC2" w:rsidR="001257DE" w:rsidRPr="004165D6" w:rsidRDefault="001257DE" w:rsidP="001257DE">
      <w:pPr>
        <w:pStyle w:val="Heading2"/>
        <w:rPr>
          <w:rFonts w:ascii="Times New Roman" w:hAnsi="Times New Roman" w:cs="Times New Roman"/>
          <w:b/>
          <w:sz w:val="28"/>
          <w:szCs w:val="28"/>
        </w:rPr>
      </w:pPr>
      <w:bookmarkStart w:id="3" w:name="_Toc101908725"/>
      <w:r w:rsidRPr="004165D6">
        <w:rPr>
          <w:rFonts w:ascii="Times New Roman" w:hAnsi="Times New Roman" w:cs="Times New Roman"/>
          <w:b/>
          <w:sz w:val="28"/>
          <w:szCs w:val="28"/>
        </w:rPr>
        <w:t>1.2</w:t>
      </w:r>
      <w:r w:rsidR="004165D6" w:rsidRPr="004165D6">
        <w:rPr>
          <w:rFonts w:ascii="Times New Roman" w:hAnsi="Times New Roman" w:cs="Times New Roman"/>
          <w:b/>
          <w:sz w:val="28"/>
          <w:szCs w:val="28"/>
        </w:rPr>
        <w:t xml:space="preserve"> Arguments in favor of flexible working</w:t>
      </w:r>
      <w:r w:rsidR="00181137">
        <w:rPr>
          <w:rFonts w:ascii="Times New Roman" w:hAnsi="Times New Roman" w:cs="Times New Roman"/>
          <w:b/>
          <w:sz w:val="28"/>
          <w:szCs w:val="28"/>
        </w:rPr>
        <w:t>. D</w:t>
      </w:r>
      <w:r w:rsidR="004165D6" w:rsidRPr="004165D6">
        <w:rPr>
          <w:rFonts w:ascii="Times New Roman" w:hAnsi="Times New Roman" w:cs="Times New Roman"/>
          <w:b/>
          <w:sz w:val="28"/>
          <w:szCs w:val="28"/>
        </w:rPr>
        <w:t>iversity and inclusion in the workplace</w:t>
      </w:r>
      <w:bookmarkEnd w:id="3"/>
    </w:p>
    <w:p w14:paraId="3F06AAE6" w14:textId="59EC7231" w:rsidR="00181137" w:rsidRPr="00E768CA" w:rsidRDefault="00C34862" w:rsidP="00FD34B4">
      <w:pPr>
        <w:spacing w:line="360" w:lineRule="auto"/>
        <w:jc w:val="both"/>
        <w:rPr>
          <w:rFonts w:ascii="Times New Roman" w:hAnsi="Times New Roman" w:cs="Times New Roman"/>
        </w:rPr>
      </w:pPr>
      <w:r w:rsidRPr="00E768CA">
        <w:rPr>
          <w:rFonts w:ascii="Times New Roman" w:hAnsi="Times New Roman" w:cs="Times New Roman"/>
        </w:rPr>
        <w:t>Respectively, being as a human resources manager, I see only the benefits of this factor. Let's just imagine that on average each person spends 40 hours a week at work, which is a lot of time, but in addition to work, each person has other events in his life that require everyone's time and attention for well-being. Thus, flexibility at work can be organized in different ways so that both parties are satisfied.</w:t>
      </w:r>
      <w:r w:rsidR="00AC5DF9" w:rsidRPr="00E768CA">
        <w:rPr>
          <w:rFonts w:ascii="Times New Roman" w:hAnsi="Times New Roman" w:cs="Times New Roman"/>
        </w:rPr>
        <w:t xml:space="preserve"> Promoting diversity and inclusion through flexible work is largely the responsibility of the resource manager. But that doesn't mean he can do it on his own. Like any other problem, it needs teamwork to </w:t>
      </w:r>
      <w:r w:rsidR="00AC5DF9" w:rsidRPr="00E768CA">
        <w:rPr>
          <w:rFonts w:ascii="Times New Roman" w:hAnsi="Times New Roman" w:cs="Times New Roman"/>
        </w:rPr>
        <w:lastRenderedPageBreak/>
        <w:t xml:space="preserve">solve it. However, as a human resources manager, we first need to turn these values ​​into concrete principles and not ensure that they can be measurable and achievable. It is also necessary to analyze the goals that are </w:t>
      </w:r>
      <w:r w:rsidR="00921CD3" w:rsidRPr="00E768CA">
        <w:rPr>
          <w:rFonts w:ascii="Times New Roman" w:hAnsi="Times New Roman" w:cs="Times New Roman"/>
        </w:rPr>
        <w:t>necessary</w:t>
      </w:r>
      <w:r w:rsidR="00AC5DF9" w:rsidRPr="00E768CA">
        <w:rPr>
          <w:rFonts w:ascii="Times New Roman" w:hAnsi="Times New Roman" w:cs="Times New Roman"/>
        </w:rPr>
        <w:t xml:space="preserve"> for the organization, that is to be clear what are the priorities and to propose ways to make their work flexible. We could also offer a role for each one with a certain task no matter what corner of the world he works from. This way we will include everyone in various </w:t>
      </w:r>
      <w:r w:rsidR="00A70577" w:rsidRPr="00E768CA">
        <w:rPr>
          <w:rFonts w:ascii="Times New Roman" w:hAnsi="Times New Roman" w:cs="Times New Roman"/>
        </w:rPr>
        <w:t>activities,</w:t>
      </w:r>
      <w:r w:rsidR="00AC5DF9" w:rsidRPr="00E768CA">
        <w:rPr>
          <w:rFonts w:ascii="Times New Roman" w:hAnsi="Times New Roman" w:cs="Times New Roman"/>
        </w:rPr>
        <w:t xml:space="preserve"> and everyone will feel heard, </w:t>
      </w:r>
      <w:r w:rsidR="00BF0BEF" w:rsidRPr="00E768CA">
        <w:rPr>
          <w:rFonts w:ascii="Times New Roman" w:hAnsi="Times New Roman" w:cs="Times New Roman"/>
        </w:rPr>
        <w:t>supported,</w:t>
      </w:r>
      <w:r w:rsidR="00AC5DF9" w:rsidRPr="00E768CA">
        <w:rPr>
          <w:rFonts w:ascii="Times New Roman" w:hAnsi="Times New Roman" w:cs="Times New Roman"/>
        </w:rPr>
        <w:t xml:space="preserve"> and encouraged</w:t>
      </w:r>
      <w:r w:rsidR="00BF0BEF">
        <w:rPr>
          <w:rFonts w:ascii="Times New Roman" w:hAnsi="Times New Roman" w:cs="Times New Roman"/>
        </w:rPr>
        <w:t xml:space="preserve"> </w:t>
      </w:r>
      <w:sdt>
        <w:sdtPr>
          <w:rPr>
            <w:rFonts w:ascii="Times New Roman" w:hAnsi="Times New Roman" w:cs="Times New Roman"/>
          </w:rPr>
          <w:id w:val="-432823967"/>
          <w:citation/>
        </w:sdtPr>
        <w:sdtContent>
          <w:r w:rsidR="00BF0BEF">
            <w:rPr>
              <w:rFonts w:ascii="Times New Roman" w:hAnsi="Times New Roman" w:cs="Times New Roman"/>
            </w:rPr>
            <w:fldChar w:fldCharType="begin"/>
          </w:r>
          <w:r w:rsidR="00BF0BEF">
            <w:rPr>
              <w:rFonts w:ascii="Times New Roman" w:hAnsi="Times New Roman" w:cs="Times New Roman"/>
            </w:rPr>
            <w:instrText xml:space="preserve"> CITATION Bea17 \l 1033 </w:instrText>
          </w:r>
          <w:r w:rsidR="00BF0BEF">
            <w:rPr>
              <w:rFonts w:ascii="Times New Roman" w:hAnsi="Times New Roman" w:cs="Times New Roman"/>
            </w:rPr>
            <w:fldChar w:fldCharType="separate"/>
          </w:r>
          <w:r w:rsidR="002315F8" w:rsidRPr="002315F8">
            <w:rPr>
              <w:rFonts w:ascii="Times New Roman" w:hAnsi="Times New Roman" w:cs="Times New Roman"/>
              <w:noProof/>
            </w:rPr>
            <w:t>(Beardwell &amp; Thompson, 2017)</w:t>
          </w:r>
          <w:r w:rsidR="00BF0BEF">
            <w:rPr>
              <w:rFonts w:ascii="Times New Roman" w:hAnsi="Times New Roman" w:cs="Times New Roman"/>
            </w:rPr>
            <w:fldChar w:fldCharType="end"/>
          </w:r>
        </w:sdtContent>
      </w:sdt>
      <w:r w:rsidR="00AC5DF9" w:rsidRPr="00E768CA">
        <w:rPr>
          <w:rFonts w:ascii="Times New Roman" w:hAnsi="Times New Roman" w:cs="Times New Roman"/>
        </w:rPr>
        <w:t>.</w:t>
      </w:r>
      <w:r w:rsidR="001257DE" w:rsidRPr="00E768CA">
        <w:rPr>
          <w:rFonts w:ascii="Times New Roman" w:hAnsi="Times New Roman" w:cs="Times New Roman"/>
        </w:rPr>
        <w:t xml:space="preserve"> </w:t>
      </w:r>
    </w:p>
    <w:p w14:paraId="261A7C22" w14:textId="2D5F3B42" w:rsidR="00A85D9D" w:rsidRDefault="001257DE" w:rsidP="00FD34B4">
      <w:pPr>
        <w:spacing w:line="360" w:lineRule="auto"/>
        <w:jc w:val="both"/>
        <w:rPr>
          <w:rFonts w:ascii="Times New Roman" w:hAnsi="Times New Roman" w:cs="Times New Roman"/>
          <w:sz w:val="24"/>
          <w:szCs w:val="24"/>
        </w:rPr>
      </w:pPr>
      <w:r w:rsidRPr="00E768CA">
        <w:rPr>
          <w:rFonts w:ascii="Times New Roman" w:hAnsi="Times New Roman" w:cs="Times New Roman"/>
        </w:rPr>
        <w:t xml:space="preserve">If we </w:t>
      </w:r>
      <w:r w:rsidR="00A70577" w:rsidRPr="00E768CA">
        <w:rPr>
          <w:rFonts w:ascii="Times New Roman" w:hAnsi="Times New Roman" w:cs="Times New Roman"/>
        </w:rPr>
        <w:t>have</w:t>
      </w:r>
      <w:r w:rsidRPr="00E768CA">
        <w:rPr>
          <w:rFonts w:ascii="Times New Roman" w:hAnsi="Times New Roman" w:cs="Times New Roman"/>
        </w:rPr>
        <w:t xml:space="preserve"> a look at it, we can see that everyone understands and is aware of the value of diversity, inclusion both in general and through flexible work, but much of this responsibility to promote and organize activities belongs to the human resources manager. Once he initiates initiatives, the entire team will get involved to uphold these necessary values</w:t>
      </w:r>
      <w:r w:rsidR="00181137" w:rsidRPr="00E768CA">
        <w:rPr>
          <w:rFonts w:ascii="Times New Roman" w:hAnsi="Times New Roman" w:cs="Times New Roman"/>
        </w:rPr>
        <w:t xml:space="preserve"> </w:t>
      </w:r>
      <w:sdt>
        <w:sdtPr>
          <w:rPr>
            <w:rFonts w:ascii="Times New Roman" w:hAnsi="Times New Roman" w:cs="Times New Roman"/>
          </w:rPr>
          <w:id w:val="957227657"/>
          <w:citation/>
        </w:sdtPr>
        <w:sdtEndPr/>
        <w:sdtContent>
          <w:r w:rsidR="00181137" w:rsidRPr="00E768CA">
            <w:rPr>
              <w:rFonts w:ascii="Times New Roman" w:hAnsi="Times New Roman" w:cs="Times New Roman"/>
            </w:rPr>
            <w:fldChar w:fldCharType="begin"/>
          </w:r>
          <w:r w:rsidR="00181137" w:rsidRPr="00E768CA">
            <w:rPr>
              <w:rFonts w:ascii="Times New Roman" w:hAnsi="Times New Roman" w:cs="Times New Roman"/>
            </w:rPr>
            <w:instrText xml:space="preserve"> CITATION Chu22 \l 1033 </w:instrText>
          </w:r>
          <w:r w:rsidR="00181137" w:rsidRPr="00E768CA">
            <w:rPr>
              <w:rFonts w:ascii="Times New Roman" w:hAnsi="Times New Roman" w:cs="Times New Roman"/>
            </w:rPr>
            <w:fldChar w:fldCharType="separate"/>
          </w:r>
          <w:r w:rsidR="002315F8" w:rsidRPr="002315F8">
            <w:rPr>
              <w:rFonts w:ascii="Times New Roman" w:hAnsi="Times New Roman" w:cs="Times New Roman"/>
              <w:noProof/>
            </w:rPr>
            <w:t>(Chung, 2022)</w:t>
          </w:r>
          <w:r w:rsidR="00181137" w:rsidRPr="00E768CA">
            <w:rPr>
              <w:rFonts w:ascii="Times New Roman" w:hAnsi="Times New Roman" w:cs="Times New Roman"/>
            </w:rPr>
            <w:fldChar w:fldCharType="end"/>
          </w:r>
        </w:sdtContent>
      </w:sdt>
      <w:r w:rsidRPr="00E768CA">
        <w:rPr>
          <w:rFonts w:ascii="Times New Roman" w:hAnsi="Times New Roman" w:cs="Times New Roman"/>
        </w:rPr>
        <w:t>.</w:t>
      </w:r>
    </w:p>
    <w:p w14:paraId="77B7A34D" w14:textId="25EA6271" w:rsidR="001257DE" w:rsidRPr="004165D6" w:rsidRDefault="001257DE" w:rsidP="001257DE">
      <w:pPr>
        <w:pStyle w:val="Heading2"/>
        <w:rPr>
          <w:rFonts w:ascii="Times New Roman" w:hAnsi="Times New Roman" w:cs="Times New Roman"/>
          <w:b/>
          <w:sz w:val="28"/>
          <w:szCs w:val="28"/>
        </w:rPr>
      </w:pPr>
      <w:bookmarkStart w:id="4" w:name="_Toc101908726"/>
      <w:r w:rsidRPr="004165D6">
        <w:rPr>
          <w:rFonts w:ascii="Times New Roman" w:hAnsi="Times New Roman" w:cs="Times New Roman"/>
          <w:b/>
          <w:sz w:val="28"/>
          <w:szCs w:val="28"/>
        </w:rPr>
        <w:t>2.1</w:t>
      </w:r>
      <w:r w:rsidR="004165D6" w:rsidRPr="004165D6">
        <w:rPr>
          <w:rFonts w:ascii="Times New Roman" w:hAnsi="Times New Roman" w:cs="Times New Roman"/>
          <w:b/>
          <w:sz w:val="28"/>
          <w:szCs w:val="28"/>
        </w:rPr>
        <w:t xml:space="preserve"> Arguments against flexible work. Inequality at work.</w:t>
      </w:r>
      <w:bookmarkEnd w:id="4"/>
    </w:p>
    <w:p w14:paraId="5FC67206" w14:textId="5C583D50" w:rsidR="0046519D" w:rsidRPr="00E768CA" w:rsidRDefault="00FF73F0" w:rsidP="0046519D">
      <w:pPr>
        <w:spacing w:line="360" w:lineRule="auto"/>
        <w:jc w:val="both"/>
        <w:rPr>
          <w:rFonts w:ascii="Times New Roman" w:hAnsi="Times New Roman" w:cs="Times New Roman"/>
        </w:rPr>
      </w:pPr>
      <w:r w:rsidRPr="00E768CA">
        <w:rPr>
          <w:rFonts w:ascii="Times New Roman" w:hAnsi="Times New Roman" w:cs="Times New Roman"/>
        </w:rPr>
        <w:t xml:space="preserve">A 2020 BBC News article reports that for 3 years in a row, all UK organizations have been asked to publish statistics on their various gender payrolls, in which we can see that such situations are more common in the financial sector. One of the most talked about cases was about HSBC, which for several years in a row reported about the same figures, paying 47% more for men than women. These statistics have of course been approached as a manifestation of inequality towards its employees </w:t>
      </w:r>
      <w:sdt>
        <w:sdtPr>
          <w:rPr>
            <w:rFonts w:ascii="Times New Roman" w:hAnsi="Times New Roman" w:cs="Times New Roman"/>
          </w:rPr>
          <w:id w:val="242921997"/>
          <w:citation/>
        </w:sdtPr>
        <w:sdtEndPr/>
        <w:sdtContent>
          <w:r w:rsidRPr="00E768CA">
            <w:rPr>
              <w:rFonts w:ascii="Times New Roman" w:hAnsi="Times New Roman" w:cs="Times New Roman"/>
            </w:rPr>
            <w:fldChar w:fldCharType="begin"/>
          </w:r>
          <w:r w:rsidRPr="00E768CA">
            <w:rPr>
              <w:rFonts w:ascii="Times New Roman" w:hAnsi="Times New Roman" w:cs="Times New Roman"/>
            </w:rPr>
            <w:instrText xml:space="preserve"> CITATION Law20 \l 1033 </w:instrText>
          </w:r>
          <w:r w:rsidRPr="00E768CA">
            <w:rPr>
              <w:rFonts w:ascii="Times New Roman" w:hAnsi="Times New Roman" w:cs="Times New Roman"/>
            </w:rPr>
            <w:fldChar w:fldCharType="separate"/>
          </w:r>
          <w:r w:rsidR="002315F8" w:rsidRPr="002315F8">
            <w:rPr>
              <w:rFonts w:ascii="Times New Roman" w:hAnsi="Times New Roman" w:cs="Times New Roman"/>
              <w:noProof/>
            </w:rPr>
            <w:t>(Lawrie &amp; Butcher, 2020)</w:t>
          </w:r>
          <w:r w:rsidRPr="00E768CA">
            <w:rPr>
              <w:rFonts w:ascii="Times New Roman" w:hAnsi="Times New Roman" w:cs="Times New Roman"/>
            </w:rPr>
            <w:fldChar w:fldCharType="end"/>
          </w:r>
        </w:sdtContent>
      </w:sdt>
      <w:r w:rsidRPr="00E768CA">
        <w:rPr>
          <w:rFonts w:ascii="Times New Roman" w:hAnsi="Times New Roman" w:cs="Times New Roman"/>
        </w:rPr>
        <w:t>.</w:t>
      </w:r>
      <w:r w:rsidR="00F94681" w:rsidRPr="00E768CA">
        <w:rPr>
          <w:rFonts w:ascii="Times New Roman" w:hAnsi="Times New Roman" w:cs="Times New Roman"/>
        </w:rPr>
        <w:t xml:space="preserve"> Another source, written by them, claims that the bank has a long-standing commitment to support its employees. At the same time, they justify believing that when the financial system is accessible and fair to all, there is little chance of inequality </w:t>
      </w:r>
      <w:sdt>
        <w:sdtPr>
          <w:rPr>
            <w:rFonts w:ascii="Times New Roman" w:hAnsi="Times New Roman" w:cs="Times New Roman"/>
          </w:rPr>
          <w:id w:val="-1355186731"/>
          <w:citation/>
        </w:sdtPr>
        <w:sdtEndPr/>
        <w:sdtContent>
          <w:r w:rsidR="00F94681" w:rsidRPr="00E768CA">
            <w:rPr>
              <w:rFonts w:ascii="Times New Roman" w:hAnsi="Times New Roman" w:cs="Times New Roman"/>
            </w:rPr>
            <w:fldChar w:fldCharType="begin"/>
          </w:r>
          <w:r w:rsidR="00F94681" w:rsidRPr="00E768CA">
            <w:rPr>
              <w:rFonts w:ascii="Times New Roman" w:hAnsi="Times New Roman" w:cs="Times New Roman"/>
            </w:rPr>
            <w:instrText xml:space="preserve"> CITATION HSB211 \l 1033 </w:instrText>
          </w:r>
          <w:r w:rsidR="00F94681" w:rsidRPr="00E768CA">
            <w:rPr>
              <w:rFonts w:ascii="Times New Roman" w:hAnsi="Times New Roman" w:cs="Times New Roman"/>
            </w:rPr>
            <w:fldChar w:fldCharType="separate"/>
          </w:r>
          <w:r w:rsidR="002315F8" w:rsidRPr="002315F8">
            <w:rPr>
              <w:rFonts w:ascii="Times New Roman" w:hAnsi="Times New Roman" w:cs="Times New Roman"/>
              <w:noProof/>
            </w:rPr>
            <w:t>(HSBC, 2021)</w:t>
          </w:r>
          <w:r w:rsidR="00F94681" w:rsidRPr="00E768CA">
            <w:rPr>
              <w:rFonts w:ascii="Times New Roman" w:hAnsi="Times New Roman" w:cs="Times New Roman"/>
            </w:rPr>
            <w:fldChar w:fldCharType="end"/>
          </w:r>
        </w:sdtContent>
      </w:sdt>
      <w:r w:rsidR="00F94681" w:rsidRPr="00E768CA">
        <w:rPr>
          <w:rFonts w:ascii="Times New Roman" w:hAnsi="Times New Roman" w:cs="Times New Roman"/>
        </w:rPr>
        <w:t>.</w:t>
      </w:r>
      <w:r w:rsidR="0046519D" w:rsidRPr="00E768CA">
        <w:rPr>
          <w:rFonts w:ascii="Times New Roman" w:hAnsi="Times New Roman" w:cs="Times New Roman"/>
        </w:rPr>
        <w:t xml:space="preserve"> The pay gap is one of the most common factors in dealing with inequality. Much of this is </w:t>
      </w:r>
      <w:r w:rsidR="002315F8" w:rsidRPr="00E768CA">
        <w:rPr>
          <w:rFonts w:ascii="Times New Roman" w:hAnsi="Times New Roman" w:cs="Times New Roman"/>
        </w:rPr>
        <w:t>because</w:t>
      </w:r>
      <w:r w:rsidR="0046519D" w:rsidRPr="00E768CA">
        <w:rPr>
          <w:rFonts w:ascii="Times New Roman" w:hAnsi="Times New Roman" w:cs="Times New Roman"/>
        </w:rPr>
        <w:t xml:space="preserve"> women focus on part-time work where they cannot really demonstrate their true abilities. That is why I would suggest that women apply for a job that favors their work skills. Thus, they will work for </w:t>
      </w:r>
      <w:r w:rsidR="002315F8" w:rsidRPr="00E768CA">
        <w:rPr>
          <w:rFonts w:ascii="Times New Roman" w:hAnsi="Times New Roman" w:cs="Times New Roman"/>
        </w:rPr>
        <w:t>progress,</w:t>
      </w:r>
      <w:r w:rsidR="0046519D" w:rsidRPr="00E768CA">
        <w:rPr>
          <w:rFonts w:ascii="Times New Roman" w:hAnsi="Times New Roman" w:cs="Times New Roman"/>
        </w:rPr>
        <w:t xml:space="preserve"> and they will be appreciated.</w:t>
      </w:r>
      <w:r w:rsidR="00001ACA" w:rsidRPr="00E768CA">
        <w:rPr>
          <w:rFonts w:ascii="Times New Roman" w:hAnsi="Times New Roman" w:cs="Times New Roman"/>
        </w:rPr>
        <w:t xml:space="preserve"> Inequality in organizations also refers to the pay gap between white men and other ethnic minorities, to LGBTQ + people, to people with disabilities even if the qualifications are the same.</w:t>
      </w:r>
    </w:p>
    <w:p w14:paraId="5578127F" w14:textId="3ECB9A64" w:rsidR="001257DE" w:rsidRPr="00E768CA" w:rsidRDefault="0046519D" w:rsidP="0046519D">
      <w:pPr>
        <w:spacing w:line="360" w:lineRule="auto"/>
        <w:jc w:val="both"/>
        <w:rPr>
          <w:rFonts w:ascii="Times New Roman" w:hAnsi="Times New Roman" w:cs="Times New Roman"/>
        </w:rPr>
      </w:pPr>
      <w:r w:rsidRPr="00E768CA">
        <w:rPr>
          <w:rFonts w:ascii="Times New Roman" w:hAnsi="Times New Roman" w:cs="Times New Roman"/>
        </w:rPr>
        <w:t xml:space="preserve">Some of the disadvantages of flexible working in connection with inequality could affect women, people with disabilities and people with care responsibilities. Some experts say that flexible working for women would slow down career growth prospects and could lead to more inequality. This argument can be justified by the fact that after Covid-19, more men return to the office than women because of they agree to work from home and </w:t>
      </w:r>
      <w:r w:rsidR="00921CD3" w:rsidRPr="00E768CA">
        <w:rPr>
          <w:rFonts w:ascii="Times New Roman" w:hAnsi="Times New Roman" w:cs="Times New Roman"/>
        </w:rPr>
        <w:t>realize</w:t>
      </w:r>
      <w:r w:rsidRPr="00E768CA">
        <w:rPr>
          <w:rFonts w:ascii="Times New Roman" w:hAnsi="Times New Roman" w:cs="Times New Roman"/>
        </w:rPr>
        <w:t xml:space="preserve"> other responsibilities such as raising children or take care of their parents. Respectively, this would bring them a descendant in their career</w:t>
      </w:r>
      <w:r w:rsidR="00BF0BEF">
        <w:rPr>
          <w:rFonts w:ascii="Times New Roman" w:hAnsi="Times New Roman" w:cs="Times New Roman"/>
        </w:rPr>
        <w:t xml:space="preserve"> </w:t>
      </w:r>
      <w:sdt>
        <w:sdtPr>
          <w:rPr>
            <w:rFonts w:ascii="Times New Roman" w:hAnsi="Times New Roman" w:cs="Times New Roman"/>
          </w:rPr>
          <w:id w:val="1050577176"/>
          <w:citation/>
        </w:sdtPr>
        <w:sdtContent>
          <w:r w:rsidR="00BF0BEF">
            <w:rPr>
              <w:rFonts w:ascii="Times New Roman" w:hAnsi="Times New Roman" w:cs="Times New Roman"/>
            </w:rPr>
            <w:fldChar w:fldCharType="begin"/>
          </w:r>
          <w:r w:rsidR="00BF0BEF">
            <w:rPr>
              <w:rFonts w:ascii="Times New Roman" w:hAnsi="Times New Roman" w:cs="Times New Roman"/>
            </w:rPr>
            <w:instrText xml:space="preserve"> CITATION ACA21 \l 1033 </w:instrText>
          </w:r>
          <w:r w:rsidR="00BF0BEF">
            <w:rPr>
              <w:rFonts w:ascii="Times New Roman" w:hAnsi="Times New Roman" w:cs="Times New Roman"/>
            </w:rPr>
            <w:fldChar w:fldCharType="separate"/>
          </w:r>
          <w:r w:rsidR="002315F8" w:rsidRPr="002315F8">
            <w:rPr>
              <w:rFonts w:ascii="Times New Roman" w:hAnsi="Times New Roman" w:cs="Times New Roman"/>
              <w:noProof/>
            </w:rPr>
            <w:t>(ACAS, 2021)</w:t>
          </w:r>
          <w:r w:rsidR="00BF0BEF">
            <w:rPr>
              <w:rFonts w:ascii="Times New Roman" w:hAnsi="Times New Roman" w:cs="Times New Roman"/>
            </w:rPr>
            <w:fldChar w:fldCharType="end"/>
          </w:r>
        </w:sdtContent>
      </w:sdt>
      <w:r w:rsidRPr="00E768CA">
        <w:rPr>
          <w:rFonts w:ascii="Times New Roman" w:hAnsi="Times New Roman" w:cs="Times New Roman"/>
        </w:rPr>
        <w:t xml:space="preserve">. </w:t>
      </w:r>
      <w:r w:rsidR="0017324E" w:rsidRPr="00E768CA">
        <w:rPr>
          <w:rFonts w:ascii="Times New Roman" w:hAnsi="Times New Roman" w:cs="Times New Roman"/>
        </w:rPr>
        <w:t xml:space="preserve">A simple example for such a situation would be communication. Not all people progress through virtual communication as much as they might progress through physical communication. Applying restrictions and working from home has already made this a norm. However, some had to </w:t>
      </w:r>
      <w:r w:rsidR="00272087" w:rsidRPr="00E768CA">
        <w:rPr>
          <w:rFonts w:ascii="Times New Roman" w:hAnsi="Times New Roman" w:cs="Times New Roman"/>
        </w:rPr>
        <w:t>win,</w:t>
      </w:r>
      <w:r w:rsidR="0017324E" w:rsidRPr="00E768CA">
        <w:rPr>
          <w:rFonts w:ascii="Times New Roman" w:hAnsi="Times New Roman" w:cs="Times New Roman"/>
        </w:rPr>
        <w:t xml:space="preserve"> and others only failed. It is sad that </w:t>
      </w:r>
      <w:r w:rsidR="0017324E" w:rsidRPr="00E768CA">
        <w:rPr>
          <w:rFonts w:ascii="Times New Roman" w:hAnsi="Times New Roman" w:cs="Times New Roman"/>
        </w:rPr>
        <w:lastRenderedPageBreak/>
        <w:t>women demand more flexible work because of the responsibilities they have at home, and for others this is an opportunity.</w:t>
      </w:r>
    </w:p>
    <w:p w14:paraId="1FE1A941" w14:textId="4AE9FFCE" w:rsidR="0017324E" w:rsidRPr="004165D6" w:rsidRDefault="00FF5EC9" w:rsidP="0017324E">
      <w:pPr>
        <w:pStyle w:val="Heading2"/>
        <w:rPr>
          <w:rFonts w:ascii="Times New Roman" w:hAnsi="Times New Roman" w:cs="Times New Roman"/>
          <w:b/>
          <w:sz w:val="28"/>
          <w:szCs w:val="28"/>
        </w:rPr>
      </w:pPr>
      <w:bookmarkStart w:id="5" w:name="_Toc101908727"/>
      <w:r w:rsidRPr="004165D6">
        <w:rPr>
          <w:rFonts w:ascii="Times New Roman" w:hAnsi="Times New Roman" w:cs="Times New Roman"/>
          <w:b/>
          <w:sz w:val="28"/>
          <w:szCs w:val="28"/>
        </w:rPr>
        <w:t>2.2</w:t>
      </w:r>
      <w:r w:rsidR="004165D6" w:rsidRPr="004165D6">
        <w:rPr>
          <w:rFonts w:ascii="Times New Roman" w:hAnsi="Times New Roman" w:cs="Times New Roman"/>
          <w:b/>
          <w:sz w:val="28"/>
          <w:szCs w:val="28"/>
        </w:rPr>
        <w:t xml:space="preserve"> The role of the UR in addressing inequality.</w:t>
      </w:r>
      <w:bookmarkEnd w:id="5"/>
    </w:p>
    <w:p w14:paraId="1A051300" w14:textId="2E46C9DA" w:rsidR="00FF5EC9" w:rsidRPr="00E768CA" w:rsidRDefault="007E7CC2" w:rsidP="005526BE">
      <w:pPr>
        <w:spacing w:line="360" w:lineRule="auto"/>
        <w:jc w:val="both"/>
        <w:rPr>
          <w:rFonts w:ascii="Times New Roman" w:hAnsi="Times New Roman" w:cs="Times New Roman"/>
        </w:rPr>
      </w:pPr>
      <w:r w:rsidRPr="00E768CA">
        <w:rPr>
          <w:rFonts w:ascii="Times New Roman" w:hAnsi="Times New Roman" w:cs="Times New Roman"/>
        </w:rPr>
        <w:t>The fight for civil rights has taught us a lot lately to defend justice and equality between people. Speaking of the workplace, we can say that human resources have a vital role in dealing with pay gaps, promoting diversity and inclusion, removing barriers to career growth.</w:t>
      </w:r>
      <w:r w:rsidR="005526BE" w:rsidRPr="00E768CA">
        <w:rPr>
          <w:rFonts w:ascii="Times New Roman" w:hAnsi="Times New Roman" w:cs="Times New Roman"/>
        </w:rPr>
        <w:t xml:space="preserve"> It also addresses other factors such as diversity, </w:t>
      </w:r>
      <w:r w:rsidR="00272087" w:rsidRPr="00E768CA">
        <w:rPr>
          <w:rFonts w:ascii="Times New Roman" w:hAnsi="Times New Roman" w:cs="Times New Roman"/>
        </w:rPr>
        <w:t>culture,</w:t>
      </w:r>
      <w:r w:rsidR="005526BE" w:rsidRPr="00E768CA">
        <w:rPr>
          <w:rFonts w:ascii="Times New Roman" w:hAnsi="Times New Roman" w:cs="Times New Roman"/>
        </w:rPr>
        <w:t xml:space="preserve"> and equality in the workplace. Being </w:t>
      </w:r>
      <w:r w:rsidR="00921CD3" w:rsidRPr="00E768CA">
        <w:rPr>
          <w:rFonts w:ascii="Times New Roman" w:hAnsi="Times New Roman" w:cs="Times New Roman"/>
        </w:rPr>
        <w:t>a</w:t>
      </w:r>
      <w:r w:rsidR="005526BE" w:rsidRPr="00E768CA">
        <w:rPr>
          <w:rFonts w:ascii="Times New Roman" w:hAnsi="Times New Roman" w:cs="Times New Roman"/>
        </w:rPr>
        <w:t xml:space="preserve"> responsible </w:t>
      </w:r>
      <w:r w:rsidRPr="00E768CA">
        <w:rPr>
          <w:rFonts w:ascii="Times New Roman" w:hAnsi="Times New Roman" w:cs="Times New Roman"/>
        </w:rPr>
        <w:t>HR</w:t>
      </w:r>
      <w:r w:rsidR="005526BE" w:rsidRPr="00E768CA">
        <w:rPr>
          <w:rFonts w:ascii="Times New Roman" w:hAnsi="Times New Roman" w:cs="Times New Roman"/>
        </w:rPr>
        <w:t xml:space="preserve"> manager is very important to be familiar in time with the problems that arise in the team. The preventive involvement of the manager in such situations, the communication with colleagues about everyone's preconceptions, will allow the business to develop harmoniously</w:t>
      </w:r>
      <w:r w:rsidR="00272087">
        <w:rPr>
          <w:rFonts w:ascii="Times New Roman" w:hAnsi="Times New Roman" w:cs="Times New Roman"/>
        </w:rPr>
        <w:t xml:space="preserve"> </w:t>
      </w:r>
      <w:sdt>
        <w:sdtPr>
          <w:rPr>
            <w:rFonts w:ascii="Times New Roman" w:hAnsi="Times New Roman" w:cs="Times New Roman"/>
          </w:rPr>
          <w:id w:val="1115108327"/>
          <w:citation/>
        </w:sdtPr>
        <w:sdtContent>
          <w:r w:rsidR="00272087">
            <w:rPr>
              <w:rFonts w:ascii="Times New Roman" w:hAnsi="Times New Roman" w:cs="Times New Roman"/>
            </w:rPr>
            <w:fldChar w:fldCharType="begin"/>
          </w:r>
          <w:r w:rsidR="00272087">
            <w:rPr>
              <w:rFonts w:ascii="Times New Roman" w:hAnsi="Times New Roman" w:cs="Times New Roman"/>
            </w:rPr>
            <w:instrText xml:space="preserve"> CITATION Bea17 \l 1033 </w:instrText>
          </w:r>
          <w:r w:rsidR="00272087">
            <w:rPr>
              <w:rFonts w:ascii="Times New Roman" w:hAnsi="Times New Roman" w:cs="Times New Roman"/>
            </w:rPr>
            <w:fldChar w:fldCharType="separate"/>
          </w:r>
          <w:r w:rsidR="002315F8" w:rsidRPr="002315F8">
            <w:rPr>
              <w:rFonts w:ascii="Times New Roman" w:hAnsi="Times New Roman" w:cs="Times New Roman"/>
              <w:noProof/>
            </w:rPr>
            <w:t>(Beardwell &amp; Thompson, 2017)</w:t>
          </w:r>
          <w:r w:rsidR="00272087">
            <w:rPr>
              <w:rFonts w:ascii="Times New Roman" w:hAnsi="Times New Roman" w:cs="Times New Roman"/>
            </w:rPr>
            <w:fldChar w:fldCharType="end"/>
          </w:r>
        </w:sdtContent>
      </w:sdt>
      <w:r w:rsidR="005526BE" w:rsidRPr="00E768CA">
        <w:rPr>
          <w:rFonts w:ascii="Times New Roman" w:hAnsi="Times New Roman" w:cs="Times New Roman"/>
        </w:rPr>
        <w:t>.</w:t>
      </w:r>
      <w:r w:rsidRPr="00E768CA">
        <w:rPr>
          <w:rFonts w:ascii="Times New Roman" w:hAnsi="Times New Roman" w:cs="Times New Roman"/>
        </w:rPr>
        <w:t xml:space="preserve"> </w:t>
      </w:r>
      <w:r w:rsidR="00A82F6D" w:rsidRPr="00E768CA">
        <w:rPr>
          <w:rFonts w:ascii="Times New Roman" w:hAnsi="Times New Roman" w:cs="Times New Roman"/>
        </w:rPr>
        <w:t>The inequality that can be summed up in flexible work must be addressed in detail by human resources. Communication is the first successful strategy in this regard. By communicating in advance with colleagues, we can understand what they think and see about what is happening within the organization. At the same time, you can hear their suggestions on how to deal with such situations. In this way we will anticipate the inconveniences that may arise in connection with inequality and make everyone feel good where they are and as they are</w:t>
      </w:r>
      <w:r w:rsidR="002315F8">
        <w:rPr>
          <w:rFonts w:ascii="Times New Roman" w:hAnsi="Times New Roman" w:cs="Times New Roman"/>
        </w:rPr>
        <w:t xml:space="preserve"> </w:t>
      </w:r>
      <w:sdt>
        <w:sdtPr>
          <w:rPr>
            <w:rFonts w:ascii="Times New Roman" w:hAnsi="Times New Roman" w:cs="Times New Roman"/>
          </w:rPr>
          <w:id w:val="1802657751"/>
          <w:citation/>
        </w:sdtPr>
        <w:sdtContent>
          <w:r w:rsidR="002315F8">
            <w:rPr>
              <w:rFonts w:ascii="Times New Roman" w:hAnsi="Times New Roman" w:cs="Times New Roman"/>
            </w:rPr>
            <w:fldChar w:fldCharType="begin"/>
          </w:r>
          <w:r w:rsidR="002315F8">
            <w:rPr>
              <w:rFonts w:ascii="Times New Roman" w:hAnsi="Times New Roman" w:cs="Times New Roman"/>
            </w:rPr>
            <w:instrText xml:space="preserve"> CITATION Tor17 \l 1033 </w:instrText>
          </w:r>
          <w:r w:rsidR="002315F8">
            <w:rPr>
              <w:rFonts w:ascii="Times New Roman" w:hAnsi="Times New Roman" w:cs="Times New Roman"/>
            </w:rPr>
            <w:fldChar w:fldCharType="separate"/>
          </w:r>
          <w:r w:rsidR="002315F8" w:rsidRPr="002315F8">
            <w:rPr>
              <w:rFonts w:ascii="Times New Roman" w:hAnsi="Times New Roman" w:cs="Times New Roman"/>
              <w:noProof/>
            </w:rPr>
            <w:t>(Torrington, et al., 2017)</w:t>
          </w:r>
          <w:r w:rsidR="002315F8">
            <w:rPr>
              <w:rFonts w:ascii="Times New Roman" w:hAnsi="Times New Roman" w:cs="Times New Roman"/>
            </w:rPr>
            <w:fldChar w:fldCharType="end"/>
          </w:r>
        </w:sdtContent>
      </w:sdt>
      <w:r w:rsidR="00A82F6D" w:rsidRPr="00E768CA">
        <w:rPr>
          <w:rFonts w:ascii="Times New Roman" w:hAnsi="Times New Roman" w:cs="Times New Roman"/>
        </w:rPr>
        <w:t>.</w:t>
      </w:r>
    </w:p>
    <w:p w14:paraId="05BB4C05" w14:textId="02C3D337" w:rsidR="00A82F6D" w:rsidRPr="004165D6" w:rsidRDefault="00A82F6D" w:rsidP="00A82F6D">
      <w:pPr>
        <w:pStyle w:val="Heading1"/>
        <w:rPr>
          <w:rFonts w:ascii="Times New Roman" w:hAnsi="Times New Roman" w:cs="Times New Roman"/>
          <w:b/>
          <w:u w:val="single"/>
        </w:rPr>
      </w:pPr>
      <w:bookmarkStart w:id="6" w:name="_Toc101908728"/>
      <w:r w:rsidRPr="004165D6">
        <w:rPr>
          <w:rFonts w:ascii="Times New Roman" w:hAnsi="Times New Roman" w:cs="Times New Roman"/>
          <w:b/>
          <w:u w:val="single"/>
        </w:rPr>
        <w:t>RECOMMENDATIONS</w:t>
      </w:r>
      <w:bookmarkEnd w:id="6"/>
      <w:r w:rsidRPr="004165D6">
        <w:rPr>
          <w:rFonts w:ascii="Times New Roman" w:hAnsi="Times New Roman" w:cs="Times New Roman"/>
          <w:b/>
          <w:u w:val="single"/>
        </w:rPr>
        <w:t xml:space="preserve"> </w:t>
      </w:r>
    </w:p>
    <w:p w14:paraId="2D8A8DD1" w14:textId="44E515E0" w:rsidR="00A82F6D" w:rsidRPr="00E768CA" w:rsidRDefault="0089642A" w:rsidP="0089642A">
      <w:pPr>
        <w:spacing w:line="360" w:lineRule="auto"/>
        <w:jc w:val="both"/>
        <w:rPr>
          <w:rFonts w:ascii="Times New Roman" w:hAnsi="Times New Roman" w:cs="Times New Roman"/>
        </w:rPr>
      </w:pPr>
      <w:r w:rsidRPr="00E768CA">
        <w:rPr>
          <w:rFonts w:ascii="Times New Roman" w:hAnsi="Times New Roman" w:cs="Times New Roman"/>
        </w:rPr>
        <w:t>Every business has its ups and downs. It is important that members of the organization, especially managers, make the right decisions at the right time. Based on the above, as a human resources manager, I could suggest to HSBC no recommendations for improvement:</w:t>
      </w:r>
    </w:p>
    <w:p w14:paraId="73DE52D3" w14:textId="0B6C76EF" w:rsidR="0089642A" w:rsidRPr="00E768CA" w:rsidRDefault="0089642A" w:rsidP="0089642A">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t xml:space="preserve">Implement flexibility at work as a rule already, but not just for a short period of time. This will bring you more advantages than </w:t>
      </w:r>
      <w:r w:rsidR="00803235" w:rsidRPr="00E768CA">
        <w:rPr>
          <w:rFonts w:ascii="Times New Roman" w:hAnsi="Times New Roman" w:cs="Times New Roman"/>
        </w:rPr>
        <w:t>disadvantages.</w:t>
      </w:r>
    </w:p>
    <w:p w14:paraId="015E84F8" w14:textId="509A7D9C" w:rsidR="0089642A" w:rsidRPr="00E768CA" w:rsidRDefault="0089642A" w:rsidP="0089642A">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t>Develop a multi-path structure for flexible work that includes part-time work - that is, a few days at home, a few days at the office, work only at home, work only at the office, and so on. This way you will also satisfy the needs of your employees and your needs.</w:t>
      </w:r>
    </w:p>
    <w:p w14:paraId="51D1A95B" w14:textId="6F706074" w:rsidR="0089642A" w:rsidRPr="00E768CA" w:rsidRDefault="0089642A" w:rsidP="0089642A">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t xml:space="preserve">Make regular meetings and checks with employees both physically and on online platforms. These would help you keep up the workload and include everyone in the organizational </w:t>
      </w:r>
      <w:r w:rsidR="00803235" w:rsidRPr="00E768CA">
        <w:rPr>
          <w:rFonts w:ascii="Times New Roman" w:hAnsi="Times New Roman" w:cs="Times New Roman"/>
        </w:rPr>
        <w:t>issues.</w:t>
      </w:r>
    </w:p>
    <w:p w14:paraId="4429004D" w14:textId="3C0F6B90" w:rsidR="0089642A" w:rsidRPr="00E768CA" w:rsidRDefault="0089642A" w:rsidP="0089642A">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t xml:space="preserve">Communicate frequently with employees about how the business is going, what dangers exist, what facilitates it. Also ask their opinion. Being all different, it could offer you wonderful perspectives in solving </w:t>
      </w:r>
      <w:r w:rsidR="00803235" w:rsidRPr="00E768CA">
        <w:rPr>
          <w:rFonts w:ascii="Times New Roman" w:hAnsi="Times New Roman" w:cs="Times New Roman"/>
        </w:rPr>
        <w:t>problems.</w:t>
      </w:r>
    </w:p>
    <w:p w14:paraId="09E49B03" w14:textId="78369D02" w:rsidR="00035E36" w:rsidRPr="00E768CA" w:rsidRDefault="00035E36" w:rsidP="00035E36">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t>Organize various development programs for bank employees such as mentoring activities, regular projects on certain topics to implement the exchange of ideas, language courses t</w:t>
      </w:r>
      <w:r w:rsidR="0099197C" w:rsidRPr="00E768CA">
        <w:rPr>
          <w:rFonts w:ascii="Times New Roman" w:hAnsi="Times New Roman" w:cs="Times New Roman"/>
        </w:rPr>
        <w:t xml:space="preserve">o remove language barriers, </w:t>
      </w:r>
      <w:r w:rsidR="00803235" w:rsidRPr="00E768CA">
        <w:rPr>
          <w:rFonts w:ascii="Times New Roman" w:hAnsi="Times New Roman" w:cs="Times New Roman"/>
        </w:rPr>
        <w:t>etc.</w:t>
      </w:r>
    </w:p>
    <w:p w14:paraId="2F171851" w14:textId="0139352B" w:rsidR="00035E36" w:rsidRPr="00E768CA" w:rsidRDefault="00035E36" w:rsidP="00035E36">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lastRenderedPageBreak/>
        <w:t xml:space="preserve">Treat everyone to the same level, both in communication and in practice. This way you don't have to worry them about </w:t>
      </w:r>
      <w:r w:rsidR="00803235" w:rsidRPr="00E768CA">
        <w:rPr>
          <w:rFonts w:ascii="Times New Roman" w:hAnsi="Times New Roman" w:cs="Times New Roman"/>
        </w:rPr>
        <w:t>inequality.</w:t>
      </w:r>
    </w:p>
    <w:p w14:paraId="218CB7AA" w14:textId="7C8DF6FD" w:rsidR="00035E36" w:rsidRPr="00E768CA" w:rsidRDefault="00035E36" w:rsidP="00035E36">
      <w:pPr>
        <w:pStyle w:val="ListParagraph"/>
        <w:numPr>
          <w:ilvl w:val="0"/>
          <w:numId w:val="1"/>
        </w:numPr>
        <w:spacing w:line="360" w:lineRule="auto"/>
        <w:jc w:val="both"/>
        <w:rPr>
          <w:rFonts w:ascii="Times New Roman" w:hAnsi="Times New Roman" w:cs="Times New Roman"/>
        </w:rPr>
      </w:pPr>
      <w:r w:rsidRPr="00E768CA">
        <w:rPr>
          <w:rFonts w:ascii="Times New Roman" w:hAnsi="Times New Roman" w:cs="Times New Roman"/>
        </w:rPr>
        <w:t xml:space="preserve">Promote, </w:t>
      </w:r>
      <w:r w:rsidR="00803235" w:rsidRPr="00E768CA">
        <w:rPr>
          <w:rFonts w:ascii="Times New Roman" w:hAnsi="Times New Roman" w:cs="Times New Roman"/>
        </w:rPr>
        <w:t>organize,</w:t>
      </w:r>
      <w:r w:rsidRPr="00E768CA">
        <w:rPr>
          <w:rFonts w:ascii="Times New Roman" w:hAnsi="Times New Roman" w:cs="Times New Roman"/>
        </w:rPr>
        <w:t xml:space="preserve"> and participate with employees in as many activities of inclusion and diversity as possible. This would be a way to get even closer to employees.</w:t>
      </w:r>
    </w:p>
    <w:p w14:paraId="55C30615" w14:textId="5A3A7865" w:rsidR="00035E36" w:rsidRPr="004165D6" w:rsidRDefault="00035E36" w:rsidP="00035E36">
      <w:pPr>
        <w:pStyle w:val="Heading1"/>
        <w:rPr>
          <w:rFonts w:ascii="Times New Roman" w:hAnsi="Times New Roman" w:cs="Times New Roman"/>
          <w:b/>
          <w:u w:val="single"/>
        </w:rPr>
      </w:pPr>
      <w:bookmarkStart w:id="7" w:name="_Toc101908729"/>
      <w:r w:rsidRPr="004165D6">
        <w:rPr>
          <w:rFonts w:ascii="Times New Roman" w:hAnsi="Times New Roman" w:cs="Times New Roman"/>
          <w:b/>
          <w:u w:val="single"/>
        </w:rPr>
        <w:t>CONCLUSION</w:t>
      </w:r>
      <w:bookmarkEnd w:id="7"/>
    </w:p>
    <w:p w14:paraId="1029AD09" w14:textId="36323681" w:rsidR="00035E36" w:rsidRPr="00E768CA" w:rsidRDefault="0099197C" w:rsidP="0099197C">
      <w:pPr>
        <w:spacing w:line="360" w:lineRule="auto"/>
        <w:jc w:val="both"/>
        <w:rPr>
          <w:rFonts w:ascii="Times New Roman" w:hAnsi="Times New Roman" w:cs="Times New Roman"/>
        </w:rPr>
      </w:pPr>
      <w:r w:rsidRPr="00E768CA">
        <w:rPr>
          <w:rFonts w:ascii="Times New Roman" w:hAnsi="Times New Roman" w:cs="Times New Roman"/>
        </w:rPr>
        <w:t>The pandemic situation has shown to the whole of humanity that the things that look the same today may be completely different tomorrow and that the sudden changes required to be observed today seem absurd, and tomorrow they become normal. This is also the case with the flexible thing that once appeared, will exist long before. Following the factors analyzed above, we can conclude that flexible work in an organization can have both advantages and disadvantages. It plays a special role in diversity and inclusion in the workplace in direct relation to the main actors in an organization - people. Inequality in society is about people and is treated the same as us humans. It is important that human resources act and use timely strategies.</w:t>
      </w:r>
      <w:r w:rsidR="000666EF" w:rsidRPr="00E768CA">
        <w:rPr>
          <w:rFonts w:ascii="Times New Roman" w:hAnsi="Times New Roman" w:cs="Times New Roman"/>
        </w:rPr>
        <w:t xml:space="preserve"> Flexible work is a challenge not only for employees but also for managers, so we need to demonstrate empathy and tolerance to perceive things correctly and to approach them from different perspectives. Throughout its work, HSBC has faced all the challenges related to these issues, except inequality, </w:t>
      </w:r>
      <w:proofErr w:type="gramStart"/>
      <w:r w:rsidR="000666EF" w:rsidRPr="00E768CA">
        <w:rPr>
          <w:rFonts w:ascii="Times New Roman" w:hAnsi="Times New Roman" w:cs="Times New Roman"/>
        </w:rPr>
        <w:t>taking into account</w:t>
      </w:r>
      <w:proofErr w:type="gramEnd"/>
      <w:r w:rsidR="000666EF" w:rsidRPr="00E768CA">
        <w:rPr>
          <w:rFonts w:ascii="Times New Roman" w:hAnsi="Times New Roman" w:cs="Times New Roman"/>
        </w:rPr>
        <w:t xml:space="preserve"> the above. It is currently an organization with a well-defined structure and good strategies that ensure its continuity over time</w:t>
      </w:r>
      <w:r w:rsidR="004165D6" w:rsidRPr="00E768CA">
        <w:rPr>
          <w:rFonts w:ascii="Times New Roman" w:hAnsi="Times New Roman" w:cs="Times New Roman"/>
        </w:rPr>
        <w:t>. In conclusion, I believe that any organization can have good prospects from any point of view if effective work practices are adopted at the right time.</w:t>
      </w:r>
    </w:p>
    <w:p w14:paraId="3F61B134" w14:textId="21D7F687" w:rsidR="00F06491" w:rsidRDefault="00F06491" w:rsidP="0099197C">
      <w:pPr>
        <w:spacing w:line="360" w:lineRule="auto"/>
        <w:jc w:val="both"/>
        <w:rPr>
          <w:rFonts w:ascii="Times New Roman" w:hAnsi="Times New Roman" w:cs="Times New Roman"/>
          <w:sz w:val="24"/>
          <w:szCs w:val="24"/>
        </w:rPr>
      </w:pPr>
    </w:p>
    <w:p w14:paraId="75195C53" w14:textId="68F7E0B3" w:rsidR="00F06491" w:rsidRDefault="00F06491" w:rsidP="0099197C">
      <w:pPr>
        <w:spacing w:line="360" w:lineRule="auto"/>
        <w:jc w:val="both"/>
        <w:rPr>
          <w:rFonts w:ascii="Times New Roman" w:hAnsi="Times New Roman" w:cs="Times New Roman"/>
          <w:sz w:val="24"/>
          <w:szCs w:val="24"/>
        </w:rPr>
      </w:pPr>
    </w:p>
    <w:p w14:paraId="028187DE" w14:textId="7781C091" w:rsidR="00F06491" w:rsidRDefault="00F06491" w:rsidP="0099197C">
      <w:pPr>
        <w:spacing w:line="360" w:lineRule="auto"/>
        <w:jc w:val="both"/>
        <w:rPr>
          <w:rFonts w:ascii="Times New Roman" w:hAnsi="Times New Roman" w:cs="Times New Roman"/>
          <w:sz w:val="24"/>
          <w:szCs w:val="24"/>
        </w:rPr>
      </w:pPr>
    </w:p>
    <w:p w14:paraId="47C565D3" w14:textId="3E24E947" w:rsidR="00F06491" w:rsidRDefault="00F06491" w:rsidP="0099197C">
      <w:pPr>
        <w:spacing w:line="360" w:lineRule="auto"/>
        <w:jc w:val="both"/>
        <w:rPr>
          <w:rFonts w:ascii="Times New Roman" w:hAnsi="Times New Roman" w:cs="Times New Roman"/>
          <w:sz w:val="24"/>
          <w:szCs w:val="24"/>
        </w:rPr>
      </w:pPr>
    </w:p>
    <w:p w14:paraId="29161286" w14:textId="4ED16E54" w:rsidR="009D3E84" w:rsidRDefault="009D3E84" w:rsidP="0099197C">
      <w:pPr>
        <w:spacing w:line="360" w:lineRule="auto"/>
        <w:jc w:val="both"/>
        <w:rPr>
          <w:rFonts w:ascii="Times New Roman" w:hAnsi="Times New Roman" w:cs="Times New Roman"/>
          <w:sz w:val="24"/>
          <w:szCs w:val="24"/>
        </w:rPr>
      </w:pPr>
    </w:p>
    <w:p w14:paraId="53826993" w14:textId="4D191D2B" w:rsidR="009D3E84" w:rsidRDefault="009D3E84" w:rsidP="0099197C">
      <w:pPr>
        <w:spacing w:line="360" w:lineRule="auto"/>
        <w:jc w:val="both"/>
        <w:rPr>
          <w:rFonts w:ascii="Times New Roman" w:hAnsi="Times New Roman" w:cs="Times New Roman"/>
          <w:sz w:val="24"/>
          <w:szCs w:val="24"/>
        </w:rPr>
      </w:pPr>
    </w:p>
    <w:p w14:paraId="5780E29F" w14:textId="0682CC1A" w:rsidR="009D3E84" w:rsidRDefault="009D3E84" w:rsidP="0099197C">
      <w:pPr>
        <w:spacing w:line="360" w:lineRule="auto"/>
        <w:jc w:val="both"/>
        <w:rPr>
          <w:rFonts w:ascii="Times New Roman" w:hAnsi="Times New Roman" w:cs="Times New Roman"/>
          <w:sz w:val="24"/>
          <w:szCs w:val="24"/>
        </w:rPr>
      </w:pPr>
    </w:p>
    <w:p w14:paraId="62DCA8DB" w14:textId="4646C83A" w:rsidR="009D3E84" w:rsidRDefault="009D3E84" w:rsidP="0099197C">
      <w:pPr>
        <w:spacing w:line="360" w:lineRule="auto"/>
        <w:jc w:val="both"/>
        <w:rPr>
          <w:rFonts w:ascii="Times New Roman" w:hAnsi="Times New Roman" w:cs="Times New Roman"/>
          <w:sz w:val="24"/>
          <w:szCs w:val="24"/>
        </w:rPr>
      </w:pPr>
    </w:p>
    <w:p w14:paraId="1C12D569" w14:textId="1991D3FF" w:rsidR="00F06491" w:rsidRDefault="00F06491" w:rsidP="0099197C">
      <w:pPr>
        <w:spacing w:line="360" w:lineRule="auto"/>
        <w:jc w:val="both"/>
        <w:rPr>
          <w:rFonts w:ascii="Times New Roman" w:hAnsi="Times New Roman" w:cs="Times New Roman"/>
          <w:sz w:val="24"/>
          <w:szCs w:val="24"/>
        </w:rPr>
      </w:pPr>
    </w:p>
    <w:bookmarkStart w:id="8" w:name="_Toc101908730" w:displacedByCustomXml="next"/>
    <w:sdt>
      <w:sdtPr>
        <w:rPr>
          <w:rFonts w:asciiTheme="minorHAnsi" w:eastAsiaTheme="minorHAnsi" w:hAnsiTheme="minorHAnsi" w:cstheme="minorBidi"/>
          <w:color w:val="auto"/>
          <w:sz w:val="22"/>
          <w:szCs w:val="22"/>
        </w:rPr>
        <w:id w:val="1163210225"/>
        <w:docPartObj>
          <w:docPartGallery w:val="Bibliographies"/>
          <w:docPartUnique/>
        </w:docPartObj>
      </w:sdtPr>
      <w:sdtEndPr/>
      <w:sdtContent>
        <w:p w14:paraId="63356843" w14:textId="399A77D8" w:rsidR="00F06491" w:rsidRDefault="00F06491" w:rsidP="00F06491">
          <w:pPr>
            <w:pStyle w:val="Heading1"/>
            <w:jc w:val="center"/>
            <w:rPr>
              <w:rFonts w:ascii="Times New Roman" w:hAnsi="Times New Roman" w:cs="Times New Roman"/>
              <w:b/>
              <w:bCs/>
              <w:u w:val="single"/>
            </w:rPr>
          </w:pPr>
          <w:r w:rsidRPr="00F06491">
            <w:rPr>
              <w:rFonts w:ascii="Times New Roman" w:hAnsi="Times New Roman" w:cs="Times New Roman"/>
              <w:b/>
              <w:bCs/>
              <w:u w:val="single"/>
            </w:rPr>
            <w:t>R</w:t>
          </w:r>
          <w:r>
            <w:rPr>
              <w:rFonts w:ascii="Times New Roman" w:hAnsi="Times New Roman" w:cs="Times New Roman"/>
              <w:b/>
              <w:bCs/>
              <w:u w:val="single"/>
            </w:rPr>
            <w:t>EFERENCES</w:t>
          </w:r>
          <w:bookmarkEnd w:id="8"/>
        </w:p>
        <w:p w14:paraId="58932DB3" w14:textId="77777777" w:rsidR="00F06491" w:rsidRPr="00F06491" w:rsidRDefault="00F06491" w:rsidP="00F06491"/>
        <w:sdt>
          <w:sdtPr>
            <w:id w:val="-573587230"/>
            <w:bibliography/>
          </w:sdtPr>
          <w:sdtEndPr/>
          <w:sdtContent>
            <w:p w14:paraId="629E9175" w14:textId="77777777" w:rsidR="002315F8" w:rsidRDefault="00F06491" w:rsidP="002315F8">
              <w:pPr>
                <w:pStyle w:val="Bibliography"/>
                <w:rPr>
                  <w:noProof/>
                  <w:sz w:val="24"/>
                  <w:szCs w:val="24"/>
                </w:rPr>
              </w:pPr>
              <w:r>
                <w:fldChar w:fldCharType="begin"/>
              </w:r>
              <w:r>
                <w:instrText xml:space="preserve"> BIBLIOGRAPHY </w:instrText>
              </w:r>
              <w:r>
                <w:fldChar w:fldCharType="separate"/>
              </w:r>
              <w:r w:rsidR="002315F8">
                <w:rPr>
                  <w:noProof/>
                </w:rPr>
                <w:t xml:space="preserve">ACAS, 2021. </w:t>
              </w:r>
              <w:r w:rsidR="002315F8">
                <w:rPr>
                  <w:i/>
                  <w:iCs/>
                  <w:noProof/>
                </w:rPr>
                <w:t xml:space="preserve">New study reveals half of employers expect more flexible working requests from staff after the pandemic is over. </w:t>
              </w:r>
              <w:r w:rsidR="002315F8">
                <w:rPr>
                  <w:noProof/>
                </w:rPr>
                <w:t xml:space="preserve">[Online] </w:t>
              </w:r>
              <w:r w:rsidR="002315F8">
                <w:rPr>
                  <w:noProof/>
                </w:rPr>
                <w:br/>
                <w:t xml:space="preserve">Available at: </w:t>
              </w:r>
              <w:r w:rsidR="002315F8">
                <w:rPr>
                  <w:noProof/>
                  <w:u w:val="single"/>
                </w:rPr>
                <w:t>https://www.acas.org.uk/new-study-reveals-half-of-employers-expect-more-flexible-working-after-pandemic</w:t>
              </w:r>
              <w:r w:rsidR="002315F8">
                <w:rPr>
                  <w:noProof/>
                </w:rPr>
                <w:br/>
                <w:t>[Accessed 30 April 2022].</w:t>
              </w:r>
            </w:p>
            <w:p w14:paraId="783F169C" w14:textId="77777777" w:rsidR="002315F8" w:rsidRDefault="002315F8" w:rsidP="002315F8">
              <w:pPr>
                <w:pStyle w:val="Bibliography"/>
                <w:rPr>
                  <w:noProof/>
                </w:rPr>
              </w:pPr>
              <w:r>
                <w:rPr>
                  <w:noProof/>
                </w:rPr>
                <w:t xml:space="preserve">Beardwell, J. &amp; Thompson, A., 2017. </w:t>
              </w:r>
              <w:r>
                <w:rPr>
                  <w:i/>
                  <w:iCs/>
                  <w:noProof/>
                </w:rPr>
                <w:t xml:space="preserve">Human Resource Management: A Contemporary Approach. </w:t>
              </w:r>
              <w:r>
                <w:rPr>
                  <w:noProof/>
                </w:rPr>
                <w:t>8 ed. s.l.:Pearson.</w:t>
              </w:r>
            </w:p>
            <w:p w14:paraId="27534819" w14:textId="77777777" w:rsidR="002315F8" w:rsidRDefault="002315F8" w:rsidP="002315F8">
              <w:pPr>
                <w:pStyle w:val="Bibliography"/>
                <w:rPr>
                  <w:noProof/>
                </w:rPr>
              </w:pPr>
              <w:r>
                <w:rPr>
                  <w:noProof/>
                </w:rPr>
                <w:t xml:space="preserve">Chung, H., 2022. </w:t>
              </w:r>
              <w:r>
                <w:rPr>
                  <w:i/>
                  <w:iCs/>
                  <w:noProof/>
                </w:rPr>
                <w:t xml:space="preserve">The Flexibility Paradox. </w:t>
              </w:r>
              <w:r>
                <w:rPr>
                  <w:noProof/>
                </w:rPr>
                <w:t>1 ed. s.l.:Policy Press.</w:t>
              </w:r>
            </w:p>
            <w:p w14:paraId="4101B070" w14:textId="77777777" w:rsidR="002315F8" w:rsidRDefault="002315F8" w:rsidP="002315F8">
              <w:pPr>
                <w:pStyle w:val="Bibliography"/>
                <w:rPr>
                  <w:noProof/>
                </w:rPr>
              </w:pPr>
              <w:r>
                <w:rPr>
                  <w:noProof/>
                </w:rPr>
                <w:t xml:space="preserve">CIPD, 2021. </w:t>
              </w:r>
              <w:r>
                <w:rPr>
                  <w:i/>
                  <w:iCs/>
                  <w:noProof/>
                </w:rPr>
                <w:t xml:space="preserve">Flexible working: lessons from the pandemic. </w:t>
              </w:r>
              <w:r>
                <w:rPr>
                  <w:noProof/>
                </w:rPr>
                <w:t xml:space="preserve">[Online] </w:t>
              </w:r>
              <w:r>
                <w:rPr>
                  <w:noProof/>
                </w:rPr>
                <w:br/>
                <w:t xml:space="preserve">Available at: </w:t>
              </w:r>
              <w:r>
                <w:rPr>
                  <w:noProof/>
                  <w:u w:val="single"/>
                </w:rPr>
                <w:t>https://www.cipd.co.uk/knowledge/fundamentals/relations/flexible-working/flexible-working-lessons-pandemic</w:t>
              </w:r>
              <w:r>
                <w:rPr>
                  <w:noProof/>
                </w:rPr>
                <w:br/>
                <w:t>[Accessed 20 April 2022].</w:t>
              </w:r>
            </w:p>
            <w:p w14:paraId="78DA8BDB" w14:textId="77777777" w:rsidR="002315F8" w:rsidRDefault="002315F8" w:rsidP="002315F8">
              <w:pPr>
                <w:pStyle w:val="Bibliography"/>
                <w:rPr>
                  <w:noProof/>
                </w:rPr>
              </w:pPr>
              <w:r>
                <w:rPr>
                  <w:noProof/>
                </w:rPr>
                <w:t xml:space="preserve">Crush, . P., 2021. </w:t>
              </w:r>
              <w:r>
                <w:rPr>
                  <w:i/>
                  <w:iCs/>
                  <w:noProof/>
                </w:rPr>
                <w:t xml:space="preserve">HSBC to move to permanent flexible working. </w:t>
              </w:r>
              <w:r>
                <w:rPr>
                  <w:noProof/>
                </w:rPr>
                <w:t xml:space="preserve">[Online] </w:t>
              </w:r>
              <w:r>
                <w:rPr>
                  <w:noProof/>
                </w:rPr>
                <w:br/>
                <w:t xml:space="preserve">Available at: </w:t>
              </w:r>
              <w:r>
                <w:rPr>
                  <w:noProof/>
                  <w:u w:val="single"/>
                </w:rPr>
                <w:t>https://employeebenefits.co.uk/hsbc-permanent-flexible-working/</w:t>
              </w:r>
              <w:r>
                <w:rPr>
                  <w:noProof/>
                </w:rPr>
                <w:br/>
                <w:t>[Accessed 18 April 2022].</w:t>
              </w:r>
            </w:p>
            <w:p w14:paraId="73344239" w14:textId="77777777" w:rsidR="002315F8" w:rsidRDefault="002315F8" w:rsidP="002315F8">
              <w:pPr>
                <w:pStyle w:val="Bibliography"/>
                <w:rPr>
                  <w:noProof/>
                </w:rPr>
              </w:pPr>
              <w:r>
                <w:rPr>
                  <w:noProof/>
                </w:rPr>
                <w:t xml:space="preserve">HCBS, 2021. </w:t>
              </w:r>
              <w:r>
                <w:rPr>
                  <w:i/>
                  <w:iCs/>
                  <w:noProof/>
                </w:rPr>
                <w:t xml:space="preserve">FLEXIBLE WORKING IS AS IMPORTANT AS SALARY. </w:t>
              </w:r>
              <w:r>
                <w:rPr>
                  <w:noProof/>
                </w:rPr>
                <w:t xml:space="preserve">[Online] </w:t>
              </w:r>
              <w:r>
                <w:rPr>
                  <w:noProof/>
                </w:rPr>
                <w:br/>
                <w:t>[Accessed 21 April 2022].</w:t>
              </w:r>
            </w:p>
            <w:p w14:paraId="36DD73AD" w14:textId="77777777" w:rsidR="002315F8" w:rsidRDefault="002315F8" w:rsidP="002315F8">
              <w:pPr>
                <w:pStyle w:val="Bibliography"/>
                <w:rPr>
                  <w:noProof/>
                </w:rPr>
              </w:pPr>
              <w:r>
                <w:rPr>
                  <w:noProof/>
                </w:rPr>
                <w:t xml:space="preserve">HSBC, 2021. </w:t>
              </w:r>
              <w:r>
                <w:rPr>
                  <w:i/>
                  <w:iCs/>
                  <w:noProof/>
                </w:rPr>
                <w:t xml:space="preserve">HSBC Annual Report 2021, </w:t>
              </w:r>
              <w:r>
                <w:rPr>
                  <w:noProof/>
                </w:rPr>
                <w:t>London: s.n.</w:t>
              </w:r>
            </w:p>
            <w:p w14:paraId="68AB8E22" w14:textId="77777777" w:rsidR="002315F8" w:rsidRDefault="002315F8" w:rsidP="002315F8">
              <w:pPr>
                <w:pStyle w:val="Bibliography"/>
                <w:rPr>
                  <w:noProof/>
                </w:rPr>
              </w:pPr>
              <w:r>
                <w:rPr>
                  <w:noProof/>
                </w:rPr>
                <w:t xml:space="preserve">HSBC, 2021. </w:t>
              </w:r>
              <w:r>
                <w:rPr>
                  <w:i/>
                  <w:iCs/>
                  <w:noProof/>
                </w:rPr>
                <w:t xml:space="preserve">Inclusion and Diversity. </w:t>
              </w:r>
              <w:r>
                <w:rPr>
                  <w:noProof/>
                </w:rPr>
                <w:t xml:space="preserve">[Online] </w:t>
              </w:r>
              <w:r>
                <w:rPr>
                  <w:noProof/>
                </w:rPr>
                <w:br/>
                <w:t xml:space="preserve">Available at: </w:t>
              </w:r>
              <w:r>
                <w:rPr>
                  <w:noProof/>
                  <w:u w:val="single"/>
                </w:rPr>
                <w:t>https://www.about.hsbc.co.uk/hsbc-uk/inclusion-and-diversity</w:t>
              </w:r>
              <w:r>
                <w:rPr>
                  <w:noProof/>
                </w:rPr>
                <w:br/>
                <w:t>[Accessed 20 April 2022].</w:t>
              </w:r>
            </w:p>
            <w:p w14:paraId="1878A9D6" w14:textId="77777777" w:rsidR="002315F8" w:rsidRDefault="002315F8" w:rsidP="002315F8">
              <w:pPr>
                <w:pStyle w:val="Bibliography"/>
                <w:rPr>
                  <w:noProof/>
                </w:rPr>
              </w:pPr>
              <w:r>
                <w:rPr>
                  <w:noProof/>
                </w:rPr>
                <w:t xml:space="preserve">Lawrie , E. &amp; Butcher, B., 2020. </w:t>
              </w:r>
              <w:r>
                <w:rPr>
                  <w:i/>
                  <w:iCs/>
                  <w:noProof/>
                </w:rPr>
                <w:t xml:space="preserve">BBC News. </w:t>
              </w:r>
              <w:r>
                <w:rPr>
                  <w:noProof/>
                </w:rPr>
                <w:t xml:space="preserve">[Online] </w:t>
              </w:r>
              <w:r>
                <w:rPr>
                  <w:noProof/>
                </w:rPr>
                <w:br/>
                <w:t xml:space="preserve">Available at: </w:t>
              </w:r>
              <w:r>
                <w:rPr>
                  <w:noProof/>
                  <w:u w:val="single"/>
                </w:rPr>
                <w:t>https://www.bbc.co.uk/news/business-51702864</w:t>
              </w:r>
              <w:r>
                <w:rPr>
                  <w:noProof/>
                </w:rPr>
                <w:br/>
                <w:t>[Accessed 22 April 2022].</w:t>
              </w:r>
            </w:p>
            <w:p w14:paraId="68183767" w14:textId="77777777" w:rsidR="002315F8" w:rsidRDefault="002315F8" w:rsidP="002315F8">
              <w:pPr>
                <w:pStyle w:val="Bibliography"/>
                <w:rPr>
                  <w:noProof/>
                </w:rPr>
              </w:pPr>
              <w:r>
                <w:rPr>
                  <w:noProof/>
                </w:rPr>
                <w:t xml:space="preserve">Torrington, D., Hall, L., Taylor, S. &amp; Atkinson, C., 2017. </w:t>
              </w:r>
              <w:r>
                <w:rPr>
                  <w:i/>
                  <w:iCs/>
                  <w:noProof/>
                </w:rPr>
                <w:t xml:space="preserve">Human resource management. </w:t>
              </w:r>
              <w:r>
                <w:rPr>
                  <w:noProof/>
                </w:rPr>
                <w:t>9 ed. s.l.:Pearon.</w:t>
              </w:r>
            </w:p>
            <w:p w14:paraId="12EDB1A7" w14:textId="46B223E6" w:rsidR="00F06491" w:rsidRDefault="00F06491" w:rsidP="002315F8">
              <w:r>
                <w:rPr>
                  <w:b/>
                  <w:bCs/>
                  <w:noProof/>
                </w:rPr>
                <w:fldChar w:fldCharType="end"/>
              </w:r>
            </w:p>
          </w:sdtContent>
        </w:sdt>
      </w:sdtContent>
    </w:sdt>
    <w:p w14:paraId="3C799FD5" w14:textId="77777777" w:rsidR="00F06491" w:rsidRPr="0099197C" w:rsidRDefault="00F06491" w:rsidP="0099197C">
      <w:pPr>
        <w:spacing w:line="360" w:lineRule="auto"/>
        <w:jc w:val="both"/>
        <w:rPr>
          <w:rFonts w:ascii="Times New Roman" w:hAnsi="Times New Roman" w:cs="Times New Roman"/>
          <w:sz w:val="24"/>
          <w:szCs w:val="24"/>
        </w:rPr>
      </w:pPr>
    </w:p>
    <w:p w14:paraId="6BF87C79" w14:textId="77777777" w:rsidR="00FF73F0" w:rsidRPr="00FF73F0" w:rsidRDefault="00FF73F0" w:rsidP="00FF73F0">
      <w:pPr>
        <w:spacing w:line="360" w:lineRule="auto"/>
        <w:jc w:val="both"/>
        <w:rPr>
          <w:rFonts w:ascii="Times New Roman" w:hAnsi="Times New Roman" w:cs="Times New Roman"/>
          <w:sz w:val="24"/>
          <w:szCs w:val="24"/>
        </w:rPr>
      </w:pPr>
    </w:p>
    <w:p w14:paraId="67399353" w14:textId="77777777" w:rsidR="00685F22" w:rsidRPr="00685F22" w:rsidRDefault="00685F22" w:rsidP="00685F22">
      <w:pPr>
        <w:spacing w:line="360" w:lineRule="auto"/>
        <w:jc w:val="both"/>
        <w:rPr>
          <w:rFonts w:ascii="Times New Roman" w:hAnsi="Times New Roman" w:cs="Times New Roman"/>
          <w:sz w:val="24"/>
          <w:szCs w:val="24"/>
        </w:rPr>
      </w:pPr>
    </w:p>
    <w:p w14:paraId="51C93AFF" w14:textId="77777777" w:rsidR="002650C2" w:rsidRPr="002650C2" w:rsidRDefault="002650C2" w:rsidP="002650C2"/>
    <w:p w14:paraId="746E9AE8" w14:textId="77777777" w:rsidR="00351E79" w:rsidRPr="00351E79" w:rsidRDefault="00351E79" w:rsidP="00351E79">
      <w:pPr>
        <w:spacing w:line="360" w:lineRule="auto"/>
        <w:jc w:val="both"/>
        <w:rPr>
          <w:rFonts w:ascii="Times New Roman" w:hAnsi="Times New Roman" w:cs="Times New Roman"/>
          <w:sz w:val="24"/>
          <w:szCs w:val="24"/>
        </w:rPr>
      </w:pPr>
    </w:p>
    <w:sectPr w:rsidR="00351E79" w:rsidRPr="00351E79" w:rsidSect="00A13A2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9D5BA4"/>
    <w:multiLevelType w:val="hybridMultilevel"/>
    <w:tmpl w:val="C14CF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8202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0BAB"/>
    <w:rsid w:val="00001ACA"/>
    <w:rsid w:val="00035E36"/>
    <w:rsid w:val="000666EF"/>
    <w:rsid w:val="001257DE"/>
    <w:rsid w:val="0017324E"/>
    <w:rsid w:val="00181137"/>
    <w:rsid w:val="002315F8"/>
    <w:rsid w:val="002650C2"/>
    <w:rsid w:val="00272087"/>
    <w:rsid w:val="002A1700"/>
    <w:rsid w:val="00351E79"/>
    <w:rsid w:val="003E150E"/>
    <w:rsid w:val="004165D6"/>
    <w:rsid w:val="0046519D"/>
    <w:rsid w:val="004F25EC"/>
    <w:rsid w:val="005526BE"/>
    <w:rsid w:val="00685F22"/>
    <w:rsid w:val="00731A54"/>
    <w:rsid w:val="00773615"/>
    <w:rsid w:val="007A1AAF"/>
    <w:rsid w:val="007E7CC2"/>
    <w:rsid w:val="00803235"/>
    <w:rsid w:val="0089642A"/>
    <w:rsid w:val="008B4742"/>
    <w:rsid w:val="00921CD3"/>
    <w:rsid w:val="00967717"/>
    <w:rsid w:val="009741F1"/>
    <w:rsid w:val="00983D65"/>
    <w:rsid w:val="0099197C"/>
    <w:rsid w:val="009D3E84"/>
    <w:rsid w:val="00A0048F"/>
    <w:rsid w:val="00A13A27"/>
    <w:rsid w:val="00A70577"/>
    <w:rsid w:val="00A82F6D"/>
    <w:rsid w:val="00A85D9D"/>
    <w:rsid w:val="00AC5DF9"/>
    <w:rsid w:val="00BF0BEF"/>
    <w:rsid w:val="00C34862"/>
    <w:rsid w:val="00C85A80"/>
    <w:rsid w:val="00CB11C1"/>
    <w:rsid w:val="00CD16A8"/>
    <w:rsid w:val="00E40BAB"/>
    <w:rsid w:val="00E44576"/>
    <w:rsid w:val="00E768CA"/>
    <w:rsid w:val="00F06491"/>
    <w:rsid w:val="00F94681"/>
    <w:rsid w:val="00FD34B4"/>
    <w:rsid w:val="00FF5EC9"/>
    <w:rsid w:val="00FF7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3818"/>
  <w15:docId w15:val="{A5982FE3-6D20-41AA-8022-60D3B6247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76"/>
  </w:style>
  <w:style w:type="paragraph" w:styleId="Heading1">
    <w:name w:val="heading 1"/>
    <w:basedOn w:val="Normal"/>
    <w:next w:val="Normal"/>
    <w:link w:val="Heading1Char"/>
    <w:uiPriority w:val="9"/>
    <w:qFormat/>
    <w:rsid w:val="00351E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650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E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650C2"/>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7A1A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AAF"/>
    <w:rPr>
      <w:rFonts w:ascii="Tahoma" w:hAnsi="Tahoma" w:cs="Tahoma"/>
      <w:sz w:val="16"/>
      <w:szCs w:val="16"/>
    </w:rPr>
  </w:style>
  <w:style w:type="paragraph" w:styleId="ListParagraph">
    <w:name w:val="List Paragraph"/>
    <w:basedOn w:val="Normal"/>
    <w:uiPriority w:val="34"/>
    <w:qFormat/>
    <w:rsid w:val="0089642A"/>
    <w:pPr>
      <w:ind w:left="720"/>
      <w:contextualSpacing/>
    </w:pPr>
  </w:style>
  <w:style w:type="paragraph" w:styleId="Bibliography">
    <w:name w:val="Bibliography"/>
    <w:basedOn w:val="Normal"/>
    <w:next w:val="Normal"/>
    <w:uiPriority w:val="37"/>
    <w:unhideWhenUsed/>
    <w:rsid w:val="00F06491"/>
  </w:style>
  <w:style w:type="paragraph" w:styleId="TOCHeading">
    <w:name w:val="TOC Heading"/>
    <w:basedOn w:val="Heading1"/>
    <w:next w:val="Normal"/>
    <w:uiPriority w:val="39"/>
    <w:unhideWhenUsed/>
    <w:qFormat/>
    <w:rsid w:val="00F06491"/>
    <w:pPr>
      <w:outlineLvl w:val="9"/>
    </w:pPr>
  </w:style>
  <w:style w:type="paragraph" w:styleId="TOC1">
    <w:name w:val="toc 1"/>
    <w:basedOn w:val="Normal"/>
    <w:next w:val="Normal"/>
    <w:autoRedefine/>
    <w:uiPriority w:val="39"/>
    <w:unhideWhenUsed/>
    <w:rsid w:val="00F06491"/>
    <w:pPr>
      <w:spacing w:after="100"/>
    </w:pPr>
  </w:style>
  <w:style w:type="paragraph" w:styleId="TOC2">
    <w:name w:val="toc 2"/>
    <w:basedOn w:val="Normal"/>
    <w:next w:val="Normal"/>
    <w:autoRedefine/>
    <w:uiPriority w:val="39"/>
    <w:unhideWhenUsed/>
    <w:rsid w:val="00F06491"/>
    <w:pPr>
      <w:spacing w:after="100"/>
      <w:ind w:left="220"/>
    </w:pPr>
  </w:style>
  <w:style w:type="character" w:styleId="Hyperlink">
    <w:name w:val="Hyperlink"/>
    <w:basedOn w:val="DefaultParagraphFont"/>
    <w:uiPriority w:val="99"/>
    <w:unhideWhenUsed/>
    <w:rsid w:val="00F06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33306">
      <w:bodyDiv w:val="1"/>
      <w:marLeft w:val="0"/>
      <w:marRight w:val="0"/>
      <w:marTop w:val="0"/>
      <w:marBottom w:val="0"/>
      <w:divBdr>
        <w:top w:val="none" w:sz="0" w:space="0" w:color="auto"/>
        <w:left w:val="none" w:sz="0" w:space="0" w:color="auto"/>
        <w:bottom w:val="none" w:sz="0" w:space="0" w:color="auto"/>
        <w:right w:val="none" w:sz="0" w:space="0" w:color="auto"/>
      </w:divBdr>
    </w:div>
    <w:div w:id="455952640">
      <w:bodyDiv w:val="1"/>
      <w:marLeft w:val="0"/>
      <w:marRight w:val="0"/>
      <w:marTop w:val="0"/>
      <w:marBottom w:val="0"/>
      <w:divBdr>
        <w:top w:val="none" w:sz="0" w:space="0" w:color="auto"/>
        <w:left w:val="none" w:sz="0" w:space="0" w:color="auto"/>
        <w:bottom w:val="none" w:sz="0" w:space="0" w:color="auto"/>
        <w:right w:val="none" w:sz="0" w:space="0" w:color="auto"/>
      </w:divBdr>
    </w:div>
    <w:div w:id="548540497">
      <w:bodyDiv w:val="1"/>
      <w:marLeft w:val="0"/>
      <w:marRight w:val="0"/>
      <w:marTop w:val="0"/>
      <w:marBottom w:val="0"/>
      <w:divBdr>
        <w:top w:val="none" w:sz="0" w:space="0" w:color="auto"/>
        <w:left w:val="none" w:sz="0" w:space="0" w:color="auto"/>
        <w:bottom w:val="none" w:sz="0" w:space="0" w:color="auto"/>
        <w:right w:val="none" w:sz="0" w:space="0" w:color="auto"/>
      </w:divBdr>
    </w:div>
    <w:div w:id="589586135">
      <w:bodyDiv w:val="1"/>
      <w:marLeft w:val="0"/>
      <w:marRight w:val="0"/>
      <w:marTop w:val="0"/>
      <w:marBottom w:val="0"/>
      <w:divBdr>
        <w:top w:val="none" w:sz="0" w:space="0" w:color="auto"/>
        <w:left w:val="none" w:sz="0" w:space="0" w:color="auto"/>
        <w:bottom w:val="none" w:sz="0" w:space="0" w:color="auto"/>
        <w:right w:val="none" w:sz="0" w:space="0" w:color="auto"/>
      </w:divBdr>
    </w:div>
    <w:div w:id="618610862">
      <w:bodyDiv w:val="1"/>
      <w:marLeft w:val="0"/>
      <w:marRight w:val="0"/>
      <w:marTop w:val="0"/>
      <w:marBottom w:val="0"/>
      <w:divBdr>
        <w:top w:val="none" w:sz="0" w:space="0" w:color="auto"/>
        <w:left w:val="none" w:sz="0" w:space="0" w:color="auto"/>
        <w:bottom w:val="none" w:sz="0" w:space="0" w:color="auto"/>
        <w:right w:val="none" w:sz="0" w:space="0" w:color="auto"/>
      </w:divBdr>
    </w:div>
    <w:div w:id="783692545">
      <w:bodyDiv w:val="1"/>
      <w:marLeft w:val="0"/>
      <w:marRight w:val="0"/>
      <w:marTop w:val="0"/>
      <w:marBottom w:val="0"/>
      <w:divBdr>
        <w:top w:val="none" w:sz="0" w:space="0" w:color="auto"/>
        <w:left w:val="none" w:sz="0" w:space="0" w:color="auto"/>
        <w:bottom w:val="none" w:sz="0" w:space="0" w:color="auto"/>
        <w:right w:val="none" w:sz="0" w:space="0" w:color="auto"/>
      </w:divBdr>
    </w:div>
    <w:div w:id="807746689">
      <w:bodyDiv w:val="1"/>
      <w:marLeft w:val="0"/>
      <w:marRight w:val="0"/>
      <w:marTop w:val="0"/>
      <w:marBottom w:val="0"/>
      <w:divBdr>
        <w:top w:val="none" w:sz="0" w:space="0" w:color="auto"/>
        <w:left w:val="none" w:sz="0" w:space="0" w:color="auto"/>
        <w:bottom w:val="none" w:sz="0" w:space="0" w:color="auto"/>
        <w:right w:val="none" w:sz="0" w:space="0" w:color="auto"/>
      </w:divBdr>
    </w:div>
    <w:div w:id="869605515">
      <w:bodyDiv w:val="1"/>
      <w:marLeft w:val="0"/>
      <w:marRight w:val="0"/>
      <w:marTop w:val="0"/>
      <w:marBottom w:val="0"/>
      <w:divBdr>
        <w:top w:val="none" w:sz="0" w:space="0" w:color="auto"/>
        <w:left w:val="none" w:sz="0" w:space="0" w:color="auto"/>
        <w:bottom w:val="none" w:sz="0" w:space="0" w:color="auto"/>
        <w:right w:val="none" w:sz="0" w:space="0" w:color="auto"/>
      </w:divBdr>
    </w:div>
    <w:div w:id="1147160739">
      <w:bodyDiv w:val="1"/>
      <w:marLeft w:val="0"/>
      <w:marRight w:val="0"/>
      <w:marTop w:val="0"/>
      <w:marBottom w:val="0"/>
      <w:divBdr>
        <w:top w:val="none" w:sz="0" w:space="0" w:color="auto"/>
        <w:left w:val="none" w:sz="0" w:space="0" w:color="auto"/>
        <w:bottom w:val="none" w:sz="0" w:space="0" w:color="auto"/>
        <w:right w:val="none" w:sz="0" w:space="0" w:color="auto"/>
      </w:divBdr>
    </w:div>
    <w:div w:id="1157501716">
      <w:bodyDiv w:val="1"/>
      <w:marLeft w:val="0"/>
      <w:marRight w:val="0"/>
      <w:marTop w:val="0"/>
      <w:marBottom w:val="0"/>
      <w:divBdr>
        <w:top w:val="none" w:sz="0" w:space="0" w:color="auto"/>
        <w:left w:val="none" w:sz="0" w:space="0" w:color="auto"/>
        <w:bottom w:val="none" w:sz="0" w:space="0" w:color="auto"/>
        <w:right w:val="none" w:sz="0" w:space="0" w:color="auto"/>
      </w:divBdr>
    </w:div>
    <w:div w:id="1186939022">
      <w:bodyDiv w:val="1"/>
      <w:marLeft w:val="0"/>
      <w:marRight w:val="0"/>
      <w:marTop w:val="0"/>
      <w:marBottom w:val="0"/>
      <w:divBdr>
        <w:top w:val="none" w:sz="0" w:space="0" w:color="auto"/>
        <w:left w:val="none" w:sz="0" w:space="0" w:color="auto"/>
        <w:bottom w:val="none" w:sz="0" w:space="0" w:color="auto"/>
        <w:right w:val="none" w:sz="0" w:space="0" w:color="auto"/>
      </w:divBdr>
    </w:div>
    <w:div w:id="1260605753">
      <w:bodyDiv w:val="1"/>
      <w:marLeft w:val="0"/>
      <w:marRight w:val="0"/>
      <w:marTop w:val="0"/>
      <w:marBottom w:val="0"/>
      <w:divBdr>
        <w:top w:val="none" w:sz="0" w:space="0" w:color="auto"/>
        <w:left w:val="none" w:sz="0" w:space="0" w:color="auto"/>
        <w:bottom w:val="none" w:sz="0" w:space="0" w:color="auto"/>
        <w:right w:val="none" w:sz="0" w:space="0" w:color="auto"/>
      </w:divBdr>
    </w:div>
    <w:div w:id="1286615380">
      <w:bodyDiv w:val="1"/>
      <w:marLeft w:val="0"/>
      <w:marRight w:val="0"/>
      <w:marTop w:val="0"/>
      <w:marBottom w:val="0"/>
      <w:divBdr>
        <w:top w:val="none" w:sz="0" w:space="0" w:color="auto"/>
        <w:left w:val="none" w:sz="0" w:space="0" w:color="auto"/>
        <w:bottom w:val="none" w:sz="0" w:space="0" w:color="auto"/>
        <w:right w:val="none" w:sz="0" w:space="0" w:color="auto"/>
      </w:divBdr>
    </w:div>
    <w:div w:id="1469544181">
      <w:bodyDiv w:val="1"/>
      <w:marLeft w:val="0"/>
      <w:marRight w:val="0"/>
      <w:marTop w:val="0"/>
      <w:marBottom w:val="0"/>
      <w:divBdr>
        <w:top w:val="none" w:sz="0" w:space="0" w:color="auto"/>
        <w:left w:val="none" w:sz="0" w:space="0" w:color="auto"/>
        <w:bottom w:val="none" w:sz="0" w:space="0" w:color="auto"/>
        <w:right w:val="none" w:sz="0" w:space="0" w:color="auto"/>
      </w:divBdr>
    </w:div>
    <w:div w:id="1535312781">
      <w:bodyDiv w:val="1"/>
      <w:marLeft w:val="0"/>
      <w:marRight w:val="0"/>
      <w:marTop w:val="0"/>
      <w:marBottom w:val="0"/>
      <w:divBdr>
        <w:top w:val="none" w:sz="0" w:space="0" w:color="auto"/>
        <w:left w:val="none" w:sz="0" w:space="0" w:color="auto"/>
        <w:bottom w:val="none" w:sz="0" w:space="0" w:color="auto"/>
        <w:right w:val="none" w:sz="0" w:space="0" w:color="auto"/>
      </w:divBdr>
    </w:div>
    <w:div w:id="1598755907">
      <w:bodyDiv w:val="1"/>
      <w:marLeft w:val="0"/>
      <w:marRight w:val="0"/>
      <w:marTop w:val="0"/>
      <w:marBottom w:val="0"/>
      <w:divBdr>
        <w:top w:val="none" w:sz="0" w:space="0" w:color="auto"/>
        <w:left w:val="none" w:sz="0" w:space="0" w:color="auto"/>
        <w:bottom w:val="none" w:sz="0" w:space="0" w:color="auto"/>
        <w:right w:val="none" w:sz="0" w:space="0" w:color="auto"/>
      </w:divBdr>
    </w:div>
    <w:div w:id="1711342914">
      <w:bodyDiv w:val="1"/>
      <w:marLeft w:val="0"/>
      <w:marRight w:val="0"/>
      <w:marTop w:val="0"/>
      <w:marBottom w:val="0"/>
      <w:divBdr>
        <w:top w:val="none" w:sz="0" w:space="0" w:color="auto"/>
        <w:left w:val="none" w:sz="0" w:space="0" w:color="auto"/>
        <w:bottom w:val="none" w:sz="0" w:space="0" w:color="auto"/>
        <w:right w:val="none" w:sz="0" w:space="0" w:color="auto"/>
      </w:divBdr>
    </w:div>
    <w:div w:id="1803620288">
      <w:bodyDiv w:val="1"/>
      <w:marLeft w:val="0"/>
      <w:marRight w:val="0"/>
      <w:marTop w:val="0"/>
      <w:marBottom w:val="0"/>
      <w:divBdr>
        <w:top w:val="none" w:sz="0" w:space="0" w:color="auto"/>
        <w:left w:val="none" w:sz="0" w:space="0" w:color="auto"/>
        <w:bottom w:val="none" w:sz="0" w:space="0" w:color="auto"/>
        <w:right w:val="none" w:sz="0" w:space="0" w:color="auto"/>
      </w:divBdr>
    </w:div>
    <w:div w:id="1840189143">
      <w:bodyDiv w:val="1"/>
      <w:marLeft w:val="0"/>
      <w:marRight w:val="0"/>
      <w:marTop w:val="0"/>
      <w:marBottom w:val="0"/>
      <w:divBdr>
        <w:top w:val="none" w:sz="0" w:space="0" w:color="auto"/>
        <w:left w:val="none" w:sz="0" w:space="0" w:color="auto"/>
        <w:bottom w:val="none" w:sz="0" w:space="0" w:color="auto"/>
        <w:right w:val="none" w:sz="0" w:space="0" w:color="auto"/>
      </w:divBdr>
    </w:div>
    <w:div w:id="1890267542">
      <w:bodyDiv w:val="1"/>
      <w:marLeft w:val="0"/>
      <w:marRight w:val="0"/>
      <w:marTop w:val="0"/>
      <w:marBottom w:val="0"/>
      <w:divBdr>
        <w:top w:val="none" w:sz="0" w:space="0" w:color="auto"/>
        <w:left w:val="none" w:sz="0" w:space="0" w:color="auto"/>
        <w:bottom w:val="none" w:sz="0" w:space="0" w:color="auto"/>
        <w:right w:val="none" w:sz="0" w:space="0" w:color="auto"/>
      </w:divBdr>
    </w:div>
    <w:div w:id="1896694077">
      <w:bodyDiv w:val="1"/>
      <w:marLeft w:val="0"/>
      <w:marRight w:val="0"/>
      <w:marTop w:val="0"/>
      <w:marBottom w:val="0"/>
      <w:divBdr>
        <w:top w:val="none" w:sz="0" w:space="0" w:color="auto"/>
        <w:left w:val="none" w:sz="0" w:space="0" w:color="auto"/>
        <w:bottom w:val="none" w:sz="0" w:space="0" w:color="auto"/>
        <w:right w:val="none" w:sz="0" w:space="0" w:color="auto"/>
      </w:divBdr>
    </w:div>
    <w:div w:id="2065716115">
      <w:bodyDiv w:val="1"/>
      <w:marLeft w:val="0"/>
      <w:marRight w:val="0"/>
      <w:marTop w:val="0"/>
      <w:marBottom w:val="0"/>
      <w:divBdr>
        <w:top w:val="none" w:sz="0" w:space="0" w:color="auto"/>
        <w:left w:val="none" w:sz="0" w:space="0" w:color="auto"/>
        <w:bottom w:val="none" w:sz="0" w:space="0" w:color="auto"/>
        <w:right w:val="none" w:sz="0" w:space="0" w:color="auto"/>
      </w:divBdr>
    </w:div>
    <w:div w:id="2093625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CIP21</b:Tag>
    <b:SourceType>DocumentFromInternetSite</b:SourceType>
    <b:Guid>{64835E96-38DB-4E53-AE3B-79D74CE500E6}</b:Guid>
    <b:Title>Flexible working: lessons from the pandemic</b:Title>
    <b:Year>2021</b:Year>
    <b:YearAccessed>2022</b:YearAccessed>
    <b:MonthAccessed>April</b:MonthAccessed>
    <b:DayAccessed>20</b:DayAccessed>
    <b:URL>https://www.cipd.co.uk/knowledge/fundamentals/relations/flexible-working/flexible-working-lessons-pandemic</b:URL>
    <b:Author>
      <b:Author>
        <b:Corporate>CIPD</b:Corporate>
      </b:Author>
    </b:Author>
    <b:Month>April</b:Month>
    <b:Day>01</b:Day>
    <b:RefOrder>2</b:RefOrder>
  </b:Source>
  <b:Source>
    <b:Tag>Cru21</b:Tag>
    <b:SourceType>DocumentFromInternetSite</b:SourceType>
    <b:Guid>{328C9B9C-168D-414D-B4C4-99CC09810141}</b:Guid>
    <b:Title>HSBC to move to permanent flexible working</b:Title>
    <b:Year>2021</b:Year>
    <b:Month>February</b:Month>
    <b:Day>24</b:Day>
    <b:YearAccessed>2022</b:YearAccessed>
    <b:MonthAccessed>April</b:MonthAccessed>
    <b:DayAccessed>18</b:DayAccessed>
    <b:URL>https://employeebenefits.co.uk/hsbc-permanent-flexible-working/</b:URL>
    <b:Author>
      <b:Author>
        <b:NameList>
          <b:Person>
            <b:Last>Crush</b:Last>
            <b:First> Peter </b:First>
          </b:Person>
        </b:NameList>
      </b:Author>
    </b:Author>
    <b:RefOrder>3</b:RefOrder>
  </b:Source>
  <b:Source>
    <b:Tag>HSB21</b:Tag>
    <b:SourceType>InternetSite</b:SourceType>
    <b:Guid>{C5E3F1C9-9B3F-4CA3-BAC1-EEB7AC2819D8}</b:Guid>
    <b:Title>Inclusion and Diversity</b:Title>
    <b:Year>2021</b:Year>
    <b:Author>
      <b:Author>
        <b:Corporate>HSBC</b:Corporate>
      </b:Author>
    </b:Author>
    <b:YearAccessed>2022</b:YearAccessed>
    <b:MonthAccessed>April</b:MonthAccessed>
    <b:DayAccessed>20</b:DayAccessed>
    <b:URL>https://www.about.hsbc.co.uk/hsbc-uk/inclusion-and-diversity</b:URL>
    <b:RefOrder>4</b:RefOrder>
  </b:Source>
  <b:Source>
    <b:Tag>HCB21</b:Tag>
    <b:SourceType>DocumentFromInternetSite</b:SourceType>
    <b:Guid>{050F501F-EE2A-402C-BAC8-4A02CE670377}</b:Guid>
    <b:Title>FLEXIBLE WORKING IS AS IMPORTANT AS SALARY</b:Title>
    <b:Year>2021</b:Year>
    <b:YearAccessed>2022</b:YearAccessed>
    <b:MonthAccessed>April</b:MonthAccessed>
    <b:DayAccessed>21</b:DayAccessed>
    <b:Author>
      <b:Author>
        <b:Corporate>HCBS</b:Corporate>
      </b:Author>
    </b:Author>
    <b:Month>Octomber</b:Month>
    <b:Day>5</b:Day>
    <b:RefOrder>5</b:RefOrder>
  </b:Source>
  <b:Source>
    <b:Tag>Law20</b:Tag>
    <b:SourceType>InternetSite</b:SourceType>
    <b:Guid>{E9D1709F-8D53-43BB-9AF2-E58151EC29EE}</b:Guid>
    <b:Title>BBC News</b:Title>
    <b:Year>2020</b:Year>
    <b:YearAccessed>2022</b:YearAccessed>
    <b:MonthAccessed>April</b:MonthAccessed>
    <b:DayAccessed>22</b:DayAccessed>
    <b:URL>https://www.bbc.co.uk/news/business-51702864</b:URL>
    <b:JournalName>BBC News</b:JournalName>
    <b:Author>
      <b:Author>
        <b:NameList>
          <b:Person>
            <b:Last>Lawrie </b:Last>
            <b:First>Eleanor </b:First>
          </b:Person>
          <b:Person>
            <b:Last>Butcher</b:Last>
            <b:First>Ben</b:First>
          </b:Person>
        </b:NameList>
      </b:Author>
    </b:Author>
    <b:RefOrder>8</b:RefOrder>
  </b:Source>
  <b:Source>
    <b:Tag>HSB211</b:Tag>
    <b:SourceType>Report</b:SourceType>
    <b:Guid>{B80DE1FA-EDCB-420C-B638-40E3942725CF}</b:Guid>
    <b:Title>HSBC Annual Report 2021</b:Title>
    <b:Year>2021</b:Year>
    <b:Author>
      <b:Author>
        <b:Corporate>HSBC</b:Corporate>
      </b:Author>
    </b:Author>
    <b:City>London</b:City>
    <b:RefOrder>9</b:RefOrder>
  </b:Source>
  <b:Source>
    <b:Tag>Tor17</b:Tag>
    <b:SourceType>Book</b:SourceType>
    <b:Guid>{F7EC6481-BF26-48D7-8F68-A329B22CA78D}</b:Guid>
    <b:Title>Human resource management</b:Title>
    <b:Year>2017</b:Year>
    <b:Publisher>Pearon</b:Publisher>
    <b:Edition>9</b:Edition>
    <b:Author>
      <b:Author>
        <b:NameList>
          <b:Person>
            <b:Last>Torrington</b:Last>
            <b:First>Derek</b:First>
          </b:Person>
          <b:Person>
            <b:Last>Hall</b:Last>
            <b:First>Laura</b:First>
          </b:Person>
          <b:Person>
            <b:Last>Taylor</b:Last>
            <b:First>Stephene</b:First>
          </b:Person>
          <b:Person>
            <b:Last>Atkinson</b:Last>
            <b:First>Carol</b:First>
          </b:Person>
        </b:NameList>
      </b:Author>
    </b:Author>
    <b:RefOrder>1</b:RefOrder>
  </b:Source>
  <b:Source>
    <b:Tag>Chu22</b:Tag>
    <b:SourceType>Book</b:SourceType>
    <b:Guid>{5B873A7C-2ED3-4204-B2F7-4364FA9A4B9E}</b:Guid>
    <b:Title>The Flexibility Paradox</b:Title>
    <b:Year>2022</b:Year>
    <b:Publisher>Policy Press</b:Publisher>
    <b:Edition>1</b:Edition>
    <b:Author>
      <b:Author>
        <b:NameList>
          <b:Person>
            <b:Last>Chung</b:Last>
            <b:First>Heejung</b:First>
          </b:Person>
        </b:NameList>
      </b:Author>
    </b:Author>
    <b:RefOrder>7</b:RefOrder>
  </b:Source>
  <b:Source>
    <b:Tag>Bea17</b:Tag>
    <b:SourceType>Book</b:SourceType>
    <b:Guid>{62F84688-A55F-498B-AD8F-D76B89F66493}</b:Guid>
    <b:Title>Human Resource Management: A Contemporary Approach</b:Title>
    <b:Year>2017</b:Year>
    <b:Publisher>Pearson</b:Publisher>
    <b:Edition>8</b:Edition>
    <b:Author>
      <b:Author>
        <b:NameList>
          <b:Person>
            <b:Last>Beardwell</b:Last>
            <b:First>Julie</b:First>
          </b:Person>
          <b:Person>
            <b:Last>Thompson</b:Last>
            <b:First>Amanda</b:First>
          </b:Person>
        </b:NameList>
      </b:Author>
    </b:Author>
    <b:RefOrder>6</b:RefOrder>
  </b:Source>
  <b:Source>
    <b:Tag>ACA21</b:Tag>
    <b:SourceType>InternetSite</b:SourceType>
    <b:Guid>{9A8C02FD-F9BF-4148-8D4C-982D7050C13D}</b:Guid>
    <b:Title>New study reveals half of employers expect more flexible working requests from staff after the pandemic is over</b:Title>
    <b:Year>2021</b:Year>
    <b:Author>
      <b:Author>
        <b:Corporate>ACAS</b:Corporate>
      </b:Author>
    </b:Author>
    <b:YearAccessed>2022</b:YearAccessed>
    <b:MonthAccessed>April</b:MonthAccessed>
    <b:DayAccessed>30</b:DayAccessed>
    <b:URL>https://www.acas.org.uk/new-study-reveals-half-of-employers-expect-more-flexible-working-after-pandemic</b:URL>
    <b:RefOrder>10</b:RefOrder>
  </b:Source>
</b:Sources>
</file>

<file path=customXml/itemProps1.xml><?xml version="1.0" encoding="utf-8"?>
<ds:datastoreItem xmlns:ds="http://schemas.openxmlformats.org/officeDocument/2006/customXml" ds:itemID="{617C06B0-4ABD-4F4A-B0A2-10A198FDE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1487</TotalTime>
  <Pages>1</Pages>
  <Words>2524</Words>
  <Characters>14387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Celac (2023256)</dc:creator>
  <cp:keywords/>
  <dc:description/>
  <cp:lastModifiedBy>Angela Celac</cp:lastModifiedBy>
  <cp:revision>14</cp:revision>
  <dcterms:created xsi:type="dcterms:W3CDTF">2022-04-25T13:13:00Z</dcterms:created>
  <dcterms:modified xsi:type="dcterms:W3CDTF">2022-05-02T23:37:00Z</dcterms:modified>
</cp:coreProperties>
</file>