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51D3" w:rsidRDefault="00E351D3" w:rsidP="00394D63">
      <w:pPr>
        <w:autoSpaceDE w:val="0"/>
        <w:autoSpaceDN w:val="0"/>
        <w:adjustRightInd w:val="0"/>
        <w:spacing w:after="240"/>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E351D3" w:rsidRDefault="00E351D3" w:rsidP="00E351D3">
      <w:pPr>
        <w:autoSpaceDE w:val="0"/>
        <w:autoSpaceDN w:val="0"/>
        <w:adjustRightInd w:val="0"/>
        <w:spacing w:after="240"/>
        <w:jc w:val="center"/>
        <w:rPr>
          <w:rFonts w:ascii="Helvetica Neue" w:hAnsi="Helvetica Neue" w:cs="Helvetica Neue"/>
          <w:b/>
          <w:bCs/>
          <w:color w:val="131313"/>
        </w:rPr>
      </w:pPr>
      <w:r>
        <w:rPr>
          <w:rFonts w:ascii="Helvetica Neue" w:hAnsi="Helvetica Neue" w:cs="Helvetica Neue"/>
          <w:b/>
          <w:bCs/>
          <w:color w:val="131313"/>
        </w:rPr>
        <w:t>Abi Morgan</w:t>
      </w:r>
    </w:p>
    <w:p w:rsidR="00E351D3" w:rsidRPr="00E351D3" w:rsidRDefault="00E351D3" w:rsidP="00E351D3">
      <w:pPr>
        <w:autoSpaceDE w:val="0"/>
        <w:autoSpaceDN w:val="0"/>
        <w:adjustRightInd w:val="0"/>
        <w:spacing w:after="240"/>
        <w:jc w:val="center"/>
        <w:rPr>
          <w:rFonts w:ascii="Helvetica Neue" w:hAnsi="Helvetica Neue" w:cs="Helvetica Neue"/>
          <w:bCs/>
          <w:color w:val="131313"/>
        </w:rPr>
      </w:pPr>
      <w:r w:rsidRPr="00E351D3">
        <w:rPr>
          <w:rFonts w:ascii="Helvetica Neue" w:hAnsi="Helvetica Neue" w:cs="Helvetica Neue"/>
          <w:bCs/>
          <w:color w:val="131313"/>
        </w:rPr>
        <w:t>P15095</w:t>
      </w:r>
    </w:p>
    <w:p w:rsidR="00121E7D" w:rsidRDefault="00E351D3" w:rsidP="00121E7D">
      <w:pPr>
        <w:autoSpaceDE w:val="0"/>
        <w:autoSpaceDN w:val="0"/>
        <w:adjustRightInd w:val="0"/>
        <w:spacing w:after="240"/>
        <w:jc w:val="center"/>
        <w:rPr>
          <w:rFonts w:ascii="Helvetica Neue" w:hAnsi="Helvetica Neue" w:cs="Helvetica Neue"/>
          <w:bCs/>
          <w:color w:val="131313"/>
        </w:rPr>
      </w:pPr>
      <w:r w:rsidRPr="00E351D3">
        <w:rPr>
          <w:rFonts w:ascii="Helvetica Neue" w:hAnsi="Helvetica Neue" w:cs="Helvetica Neue"/>
          <w:bCs/>
          <w:color w:val="131313"/>
        </w:rPr>
        <w:t>BA Graphic Design</w:t>
      </w:r>
    </w:p>
    <w:p w:rsidR="00121E7D" w:rsidRPr="00E351D3" w:rsidRDefault="00121E7D" w:rsidP="00121E7D">
      <w:pPr>
        <w:autoSpaceDE w:val="0"/>
        <w:autoSpaceDN w:val="0"/>
        <w:adjustRightInd w:val="0"/>
        <w:spacing w:after="240"/>
        <w:jc w:val="center"/>
        <w:rPr>
          <w:rFonts w:ascii="Helvetica Neue" w:hAnsi="Helvetica Neue" w:cs="Helvetica Neue"/>
          <w:bCs/>
          <w:color w:val="131313"/>
        </w:rPr>
      </w:pPr>
      <w:r>
        <w:rPr>
          <w:rFonts w:ascii="Helvetica Neue" w:hAnsi="Helvetica Neue" w:cs="Helvetica Neue"/>
          <w:bCs/>
          <w:color w:val="131313"/>
        </w:rPr>
        <w:t>Word Count:</w:t>
      </w:r>
      <w:r w:rsidR="006B7AD7">
        <w:rPr>
          <w:rFonts w:ascii="Helvetica Neue" w:hAnsi="Helvetica Neue" w:cs="Helvetica Neue"/>
          <w:bCs/>
          <w:color w:val="131313"/>
        </w:rPr>
        <w:t xml:space="preserve"> 1835</w:t>
      </w:r>
      <w:bookmarkStart w:id="0" w:name="_GoBack"/>
      <w:bookmarkEnd w:id="0"/>
    </w:p>
    <w:p w:rsidR="00E351D3" w:rsidRDefault="00E351D3" w:rsidP="00394D63">
      <w:pPr>
        <w:autoSpaceDE w:val="0"/>
        <w:autoSpaceDN w:val="0"/>
        <w:adjustRightInd w:val="0"/>
        <w:spacing w:after="240"/>
        <w:rPr>
          <w:rFonts w:ascii="Helvetica Neue" w:hAnsi="Helvetica Neue" w:cs="Helvetica Neue"/>
          <w:b/>
          <w:bCs/>
          <w:color w:val="131313"/>
        </w:rPr>
      </w:pPr>
    </w:p>
    <w:p w:rsidR="00E351D3" w:rsidRDefault="00E351D3" w:rsidP="00394D63">
      <w:pPr>
        <w:autoSpaceDE w:val="0"/>
        <w:autoSpaceDN w:val="0"/>
        <w:adjustRightInd w:val="0"/>
        <w:spacing w:after="240"/>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121E7D">
      <w:pPr>
        <w:autoSpaceDE w:val="0"/>
        <w:autoSpaceDN w:val="0"/>
        <w:adjustRightInd w:val="0"/>
        <w:spacing w:after="240"/>
        <w:rPr>
          <w:rFonts w:ascii="Helvetica Neue" w:hAnsi="Helvetica Neue" w:cs="Helvetica Neue"/>
          <w:b/>
          <w:bCs/>
          <w:color w:val="131313"/>
        </w:rPr>
      </w:pPr>
    </w:p>
    <w:p w:rsidR="00E351D3" w:rsidRDefault="00E351D3" w:rsidP="00E351D3">
      <w:pPr>
        <w:autoSpaceDE w:val="0"/>
        <w:autoSpaceDN w:val="0"/>
        <w:adjustRightInd w:val="0"/>
        <w:spacing w:after="240"/>
        <w:jc w:val="center"/>
        <w:rPr>
          <w:rFonts w:ascii="Helvetica Neue" w:hAnsi="Helvetica Neue" w:cs="Helvetica Neue"/>
          <w:b/>
          <w:bCs/>
          <w:color w:val="131313"/>
        </w:rPr>
      </w:pPr>
      <w:r w:rsidRPr="00394D63">
        <w:rPr>
          <w:rFonts w:ascii="Helvetica Neue" w:hAnsi="Helvetica Neue" w:cs="Helvetica Neue"/>
          <w:b/>
          <w:bCs/>
          <w:color w:val="131313"/>
        </w:rPr>
        <w:t>Within a given time period, select examples of what could be considered high and low cultural artefacts. Discuss these, taking into consideration the surrounding social, political and historical context.</w:t>
      </w: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E351D3">
      <w:pPr>
        <w:autoSpaceDE w:val="0"/>
        <w:autoSpaceDN w:val="0"/>
        <w:adjustRightInd w:val="0"/>
        <w:spacing w:after="240"/>
        <w:jc w:val="center"/>
        <w:rPr>
          <w:rFonts w:ascii="Helvetica Neue" w:hAnsi="Helvetica Neue" w:cs="Helvetica Neue"/>
          <w:b/>
          <w:bCs/>
          <w:color w:val="131313"/>
        </w:rPr>
      </w:pPr>
    </w:p>
    <w:p w:rsidR="00121E7D" w:rsidRDefault="00121E7D" w:rsidP="00121E7D">
      <w:pPr>
        <w:autoSpaceDE w:val="0"/>
        <w:autoSpaceDN w:val="0"/>
        <w:adjustRightInd w:val="0"/>
        <w:spacing w:after="240"/>
        <w:jc w:val="center"/>
        <w:rPr>
          <w:rFonts w:ascii="Helvetica Neue" w:hAnsi="Helvetica Neue" w:cs="Helvetica Neue"/>
          <w:b/>
          <w:bCs/>
          <w:color w:val="131313"/>
        </w:rPr>
      </w:pPr>
      <w:r>
        <w:rPr>
          <w:rFonts w:ascii="Helvetica Neue" w:hAnsi="Helvetica Neue" w:cs="Helvetica Neue"/>
          <w:b/>
          <w:bCs/>
          <w:color w:val="131313"/>
        </w:rPr>
        <w:t xml:space="preserve">Sarah Tombs and Louise </w:t>
      </w:r>
      <w:proofErr w:type="spellStart"/>
      <w:r>
        <w:rPr>
          <w:rFonts w:ascii="Helvetica Neue" w:hAnsi="Helvetica Neue" w:cs="Helvetica Neue"/>
          <w:b/>
          <w:bCs/>
          <w:color w:val="131313"/>
        </w:rPr>
        <w:t>Burston</w:t>
      </w:r>
      <w:proofErr w:type="spellEnd"/>
    </w:p>
    <w:p w:rsidR="00394D63" w:rsidRPr="00121E7D" w:rsidRDefault="00394D63" w:rsidP="00121E7D">
      <w:pPr>
        <w:autoSpaceDE w:val="0"/>
        <w:autoSpaceDN w:val="0"/>
        <w:adjustRightInd w:val="0"/>
        <w:spacing w:after="240"/>
        <w:rPr>
          <w:rFonts w:ascii="Helvetica Neue" w:hAnsi="Helvetica Neue" w:cs="Helvetica Neue"/>
          <w:b/>
          <w:bCs/>
          <w:color w:val="131313"/>
        </w:rPr>
      </w:pPr>
      <w:r w:rsidRPr="00394D63">
        <w:rPr>
          <w:rFonts w:ascii="Helvetica Neue" w:hAnsi="Helvetica Neue" w:cs="Helvetica Neue"/>
          <w:color w:val="131313"/>
        </w:rPr>
        <w:lastRenderedPageBreak/>
        <w:t xml:space="preserve">For the purposes of this essay, I will be exploring high and low culture within the period 1950 to 1970 where </w:t>
      </w:r>
      <w:r w:rsidR="0073439D">
        <w:rPr>
          <w:rFonts w:ascii="Helvetica Neue" w:hAnsi="Helvetica Neue" w:cs="Helvetica Neue"/>
          <w:color w:val="131313"/>
        </w:rPr>
        <w:t>P</w:t>
      </w:r>
      <w:r w:rsidRPr="00394D63">
        <w:rPr>
          <w:rFonts w:ascii="Helvetica Neue" w:hAnsi="Helvetica Neue" w:cs="Helvetica Neue"/>
          <w:color w:val="131313"/>
        </w:rPr>
        <w:t xml:space="preserve">op </w:t>
      </w:r>
      <w:r w:rsidR="0073439D">
        <w:rPr>
          <w:rFonts w:ascii="Helvetica Neue" w:hAnsi="Helvetica Neue" w:cs="Helvetica Neue"/>
          <w:color w:val="131313"/>
        </w:rPr>
        <w:t>a</w:t>
      </w:r>
      <w:r w:rsidRPr="00394D63">
        <w:rPr>
          <w:rFonts w:ascii="Helvetica Neue" w:hAnsi="Helvetica Neue" w:cs="Helvetica Neue"/>
          <w:color w:val="131313"/>
        </w:rPr>
        <w:t xml:space="preserve">rt was mainly present.  </w:t>
      </w:r>
      <w:r w:rsidR="00C13EDB">
        <w:rPr>
          <w:rFonts w:ascii="Helvetica Neue" w:hAnsi="Helvetica Neue" w:cs="Helvetica Neue"/>
          <w:color w:val="131313"/>
        </w:rPr>
        <w:t>In addition</w:t>
      </w:r>
      <w:r w:rsidRPr="00394D63">
        <w:rPr>
          <w:rFonts w:ascii="Helvetica Neue" w:hAnsi="Helvetica Neue" w:cs="Helvetica Neue"/>
          <w:color w:val="131313"/>
        </w:rPr>
        <w:t xml:space="preserve">, I will be considering the social, political and historical context around the artists and artwork that I have chosen to talk about. However, I will also be looking at developing a well-balanced argument that is aware of its antagonism but confident in </w:t>
      </w:r>
      <w:r w:rsidRPr="00394D63">
        <w:rPr>
          <w:rFonts w:ascii="Helvetica Neue" w:hAnsi="Helvetica Neue" w:cs="Helvetica Neue"/>
          <w:color w:val="131313"/>
        </w:rPr>
        <w:t>its</w:t>
      </w:r>
      <w:r w:rsidRPr="00394D63">
        <w:rPr>
          <w:rFonts w:ascii="Helvetica Neue" w:hAnsi="Helvetica Neue" w:cs="Helvetica Neue"/>
          <w:color w:val="131313"/>
        </w:rPr>
        <w:t xml:space="preserve"> assertions. </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Roger Scruton who wrote in The Guardian describes high culture as the “self-consciousness of society. It contains the works of art, literature, scholarship and philosophy that establish shared frame of reference among educated people” (Scruton, 2018). As opposed to, Andrew Jones, head of religious studies and sociology at a school in Hertfordshire, who describes low</w:t>
      </w:r>
      <w:r w:rsidR="0073439D">
        <w:rPr>
          <w:rFonts w:ascii="Helvetica Neue" w:hAnsi="Helvetica Neue" w:cs="Helvetica Neue"/>
          <w:color w:val="131313"/>
        </w:rPr>
        <w:t>/popular</w:t>
      </w:r>
      <w:r w:rsidRPr="00394D63">
        <w:rPr>
          <w:rFonts w:ascii="Helvetica Neue" w:hAnsi="Helvetica Neue" w:cs="Helvetica Neue"/>
          <w:color w:val="131313"/>
        </w:rPr>
        <w:t xml:space="preserve"> culture as “pop culture [which] would include just that; culture which is popular, easy to understand and entertaining to the majority of young people. For example, pop music, romantic Hollywood comedies and soap operas” (Jones, 2018).</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From 1957 Pop Artist, Richard Hamilton’s point of view, “Pop Art is: Popular (designed for a mass audience), Transient (short-term solution), Expendable (easily forgotten), Low cost, Mass produced, Young (aimed at youth), Witty, Sexy, Gimmicky, Glamorous, Big business” (Hamilton, 1957).</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From the years 1950 to 1970, although the avant-garde was known, artists started to recognise that there were no boundaries when creating art, advertising, designing or painting and they intended to blur the lines between what high and low culture was.  During this period of time, the Pop art movement was often not accepted by critics as their work “rejected the aesthetic tradition underlying avant-garde art” (Crane</w:t>
      </w:r>
      <w:r w:rsidRPr="00394D63">
        <w:rPr>
          <w:rFonts w:ascii="Helvetica Neue" w:hAnsi="Helvetica Neue" w:cs="Helvetica Neue"/>
          <w:color w:val="000000"/>
        </w:rPr>
        <w:t>, 19</w:t>
      </w:r>
      <w:r w:rsidR="006D3EF0">
        <w:rPr>
          <w:rFonts w:ascii="Helvetica Neue" w:hAnsi="Helvetica Neue" w:cs="Helvetica Neue"/>
          <w:color w:val="000000"/>
        </w:rPr>
        <w:t>95</w:t>
      </w:r>
      <w:r w:rsidRPr="00394D63">
        <w:rPr>
          <w:rFonts w:ascii="Helvetica Neue" w:hAnsi="Helvetica Neue" w:cs="Helvetica Neue"/>
          <w:color w:val="131313"/>
        </w:rPr>
        <w:t>) but it also could be considered avant-garde</w:t>
      </w:r>
      <w:r w:rsidR="008B06BC">
        <w:rPr>
          <w:rFonts w:ascii="Helvetica Neue" w:hAnsi="Helvetica Neue" w:cs="Helvetica Neue"/>
          <w:color w:val="131313"/>
        </w:rPr>
        <w:t>,</w:t>
      </w:r>
      <w:r w:rsidRPr="00394D63">
        <w:rPr>
          <w:rFonts w:ascii="Helvetica Neue" w:hAnsi="Helvetica Neue" w:cs="Helvetica Neue"/>
          <w:color w:val="131313"/>
        </w:rPr>
        <w:t xml:space="preserve"> as it’s described by the Tate</w:t>
      </w:r>
      <w:r w:rsidR="00502698">
        <w:rPr>
          <w:rFonts w:ascii="Helvetica Neue" w:hAnsi="Helvetica Neue" w:cs="Helvetica Neue"/>
          <w:color w:val="131313"/>
        </w:rPr>
        <w:t>, 2018</w:t>
      </w:r>
      <w:r w:rsidRPr="00394D63">
        <w:rPr>
          <w:rFonts w:ascii="Helvetica Neue" w:hAnsi="Helvetica Neue" w:cs="Helvetica Neue"/>
          <w:color w:val="131313"/>
        </w:rPr>
        <w:t xml:space="preserve"> as “art that is innovatory, introducing or exploring new forms or subject matter” which is what </w:t>
      </w:r>
      <w:r w:rsidR="004459D3">
        <w:rPr>
          <w:rFonts w:ascii="Helvetica Neue" w:hAnsi="Helvetica Neue" w:cs="Helvetica Neue"/>
          <w:color w:val="131313"/>
        </w:rPr>
        <w:t>P</w:t>
      </w:r>
      <w:r w:rsidRPr="00394D63">
        <w:rPr>
          <w:rFonts w:ascii="Helvetica Neue" w:hAnsi="Helvetica Neue" w:cs="Helvetica Neue"/>
          <w:color w:val="131313"/>
        </w:rPr>
        <w:t xml:space="preserve">op art was. Pop artists often celebrated the use of everyday objects and everyday life in their work and they tried to align </w:t>
      </w:r>
      <w:r w:rsidR="004459D3">
        <w:rPr>
          <w:rFonts w:ascii="Helvetica Neue" w:hAnsi="Helvetica Neue" w:cs="Helvetica Neue"/>
          <w:color w:val="131313"/>
        </w:rPr>
        <w:t>P</w:t>
      </w:r>
      <w:r w:rsidRPr="00394D63">
        <w:rPr>
          <w:rFonts w:ascii="Helvetica Neue" w:hAnsi="Helvetica Neue" w:cs="Helvetica Neue"/>
          <w:color w:val="131313"/>
        </w:rPr>
        <w:t>op art with fine art which was why it was so hard to distinguish what was high or low culture. Pop art during this period was becoming more and more successful despite being put down by critics.</w:t>
      </w:r>
    </w:p>
    <w:p w:rsid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The debate surrounding whether Andy Warhol’s</w:t>
      </w:r>
      <w:r w:rsidRPr="00394D63">
        <w:rPr>
          <w:rFonts w:ascii="Helvetica Neue" w:hAnsi="Helvetica Neue" w:cs="Helvetica Neue"/>
          <w:i/>
          <w:iCs/>
          <w:color w:val="131313"/>
        </w:rPr>
        <w:t xml:space="preserve"> Campbell Soup Cans</w:t>
      </w:r>
      <w:r w:rsidRPr="00394D63">
        <w:rPr>
          <w:rFonts w:ascii="Helvetica Neue" w:hAnsi="Helvetica Neue" w:cs="Helvetica Neue"/>
          <w:color w:val="131313"/>
        </w:rPr>
        <w:t xml:space="preserve"> (1962) are high and low culture continues as the </w:t>
      </w:r>
      <w:r w:rsidRPr="008B06BC">
        <w:rPr>
          <w:rFonts w:ascii="Helvetica Neue" w:hAnsi="Helvetica Neue" w:cs="Helvetica Neue"/>
          <w:i/>
          <w:color w:val="131313"/>
        </w:rPr>
        <w:t>Campbell Soup Cans</w:t>
      </w:r>
      <w:r w:rsidRPr="00394D63">
        <w:rPr>
          <w:rFonts w:ascii="Helvetica Neue" w:hAnsi="Helvetica Neue" w:cs="Helvetica Neue"/>
          <w:color w:val="131313"/>
        </w:rPr>
        <w:t xml:space="preserve"> were and still are an everyday object</w:t>
      </w:r>
      <w:r w:rsidR="008B06BC">
        <w:rPr>
          <w:rFonts w:ascii="Helvetica Neue" w:hAnsi="Helvetica Neue" w:cs="Helvetica Neue"/>
          <w:color w:val="131313"/>
        </w:rPr>
        <w:t>. D</w:t>
      </w:r>
      <w:r w:rsidRPr="00394D63">
        <w:rPr>
          <w:rFonts w:ascii="Helvetica Neue" w:hAnsi="Helvetica Neue" w:cs="Helvetica Neue"/>
          <w:color w:val="131313"/>
        </w:rPr>
        <w:t xml:space="preserve">uring this period, although there was the avant-garde and artists </w:t>
      </w:r>
      <w:r w:rsidR="008B06BC">
        <w:rPr>
          <w:rFonts w:ascii="Helvetica Neue" w:hAnsi="Helvetica Neue" w:cs="Helvetica Neue"/>
          <w:color w:val="131313"/>
        </w:rPr>
        <w:t>were already pushing boundaries</w:t>
      </w:r>
      <w:r w:rsidRPr="00394D63">
        <w:rPr>
          <w:rFonts w:ascii="Helvetica Neue" w:hAnsi="Helvetica Neue" w:cs="Helvetica Neue"/>
          <w:color w:val="131313"/>
        </w:rPr>
        <w:t xml:space="preserve"> in their own ways, no one had really pushed the boundaries to the extreme that Andy Warhol and the Pop-art movement did in terms of pushing the mass-produced consumer culture.</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As well as that, </w:t>
      </w:r>
      <w:r w:rsidRPr="00394D63">
        <w:rPr>
          <w:rFonts w:ascii="Helvetica Neue" w:hAnsi="Helvetica Neue" w:cs="Helvetica Neue"/>
          <w:i/>
          <w:iCs/>
          <w:color w:val="131313"/>
        </w:rPr>
        <w:t>Warhol’s Campbell Soup Cans</w:t>
      </w:r>
      <w:r w:rsidRPr="00394D63">
        <w:rPr>
          <w:rFonts w:ascii="Helvetica Neue" w:hAnsi="Helvetica Neue" w:cs="Helvetica Neue"/>
          <w:color w:val="131313"/>
        </w:rPr>
        <w:t xml:space="preserve"> created a lot of controversy within the world of art, as there were perceived standards of what art should look like because art was seen as work that should be made for a certain audience. Instead Warhol highlighted the use of every-day products so that art wasn’t just understood by a narrow audience but was understood by everyone. In an interview in 1967, Warhol stated that</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lastRenderedPageBreak/>
        <w:t>“Pop art is for everyone. I don’t think it should be only for the select few, I think it should be for the mass of American people and they usually accept art anyway.”</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Just before </w:t>
      </w:r>
      <w:r w:rsidRPr="00394D63">
        <w:rPr>
          <w:rFonts w:ascii="Helvetica Neue" w:hAnsi="Helvetica Neue" w:cs="Helvetica Neue"/>
          <w:i/>
          <w:iCs/>
          <w:color w:val="131313"/>
        </w:rPr>
        <w:t>Warhol’s Campbell Soup Cans</w:t>
      </w:r>
      <w:r w:rsidRPr="00394D63">
        <w:rPr>
          <w:rFonts w:ascii="Helvetica Neue" w:hAnsi="Helvetica Neue" w:cs="Helvetica Neue"/>
          <w:color w:val="131313"/>
        </w:rPr>
        <w:t xml:space="preserve"> were made, Richard Hamilton who is regarded as “a mad iconographer of Pop representations of everyday life,” (Foster, The First Pop Age, p37) created one of his most popular pieces of work called </w:t>
      </w:r>
      <w:r w:rsidRPr="00394D63">
        <w:rPr>
          <w:rFonts w:ascii="Helvetica Neue" w:hAnsi="Helvetica Neue" w:cs="Helvetica Neue"/>
          <w:i/>
          <w:iCs/>
          <w:color w:val="131313"/>
        </w:rPr>
        <w:t xml:space="preserve">Just what is it that makes today’s homes so different, so appealing? </w:t>
      </w:r>
      <w:r w:rsidRPr="00394D63">
        <w:rPr>
          <w:rFonts w:ascii="Helvetica Neue" w:hAnsi="Helvetica Neue" w:cs="Helvetica Neue"/>
          <w:color w:val="131313"/>
        </w:rPr>
        <w:t>which is regarded “the first genuine work of Pop” (J. Reichardt, 1963) and the insignia of the “the post-War consumer culture of the late 1950s.” (</w:t>
      </w:r>
      <w:proofErr w:type="spellStart"/>
      <w:r w:rsidRPr="00394D63">
        <w:rPr>
          <w:rFonts w:ascii="Helvetica Neue" w:hAnsi="Helvetica Neue" w:cs="Helvetica Neue"/>
          <w:color w:val="131313"/>
        </w:rPr>
        <w:t>Stonard</w:t>
      </w:r>
      <w:proofErr w:type="spellEnd"/>
      <w:r w:rsidRPr="00394D63">
        <w:rPr>
          <w:rFonts w:ascii="Helvetica Neue" w:hAnsi="Helvetica Neue" w:cs="Helvetica Neue"/>
          <w:color w:val="131313"/>
        </w:rPr>
        <w:t>, 2007, p. 607)</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The difference between Warhol and Hamilton is that Hamilton didn’t want to be apart from </w:t>
      </w:r>
      <w:r w:rsidR="0073439D">
        <w:rPr>
          <w:rFonts w:ascii="Helvetica Neue" w:hAnsi="Helvetica Neue" w:cs="Helvetica Neue"/>
          <w:color w:val="131313"/>
        </w:rPr>
        <w:t>popular</w:t>
      </w:r>
      <w:r w:rsidRPr="00394D63">
        <w:rPr>
          <w:rFonts w:ascii="Helvetica Neue" w:hAnsi="Helvetica Neue" w:cs="Helvetica Neue"/>
          <w:color w:val="131313"/>
        </w:rPr>
        <w:t xml:space="preserve"> art or high art and he didn’t want to be analytical of it or be exultant about it, instead, he wanted to “to explore, indeed to exploit, the changed relationship, the charged overlap, between the two.” (Foster, The First Pop Age, p21.) </w:t>
      </w:r>
      <w:r w:rsidR="00A13042">
        <w:rPr>
          <w:rFonts w:ascii="Helvetica Neue" w:hAnsi="Helvetica Neue" w:cs="Helvetica Neue"/>
          <w:color w:val="131313"/>
        </w:rPr>
        <w:t>In addition</w:t>
      </w:r>
      <w:r w:rsidRPr="00394D63">
        <w:rPr>
          <w:rFonts w:ascii="Helvetica Neue" w:hAnsi="Helvetica Neue" w:cs="Helvetica Neue"/>
          <w:color w:val="131313"/>
        </w:rPr>
        <w:t>, it could be said that Warhol was constantly finding ways of blurring the lines between what was popular and high art, which led to his work being mass-produced. This concludes that Warhol took a different approach to the consumer culture than Braque or Hamilton did.</w:t>
      </w:r>
    </w:p>
    <w:p w:rsidR="005D445C" w:rsidRDefault="00394D63" w:rsidP="003E7076">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In contrast to this, George</w:t>
      </w:r>
      <w:r w:rsidR="0073439D">
        <w:rPr>
          <w:rFonts w:ascii="Helvetica Neue" w:hAnsi="Helvetica Neue" w:cs="Helvetica Neue"/>
          <w:color w:val="131313"/>
        </w:rPr>
        <w:t>s</w:t>
      </w:r>
      <w:r w:rsidRPr="00394D63">
        <w:rPr>
          <w:rFonts w:ascii="Helvetica Neue" w:hAnsi="Helvetica Neue" w:cs="Helvetica Neue"/>
          <w:color w:val="131313"/>
        </w:rPr>
        <w:t xml:space="preserve"> Braque’s earlier work was very much inspired by Fauvism which was one of the first avant-garde movements and one of the first groups to push the limits in terms of what their work could become. When Braque met Picasso in 1908, they continued to push the boundaries which led to them developing the cubist movement and </w:t>
      </w:r>
      <w:r w:rsidR="0032561C">
        <w:rPr>
          <w:rFonts w:ascii="Helvetica Neue" w:hAnsi="Helvetica Neue" w:cs="Helvetica Neue"/>
          <w:color w:val="131313"/>
        </w:rPr>
        <w:t xml:space="preserve">this is where they </w:t>
      </w:r>
      <w:r w:rsidRPr="00394D63">
        <w:rPr>
          <w:rFonts w:ascii="Helvetica Neue" w:hAnsi="Helvetica Neue" w:cs="Helvetica Neue"/>
          <w:color w:val="131313"/>
        </w:rPr>
        <w:t>were said to have “changed western painting forever.” (</w:t>
      </w:r>
      <w:proofErr w:type="spellStart"/>
      <w:r w:rsidRPr="00394D63">
        <w:rPr>
          <w:rFonts w:ascii="Helvetica Neue" w:hAnsi="Helvetica Neue" w:cs="Helvetica Neue"/>
          <w:color w:val="131313"/>
        </w:rPr>
        <w:t>Dorment</w:t>
      </w:r>
      <w:proofErr w:type="spellEnd"/>
      <w:r w:rsidRPr="00394D63">
        <w:rPr>
          <w:rFonts w:ascii="Helvetica Neue" w:hAnsi="Helvetica Neue" w:cs="Helvetica Neue"/>
          <w:color w:val="131313"/>
        </w:rPr>
        <w:t xml:space="preserve">, 2018). </w:t>
      </w:r>
      <w:r w:rsidR="00496052">
        <w:rPr>
          <w:rFonts w:ascii="Helvetica Neue" w:hAnsi="Helvetica Neue" w:cs="Helvetica Neue"/>
          <w:color w:val="131313"/>
        </w:rPr>
        <w:t>Similarly</w:t>
      </w:r>
      <w:r w:rsidR="005D445C">
        <w:rPr>
          <w:rFonts w:ascii="Helvetica Neue" w:hAnsi="Helvetica Neue" w:cs="Helvetica Neue"/>
          <w:color w:val="131313"/>
        </w:rPr>
        <w:t xml:space="preserve">, Picasso was also </w:t>
      </w:r>
      <w:r w:rsidR="005D445C" w:rsidRPr="003E7076">
        <w:rPr>
          <w:rFonts w:ascii="Helvetica Neue" w:hAnsi="Helvetica Neue" w:cs="Helvetica Neue"/>
          <w:color w:val="131313"/>
        </w:rPr>
        <w:t xml:space="preserve">influenced by images of advertisements within </w:t>
      </w:r>
      <w:r w:rsidR="003E7076" w:rsidRPr="003E7076">
        <w:rPr>
          <w:rFonts w:ascii="Helvetica Neue" w:hAnsi="Helvetica Neue" w:cs="Helvetica Neue"/>
          <w:color w:val="131313"/>
        </w:rPr>
        <w:t>his</w:t>
      </w:r>
      <w:r w:rsidR="005D445C" w:rsidRPr="003E7076">
        <w:rPr>
          <w:rFonts w:ascii="Helvetica Neue" w:hAnsi="Helvetica Neue" w:cs="Helvetica Neue"/>
          <w:color w:val="131313"/>
        </w:rPr>
        <w:t xml:space="preserve"> work</w:t>
      </w:r>
      <w:r w:rsidR="00496052">
        <w:rPr>
          <w:rFonts w:ascii="Helvetica Neue" w:hAnsi="Helvetica Neue" w:cs="Helvetica Neue"/>
          <w:color w:val="131313"/>
        </w:rPr>
        <w:t xml:space="preserve"> which could be considered popular art.</w:t>
      </w:r>
      <w:r w:rsidR="003E7076" w:rsidRPr="003E7076">
        <w:rPr>
          <w:rFonts w:ascii="Helvetica Neue" w:hAnsi="Helvetica Neue" w:cs="Helvetica Neue"/>
          <w:color w:val="131313"/>
        </w:rPr>
        <w:t xml:space="preserve"> To exemplify, Picasso’s </w:t>
      </w:r>
      <w:r w:rsidR="003E7076" w:rsidRPr="005D445C">
        <w:rPr>
          <w:rFonts w:ascii="Helvetica Neue" w:hAnsi="Helvetica Neue"/>
          <w:i/>
          <w:iCs/>
          <w:color w:val="0A0A0A"/>
        </w:rPr>
        <w:t>Au Bon Marché</w:t>
      </w:r>
      <w:r w:rsidR="003E7076" w:rsidRPr="005D445C">
        <w:rPr>
          <w:rFonts w:ascii="Helvetica Neue" w:hAnsi="Helvetica Neue"/>
          <w:color w:val="0A0A0A"/>
          <w:shd w:val="clear" w:color="auto" w:fill="FFFFFF"/>
        </w:rPr>
        <w:t> (1913</w:t>
      </w:r>
      <w:r w:rsidR="003E7076">
        <w:rPr>
          <w:rFonts w:ascii="Helvetica Neue" w:hAnsi="Helvetica Neue"/>
          <w:color w:val="0A0A0A"/>
          <w:shd w:val="clear" w:color="auto" w:fill="FFFFFF"/>
        </w:rPr>
        <w:t>)</w:t>
      </w:r>
      <w:r w:rsidR="003E7076" w:rsidRPr="003E7076">
        <w:rPr>
          <w:rFonts w:ascii="Helvetica Neue" w:hAnsi="Helvetica Neue"/>
          <w:color w:val="0A0A0A"/>
          <w:shd w:val="clear" w:color="auto" w:fill="FFFFFF"/>
        </w:rPr>
        <w:t xml:space="preserve"> </w:t>
      </w:r>
      <w:r w:rsidR="00496052">
        <w:rPr>
          <w:rFonts w:ascii="Helvetica Neue" w:hAnsi="Helvetica Neue"/>
          <w:color w:val="0A0A0A"/>
          <w:shd w:val="clear" w:color="auto" w:fill="FFFFFF"/>
        </w:rPr>
        <w:t xml:space="preserve">appears to </w:t>
      </w:r>
      <w:r w:rsidR="003E7076" w:rsidRPr="003E7076">
        <w:rPr>
          <w:rFonts w:ascii="Helvetica Neue" w:hAnsi="Helvetica Neue" w:cs="Helvetica Neue"/>
          <w:color w:val="131313"/>
        </w:rPr>
        <w:t xml:space="preserve">include </w:t>
      </w:r>
      <w:r w:rsidR="001166CD">
        <w:rPr>
          <w:rFonts w:ascii="Helvetica Neue" w:hAnsi="Helvetica Neue" w:cs="Helvetica Neue"/>
          <w:color w:val="131313"/>
        </w:rPr>
        <w:t xml:space="preserve">an </w:t>
      </w:r>
      <w:r w:rsidR="003E7076" w:rsidRPr="003E7076">
        <w:rPr>
          <w:rFonts w:ascii="Helvetica Neue" w:hAnsi="Helvetica Neue" w:cs="Helvetica Neue"/>
          <w:color w:val="131313"/>
        </w:rPr>
        <w:t>advert, logo</w:t>
      </w:r>
      <w:r w:rsidR="001166CD">
        <w:rPr>
          <w:rFonts w:ascii="Helvetica Neue" w:hAnsi="Helvetica Neue" w:cs="Helvetica Neue"/>
          <w:color w:val="131313"/>
        </w:rPr>
        <w:t xml:space="preserve"> </w:t>
      </w:r>
      <w:r w:rsidR="003E7076">
        <w:rPr>
          <w:rFonts w:ascii="Helvetica Neue" w:hAnsi="Helvetica Neue" w:cs="Helvetica Neue"/>
          <w:color w:val="131313"/>
        </w:rPr>
        <w:t xml:space="preserve">and </w:t>
      </w:r>
      <w:r w:rsidR="001166CD">
        <w:rPr>
          <w:rFonts w:ascii="Helvetica Neue" w:hAnsi="Helvetica Neue" w:cs="Helvetica Neue"/>
          <w:color w:val="131313"/>
        </w:rPr>
        <w:t xml:space="preserve">a </w:t>
      </w:r>
      <w:r w:rsidR="003E7076">
        <w:rPr>
          <w:rFonts w:ascii="Helvetica Neue" w:hAnsi="Helvetica Neue" w:cs="Helvetica Neue"/>
          <w:color w:val="131313"/>
        </w:rPr>
        <w:t>newspaper</w:t>
      </w:r>
      <w:r w:rsidR="001166CD">
        <w:rPr>
          <w:rFonts w:ascii="Helvetica Neue" w:hAnsi="Helvetica Neue" w:cs="Helvetica Neue"/>
          <w:color w:val="131313"/>
        </w:rPr>
        <w:t>.</w:t>
      </w:r>
      <w:r w:rsidR="003E7076" w:rsidRPr="003E7076">
        <w:rPr>
          <w:rFonts w:ascii="Helvetica Neue" w:hAnsi="Helvetica Neue" w:cs="Helvetica Neue"/>
          <w:color w:val="131313"/>
        </w:rPr>
        <w:t xml:space="preserve"> Although this work wasn’t within the period 1950s to 1970s, it shows that even before the </w:t>
      </w:r>
      <w:r w:rsidR="004459D3">
        <w:rPr>
          <w:rFonts w:ascii="Helvetica Neue" w:hAnsi="Helvetica Neue" w:cs="Helvetica Neue"/>
          <w:color w:val="131313"/>
        </w:rPr>
        <w:t>P</w:t>
      </w:r>
      <w:r w:rsidR="003E7076" w:rsidRPr="003E7076">
        <w:rPr>
          <w:rFonts w:ascii="Helvetica Neue" w:hAnsi="Helvetica Neue" w:cs="Helvetica Neue"/>
          <w:color w:val="131313"/>
        </w:rPr>
        <w:t>op art movement</w:t>
      </w:r>
      <w:r w:rsidR="001166CD">
        <w:rPr>
          <w:rFonts w:ascii="Helvetica Neue" w:hAnsi="Helvetica Neue" w:cs="Helvetica Neue"/>
          <w:color w:val="131313"/>
        </w:rPr>
        <w:t xml:space="preserve"> Picasso was that one step ahead from everyone else.</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Similarly, like Warhol and Hamilton, Braque created lots of his work by taking everyday objects from everyday life. Furthermore, his transition from fauvism to cubism shows that he was always looking for ways to push beyond the limits of his work and into future movements.</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Rosenblum states,</w:t>
      </w:r>
    </w:p>
    <w:p w:rsidR="00394D63" w:rsidRPr="00394D63" w:rsidRDefault="00394D63" w:rsidP="00121E7D">
      <w:pPr>
        <w:autoSpaceDE w:val="0"/>
        <w:autoSpaceDN w:val="0"/>
        <w:adjustRightInd w:val="0"/>
        <w:spacing w:after="240"/>
        <w:rPr>
          <w:rFonts w:ascii="Helvetica Neue" w:hAnsi="Helvetica Neue" w:cs="Helvetica Neue"/>
          <w:color w:val="000000"/>
        </w:rPr>
      </w:pPr>
      <w:r w:rsidRPr="00394D63">
        <w:rPr>
          <w:rFonts w:ascii="Helvetica Neue" w:hAnsi="Helvetica Neue" w:cs="Helvetica Neue"/>
          <w:color w:val="000000"/>
        </w:rPr>
        <w:t xml:space="preserve">“Artists, like the rest of us who live in the modern world, may choose, of course, to shut their eyes and ears to the overwhelming assault of urban life and popular culture; but they may also try to adapt to these urgent realities, to integrate the private and the public, the elite and the commonplace.” </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Some could state Georges Braque’s work has a grandeur impression to it as it was mostly painted or sculptured and very abstract which isn’t always understood by everyone. This could be because Braque and other similar artists didn’t feel that they needed to explore popular culture in the way that Warhol did, instead, they examined culture in their own way.</w:t>
      </w:r>
      <w:r w:rsidR="00711487">
        <w:rPr>
          <w:rFonts w:ascii="Helvetica Neue" w:hAnsi="Helvetica Neue" w:cs="Helvetica Neue"/>
          <w:color w:val="131313"/>
        </w:rPr>
        <w:t xml:space="preserve"> This</w:t>
      </w:r>
      <w:r w:rsidR="00711487" w:rsidRPr="00394D63">
        <w:rPr>
          <w:rFonts w:ascii="Helvetica Neue" w:hAnsi="Helvetica Neue" w:cs="Helvetica Neue"/>
          <w:color w:val="131313"/>
        </w:rPr>
        <w:t xml:space="preserve"> further explains that Hamilton and Braque were </w:t>
      </w:r>
      <w:r w:rsidR="00711487">
        <w:rPr>
          <w:rFonts w:ascii="Helvetica Neue" w:hAnsi="Helvetica Neue" w:cs="Helvetica Neue"/>
          <w:color w:val="131313"/>
        </w:rPr>
        <w:t xml:space="preserve">very </w:t>
      </w:r>
      <w:r w:rsidR="00711487" w:rsidRPr="00394D63">
        <w:rPr>
          <w:rFonts w:ascii="Helvetica Neue" w:hAnsi="Helvetica Neue" w:cs="Helvetica Neue"/>
          <w:color w:val="131313"/>
        </w:rPr>
        <w:t xml:space="preserve">similar in some ways as they both wanted to observe what was going on </w:t>
      </w:r>
      <w:r w:rsidR="00711487" w:rsidRPr="00394D63">
        <w:rPr>
          <w:rFonts w:ascii="Helvetica Neue" w:hAnsi="Helvetica Neue" w:cs="Helvetica Neue"/>
          <w:color w:val="131313"/>
        </w:rPr>
        <w:lastRenderedPageBreak/>
        <w:t>first, before exploring it.</w:t>
      </w:r>
      <w:r w:rsidR="00711487">
        <w:rPr>
          <w:rFonts w:ascii="Helvetica Neue" w:hAnsi="Helvetica Neue" w:cs="Helvetica Neue"/>
          <w:color w:val="131313"/>
        </w:rPr>
        <w:t xml:space="preserve"> Additionally, it </w:t>
      </w:r>
      <w:r w:rsidRPr="00394D63">
        <w:rPr>
          <w:rFonts w:ascii="Helvetica Neue" w:hAnsi="Helvetica Neue" w:cs="Helvetica Neue"/>
          <w:color w:val="131313"/>
        </w:rPr>
        <w:t xml:space="preserve">could also </w:t>
      </w:r>
      <w:r w:rsidR="00711487">
        <w:rPr>
          <w:rFonts w:ascii="Helvetica Neue" w:hAnsi="Helvetica Neue" w:cs="Helvetica Neue"/>
          <w:color w:val="131313"/>
        </w:rPr>
        <w:t xml:space="preserve">be </w:t>
      </w:r>
      <w:r w:rsidRPr="00394D63">
        <w:rPr>
          <w:rFonts w:ascii="Helvetica Neue" w:hAnsi="Helvetica Neue" w:cs="Helvetica Neue"/>
          <w:color w:val="131313"/>
        </w:rPr>
        <w:t>argue</w:t>
      </w:r>
      <w:r w:rsidR="00711487">
        <w:rPr>
          <w:rFonts w:ascii="Helvetica Neue" w:hAnsi="Helvetica Neue" w:cs="Helvetica Neue"/>
          <w:color w:val="131313"/>
        </w:rPr>
        <w:t>d</w:t>
      </w:r>
      <w:r w:rsidRPr="00394D63">
        <w:rPr>
          <w:rFonts w:ascii="Helvetica Neue" w:hAnsi="Helvetica Neue" w:cs="Helvetica Neue"/>
          <w:color w:val="131313"/>
        </w:rPr>
        <w:t xml:space="preserve"> that Braque’s work had this impression because his work was hard to access because you had to go to galleries or exhibitions to see it.</w:t>
      </w:r>
    </w:p>
    <w:p w:rsidR="00B806B9"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On the contrary, Warhol’s </w:t>
      </w:r>
      <w:r w:rsidRPr="00394D63">
        <w:rPr>
          <w:rFonts w:ascii="Helvetica Neue" w:hAnsi="Helvetica Neue" w:cs="Helvetica Neue"/>
          <w:i/>
          <w:iCs/>
          <w:color w:val="131313"/>
        </w:rPr>
        <w:t>Campbell Soup Cans</w:t>
      </w:r>
      <w:r w:rsidRPr="00394D63">
        <w:rPr>
          <w:rFonts w:ascii="Helvetica Neue" w:hAnsi="Helvetica Neue" w:cs="Helvetica Neue"/>
          <w:color w:val="131313"/>
        </w:rPr>
        <w:t xml:space="preserve"> were seen as popular art as it was easily mass produced, accessible to anyone and was understood by a wide range of audience because of the use of ordinary everyday objects. It is now necessary to consider that because Warhol’s work was being mass produced, his work was easily </w:t>
      </w:r>
      <w:proofErr w:type="gramStart"/>
      <w:r w:rsidRPr="00394D63">
        <w:rPr>
          <w:rFonts w:ascii="Helvetica Neue" w:hAnsi="Helvetica Neue" w:cs="Helvetica Neue"/>
          <w:color w:val="131313"/>
        </w:rPr>
        <w:t>accessible</w:t>
      </w:r>
      <w:proofErr w:type="gramEnd"/>
      <w:r w:rsidR="00B806B9">
        <w:rPr>
          <w:rFonts w:ascii="Helvetica Neue" w:hAnsi="Helvetica Neue" w:cs="Helvetica Neue"/>
          <w:color w:val="131313"/>
        </w:rPr>
        <w:t xml:space="preserve"> </w:t>
      </w:r>
      <w:r w:rsidRPr="00394D63">
        <w:rPr>
          <w:rFonts w:ascii="Helvetica Neue" w:hAnsi="Helvetica Neue" w:cs="Helvetica Neue"/>
          <w:color w:val="131313"/>
        </w:rPr>
        <w:t xml:space="preserve">and everyone had unlimited access to it. During this time, technology was becoming more advanced which were big factors in the development of the consumer culture especially because Warhol employed people to help him run his business called “The Factory” and as soon as there was more demand for his work his employees would be there to help him. </w:t>
      </w:r>
      <w:r w:rsidR="00B806B9">
        <w:rPr>
          <w:rFonts w:ascii="Helvetica Neue" w:hAnsi="Helvetica Neue" w:cs="Helvetica Neue"/>
          <w:color w:val="131313"/>
        </w:rPr>
        <w:t>Again</w:t>
      </w:r>
      <w:r w:rsidRPr="00394D63">
        <w:rPr>
          <w:rFonts w:ascii="Helvetica Neue" w:hAnsi="Helvetica Neue" w:cs="Helvetica Neue"/>
          <w:color w:val="131313"/>
        </w:rPr>
        <w:t>, unlike other artists, Warhol created a lot of his techniques and themes by himself</w:t>
      </w:r>
      <w:r w:rsidR="00B806B9">
        <w:rPr>
          <w:rFonts w:ascii="Helvetica Neue" w:hAnsi="Helvetica Neue" w:cs="Helvetica Neue"/>
          <w:color w:val="131313"/>
        </w:rPr>
        <w:t>, abandoning the typical use of taking these from pervious traditions. He took a lot of inspiration from</w:t>
      </w:r>
      <w:r w:rsidRPr="00394D63">
        <w:rPr>
          <w:rFonts w:ascii="Helvetica Neue" w:hAnsi="Helvetica Neue" w:cs="Helvetica Neue"/>
          <w:color w:val="131313"/>
        </w:rPr>
        <w:t xml:space="preserve"> popular culture and mass media</w:t>
      </w:r>
      <w:r w:rsidR="00B806B9">
        <w:rPr>
          <w:rFonts w:ascii="Helvetica Neue" w:hAnsi="Helvetica Neue" w:cs="Helvetica Neue"/>
          <w:color w:val="131313"/>
        </w:rPr>
        <w:t xml:space="preserve"> and used these within his work.</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Some could suggest that Braque’s work somewhat had a greater importance to it than Warhol’s work. However, this raises debates regarding if there is a connection between high and low culture with how much their most popular work has sold for. For instance, Braque’s painting </w:t>
      </w:r>
      <w:r w:rsidRPr="00AF0A5A">
        <w:rPr>
          <w:rFonts w:ascii="Helvetica Neue" w:hAnsi="Helvetica Neue" w:cs="Helvetica Neue"/>
          <w:i/>
          <w:color w:val="131313"/>
        </w:rPr>
        <w:t>Woman Reading</w:t>
      </w:r>
      <w:r w:rsidRPr="00394D63">
        <w:rPr>
          <w:rFonts w:ascii="Helvetica Neue" w:hAnsi="Helvetica Neue" w:cs="Helvetica Neue"/>
          <w:color w:val="131313"/>
        </w:rPr>
        <w:t xml:space="preserve"> which was his largest painting</w:t>
      </w:r>
      <w:r w:rsidR="00AF0A5A">
        <w:rPr>
          <w:rFonts w:ascii="Helvetica Neue" w:hAnsi="Helvetica Neue" w:cs="Helvetica Neue"/>
          <w:color w:val="131313"/>
        </w:rPr>
        <w:t>,</w:t>
      </w:r>
      <w:r w:rsidRPr="00394D63">
        <w:rPr>
          <w:rFonts w:ascii="Helvetica Neue" w:hAnsi="Helvetica Neue" w:cs="Helvetica Neue"/>
          <w:color w:val="131313"/>
        </w:rPr>
        <w:t xml:space="preserve"> sold for $9.5 million (£7.5 million) whereas Warhol’s painting </w:t>
      </w:r>
      <w:r w:rsidRPr="00AF0A5A">
        <w:rPr>
          <w:rFonts w:ascii="Helvetica Neue" w:hAnsi="Helvetica Neue" w:cs="Helvetica Neue"/>
          <w:i/>
          <w:color w:val="131313"/>
        </w:rPr>
        <w:t>Silver Car Crash (Double Disaster)</w:t>
      </w:r>
      <w:r w:rsidRPr="00394D63">
        <w:rPr>
          <w:rFonts w:ascii="Helvetica Neue" w:hAnsi="Helvetica Neue" w:cs="Helvetica Neue"/>
          <w:color w:val="131313"/>
        </w:rPr>
        <w:t xml:space="preserve"> sold for $105 million (£65.5 million). It is very indistinguishable whether Warhol’s work was high or low culture and these figures could suggest why it was hard to understand. Warhol’s work was readily grasped by a lot of people and had applied itself to low/pop culture, but then his work is being sold nearly 9 times as much as Braque's work. Stereotypically, you would only see this happen in paintings that are understood by a narrow audience and create the idea of a certain elite status. </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It could be considered that the use of these hierarchies in art is what encouraged Warhol to create his work as this allowed him to distort the lines between what was high or popular culture and also destroying these hierarchies which were attached to art. It could be “certainly arguable that high culture is itself simply now a mass cultural myth” (Frith, S. and Horne, H., 2016. </w:t>
      </w:r>
      <w:r w:rsidRPr="00394D63">
        <w:rPr>
          <w:rFonts w:ascii="Helvetica Neue" w:hAnsi="Helvetica Neue" w:cs="Helvetica Neue"/>
          <w:i/>
          <w:iCs/>
          <w:color w:val="131313"/>
        </w:rPr>
        <w:t>Art into pop</w:t>
      </w:r>
      <w:r w:rsidRPr="00394D63">
        <w:rPr>
          <w:rFonts w:ascii="Helvetica Neue" w:hAnsi="Helvetica Neue" w:cs="Helvetica Neue"/>
          <w:color w:val="131313"/>
        </w:rPr>
        <w:t>. Routledge.)</w:t>
      </w:r>
    </w:p>
    <w:p w:rsidR="00394D63" w:rsidRPr="00394D63"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In today’s society, </w:t>
      </w:r>
      <w:r w:rsidR="0073439D">
        <w:rPr>
          <w:rFonts w:ascii="Helvetica Neue" w:hAnsi="Helvetica Neue" w:cs="Helvetica Neue"/>
          <w:color w:val="131313"/>
        </w:rPr>
        <w:t>P</w:t>
      </w:r>
      <w:r w:rsidRPr="00394D63">
        <w:rPr>
          <w:rFonts w:ascii="Helvetica Neue" w:hAnsi="Helvetica Neue" w:cs="Helvetica Neue"/>
          <w:color w:val="131313"/>
        </w:rPr>
        <w:t>op art is still very much relevant, accessible to everyone and it is simple to take a photo on your phone and turn it into ‘</w:t>
      </w:r>
      <w:r w:rsidR="004459D3">
        <w:rPr>
          <w:rFonts w:ascii="Helvetica Neue" w:hAnsi="Helvetica Neue" w:cs="Helvetica Neue"/>
          <w:color w:val="131313"/>
        </w:rPr>
        <w:t>P</w:t>
      </w:r>
      <w:r w:rsidRPr="00394D63">
        <w:rPr>
          <w:rFonts w:ascii="Helvetica Neue" w:hAnsi="Helvetica Neue" w:cs="Helvetica Neue"/>
          <w:color w:val="131313"/>
        </w:rPr>
        <w:t xml:space="preserve">op art’ making it very easy to do. However, when </w:t>
      </w:r>
      <w:r w:rsidR="0073439D">
        <w:rPr>
          <w:rFonts w:ascii="Helvetica Neue" w:hAnsi="Helvetica Neue" w:cs="Helvetica Neue"/>
          <w:color w:val="131313"/>
        </w:rPr>
        <w:t>P</w:t>
      </w:r>
      <w:r w:rsidRPr="00394D63">
        <w:rPr>
          <w:rFonts w:ascii="Helvetica Neue" w:hAnsi="Helvetica Neue" w:cs="Helvetica Neue"/>
          <w:color w:val="131313"/>
        </w:rPr>
        <w:t xml:space="preserve">op art was mainly present during 1950s-1970s, it was seen as something very new and people didn’t know how to react to it because they weren’t used to people breaking the boundaries within art. Furthermore, </w:t>
      </w:r>
      <w:r w:rsidR="004459D3">
        <w:rPr>
          <w:rFonts w:ascii="Helvetica Neue" w:hAnsi="Helvetica Neue" w:cs="Helvetica Neue"/>
          <w:color w:val="131313"/>
        </w:rPr>
        <w:t>P</w:t>
      </w:r>
      <w:r w:rsidRPr="00394D63">
        <w:rPr>
          <w:rFonts w:ascii="Helvetica Neue" w:hAnsi="Helvetica Neue" w:cs="Helvetica Neue"/>
          <w:color w:val="131313"/>
        </w:rPr>
        <w:t xml:space="preserve">op art during that period wasn’t as accessible as it is today, which further reinstates the confusion of whether </w:t>
      </w:r>
      <w:r w:rsidR="0073439D">
        <w:rPr>
          <w:rFonts w:ascii="Helvetica Neue" w:hAnsi="Helvetica Neue" w:cs="Helvetica Neue"/>
          <w:color w:val="131313"/>
        </w:rPr>
        <w:t>P</w:t>
      </w:r>
      <w:r w:rsidRPr="00394D63">
        <w:rPr>
          <w:rFonts w:ascii="Helvetica Neue" w:hAnsi="Helvetica Neue" w:cs="Helvetica Neue"/>
          <w:color w:val="131313"/>
        </w:rPr>
        <w:t>op art is leaning more towards high art and/or popular art than it was during that time.</w:t>
      </w:r>
    </w:p>
    <w:p w:rsidR="0032561C" w:rsidRPr="00394D63" w:rsidRDefault="00A26C66" w:rsidP="0032561C">
      <w:pPr>
        <w:autoSpaceDE w:val="0"/>
        <w:autoSpaceDN w:val="0"/>
        <w:adjustRightInd w:val="0"/>
        <w:spacing w:after="240"/>
        <w:rPr>
          <w:rFonts w:ascii="Helvetica Neue" w:hAnsi="Helvetica Neue" w:cs="Helvetica Neue"/>
          <w:color w:val="131313"/>
        </w:rPr>
      </w:pPr>
      <w:r w:rsidRPr="00A26C66">
        <w:rPr>
          <w:rFonts w:ascii="Helvetica Neue" w:hAnsi="Helvetica Neue" w:cs="Helvetica Neue"/>
          <w:bCs/>
          <w:color w:val="131313"/>
        </w:rPr>
        <w:t xml:space="preserve">Although </w:t>
      </w:r>
      <w:r w:rsidR="00394D63" w:rsidRPr="00A26C66">
        <w:rPr>
          <w:rFonts w:ascii="Helvetica Neue" w:hAnsi="Helvetica Neue" w:cs="Helvetica Neue"/>
          <w:bCs/>
          <w:color w:val="131313"/>
        </w:rPr>
        <w:t>Georges Braque</w:t>
      </w:r>
      <w:r w:rsidRPr="00A26C66">
        <w:rPr>
          <w:rFonts w:ascii="Helvetica Neue" w:hAnsi="Helvetica Neue" w:cs="Helvetica Neue"/>
          <w:bCs/>
          <w:color w:val="131313"/>
        </w:rPr>
        <w:t xml:space="preserve"> and </w:t>
      </w:r>
      <w:r>
        <w:rPr>
          <w:rFonts w:ascii="Helvetica Neue" w:hAnsi="Helvetica Neue" w:cs="Helvetica Neue"/>
          <w:bCs/>
          <w:color w:val="131313"/>
        </w:rPr>
        <w:t xml:space="preserve">Picasso </w:t>
      </w:r>
      <w:r w:rsidRPr="00A26C66">
        <w:rPr>
          <w:rFonts w:ascii="Helvetica Neue" w:hAnsi="Helvetica Neue" w:cs="Helvetica Neue"/>
          <w:bCs/>
          <w:color w:val="131313"/>
        </w:rPr>
        <w:t xml:space="preserve">worked in different eras to </w:t>
      </w:r>
      <w:r w:rsidR="00394D63" w:rsidRPr="00A26C66">
        <w:rPr>
          <w:rFonts w:ascii="Helvetica Neue" w:hAnsi="Helvetica Neue" w:cs="Helvetica Neue"/>
          <w:bCs/>
          <w:color w:val="131313"/>
        </w:rPr>
        <w:t>Andy Warhol and Richard Hamilton</w:t>
      </w:r>
      <w:r w:rsidRPr="00A26C66">
        <w:rPr>
          <w:rFonts w:ascii="Helvetica Neue" w:hAnsi="Helvetica Neue" w:cs="Helvetica Neue"/>
          <w:bCs/>
          <w:color w:val="131313"/>
        </w:rPr>
        <w:t xml:space="preserve">. They were all </w:t>
      </w:r>
      <w:r w:rsidR="00394D63" w:rsidRPr="00A26C66">
        <w:rPr>
          <w:rFonts w:ascii="Helvetica Neue" w:hAnsi="Helvetica Neue" w:cs="Helvetica Neue"/>
          <w:color w:val="131313"/>
        </w:rPr>
        <w:t xml:space="preserve">very influential artists of their time, having a large influence within a brief </w:t>
      </w:r>
      <w:r w:rsidR="00AF0A5A">
        <w:rPr>
          <w:rFonts w:ascii="Helvetica Neue" w:hAnsi="Helvetica Neue" w:cs="Helvetica Neue"/>
          <w:color w:val="131313"/>
        </w:rPr>
        <w:t>duration</w:t>
      </w:r>
      <w:r w:rsidR="00394D63" w:rsidRPr="00A26C66">
        <w:rPr>
          <w:rFonts w:ascii="Helvetica Neue" w:hAnsi="Helvetica Neue" w:cs="Helvetica Neue"/>
          <w:color w:val="131313"/>
        </w:rPr>
        <w:t xml:space="preserve"> of time. </w:t>
      </w:r>
      <w:r w:rsidR="00AF0A5A">
        <w:rPr>
          <w:rFonts w:ascii="Helvetica Neue" w:hAnsi="Helvetica Neue" w:cs="Helvetica Neue"/>
          <w:color w:val="131313"/>
        </w:rPr>
        <w:t>Similarly</w:t>
      </w:r>
      <w:r w:rsidR="0032561C">
        <w:rPr>
          <w:rFonts w:ascii="Helvetica Neue" w:hAnsi="Helvetica Neue" w:cs="Helvetica Neue"/>
          <w:color w:val="131313"/>
        </w:rPr>
        <w:t xml:space="preserve">, </w:t>
      </w:r>
      <w:r w:rsidR="0032561C" w:rsidRPr="00394D63">
        <w:rPr>
          <w:rFonts w:ascii="Helvetica Neue" w:hAnsi="Helvetica Neue" w:cs="Helvetica Neue"/>
          <w:color w:val="131313"/>
        </w:rPr>
        <w:t xml:space="preserve">there was an overlap in their work and they all liked experimenting with ideas, different methods of art and blurring the </w:t>
      </w:r>
      <w:r w:rsidR="0032561C" w:rsidRPr="00394D63">
        <w:rPr>
          <w:rFonts w:ascii="Helvetica Neue" w:hAnsi="Helvetica Neue" w:cs="Helvetica Neue"/>
          <w:color w:val="131313"/>
        </w:rPr>
        <w:lastRenderedPageBreak/>
        <w:t xml:space="preserve">lines </w:t>
      </w:r>
      <w:r w:rsidR="0032561C">
        <w:rPr>
          <w:rFonts w:ascii="Helvetica Neue" w:hAnsi="Helvetica Neue" w:cs="Helvetica Neue"/>
          <w:color w:val="131313"/>
        </w:rPr>
        <w:t>between what was considered high or popular art.</w:t>
      </w:r>
      <w:r w:rsidR="0032561C">
        <w:rPr>
          <w:rFonts w:ascii="Helvetica Neue" w:hAnsi="Helvetica Neue" w:cs="Helvetica Neue"/>
          <w:color w:val="131313"/>
        </w:rPr>
        <w:t xml:space="preserve"> </w:t>
      </w:r>
      <w:r w:rsidR="00AF0A5A">
        <w:rPr>
          <w:rFonts w:ascii="Helvetica Neue" w:hAnsi="Helvetica Neue" w:cs="Helvetica Neue"/>
          <w:color w:val="131313"/>
        </w:rPr>
        <w:t>In addition,</w:t>
      </w:r>
      <w:r w:rsidR="00394D63" w:rsidRPr="00A26C66">
        <w:rPr>
          <w:rFonts w:ascii="Helvetica Neue" w:hAnsi="Helvetica Neue" w:cs="Helvetica Neue"/>
          <w:color w:val="131313"/>
        </w:rPr>
        <w:t xml:space="preserve"> these artists explored their art very quickly compared to other good artists who made their way up progressively</w:t>
      </w:r>
      <w:r w:rsidR="00AF0A5A">
        <w:rPr>
          <w:rFonts w:ascii="Helvetica Neue" w:hAnsi="Helvetica Neue" w:cs="Helvetica Neue"/>
          <w:color w:val="131313"/>
        </w:rPr>
        <w:t>.</w:t>
      </w:r>
      <w:r w:rsidR="00406403">
        <w:rPr>
          <w:rFonts w:ascii="Helvetica Neue" w:hAnsi="Helvetica Neue" w:cs="Helvetica Neue"/>
          <w:color w:val="131313"/>
        </w:rPr>
        <w:t xml:space="preserve"> This could further suggest </w:t>
      </w:r>
      <w:r w:rsidR="004B2084">
        <w:rPr>
          <w:rFonts w:ascii="Helvetica Neue" w:hAnsi="Helvetica Neue" w:cs="Helvetica Neue"/>
          <w:color w:val="131313"/>
        </w:rPr>
        <w:t xml:space="preserve">why they </w:t>
      </w:r>
      <w:r w:rsidR="004D536F">
        <w:rPr>
          <w:rFonts w:ascii="Helvetica Neue" w:hAnsi="Helvetica Neue" w:cs="Helvetica Neue"/>
          <w:color w:val="131313"/>
        </w:rPr>
        <w:t xml:space="preserve">were all considered </w:t>
      </w:r>
      <w:r w:rsidR="004B2084">
        <w:rPr>
          <w:rFonts w:ascii="Helvetica Neue" w:hAnsi="Helvetica Neue" w:cs="Helvetica Neue"/>
          <w:color w:val="131313"/>
        </w:rPr>
        <w:t xml:space="preserve">influential </w:t>
      </w:r>
      <w:r w:rsidR="004D536F">
        <w:rPr>
          <w:rFonts w:ascii="Helvetica Neue" w:hAnsi="Helvetica Neue" w:cs="Helvetica Neue"/>
          <w:color w:val="131313"/>
        </w:rPr>
        <w:t>people of their movement and time.</w:t>
      </w:r>
    </w:p>
    <w:p w:rsidR="00D3335B" w:rsidRDefault="00394D63" w:rsidP="00121E7D">
      <w:pPr>
        <w:autoSpaceDE w:val="0"/>
        <w:autoSpaceDN w:val="0"/>
        <w:adjustRightInd w:val="0"/>
        <w:spacing w:after="240"/>
        <w:rPr>
          <w:rFonts w:ascii="Helvetica Neue" w:hAnsi="Helvetica Neue" w:cs="Helvetica Neue"/>
          <w:color w:val="131313"/>
        </w:rPr>
      </w:pPr>
      <w:r w:rsidRPr="00394D63">
        <w:rPr>
          <w:rFonts w:ascii="Helvetica Neue" w:hAnsi="Helvetica Neue" w:cs="Helvetica Neue"/>
          <w:color w:val="131313"/>
        </w:rPr>
        <w:t xml:space="preserve">To conclude, the aim in this essay was to explore high and low culture from the 1950s to 1970s whilst examining the works of Andy Warhol, Richard Hamilton, Georges Braque and Picasso. </w:t>
      </w:r>
      <w:r>
        <w:rPr>
          <w:rFonts w:ascii="Helvetica Neue" w:hAnsi="Helvetica Neue" w:cs="Helvetica Neue"/>
          <w:color w:val="131313"/>
        </w:rPr>
        <w:t>This study demonstrates</w:t>
      </w:r>
      <w:r>
        <w:rPr>
          <w:rFonts w:ascii="Helvetica Neue" w:hAnsi="Helvetica Neue" w:cs="Helvetica Neue"/>
          <w:color w:val="131313"/>
        </w:rPr>
        <w:t xml:space="preserve"> the importance of discussing the social, political and historical context around these artists and the time period</w:t>
      </w:r>
      <w:r w:rsidR="00AB2945">
        <w:rPr>
          <w:rFonts w:ascii="Helvetica Neue" w:hAnsi="Helvetica Neue" w:cs="Helvetica Neue"/>
          <w:color w:val="131313"/>
        </w:rPr>
        <w:t xml:space="preserve"> as well as developing a well-balanced argument.</w:t>
      </w:r>
    </w:p>
    <w:p w:rsidR="006D3EF0" w:rsidRDefault="00AB2945" w:rsidP="006D3EF0">
      <w:pPr>
        <w:rPr>
          <w:rFonts w:ascii="Helvetica Neue" w:hAnsi="Helvetica Neue" w:cs="Helvetica Neue"/>
          <w:color w:val="131313"/>
        </w:rPr>
      </w:pPr>
      <w:r>
        <w:rPr>
          <w:rFonts w:ascii="Helvetica Neue" w:hAnsi="Helvetica Neue" w:cs="Helvetica Neue"/>
          <w:color w:val="131313"/>
        </w:rPr>
        <w:t>Given these points explored in th</w:t>
      </w:r>
      <w:r w:rsidR="000D7B10">
        <w:rPr>
          <w:rFonts w:ascii="Helvetica Neue" w:hAnsi="Helvetica Neue" w:cs="Helvetica Neue"/>
          <w:color w:val="131313"/>
        </w:rPr>
        <w:t>is</w:t>
      </w:r>
      <w:r>
        <w:rPr>
          <w:rFonts w:ascii="Helvetica Neue" w:hAnsi="Helvetica Neue" w:cs="Helvetica Neue"/>
          <w:color w:val="131313"/>
        </w:rPr>
        <w:t xml:space="preserve"> essay, it c</w:t>
      </w:r>
      <w:r w:rsidR="00D8046A">
        <w:rPr>
          <w:rFonts w:ascii="Helvetica Neue" w:hAnsi="Helvetica Neue" w:cs="Helvetica Neue"/>
          <w:color w:val="131313"/>
        </w:rPr>
        <w:t xml:space="preserve">ould be said that distinguishing whether </w:t>
      </w:r>
      <w:r w:rsidR="00121E7D">
        <w:rPr>
          <w:rFonts w:ascii="Helvetica Neue" w:hAnsi="Helvetica Neue" w:cs="Helvetica Neue"/>
          <w:color w:val="131313"/>
        </w:rPr>
        <w:t xml:space="preserve">their </w:t>
      </w:r>
      <w:r w:rsidR="00D8046A">
        <w:rPr>
          <w:rFonts w:ascii="Helvetica Neue" w:hAnsi="Helvetica Neue" w:cs="Helvetica Neue"/>
          <w:color w:val="131313"/>
        </w:rPr>
        <w:t xml:space="preserve">work was high </w:t>
      </w:r>
      <w:r w:rsidR="009737DC">
        <w:rPr>
          <w:rFonts w:ascii="Helvetica Neue" w:hAnsi="Helvetica Neue" w:cs="Helvetica Neue"/>
          <w:color w:val="131313"/>
        </w:rPr>
        <w:t xml:space="preserve">or </w:t>
      </w:r>
      <w:r w:rsidR="00D8046A">
        <w:rPr>
          <w:rFonts w:ascii="Helvetica Neue" w:hAnsi="Helvetica Neue" w:cs="Helvetica Neue"/>
          <w:color w:val="131313"/>
        </w:rPr>
        <w:t>low culture during th</w:t>
      </w:r>
      <w:r w:rsidR="009737DC">
        <w:rPr>
          <w:rFonts w:ascii="Helvetica Neue" w:hAnsi="Helvetica Neue" w:cs="Helvetica Neue"/>
          <w:color w:val="131313"/>
        </w:rPr>
        <w:t>is period was</w:t>
      </w:r>
      <w:r w:rsidR="00D8046A">
        <w:rPr>
          <w:rFonts w:ascii="Helvetica Neue" w:hAnsi="Helvetica Neue" w:cs="Helvetica Neue"/>
          <w:color w:val="131313"/>
        </w:rPr>
        <w:t xml:space="preserve"> very hard</w:t>
      </w:r>
      <w:r w:rsidR="006D3EF0">
        <w:rPr>
          <w:rFonts w:ascii="Helvetica Neue" w:hAnsi="Helvetica Neue" w:cs="Helvetica Neue"/>
          <w:color w:val="131313"/>
        </w:rPr>
        <w:t xml:space="preserve"> but</w:t>
      </w:r>
    </w:p>
    <w:p w:rsidR="006D3EF0" w:rsidRPr="006D3EF0" w:rsidRDefault="006D3EF0" w:rsidP="006D3EF0">
      <w:r w:rsidRPr="006D3EF0">
        <w:rPr>
          <w:rFonts w:ascii="Helvetica Neue" w:hAnsi="Helvetica Neue"/>
          <w:color w:val="0A0A0A"/>
          <w:shd w:val="clear" w:color="auto" w:fill="FFFFFF"/>
        </w:rPr>
        <w:t>“</w:t>
      </w:r>
      <w:r w:rsidRPr="005D445C">
        <w:rPr>
          <w:rFonts w:ascii="Helvetica Neue" w:hAnsi="Helvetica Neue"/>
          <w:color w:val="0A0A0A"/>
          <w:shd w:val="clear" w:color="auto" w:fill="FFFFFF"/>
        </w:rPr>
        <w:t>the mutual influence of high art and popular culture is one of the most salient characteristics of contemporary expressive culture</w:t>
      </w:r>
      <w:r w:rsidRPr="006D3EF0">
        <w:rPr>
          <w:rFonts w:ascii="Helvetica Neue" w:hAnsi="Helvetica Neue"/>
          <w:color w:val="0A0A0A"/>
          <w:shd w:val="clear" w:color="auto" w:fill="FFFFFF"/>
        </w:rPr>
        <w:t>”</w:t>
      </w:r>
      <w:r>
        <w:rPr>
          <w:rFonts w:ascii="Helvetica Neue" w:hAnsi="Helvetica Neue"/>
          <w:color w:val="0A0A0A"/>
          <w:shd w:val="clear" w:color="auto" w:fill="FFFFFF"/>
        </w:rPr>
        <w:t xml:space="preserve">. </w:t>
      </w:r>
      <w:r w:rsidRPr="006D3EF0">
        <w:rPr>
          <w:rFonts w:ascii="Helvetica Neue" w:hAnsi="Helvetica Neue"/>
          <w:color w:val="000000" w:themeColor="text1"/>
        </w:rPr>
        <w:t>(</w:t>
      </w:r>
      <w:proofErr w:type="spellStart"/>
      <w:r>
        <w:rPr>
          <w:rFonts w:ascii="Helvetica Neue" w:hAnsi="Helvetica Neue"/>
          <w:color w:val="000000" w:themeColor="text1"/>
        </w:rPr>
        <w:t>O’Barr</w:t>
      </w:r>
      <w:proofErr w:type="spellEnd"/>
      <w:r>
        <w:rPr>
          <w:rFonts w:ascii="Helvetica Neue" w:hAnsi="Helvetica Neue"/>
          <w:color w:val="000000" w:themeColor="text1"/>
        </w:rPr>
        <w:t>, 2006)</w:t>
      </w:r>
    </w:p>
    <w:p w:rsidR="006D3EF0" w:rsidRPr="005D445C" w:rsidRDefault="006D3EF0" w:rsidP="006D3EF0">
      <w:pPr>
        <w:rPr>
          <w:rFonts w:ascii="Helvetica Neue" w:hAnsi="Helvetica Neue"/>
        </w:rPr>
      </w:pPr>
    </w:p>
    <w:p w:rsidR="00394D63" w:rsidRDefault="009737DC" w:rsidP="00121E7D">
      <w:pPr>
        <w:autoSpaceDE w:val="0"/>
        <w:autoSpaceDN w:val="0"/>
        <w:adjustRightInd w:val="0"/>
        <w:rPr>
          <w:rFonts w:ascii="Helvetica Neue" w:hAnsi="Helvetica Neue" w:cs="Helvetica Neue"/>
          <w:color w:val="131313"/>
        </w:rPr>
      </w:pPr>
      <w:r>
        <w:rPr>
          <w:rFonts w:ascii="Helvetica Neue" w:hAnsi="Helvetica Neue" w:cs="Helvetica Neue"/>
          <w:color w:val="131313"/>
        </w:rPr>
        <w:t xml:space="preserve">Additionally, </w:t>
      </w:r>
      <w:r w:rsidR="00A23132">
        <w:rPr>
          <w:rFonts w:ascii="Helvetica Neue" w:hAnsi="Helvetica Neue" w:cs="Helvetica Neue"/>
          <w:color w:val="131313"/>
        </w:rPr>
        <w:t xml:space="preserve">exploring this subject around these artists has not specifically determined whether their work was high or low culture. </w:t>
      </w:r>
      <w:r w:rsidR="004B2084">
        <w:rPr>
          <w:rFonts w:ascii="Helvetica Neue" w:hAnsi="Helvetica Neue" w:cs="Helvetica Neue"/>
          <w:color w:val="131313"/>
        </w:rPr>
        <w:t>Moreover,</w:t>
      </w:r>
      <w:r w:rsidR="00A23132">
        <w:rPr>
          <w:rFonts w:ascii="Helvetica Neue" w:hAnsi="Helvetica Neue" w:cs="Helvetica Neue"/>
          <w:color w:val="131313"/>
        </w:rPr>
        <w:t xml:space="preserve"> </w:t>
      </w:r>
      <w:r>
        <w:rPr>
          <w:rFonts w:ascii="Helvetica Neue" w:hAnsi="Helvetica Neue" w:cs="Helvetica Neue"/>
          <w:color w:val="131313"/>
        </w:rPr>
        <w:t>k</w:t>
      </w:r>
      <w:r w:rsidR="000D7B10">
        <w:rPr>
          <w:rFonts w:ascii="Helvetica Neue" w:hAnsi="Helvetica Neue" w:cs="Helvetica Neue"/>
          <w:color w:val="131313"/>
        </w:rPr>
        <w:t xml:space="preserve">nowing that </w:t>
      </w:r>
      <w:r>
        <w:rPr>
          <w:rFonts w:ascii="Helvetica Neue" w:hAnsi="Helvetica Neue" w:cs="Helvetica Neue"/>
          <w:color w:val="131313"/>
        </w:rPr>
        <w:t>the P</w:t>
      </w:r>
      <w:r w:rsidR="000D7B10">
        <w:rPr>
          <w:rFonts w:ascii="Helvetica Neue" w:hAnsi="Helvetica Neue" w:cs="Helvetica Neue"/>
          <w:color w:val="131313"/>
        </w:rPr>
        <w:t xml:space="preserve">op </w:t>
      </w:r>
      <w:r>
        <w:rPr>
          <w:rFonts w:ascii="Helvetica Neue" w:hAnsi="Helvetica Neue" w:cs="Helvetica Neue"/>
          <w:color w:val="131313"/>
        </w:rPr>
        <w:t>A</w:t>
      </w:r>
      <w:r w:rsidR="000D7B10">
        <w:rPr>
          <w:rFonts w:ascii="Helvetica Neue" w:hAnsi="Helvetica Neue" w:cs="Helvetica Neue"/>
          <w:color w:val="131313"/>
        </w:rPr>
        <w:t>rt</w:t>
      </w:r>
      <w:r>
        <w:rPr>
          <w:rFonts w:ascii="Helvetica Neue" w:hAnsi="Helvetica Neue" w:cs="Helvetica Neue"/>
          <w:color w:val="131313"/>
        </w:rPr>
        <w:t xml:space="preserve"> movement</w:t>
      </w:r>
      <w:r w:rsidR="000D7B10">
        <w:rPr>
          <w:rFonts w:ascii="Helvetica Neue" w:hAnsi="Helvetica Neue" w:cs="Helvetica Neue"/>
          <w:color w:val="131313"/>
        </w:rPr>
        <w:t xml:space="preserve"> intended t</w:t>
      </w:r>
      <w:r w:rsidR="000C2E54">
        <w:rPr>
          <w:rFonts w:ascii="Helvetica Neue" w:hAnsi="Helvetica Neue" w:cs="Helvetica Neue"/>
          <w:color w:val="131313"/>
        </w:rPr>
        <w:t>o blur the lines of what high or low culture</w:t>
      </w:r>
      <w:r w:rsidR="00121E7D">
        <w:rPr>
          <w:rFonts w:ascii="Helvetica Neue" w:hAnsi="Helvetica Neue" w:cs="Helvetica Neue"/>
          <w:color w:val="131313"/>
        </w:rPr>
        <w:t xml:space="preserve"> was</w:t>
      </w:r>
      <w:r w:rsidR="00A23132">
        <w:rPr>
          <w:rFonts w:ascii="Helvetica Neue" w:hAnsi="Helvetica Neue" w:cs="Helvetica Neue"/>
          <w:color w:val="131313"/>
        </w:rPr>
        <w:t>,</w:t>
      </w:r>
      <w:r w:rsidR="00121E7D">
        <w:rPr>
          <w:rFonts w:ascii="Helvetica Neue" w:hAnsi="Helvetica Neue" w:cs="Helvetica Neue"/>
          <w:color w:val="131313"/>
        </w:rPr>
        <w:t xml:space="preserve"> further continues the debate</w:t>
      </w:r>
      <w:r w:rsidR="008240DF">
        <w:rPr>
          <w:rFonts w:ascii="Helvetica Neue" w:hAnsi="Helvetica Neue" w:cs="Helvetica Neue"/>
          <w:color w:val="131313"/>
        </w:rPr>
        <w:t xml:space="preserve"> on what is high or low culture in </w:t>
      </w:r>
      <w:r w:rsidR="004459D3">
        <w:rPr>
          <w:rFonts w:ascii="Helvetica Neue" w:hAnsi="Helvetica Neue" w:cs="Helvetica Neue"/>
          <w:color w:val="131313"/>
        </w:rPr>
        <w:t>P</w:t>
      </w:r>
      <w:r w:rsidR="008240DF">
        <w:rPr>
          <w:rFonts w:ascii="Helvetica Neue" w:hAnsi="Helvetica Neue" w:cs="Helvetica Neue"/>
          <w:color w:val="131313"/>
        </w:rPr>
        <w:t>op art.</w:t>
      </w:r>
    </w:p>
    <w:p w:rsidR="00502698" w:rsidRDefault="00502698" w:rsidP="00121E7D">
      <w:pPr>
        <w:autoSpaceDE w:val="0"/>
        <w:autoSpaceDN w:val="0"/>
        <w:adjustRightInd w:val="0"/>
        <w:rPr>
          <w:rFonts w:ascii="Helvetica Neue" w:hAnsi="Helvetica Neue" w:cs="Helvetica Neue"/>
          <w:color w:val="131313"/>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406403" w:rsidRDefault="00406403" w:rsidP="00502698">
      <w:pPr>
        <w:autoSpaceDE w:val="0"/>
        <w:autoSpaceDN w:val="0"/>
        <w:adjustRightInd w:val="0"/>
        <w:rPr>
          <w:rFonts w:ascii="Helvetica Neue" w:hAnsi="Helvetica Neue" w:cs="Helvetica Neue"/>
          <w:b/>
          <w:bCs/>
          <w:color w:val="000000" w:themeColor="text1"/>
          <w:lang w:val="en-US"/>
        </w:rPr>
      </w:pPr>
    </w:p>
    <w:p w:rsidR="00502698" w:rsidRPr="00502698" w:rsidRDefault="00502698" w:rsidP="00502698">
      <w:pPr>
        <w:autoSpaceDE w:val="0"/>
        <w:autoSpaceDN w:val="0"/>
        <w:adjustRightInd w:val="0"/>
        <w:rPr>
          <w:rFonts w:ascii="Helvetica Neue" w:hAnsi="Helvetica Neue" w:cs="Helvetica Neue"/>
          <w:b/>
          <w:bCs/>
          <w:color w:val="000000" w:themeColor="text1"/>
          <w:lang w:val="en-US"/>
        </w:rPr>
      </w:pPr>
      <w:r w:rsidRPr="00502698">
        <w:rPr>
          <w:rFonts w:ascii="Helvetica Neue" w:hAnsi="Helvetica Neue" w:cs="Helvetica Neue"/>
          <w:b/>
          <w:bCs/>
          <w:color w:val="000000" w:themeColor="text1"/>
          <w:lang w:val="en-US"/>
        </w:rPr>
        <w:t>Bibliography</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 xml:space="preserve">Jones, A. (2018). High culture versus pop culture: which is best for engaging </w:t>
      </w:r>
      <w:proofErr w:type="gramStart"/>
      <w:r w:rsidRPr="00502698">
        <w:rPr>
          <w:rFonts w:ascii="Helvetica Neue" w:hAnsi="Helvetica Neue" w:cs="Helvetica Neue"/>
          <w:color w:val="000000" w:themeColor="text1"/>
          <w:lang w:val="en-US"/>
        </w:rPr>
        <w:t>students?.</w:t>
      </w:r>
      <w:proofErr w:type="gramEnd"/>
      <w:r w:rsidRPr="00502698">
        <w:rPr>
          <w:rFonts w:ascii="Helvetica Neue" w:hAnsi="Helvetica Neue" w:cs="Helvetica Neue"/>
          <w:color w:val="000000" w:themeColor="text1"/>
          <w:lang w:val="en-US"/>
        </w:rPr>
        <w:t xml:space="preserve"> [online] the Guardian. Available at: https://www.theguardian.com/teacher-network/teacher-blog/2013/feb/20/pop-culture-teaching-learning-engaging-students [Accessed 12 Nov. 2018].</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Scruton, R. (2018). High culture is being corrupted by a culture of fakes | Roger Scruton. [online] The Guardian. Available at: https://www.theguardian.com/commentisfree/2012/dec/19/high-culture-fake [Accessed 12 Nov. 2018].</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406403"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 xml:space="preserve">Tate. (2018). Pop art – Art Term | Tate. [online] Available at: https://www.tate.org.uk/art/art-terms/p/pop-art [Accessed 12 Nov. 2018]. </w:t>
      </w:r>
    </w:p>
    <w:p w:rsidR="00406403" w:rsidRDefault="00406403" w:rsidP="00502698">
      <w:pPr>
        <w:autoSpaceDE w:val="0"/>
        <w:autoSpaceDN w:val="0"/>
        <w:adjustRightInd w:val="0"/>
        <w:rPr>
          <w:rFonts w:ascii="Helvetica Neue" w:hAnsi="Helvetica Neue" w:cs="Helvetica Neue"/>
          <w:color w:val="000000" w:themeColor="text1"/>
          <w:lang w:val="en-US"/>
        </w:rPr>
      </w:pPr>
    </w:p>
    <w:p w:rsidR="00502698" w:rsidRPr="009D5034" w:rsidRDefault="00406403" w:rsidP="009D5034">
      <w:r>
        <w:rPr>
          <w:rFonts w:ascii="Helvetica Neue" w:hAnsi="Helvetica Neue" w:cs="Helvetica Neue"/>
          <w:color w:val="000000" w:themeColor="text1"/>
          <w:lang w:val="en-US"/>
        </w:rPr>
        <w:t>Hamilton, Richard</w:t>
      </w:r>
      <w:r w:rsidR="009D5034">
        <w:rPr>
          <w:rFonts w:ascii="Helvetica Neue" w:hAnsi="Helvetica Neue" w:cs="Helvetica Neue"/>
          <w:color w:val="000000" w:themeColor="text1"/>
          <w:lang w:val="en-US"/>
        </w:rPr>
        <w:t xml:space="preserve"> (</w:t>
      </w:r>
      <w:r w:rsidR="009D5034">
        <w:rPr>
          <w:rFonts w:ascii="Arial" w:hAnsi="Arial" w:cs="Arial"/>
          <w:color w:val="222222"/>
          <w:shd w:val="clear" w:color="auto" w:fill="FFFFFF"/>
        </w:rPr>
        <w:t>1957</w:t>
      </w:r>
      <w:r w:rsidR="009D5034">
        <w:rPr>
          <w:rStyle w:val="apple-converted-space"/>
          <w:rFonts w:ascii="Arial" w:hAnsi="Arial" w:cs="Arial"/>
          <w:color w:val="222222"/>
          <w:shd w:val="clear" w:color="auto" w:fill="FFFFFF"/>
        </w:rPr>
        <w:t>)</w:t>
      </w:r>
    </w:p>
    <w:p w:rsidR="00406403" w:rsidRPr="00502698" w:rsidRDefault="00406403"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 xml:space="preserve">Rosenblum, R. (1990). </w:t>
      </w:r>
      <w:r w:rsidRPr="00502698">
        <w:rPr>
          <w:rFonts w:ascii="Helvetica Neue" w:hAnsi="Helvetica Neue" w:cs="Helvetica Neue"/>
          <w:i/>
          <w:iCs/>
          <w:color w:val="000000" w:themeColor="text1"/>
          <w:lang w:val="en-US"/>
        </w:rPr>
        <w:t xml:space="preserve">Modern art and popular </w:t>
      </w:r>
      <w:proofErr w:type="gramStart"/>
      <w:r w:rsidRPr="00502698">
        <w:rPr>
          <w:rFonts w:ascii="Helvetica Neue" w:hAnsi="Helvetica Neue" w:cs="Helvetica Neue"/>
          <w:i/>
          <w:iCs/>
          <w:color w:val="000000" w:themeColor="text1"/>
          <w:lang w:val="en-US"/>
        </w:rPr>
        <w:t>culture :</w:t>
      </w:r>
      <w:proofErr w:type="gramEnd"/>
      <w:r w:rsidRPr="00502698">
        <w:rPr>
          <w:rFonts w:ascii="Helvetica Neue" w:hAnsi="Helvetica Neue" w:cs="Helvetica Neue"/>
          <w:i/>
          <w:iCs/>
          <w:color w:val="000000" w:themeColor="text1"/>
          <w:lang w:val="en-US"/>
        </w:rPr>
        <w:t xml:space="preserve"> readings in high &amp; low</w:t>
      </w:r>
      <w:r w:rsidRPr="00502698">
        <w:rPr>
          <w:rFonts w:ascii="Helvetica Neue" w:hAnsi="Helvetica Neue" w:cs="Helvetica Neue"/>
          <w:color w:val="000000" w:themeColor="text1"/>
          <w:lang w:val="en-US"/>
        </w:rPr>
        <w:t>. The Museum of Modern Art; Abrams, p.128.</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proofErr w:type="spellStart"/>
      <w:r w:rsidRPr="00502698">
        <w:rPr>
          <w:rFonts w:ascii="Helvetica Neue" w:hAnsi="Helvetica Neue" w:cs="Helvetica Neue"/>
          <w:color w:val="000000" w:themeColor="text1"/>
          <w:lang w:val="en-US"/>
        </w:rPr>
        <w:t>Dorment</w:t>
      </w:r>
      <w:proofErr w:type="spellEnd"/>
      <w:r w:rsidRPr="00502698">
        <w:rPr>
          <w:rFonts w:ascii="Helvetica Neue" w:hAnsi="Helvetica Neue" w:cs="Helvetica Neue"/>
          <w:color w:val="000000" w:themeColor="text1"/>
          <w:lang w:val="en-US"/>
        </w:rPr>
        <w:t xml:space="preserve">, R. (2018). </w:t>
      </w:r>
      <w:r w:rsidRPr="00502698">
        <w:rPr>
          <w:rFonts w:ascii="Helvetica Neue" w:hAnsi="Helvetica Neue" w:cs="Helvetica Neue"/>
          <w:i/>
          <w:iCs/>
          <w:color w:val="000000" w:themeColor="text1"/>
          <w:lang w:val="en-US"/>
        </w:rPr>
        <w:t xml:space="preserve">Georges Braque: 'He changed Western painting </w:t>
      </w:r>
      <w:proofErr w:type="spellStart"/>
      <w:r w:rsidRPr="00502698">
        <w:rPr>
          <w:rFonts w:ascii="Helvetica Neue" w:hAnsi="Helvetica Neue" w:cs="Helvetica Neue"/>
          <w:i/>
          <w:iCs/>
          <w:color w:val="000000" w:themeColor="text1"/>
          <w:lang w:val="en-US"/>
        </w:rPr>
        <w:t>for ever</w:t>
      </w:r>
      <w:proofErr w:type="spellEnd"/>
      <w:r w:rsidRPr="00502698">
        <w:rPr>
          <w:rFonts w:ascii="Helvetica Neue" w:hAnsi="Helvetica Neue" w:cs="Helvetica Neue"/>
          <w:i/>
          <w:iCs/>
          <w:color w:val="000000" w:themeColor="text1"/>
          <w:lang w:val="en-US"/>
        </w:rPr>
        <w:t>'</w:t>
      </w:r>
      <w:r w:rsidRPr="00502698">
        <w:rPr>
          <w:rFonts w:ascii="Helvetica Neue" w:hAnsi="Helvetica Neue" w:cs="Helvetica Neue"/>
          <w:color w:val="000000" w:themeColor="text1"/>
          <w:lang w:val="en-US"/>
        </w:rPr>
        <w:t>. [online] Telegraph.co.uk. Available at: https://www.telegraph.co.uk/culture/art/art-reviews/10328295/Georges-Braque-He-changed-Western-painting-for-ever.html [Accessed 8 Dec. 2018].</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 xml:space="preserve">David W. </w:t>
      </w:r>
      <w:proofErr w:type="spellStart"/>
      <w:r w:rsidRPr="00502698">
        <w:rPr>
          <w:rFonts w:ascii="Helvetica Neue" w:hAnsi="Helvetica Neue" w:cs="Helvetica Neue"/>
          <w:color w:val="000000" w:themeColor="text1"/>
          <w:lang w:val="en-US"/>
        </w:rPr>
        <w:t>Galenson</w:t>
      </w:r>
      <w:proofErr w:type="spellEnd"/>
      <w:r w:rsidRPr="00502698">
        <w:rPr>
          <w:rFonts w:ascii="Helvetica Neue" w:hAnsi="Helvetica Neue" w:cs="Helvetica Neue"/>
          <w:color w:val="000000" w:themeColor="text1"/>
          <w:lang w:val="en-US"/>
        </w:rPr>
        <w:t xml:space="preserve"> (2008) Analyzing Artistic Innovation: The Greatest Breakthroughs of the Twentieth Century, Historical Methods: A Journal of Quantitative and Interdisciplinary History, 41:3, 111-120, DOI: </w:t>
      </w:r>
      <w:hyperlink r:id="rId5" w:history="1">
        <w:r w:rsidRPr="00502698">
          <w:rPr>
            <w:rFonts w:ascii="Helvetica Neue" w:hAnsi="Helvetica Neue" w:cs="Helvetica Neue"/>
            <w:color w:val="000000" w:themeColor="text1"/>
            <w:u w:val="single" w:color="000000"/>
            <w:lang w:val="en-US"/>
          </w:rPr>
          <w:t>10.3200/HMTS.41.3.111-120</w:t>
        </w:r>
      </w:hyperlink>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proofErr w:type="spellStart"/>
      <w:r w:rsidRPr="00502698">
        <w:rPr>
          <w:rFonts w:ascii="Helvetica Neue" w:hAnsi="Helvetica Neue" w:cs="Helvetica Neue"/>
          <w:color w:val="000000" w:themeColor="text1"/>
          <w:lang w:val="en-US"/>
        </w:rPr>
        <w:t>Stonard</w:t>
      </w:r>
      <w:proofErr w:type="spellEnd"/>
      <w:r w:rsidRPr="00502698">
        <w:rPr>
          <w:rFonts w:ascii="Helvetica Neue" w:hAnsi="Helvetica Neue" w:cs="Helvetica Neue"/>
          <w:color w:val="000000" w:themeColor="text1"/>
          <w:lang w:val="en-US"/>
        </w:rPr>
        <w:t xml:space="preserve">, J. (2007). Pop in the Age of Boom: Richard Hamilton's 'Just What Is It That Makes Today's Homes </w:t>
      </w:r>
      <w:proofErr w:type="gramStart"/>
      <w:r w:rsidRPr="00502698">
        <w:rPr>
          <w:rFonts w:ascii="Helvetica Neue" w:hAnsi="Helvetica Neue" w:cs="Helvetica Neue"/>
          <w:color w:val="000000" w:themeColor="text1"/>
          <w:lang w:val="en-US"/>
        </w:rPr>
        <w:t>so</w:t>
      </w:r>
      <w:proofErr w:type="gramEnd"/>
      <w:r w:rsidRPr="00502698">
        <w:rPr>
          <w:rFonts w:ascii="Helvetica Neue" w:hAnsi="Helvetica Neue" w:cs="Helvetica Neue"/>
          <w:color w:val="000000" w:themeColor="text1"/>
          <w:lang w:val="en-US"/>
        </w:rPr>
        <w:t xml:space="preserve"> Different, so Appealing?'. </w:t>
      </w:r>
      <w:r w:rsidRPr="00502698">
        <w:rPr>
          <w:rFonts w:ascii="Helvetica Neue" w:hAnsi="Helvetica Neue" w:cs="Helvetica Neue"/>
          <w:i/>
          <w:iCs/>
          <w:color w:val="000000" w:themeColor="text1"/>
          <w:lang w:val="en-US"/>
        </w:rPr>
        <w:t>The Burlington Magazine</w:t>
      </w:r>
      <w:r w:rsidRPr="00502698">
        <w:rPr>
          <w:rFonts w:ascii="Helvetica Neue" w:hAnsi="Helvetica Neue" w:cs="Helvetica Neue"/>
          <w:color w:val="000000" w:themeColor="text1"/>
          <w:lang w:val="en-US"/>
        </w:rPr>
        <w:t>, 149(1254), pp.607-620.</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spacing w:after="24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J. Reichardt: ‘Pop Art and After’, Art International 7, 2 (25th February 1963)</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i/>
          <w:iCs/>
          <w:color w:val="000000" w:themeColor="text1"/>
          <w:lang w:val="en-US"/>
        </w:rPr>
        <w:t>Foster, H. (n.d.). The first pop age. pp.21-22, 37.</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color w:val="000000" w:themeColor="text1"/>
          <w:lang w:val="en-US"/>
        </w:rPr>
      </w:pPr>
      <w:r w:rsidRPr="00502698">
        <w:rPr>
          <w:rFonts w:ascii="Helvetica Neue" w:hAnsi="Helvetica Neue" w:cs="Helvetica Neue"/>
          <w:color w:val="000000" w:themeColor="text1"/>
          <w:lang w:val="en-US"/>
        </w:rPr>
        <w:t xml:space="preserve">Crane, D. (1995). </w:t>
      </w:r>
      <w:r w:rsidRPr="00502698">
        <w:rPr>
          <w:rFonts w:ascii="Helvetica Neue" w:hAnsi="Helvetica Neue" w:cs="Helvetica Neue"/>
          <w:i/>
          <w:iCs/>
          <w:color w:val="000000" w:themeColor="text1"/>
          <w:lang w:val="en-US"/>
        </w:rPr>
        <w:t>The transformation of the Avant-Garde</w:t>
      </w:r>
      <w:r w:rsidRPr="00502698">
        <w:rPr>
          <w:rFonts w:ascii="Helvetica Neue" w:hAnsi="Helvetica Neue" w:cs="Helvetica Neue"/>
          <w:color w:val="000000" w:themeColor="text1"/>
          <w:lang w:val="en-US"/>
        </w:rPr>
        <w:t>. Chicago: The University of Chicago Press, p.64.</w:t>
      </w:r>
    </w:p>
    <w:p w:rsidR="00502698" w:rsidRPr="00502698" w:rsidRDefault="00502698" w:rsidP="00502698">
      <w:pPr>
        <w:autoSpaceDE w:val="0"/>
        <w:autoSpaceDN w:val="0"/>
        <w:adjustRightInd w:val="0"/>
        <w:rPr>
          <w:rFonts w:ascii="Helvetica Neue" w:hAnsi="Helvetica Neue" w:cs="Helvetica Neue"/>
          <w:color w:val="000000" w:themeColor="text1"/>
          <w:lang w:val="en-US"/>
        </w:rPr>
      </w:pPr>
    </w:p>
    <w:p w:rsidR="00502698" w:rsidRPr="00502698" w:rsidRDefault="00502698" w:rsidP="00502698">
      <w:pPr>
        <w:autoSpaceDE w:val="0"/>
        <w:autoSpaceDN w:val="0"/>
        <w:adjustRightInd w:val="0"/>
        <w:rPr>
          <w:rFonts w:ascii="Helvetica Neue" w:hAnsi="Helvetica Neue" w:cs="Helvetica Neue"/>
          <w:i/>
          <w:iCs/>
          <w:color w:val="000000" w:themeColor="text1"/>
          <w:lang w:val="en-US"/>
        </w:rPr>
      </w:pPr>
      <w:r w:rsidRPr="00502698">
        <w:rPr>
          <w:rFonts w:ascii="Helvetica Neue" w:hAnsi="Helvetica Neue" w:cs="Helvetica Neue"/>
          <w:i/>
          <w:iCs/>
          <w:color w:val="000000" w:themeColor="text1"/>
          <w:lang w:val="en-US"/>
        </w:rPr>
        <w:t>Tate. (2018). Avant-garde – Art Term | Tate. [online] Available at: https://www.tate.org.uk/art/art-terms/a/avant-garde [Accessed 13 Dec. 2018].</w:t>
      </w:r>
    </w:p>
    <w:p w:rsidR="00502698" w:rsidRPr="00502698" w:rsidRDefault="00502698" w:rsidP="00502698">
      <w:pPr>
        <w:autoSpaceDE w:val="0"/>
        <w:autoSpaceDN w:val="0"/>
        <w:adjustRightInd w:val="0"/>
        <w:rPr>
          <w:rFonts w:ascii="Helvetica Neue" w:hAnsi="Helvetica Neue" w:cs="Helvetica"/>
          <w:color w:val="000000" w:themeColor="text1"/>
          <w:lang w:val="en-US"/>
        </w:rPr>
      </w:pPr>
    </w:p>
    <w:p w:rsidR="00502698" w:rsidRPr="00502698" w:rsidRDefault="00502698" w:rsidP="00502698">
      <w:pPr>
        <w:autoSpaceDE w:val="0"/>
        <w:autoSpaceDN w:val="0"/>
        <w:adjustRightInd w:val="0"/>
        <w:rPr>
          <w:rFonts w:ascii="Helvetica Neue" w:hAnsi="Helvetica Neue" w:cs="Helvetica"/>
          <w:color w:val="000000" w:themeColor="text1"/>
          <w:lang w:val="en-US"/>
        </w:rPr>
      </w:pPr>
      <w:r w:rsidRPr="00502698">
        <w:rPr>
          <w:rFonts w:ascii="Helvetica Neue" w:hAnsi="Helvetica Neue" w:cs="Helvetica"/>
          <w:color w:val="000000" w:themeColor="text1"/>
          <w:lang w:val="en-US"/>
        </w:rPr>
        <w:t>Cubism as Pop Art. (2018). [</w:t>
      </w:r>
      <w:proofErr w:type="spellStart"/>
      <w:r w:rsidRPr="00502698">
        <w:rPr>
          <w:rFonts w:ascii="Helvetica Neue" w:hAnsi="Helvetica Neue" w:cs="Helvetica"/>
          <w:color w:val="000000" w:themeColor="text1"/>
          <w:lang w:val="en-US"/>
        </w:rPr>
        <w:t>ebook</w:t>
      </w:r>
      <w:proofErr w:type="spellEnd"/>
      <w:r w:rsidRPr="00502698">
        <w:rPr>
          <w:rFonts w:ascii="Helvetica Neue" w:hAnsi="Helvetica Neue" w:cs="Helvetica"/>
          <w:color w:val="000000" w:themeColor="text1"/>
          <w:lang w:val="en-US"/>
        </w:rPr>
        <w:t>] Michigan State University, p.128. Available at: https://msu.edu/course/ha/240/rosenblumpop.pdf [Accessed 13 Dec. 2018].</w:t>
      </w:r>
    </w:p>
    <w:p w:rsidR="00502698" w:rsidRPr="00502698" w:rsidRDefault="00502698" w:rsidP="00502698">
      <w:pPr>
        <w:autoSpaceDE w:val="0"/>
        <w:autoSpaceDN w:val="0"/>
        <w:adjustRightInd w:val="0"/>
        <w:rPr>
          <w:rFonts w:ascii="Helvetica Neue" w:hAnsi="Helvetica Neue" w:cs="Helvetica"/>
          <w:color w:val="000000" w:themeColor="text1"/>
          <w:lang w:val="en-US"/>
        </w:rPr>
      </w:pPr>
    </w:p>
    <w:p w:rsidR="00502698" w:rsidRPr="00502698" w:rsidRDefault="00502698" w:rsidP="00502698">
      <w:pPr>
        <w:autoSpaceDE w:val="0"/>
        <w:autoSpaceDN w:val="0"/>
        <w:adjustRightInd w:val="0"/>
        <w:rPr>
          <w:rFonts w:ascii="Helvetica Neue" w:hAnsi="Helvetica Neue" w:cs="Helvetica"/>
          <w:color w:val="000000" w:themeColor="text1"/>
          <w:lang w:val="en-US"/>
        </w:rPr>
      </w:pPr>
      <w:r w:rsidRPr="00502698">
        <w:rPr>
          <w:rFonts w:ascii="Helvetica Neue" w:hAnsi="Helvetica Neue" w:cs="Helvetica"/>
          <w:color w:val="000000" w:themeColor="text1"/>
          <w:lang w:val="en-US"/>
        </w:rPr>
        <w:lastRenderedPageBreak/>
        <w:t xml:space="preserve">Warhol, A., Michelson, A. and </w:t>
      </w:r>
      <w:proofErr w:type="spellStart"/>
      <w:r w:rsidRPr="00502698">
        <w:rPr>
          <w:rFonts w:ascii="Helvetica Neue" w:hAnsi="Helvetica Neue" w:cs="Helvetica"/>
          <w:color w:val="000000" w:themeColor="text1"/>
          <w:lang w:val="en-US"/>
        </w:rPr>
        <w:t>Buchloh</w:t>
      </w:r>
      <w:proofErr w:type="spellEnd"/>
      <w:r w:rsidRPr="00502698">
        <w:rPr>
          <w:rFonts w:ascii="Helvetica Neue" w:hAnsi="Helvetica Neue" w:cs="Helvetica"/>
          <w:color w:val="000000" w:themeColor="text1"/>
          <w:lang w:val="en-US"/>
        </w:rPr>
        <w:t xml:space="preserve">, B. (2001). </w:t>
      </w:r>
      <w:r w:rsidRPr="00502698">
        <w:rPr>
          <w:rFonts w:ascii="Helvetica Neue" w:hAnsi="Helvetica Neue" w:cs="Helvetica"/>
          <w:i/>
          <w:iCs/>
          <w:color w:val="000000" w:themeColor="text1"/>
          <w:lang w:val="en-US"/>
        </w:rPr>
        <w:t>Andy Warhol</w:t>
      </w:r>
      <w:r w:rsidRPr="00502698">
        <w:rPr>
          <w:rFonts w:ascii="Helvetica Neue" w:hAnsi="Helvetica Neue" w:cs="Helvetica"/>
          <w:color w:val="000000" w:themeColor="text1"/>
          <w:lang w:val="en-US"/>
        </w:rPr>
        <w:t>. Cambridge, Mass.: MIT Press.</w:t>
      </w:r>
    </w:p>
    <w:p w:rsidR="00502698" w:rsidRPr="00502698" w:rsidRDefault="00502698" w:rsidP="00502698">
      <w:pPr>
        <w:autoSpaceDE w:val="0"/>
        <w:autoSpaceDN w:val="0"/>
        <w:adjustRightInd w:val="0"/>
        <w:rPr>
          <w:rFonts w:ascii="Helvetica Neue" w:hAnsi="Helvetica Neue" w:cs="Helvetica"/>
          <w:color w:val="000000" w:themeColor="text1"/>
          <w:lang w:val="en-US"/>
        </w:rPr>
      </w:pPr>
    </w:p>
    <w:p w:rsidR="00502698" w:rsidRPr="00502698" w:rsidRDefault="00502698" w:rsidP="00502698">
      <w:pPr>
        <w:autoSpaceDE w:val="0"/>
        <w:autoSpaceDN w:val="0"/>
        <w:adjustRightInd w:val="0"/>
        <w:rPr>
          <w:rFonts w:ascii="Helvetica Neue" w:hAnsi="Helvetica Neue" w:cs="Helvetica"/>
          <w:color w:val="000000" w:themeColor="text1"/>
          <w:lang w:val="en-US"/>
        </w:rPr>
      </w:pPr>
      <w:proofErr w:type="spellStart"/>
      <w:r w:rsidRPr="00502698">
        <w:rPr>
          <w:rFonts w:ascii="Helvetica Neue" w:hAnsi="Helvetica Neue" w:cs="Helvetica"/>
          <w:color w:val="000000" w:themeColor="text1"/>
          <w:lang w:val="en-US"/>
        </w:rPr>
        <w:t>Osterwold</w:t>
      </w:r>
      <w:proofErr w:type="spellEnd"/>
      <w:r w:rsidRPr="00502698">
        <w:rPr>
          <w:rFonts w:ascii="Helvetica Neue" w:hAnsi="Helvetica Neue" w:cs="Helvetica"/>
          <w:color w:val="000000" w:themeColor="text1"/>
          <w:lang w:val="en-US"/>
        </w:rPr>
        <w:t xml:space="preserve">, T. and Galbraith, I. (n.d.). </w:t>
      </w:r>
      <w:r w:rsidRPr="00502698">
        <w:rPr>
          <w:rFonts w:ascii="Helvetica Neue" w:hAnsi="Helvetica Neue" w:cs="Helvetica"/>
          <w:i/>
          <w:iCs/>
          <w:color w:val="000000" w:themeColor="text1"/>
          <w:lang w:val="en-US"/>
        </w:rPr>
        <w:t>Pop art</w:t>
      </w:r>
      <w:r w:rsidRPr="00502698">
        <w:rPr>
          <w:rFonts w:ascii="Helvetica Neue" w:hAnsi="Helvetica Neue" w:cs="Helvetica"/>
          <w:color w:val="000000" w:themeColor="text1"/>
          <w:lang w:val="en-US"/>
        </w:rPr>
        <w:t>. p.41.</w:t>
      </w:r>
    </w:p>
    <w:p w:rsidR="00502698" w:rsidRPr="00502698" w:rsidRDefault="00502698" w:rsidP="00502698">
      <w:pPr>
        <w:autoSpaceDE w:val="0"/>
        <w:autoSpaceDN w:val="0"/>
        <w:adjustRightInd w:val="0"/>
        <w:rPr>
          <w:rFonts w:ascii="Helvetica Neue" w:hAnsi="Helvetica Neue" w:cs="Helvetica"/>
          <w:color w:val="000000" w:themeColor="text1"/>
          <w:lang w:val="en-US"/>
        </w:rPr>
      </w:pPr>
    </w:p>
    <w:p w:rsidR="00502698" w:rsidRPr="00502698" w:rsidRDefault="00502698" w:rsidP="00502698">
      <w:pPr>
        <w:autoSpaceDE w:val="0"/>
        <w:autoSpaceDN w:val="0"/>
        <w:adjustRightInd w:val="0"/>
        <w:rPr>
          <w:rFonts w:ascii="Helvetica Neue" w:hAnsi="Helvetica Neue" w:cs="Helvetica"/>
          <w:color w:val="000000" w:themeColor="text1"/>
          <w:lang w:val="en-US"/>
        </w:rPr>
      </w:pPr>
      <w:proofErr w:type="spellStart"/>
      <w:r w:rsidRPr="00502698">
        <w:rPr>
          <w:rFonts w:ascii="Helvetica Neue" w:hAnsi="Helvetica Neue" w:cs="Helvetica"/>
          <w:color w:val="000000" w:themeColor="text1"/>
          <w:lang w:val="en-US"/>
        </w:rPr>
        <w:t>O'Barr</w:t>
      </w:r>
      <w:proofErr w:type="spellEnd"/>
      <w:r w:rsidRPr="00502698">
        <w:rPr>
          <w:rFonts w:ascii="Helvetica Neue" w:hAnsi="Helvetica Neue" w:cs="Helvetica"/>
          <w:color w:val="000000" w:themeColor="text1"/>
          <w:lang w:val="en-US"/>
        </w:rPr>
        <w:t xml:space="preserve">, W. (2006). High Culture/Low Culture: Advertising in Literature, Art, Film, and Popular Culture. </w:t>
      </w:r>
      <w:r w:rsidRPr="00502698">
        <w:rPr>
          <w:rFonts w:ascii="Helvetica Neue" w:hAnsi="Helvetica Neue" w:cs="Helvetica"/>
          <w:i/>
          <w:iCs/>
          <w:color w:val="000000" w:themeColor="text1"/>
          <w:lang w:val="en-US"/>
        </w:rPr>
        <w:t>Advertising &amp;amp; Society Review</w:t>
      </w:r>
      <w:r w:rsidRPr="00502698">
        <w:rPr>
          <w:rFonts w:ascii="Helvetica Neue" w:hAnsi="Helvetica Neue" w:cs="Helvetica"/>
          <w:color w:val="000000" w:themeColor="text1"/>
          <w:lang w:val="en-US"/>
        </w:rPr>
        <w:t>, 7(1).</w:t>
      </w:r>
    </w:p>
    <w:p w:rsidR="00502698" w:rsidRPr="00502698" w:rsidRDefault="00502698" w:rsidP="00502698">
      <w:pPr>
        <w:autoSpaceDE w:val="0"/>
        <w:autoSpaceDN w:val="0"/>
        <w:adjustRightInd w:val="0"/>
        <w:rPr>
          <w:rFonts w:ascii="Helvetica Neue" w:hAnsi="Helvetica Neue" w:cs="Helvetica"/>
          <w:color w:val="000000" w:themeColor="text1"/>
          <w:lang w:val="en-US"/>
        </w:rPr>
      </w:pPr>
      <w:r w:rsidRPr="00502698">
        <w:rPr>
          <w:rFonts w:ascii="Helvetica Neue" w:hAnsi="Helvetica Neue" w:cs="Helvetica"/>
          <w:color w:val="000000" w:themeColor="text1"/>
          <w:lang w:val="en-US"/>
        </w:rPr>
        <w:t xml:space="preserve">Nytimes.com. (2018). </w:t>
      </w:r>
      <w:r w:rsidRPr="00502698">
        <w:rPr>
          <w:rFonts w:ascii="Helvetica Neue" w:hAnsi="Helvetica Neue" w:cs="Helvetica"/>
          <w:i/>
          <w:iCs/>
          <w:color w:val="000000" w:themeColor="text1"/>
          <w:lang w:val="en-US"/>
        </w:rPr>
        <w:t>Braque Painting Sells for $9.5 Million</w:t>
      </w:r>
      <w:r w:rsidRPr="00502698">
        <w:rPr>
          <w:rFonts w:ascii="Helvetica Neue" w:hAnsi="Helvetica Neue" w:cs="Helvetica"/>
          <w:color w:val="000000" w:themeColor="text1"/>
          <w:lang w:val="en-US"/>
        </w:rPr>
        <w:t>. [online] Available at: https://www.nytimes.com/1986/12/03/arts/braque-painting-sells-for-9.5-million.html [Accessed 13 Dec. 2018].</w:t>
      </w:r>
    </w:p>
    <w:p w:rsidR="00502698" w:rsidRPr="009D5034" w:rsidRDefault="00502698" w:rsidP="009D5034">
      <w:pPr>
        <w:rPr>
          <w:rFonts w:ascii="Helvetica Neue" w:hAnsi="Helvetica Neue"/>
        </w:rPr>
      </w:pPr>
    </w:p>
    <w:p w:rsidR="00502698" w:rsidRPr="009D5034" w:rsidRDefault="00502698" w:rsidP="009D5034">
      <w:pPr>
        <w:rPr>
          <w:rFonts w:ascii="Helvetica Neue" w:hAnsi="Helvetica Neue"/>
        </w:rPr>
      </w:pPr>
      <w:r w:rsidRPr="009D5034">
        <w:rPr>
          <w:rFonts w:ascii="Helvetica Neue" w:hAnsi="Helvetica Neue"/>
        </w:rPr>
        <w:t>Adams, O. (2018). Warhol redux. [online] the Guardian. Available at: https://www.theguardian.com/artanddesign/artblog/2007/aug/13/warholredux [Accessed 13 Dec. 2018].</w:t>
      </w:r>
    </w:p>
    <w:p w:rsidR="009D5034" w:rsidRPr="009D5034" w:rsidRDefault="009D5034" w:rsidP="009D5034">
      <w:pPr>
        <w:rPr>
          <w:rFonts w:ascii="Helvetica Neue" w:hAnsi="Helvetica Neue"/>
        </w:rPr>
      </w:pPr>
    </w:p>
    <w:p w:rsidR="009D5034" w:rsidRPr="009D5034" w:rsidRDefault="009D5034" w:rsidP="009D5034">
      <w:pPr>
        <w:rPr>
          <w:rFonts w:ascii="Helvetica Neue" w:hAnsi="Helvetica Neue"/>
        </w:rPr>
      </w:pPr>
      <w:r w:rsidRPr="009D5034">
        <w:rPr>
          <w:rFonts w:ascii="Helvetica Neue" w:hAnsi="Helvetica Neue"/>
        </w:rPr>
        <w:t>Whiting, C. (1997). A taste for pop. Cambridge University Press, pp.30-32, 60.</w:t>
      </w:r>
    </w:p>
    <w:p w:rsidR="009D5034" w:rsidRPr="009D5034" w:rsidRDefault="009D5034" w:rsidP="009D5034">
      <w:pPr>
        <w:rPr>
          <w:rFonts w:ascii="Helvetica Neue" w:hAnsi="Helvetica Neue"/>
        </w:rPr>
      </w:pPr>
    </w:p>
    <w:p w:rsidR="009D5034" w:rsidRPr="009D5034" w:rsidRDefault="009D5034" w:rsidP="009D5034">
      <w:pPr>
        <w:rPr>
          <w:rFonts w:ascii="Helvetica Neue" w:hAnsi="Helvetica Neue"/>
        </w:rPr>
      </w:pPr>
      <w:r w:rsidRPr="009D5034">
        <w:rPr>
          <w:rFonts w:ascii="Helvetica Neue" w:hAnsi="Helvetica Neue"/>
        </w:rPr>
        <w:t>Mamiya, C. (1992). Pop art and consumer culture. Austin: University of Texas Press, pp.7-10, 72-73.</w:t>
      </w:r>
    </w:p>
    <w:p w:rsidR="009D5034" w:rsidRPr="009D5034" w:rsidRDefault="009D5034" w:rsidP="009D5034">
      <w:pPr>
        <w:rPr>
          <w:rFonts w:ascii="Helvetica Neue" w:hAnsi="Helvetica Neue"/>
        </w:rPr>
      </w:pPr>
    </w:p>
    <w:p w:rsidR="009D5034" w:rsidRPr="009D5034" w:rsidRDefault="009D5034" w:rsidP="009D5034">
      <w:pPr>
        <w:rPr>
          <w:rFonts w:ascii="Helvetica Neue" w:hAnsi="Helvetica Neue"/>
        </w:rPr>
      </w:pPr>
      <w:r w:rsidRPr="009D5034">
        <w:rPr>
          <w:rFonts w:ascii="Helvetica Neue" w:hAnsi="Helvetica Neue"/>
        </w:rPr>
        <w:t>Kramer, H. (1974). The Age of the Avant-garde. England: Martin Secker &amp; Warburg Limited, pp.206, 532-534.</w:t>
      </w:r>
    </w:p>
    <w:p w:rsidR="006F7D0F" w:rsidRDefault="006F7D0F" w:rsidP="00502698">
      <w:pPr>
        <w:autoSpaceDE w:val="0"/>
        <w:autoSpaceDN w:val="0"/>
        <w:adjustRightInd w:val="0"/>
        <w:rPr>
          <w:rFonts w:ascii="Helvetica Neue" w:hAnsi="Helvetica Neue" w:cs="Helvetica Neue"/>
          <w:color w:val="000000" w:themeColor="text1"/>
        </w:rPr>
      </w:pPr>
    </w:p>
    <w:p w:rsidR="006F7D0F" w:rsidRPr="00502698" w:rsidRDefault="006F7D0F" w:rsidP="00502698">
      <w:pPr>
        <w:autoSpaceDE w:val="0"/>
        <w:autoSpaceDN w:val="0"/>
        <w:adjustRightInd w:val="0"/>
        <w:rPr>
          <w:rFonts w:ascii="Helvetica Neue" w:hAnsi="Helvetica Neue" w:cs="Helvetica Neue"/>
          <w:color w:val="000000" w:themeColor="text1"/>
        </w:rPr>
      </w:pPr>
    </w:p>
    <w:p w:rsidR="005D445C" w:rsidRPr="00A23132" w:rsidRDefault="005D445C" w:rsidP="00121E7D">
      <w:pPr>
        <w:autoSpaceDE w:val="0"/>
        <w:autoSpaceDN w:val="0"/>
        <w:adjustRightInd w:val="0"/>
        <w:rPr>
          <w:rFonts w:ascii="Helvetica Neue" w:hAnsi="Helvetica Neue" w:cs="Helvetica Neue"/>
          <w:color w:val="131313"/>
        </w:rPr>
      </w:pPr>
    </w:p>
    <w:p w:rsidR="00394D63" w:rsidRDefault="00394D63" w:rsidP="00394D63">
      <w:pPr>
        <w:autoSpaceDE w:val="0"/>
        <w:autoSpaceDN w:val="0"/>
        <w:adjustRightInd w:val="0"/>
        <w:spacing w:after="240"/>
        <w:jc w:val="both"/>
        <w:rPr>
          <w:rFonts w:ascii="Helvetica Neue" w:hAnsi="Helvetica Neue" w:cs="Helvetica Neue"/>
          <w:color w:val="131313"/>
        </w:rPr>
      </w:pPr>
    </w:p>
    <w:p w:rsidR="00AB2945" w:rsidRPr="00394D63" w:rsidRDefault="00AB2945" w:rsidP="00394D63">
      <w:pPr>
        <w:autoSpaceDE w:val="0"/>
        <w:autoSpaceDN w:val="0"/>
        <w:adjustRightInd w:val="0"/>
        <w:spacing w:after="240"/>
        <w:jc w:val="both"/>
        <w:rPr>
          <w:rFonts w:ascii="Helvetica Neue" w:hAnsi="Helvetica Neue" w:cs="Helvetica Neue"/>
          <w:color w:val="131313"/>
        </w:rPr>
      </w:pPr>
    </w:p>
    <w:p w:rsidR="00E27FFA" w:rsidRPr="00394D63" w:rsidRDefault="00D75F89" w:rsidP="00394D63"/>
    <w:sectPr w:rsidR="00E27FFA" w:rsidRPr="00394D63" w:rsidSect="00B7735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63"/>
    <w:rsid w:val="000C1940"/>
    <w:rsid w:val="000C2E54"/>
    <w:rsid w:val="000D7B10"/>
    <w:rsid w:val="001166CD"/>
    <w:rsid w:val="00121E7D"/>
    <w:rsid w:val="0032561C"/>
    <w:rsid w:val="00394D63"/>
    <w:rsid w:val="003A1848"/>
    <w:rsid w:val="003E7076"/>
    <w:rsid w:val="00406403"/>
    <w:rsid w:val="004459D3"/>
    <w:rsid w:val="00496052"/>
    <w:rsid w:val="004B2084"/>
    <w:rsid w:val="004D536F"/>
    <w:rsid w:val="00502698"/>
    <w:rsid w:val="005D445C"/>
    <w:rsid w:val="006B7AD7"/>
    <w:rsid w:val="006D3EF0"/>
    <w:rsid w:val="006F7D0F"/>
    <w:rsid w:val="00711487"/>
    <w:rsid w:val="0073439D"/>
    <w:rsid w:val="008240DF"/>
    <w:rsid w:val="008B06BC"/>
    <w:rsid w:val="008C4A6C"/>
    <w:rsid w:val="009737DC"/>
    <w:rsid w:val="009D5034"/>
    <w:rsid w:val="00A13042"/>
    <w:rsid w:val="00A23132"/>
    <w:rsid w:val="00A26C66"/>
    <w:rsid w:val="00AB2945"/>
    <w:rsid w:val="00AF0A5A"/>
    <w:rsid w:val="00B77358"/>
    <w:rsid w:val="00B806B9"/>
    <w:rsid w:val="00BC3D01"/>
    <w:rsid w:val="00C13EDB"/>
    <w:rsid w:val="00C471F2"/>
    <w:rsid w:val="00C768FE"/>
    <w:rsid w:val="00D3335B"/>
    <w:rsid w:val="00D75F89"/>
    <w:rsid w:val="00D8046A"/>
    <w:rsid w:val="00E351D3"/>
    <w:rsid w:val="00F91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192D"/>
  <w15:chartTrackingRefBased/>
  <w15:docId w15:val="{AF2935F4-441A-BC41-A927-4BA023C34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503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D445C"/>
  </w:style>
  <w:style w:type="character" w:styleId="Emphasis">
    <w:name w:val="Emphasis"/>
    <w:basedOn w:val="DefaultParagraphFont"/>
    <w:uiPriority w:val="20"/>
    <w:qFormat/>
    <w:rsid w:val="005D445C"/>
    <w:rPr>
      <w:i/>
      <w:iCs/>
    </w:rPr>
  </w:style>
  <w:style w:type="character" w:styleId="Hyperlink">
    <w:name w:val="Hyperlink"/>
    <w:basedOn w:val="DefaultParagraphFont"/>
    <w:uiPriority w:val="99"/>
    <w:unhideWhenUsed/>
    <w:rsid w:val="006D3EF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752369">
      <w:bodyDiv w:val="1"/>
      <w:marLeft w:val="0"/>
      <w:marRight w:val="0"/>
      <w:marTop w:val="0"/>
      <w:marBottom w:val="0"/>
      <w:divBdr>
        <w:top w:val="none" w:sz="0" w:space="0" w:color="auto"/>
        <w:left w:val="none" w:sz="0" w:space="0" w:color="auto"/>
        <w:bottom w:val="none" w:sz="0" w:space="0" w:color="auto"/>
        <w:right w:val="none" w:sz="0" w:space="0" w:color="auto"/>
      </w:divBdr>
    </w:div>
    <w:div w:id="398872112">
      <w:bodyDiv w:val="1"/>
      <w:marLeft w:val="0"/>
      <w:marRight w:val="0"/>
      <w:marTop w:val="0"/>
      <w:marBottom w:val="0"/>
      <w:divBdr>
        <w:top w:val="none" w:sz="0" w:space="0" w:color="auto"/>
        <w:left w:val="none" w:sz="0" w:space="0" w:color="auto"/>
        <w:bottom w:val="none" w:sz="0" w:space="0" w:color="auto"/>
        <w:right w:val="none" w:sz="0" w:space="0" w:color="auto"/>
      </w:divBdr>
    </w:div>
    <w:div w:id="766315349">
      <w:bodyDiv w:val="1"/>
      <w:marLeft w:val="0"/>
      <w:marRight w:val="0"/>
      <w:marTop w:val="0"/>
      <w:marBottom w:val="0"/>
      <w:divBdr>
        <w:top w:val="none" w:sz="0" w:space="0" w:color="auto"/>
        <w:left w:val="none" w:sz="0" w:space="0" w:color="auto"/>
        <w:bottom w:val="none" w:sz="0" w:space="0" w:color="auto"/>
        <w:right w:val="none" w:sz="0" w:space="0" w:color="auto"/>
      </w:divBdr>
    </w:div>
    <w:div w:id="870803170">
      <w:bodyDiv w:val="1"/>
      <w:marLeft w:val="0"/>
      <w:marRight w:val="0"/>
      <w:marTop w:val="0"/>
      <w:marBottom w:val="0"/>
      <w:divBdr>
        <w:top w:val="none" w:sz="0" w:space="0" w:color="auto"/>
        <w:left w:val="none" w:sz="0" w:space="0" w:color="auto"/>
        <w:bottom w:val="none" w:sz="0" w:space="0" w:color="auto"/>
        <w:right w:val="none" w:sz="0" w:space="0" w:color="auto"/>
      </w:divBdr>
    </w:div>
    <w:div w:id="905071832">
      <w:bodyDiv w:val="1"/>
      <w:marLeft w:val="0"/>
      <w:marRight w:val="0"/>
      <w:marTop w:val="0"/>
      <w:marBottom w:val="0"/>
      <w:divBdr>
        <w:top w:val="none" w:sz="0" w:space="0" w:color="auto"/>
        <w:left w:val="none" w:sz="0" w:space="0" w:color="auto"/>
        <w:bottom w:val="none" w:sz="0" w:space="0" w:color="auto"/>
        <w:right w:val="none" w:sz="0" w:space="0" w:color="auto"/>
      </w:divBdr>
    </w:div>
    <w:div w:id="915942704">
      <w:bodyDiv w:val="1"/>
      <w:marLeft w:val="0"/>
      <w:marRight w:val="0"/>
      <w:marTop w:val="0"/>
      <w:marBottom w:val="0"/>
      <w:divBdr>
        <w:top w:val="none" w:sz="0" w:space="0" w:color="auto"/>
        <w:left w:val="none" w:sz="0" w:space="0" w:color="auto"/>
        <w:bottom w:val="none" w:sz="0" w:space="0" w:color="auto"/>
        <w:right w:val="none" w:sz="0" w:space="0" w:color="auto"/>
      </w:divBdr>
    </w:div>
    <w:div w:id="1079329587">
      <w:bodyDiv w:val="1"/>
      <w:marLeft w:val="0"/>
      <w:marRight w:val="0"/>
      <w:marTop w:val="0"/>
      <w:marBottom w:val="0"/>
      <w:divBdr>
        <w:top w:val="none" w:sz="0" w:space="0" w:color="auto"/>
        <w:left w:val="none" w:sz="0" w:space="0" w:color="auto"/>
        <w:bottom w:val="none" w:sz="0" w:space="0" w:color="auto"/>
        <w:right w:val="none" w:sz="0" w:space="0" w:color="auto"/>
      </w:divBdr>
    </w:div>
    <w:div w:id="157831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doi.org/10.3200/HMTS.41.3.111-12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CA25F-CE05-2642-AAF2-3901EDD00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2243</Words>
  <Characters>12070</Characters>
  <Application>Microsoft Office Word</Application>
  <DocSecurity>0</DocSecurity>
  <Lines>227</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2018-12-13T10:55:00Z</dcterms:created>
  <dcterms:modified xsi:type="dcterms:W3CDTF">2018-12-13T10:55:00Z</dcterms:modified>
</cp:coreProperties>
</file>