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8CBE32" w14:textId="119BEA6E" w:rsidR="00BD6AD8" w:rsidRDefault="00FB3526" w:rsidP="00FB3526">
      <w:pPr>
        <w:spacing w:line="480" w:lineRule="auto"/>
        <w:jc w:val="both"/>
        <w:rPr>
          <w:rFonts w:ascii="Arial" w:hAnsi="Arial" w:cs="Arial"/>
          <w:sz w:val="24"/>
          <w:szCs w:val="24"/>
        </w:rPr>
      </w:pPr>
      <w:r>
        <w:rPr>
          <w:rFonts w:ascii="Arial" w:hAnsi="Arial" w:cs="Arial"/>
          <w:b/>
          <w:sz w:val="24"/>
          <w:szCs w:val="24"/>
          <w:u w:val="single"/>
        </w:rPr>
        <w:t>Analyse the functions of supervision and how this knowledge has been used to supervise others</w:t>
      </w:r>
      <w:r w:rsidRPr="00400C83">
        <w:rPr>
          <w:rFonts w:ascii="Arial" w:hAnsi="Arial" w:cs="Arial"/>
          <w:sz w:val="24"/>
          <w:szCs w:val="24"/>
        </w:rPr>
        <w:t>.</w:t>
      </w:r>
    </w:p>
    <w:p w14:paraId="3D96020C" w14:textId="3AF357E4" w:rsidR="00EA66F8" w:rsidRDefault="00A61553" w:rsidP="00EA66F8">
      <w:pPr>
        <w:spacing w:line="480" w:lineRule="auto"/>
        <w:jc w:val="both"/>
        <w:rPr>
          <w:rFonts w:ascii="Arial" w:hAnsi="Arial" w:cs="Arial"/>
          <w:sz w:val="24"/>
          <w:szCs w:val="24"/>
        </w:rPr>
      </w:pPr>
      <w:r>
        <w:rPr>
          <w:rFonts w:ascii="Arial" w:hAnsi="Arial" w:cs="Arial"/>
          <w:sz w:val="24"/>
          <w:szCs w:val="24"/>
        </w:rPr>
        <w:t xml:space="preserve">This assignment will define supervision and its purpose. </w:t>
      </w:r>
      <w:r w:rsidR="001226B5">
        <w:rPr>
          <w:rFonts w:ascii="Arial" w:hAnsi="Arial" w:cs="Arial"/>
          <w:sz w:val="24"/>
          <w:szCs w:val="24"/>
        </w:rPr>
        <w:t>The focus will be to</w:t>
      </w:r>
      <w:r>
        <w:rPr>
          <w:rFonts w:ascii="Arial" w:hAnsi="Arial" w:cs="Arial"/>
          <w:sz w:val="24"/>
          <w:szCs w:val="24"/>
        </w:rPr>
        <w:t xml:space="preserve"> analyse the main three functions of supervisio</w:t>
      </w:r>
      <w:r w:rsidR="001226B5">
        <w:rPr>
          <w:rFonts w:ascii="Arial" w:hAnsi="Arial" w:cs="Arial"/>
          <w:sz w:val="24"/>
          <w:szCs w:val="24"/>
        </w:rPr>
        <w:t>n</w:t>
      </w:r>
      <w:r w:rsidR="00ED516A">
        <w:rPr>
          <w:rFonts w:ascii="Arial" w:hAnsi="Arial" w:cs="Arial"/>
          <w:sz w:val="24"/>
          <w:szCs w:val="24"/>
        </w:rPr>
        <w:t xml:space="preserve"> namely; </w:t>
      </w:r>
      <w:r w:rsidR="00ED516A" w:rsidRPr="00ED516A">
        <w:rPr>
          <w:rFonts w:ascii="Arial" w:hAnsi="Arial" w:cs="Arial"/>
          <w:sz w:val="24"/>
          <w:szCs w:val="24"/>
        </w:rPr>
        <w:t>educational</w:t>
      </w:r>
      <w:r w:rsidR="00ED516A">
        <w:rPr>
          <w:rFonts w:ascii="Arial" w:hAnsi="Arial" w:cs="Arial"/>
          <w:sz w:val="24"/>
          <w:szCs w:val="24"/>
        </w:rPr>
        <w:t>, administrative</w:t>
      </w:r>
      <w:r w:rsidR="001226B5">
        <w:rPr>
          <w:rFonts w:ascii="Arial" w:hAnsi="Arial" w:cs="Arial"/>
          <w:sz w:val="24"/>
          <w:szCs w:val="24"/>
        </w:rPr>
        <w:t xml:space="preserve"> </w:t>
      </w:r>
      <w:r w:rsidR="00EC422C">
        <w:rPr>
          <w:rFonts w:ascii="Arial" w:hAnsi="Arial" w:cs="Arial"/>
          <w:sz w:val="24"/>
          <w:szCs w:val="24"/>
        </w:rPr>
        <w:t>and supportive</w:t>
      </w:r>
      <w:r>
        <w:rPr>
          <w:rFonts w:ascii="Arial" w:hAnsi="Arial" w:cs="Arial"/>
          <w:sz w:val="24"/>
          <w:szCs w:val="24"/>
        </w:rPr>
        <w:t xml:space="preserve">. </w:t>
      </w:r>
      <w:r w:rsidR="00C27D9D">
        <w:rPr>
          <w:rFonts w:ascii="Arial" w:hAnsi="Arial" w:cs="Arial"/>
          <w:sz w:val="24"/>
          <w:szCs w:val="24"/>
        </w:rPr>
        <w:t>A consideration will be made of the theory relating to the functions and how they are applied within youth work practice.</w:t>
      </w:r>
    </w:p>
    <w:p w14:paraId="09E98676" w14:textId="04F4C0B7" w:rsidR="00EA66F8" w:rsidRDefault="00CE1015" w:rsidP="00EA66F8">
      <w:pPr>
        <w:spacing w:line="480" w:lineRule="auto"/>
        <w:jc w:val="both"/>
        <w:rPr>
          <w:rFonts w:ascii="Arial" w:hAnsi="Arial" w:cs="Arial"/>
          <w:sz w:val="24"/>
          <w:szCs w:val="24"/>
        </w:rPr>
      </w:pPr>
      <w:r>
        <w:rPr>
          <w:rFonts w:ascii="Arial" w:hAnsi="Arial" w:cs="Arial"/>
          <w:sz w:val="24"/>
          <w:szCs w:val="24"/>
        </w:rPr>
        <w:t>H</w:t>
      </w:r>
      <w:r w:rsidR="005C0A31">
        <w:rPr>
          <w:rFonts w:ascii="Arial" w:hAnsi="Arial" w:cs="Arial"/>
          <w:sz w:val="24"/>
          <w:szCs w:val="24"/>
        </w:rPr>
        <w:t xml:space="preserve">ess (1980, </w:t>
      </w:r>
      <w:r>
        <w:rPr>
          <w:rFonts w:ascii="Arial" w:hAnsi="Arial" w:cs="Arial"/>
          <w:sz w:val="24"/>
          <w:szCs w:val="24"/>
        </w:rPr>
        <w:t>Cited in Hawkins and Shohet, 2006) defines supervision as;</w:t>
      </w:r>
    </w:p>
    <w:p w14:paraId="14B66CC1" w14:textId="1BA6A41F" w:rsidR="00EA66F8" w:rsidRPr="00EA66F8" w:rsidRDefault="00CE1015" w:rsidP="00EA66F8">
      <w:pPr>
        <w:spacing w:after="0" w:line="240" w:lineRule="auto"/>
        <w:ind w:left="720" w:right="1082"/>
        <w:jc w:val="both"/>
        <w:rPr>
          <w:rFonts w:ascii="Arial" w:eastAsia="Times New Roman" w:hAnsi="Arial" w:cs="Arial"/>
          <w:sz w:val="24"/>
          <w:szCs w:val="24"/>
          <w:lang w:eastAsia="en-GB"/>
        </w:rPr>
      </w:pPr>
      <w:r>
        <w:rPr>
          <w:rFonts w:ascii="Arial" w:eastAsia="Times New Roman" w:hAnsi="Arial" w:cs="Arial"/>
          <w:sz w:val="24"/>
          <w:szCs w:val="24"/>
          <w:lang w:eastAsia="en-GB"/>
        </w:rPr>
        <w:t>A</w:t>
      </w:r>
      <w:r w:rsidR="00EA66F8" w:rsidRPr="00EA66F8">
        <w:rPr>
          <w:rFonts w:ascii="Arial" w:eastAsia="Times New Roman" w:hAnsi="Arial" w:cs="Arial"/>
          <w:sz w:val="24"/>
          <w:szCs w:val="24"/>
          <w:lang w:eastAsia="en-GB"/>
        </w:rPr>
        <w:t xml:space="preserve"> quintessential interpersonal interaction with the general goal that one person, the supervisor, meets with another, the supervisee, in an effort to make the latter more effective in helping people.</w:t>
      </w:r>
    </w:p>
    <w:p w14:paraId="2AE74C22" w14:textId="01FD98D9" w:rsidR="00EA66F8" w:rsidRDefault="00EA66F8" w:rsidP="00EA66F8">
      <w:pPr>
        <w:spacing w:after="0" w:line="480" w:lineRule="auto"/>
        <w:jc w:val="right"/>
        <w:rPr>
          <w:rFonts w:ascii="Arial" w:eastAsia="Times New Roman" w:hAnsi="Arial" w:cs="Arial"/>
          <w:sz w:val="24"/>
          <w:szCs w:val="24"/>
          <w:lang w:eastAsia="en-GB"/>
        </w:rPr>
      </w:pPr>
      <w:r w:rsidRPr="00EA66F8">
        <w:rPr>
          <w:rFonts w:ascii="Arial" w:eastAsia="Times New Roman" w:hAnsi="Arial" w:cs="Arial"/>
          <w:sz w:val="24"/>
          <w:szCs w:val="24"/>
          <w:lang w:eastAsia="en-GB"/>
        </w:rPr>
        <w:t xml:space="preserve"> (Hess</w:t>
      </w:r>
      <w:r w:rsidR="005C0A31">
        <w:rPr>
          <w:rFonts w:ascii="Arial" w:eastAsia="Times New Roman" w:hAnsi="Arial" w:cs="Arial"/>
          <w:sz w:val="24"/>
          <w:szCs w:val="24"/>
          <w:lang w:eastAsia="en-GB"/>
        </w:rPr>
        <w:t>,</w:t>
      </w:r>
      <w:r w:rsidRPr="00EA66F8">
        <w:rPr>
          <w:rFonts w:ascii="Arial" w:eastAsia="Times New Roman" w:hAnsi="Arial" w:cs="Arial"/>
          <w:sz w:val="24"/>
          <w:szCs w:val="24"/>
          <w:lang w:eastAsia="en-GB"/>
        </w:rPr>
        <w:t xml:space="preserve"> 1980, </w:t>
      </w:r>
      <w:r w:rsidR="005C0A31">
        <w:rPr>
          <w:rFonts w:ascii="Arial" w:eastAsia="Times New Roman" w:hAnsi="Arial" w:cs="Arial"/>
          <w:sz w:val="24"/>
          <w:szCs w:val="24"/>
          <w:lang w:eastAsia="en-GB"/>
        </w:rPr>
        <w:t>c</w:t>
      </w:r>
      <w:r w:rsidRPr="005C0A31">
        <w:rPr>
          <w:rFonts w:ascii="Arial" w:eastAsia="Times New Roman" w:hAnsi="Arial" w:cs="Arial"/>
          <w:sz w:val="24"/>
          <w:szCs w:val="24"/>
          <w:lang w:eastAsia="en-GB"/>
        </w:rPr>
        <w:t>ited in</w:t>
      </w:r>
      <w:r w:rsidRPr="00EA66F8">
        <w:rPr>
          <w:rFonts w:ascii="Arial" w:eastAsia="Times New Roman" w:hAnsi="Arial" w:cs="Arial"/>
          <w:i/>
          <w:sz w:val="24"/>
          <w:szCs w:val="24"/>
          <w:lang w:eastAsia="en-GB"/>
        </w:rPr>
        <w:t xml:space="preserve"> </w:t>
      </w:r>
      <w:r w:rsidRPr="00EA66F8">
        <w:rPr>
          <w:rFonts w:ascii="Arial" w:eastAsia="Times New Roman" w:hAnsi="Arial" w:cs="Arial"/>
          <w:sz w:val="24"/>
          <w:szCs w:val="24"/>
          <w:lang w:eastAsia="en-GB"/>
        </w:rPr>
        <w:t>Hawkins and Shohet</w:t>
      </w:r>
      <w:r w:rsidRPr="00EA66F8">
        <w:rPr>
          <w:rFonts w:ascii="Arial" w:eastAsia="Times New Roman" w:hAnsi="Arial" w:cs="Arial"/>
          <w:i/>
          <w:sz w:val="24"/>
          <w:szCs w:val="24"/>
          <w:lang w:eastAsia="en-GB"/>
        </w:rPr>
        <w:t xml:space="preserve">, </w:t>
      </w:r>
      <w:r w:rsidR="005C0A31">
        <w:rPr>
          <w:rFonts w:ascii="Arial" w:eastAsia="Times New Roman" w:hAnsi="Arial" w:cs="Arial"/>
          <w:sz w:val="24"/>
          <w:szCs w:val="24"/>
          <w:lang w:eastAsia="en-GB"/>
        </w:rPr>
        <w:t>2006,</w:t>
      </w:r>
      <w:r w:rsidRPr="00EA66F8">
        <w:rPr>
          <w:rFonts w:ascii="Arial" w:eastAsia="Times New Roman" w:hAnsi="Arial" w:cs="Arial"/>
          <w:sz w:val="24"/>
          <w:szCs w:val="24"/>
          <w:lang w:eastAsia="en-GB"/>
        </w:rPr>
        <w:t xml:space="preserve"> p.57). </w:t>
      </w:r>
    </w:p>
    <w:p w14:paraId="014419EF" w14:textId="30A6C6A1" w:rsidR="00863F8D" w:rsidRPr="008A27AA" w:rsidRDefault="00EC422C" w:rsidP="00863F8D">
      <w:pPr>
        <w:spacing w:after="0" w:line="480" w:lineRule="auto"/>
        <w:jc w:val="both"/>
        <w:rPr>
          <w:rFonts w:ascii="Arial" w:eastAsia="Times New Roman" w:hAnsi="Arial" w:cs="Arial"/>
          <w:sz w:val="24"/>
          <w:szCs w:val="24"/>
          <w:lang w:eastAsia="en-GB"/>
        </w:rPr>
      </w:pPr>
      <w:r w:rsidRPr="008A27AA">
        <w:rPr>
          <w:rFonts w:ascii="Arial" w:eastAsia="Times New Roman" w:hAnsi="Arial" w:cs="Arial"/>
          <w:sz w:val="24"/>
          <w:szCs w:val="24"/>
          <w:lang w:eastAsia="en-GB"/>
        </w:rPr>
        <w:t>Hawkins and S</w:t>
      </w:r>
      <w:r w:rsidR="005C0A31">
        <w:rPr>
          <w:rFonts w:ascii="Arial" w:eastAsia="Times New Roman" w:hAnsi="Arial" w:cs="Arial"/>
          <w:sz w:val="24"/>
          <w:szCs w:val="24"/>
          <w:lang w:eastAsia="en-GB"/>
        </w:rPr>
        <w:t>hohet (2006</w:t>
      </w:r>
      <w:r w:rsidRPr="008A27AA">
        <w:rPr>
          <w:rFonts w:ascii="Arial" w:eastAsia="Times New Roman" w:hAnsi="Arial" w:cs="Arial"/>
          <w:sz w:val="24"/>
          <w:szCs w:val="24"/>
          <w:lang w:eastAsia="en-GB"/>
        </w:rPr>
        <w:t xml:space="preserve">) state that regular meetings between the supervisor and supervisee are an opportunity to discuss issues which can occur within their daily profession. </w:t>
      </w:r>
      <w:r w:rsidR="005A33B5" w:rsidRPr="008A27AA">
        <w:rPr>
          <w:rFonts w:ascii="Arial" w:eastAsia="Times New Roman" w:hAnsi="Arial" w:cs="Arial"/>
          <w:sz w:val="24"/>
          <w:szCs w:val="24"/>
          <w:lang w:eastAsia="en-GB"/>
        </w:rPr>
        <w:t>Counsellingconnection (</w:t>
      </w:r>
      <w:r w:rsidR="00132F0E">
        <w:rPr>
          <w:rFonts w:ascii="Arial" w:eastAsia="Times New Roman" w:hAnsi="Arial" w:cs="Arial"/>
          <w:sz w:val="24"/>
          <w:szCs w:val="24"/>
          <w:lang w:eastAsia="en-GB"/>
        </w:rPr>
        <w:t>n</w:t>
      </w:r>
      <w:r w:rsidR="005A33B5" w:rsidRPr="008A27AA">
        <w:rPr>
          <w:rFonts w:ascii="Arial" w:eastAsia="Times New Roman" w:hAnsi="Arial" w:cs="Arial"/>
          <w:sz w:val="24"/>
          <w:szCs w:val="24"/>
          <w:lang w:eastAsia="en-GB"/>
        </w:rPr>
        <w:t xml:space="preserve">.d.) discuss the benefits of regular supervision in </w:t>
      </w:r>
      <w:r w:rsidR="008E0B48" w:rsidRPr="008A27AA">
        <w:rPr>
          <w:rFonts w:ascii="Arial" w:eastAsia="Times New Roman" w:hAnsi="Arial" w:cs="Arial"/>
          <w:sz w:val="24"/>
          <w:szCs w:val="24"/>
          <w:lang w:eastAsia="en-GB"/>
        </w:rPr>
        <w:t xml:space="preserve">a professional role such as; counselling, youth work or social work. They continue to state that ‘a supervisor acts in a mentoring role, providing emotional support as well as information and guidance’ (Counsellingconnection, </w:t>
      </w:r>
      <w:r w:rsidR="00132F0E">
        <w:rPr>
          <w:rFonts w:ascii="Arial" w:eastAsia="Times New Roman" w:hAnsi="Arial" w:cs="Arial"/>
          <w:sz w:val="24"/>
          <w:szCs w:val="24"/>
          <w:lang w:eastAsia="en-GB"/>
        </w:rPr>
        <w:t>n</w:t>
      </w:r>
      <w:r w:rsidR="008E0B48" w:rsidRPr="008A27AA">
        <w:rPr>
          <w:rFonts w:ascii="Arial" w:eastAsia="Times New Roman" w:hAnsi="Arial" w:cs="Arial"/>
          <w:sz w:val="24"/>
          <w:szCs w:val="24"/>
          <w:lang w:eastAsia="en-GB"/>
        </w:rPr>
        <w:t>.d, p. 10).</w:t>
      </w:r>
      <w:r w:rsidR="00863F8D" w:rsidRPr="008A27AA">
        <w:rPr>
          <w:rFonts w:ascii="Arial" w:eastAsia="Times New Roman" w:hAnsi="Arial" w:cs="Arial"/>
          <w:sz w:val="24"/>
          <w:szCs w:val="24"/>
          <w:lang w:eastAsia="en-GB"/>
        </w:rPr>
        <w:t xml:space="preserve"> </w:t>
      </w:r>
    </w:p>
    <w:p w14:paraId="1A84F8ED" w14:textId="77777777" w:rsidR="00863F8D" w:rsidRDefault="00863F8D" w:rsidP="00863F8D">
      <w:pPr>
        <w:spacing w:after="0" w:line="480" w:lineRule="auto"/>
        <w:jc w:val="both"/>
        <w:rPr>
          <w:rFonts w:ascii="Arial" w:eastAsia="Times New Roman" w:hAnsi="Arial" w:cs="Arial"/>
          <w:sz w:val="24"/>
          <w:szCs w:val="24"/>
          <w:lang w:eastAsia="en-GB"/>
        </w:rPr>
      </w:pPr>
      <w:bookmarkStart w:id="0" w:name="_Hlk511564151"/>
      <w:r w:rsidRPr="00863F8D">
        <w:rPr>
          <w:rFonts w:ascii="Arial" w:eastAsia="Times New Roman" w:hAnsi="Arial" w:cs="Arial"/>
          <w:sz w:val="24"/>
          <w:szCs w:val="24"/>
          <w:lang w:eastAsia="en-GB"/>
        </w:rPr>
        <w:t>Sapin (2013</w:t>
      </w:r>
      <w:bookmarkEnd w:id="0"/>
      <w:r w:rsidRPr="00863F8D">
        <w:rPr>
          <w:rFonts w:ascii="Arial" w:eastAsia="Times New Roman" w:hAnsi="Arial" w:cs="Arial"/>
          <w:sz w:val="24"/>
          <w:szCs w:val="24"/>
          <w:lang w:eastAsia="en-GB"/>
        </w:rPr>
        <w:t>) discusses the main function of youth work supervision</w:t>
      </w:r>
      <w:r>
        <w:rPr>
          <w:rFonts w:ascii="Arial" w:eastAsia="Times New Roman" w:hAnsi="Arial" w:cs="Arial"/>
          <w:sz w:val="24"/>
          <w:szCs w:val="24"/>
          <w:lang w:eastAsia="en-GB"/>
        </w:rPr>
        <w:t xml:space="preserve"> and states;</w:t>
      </w:r>
    </w:p>
    <w:p w14:paraId="517BAF84" w14:textId="2A8AFCD1" w:rsidR="00863F8D" w:rsidRDefault="00863F8D" w:rsidP="009D44F7">
      <w:pPr>
        <w:spacing w:after="0" w:line="240" w:lineRule="auto"/>
        <w:ind w:left="850" w:right="850"/>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Supervision is to focus on the core values of youth work in order to maintain, support and develop professional practice, </w:t>
      </w:r>
      <w:r w:rsidR="009D44F7">
        <w:rPr>
          <w:rFonts w:ascii="Arial" w:eastAsia="Times New Roman" w:hAnsi="Arial" w:cs="Arial"/>
          <w:sz w:val="24"/>
          <w:szCs w:val="24"/>
          <w:lang w:eastAsia="en-GB"/>
        </w:rPr>
        <w:t>some supervision arrangements may provide more focus on the related managerial and developmental functions.</w:t>
      </w:r>
      <w:r w:rsidRPr="00863F8D">
        <w:rPr>
          <w:rFonts w:ascii="Arial" w:eastAsia="Times New Roman" w:hAnsi="Arial" w:cs="Arial"/>
          <w:sz w:val="24"/>
          <w:szCs w:val="24"/>
          <w:lang w:eastAsia="en-GB"/>
        </w:rPr>
        <w:t xml:space="preserve"> </w:t>
      </w:r>
    </w:p>
    <w:p w14:paraId="3111A8B5" w14:textId="4425A44D" w:rsidR="009D44F7" w:rsidRDefault="009D44F7" w:rsidP="009D44F7">
      <w:pPr>
        <w:spacing w:after="0" w:line="240" w:lineRule="auto"/>
        <w:jc w:val="right"/>
        <w:rPr>
          <w:rFonts w:ascii="Arial" w:eastAsia="Times New Roman" w:hAnsi="Arial" w:cs="Arial"/>
          <w:sz w:val="24"/>
          <w:szCs w:val="24"/>
          <w:lang w:eastAsia="en-GB"/>
        </w:rPr>
      </w:pPr>
      <w:r>
        <w:rPr>
          <w:rFonts w:ascii="Arial" w:eastAsia="Times New Roman" w:hAnsi="Arial" w:cs="Arial"/>
          <w:sz w:val="24"/>
          <w:szCs w:val="24"/>
          <w:lang w:eastAsia="en-GB"/>
        </w:rPr>
        <w:t>(Sapin, 2013, p.222)</w:t>
      </w:r>
    </w:p>
    <w:p w14:paraId="389E0973" w14:textId="77777777" w:rsidR="007406AF" w:rsidRDefault="007406AF" w:rsidP="007406AF">
      <w:pPr>
        <w:spacing w:after="0" w:line="240" w:lineRule="auto"/>
        <w:jc w:val="both"/>
        <w:rPr>
          <w:rFonts w:ascii="Arial" w:eastAsia="Times New Roman" w:hAnsi="Arial" w:cs="Arial"/>
          <w:sz w:val="24"/>
          <w:szCs w:val="24"/>
          <w:lang w:eastAsia="en-GB"/>
        </w:rPr>
      </w:pPr>
    </w:p>
    <w:p w14:paraId="731D04D9" w14:textId="04CC2491" w:rsidR="007406AF" w:rsidRDefault="007406AF" w:rsidP="007406AF">
      <w:p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Sapin (2013) acknowledges the importance of supervision and why it is imperative to carry out this process as it can support and enable employees to fulfil their roles effectively. </w:t>
      </w:r>
      <w:bookmarkStart w:id="1" w:name="_Hlk511564179"/>
      <w:r w:rsidR="00984EBD">
        <w:rPr>
          <w:rFonts w:ascii="Arial" w:eastAsia="Times New Roman" w:hAnsi="Arial" w:cs="Arial"/>
          <w:sz w:val="24"/>
          <w:szCs w:val="24"/>
          <w:lang w:eastAsia="en-GB"/>
        </w:rPr>
        <w:t>Kadushin (1992</w:t>
      </w:r>
      <w:r w:rsidR="00D15F78">
        <w:rPr>
          <w:rFonts w:ascii="Arial" w:eastAsia="Times New Roman" w:hAnsi="Arial" w:cs="Arial"/>
          <w:sz w:val="24"/>
          <w:szCs w:val="24"/>
          <w:lang w:eastAsia="en-GB"/>
        </w:rPr>
        <w:t>, cited in Hawkins and Shohet, 2006</w:t>
      </w:r>
      <w:r w:rsidR="00984EBD">
        <w:rPr>
          <w:rFonts w:ascii="Arial" w:eastAsia="Times New Roman" w:hAnsi="Arial" w:cs="Arial"/>
          <w:sz w:val="24"/>
          <w:szCs w:val="24"/>
          <w:lang w:eastAsia="en-GB"/>
        </w:rPr>
        <w:t xml:space="preserve">) </w:t>
      </w:r>
      <w:bookmarkEnd w:id="1"/>
      <w:r w:rsidR="00984EBD">
        <w:rPr>
          <w:rFonts w:ascii="Arial" w:eastAsia="Times New Roman" w:hAnsi="Arial" w:cs="Arial"/>
          <w:sz w:val="24"/>
          <w:szCs w:val="24"/>
          <w:lang w:eastAsia="en-GB"/>
        </w:rPr>
        <w:t xml:space="preserve">refers to the three functions of supervision as educational, administrative and supportive. However, </w:t>
      </w:r>
      <w:bookmarkStart w:id="2" w:name="_Hlk511564224"/>
      <w:r w:rsidR="00984EBD">
        <w:rPr>
          <w:rFonts w:ascii="Arial" w:eastAsia="Times New Roman" w:hAnsi="Arial" w:cs="Arial"/>
          <w:sz w:val="24"/>
          <w:szCs w:val="24"/>
          <w:lang w:eastAsia="en-GB"/>
        </w:rPr>
        <w:t>Proctor (1988</w:t>
      </w:r>
      <w:r w:rsidR="00F779B6">
        <w:rPr>
          <w:rFonts w:ascii="Arial" w:eastAsia="Times New Roman" w:hAnsi="Arial" w:cs="Arial"/>
          <w:sz w:val="24"/>
          <w:szCs w:val="24"/>
          <w:lang w:eastAsia="en-GB"/>
        </w:rPr>
        <w:t>, cited in Hawkins and Shohet, 2006</w:t>
      </w:r>
      <w:r w:rsidR="00984EBD">
        <w:rPr>
          <w:rFonts w:ascii="Arial" w:eastAsia="Times New Roman" w:hAnsi="Arial" w:cs="Arial"/>
          <w:sz w:val="24"/>
          <w:szCs w:val="24"/>
          <w:lang w:eastAsia="en-GB"/>
        </w:rPr>
        <w:t>)</w:t>
      </w:r>
      <w:bookmarkEnd w:id="2"/>
      <w:r w:rsidR="00984EBD">
        <w:rPr>
          <w:rFonts w:ascii="Arial" w:eastAsia="Times New Roman" w:hAnsi="Arial" w:cs="Arial"/>
          <w:sz w:val="24"/>
          <w:szCs w:val="24"/>
          <w:lang w:eastAsia="en-GB"/>
        </w:rPr>
        <w:t xml:space="preserve"> refers to them as formative, restorative and normative and Hawkins and Shohet (2006) refers to them as </w:t>
      </w:r>
      <w:r w:rsidR="00984EBD">
        <w:rPr>
          <w:rFonts w:ascii="Arial" w:eastAsia="Times New Roman" w:hAnsi="Arial" w:cs="Arial"/>
          <w:sz w:val="24"/>
          <w:szCs w:val="24"/>
          <w:lang w:eastAsia="en-GB"/>
        </w:rPr>
        <w:lastRenderedPageBreak/>
        <w:t xml:space="preserve">developmental, resourcing and qualitative. In professional practice these three definitions of </w:t>
      </w:r>
      <w:r w:rsidR="005C0A31">
        <w:rPr>
          <w:rFonts w:ascii="Arial" w:eastAsia="Times New Roman" w:hAnsi="Arial" w:cs="Arial"/>
          <w:sz w:val="24"/>
          <w:szCs w:val="24"/>
          <w:lang w:eastAsia="en-GB"/>
        </w:rPr>
        <w:t>supervision functions are named differently although they</w:t>
      </w:r>
      <w:r w:rsidR="00984EBD">
        <w:rPr>
          <w:rFonts w:ascii="Arial" w:eastAsia="Times New Roman" w:hAnsi="Arial" w:cs="Arial"/>
          <w:sz w:val="24"/>
          <w:szCs w:val="24"/>
          <w:lang w:eastAsia="en-GB"/>
        </w:rPr>
        <w:t xml:space="preserve"> have the same meaning.</w:t>
      </w:r>
    </w:p>
    <w:p w14:paraId="46BCAC17" w14:textId="499B8D4A" w:rsidR="001E1E19" w:rsidRDefault="00EC422C" w:rsidP="009D44F7">
      <w:p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writer will now discuss the main</w:t>
      </w:r>
      <w:r w:rsidR="00863F8D">
        <w:rPr>
          <w:rFonts w:ascii="Arial" w:eastAsia="Times New Roman" w:hAnsi="Arial" w:cs="Arial"/>
          <w:sz w:val="24"/>
          <w:szCs w:val="24"/>
          <w:lang w:eastAsia="en-GB"/>
        </w:rPr>
        <w:t xml:space="preserve"> three functions of supervision</w:t>
      </w:r>
      <w:r w:rsidR="00ED516A">
        <w:rPr>
          <w:rFonts w:ascii="Arial" w:eastAsia="Times New Roman" w:hAnsi="Arial" w:cs="Arial"/>
          <w:sz w:val="24"/>
          <w:szCs w:val="24"/>
          <w:lang w:eastAsia="en-GB"/>
        </w:rPr>
        <w:t xml:space="preserve"> as identified by Kadushin (1992) educational, administrative and supportive. </w:t>
      </w:r>
    </w:p>
    <w:p w14:paraId="37B5626C" w14:textId="5A3F5F78" w:rsidR="00401B2A" w:rsidRDefault="00DA13A2" w:rsidP="009D44F7">
      <w:p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Firstly, </w:t>
      </w:r>
      <w:r w:rsidR="00C27D9D">
        <w:rPr>
          <w:rFonts w:ascii="Arial" w:eastAsia="Times New Roman" w:hAnsi="Arial" w:cs="Arial"/>
          <w:sz w:val="24"/>
          <w:szCs w:val="24"/>
          <w:lang w:eastAsia="en-GB"/>
        </w:rPr>
        <w:t>Kadushin (1992)</w:t>
      </w:r>
      <w:r w:rsidR="00ED516A">
        <w:rPr>
          <w:rFonts w:ascii="Arial" w:eastAsia="Times New Roman" w:hAnsi="Arial" w:cs="Arial"/>
          <w:sz w:val="24"/>
          <w:szCs w:val="24"/>
          <w:lang w:eastAsia="en-GB"/>
        </w:rPr>
        <w:t xml:space="preserve"> states the educational function of supervision is to develop the information, skills and approach</w:t>
      </w:r>
      <w:r w:rsidR="005C0A31">
        <w:rPr>
          <w:rFonts w:ascii="Arial" w:eastAsia="Times New Roman" w:hAnsi="Arial" w:cs="Arial"/>
          <w:sz w:val="24"/>
          <w:szCs w:val="24"/>
          <w:lang w:eastAsia="en-GB"/>
        </w:rPr>
        <w:t xml:space="preserve">es which are </w:t>
      </w:r>
      <w:r w:rsidR="00C27D9D">
        <w:rPr>
          <w:rFonts w:ascii="Arial" w:eastAsia="Times New Roman" w:hAnsi="Arial" w:cs="Arial"/>
          <w:sz w:val="24"/>
          <w:szCs w:val="24"/>
          <w:lang w:eastAsia="en-GB"/>
        </w:rPr>
        <w:t>r</w:t>
      </w:r>
      <w:r>
        <w:rPr>
          <w:rFonts w:ascii="Arial" w:eastAsia="Times New Roman" w:hAnsi="Arial" w:cs="Arial"/>
          <w:sz w:val="24"/>
          <w:szCs w:val="24"/>
          <w:lang w:eastAsia="en-GB"/>
        </w:rPr>
        <w:t>equired by professional</w:t>
      </w:r>
      <w:r w:rsidR="00FA767A">
        <w:rPr>
          <w:rFonts w:ascii="Arial" w:eastAsia="Times New Roman" w:hAnsi="Arial" w:cs="Arial"/>
          <w:sz w:val="24"/>
          <w:szCs w:val="24"/>
          <w:lang w:eastAsia="en-GB"/>
        </w:rPr>
        <w:t>s</w:t>
      </w:r>
      <w:r>
        <w:rPr>
          <w:rFonts w:ascii="Arial" w:eastAsia="Times New Roman" w:hAnsi="Arial" w:cs="Arial"/>
          <w:sz w:val="24"/>
          <w:szCs w:val="24"/>
          <w:lang w:eastAsia="en-GB"/>
        </w:rPr>
        <w:t xml:space="preserve"> to enable them to be effective within their role</w:t>
      </w:r>
      <w:r w:rsidR="00ED516A">
        <w:rPr>
          <w:rFonts w:ascii="Arial" w:eastAsia="Times New Roman" w:hAnsi="Arial" w:cs="Arial"/>
          <w:sz w:val="24"/>
          <w:szCs w:val="24"/>
          <w:lang w:eastAsia="en-GB"/>
        </w:rPr>
        <w:t>. This process is undertaken through reflecting on practice</w:t>
      </w:r>
      <w:r w:rsidR="005C0A31">
        <w:rPr>
          <w:rFonts w:ascii="Arial" w:eastAsia="Times New Roman" w:hAnsi="Arial" w:cs="Arial"/>
          <w:sz w:val="24"/>
          <w:szCs w:val="24"/>
          <w:lang w:eastAsia="en-GB"/>
        </w:rPr>
        <w:t xml:space="preserve">. Kadushin (1992) </w:t>
      </w:r>
      <w:r w:rsidR="00C27D9D">
        <w:rPr>
          <w:rFonts w:ascii="Arial" w:eastAsia="Times New Roman" w:hAnsi="Arial" w:cs="Arial"/>
          <w:sz w:val="24"/>
          <w:szCs w:val="24"/>
          <w:lang w:eastAsia="en-GB"/>
        </w:rPr>
        <w:t>continues to discuss that a suitable environment is essential for t</w:t>
      </w:r>
      <w:r>
        <w:rPr>
          <w:rFonts w:ascii="Arial" w:eastAsia="Times New Roman" w:hAnsi="Arial" w:cs="Arial"/>
          <w:sz w:val="24"/>
          <w:szCs w:val="24"/>
          <w:lang w:eastAsia="en-GB"/>
        </w:rPr>
        <w:t>he supervisee</w:t>
      </w:r>
      <w:r w:rsidR="00C27D9D">
        <w:rPr>
          <w:rFonts w:ascii="Arial" w:eastAsia="Times New Roman" w:hAnsi="Arial" w:cs="Arial"/>
          <w:sz w:val="24"/>
          <w:szCs w:val="24"/>
          <w:lang w:eastAsia="en-GB"/>
        </w:rPr>
        <w:t xml:space="preserve"> to reflect on their work and improve</w:t>
      </w:r>
      <w:r>
        <w:rPr>
          <w:rFonts w:ascii="Arial" w:eastAsia="Times New Roman" w:hAnsi="Arial" w:cs="Arial"/>
          <w:sz w:val="24"/>
          <w:szCs w:val="24"/>
          <w:lang w:eastAsia="en-GB"/>
        </w:rPr>
        <w:t xml:space="preserve"> their practice</w:t>
      </w:r>
      <w:r w:rsidR="00C27D9D">
        <w:rPr>
          <w:rFonts w:ascii="Arial" w:eastAsia="Times New Roman" w:hAnsi="Arial" w:cs="Arial"/>
          <w:sz w:val="24"/>
          <w:szCs w:val="24"/>
          <w:lang w:eastAsia="en-GB"/>
        </w:rPr>
        <w:t>.</w:t>
      </w:r>
      <w:r>
        <w:rPr>
          <w:rFonts w:ascii="Arial" w:eastAsia="Times New Roman" w:hAnsi="Arial" w:cs="Arial"/>
          <w:sz w:val="24"/>
          <w:szCs w:val="24"/>
          <w:lang w:eastAsia="en-GB"/>
        </w:rPr>
        <w:t xml:space="preserve"> Regular supervision should be provided for youth worker</w:t>
      </w:r>
      <w:r w:rsidR="00A4105A">
        <w:rPr>
          <w:rFonts w:ascii="Arial" w:eastAsia="Times New Roman" w:hAnsi="Arial" w:cs="Arial"/>
          <w:sz w:val="24"/>
          <w:szCs w:val="24"/>
          <w:lang w:eastAsia="en-GB"/>
        </w:rPr>
        <w:t>s</w:t>
      </w:r>
      <w:r>
        <w:rPr>
          <w:rFonts w:ascii="Arial" w:eastAsia="Times New Roman" w:hAnsi="Arial" w:cs="Arial"/>
          <w:sz w:val="24"/>
          <w:szCs w:val="24"/>
          <w:lang w:eastAsia="en-GB"/>
        </w:rPr>
        <w:t xml:space="preserve"> to enable them</w:t>
      </w:r>
      <w:r w:rsidR="005C0A31">
        <w:rPr>
          <w:rFonts w:ascii="Arial" w:eastAsia="Times New Roman" w:hAnsi="Arial" w:cs="Arial"/>
          <w:sz w:val="24"/>
          <w:szCs w:val="24"/>
          <w:lang w:eastAsia="en-GB"/>
        </w:rPr>
        <w:t xml:space="preserve"> to </w:t>
      </w:r>
      <w:r>
        <w:rPr>
          <w:rFonts w:ascii="Arial" w:eastAsia="Times New Roman" w:hAnsi="Arial" w:cs="Arial"/>
          <w:sz w:val="24"/>
          <w:szCs w:val="24"/>
          <w:lang w:eastAsia="en-GB"/>
        </w:rPr>
        <w:t>discuss and reflect upon their</w:t>
      </w:r>
      <w:r w:rsidR="00A4105A">
        <w:rPr>
          <w:rFonts w:ascii="Arial" w:eastAsia="Times New Roman" w:hAnsi="Arial" w:cs="Arial"/>
          <w:sz w:val="24"/>
          <w:szCs w:val="24"/>
          <w:lang w:eastAsia="en-GB"/>
        </w:rPr>
        <w:t xml:space="preserve"> practice</w:t>
      </w:r>
      <w:r>
        <w:rPr>
          <w:rFonts w:ascii="Arial" w:eastAsia="Times New Roman" w:hAnsi="Arial" w:cs="Arial"/>
          <w:sz w:val="24"/>
          <w:szCs w:val="24"/>
          <w:lang w:eastAsia="en-GB"/>
        </w:rPr>
        <w:t xml:space="preserve">. A suitable and private setting is imperative to allow the </w:t>
      </w:r>
      <w:r w:rsidR="00A4105A">
        <w:rPr>
          <w:rFonts w:ascii="Arial" w:eastAsia="Times New Roman" w:hAnsi="Arial" w:cs="Arial"/>
          <w:sz w:val="24"/>
          <w:szCs w:val="24"/>
          <w:lang w:eastAsia="en-GB"/>
        </w:rPr>
        <w:t xml:space="preserve">supervision to fulfil its requirements of anonymity and allows the process of supervision to provide an opportunity to discuss any concerns. </w:t>
      </w:r>
    </w:p>
    <w:p w14:paraId="5F9BDA73" w14:textId="4681E4F7" w:rsidR="00A4105A" w:rsidRDefault="00DA13A2" w:rsidP="009D44F7">
      <w:p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Furthermore,</w:t>
      </w:r>
      <w:r w:rsidR="00C27D9D">
        <w:rPr>
          <w:rFonts w:ascii="Arial" w:eastAsia="Times New Roman" w:hAnsi="Arial" w:cs="Arial"/>
          <w:sz w:val="24"/>
          <w:szCs w:val="24"/>
          <w:lang w:eastAsia="en-GB"/>
        </w:rPr>
        <w:t xml:space="preserve"> Kadushin (1992) suggest</w:t>
      </w:r>
      <w:r w:rsidR="00FA767A">
        <w:rPr>
          <w:rFonts w:ascii="Arial" w:eastAsia="Times New Roman" w:hAnsi="Arial" w:cs="Arial"/>
          <w:sz w:val="24"/>
          <w:szCs w:val="24"/>
          <w:lang w:eastAsia="en-GB"/>
        </w:rPr>
        <w:t>s</w:t>
      </w:r>
      <w:r w:rsidR="00C27D9D">
        <w:rPr>
          <w:rFonts w:ascii="Arial" w:eastAsia="Times New Roman" w:hAnsi="Arial" w:cs="Arial"/>
          <w:sz w:val="24"/>
          <w:szCs w:val="24"/>
          <w:lang w:eastAsia="en-GB"/>
        </w:rPr>
        <w:t xml:space="preserve"> that new skills can be developed and </w:t>
      </w:r>
      <w:r>
        <w:rPr>
          <w:rFonts w:ascii="Arial" w:eastAsia="Times New Roman" w:hAnsi="Arial" w:cs="Arial"/>
          <w:sz w:val="24"/>
          <w:szCs w:val="24"/>
          <w:lang w:eastAsia="en-GB"/>
        </w:rPr>
        <w:t xml:space="preserve">applied for future practice. </w:t>
      </w:r>
      <w:r w:rsidR="00BA3A94">
        <w:rPr>
          <w:rFonts w:ascii="Arial" w:eastAsia="Times New Roman" w:hAnsi="Arial" w:cs="Arial"/>
          <w:sz w:val="24"/>
          <w:szCs w:val="24"/>
          <w:lang w:eastAsia="en-GB"/>
        </w:rPr>
        <w:t>The writer acknowledges the educational function through previous experiences of supervision and from their own experience they have been able to adapt this functio</w:t>
      </w:r>
      <w:r w:rsidR="00FA767A">
        <w:rPr>
          <w:rFonts w:ascii="Arial" w:eastAsia="Times New Roman" w:hAnsi="Arial" w:cs="Arial"/>
          <w:sz w:val="24"/>
          <w:szCs w:val="24"/>
          <w:lang w:eastAsia="en-GB"/>
        </w:rPr>
        <w:t>n</w:t>
      </w:r>
      <w:r w:rsidR="00BA3A94">
        <w:rPr>
          <w:rFonts w:ascii="Arial" w:eastAsia="Times New Roman" w:hAnsi="Arial" w:cs="Arial"/>
          <w:sz w:val="24"/>
          <w:szCs w:val="24"/>
          <w:lang w:eastAsia="en-GB"/>
        </w:rPr>
        <w:t xml:space="preserve"> when supervising a fellow student. The writer has been able to advise the student to explore more theoretical work to be included and when reflecting </w:t>
      </w:r>
      <w:r w:rsidR="00490892">
        <w:rPr>
          <w:rFonts w:ascii="Arial" w:eastAsia="Times New Roman" w:hAnsi="Arial" w:cs="Arial"/>
          <w:sz w:val="24"/>
          <w:szCs w:val="24"/>
          <w:lang w:eastAsia="en-GB"/>
        </w:rPr>
        <w:t>to utilise</w:t>
      </w:r>
      <w:r w:rsidR="00BA3A94">
        <w:rPr>
          <w:rFonts w:ascii="Arial" w:eastAsia="Times New Roman" w:hAnsi="Arial" w:cs="Arial"/>
          <w:sz w:val="24"/>
          <w:szCs w:val="24"/>
          <w:lang w:eastAsia="en-GB"/>
        </w:rPr>
        <w:t xml:space="preserve"> Kolb’s theory in reflection to achieve best practice. </w:t>
      </w:r>
      <w:r w:rsidR="00490892">
        <w:rPr>
          <w:rFonts w:ascii="Arial" w:eastAsia="Times New Roman" w:hAnsi="Arial" w:cs="Arial"/>
          <w:sz w:val="24"/>
          <w:szCs w:val="24"/>
          <w:lang w:eastAsia="en-GB"/>
        </w:rPr>
        <w:t>The writer presented the student with a copy of Kolb’s theory to support the student when writi</w:t>
      </w:r>
      <w:r w:rsidR="00401B2A">
        <w:rPr>
          <w:rFonts w:ascii="Arial" w:eastAsia="Times New Roman" w:hAnsi="Arial" w:cs="Arial"/>
          <w:sz w:val="24"/>
          <w:szCs w:val="24"/>
          <w:lang w:eastAsia="en-GB"/>
        </w:rPr>
        <w:t>ng a reflective account. Overleaf</w:t>
      </w:r>
      <w:r w:rsidR="00490892">
        <w:rPr>
          <w:rFonts w:ascii="Arial" w:eastAsia="Times New Roman" w:hAnsi="Arial" w:cs="Arial"/>
          <w:sz w:val="24"/>
          <w:szCs w:val="24"/>
          <w:lang w:eastAsia="en-GB"/>
        </w:rPr>
        <w:t xml:space="preserve"> is Kolb’s cycle of r</w:t>
      </w:r>
      <w:r w:rsidR="00401B2A">
        <w:rPr>
          <w:rFonts w:ascii="Arial" w:eastAsia="Times New Roman" w:hAnsi="Arial" w:cs="Arial"/>
          <w:sz w:val="24"/>
          <w:szCs w:val="24"/>
          <w:lang w:eastAsia="en-GB"/>
        </w:rPr>
        <w:t>eflective learning, which describes the processes relating to reflective practice. The writer believes this will assist the student to actively reflection upon their practice.</w:t>
      </w:r>
    </w:p>
    <w:p w14:paraId="1CFE1AAE" w14:textId="032221D5" w:rsidR="00490892" w:rsidRDefault="00490892" w:rsidP="009D44F7">
      <w:pPr>
        <w:spacing w:after="0" w:line="480" w:lineRule="auto"/>
        <w:jc w:val="both"/>
        <w:rPr>
          <w:rFonts w:ascii="Arial" w:eastAsia="Times New Roman" w:hAnsi="Arial" w:cs="Arial"/>
          <w:sz w:val="24"/>
          <w:szCs w:val="24"/>
          <w:lang w:eastAsia="en-GB"/>
        </w:rPr>
      </w:pPr>
      <w:r w:rsidRPr="00490892">
        <w:rPr>
          <w:rFonts w:ascii="Arial" w:eastAsia="Times New Roman" w:hAnsi="Arial" w:cs="Arial"/>
          <w:noProof/>
          <w:sz w:val="24"/>
          <w:szCs w:val="24"/>
          <w:lang w:eastAsia="en-GB"/>
        </w:rPr>
        <w:lastRenderedPageBreak/>
        <w:drawing>
          <wp:inline distT="0" distB="0" distL="0" distR="0" wp14:anchorId="3E166F5F" wp14:editId="290D6D2D">
            <wp:extent cx="5638800" cy="2742565"/>
            <wp:effectExtent l="0" t="0" r="0" b="635"/>
            <wp:docPr id="1" name="Picture 1" descr="Image result for kolb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kolb reflective cycl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04729" cy="2774631"/>
                    </a:xfrm>
                    <a:prstGeom prst="rect">
                      <a:avLst/>
                    </a:prstGeom>
                    <a:noFill/>
                    <a:ln>
                      <a:noFill/>
                    </a:ln>
                  </pic:spPr>
                </pic:pic>
              </a:graphicData>
            </a:graphic>
          </wp:inline>
        </w:drawing>
      </w:r>
    </w:p>
    <w:p w14:paraId="4F788A9F" w14:textId="20E53799" w:rsidR="00401B2A" w:rsidRDefault="00401B2A" w:rsidP="00401B2A">
      <w:pPr>
        <w:spacing w:after="0" w:line="480" w:lineRule="auto"/>
        <w:jc w:val="right"/>
        <w:rPr>
          <w:rFonts w:ascii="Arial" w:eastAsia="Times New Roman" w:hAnsi="Arial" w:cs="Arial"/>
          <w:sz w:val="24"/>
          <w:szCs w:val="24"/>
          <w:lang w:eastAsia="en-GB"/>
        </w:rPr>
      </w:pPr>
      <w:r w:rsidRPr="00401B2A">
        <w:rPr>
          <w:rFonts w:ascii="Arial" w:eastAsia="Times New Roman" w:hAnsi="Arial" w:cs="Arial"/>
          <w:sz w:val="24"/>
          <w:szCs w:val="24"/>
          <w:lang w:eastAsia="en-GB"/>
        </w:rPr>
        <w:t>(</w:t>
      </w:r>
      <w:r w:rsidR="005C0A31">
        <w:rPr>
          <w:rFonts w:ascii="Arial" w:eastAsia="Times New Roman" w:hAnsi="Arial" w:cs="Arial"/>
          <w:sz w:val="24"/>
          <w:szCs w:val="24"/>
          <w:lang w:eastAsia="en-GB"/>
        </w:rPr>
        <w:t>Edshare</w:t>
      </w:r>
      <w:r w:rsidRPr="00401B2A">
        <w:rPr>
          <w:rFonts w:ascii="Arial" w:eastAsia="Times New Roman" w:hAnsi="Arial" w:cs="Arial"/>
          <w:sz w:val="24"/>
          <w:szCs w:val="24"/>
          <w:lang w:eastAsia="en-GB"/>
        </w:rPr>
        <w:t>, n.d.)</w:t>
      </w:r>
    </w:p>
    <w:p w14:paraId="164B3A3D" w14:textId="77777777" w:rsidR="00401B2A" w:rsidRDefault="00401B2A" w:rsidP="009D44F7">
      <w:pPr>
        <w:spacing w:after="0" w:line="480" w:lineRule="auto"/>
        <w:jc w:val="both"/>
        <w:rPr>
          <w:rFonts w:ascii="Arial" w:eastAsia="Times New Roman" w:hAnsi="Arial" w:cs="Arial"/>
          <w:sz w:val="24"/>
          <w:szCs w:val="24"/>
          <w:lang w:eastAsia="en-GB"/>
        </w:rPr>
      </w:pPr>
    </w:p>
    <w:p w14:paraId="40909233" w14:textId="415CA334" w:rsidR="00984EBD" w:rsidRDefault="00DA13A2" w:rsidP="007406AF">
      <w:p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Secondly, Kadushin (1992) discusses the administrat</w:t>
      </w:r>
      <w:r w:rsidR="00DF7774">
        <w:rPr>
          <w:rFonts w:ascii="Arial" w:eastAsia="Times New Roman" w:hAnsi="Arial" w:cs="Arial"/>
          <w:sz w:val="24"/>
          <w:szCs w:val="24"/>
          <w:lang w:eastAsia="en-GB"/>
        </w:rPr>
        <w:t>ive function of supervision. The focal area of this supervision function is to draw attention on the accurate, effective and appropriate use of the placements/agencies procedu</w:t>
      </w:r>
      <w:r w:rsidR="00F779B6">
        <w:rPr>
          <w:rFonts w:ascii="Arial" w:eastAsia="Times New Roman" w:hAnsi="Arial" w:cs="Arial"/>
          <w:sz w:val="24"/>
          <w:szCs w:val="24"/>
          <w:lang w:eastAsia="en-GB"/>
        </w:rPr>
        <w:t>res and policies (Smyth, 1986</w:t>
      </w:r>
      <w:r w:rsidR="00DF7774">
        <w:rPr>
          <w:rFonts w:ascii="Arial" w:eastAsia="Times New Roman" w:hAnsi="Arial" w:cs="Arial"/>
          <w:sz w:val="24"/>
          <w:szCs w:val="24"/>
          <w:lang w:eastAsia="en-GB"/>
        </w:rPr>
        <w:t xml:space="preserve">). This will require the student or worker to explore their responsibility towards the placement/organisation for which they work for. </w:t>
      </w:r>
      <w:r w:rsidR="00184EFE">
        <w:rPr>
          <w:rFonts w:ascii="Arial" w:eastAsia="Times New Roman" w:hAnsi="Arial" w:cs="Arial"/>
          <w:sz w:val="24"/>
          <w:szCs w:val="24"/>
          <w:lang w:eastAsia="en-GB"/>
        </w:rPr>
        <w:t xml:space="preserve">Educational Training Standards Wales, (2012) discuss that </w:t>
      </w:r>
      <w:r w:rsidR="00A574CF">
        <w:rPr>
          <w:rFonts w:ascii="Arial" w:eastAsia="Times New Roman" w:hAnsi="Arial" w:cs="Arial"/>
          <w:sz w:val="24"/>
          <w:szCs w:val="24"/>
          <w:lang w:eastAsia="en-GB"/>
        </w:rPr>
        <w:t>employees are required to act professionally within the standards and guidelines of the organisation which employs them.</w:t>
      </w:r>
      <w:r w:rsidR="005E10B6">
        <w:rPr>
          <w:rFonts w:ascii="Arial" w:eastAsia="Times New Roman" w:hAnsi="Arial" w:cs="Arial"/>
          <w:sz w:val="24"/>
          <w:szCs w:val="24"/>
          <w:lang w:eastAsia="en-GB"/>
        </w:rPr>
        <w:t xml:space="preserve"> Brown and Bourne (1995) state ‘</w:t>
      </w:r>
      <w:r w:rsidR="005E10B6" w:rsidRPr="005E10B6">
        <w:rPr>
          <w:rFonts w:ascii="Arial" w:eastAsia="Times New Roman" w:hAnsi="Arial" w:cs="Arial"/>
          <w:sz w:val="24"/>
          <w:szCs w:val="24"/>
          <w:lang w:eastAsia="en-GB"/>
        </w:rPr>
        <w:t>both to ensure that</w:t>
      </w:r>
      <w:r w:rsidR="005E10B6">
        <w:rPr>
          <w:rFonts w:ascii="Arial" w:eastAsia="Times New Roman" w:hAnsi="Arial" w:cs="Arial"/>
          <w:sz w:val="24"/>
          <w:szCs w:val="24"/>
          <w:lang w:eastAsia="en-GB"/>
        </w:rPr>
        <w:t xml:space="preserve"> agency policy is implemented, </w:t>
      </w:r>
      <w:r w:rsidR="005E10B6" w:rsidRPr="005E10B6">
        <w:rPr>
          <w:rFonts w:ascii="Arial" w:eastAsia="Times New Roman" w:hAnsi="Arial" w:cs="Arial"/>
          <w:sz w:val="24"/>
          <w:szCs w:val="24"/>
          <w:lang w:eastAsia="en-GB"/>
        </w:rPr>
        <w:t>which i</w:t>
      </w:r>
      <w:r w:rsidR="005E10B6">
        <w:rPr>
          <w:rFonts w:ascii="Arial" w:eastAsia="Times New Roman" w:hAnsi="Arial" w:cs="Arial"/>
          <w:sz w:val="24"/>
          <w:szCs w:val="24"/>
          <w:lang w:eastAsia="en-GB"/>
        </w:rPr>
        <w:t xml:space="preserve">mplies a controlling function </w:t>
      </w:r>
      <w:r w:rsidR="005E10B6" w:rsidRPr="005E10B6">
        <w:rPr>
          <w:rFonts w:ascii="Arial" w:eastAsia="Times New Roman" w:hAnsi="Arial" w:cs="Arial"/>
          <w:sz w:val="24"/>
          <w:szCs w:val="24"/>
          <w:lang w:eastAsia="en-GB"/>
        </w:rPr>
        <w:t>and a parallel responsibility to enable supervisees to work to the best of their ability</w:t>
      </w:r>
      <w:r w:rsidR="005E10B6">
        <w:rPr>
          <w:rFonts w:ascii="Arial" w:eastAsia="Times New Roman" w:hAnsi="Arial" w:cs="Arial"/>
          <w:sz w:val="24"/>
          <w:szCs w:val="24"/>
          <w:lang w:eastAsia="en-GB"/>
        </w:rPr>
        <w:t>’ (Brown and Bourne, 1995</w:t>
      </w:r>
      <w:r w:rsidR="005C0A31">
        <w:rPr>
          <w:rFonts w:ascii="Arial" w:eastAsia="Times New Roman" w:hAnsi="Arial" w:cs="Arial"/>
          <w:sz w:val="24"/>
          <w:szCs w:val="24"/>
          <w:lang w:eastAsia="en-GB"/>
        </w:rPr>
        <w:t>, p.10</w:t>
      </w:r>
      <w:r w:rsidR="005E10B6">
        <w:rPr>
          <w:rFonts w:ascii="Arial" w:eastAsia="Times New Roman" w:hAnsi="Arial" w:cs="Arial"/>
          <w:sz w:val="24"/>
          <w:szCs w:val="24"/>
          <w:lang w:eastAsia="en-GB"/>
        </w:rPr>
        <w:t>). This is reinforced further by Kadushin and Smith theories on the administrative function of supervision</w:t>
      </w:r>
      <w:r w:rsidR="00042C5C">
        <w:rPr>
          <w:rFonts w:ascii="Arial" w:eastAsia="Times New Roman" w:hAnsi="Arial" w:cs="Arial"/>
          <w:sz w:val="24"/>
          <w:szCs w:val="24"/>
          <w:lang w:eastAsia="en-GB"/>
        </w:rPr>
        <w:t xml:space="preserve">. They acknowledge the positive effects that administrative supervision for the supervisee, supervisor and the organisation. </w:t>
      </w:r>
      <w:bookmarkStart w:id="3" w:name="_Hlk511571719"/>
      <w:r w:rsidR="00042C5C">
        <w:rPr>
          <w:rFonts w:ascii="Arial" w:eastAsia="Times New Roman" w:hAnsi="Arial" w:cs="Arial"/>
          <w:sz w:val="24"/>
          <w:szCs w:val="24"/>
          <w:lang w:eastAsia="en-GB"/>
        </w:rPr>
        <w:t>Learning and Skills Improvement Service (LSIS, 2012)</w:t>
      </w:r>
      <w:bookmarkEnd w:id="3"/>
      <w:r w:rsidR="00042C5C">
        <w:rPr>
          <w:rFonts w:ascii="Arial" w:eastAsia="Times New Roman" w:hAnsi="Arial" w:cs="Arial"/>
          <w:sz w:val="24"/>
          <w:szCs w:val="24"/>
          <w:lang w:eastAsia="en-GB"/>
        </w:rPr>
        <w:t xml:space="preserve"> provide outc</w:t>
      </w:r>
      <w:r w:rsidR="007406AF">
        <w:rPr>
          <w:rFonts w:ascii="Arial" w:eastAsia="Times New Roman" w:hAnsi="Arial" w:cs="Arial"/>
          <w:sz w:val="24"/>
          <w:szCs w:val="24"/>
          <w:lang w:eastAsia="en-GB"/>
        </w:rPr>
        <w:t xml:space="preserve">omes for a trainee youth worker, </w:t>
      </w:r>
      <w:r w:rsidR="00042C5C">
        <w:rPr>
          <w:rFonts w:ascii="Arial" w:eastAsia="Times New Roman" w:hAnsi="Arial" w:cs="Arial"/>
          <w:sz w:val="24"/>
          <w:szCs w:val="24"/>
          <w:lang w:eastAsia="en-GB"/>
        </w:rPr>
        <w:t>one such example is</w:t>
      </w:r>
      <w:r w:rsidR="007406AF">
        <w:rPr>
          <w:rFonts w:ascii="Arial" w:eastAsia="Times New Roman" w:hAnsi="Arial" w:cs="Arial"/>
          <w:sz w:val="24"/>
          <w:szCs w:val="24"/>
          <w:lang w:eastAsia="en-GB"/>
        </w:rPr>
        <w:t>;</w:t>
      </w:r>
      <w:r w:rsidR="00042C5C">
        <w:rPr>
          <w:rFonts w:ascii="Arial" w:eastAsia="Times New Roman" w:hAnsi="Arial" w:cs="Arial"/>
          <w:sz w:val="24"/>
          <w:szCs w:val="24"/>
          <w:lang w:eastAsia="en-GB"/>
        </w:rPr>
        <w:t xml:space="preserve"> Safeguarding</w:t>
      </w:r>
      <w:r w:rsidR="007406AF">
        <w:rPr>
          <w:rFonts w:ascii="Arial" w:eastAsia="Times New Roman" w:hAnsi="Arial" w:cs="Arial"/>
          <w:sz w:val="24"/>
          <w:szCs w:val="24"/>
          <w:lang w:eastAsia="en-GB"/>
        </w:rPr>
        <w:t xml:space="preserve"> (YW19 and 20) ‘</w:t>
      </w:r>
      <w:r w:rsidR="007406AF" w:rsidRPr="007406AF">
        <w:rPr>
          <w:rFonts w:ascii="Arial" w:eastAsia="Times New Roman" w:hAnsi="Arial" w:cs="Arial"/>
          <w:sz w:val="24"/>
          <w:szCs w:val="24"/>
          <w:lang w:eastAsia="en-GB"/>
        </w:rPr>
        <w:t>Work with young people</w:t>
      </w:r>
      <w:r w:rsidR="007406AF">
        <w:rPr>
          <w:rFonts w:ascii="Arial" w:eastAsia="Times New Roman" w:hAnsi="Arial" w:cs="Arial"/>
          <w:sz w:val="24"/>
          <w:szCs w:val="24"/>
          <w:lang w:eastAsia="en-GB"/>
        </w:rPr>
        <w:t xml:space="preserve"> to safeguard their own welfare and e</w:t>
      </w:r>
      <w:r w:rsidR="007406AF" w:rsidRPr="007406AF">
        <w:rPr>
          <w:rFonts w:ascii="Arial" w:eastAsia="Times New Roman" w:hAnsi="Arial" w:cs="Arial"/>
          <w:sz w:val="24"/>
          <w:szCs w:val="24"/>
          <w:lang w:eastAsia="en-GB"/>
        </w:rPr>
        <w:t>mbed organisational policy for the protection and safeguarding of young people</w:t>
      </w:r>
      <w:r w:rsidR="007406AF">
        <w:rPr>
          <w:rFonts w:ascii="Arial" w:eastAsia="Times New Roman" w:hAnsi="Arial" w:cs="Arial"/>
          <w:sz w:val="24"/>
          <w:szCs w:val="24"/>
          <w:lang w:eastAsia="en-GB"/>
        </w:rPr>
        <w:t>’ (LSIS, 2012). A young person could disclose information to a youth worker which would be considered a safeguarding issue and the youth worker should adhere to the organisation’s safeguarding policy to ensure the correct procedures are followed and implemented.</w:t>
      </w:r>
      <w:r w:rsidR="007C31B1">
        <w:rPr>
          <w:rFonts w:ascii="Arial" w:eastAsia="Times New Roman" w:hAnsi="Arial" w:cs="Arial"/>
          <w:sz w:val="24"/>
          <w:szCs w:val="24"/>
          <w:lang w:eastAsia="en-GB"/>
        </w:rPr>
        <w:t xml:space="preserve"> T</w:t>
      </w:r>
      <w:r w:rsidR="00972811">
        <w:rPr>
          <w:rFonts w:ascii="Arial" w:eastAsia="Times New Roman" w:hAnsi="Arial" w:cs="Arial"/>
          <w:sz w:val="24"/>
          <w:szCs w:val="24"/>
          <w:lang w:eastAsia="en-GB"/>
        </w:rPr>
        <w:t xml:space="preserve">his function manifested itself when discussing the </w:t>
      </w:r>
      <w:r w:rsidR="00972811" w:rsidRPr="00972811">
        <w:rPr>
          <w:rFonts w:ascii="Arial" w:eastAsia="Times New Roman" w:hAnsi="Arial" w:cs="Arial"/>
          <w:sz w:val="24"/>
          <w:szCs w:val="24"/>
          <w:lang w:eastAsia="en-GB"/>
        </w:rPr>
        <w:t>organisations policies and procedures relating to safeguarding</w:t>
      </w:r>
      <w:r w:rsidR="00972811">
        <w:rPr>
          <w:rFonts w:ascii="Arial" w:eastAsia="Times New Roman" w:hAnsi="Arial" w:cs="Arial"/>
          <w:sz w:val="24"/>
          <w:szCs w:val="24"/>
          <w:lang w:eastAsia="en-GB"/>
        </w:rPr>
        <w:t xml:space="preserve"> with the student they were supervising. This was to ensure the student was aware and acknowledged the importance of reporting any incidents which may occur. </w:t>
      </w:r>
    </w:p>
    <w:p w14:paraId="6B248988" w14:textId="5F926621" w:rsidR="00B400E3" w:rsidRDefault="00C65A5D" w:rsidP="007406AF">
      <w:p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Finally</w:t>
      </w:r>
      <w:r w:rsidR="005252B8">
        <w:rPr>
          <w:rFonts w:ascii="Arial" w:eastAsia="Times New Roman" w:hAnsi="Arial" w:cs="Arial"/>
          <w:sz w:val="24"/>
          <w:szCs w:val="24"/>
          <w:lang w:eastAsia="en-GB"/>
        </w:rPr>
        <w:t>,</w:t>
      </w:r>
      <w:r>
        <w:rPr>
          <w:rFonts w:ascii="Arial" w:eastAsia="Times New Roman" w:hAnsi="Arial" w:cs="Arial"/>
          <w:sz w:val="24"/>
          <w:szCs w:val="24"/>
          <w:lang w:eastAsia="en-GB"/>
        </w:rPr>
        <w:t xml:space="preserve"> the writer will discuss the last function of supervision namely supportive. Kadushin (1992) describes this function as supporting the supervisee which should encourage job satisfaction and positive morale</w:t>
      </w:r>
      <w:r w:rsidR="00605CA4">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5C0A31">
        <w:rPr>
          <w:rFonts w:ascii="Arial" w:eastAsia="Times New Roman" w:hAnsi="Arial" w:cs="Arial"/>
          <w:sz w:val="24"/>
          <w:szCs w:val="24"/>
          <w:lang w:eastAsia="en-GB"/>
        </w:rPr>
        <w:t>acknowledging t</w:t>
      </w:r>
      <w:r>
        <w:rPr>
          <w:rFonts w:ascii="Arial" w:eastAsia="Times New Roman" w:hAnsi="Arial" w:cs="Arial"/>
          <w:sz w:val="24"/>
          <w:szCs w:val="24"/>
          <w:lang w:eastAsia="en-GB"/>
        </w:rPr>
        <w:t>hat the demands of the profession can lead to a feeling of ‘burn out’ which can have detrimental effects on bo</w:t>
      </w:r>
      <w:r w:rsidR="005C0A31">
        <w:rPr>
          <w:rFonts w:ascii="Arial" w:eastAsia="Times New Roman" w:hAnsi="Arial" w:cs="Arial"/>
          <w:sz w:val="24"/>
          <w:szCs w:val="24"/>
          <w:lang w:eastAsia="en-GB"/>
        </w:rPr>
        <w:t xml:space="preserve">th the worker and organisation. Kadushin (1992) </w:t>
      </w:r>
      <w:r w:rsidR="00A27E4C">
        <w:rPr>
          <w:rFonts w:ascii="Arial" w:eastAsia="Times New Roman" w:hAnsi="Arial" w:cs="Arial"/>
          <w:sz w:val="24"/>
          <w:szCs w:val="24"/>
          <w:lang w:eastAsia="en-GB"/>
        </w:rPr>
        <w:t>conti</w:t>
      </w:r>
      <w:r w:rsidR="00B400E3">
        <w:rPr>
          <w:rFonts w:ascii="Arial" w:eastAsia="Times New Roman" w:hAnsi="Arial" w:cs="Arial"/>
          <w:sz w:val="24"/>
          <w:szCs w:val="24"/>
          <w:lang w:eastAsia="en-GB"/>
        </w:rPr>
        <w:t>nues to state the supervisor aims to</w:t>
      </w:r>
      <w:r w:rsidR="00A27E4C">
        <w:rPr>
          <w:rFonts w:ascii="Arial" w:eastAsia="Times New Roman" w:hAnsi="Arial" w:cs="Arial"/>
          <w:sz w:val="24"/>
          <w:szCs w:val="24"/>
          <w:lang w:eastAsia="en-GB"/>
        </w:rPr>
        <w:t xml:space="preserve"> prevent any developmental stresses relating to practice and </w:t>
      </w:r>
      <w:r w:rsidR="00B400E3">
        <w:rPr>
          <w:rFonts w:ascii="Arial" w:eastAsia="Times New Roman" w:hAnsi="Arial" w:cs="Arial"/>
          <w:sz w:val="24"/>
          <w:szCs w:val="24"/>
          <w:lang w:eastAsia="en-GB"/>
        </w:rPr>
        <w:t xml:space="preserve">can suggest coping strategies to the supervisee to allow them to work more effectively. </w:t>
      </w:r>
      <w:r w:rsidR="00972811">
        <w:rPr>
          <w:rFonts w:ascii="Arial" w:eastAsia="Times New Roman" w:hAnsi="Arial" w:cs="Arial"/>
          <w:sz w:val="24"/>
          <w:szCs w:val="24"/>
          <w:lang w:eastAsia="en-GB"/>
        </w:rPr>
        <w:t>The writer believes this is an essential function of supervision as the student is able to discuss their concerns relating to practice. The writer has experienced this function and was able to discuss their own concerns relating to practice, which was addressed in the correct manner. From the writer’s own experiences this supported their supervision practice and enabled them to support the student to develop their understanding of the demands of the role of the youth worker</w:t>
      </w:r>
      <w:r w:rsidR="00325CC4">
        <w:rPr>
          <w:rFonts w:ascii="Arial" w:eastAsia="Times New Roman" w:hAnsi="Arial" w:cs="Arial"/>
          <w:sz w:val="24"/>
          <w:szCs w:val="24"/>
          <w:lang w:eastAsia="en-GB"/>
        </w:rPr>
        <w:t xml:space="preserve"> and understanding professional boundaries.</w:t>
      </w:r>
    </w:p>
    <w:p w14:paraId="0CB9A2D3" w14:textId="055629B2" w:rsidR="00C65A5D" w:rsidRDefault="00B400E3" w:rsidP="007406AF">
      <w:p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Kadushin (1992) ‘argues that the other two functions of supervision focus on the instrumental needs, whereas </w:t>
      </w:r>
      <w:r w:rsidRPr="00B400E3">
        <w:rPr>
          <w:rFonts w:ascii="Arial" w:eastAsia="Times New Roman" w:hAnsi="Arial" w:cs="Arial"/>
          <w:sz w:val="24"/>
          <w:szCs w:val="24"/>
          <w:lang w:eastAsia="en-GB"/>
        </w:rPr>
        <w:t>supportive supervision is concerned with expressive needs</w:t>
      </w:r>
      <w:r>
        <w:rPr>
          <w:rFonts w:ascii="Arial" w:eastAsia="Times New Roman" w:hAnsi="Arial" w:cs="Arial"/>
          <w:sz w:val="24"/>
          <w:szCs w:val="24"/>
          <w:lang w:eastAsia="en-GB"/>
        </w:rPr>
        <w:t>’ (Kadushin, 1992</w:t>
      </w:r>
      <w:r w:rsidR="005C0A31">
        <w:rPr>
          <w:rFonts w:ascii="Arial" w:eastAsia="Times New Roman" w:hAnsi="Arial" w:cs="Arial"/>
          <w:sz w:val="24"/>
          <w:szCs w:val="24"/>
          <w:lang w:eastAsia="en-GB"/>
        </w:rPr>
        <w:t>, p.</w:t>
      </w:r>
      <w:r w:rsidR="00D15F78">
        <w:rPr>
          <w:rFonts w:ascii="Arial" w:eastAsia="Times New Roman" w:hAnsi="Arial" w:cs="Arial"/>
          <w:sz w:val="24"/>
          <w:szCs w:val="24"/>
          <w:lang w:eastAsia="en-GB"/>
        </w:rPr>
        <w:t xml:space="preserve"> 292</w:t>
      </w:r>
      <w:r>
        <w:rPr>
          <w:rFonts w:ascii="Arial" w:eastAsia="Times New Roman" w:hAnsi="Arial" w:cs="Arial"/>
          <w:sz w:val="24"/>
          <w:szCs w:val="24"/>
          <w:lang w:eastAsia="en-GB"/>
        </w:rPr>
        <w:t xml:space="preserve">). </w:t>
      </w:r>
      <w:r w:rsidR="00325CC4">
        <w:rPr>
          <w:rFonts w:ascii="Arial" w:eastAsia="Times New Roman" w:hAnsi="Arial" w:cs="Arial"/>
          <w:sz w:val="24"/>
          <w:szCs w:val="24"/>
          <w:lang w:eastAsia="en-GB"/>
        </w:rPr>
        <w:t xml:space="preserve">The writer agrees with Kadushin’s statement and has actively adhered to his comments, which has allowed the student to voice their opinions and suggestions however, this can be challenging as it requires the student to approach a situation from a different perspective. </w:t>
      </w:r>
    </w:p>
    <w:p w14:paraId="5BF39B80" w14:textId="67B2C249" w:rsidR="00325CC4" w:rsidRPr="00325CC4" w:rsidRDefault="00BC4AE2" w:rsidP="007406AF">
      <w:pPr>
        <w:spacing w:after="0" w:line="48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Throughout</w:t>
      </w:r>
      <w:r w:rsidR="00325CC4">
        <w:rPr>
          <w:rFonts w:ascii="Arial" w:eastAsia="Times New Roman" w:hAnsi="Arial" w:cs="Arial"/>
          <w:sz w:val="24"/>
          <w:szCs w:val="24"/>
          <w:lang w:eastAsia="en-GB"/>
        </w:rPr>
        <w:t xml:space="preserve"> this assignment the writer has discussed the three functions of supervision and considered their impact when delivering supervision</w:t>
      </w:r>
      <w:r>
        <w:rPr>
          <w:rFonts w:ascii="Arial" w:eastAsia="Times New Roman" w:hAnsi="Arial" w:cs="Arial"/>
          <w:sz w:val="24"/>
          <w:szCs w:val="24"/>
          <w:lang w:eastAsia="en-GB"/>
        </w:rPr>
        <w:t xml:space="preserve"> to a student</w:t>
      </w:r>
      <w:r w:rsidR="00325CC4">
        <w:rPr>
          <w:rFonts w:ascii="Arial" w:eastAsia="Times New Roman" w:hAnsi="Arial" w:cs="Arial"/>
          <w:sz w:val="24"/>
          <w:szCs w:val="24"/>
          <w:lang w:eastAsia="en-GB"/>
        </w:rPr>
        <w:t>.</w:t>
      </w:r>
      <w:r>
        <w:rPr>
          <w:rFonts w:ascii="Arial" w:eastAsia="Times New Roman" w:hAnsi="Arial" w:cs="Arial"/>
          <w:sz w:val="24"/>
          <w:szCs w:val="24"/>
          <w:lang w:eastAsia="en-GB"/>
        </w:rPr>
        <w:t xml:space="preserve"> </w:t>
      </w:r>
      <w:bookmarkStart w:id="4" w:name="_Hlk511571996"/>
      <w:r>
        <w:rPr>
          <w:rFonts w:ascii="Arial" w:eastAsia="Times New Roman" w:hAnsi="Arial" w:cs="Arial"/>
          <w:sz w:val="24"/>
          <w:szCs w:val="24"/>
          <w:lang w:eastAsia="en-GB"/>
        </w:rPr>
        <w:t>B</w:t>
      </w:r>
      <w:r w:rsidR="005C0A31">
        <w:rPr>
          <w:rFonts w:ascii="Arial" w:eastAsia="Times New Roman" w:hAnsi="Arial" w:cs="Arial"/>
          <w:sz w:val="24"/>
          <w:szCs w:val="24"/>
          <w:lang w:eastAsia="en-GB"/>
        </w:rPr>
        <w:t xml:space="preserve">elton </w:t>
      </w:r>
      <w:r w:rsidR="005C0A31">
        <w:rPr>
          <w:rFonts w:ascii="Arial" w:eastAsia="Times New Roman" w:hAnsi="Arial" w:cs="Arial"/>
          <w:i/>
          <w:sz w:val="24"/>
          <w:szCs w:val="24"/>
          <w:lang w:eastAsia="en-GB"/>
        </w:rPr>
        <w:t>et al,</w:t>
      </w:r>
      <w:r>
        <w:rPr>
          <w:rFonts w:ascii="Arial" w:eastAsia="Times New Roman" w:hAnsi="Arial" w:cs="Arial"/>
          <w:sz w:val="24"/>
          <w:szCs w:val="24"/>
          <w:lang w:eastAsia="en-GB"/>
        </w:rPr>
        <w:t xml:space="preserve"> </w:t>
      </w:r>
      <w:r w:rsidRPr="00BC4AE2">
        <w:rPr>
          <w:rFonts w:ascii="Arial" w:eastAsia="Times New Roman" w:hAnsi="Arial" w:cs="Arial"/>
          <w:sz w:val="24"/>
          <w:szCs w:val="24"/>
          <w:lang w:eastAsia="en-GB"/>
        </w:rPr>
        <w:t>(2011)</w:t>
      </w:r>
      <w:r>
        <w:rPr>
          <w:rFonts w:ascii="Arial" w:eastAsia="Times New Roman" w:hAnsi="Arial" w:cs="Arial"/>
          <w:sz w:val="24"/>
          <w:szCs w:val="24"/>
          <w:lang w:eastAsia="en-GB"/>
        </w:rPr>
        <w:t xml:space="preserve"> </w:t>
      </w:r>
      <w:bookmarkEnd w:id="4"/>
      <w:r>
        <w:rPr>
          <w:rFonts w:ascii="Arial" w:eastAsia="Times New Roman" w:hAnsi="Arial" w:cs="Arial"/>
          <w:sz w:val="24"/>
          <w:szCs w:val="24"/>
          <w:lang w:eastAsia="en-GB"/>
        </w:rPr>
        <w:t xml:space="preserve">state </w:t>
      </w:r>
      <w:r w:rsidRPr="00BC4AE2">
        <w:rPr>
          <w:rFonts w:ascii="Arial" w:eastAsia="Times New Roman" w:hAnsi="Arial" w:cs="Arial"/>
          <w:sz w:val="24"/>
          <w:szCs w:val="24"/>
          <w:lang w:eastAsia="en-GB"/>
        </w:rPr>
        <w:t>‘</w:t>
      </w:r>
      <w:r>
        <w:rPr>
          <w:rFonts w:ascii="Arial" w:eastAsia="Times New Roman" w:hAnsi="Arial" w:cs="Arial"/>
          <w:sz w:val="24"/>
          <w:szCs w:val="24"/>
          <w:lang w:eastAsia="en-GB"/>
        </w:rPr>
        <w:t>Supervision seems to mean different things to different people and it might be argued that this diversity of opinions and approaches has its strengths’ (</w:t>
      </w:r>
      <w:r w:rsidRPr="00BC4AE2">
        <w:rPr>
          <w:rFonts w:ascii="Arial" w:eastAsia="Times New Roman" w:hAnsi="Arial" w:cs="Arial"/>
          <w:sz w:val="24"/>
          <w:szCs w:val="24"/>
          <w:lang w:eastAsia="en-GB"/>
        </w:rPr>
        <w:t xml:space="preserve">Belton, </w:t>
      </w:r>
      <w:r w:rsidRPr="00BC4AE2">
        <w:rPr>
          <w:rFonts w:ascii="Arial" w:eastAsia="Times New Roman" w:hAnsi="Arial" w:cs="Arial"/>
          <w:i/>
          <w:sz w:val="24"/>
          <w:szCs w:val="24"/>
          <w:lang w:eastAsia="en-GB"/>
        </w:rPr>
        <w:t>et al</w:t>
      </w:r>
      <w:r w:rsidRPr="00BC4AE2">
        <w:rPr>
          <w:rFonts w:ascii="Arial" w:eastAsia="Times New Roman" w:hAnsi="Arial" w:cs="Arial"/>
          <w:sz w:val="24"/>
          <w:szCs w:val="24"/>
          <w:lang w:eastAsia="en-GB"/>
        </w:rPr>
        <w:t>.,</w:t>
      </w:r>
      <w:r>
        <w:rPr>
          <w:rFonts w:ascii="Arial" w:eastAsia="Times New Roman" w:hAnsi="Arial" w:cs="Arial"/>
          <w:sz w:val="24"/>
          <w:szCs w:val="24"/>
          <w:lang w:eastAsia="en-GB"/>
        </w:rPr>
        <w:t xml:space="preserve"> 2011,</w:t>
      </w:r>
      <w:r w:rsidRPr="00BC4AE2">
        <w:rPr>
          <w:rFonts w:ascii="Arial" w:eastAsia="Times New Roman" w:hAnsi="Arial" w:cs="Arial"/>
          <w:sz w:val="24"/>
          <w:szCs w:val="24"/>
          <w:lang w:eastAsia="en-GB"/>
        </w:rPr>
        <w:t xml:space="preserve"> p. viii</w:t>
      </w:r>
      <w:r>
        <w:rPr>
          <w:rFonts w:ascii="Arial" w:eastAsia="Times New Roman" w:hAnsi="Arial" w:cs="Arial"/>
          <w:sz w:val="24"/>
          <w:szCs w:val="24"/>
          <w:lang w:eastAsia="en-GB"/>
        </w:rPr>
        <w:t>). The writer believes from their own experiences that supervision is</w:t>
      </w:r>
      <w:r w:rsidR="005C0A31">
        <w:rPr>
          <w:rFonts w:ascii="Arial" w:eastAsia="Times New Roman" w:hAnsi="Arial" w:cs="Arial"/>
          <w:sz w:val="24"/>
          <w:szCs w:val="24"/>
          <w:lang w:eastAsia="en-GB"/>
        </w:rPr>
        <w:t xml:space="preserve"> a</w:t>
      </w:r>
      <w:r>
        <w:rPr>
          <w:rFonts w:ascii="Arial" w:eastAsia="Times New Roman" w:hAnsi="Arial" w:cs="Arial"/>
          <w:sz w:val="24"/>
          <w:szCs w:val="24"/>
          <w:lang w:eastAsia="en-GB"/>
        </w:rPr>
        <w:t xml:space="preserve"> fundamental procedure for the professional development of a student or youth worker in practice. Furthermore, the writer is of the opinion that youth work policies should include supervision strategies which </w:t>
      </w:r>
      <w:bookmarkStart w:id="5" w:name="_GoBack"/>
      <w:bookmarkEnd w:id="5"/>
      <w:r w:rsidR="00C22A17">
        <w:rPr>
          <w:rFonts w:ascii="Arial" w:eastAsia="Times New Roman" w:hAnsi="Arial" w:cs="Arial"/>
          <w:sz w:val="24"/>
          <w:szCs w:val="24"/>
          <w:lang w:eastAsia="en-GB"/>
        </w:rPr>
        <w:t xml:space="preserve">would be </w:t>
      </w:r>
      <w:r>
        <w:rPr>
          <w:rFonts w:ascii="Arial" w:eastAsia="Times New Roman" w:hAnsi="Arial" w:cs="Arial"/>
          <w:sz w:val="24"/>
          <w:szCs w:val="24"/>
          <w:lang w:eastAsia="en-GB"/>
        </w:rPr>
        <w:t xml:space="preserve">encourage </w:t>
      </w:r>
      <w:r w:rsidR="006E6539">
        <w:rPr>
          <w:rFonts w:ascii="Arial" w:eastAsia="Times New Roman" w:hAnsi="Arial" w:cs="Arial"/>
          <w:sz w:val="24"/>
          <w:szCs w:val="24"/>
          <w:lang w:eastAsia="en-GB"/>
        </w:rPr>
        <w:t>as</w:t>
      </w:r>
      <w:r w:rsidR="00C22A17">
        <w:rPr>
          <w:rFonts w:ascii="Arial" w:eastAsia="Times New Roman" w:hAnsi="Arial" w:cs="Arial"/>
          <w:sz w:val="24"/>
          <w:szCs w:val="24"/>
          <w:lang w:eastAsia="en-GB"/>
        </w:rPr>
        <w:t xml:space="preserve"> a</w:t>
      </w:r>
      <w:r w:rsidR="006E6539">
        <w:rPr>
          <w:rFonts w:ascii="Arial" w:eastAsia="Times New Roman" w:hAnsi="Arial" w:cs="Arial"/>
          <w:sz w:val="24"/>
          <w:szCs w:val="24"/>
          <w:lang w:eastAsia="en-GB"/>
        </w:rPr>
        <w:t xml:space="preserve"> priority and prevent supervision being undervalued. </w:t>
      </w:r>
    </w:p>
    <w:p w14:paraId="41156258" w14:textId="77777777" w:rsidR="00D90A91" w:rsidRPr="007406AF" w:rsidRDefault="00D90A91" w:rsidP="007406AF">
      <w:pPr>
        <w:spacing w:after="0" w:line="480" w:lineRule="auto"/>
        <w:jc w:val="both"/>
        <w:rPr>
          <w:rFonts w:ascii="Arial" w:eastAsia="Times New Roman" w:hAnsi="Arial" w:cs="Arial"/>
          <w:sz w:val="24"/>
          <w:szCs w:val="24"/>
          <w:lang w:eastAsia="en-GB"/>
        </w:rPr>
      </w:pPr>
    </w:p>
    <w:p w14:paraId="4A1B017E" w14:textId="31E3E6C9" w:rsidR="00A574CF" w:rsidRDefault="00A574CF" w:rsidP="00184EFE">
      <w:pPr>
        <w:spacing w:after="0" w:line="480" w:lineRule="auto"/>
        <w:jc w:val="both"/>
        <w:rPr>
          <w:rFonts w:ascii="Arial" w:eastAsia="Times New Roman" w:hAnsi="Arial" w:cs="Arial"/>
          <w:sz w:val="24"/>
          <w:szCs w:val="24"/>
          <w:lang w:eastAsia="en-GB"/>
        </w:rPr>
      </w:pPr>
    </w:p>
    <w:p w14:paraId="6413C637" w14:textId="4385B8AD" w:rsidR="009D44F7" w:rsidRPr="009D44F7" w:rsidRDefault="009D44F7" w:rsidP="00184EFE">
      <w:pPr>
        <w:spacing w:after="0" w:line="480" w:lineRule="auto"/>
        <w:jc w:val="both"/>
        <w:rPr>
          <w:rFonts w:ascii="Arial" w:hAnsi="Arial" w:cs="Arial"/>
          <w:sz w:val="24"/>
          <w:szCs w:val="24"/>
          <w:u w:val="single"/>
        </w:rPr>
      </w:pPr>
    </w:p>
    <w:p w14:paraId="5F88BB79" w14:textId="77777777" w:rsidR="00EC422C" w:rsidRDefault="00EC422C" w:rsidP="00FB3526">
      <w:pPr>
        <w:spacing w:line="480" w:lineRule="auto"/>
        <w:jc w:val="both"/>
        <w:rPr>
          <w:rFonts w:ascii="Arial" w:hAnsi="Arial" w:cs="Arial"/>
          <w:sz w:val="24"/>
          <w:szCs w:val="24"/>
        </w:rPr>
      </w:pPr>
    </w:p>
    <w:p w14:paraId="5A09B0BE" w14:textId="77777777" w:rsidR="001E1E19" w:rsidRDefault="001E1E19" w:rsidP="00FB3526">
      <w:pPr>
        <w:spacing w:line="480" w:lineRule="auto"/>
        <w:jc w:val="both"/>
        <w:rPr>
          <w:rFonts w:ascii="Arial" w:hAnsi="Arial" w:cs="Arial"/>
          <w:sz w:val="24"/>
          <w:szCs w:val="24"/>
        </w:rPr>
      </w:pPr>
    </w:p>
    <w:p w14:paraId="023BC53E" w14:textId="77777777" w:rsidR="00742E57" w:rsidRDefault="00742E57" w:rsidP="00FB3526">
      <w:pPr>
        <w:spacing w:line="480" w:lineRule="auto"/>
        <w:jc w:val="both"/>
        <w:rPr>
          <w:rFonts w:ascii="Arial" w:hAnsi="Arial" w:cs="Arial"/>
          <w:sz w:val="24"/>
          <w:szCs w:val="24"/>
        </w:rPr>
      </w:pPr>
    </w:p>
    <w:p w14:paraId="257D4705" w14:textId="77777777" w:rsidR="00B43F6B" w:rsidRDefault="00B43F6B" w:rsidP="00FB3526">
      <w:pPr>
        <w:spacing w:line="480" w:lineRule="auto"/>
        <w:jc w:val="both"/>
        <w:rPr>
          <w:rFonts w:ascii="Arial" w:hAnsi="Arial" w:cs="Arial"/>
          <w:sz w:val="24"/>
          <w:szCs w:val="24"/>
        </w:rPr>
      </w:pPr>
    </w:p>
    <w:p w14:paraId="2FC35C93" w14:textId="77777777" w:rsidR="00400C83" w:rsidRDefault="00400C83" w:rsidP="00FB3526">
      <w:pPr>
        <w:spacing w:line="480" w:lineRule="auto"/>
        <w:jc w:val="both"/>
        <w:rPr>
          <w:rFonts w:ascii="Arial" w:hAnsi="Arial" w:cs="Arial"/>
          <w:b/>
          <w:sz w:val="24"/>
          <w:szCs w:val="24"/>
          <w:u w:val="single"/>
        </w:rPr>
      </w:pPr>
    </w:p>
    <w:p w14:paraId="271A51C2" w14:textId="77777777" w:rsidR="006E6539" w:rsidRDefault="006E6539" w:rsidP="00FB3526">
      <w:pPr>
        <w:spacing w:line="480" w:lineRule="auto"/>
        <w:jc w:val="both"/>
        <w:rPr>
          <w:rFonts w:ascii="Arial" w:hAnsi="Arial" w:cs="Arial"/>
          <w:b/>
          <w:sz w:val="24"/>
          <w:szCs w:val="24"/>
          <w:u w:val="single"/>
        </w:rPr>
      </w:pPr>
    </w:p>
    <w:p w14:paraId="321E2A68" w14:textId="77777777" w:rsidR="00D15F78" w:rsidRDefault="00D15F78" w:rsidP="00F779B6">
      <w:pPr>
        <w:spacing w:line="480" w:lineRule="auto"/>
        <w:jc w:val="both"/>
        <w:rPr>
          <w:rFonts w:ascii="Arial" w:hAnsi="Arial" w:cs="Arial"/>
          <w:b/>
          <w:sz w:val="24"/>
          <w:szCs w:val="24"/>
          <w:u w:val="single"/>
        </w:rPr>
      </w:pPr>
    </w:p>
    <w:p w14:paraId="1D87E1C5" w14:textId="77777777" w:rsidR="00D15F78" w:rsidRDefault="00D15F78" w:rsidP="00F779B6">
      <w:pPr>
        <w:spacing w:line="480" w:lineRule="auto"/>
        <w:jc w:val="both"/>
        <w:rPr>
          <w:rFonts w:ascii="Arial" w:hAnsi="Arial" w:cs="Arial"/>
          <w:b/>
          <w:sz w:val="24"/>
          <w:szCs w:val="24"/>
          <w:u w:val="single"/>
        </w:rPr>
      </w:pPr>
    </w:p>
    <w:p w14:paraId="232590F8" w14:textId="4A4D9632" w:rsidR="00F779B6" w:rsidRPr="00F779B6" w:rsidRDefault="00C723DE" w:rsidP="00F779B6">
      <w:pPr>
        <w:spacing w:line="480" w:lineRule="auto"/>
        <w:jc w:val="both"/>
        <w:rPr>
          <w:rFonts w:ascii="Arial" w:hAnsi="Arial" w:cs="Arial"/>
          <w:b/>
          <w:sz w:val="24"/>
          <w:szCs w:val="24"/>
          <w:u w:val="single"/>
        </w:rPr>
      </w:pPr>
      <w:r w:rsidRPr="00C723DE">
        <w:rPr>
          <w:rFonts w:ascii="Arial" w:hAnsi="Arial" w:cs="Arial"/>
          <w:b/>
          <w:sz w:val="24"/>
          <w:szCs w:val="24"/>
          <w:u w:val="single"/>
        </w:rPr>
        <w:t>References</w:t>
      </w:r>
    </w:p>
    <w:p w14:paraId="63C736E5" w14:textId="77777777" w:rsidR="00F779B6" w:rsidRPr="00C723DE" w:rsidRDefault="00F779B6" w:rsidP="00865AE7">
      <w:pPr>
        <w:spacing w:line="240" w:lineRule="auto"/>
        <w:jc w:val="both"/>
        <w:rPr>
          <w:rFonts w:ascii="Arial" w:hAnsi="Arial" w:cs="Arial"/>
          <w:b/>
          <w:sz w:val="24"/>
          <w:szCs w:val="24"/>
          <w:u w:val="single"/>
        </w:rPr>
      </w:pPr>
      <w:r w:rsidRPr="00B05B85">
        <w:rPr>
          <w:rFonts w:ascii="Arial" w:hAnsi="Arial" w:cs="Arial"/>
          <w:sz w:val="24"/>
          <w:szCs w:val="24"/>
        </w:rPr>
        <w:t xml:space="preserve">Belton, B., Hill, J., Salter, T. and Peaper, J. (2011) </w:t>
      </w:r>
      <w:r w:rsidRPr="00B05B85">
        <w:rPr>
          <w:rFonts w:ascii="Arial" w:hAnsi="Arial" w:cs="Arial"/>
          <w:i/>
          <w:sz w:val="24"/>
          <w:szCs w:val="24"/>
        </w:rPr>
        <w:t xml:space="preserve">Supervision: Praxis and Purpose. </w:t>
      </w:r>
      <w:r w:rsidRPr="00B05B85">
        <w:rPr>
          <w:rFonts w:ascii="Arial" w:hAnsi="Arial" w:cs="Arial"/>
          <w:sz w:val="24"/>
          <w:szCs w:val="24"/>
        </w:rPr>
        <w:t>Dorset: Russell House Publishing</w:t>
      </w:r>
    </w:p>
    <w:p w14:paraId="6C91E2E1" w14:textId="7DA56174" w:rsidR="00F779B6" w:rsidRDefault="00F779B6" w:rsidP="00865AE7">
      <w:pPr>
        <w:spacing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Brown, A. and Bourne, I. (1995) </w:t>
      </w:r>
      <w:r w:rsidR="00D15F78">
        <w:rPr>
          <w:rFonts w:ascii="Arial" w:eastAsia="Times New Roman" w:hAnsi="Arial" w:cs="Arial"/>
          <w:i/>
          <w:sz w:val="24"/>
          <w:szCs w:val="24"/>
          <w:lang w:eastAsia="en-GB"/>
        </w:rPr>
        <w:t>The S</w:t>
      </w:r>
      <w:r>
        <w:rPr>
          <w:rFonts w:ascii="Arial" w:eastAsia="Times New Roman" w:hAnsi="Arial" w:cs="Arial"/>
          <w:i/>
          <w:sz w:val="24"/>
          <w:szCs w:val="24"/>
          <w:lang w:eastAsia="en-GB"/>
        </w:rPr>
        <w:t xml:space="preserve">ocial Work Supervisor. Supervision in community, day care and residential settings, </w:t>
      </w:r>
      <w:r>
        <w:rPr>
          <w:rFonts w:ascii="Arial" w:eastAsia="Times New Roman" w:hAnsi="Arial" w:cs="Arial"/>
          <w:sz w:val="24"/>
          <w:szCs w:val="24"/>
          <w:lang w:eastAsia="en-GB"/>
        </w:rPr>
        <w:t>Buckingham: Open University Press.</w:t>
      </w:r>
    </w:p>
    <w:p w14:paraId="33B9BCF6" w14:textId="77777777" w:rsidR="00F779B6" w:rsidRDefault="00F779B6" w:rsidP="00865AE7">
      <w:pPr>
        <w:spacing w:line="240" w:lineRule="auto"/>
        <w:rPr>
          <w:rFonts w:ascii="Arial" w:hAnsi="Arial" w:cs="Arial"/>
          <w:sz w:val="24"/>
          <w:szCs w:val="24"/>
        </w:rPr>
      </w:pPr>
      <w:r w:rsidRPr="005A33B5">
        <w:rPr>
          <w:rFonts w:ascii="Arial" w:hAnsi="Arial" w:cs="Arial"/>
          <w:sz w:val="24"/>
          <w:szCs w:val="24"/>
        </w:rPr>
        <w:t>Counsellingconnection (n.d.). </w:t>
      </w:r>
      <w:r w:rsidRPr="005A33B5">
        <w:rPr>
          <w:rFonts w:ascii="Arial" w:hAnsi="Arial" w:cs="Arial"/>
          <w:i/>
          <w:iCs/>
          <w:sz w:val="24"/>
          <w:szCs w:val="24"/>
        </w:rPr>
        <w:t>Reflective Practice, Supervision &amp; Self-Care</w:t>
      </w:r>
      <w:r w:rsidRPr="005A33B5">
        <w:rPr>
          <w:rFonts w:ascii="Arial" w:hAnsi="Arial" w:cs="Arial"/>
          <w:sz w:val="24"/>
          <w:szCs w:val="24"/>
        </w:rPr>
        <w:t xml:space="preserve">. [online] Available at: </w:t>
      </w:r>
      <w:hyperlink r:id="rId8" w:history="1">
        <w:r w:rsidRPr="0001480D">
          <w:rPr>
            <w:rStyle w:val="Hyperlink"/>
            <w:rFonts w:ascii="Arial" w:hAnsi="Arial" w:cs="Arial"/>
            <w:sz w:val="24"/>
            <w:szCs w:val="24"/>
          </w:rPr>
          <w:t>http://www.counsellingconnection.com/wp-content/uploads/2009/10/report-4-reflective-practice-supervision-self-care.pdf</w:t>
        </w:r>
      </w:hyperlink>
      <w:r>
        <w:rPr>
          <w:rFonts w:ascii="Arial" w:hAnsi="Arial" w:cs="Arial"/>
          <w:sz w:val="24"/>
          <w:szCs w:val="24"/>
        </w:rPr>
        <w:t xml:space="preserve"> (Accessed 22 March 2018)</w:t>
      </w:r>
      <w:r w:rsidRPr="005A33B5">
        <w:rPr>
          <w:rFonts w:ascii="Arial" w:hAnsi="Arial" w:cs="Arial"/>
          <w:sz w:val="24"/>
          <w:szCs w:val="24"/>
        </w:rPr>
        <w:t>.</w:t>
      </w:r>
    </w:p>
    <w:p w14:paraId="77930081" w14:textId="77777777" w:rsidR="00F779B6" w:rsidRDefault="00F779B6" w:rsidP="00865AE7">
      <w:pPr>
        <w:rPr>
          <w:rFonts w:ascii="Arial" w:hAnsi="Arial" w:cs="Arial"/>
          <w:sz w:val="24"/>
          <w:szCs w:val="24"/>
        </w:rPr>
      </w:pPr>
      <w:r w:rsidRPr="00401B2A">
        <w:rPr>
          <w:rFonts w:ascii="Arial" w:hAnsi="Arial" w:cs="Arial"/>
          <w:sz w:val="24"/>
          <w:szCs w:val="24"/>
        </w:rPr>
        <w:t>Edshare (n.d.). </w:t>
      </w:r>
      <w:r w:rsidRPr="00401B2A">
        <w:rPr>
          <w:rFonts w:ascii="Arial" w:hAnsi="Arial" w:cs="Arial"/>
          <w:i/>
          <w:iCs/>
          <w:sz w:val="24"/>
          <w:szCs w:val="24"/>
        </w:rPr>
        <w:t>Reflective learning theories</w:t>
      </w:r>
      <w:r w:rsidRPr="00401B2A">
        <w:rPr>
          <w:rFonts w:ascii="Arial" w:hAnsi="Arial" w:cs="Arial"/>
          <w:sz w:val="24"/>
          <w:szCs w:val="24"/>
        </w:rPr>
        <w:t>. [online] Available at: http://edshare</w:t>
      </w:r>
      <w:r>
        <w:rPr>
          <w:rFonts w:ascii="Arial" w:hAnsi="Arial" w:cs="Arial"/>
          <w:sz w:val="24"/>
          <w:szCs w:val="24"/>
        </w:rPr>
        <w:t>.soton.ac.uk/11124/1/index.htm (</w:t>
      </w:r>
      <w:r w:rsidRPr="00401B2A">
        <w:rPr>
          <w:rFonts w:ascii="Arial" w:hAnsi="Arial" w:cs="Arial"/>
          <w:sz w:val="24"/>
          <w:szCs w:val="24"/>
        </w:rPr>
        <w:t>Accessed 12 Apr. 2018</w:t>
      </w:r>
      <w:r>
        <w:rPr>
          <w:rFonts w:ascii="Arial" w:hAnsi="Arial" w:cs="Arial"/>
          <w:sz w:val="24"/>
          <w:szCs w:val="24"/>
        </w:rPr>
        <w:t>)</w:t>
      </w:r>
      <w:r w:rsidRPr="00401B2A">
        <w:rPr>
          <w:rFonts w:ascii="Arial" w:hAnsi="Arial" w:cs="Arial"/>
          <w:sz w:val="24"/>
          <w:szCs w:val="24"/>
        </w:rPr>
        <w:t>.</w:t>
      </w:r>
    </w:p>
    <w:p w14:paraId="5D875E94" w14:textId="752F2448" w:rsidR="00F779B6" w:rsidRPr="00F779B6" w:rsidRDefault="00F779B6" w:rsidP="00865AE7">
      <w:pPr>
        <w:rPr>
          <w:rFonts w:ascii="Arial" w:hAnsi="Arial" w:cs="Arial"/>
          <w:sz w:val="24"/>
          <w:szCs w:val="24"/>
        </w:rPr>
      </w:pPr>
      <w:r>
        <w:rPr>
          <w:rFonts w:ascii="Arial" w:eastAsia="Times New Roman" w:hAnsi="Arial" w:cs="Arial"/>
          <w:sz w:val="24"/>
          <w:szCs w:val="24"/>
          <w:lang w:eastAsia="en-GB"/>
        </w:rPr>
        <w:t xml:space="preserve">Educational Training Standards Wales. (2012) </w:t>
      </w:r>
      <w:r>
        <w:rPr>
          <w:rFonts w:ascii="Arial" w:eastAsia="Times New Roman" w:hAnsi="Arial" w:cs="Arial"/>
          <w:i/>
          <w:sz w:val="24"/>
          <w:szCs w:val="24"/>
          <w:lang w:eastAsia="en-GB"/>
        </w:rPr>
        <w:t xml:space="preserve">Code of Occupational Ethics for the Youth Service in Wales. </w:t>
      </w:r>
      <w:r>
        <w:rPr>
          <w:rFonts w:ascii="Arial" w:eastAsia="Times New Roman" w:hAnsi="Arial" w:cs="Arial"/>
          <w:sz w:val="24"/>
          <w:szCs w:val="24"/>
          <w:lang w:eastAsia="en-GB"/>
        </w:rPr>
        <w:t xml:space="preserve"> Available at: </w:t>
      </w:r>
      <w:r w:rsidRPr="00F779B6">
        <w:rPr>
          <w:rFonts w:ascii="Arial" w:eastAsia="Times New Roman" w:hAnsi="Arial" w:cs="Arial"/>
          <w:sz w:val="24"/>
          <w:szCs w:val="24"/>
          <w:lang w:eastAsia="en-GB"/>
        </w:rPr>
        <w:t>http://</w:t>
      </w:r>
      <w:r w:rsidRPr="00F779B6">
        <w:t xml:space="preserve"> </w:t>
      </w:r>
      <w:hyperlink r:id="rId9" w:history="1">
        <w:r w:rsidRPr="00E64E93">
          <w:rPr>
            <w:rStyle w:val="Hyperlink"/>
            <w:rFonts w:ascii="Arial" w:eastAsia="Times New Roman" w:hAnsi="Arial" w:cs="Arial"/>
            <w:sz w:val="24"/>
            <w:szCs w:val="24"/>
            <w:lang w:eastAsia="en-GB"/>
          </w:rPr>
          <w:t>www.youthworkwales.org.uk/library/code-of-occupational-ethics-for-the-youth-service-in-wales-2012/+&amp;cd=2&amp;hl=en&amp;ct=clnk&amp;gl=uk</w:t>
        </w:r>
      </w:hyperlink>
      <w:r>
        <w:rPr>
          <w:rFonts w:ascii="Arial" w:eastAsia="Times New Roman" w:hAnsi="Arial" w:cs="Arial"/>
          <w:sz w:val="24"/>
          <w:szCs w:val="24"/>
          <w:lang w:eastAsia="en-GB"/>
        </w:rPr>
        <w:t xml:space="preserve"> (Accessed: </w:t>
      </w:r>
      <w:r w:rsidR="00D15F78">
        <w:rPr>
          <w:rFonts w:ascii="Arial" w:eastAsia="Times New Roman" w:hAnsi="Arial" w:cs="Arial"/>
          <w:sz w:val="24"/>
          <w:szCs w:val="24"/>
          <w:lang w:eastAsia="en-GB"/>
        </w:rPr>
        <w:t>11 April 2018).</w:t>
      </w:r>
    </w:p>
    <w:p w14:paraId="2D444E93" w14:textId="77777777" w:rsidR="00F779B6" w:rsidRDefault="00F779B6" w:rsidP="00865AE7">
      <w:pPr>
        <w:spacing w:line="240" w:lineRule="auto"/>
        <w:rPr>
          <w:rFonts w:ascii="Arial" w:hAnsi="Arial" w:cs="Arial"/>
          <w:sz w:val="24"/>
          <w:szCs w:val="24"/>
        </w:rPr>
      </w:pPr>
      <w:r w:rsidRPr="00C723DE">
        <w:rPr>
          <w:rFonts w:ascii="Arial" w:hAnsi="Arial" w:cs="Arial"/>
          <w:sz w:val="24"/>
          <w:szCs w:val="24"/>
        </w:rPr>
        <w:t xml:space="preserve">Hawkins, P. and Shohet, R. (2006) </w:t>
      </w:r>
      <w:r w:rsidRPr="00C723DE">
        <w:rPr>
          <w:rFonts w:ascii="Arial" w:hAnsi="Arial" w:cs="Arial"/>
          <w:i/>
          <w:sz w:val="24"/>
          <w:szCs w:val="24"/>
        </w:rPr>
        <w:t xml:space="preserve">Supervision in the Helping Professions. </w:t>
      </w:r>
      <w:r w:rsidRPr="00C723DE">
        <w:rPr>
          <w:rFonts w:ascii="Arial" w:hAnsi="Arial" w:cs="Arial"/>
          <w:sz w:val="24"/>
          <w:szCs w:val="24"/>
        </w:rPr>
        <w:t>3</w:t>
      </w:r>
      <w:r w:rsidRPr="00C723DE">
        <w:rPr>
          <w:rFonts w:ascii="Arial" w:hAnsi="Arial" w:cs="Arial"/>
          <w:sz w:val="24"/>
          <w:szCs w:val="24"/>
          <w:vertAlign w:val="superscript"/>
        </w:rPr>
        <w:t>rd</w:t>
      </w:r>
      <w:r w:rsidRPr="00C723DE">
        <w:rPr>
          <w:rFonts w:ascii="Arial" w:hAnsi="Arial" w:cs="Arial"/>
          <w:sz w:val="24"/>
          <w:szCs w:val="24"/>
        </w:rPr>
        <w:t xml:space="preserve"> edn. London: Open University Press. </w:t>
      </w:r>
    </w:p>
    <w:p w14:paraId="30872C14" w14:textId="77777777" w:rsidR="00F779B6" w:rsidRDefault="00F779B6" w:rsidP="00865AE7">
      <w:pPr>
        <w:spacing w:line="240" w:lineRule="auto"/>
        <w:rPr>
          <w:rFonts w:ascii="Arial" w:eastAsiaTheme="minorEastAsia" w:hAnsi="Arial" w:cs="Arial"/>
          <w:i/>
          <w:color w:val="000000" w:themeColor="text1"/>
          <w:kern w:val="24"/>
          <w:sz w:val="24"/>
          <w:szCs w:val="24"/>
        </w:rPr>
      </w:pPr>
      <w:r>
        <w:rPr>
          <w:rFonts w:ascii="Arial" w:eastAsia="Times New Roman" w:hAnsi="Arial" w:cs="Arial"/>
          <w:sz w:val="24"/>
          <w:szCs w:val="24"/>
          <w:lang w:eastAsia="en-GB"/>
        </w:rPr>
        <w:t xml:space="preserve">Kadushin, A. (1992) </w:t>
      </w:r>
      <w:r w:rsidRPr="00701CAB">
        <w:rPr>
          <w:rFonts w:ascii="Arial" w:eastAsiaTheme="minorEastAsia" w:hAnsi="Arial" w:cs="Arial"/>
          <w:i/>
          <w:color w:val="000000" w:themeColor="text1"/>
          <w:kern w:val="24"/>
          <w:sz w:val="24"/>
          <w:szCs w:val="24"/>
        </w:rPr>
        <w:t>Supervision in Social Wo</w:t>
      </w:r>
      <w:r>
        <w:rPr>
          <w:rFonts w:ascii="Arial" w:eastAsiaTheme="minorEastAsia" w:hAnsi="Arial" w:cs="Arial"/>
          <w:i/>
          <w:color w:val="000000" w:themeColor="text1"/>
          <w:kern w:val="24"/>
          <w:sz w:val="24"/>
          <w:szCs w:val="24"/>
        </w:rPr>
        <w:t>r</w:t>
      </w:r>
      <w:r w:rsidRPr="00701CAB">
        <w:rPr>
          <w:rFonts w:ascii="Arial" w:eastAsiaTheme="minorEastAsia" w:hAnsi="Arial" w:cs="Arial"/>
          <w:i/>
          <w:color w:val="000000" w:themeColor="text1"/>
          <w:kern w:val="24"/>
          <w:sz w:val="24"/>
          <w:szCs w:val="24"/>
        </w:rPr>
        <w:t>k</w:t>
      </w:r>
      <w:r>
        <w:rPr>
          <w:rFonts w:ascii="Arial" w:eastAsiaTheme="minorEastAsia" w:hAnsi="Arial" w:cs="Arial"/>
          <w:i/>
          <w:color w:val="000000" w:themeColor="text1"/>
          <w:kern w:val="24"/>
          <w:sz w:val="24"/>
          <w:szCs w:val="24"/>
        </w:rPr>
        <w:t xml:space="preserve">. </w:t>
      </w:r>
      <w:r>
        <w:rPr>
          <w:rFonts w:ascii="Arial" w:eastAsiaTheme="minorEastAsia" w:hAnsi="Arial" w:cs="Arial"/>
          <w:color w:val="000000" w:themeColor="text1"/>
          <w:kern w:val="24"/>
          <w:sz w:val="24"/>
          <w:szCs w:val="24"/>
        </w:rPr>
        <w:t>New York: Columbia University Press.</w:t>
      </w:r>
      <w:r>
        <w:rPr>
          <w:rFonts w:ascii="Arial" w:eastAsiaTheme="minorEastAsia" w:hAnsi="Arial" w:cs="Arial"/>
          <w:i/>
          <w:color w:val="000000" w:themeColor="text1"/>
          <w:kern w:val="24"/>
          <w:sz w:val="24"/>
          <w:szCs w:val="24"/>
        </w:rPr>
        <w:t xml:space="preserve"> </w:t>
      </w:r>
    </w:p>
    <w:p w14:paraId="4CB2CA77" w14:textId="77777777" w:rsidR="00F779B6" w:rsidRDefault="00F779B6" w:rsidP="00865AE7">
      <w:pPr>
        <w:spacing w:line="240" w:lineRule="auto"/>
        <w:jc w:val="both"/>
        <w:rPr>
          <w:rFonts w:ascii="Arial" w:hAnsi="Arial" w:cs="Arial"/>
          <w:sz w:val="24"/>
          <w:szCs w:val="24"/>
        </w:rPr>
      </w:pPr>
      <w:r w:rsidRPr="00432788">
        <w:rPr>
          <w:rFonts w:ascii="Arial" w:hAnsi="Arial" w:cs="Arial"/>
          <w:sz w:val="24"/>
          <w:szCs w:val="24"/>
        </w:rPr>
        <w:t>Learning</w:t>
      </w:r>
      <w:r>
        <w:rPr>
          <w:rFonts w:ascii="Arial" w:hAnsi="Arial" w:cs="Arial"/>
          <w:sz w:val="24"/>
          <w:szCs w:val="24"/>
        </w:rPr>
        <w:t xml:space="preserve"> and Skills Improvement Service</w:t>
      </w:r>
      <w:r w:rsidRPr="00432788">
        <w:rPr>
          <w:rFonts w:ascii="Arial" w:hAnsi="Arial" w:cs="Arial"/>
          <w:sz w:val="24"/>
          <w:szCs w:val="24"/>
        </w:rPr>
        <w:t xml:space="preserve"> (2012) National Occupational Standards for Youth work, LSIS: Coventry.  </w:t>
      </w:r>
    </w:p>
    <w:p w14:paraId="020E10D9" w14:textId="77777777" w:rsidR="00F779B6" w:rsidRPr="00F779B6" w:rsidRDefault="00F779B6" w:rsidP="00865AE7">
      <w:pPr>
        <w:rPr>
          <w:rFonts w:ascii="Arial" w:eastAsia="Times New Roman" w:hAnsi="Arial" w:cs="Arial"/>
          <w:sz w:val="24"/>
          <w:szCs w:val="24"/>
          <w:lang w:eastAsia="en-GB"/>
        </w:rPr>
      </w:pPr>
      <w:r w:rsidRPr="00863F8D">
        <w:rPr>
          <w:rFonts w:ascii="Arial" w:eastAsia="Times New Roman" w:hAnsi="Arial" w:cs="Arial"/>
          <w:sz w:val="24"/>
          <w:szCs w:val="24"/>
          <w:lang w:eastAsia="en-GB"/>
        </w:rPr>
        <w:t>Sapin</w:t>
      </w:r>
      <w:r>
        <w:rPr>
          <w:rFonts w:ascii="Arial" w:eastAsia="Times New Roman" w:hAnsi="Arial" w:cs="Arial"/>
          <w:sz w:val="24"/>
          <w:szCs w:val="24"/>
          <w:lang w:eastAsia="en-GB"/>
        </w:rPr>
        <w:t>, K.</w:t>
      </w:r>
      <w:r w:rsidRPr="00863F8D">
        <w:rPr>
          <w:rFonts w:ascii="Arial" w:eastAsia="Times New Roman" w:hAnsi="Arial" w:cs="Arial"/>
          <w:sz w:val="24"/>
          <w:szCs w:val="24"/>
          <w:lang w:eastAsia="en-GB"/>
        </w:rPr>
        <w:t xml:space="preserve"> (2013</w:t>
      </w:r>
      <w:r>
        <w:rPr>
          <w:rFonts w:ascii="Arial" w:eastAsia="Times New Roman" w:hAnsi="Arial" w:cs="Arial"/>
          <w:sz w:val="24"/>
          <w:szCs w:val="24"/>
          <w:lang w:eastAsia="en-GB"/>
        </w:rPr>
        <w:t xml:space="preserve">) </w:t>
      </w:r>
      <w:r>
        <w:rPr>
          <w:rFonts w:ascii="Arial" w:eastAsia="Times New Roman" w:hAnsi="Arial" w:cs="Arial"/>
          <w:i/>
          <w:sz w:val="24"/>
          <w:szCs w:val="24"/>
          <w:lang w:eastAsia="en-GB"/>
        </w:rPr>
        <w:t>Essential Skills for Youth Work Practice.</w:t>
      </w:r>
      <w:r>
        <w:rPr>
          <w:rFonts w:ascii="Arial" w:eastAsia="Times New Roman" w:hAnsi="Arial" w:cs="Arial"/>
          <w:sz w:val="24"/>
          <w:szCs w:val="24"/>
          <w:lang w:eastAsia="en-GB"/>
        </w:rPr>
        <w:t xml:space="preserve"> 2</w:t>
      </w:r>
      <w:r w:rsidRPr="00F779B6">
        <w:rPr>
          <w:rFonts w:ascii="Arial" w:eastAsia="Times New Roman" w:hAnsi="Arial" w:cs="Arial"/>
          <w:sz w:val="24"/>
          <w:szCs w:val="24"/>
          <w:vertAlign w:val="superscript"/>
          <w:lang w:eastAsia="en-GB"/>
        </w:rPr>
        <w:t>nd</w:t>
      </w:r>
      <w:r>
        <w:rPr>
          <w:rFonts w:ascii="Arial" w:eastAsia="Times New Roman" w:hAnsi="Arial" w:cs="Arial"/>
          <w:sz w:val="24"/>
          <w:szCs w:val="24"/>
          <w:lang w:eastAsia="en-GB"/>
        </w:rPr>
        <w:t xml:space="preserve"> edn. London: SAGE Publications Ltd</w:t>
      </w:r>
    </w:p>
    <w:p w14:paraId="70A91199" w14:textId="77777777" w:rsidR="00F779B6" w:rsidRPr="00401B2A" w:rsidRDefault="00F779B6" w:rsidP="00865AE7">
      <w:pPr>
        <w:rPr>
          <w:rFonts w:ascii="Arial" w:hAnsi="Arial" w:cs="Arial"/>
          <w:sz w:val="24"/>
          <w:szCs w:val="24"/>
        </w:rPr>
      </w:pPr>
      <w:r w:rsidRPr="00F779B6">
        <w:rPr>
          <w:rFonts w:ascii="Arial" w:hAnsi="Arial" w:cs="Arial"/>
          <w:sz w:val="24"/>
          <w:szCs w:val="24"/>
        </w:rPr>
        <w:t>Smyth, J. (1986) </w:t>
      </w:r>
      <w:r w:rsidRPr="00F779B6">
        <w:rPr>
          <w:rFonts w:ascii="Arial" w:hAnsi="Arial" w:cs="Arial"/>
          <w:i/>
          <w:iCs/>
          <w:sz w:val="24"/>
          <w:szCs w:val="24"/>
        </w:rPr>
        <w:t>Learning About Teaching Through Clinical Supervision</w:t>
      </w:r>
      <w:r w:rsidRPr="00F779B6">
        <w:rPr>
          <w:rFonts w:ascii="Arial" w:hAnsi="Arial" w:cs="Arial"/>
          <w:sz w:val="24"/>
          <w:szCs w:val="24"/>
        </w:rPr>
        <w:t>, Beckenham: Croom Helm.</w:t>
      </w:r>
    </w:p>
    <w:sectPr w:rsidR="00F779B6" w:rsidRPr="00401B2A">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B6E8A5" w16cid:durableId="1E7DD852"/>
  <w16cid:commentId w16cid:paraId="34BE5B67" w16cid:durableId="1E7DD8A3"/>
  <w16cid:commentId w16cid:paraId="1EC91B36" w16cid:durableId="1E7DD913"/>
  <w16cid:commentId w16cid:paraId="18542315" w16cid:durableId="1E7DD9DD"/>
  <w16cid:commentId w16cid:paraId="5F15FBCB" w16cid:durableId="1E7DDA00"/>
  <w16cid:commentId w16cid:paraId="12DFE983" w16cid:durableId="1E7DF569"/>
  <w16cid:commentId w16cid:paraId="47D67EA7" w16cid:durableId="1E7DF590"/>
  <w16cid:commentId w16cid:paraId="5B32DF78" w16cid:durableId="1E7DF61E"/>
  <w16cid:commentId w16cid:paraId="6670399F" w16cid:durableId="1E7DF6C2"/>
  <w16cid:commentId w16cid:paraId="3DC57F74" w16cid:durableId="1E7DF75E"/>
  <w16cid:commentId w16cid:paraId="057F1008" w16cid:durableId="1E7DF789"/>
  <w16cid:commentId w16cid:paraId="5F9F7BB2" w16cid:durableId="1E7DF7A4"/>
  <w16cid:commentId w16cid:paraId="34D6215D" w16cid:durableId="1E7DF7D5"/>
  <w16cid:commentId w16cid:paraId="199DD7A6" w16cid:durableId="1E7DF833"/>
  <w16cid:commentId w16cid:paraId="1896834D" w16cid:durableId="1E7DF862"/>
  <w16cid:commentId w16cid:paraId="3AF3E641" w16cid:durableId="1E7DF94B"/>
  <w16cid:commentId w16cid:paraId="3B13613A" w16cid:durableId="1E7DF96B"/>
  <w16cid:commentId w16cid:paraId="0721403A" w16cid:durableId="1E7DF973"/>
  <w16cid:commentId w16cid:paraId="61C729F6" w16cid:durableId="1E7DF97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9B9A461" w14:textId="77777777" w:rsidR="00171293" w:rsidRDefault="00171293" w:rsidP="00FB3526">
      <w:pPr>
        <w:spacing w:after="0" w:line="240" w:lineRule="auto"/>
      </w:pPr>
      <w:r>
        <w:separator/>
      </w:r>
    </w:p>
  </w:endnote>
  <w:endnote w:type="continuationSeparator" w:id="0">
    <w:p w14:paraId="4F99424F" w14:textId="77777777" w:rsidR="00171293" w:rsidRDefault="00171293" w:rsidP="00FB35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77BEB4" w14:textId="77777777" w:rsidR="00B43F6B" w:rsidRDefault="00B43F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6F548D" w14:textId="77777777" w:rsidR="00B43F6B" w:rsidRDefault="00B43F6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95D05" w14:textId="77777777" w:rsidR="00B43F6B" w:rsidRDefault="00B43F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918835" w14:textId="77777777" w:rsidR="00171293" w:rsidRDefault="00171293" w:rsidP="00FB3526">
      <w:pPr>
        <w:spacing w:after="0" w:line="240" w:lineRule="auto"/>
      </w:pPr>
      <w:r>
        <w:separator/>
      </w:r>
    </w:p>
  </w:footnote>
  <w:footnote w:type="continuationSeparator" w:id="0">
    <w:p w14:paraId="6C0D15A8" w14:textId="77777777" w:rsidR="00171293" w:rsidRDefault="00171293" w:rsidP="00FB35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290059" w14:textId="77777777" w:rsidR="00B43F6B" w:rsidRDefault="00B43F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aps/>
        <w:color w:val="44546A" w:themeColor="text2"/>
        <w:sz w:val="20"/>
        <w:szCs w:val="20"/>
      </w:rPr>
      <w:alias w:val="Author"/>
      <w:tag w:val=""/>
      <w:id w:val="-1701008461"/>
      <w:placeholder>
        <w:docPart w:val="610E78C171AD46619566122B14556E3F"/>
      </w:placeholder>
      <w:dataBinding w:prefixMappings="xmlns:ns0='http://purl.org/dc/elements/1.1/' xmlns:ns1='http://schemas.openxmlformats.org/package/2006/metadata/core-properties' " w:xpath="/ns1:coreProperties[1]/ns0:creator[1]" w:storeItemID="{6C3C8BC8-F283-45AE-878A-BAB7291924A1}"/>
      <w:text/>
    </w:sdtPr>
    <w:sdtEndPr/>
    <w:sdtContent>
      <w:p w14:paraId="193B7324" w14:textId="0E7E2332" w:rsidR="00B43F6B" w:rsidRDefault="00B43F6B">
        <w:pPr>
          <w:pStyle w:val="Header"/>
          <w:jc w:val="right"/>
          <w:rPr>
            <w:caps/>
            <w:color w:val="44546A" w:themeColor="text2"/>
            <w:sz w:val="20"/>
            <w:szCs w:val="20"/>
          </w:rPr>
        </w:pPr>
        <w:r>
          <w:rPr>
            <w:caps/>
            <w:color w:val="44546A" w:themeColor="text2"/>
            <w:sz w:val="20"/>
            <w:szCs w:val="20"/>
          </w:rPr>
          <w:t>SJYW6015</w:t>
        </w:r>
      </w:p>
    </w:sdtContent>
  </w:sdt>
  <w:sdt>
    <w:sdtPr>
      <w:rPr>
        <w:caps/>
        <w:color w:val="44546A" w:themeColor="text2"/>
        <w:sz w:val="20"/>
        <w:szCs w:val="20"/>
      </w:rPr>
      <w:alias w:val="Date"/>
      <w:tag w:val="Date"/>
      <w:id w:val="-304078227"/>
      <w:placeholder>
        <w:docPart w:val="53B3F96D1427404A945F1DA6DBAAD145"/>
      </w:placeholder>
      <w:dataBinding w:prefixMappings="xmlns:ns0='http://schemas.microsoft.com/office/2006/coverPageProps' " w:xpath="/ns0:CoverPageProperties[1]/ns0:PublishDate[1]" w:storeItemID="{55AF091B-3C7A-41E3-B477-F2FDAA23CFDA}"/>
      <w:date>
        <w:dateFormat w:val="M/d/yy"/>
        <w:lid w:val="en-US"/>
        <w:storeMappedDataAs w:val="dateTime"/>
        <w:calendar w:val="gregorian"/>
      </w:date>
    </w:sdtPr>
    <w:sdtEndPr/>
    <w:sdtContent>
      <w:p w14:paraId="18BCFDFA" w14:textId="4B194897" w:rsidR="00B43F6B" w:rsidRDefault="00B43F6B">
        <w:pPr>
          <w:pStyle w:val="Header"/>
          <w:jc w:val="right"/>
          <w:rPr>
            <w:caps/>
            <w:color w:val="44546A" w:themeColor="text2"/>
            <w:sz w:val="20"/>
            <w:szCs w:val="20"/>
          </w:rPr>
        </w:pPr>
        <w:r>
          <w:rPr>
            <w:caps/>
            <w:color w:val="44546A" w:themeColor="text2"/>
            <w:sz w:val="20"/>
            <w:szCs w:val="20"/>
            <w:lang w:val="en-US"/>
          </w:rPr>
          <w:t>1502033</w: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FAC64" w14:textId="77777777" w:rsidR="00B43F6B" w:rsidRDefault="00B43F6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526"/>
    <w:rsid w:val="00042C5C"/>
    <w:rsid w:val="001226B5"/>
    <w:rsid w:val="00132F0E"/>
    <w:rsid w:val="00151E34"/>
    <w:rsid w:val="00171293"/>
    <w:rsid w:val="00184EFE"/>
    <w:rsid w:val="001E1E19"/>
    <w:rsid w:val="00325CC4"/>
    <w:rsid w:val="00400C83"/>
    <w:rsid w:val="00401B2A"/>
    <w:rsid w:val="00490892"/>
    <w:rsid w:val="004E63D6"/>
    <w:rsid w:val="005252B8"/>
    <w:rsid w:val="00580B5E"/>
    <w:rsid w:val="005A33B5"/>
    <w:rsid w:val="005C0A31"/>
    <w:rsid w:val="005E10B6"/>
    <w:rsid w:val="00605CA4"/>
    <w:rsid w:val="006E6539"/>
    <w:rsid w:val="007406AF"/>
    <w:rsid w:val="00742E57"/>
    <w:rsid w:val="007C31B1"/>
    <w:rsid w:val="00863F8D"/>
    <w:rsid w:val="00865AE7"/>
    <w:rsid w:val="008A27AA"/>
    <w:rsid w:val="008E0B48"/>
    <w:rsid w:val="00937FAC"/>
    <w:rsid w:val="00972811"/>
    <w:rsid w:val="00984EBD"/>
    <w:rsid w:val="009D44F7"/>
    <w:rsid w:val="00A238C8"/>
    <w:rsid w:val="00A27E4C"/>
    <w:rsid w:val="00A4105A"/>
    <w:rsid w:val="00A574CF"/>
    <w:rsid w:val="00A61553"/>
    <w:rsid w:val="00A96891"/>
    <w:rsid w:val="00AB135E"/>
    <w:rsid w:val="00B400E3"/>
    <w:rsid w:val="00B43F6B"/>
    <w:rsid w:val="00B928E6"/>
    <w:rsid w:val="00BA3A94"/>
    <w:rsid w:val="00BC4AE2"/>
    <w:rsid w:val="00BC6E8A"/>
    <w:rsid w:val="00C22A17"/>
    <w:rsid w:val="00C27D9D"/>
    <w:rsid w:val="00C65A5D"/>
    <w:rsid w:val="00C723DE"/>
    <w:rsid w:val="00CE1015"/>
    <w:rsid w:val="00D15F78"/>
    <w:rsid w:val="00D36773"/>
    <w:rsid w:val="00D90A91"/>
    <w:rsid w:val="00D954AA"/>
    <w:rsid w:val="00DA13A2"/>
    <w:rsid w:val="00DF7774"/>
    <w:rsid w:val="00E85382"/>
    <w:rsid w:val="00EA66F8"/>
    <w:rsid w:val="00EC422C"/>
    <w:rsid w:val="00ED516A"/>
    <w:rsid w:val="00F45D00"/>
    <w:rsid w:val="00F779B6"/>
    <w:rsid w:val="00FA767A"/>
    <w:rsid w:val="00FB3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69AE6E"/>
  <w15:chartTrackingRefBased/>
  <w15:docId w15:val="{25EAC06A-5176-48BF-81C3-78175C38E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35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526"/>
  </w:style>
  <w:style w:type="paragraph" w:styleId="Footer">
    <w:name w:val="footer"/>
    <w:basedOn w:val="Normal"/>
    <w:link w:val="FooterChar"/>
    <w:uiPriority w:val="99"/>
    <w:unhideWhenUsed/>
    <w:rsid w:val="00FB35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526"/>
  </w:style>
  <w:style w:type="character" w:styleId="PlaceholderText">
    <w:name w:val="Placeholder Text"/>
    <w:basedOn w:val="DefaultParagraphFont"/>
    <w:uiPriority w:val="99"/>
    <w:semiHidden/>
    <w:rsid w:val="00FB3526"/>
    <w:rPr>
      <w:color w:val="808080"/>
    </w:rPr>
  </w:style>
  <w:style w:type="character" w:styleId="Hyperlink">
    <w:name w:val="Hyperlink"/>
    <w:basedOn w:val="DefaultParagraphFont"/>
    <w:uiPriority w:val="99"/>
    <w:unhideWhenUsed/>
    <w:rsid w:val="008E0B48"/>
    <w:rPr>
      <w:color w:val="0563C1" w:themeColor="hyperlink"/>
      <w:u w:val="single"/>
    </w:rPr>
  </w:style>
  <w:style w:type="character" w:styleId="CommentReference">
    <w:name w:val="annotation reference"/>
    <w:basedOn w:val="DefaultParagraphFont"/>
    <w:uiPriority w:val="99"/>
    <w:semiHidden/>
    <w:unhideWhenUsed/>
    <w:rsid w:val="00B928E6"/>
    <w:rPr>
      <w:sz w:val="16"/>
      <w:szCs w:val="16"/>
    </w:rPr>
  </w:style>
  <w:style w:type="paragraph" w:styleId="CommentText">
    <w:name w:val="annotation text"/>
    <w:basedOn w:val="Normal"/>
    <w:link w:val="CommentTextChar"/>
    <w:uiPriority w:val="99"/>
    <w:semiHidden/>
    <w:unhideWhenUsed/>
    <w:rsid w:val="00B928E6"/>
    <w:pPr>
      <w:spacing w:line="240" w:lineRule="auto"/>
    </w:pPr>
    <w:rPr>
      <w:sz w:val="20"/>
      <w:szCs w:val="20"/>
    </w:rPr>
  </w:style>
  <w:style w:type="character" w:customStyle="1" w:styleId="CommentTextChar">
    <w:name w:val="Comment Text Char"/>
    <w:basedOn w:val="DefaultParagraphFont"/>
    <w:link w:val="CommentText"/>
    <w:uiPriority w:val="99"/>
    <w:semiHidden/>
    <w:rsid w:val="00B928E6"/>
    <w:rPr>
      <w:sz w:val="20"/>
      <w:szCs w:val="20"/>
    </w:rPr>
  </w:style>
  <w:style w:type="paragraph" w:styleId="CommentSubject">
    <w:name w:val="annotation subject"/>
    <w:basedOn w:val="CommentText"/>
    <w:next w:val="CommentText"/>
    <w:link w:val="CommentSubjectChar"/>
    <w:uiPriority w:val="99"/>
    <w:semiHidden/>
    <w:unhideWhenUsed/>
    <w:rsid w:val="00B928E6"/>
    <w:rPr>
      <w:b/>
      <w:bCs/>
    </w:rPr>
  </w:style>
  <w:style w:type="character" w:customStyle="1" w:styleId="CommentSubjectChar">
    <w:name w:val="Comment Subject Char"/>
    <w:basedOn w:val="CommentTextChar"/>
    <w:link w:val="CommentSubject"/>
    <w:uiPriority w:val="99"/>
    <w:semiHidden/>
    <w:rsid w:val="00B928E6"/>
    <w:rPr>
      <w:b/>
      <w:bCs/>
      <w:sz w:val="20"/>
      <w:szCs w:val="20"/>
    </w:rPr>
  </w:style>
  <w:style w:type="paragraph" w:styleId="BalloonText">
    <w:name w:val="Balloon Text"/>
    <w:basedOn w:val="Normal"/>
    <w:link w:val="BalloonTextChar"/>
    <w:uiPriority w:val="99"/>
    <w:semiHidden/>
    <w:unhideWhenUsed/>
    <w:rsid w:val="00B928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28E6"/>
    <w:rPr>
      <w:rFonts w:ascii="Segoe UI" w:hAnsi="Segoe UI" w:cs="Segoe UI"/>
      <w:sz w:val="18"/>
      <w:szCs w:val="18"/>
    </w:rPr>
  </w:style>
  <w:style w:type="character" w:styleId="FollowedHyperlink">
    <w:name w:val="FollowedHyperlink"/>
    <w:basedOn w:val="DefaultParagraphFont"/>
    <w:uiPriority w:val="99"/>
    <w:semiHidden/>
    <w:unhideWhenUsed/>
    <w:rsid w:val="00F779B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unsellingconnection.com/wp-content/uploads/2009/10/report-4-reflective-practice-supervision-self-care.pdf"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footer" Target="footer1.xml"/><Relationship Id="rId17"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19" Type="http://schemas.microsoft.com/office/2016/09/relationships/commentsIds" Target="commentsIds.xml"/><Relationship Id="rId4" Type="http://schemas.openxmlformats.org/officeDocument/2006/relationships/webSettings" Target="webSettings.xml"/><Relationship Id="rId9" Type="http://schemas.openxmlformats.org/officeDocument/2006/relationships/hyperlink" Target="http://www.youthworkwales.org.uk/library/code-of-occupational-ethics-for-the-youth-service-in-wales-2012/+&amp;cd=2&amp;hl=en&amp;ct=clnk&amp;gl=uk" TargetMode="External"/><Relationship Id="rId14" Type="http://schemas.openxmlformats.org/officeDocument/2006/relationships/header" Target="head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10E78C171AD46619566122B14556E3F"/>
        <w:category>
          <w:name w:val="General"/>
          <w:gallery w:val="placeholder"/>
        </w:category>
        <w:types>
          <w:type w:val="bbPlcHdr"/>
        </w:types>
        <w:behaviors>
          <w:behavior w:val="content"/>
        </w:behaviors>
        <w:guid w:val="{C3397FE3-1F6C-4B9D-BC2D-0981B0467B27}"/>
      </w:docPartPr>
      <w:docPartBody>
        <w:p w:rsidR="00865C51" w:rsidRDefault="00476724" w:rsidP="00476724">
          <w:pPr>
            <w:pStyle w:val="610E78C171AD46619566122B14556E3F"/>
          </w:pPr>
          <w:r>
            <w:rPr>
              <w:rStyle w:val="PlaceholderText"/>
            </w:rPr>
            <w:t>[Author name]</w:t>
          </w:r>
        </w:p>
      </w:docPartBody>
    </w:docPart>
    <w:docPart>
      <w:docPartPr>
        <w:name w:val="53B3F96D1427404A945F1DA6DBAAD145"/>
        <w:category>
          <w:name w:val="General"/>
          <w:gallery w:val="placeholder"/>
        </w:category>
        <w:types>
          <w:type w:val="bbPlcHdr"/>
        </w:types>
        <w:behaviors>
          <w:behavior w:val="content"/>
        </w:behaviors>
        <w:guid w:val="{E78E2AA3-0D92-4EB4-B8E9-D5F7CED6FDAF}"/>
      </w:docPartPr>
      <w:docPartBody>
        <w:p w:rsidR="00865C51" w:rsidRDefault="00476724" w:rsidP="00476724">
          <w:pPr>
            <w:pStyle w:val="53B3F96D1427404A945F1DA6DBAAD145"/>
          </w:pPr>
          <w:r>
            <w:rPr>
              <w:rStyle w:val="PlaceholderText"/>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725"/>
    <w:rsid w:val="00330E8B"/>
    <w:rsid w:val="00476724"/>
    <w:rsid w:val="00661725"/>
    <w:rsid w:val="00865C51"/>
    <w:rsid w:val="00951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76724"/>
    <w:rPr>
      <w:color w:val="808080"/>
    </w:rPr>
  </w:style>
  <w:style w:type="paragraph" w:customStyle="1" w:styleId="9CDBB28CCE5446F2AC9E621E9C6096A5">
    <w:name w:val="9CDBB28CCE5446F2AC9E621E9C6096A5"/>
    <w:rsid w:val="00661725"/>
  </w:style>
  <w:style w:type="paragraph" w:customStyle="1" w:styleId="F06F0F4BD57C4B45BB4E4ED00377581E">
    <w:name w:val="F06F0F4BD57C4B45BB4E4ED00377581E"/>
    <w:rsid w:val="00661725"/>
  </w:style>
  <w:style w:type="paragraph" w:customStyle="1" w:styleId="A442A8FD23684D2FAF584D036FC6BF63">
    <w:name w:val="A442A8FD23684D2FAF584D036FC6BF63"/>
    <w:rsid w:val="00661725"/>
  </w:style>
  <w:style w:type="paragraph" w:customStyle="1" w:styleId="610E78C171AD46619566122B14556E3F">
    <w:name w:val="610E78C171AD46619566122B14556E3F"/>
    <w:rsid w:val="00476724"/>
  </w:style>
  <w:style w:type="paragraph" w:customStyle="1" w:styleId="53B3F96D1427404A945F1DA6DBAAD145">
    <w:name w:val="53B3F96D1427404A945F1DA6DBAAD145"/>
    <w:rsid w:val="00476724"/>
  </w:style>
  <w:style w:type="paragraph" w:customStyle="1" w:styleId="CA971B3B113745F8BB72C405E389C833">
    <w:name w:val="CA971B3B113745F8BB72C405E389C833"/>
    <w:rsid w:val="004767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1502033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1465</Words>
  <Characters>8352</Characters>
  <Application>Microsoft Office Word</Application>
  <DocSecurity>4</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SJYW6015</dc:creator>
  <cp:keywords/>
  <dc:description/>
  <cp:lastModifiedBy>Kelly Jacob (1502033)</cp:lastModifiedBy>
  <cp:revision>2</cp:revision>
  <dcterms:created xsi:type="dcterms:W3CDTF">2018-04-16T09:18:00Z</dcterms:created>
  <dcterms:modified xsi:type="dcterms:W3CDTF">2018-04-16T09:18:00Z</dcterms:modified>
</cp:coreProperties>
</file>