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45DF161" w14:textId="77777777" w:rsidR="003069F3" w:rsidRDefault="003069F3" w:rsidP="003069F3">
      <w:pPr>
        <w:pStyle w:val="Default"/>
        <w:spacing w:line="360" w:lineRule="auto"/>
        <w:jc w:val="center"/>
        <w:rPr>
          <w:rFonts w:ascii="Times New Roman" w:hAnsi="Times New Roman" w:cs="Times New Roman"/>
          <w:sz w:val="44"/>
          <w:szCs w:val="44"/>
        </w:rPr>
      </w:pPr>
    </w:p>
    <w:p w14:paraId="2639E7F0" w14:textId="77777777" w:rsidR="003069F3" w:rsidRDefault="003069F3" w:rsidP="003069F3">
      <w:pPr>
        <w:pStyle w:val="Default"/>
        <w:spacing w:line="360" w:lineRule="auto"/>
        <w:jc w:val="center"/>
        <w:rPr>
          <w:rFonts w:ascii="Times New Roman" w:hAnsi="Times New Roman" w:cs="Times New Roman"/>
          <w:sz w:val="44"/>
          <w:szCs w:val="44"/>
        </w:rPr>
      </w:pPr>
    </w:p>
    <w:p w14:paraId="569D6C8B" w14:textId="77777777" w:rsidR="003069F3" w:rsidRDefault="003069F3" w:rsidP="003069F3">
      <w:pPr>
        <w:pStyle w:val="Default"/>
        <w:spacing w:line="360" w:lineRule="auto"/>
        <w:jc w:val="center"/>
        <w:rPr>
          <w:rFonts w:ascii="Times New Roman" w:hAnsi="Times New Roman" w:cs="Times New Roman"/>
          <w:sz w:val="44"/>
          <w:szCs w:val="44"/>
        </w:rPr>
      </w:pPr>
    </w:p>
    <w:p w14:paraId="440CBC16" w14:textId="77777777" w:rsidR="003069F3" w:rsidRDefault="003069F3" w:rsidP="003069F3">
      <w:pPr>
        <w:pStyle w:val="Default"/>
        <w:spacing w:line="360" w:lineRule="auto"/>
        <w:jc w:val="center"/>
        <w:rPr>
          <w:rFonts w:ascii="Times New Roman" w:hAnsi="Times New Roman" w:cs="Times New Roman"/>
          <w:sz w:val="44"/>
          <w:szCs w:val="44"/>
        </w:rPr>
      </w:pPr>
    </w:p>
    <w:p w14:paraId="6FFD36E8" w14:textId="77777777" w:rsidR="003069F3" w:rsidRDefault="003069F3" w:rsidP="003069F3">
      <w:pPr>
        <w:pStyle w:val="Default"/>
        <w:spacing w:line="360" w:lineRule="auto"/>
        <w:jc w:val="center"/>
        <w:rPr>
          <w:rFonts w:ascii="Times New Roman" w:hAnsi="Times New Roman" w:cs="Times New Roman"/>
          <w:sz w:val="44"/>
          <w:szCs w:val="44"/>
        </w:rPr>
      </w:pPr>
    </w:p>
    <w:p w14:paraId="053E81A7" w14:textId="37987CEC" w:rsidR="00DD5406" w:rsidRPr="003069F3" w:rsidRDefault="00DD5406" w:rsidP="003069F3">
      <w:pPr>
        <w:pStyle w:val="Default"/>
        <w:spacing w:line="360" w:lineRule="auto"/>
        <w:jc w:val="center"/>
        <w:rPr>
          <w:rFonts w:ascii="Times New Roman" w:hAnsi="Times New Roman" w:cs="Times New Roman"/>
          <w:sz w:val="44"/>
          <w:szCs w:val="44"/>
        </w:rPr>
      </w:pPr>
      <w:r w:rsidRPr="003069F3">
        <w:rPr>
          <w:rFonts w:ascii="Times New Roman" w:hAnsi="Times New Roman" w:cs="Times New Roman"/>
          <w:sz w:val="44"/>
          <w:szCs w:val="44"/>
        </w:rPr>
        <w:t>BA(Hons) International Hotel Management</w:t>
      </w:r>
    </w:p>
    <w:p w14:paraId="44C90550" w14:textId="5250ED65" w:rsidR="00DD5406" w:rsidRPr="003069F3" w:rsidRDefault="00DD5406" w:rsidP="003069F3">
      <w:pPr>
        <w:pStyle w:val="Default"/>
        <w:spacing w:line="360" w:lineRule="auto"/>
        <w:jc w:val="center"/>
        <w:rPr>
          <w:rFonts w:ascii="Times New Roman" w:hAnsi="Times New Roman" w:cs="Times New Roman"/>
          <w:sz w:val="44"/>
          <w:szCs w:val="44"/>
        </w:rPr>
      </w:pPr>
      <w:r w:rsidRPr="003069F3">
        <w:rPr>
          <w:rFonts w:ascii="Times New Roman" w:hAnsi="Times New Roman" w:cs="Times New Roman"/>
          <w:sz w:val="44"/>
          <w:szCs w:val="44"/>
        </w:rPr>
        <w:t>Module: Organisational Consultancy BMIH6005</w:t>
      </w:r>
    </w:p>
    <w:p w14:paraId="19A8D6A1" w14:textId="05B02100" w:rsidR="00DD5406" w:rsidRPr="003069F3" w:rsidRDefault="00DD5406" w:rsidP="003069F3">
      <w:pPr>
        <w:pStyle w:val="Default"/>
        <w:spacing w:line="360" w:lineRule="auto"/>
        <w:jc w:val="center"/>
        <w:rPr>
          <w:rFonts w:ascii="Times New Roman" w:hAnsi="Times New Roman" w:cs="Times New Roman"/>
          <w:sz w:val="44"/>
          <w:szCs w:val="44"/>
        </w:rPr>
      </w:pPr>
      <w:r w:rsidRPr="003069F3">
        <w:rPr>
          <w:rFonts w:ascii="Times New Roman" w:hAnsi="Times New Roman" w:cs="Times New Roman"/>
          <w:sz w:val="44"/>
          <w:szCs w:val="44"/>
        </w:rPr>
        <w:t>Lecturer: Jaliya De-Silva</w:t>
      </w:r>
    </w:p>
    <w:p w14:paraId="1ED8E795" w14:textId="50EEA04A" w:rsidR="00DD5406" w:rsidRPr="003069F3" w:rsidRDefault="00DD5406" w:rsidP="003069F3">
      <w:pPr>
        <w:pStyle w:val="Default"/>
        <w:spacing w:line="360" w:lineRule="auto"/>
        <w:jc w:val="center"/>
        <w:rPr>
          <w:rFonts w:ascii="Times New Roman" w:hAnsi="Times New Roman" w:cs="Times New Roman"/>
          <w:sz w:val="44"/>
          <w:szCs w:val="44"/>
        </w:rPr>
      </w:pPr>
      <w:r w:rsidRPr="003069F3">
        <w:rPr>
          <w:rFonts w:ascii="Times New Roman" w:hAnsi="Times New Roman" w:cs="Times New Roman"/>
          <w:sz w:val="44"/>
          <w:szCs w:val="44"/>
        </w:rPr>
        <w:t>Consultancy Report</w:t>
      </w:r>
    </w:p>
    <w:p w14:paraId="71064782" w14:textId="4DB90A6D" w:rsidR="00DD5406" w:rsidRPr="003069F3" w:rsidRDefault="00DD5406" w:rsidP="003069F3">
      <w:pPr>
        <w:pStyle w:val="Default"/>
        <w:spacing w:line="360" w:lineRule="auto"/>
        <w:jc w:val="center"/>
        <w:rPr>
          <w:rFonts w:ascii="Times New Roman" w:hAnsi="Times New Roman" w:cs="Times New Roman"/>
          <w:sz w:val="44"/>
          <w:szCs w:val="44"/>
        </w:rPr>
      </w:pPr>
      <w:r w:rsidRPr="003069F3">
        <w:rPr>
          <w:rFonts w:ascii="Times New Roman" w:hAnsi="Times New Roman" w:cs="Times New Roman"/>
          <w:sz w:val="44"/>
          <w:szCs w:val="44"/>
        </w:rPr>
        <w:t>Student: Ioana-Alexandra Frumusanu</w:t>
      </w:r>
    </w:p>
    <w:p w14:paraId="63BE1773" w14:textId="7AD20CF3" w:rsidR="00DD5406" w:rsidRPr="003069F3" w:rsidRDefault="00DD5406" w:rsidP="003069F3">
      <w:pPr>
        <w:pStyle w:val="Default"/>
        <w:spacing w:line="360" w:lineRule="auto"/>
        <w:jc w:val="center"/>
        <w:rPr>
          <w:rFonts w:ascii="Times New Roman" w:hAnsi="Times New Roman" w:cs="Times New Roman"/>
          <w:sz w:val="44"/>
          <w:szCs w:val="44"/>
        </w:rPr>
      </w:pPr>
      <w:r w:rsidRPr="003069F3">
        <w:rPr>
          <w:rFonts w:ascii="Times New Roman" w:hAnsi="Times New Roman" w:cs="Times New Roman"/>
          <w:sz w:val="44"/>
          <w:szCs w:val="44"/>
        </w:rPr>
        <w:t>Student number: 2212521</w:t>
      </w:r>
    </w:p>
    <w:p w14:paraId="49569A41" w14:textId="76D66511" w:rsidR="00DD5406" w:rsidRPr="003069F3" w:rsidRDefault="00DD5406" w:rsidP="003069F3">
      <w:pPr>
        <w:pStyle w:val="Default"/>
        <w:spacing w:line="360" w:lineRule="auto"/>
        <w:jc w:val="center"/>
        <w:rPr>
          <w:rFonts w:ascii="Times New Roman" w:hAnsi="Times New Roman" w:cs="Times New Roman"/>
          <w:sz w:val="44"/>
          <w:szCs w:val="44"/>
        </w:rPr>
      </w:pPr>
      <w:r w:rsidRPr="003069F3">
        <w:rPr>
          <w:rFonts w:ascii="Times New Roman" w:hAnsi="Times New Roman" w:cs="Times New Roman"/>
          <w:sz w:val="44"/>
          <w:szCs w:val="44"/>
        </w:rPr>
        <w:t xml:space="preserve">Wordcount: </w:t>
      </w:r>
      <w:r w:rsidR="003069F3" w:rsidRPr="003069F3">
        <w:rPr>
          <w:rFonts w:ascii="Times New Roman" w:hAnsi="Times New Roman" w:cs="Times New Roman"/>
          <w:sz w:val="44"/>
          <w:szCs w:val="44"/>
        </w:rPr>
        <w:t>5790</w:t>
      </w:r>
    </w:p>
    <w:p w14:paraId="2D5542D6" w14:textId="77777777" w:rsidR="00DD5406" w:rsidRPr="00DD5406" w:rsidRDefault="00DD5406" w:rsidP="00DD5406"/>
    <w:p w14:paraId="6B29EC02" w14:textId="494897B3" w:rsidR="00DD5406" w:rsidRPr="00DD5406" w:rsidRDefault="00DD5406" w:rsidP="00DD5406">
      <w:pPr>
        <w:spacing w:line="360" w:lineRule="auto"/>
        <w:jc w:val="both"/>
        <w:rPr>
          <w:rFonts w:ascii="Times New Roman" w:hAnsi="Times New Roman" w:cs="Times New Roman"/>
        </w:rPr>
      </w:pPr>
      <w:r w:rsidRPr="00DD5406">
        <w:rPr>
          <w:rFonts w:ascii="Times New Roman" w:hAnsi="Times New Roman" w:cs="Times New Roman"/>
        </w:rPr>
        <w:br w:type="page"/>
      </w:r>
    </w:p>
    <w:p w14:paraId="6ED3FB9F" w14:textId="00EB10B2" w:rsidR="00DD5406" w:rsidRPr="00DD5406" w:rsidRDefault="00DD5406" w:rsidP="00DD5406">
      <w:pPr>
        <w:spacing w:line="360" w:lineRule="auto"/>
        <w:jc w:val="both"/>
        <w:rPr>
          <w:rFonts w:ascii="Times New Roman" w:hAnsi="Times New Roman" w:cs="Times New Roman"/>
        </w:rPr>
      </w:pPr>
    </w:p>
    <w:sdt>
      <w:sdtPr>
        <w:rPr>
          <w:rFonts w:asciiTheme="minorHAnsi" w:eastAsiaTheme="minorHAnsi" w:hAnsiTheme="minorHAnsi" w:cstheme="minorBidi"/>
          <w:color w:val="auto"/>
          <w:kern w:val="2"/>
          <w:sz w:val="16"/>
          <w:szCs w:val="16"/>
          <w:lang w:val="en-GB"/>
          <w14:ligatures w14:val="standardContextual"/>
        </w:rPr>
        <w:id w:val="-1404907791"/>
        <w:docPartObj>
          <w:docPartGallery w:val="Table of Contents"/>
          <w:docPartUnique/>
        </w:docPartObj>
      </w:sdtPr>
      <w:sdtEndPr>
        <w:rPr>
          <w:b/>
          <w:bCs/>
          <w:noProof/>
        </w:rPr>
      </w:sdtEndPr>
      <w:sdtContent>
        <w:p w14:paraId="5568E332" w14:textId="2C8508DD" w:rsidR="00DD5406" w:rsidRPr="005B436E" w:rsidRDefault="00DD5406">
          <w:pPr>
            <w:pStyle w:val="TOCHeading"/>
            <w:rPr>
              <w:sz w:val="16"/>
              <w:szCs w:val="16"/>
            </w:rPr>
          </w:pPr>
          <w:r w:rsidRPr="005B436E">
            <w:rPr>
              <w:sz w:val="16"/>
              <w:szCs w:val="16"/>
            </w:rPr>
            <w:t>Contents</w:t>
          </w:r>
        </w:p>
        <w:p w14:paraId="3488A65F" w14:textId="0D0AA084" w:rsidR="005B436E" w:rsidRPr="005B436E" w:rsidRDefault="00DD5406">
          <w:pPr>
            <w:pStyle w:val="TOC1"/>
            <w:tabs>
              <w:tab w:val="right" w:leader="dot" w:pos="9016"/>
            </w:tabs>
            <w:rPr>
              <w:rFonts w:eastAsiaTheme="minorEastAsia"/>
              <w:noProof/>
              <w:sz w:val="16"/>
              <w:szCs w:val="16"/>
              <w:lang w:eastAsia="en-GB"/>
            </w:rPr>
          </w:pPr>
          <w:r w:rsidRPr="005B436E">
            <w:rPr>
              <w:sz w:val="16"/>
              <w:szCs w:val="16"/>
            </w:rPr>
            <w:fldChar w:fldCharType="begin"/>
          </w:r>
          <w:r w:rsidRPr="005B436E">
            <w:rPr>
              <w:sz w:val="16"/>
              <w:szCs w:val="16"/>
            </w:rPr>
            <w:instrText xml:space="preserve"> TOC \o "1-3" \h \z \u </w:instrText>
          </w:r>
          <w:r w:rsidRPr="005B436E">
            <w:rPr>
              <w:sz w:val="16"/>
              <w:szCs w:val="16"/>
            </w:rPr>
            <w:fldChar w:fldCharType="separate"/>
          </w:r>
          <w:hyperlink w:anchor="_Toc182345839" w:history="1">
            <w:r w:rsidR="005B436E" w:rsidRPr="005B436E">
              <w:rPr>
                <w:rStyle w:val="Hyperlink"/>
                <w:rFonts w:ascii="Times New Roman" w:hAnsi="Times New Roman" w:cs="Times New Roman"/>
                <w:noProof/>
                <w:sz w:val="16"/>
                <w:szCs w:val="16"/>
              </w:rPr>
              <w:t>Executive summary</w:t>
            </w:r>
            <w:r w:rsidR="005B436E" w:rsidRPr="005B436E">
              <w:rPr>
                <w:noProof/>
                <w:webHidden/>
                <w:sz w:val="16"/>
                <w:szCs w:val="16"/>
              </w:rPr>
              <w:tab/>
            </w:r>
            <w:r w:rsidR="005B436E" w:rsidRPr="005B436E">
              <w:rPr>
                <w:noProof/>
                <w:webHidden/>
                <w:sz w:val="16"/>
                <w:szCs w:val="16"/>
              </w:rPr>
              <w:fldChar w:fldCharType="begin"/>
            </w:r>
            <w:r w:rsidR="005B436E" w:rsidRPr="005B436E">
              <w:rPr>
                <w:noProof/>
                <w:webHidden/>
                <w:sz w:val="16"/>
                <w:szCs w:val="16"/>
              </w:rPr>
              <w:instrText xml:space="preserve"> PAGEREF _Toc182345839 \h </w:instrText>
            </w:r>
            <w:r w:rsidR="005B436E" w:rsidRPr="005B436E">
              <w:rPr>
                <w:noProof/>
                <w:webHidden/>
                <w:sz w:val="16"/>
                <w:szCs w:val="16"/>
              </w:rPr>
            </w:r>
            <w:r w:rsidR="005B436E" w:rsidRPr="005B436E">
              <w:rPr>
                <w:noProof/>
                <w:webHidden/>
                <w:sz w:val="16"/>
                <w:szCs w:val="16"/>
              </w:rPr>
              <w:fldChar w:fldCharType="separate"/>
            </w:r>
            <w:r w:rsidR="005B436E" w:rsidRPr="005B436E">
              <w:rPr>
                <w:noProof/>
                <w:webHidden/>
                <w:sz w:val="16"/>
                <w:szCs w:val="16"/>
              </w:rPr>
              <w:t>3</w:t>
            </w:r>
            <w:r w:rsidR="005B436E" w:rsidRPr="005B436E">
              <w:rPr>
                <w:noProof/>
                <w:webHidden/>
                <w:sz w:val="16"/>
                <w:szCs w:val="16"/>
              </w:rPr>
              <w:fldChar w:fldCharType="end"/>
            </w:r>
          </w:hyperlink>
        </w:p>
        <w:p w14:paraId="79634A1F" w14:textId="58514425" w:rsidR="005B436E" w:rsidRPr="005B436E" w:rsidRDefault="005B436E">
          <w:pPr>
            <w:pStyle w:val="TOC1"/>
            <w:tabs>
              <w:tab w:val="right" w:leader="dot" w:pos="9016"/>
            </w:tabs>
            <w:rPr>
              <w:rFonts w:eastAsiaTheme="minorEastAsia"/>
              <w:noProof/>
              <w:sz w:val="16"/>
              <w:szCs w:val="16"/>
              <w:lang w:eastAsia="en-GB"/>
            </w:rPr>
          </w:pPr>
          <w:hyperlink w:anchor="_Toc182345840" w:history="1">
            <w:r w:rsidRPr="005B436E">
              <w:rPr>
                <w:rStyle w:val="Hyperlink"/>
                <w:rFonts w:ascii="Times New Roman" w:hAnsi="Times New Roman" w:cs="Times New Roman"/>
                <w:noProof/>
                <w:sz w:val="16"/>
                <w:szCs w:val="16"/>
              </w:rPr>
              <w:t>Introduction</w:t>
            </w:r>
            <w:r w:rsidRPr="005B436E">
              <w:rPr>
                <w:noProof/>
                <w:webHidden/>
                <w:sz w:val="16"/>
                <w:szCs w:val="16"/>
              </w:rPr>
              <w:tab/>
            </w:r>
            <w:r w:rsidRPr="005B436E">
              <w:rPr>
                <w:noProof/>
                <w:webHidden/>
                <w:sz w:val="16"/>
                <w:szCs w:val="16"/>
              </w:rPr>
              <w:fldChar w:fldCharType="begin"/>
            </w:r>
            <w:r w:rsidRPr="005B436E">
              <w:rPr>
                <w:noProof/>
                <w:webHidden/>
                <w:sz w:val="16"/>
                <w:szCs w:val="16"/>
              </w:rPr>
              <w:instrText xml:space="preserve"> PAGEREF _Toc182345840 \h </w:instrText>
            </w:r>
            <w:r w:rsidRPr="005B436E">
              <w:rPr>
                <w:noProof/>
                <w:webHidden/>
                <w:sz w:val="16"/>
                <w:szCs w:val="16"/>
              </w:rPr>
            </w:r>
            <w:r w:rsidRPr="005B436E">
              <w:rPr>
                <w:noProof/>
                <w:webHidden/>
                <w:sz w:val="16"/>
                <w:szCs w:val="16"/>
              </w:rPr>
              <w:fldChar w:fldCharType="separate"/>
            </w:r>
            <w:r w:rsidRPr="005B436E">
              <w:rPr>
                <w:noProof/>
                <w:webHidden/>
                <w:sz w:val="16"/>
                <w:szCs w:val="16"/>
              </w:rPr>
              <w:t>5</w:t>
            </w:r>
            <w:r w:rsidRPr="005B436E">
              <w:rPr>
                <w:noProof/>
                <w:webHidden/>
                <w:sz w:val="16"/>
                <w:szCs w:val="16"/>
              </w:rPr>
              <w:fldChar w:fldCharType="end"/>
            </w:r>
          </w:hyperlink>
        </w:p>
        <w:p w14:paraId="711F8FA1" w14:textId="00534059" w:rsidR="005B436E" w:rsidRPr="005B436E" w:rsidRDefault="005B436E">
          <w:pPr>
            <w:pStyle w:val="TOC1"/>
            <w:tabs>
              <w:tab w:val="right" w:leader="dot" w:pos="9016"/>
            </w:tabs>
            <w:rPr>
              <w:rFonts w:eastAsiaTheme="minorEastAsia"/>
              <w:noProof/>
              <w:sz w:val="16"/>
              <w:szCs w:val="16"/>
              <w:lang w:eastAsia="en-GB"/>
            </w:rPr>
          </w:pPr>
          <w:hyperlink w:anchor="_Toc182345841" w:history="1">
            <w:r w:rsidRPr="005B436E">
              <w:rPr>
                <w:rStyle w:val="Hyperlink"/>
                <w:rFonts w:ascii="Times New Roman" w:hAnsi="Times New Roman" w:cs="Times New Roman"/>
                <w:noProof/>
                <w:sz w:val="16"/>
                <w:szCs w:val="16"/>
              </w:rPr>
              <w:t>Analysis</w:t>
            </w:r>
            <w:r w:rsidRPr="005B436E">
              <w:rPr>
                <w:noProof/>
                <w:webHidden/>
                <w:sz w:val="16"/>
                <w:szCs w:val="16"/>
              </w:rPr>
              <w:tab/>
            </w:r>
            <w:r w:rsidRPr="005B436E">
              <w:rPr>
                <w:noProof/>
                <w:webHidden/>
                <w:sz w:val="16"/>
                <w:szCs w:val="16"/>
              </w:rPr>
              <w:fldChar w:fldCharType="begin"/>
            </w:r>
            <w:r w:rsidRPr="005B436E">
              <w:rPr>
                <w:noProof/>
                <w:webHidden/>
                <w:sz w:val="16"/>
                <w:szCs w:val="16"/>
              </w:rPr>
              <w:instrText xml:space="preserve"> PAGEREF _Toc182345841 \h </w:instrText>
            </w:r>
            <w:r w:rsidRPr="005B436E">
              <w:rPr>
                <w:noProof/>
                <w:webHidden/>
                <w:sz w:val="16"/>
                <w:szCs w:val="16"/>
              </w:rPr>
            </w:r>
            <w:r w:rsidRPr="005B436E">
              <w:rPr>
                <w:noProof/>
                <w:webHidden/>
                <w:sz w:val="16"/>
                <w:szCs w:val="16"/>
              </w:rPr>
              <w:fldChar w:fldCharType="separate"/>
            </w:r>
            <w:r w:rsidRPr="005B436E">
              <w:rPr>
                <w:noProof/>
                <w:webHidden/>
                <w:sz w:val="16"/>
                <w:szCs w:val="16"/>
              </w:rPr>
              <w:t>7</w:t>
            </w:r>
            <w:r w:rsidRPr="005B436E">
              <w:rPr>
                <w:noProof/>
                <w:webHidden/>
                <w:sz w:val="16"/>
                <w:szCs w:val="16"/>
              </w:rPr>
              <w:fldChar w:fldCharType="end"/>
            </w:r>
          </w:hyperlink>
        </w:p>
        <w:p w14:paraId="62D603CE" w14:textId="02DF9E54" w:rsidR="005B436E" w:rsidRPr="005B436E" w:rsidRDefault="005B436E">
          <w:pPr>
            <w:pStyle w:val="TOC2"/>
            <w:tabs>
              <w:tab w:val="right" w:leader="dot" w:pos="9016"/>
            </w:tabs>
            <w:rPr>
              <w:rFonts w:eastAsiaTheme="minorEastAsia"/>
              <w:noProof/>
              <w:sz w:val="16"/>
              <w:szCs w:val="16"/>
              <w:lang w:eastAsia="en-GB"/>
            </w:rPr>
          </w:pPr>
          <w:hyperlink w:anchor="_Toc182345842" w:history="1">
            <w:r w:rsidRPr="005B436E">
              <w:rPr>
                <w:rStyle w:val="Hyperlink"/>
                <w:rFonts w:ascii="Times New Roman" w:hAnsi="Times New Roman" w:cs="Times New Roman"/>
                <w:noProof/>
                <w:sz w:val="16"/>
                <w:szCs w:val="16"/>
              </w:rPr>
              <w:t>1. Internal Analysis: Operational Challenges</w:t>
            </w:r>
            <w:r w:rsidRPr="005B436E">
              <w:rPr>
                <w:noProof/>
                <w:webHidden/>
                <w:sz w:val="16"/>
                <w:szCs w:val="16"/>
              </w:rPr>
              <w:tab/>
            </w:r>
            <w:r w:rsidRPr="005B436E">
              <w:rPr>
                <w:noProof/>
                <w:webHidden/>
                <w:sz w:val="16"/>
                <w:szCs w:val="16"/>
              </w:rPr>
              <w:fldChar w:fldCharType="begin"/>
            </w:r>
            <w:r w:rsidRPr="005B436E">
              <w:rPr>
                <w:noProof/>
                <w:webHidden/>
                <w:sz w:val="16"/>
                <w:szCs w:val="16"/>
              </w:rPr>
              <w:instrText xml:space="preserve"> PAGEREF _Toc182345842 \h </w:instrText>
            </w:r>
            <w:r w:rsidRPr="005B436E">
              <w:rPr>
                <w:noProof/>
                <w:webHidden/>
                <w:sz w:val="16"/>
                <w:szCs w:val="16"/>
              </w:rPr>
            </w:r>
            <w:r w:rsidRPr="005B436E">
              <w:rPr>
                <w:noProof/>
                <w:webHidden/>
                <w:sz w:val="16"/>
                <w:szCs w:val="16"/>
              </w:rPr>
              <w:fldChar w:fldCharType="separate"/>
            </w:r>
            <w:r w:rsidRPr="005B436E">
              <w:rPr>
                <w:noProof/>
                <w:webHidden/>
                <w:sz w:val="16"/>
                <w:szCs w:val="16"/>
              </w:rPr>
              <w:t>7</w:t>
            </w:r>
            <w:r w:rsidRPr="005B436E">
              <w:rPr>
                <w:noProof/>
                <w:webHidden/>
                <w:sz w:val="16"/>
                <w:szCs w:val="16"/>
              </w:rPr>
              <w:fldChar w:fldCharType="end"/>
            </w:r>
          </w:hyperlink>
        </w:p>
        <w:p w14:paraId="475CDA77" w14:textId="025FEF97" w:rsidR="005B436E" w:rsidRPr="005B436E" w:rsidRDefault="005B436E">
          <w:pPr>
            <w:pStyle w:val="TOC3"/>
            <w:tabs>
              <w:tab w:val="right" w:leader="dot" w:pos="9016"/>
            </w:tabs>
            <w:rPr>
              <w:rFonts w:eastAsiaTheme="minorEastAsia"/>
              <w:noProof/>
              <w:sz w:val="16"/>
              <w:szCs w:val="16"/>
              <w:lang w:eastAsia="en-GB"/>
            </w:rPr>
          </w:pPr>
          <w:hyperlink w:anchor="_Toc182345843" w:history="1">
            <w:r w:rsidRPr="005B436E">
              <w:rPr>
                <w:rStyle w:val="Hyperlink"/>
                <w:rFonts w:ascii="Times New Roman" w:hAnsi="Times New Roman" w:cs="Times New Roman"/>
                <w:noProof/>
                <w:sz w:val="16"/>
                <w:szCs w:val="16"/>
              </w:rPr>
              <w:t>1.1. Staffing Shortages and High Employee Turnover</w:t>
            </w:r>
            <w:r w:rsidRPr="005B436E">
              <w:rPr>
                <w:noProof/>
                <w:webHidden/>
                <w:sz w:val="16"/>
                <w:szCs w:val="16"/>
              </w:rPr>
              <w:tab/>
            </w:r>
            <w:r w:rsidRPr="005B436E">
              <w:rPr>
                <w:noProof/>
                <w:webHidden/>
                <w:sz w:val="16"/>
                <w:szCs w:val="16"/>
              </w:rPr>
              <w:fldChar w:fldCharType="begin"/>
            </w:r>
            <w:r w:rsidRPr="005B436E">
              <w:rPr>
                <w:noProof/>
                <w:webHidden/>
                <w:sz w:val="16"/>
                <w:szCs w:val="16"/>
              </w:rPr>
              <w:instrText xml:space="preserve"> PAGEREF _Toc182345843 \h </w:instrText>
            </w:r>
            <w:r w:rsidRPr="005B436E">
              <w:rPr>
                <w:noProof/>
                <w:webHidden/>
                <w:sz w:val="16"/>
                <w:szCs w:val="16"/>
              </w:rPr>
            </w:r>
            <w:r w:rsidRPr="005B436E">
              <w:rPr>
                <w:noProof/>
                <w:webHidden/>
                <w:sz w:val="16"/>
                <w:szCs w:val="16"/>
              </w:rPr>
              <w:fldChar w:fldCharType="separate"/>
            </w:r>
            <w:r w:rsidRPr="005B436E">
              <w:rPr>
                <w:noProof/>
                <w:webHidden/>
                <w:sz w:val="16"/>
                <w:szCs w:val="16"/>
              </w:rPr>
              <w:t>7</w:t>
            </w:r>
            <w:r w:rsidRPr="005B436E">
              <w:rPr>
                <w:noProof/>
                <w:webHidden/>
                <w:sz w:val="16"/>
                <w:szCs w:val="16"/>
              </w:rPr>
              <w:fldChar w:fldCharType="end"/>
            </w:r>
          </w:hyperlink>
        </w:p>
        <w:p w14:paraId="5035DEE5" w14:textId="320BACFF" w:rsidR="005B436E" w:rsidRPr="005B436E" w:rsidRDefault="005B436E">
          <w:pPr>
            <w:pStyle w:val="TOC3"/>
            <w:tabs>
              <w:tab w:val="right" w:leader="dot" w:pos="9016"/>
            </w:tabs>
            <w:rPr>
              <w:rFonts w:eastAsiaTheme="minorEastAsia"/>
              <w:noProof/>
              <w:sz w:val="16"/>
              <w:szCs w:val="16"/>
              <w:lang w:eastAsia="en-GB"/>
            </w:rPr>
          </w:pPr>
          <w:hyperlink w:anchor="_Toc182345844" w:history="1">
            <w:r w:rsidRPr="005B436E">
              <w:rPr>
                <w:rStyle w:val="Hyperlink"/>
                <w:rFonts w:ascii="Times New Roman" w:hAnsi="Times New Roman" w:cs="Times New Roman"/>
                <w:noProof/>
                <w:sz w:val="16"/>
                <w:szCs w:val="16"/>
              </w:rPr>
              <w:t>1.2. Operational Inefficiencies</w:t>
            </w:r>
            <w:r w:rsidRPr="005B436E">
              <w:rPr>
                <w:noProof/>
                <w:webHidden/>
                <w:sz w:val="16"/>
                <w:szCs w:val="16"/>
              </w:rPr>
              <w:tab/>
            </w:r>
            <w:r w:rsidRPr="005B436E">
              <w:rPr>
                <w:noProof/>
                <w:webHidden/>
                <w:sz w:val="16"/>
                <w:szCs w:val="16"/>
              </w:rPr>
              <w:fldChar w:fldCharType="begin"/>
            </w:r>
            <w:r w:rsidRPr="005B436E">
              <w:rPr>
                <w:noProof/>
                <w:webHidden/>
                <w:sz w:val="16"/>
                <w:szCs w:val="16"/>
              </w:rPr>
              <w:instrText xml:space="preserve"> PAGEREF _Toc182345844 \h </w:instrText>
            </w:r>
            <w:r w:rsidRPr="005B436E">
              <w:rPr>
                <w:noProof/>
                <w:webHidden/>
                <w:sz w:val="16"/>
                <w:szCs w:val="16"/>
              </w:rPr>
            </w:r>
            <w:r w:rsidRPr="005B436E">
              <w:rPr>
                <w:noProof/>
                <w:webHidden/>
                <w:sz w:val="16"/>
                <w:szCs w:val="16"/>
              </w:rPr>
              <w:fldChar w:fldCharType="separate"/>
            </w:r>
            <w:r w:rsidRPr="005B436E">
              <w:rPr>
                <w:noProof/>
                <w:webHidden/>
                <w:sz w:val="16"/>
                <w:szCs w:val="16"/>
              </w:rPr>
              <w:t>7</w:t>
            </w:r>
            <w:r w:rsidRPr="005B436E">
              <w:rPr>
                <w:noProof/>
                <w:webHidden/>
                <w:sz w:val="16"/>
                <w:szCs w:val="16"/>
              </w:rPr>
              <w:fldChar w:fldCharType="end"/>
            </w:r>
          </w:hyperlink>
        </w:p>
        <w:p w14:paraId="3DB4E4F6" w14:textId="05FEF8B7" w:rsidR="005B436E" w:rsidRPr="005B436E" w:rsidRDefault="005B436E">
          <w:pPr>
            <w:pStyle w:val="TOC3"/>
            <w:tabs>
              <w:tab w:val="right" w:leader="dot" w:pos="9016"/>
            </w:tabs>
            <w:rPr>
              <w:rFonts w:eastAsiaTheme="minorEastAsia"/>
              <w:noProof/>
              <w:sz w:val="16"/>
              <w:szCs w:val="16"/>
              <w:lang w:eastAsia="en-GB"/>
            </w:rPr>
          </w:pPr>
          <w:hyperlink w:anchor="_Toc182345845" w:history="1">
            <w:r w:rsidRPr="005B436E">
              <w:rPr>
                <w:rStyle w:val="Hyperlink"/>
                <w:rFonts w:ascii="Times New Roman" w:hAnsi="Times New Roman" w:cs="Times New Roman"/>
                <w:noProof/>
                <w:sz w:val="16"/>
                <w:szCs w:val="16"/>
              </w:rPr>
              <w:t>1.3. Decline in Guest Satisfaction</w:t>
            </w:r>
            <w:r w:rsidRPr="005B436E">
              <w:rPr>
                <w:noProof/>
                <w:webHidden/>
                <w:sz w:val="16"/>
                <w:szCs w:val="16"/>
              </w:rPr>
              <w:tab/>
            </w:r>
            <w:r w:rsidRPr="005B436E">
              <w:rPr>
                <w:noProof/>
                <w:webHidden/>
                <w:sz w:val="16"/>
                <w:szCs w:val="16"/>
              </w:rPr>
              <w:fldChar w:fldCharType="begin"/>
            </w:r>
            <w:r w:rsidRPr="005B436E">
              <w:rPr>
                <w:noProof/>
                <w:webHidden/>
                <w:sz w:val="16"/>
                <w:szCs w:val="16"/>
              </w:rPr>
              <w:instrText xml:space="preserve"> PAGEREF _Toc182345845 \h </w:instrText>
            </w:r>
            <w:r w:rsidRPr="005B436E">
              <w:rPr>
                <w:noProof/>
                <w:webHidden/>
                <w:sz w:val="16"/>
                <w:szCs w:val="16"/>
              </w:rPr>
            </w:r>
            <w:r w:rsidRPr="005B436E">
              <w:rPr>
                <w:noProof/>
                <w:webHidden/>
                <w:sz w:val="16"/>
                <w:szCs w:val="16"/>
              </w:rPr>
              <w:fldChar w:fldCharType="separate"/>
            </w:r>
            <w:r w:rsidRPr="005B436E">
              <w:rPr>
                <w:noProof/>
                <w:webHidden/>
                <w:sz w:val="16"/>
                <w:szCs w:val="16"/>
              </w:rPr>
              <w:t>8</w:t>
            </w:r>
            <w:r w:rsidRPr="005B436E">
              <w:rPr>
                <w:noProof/>
                <w:webHidden/>
                <w:sz w:val="16"/>
                <w:szCs w:val="16"/>
              </w:rPr>
              <w:fldChar w:fldCharType="end"/>
            </w:r>
          </w:hyperlink>
        </w:p>
        <w:p w14:paraId="5FC08F2D" w14:textId="0888A683" w:rsidR="005B436E" w:rsidRPr="005B436E" w:rsidRDefault="005B436E">
          <w:pPr>
            <w:pStyle w:val="TOC3"/>
            <w:tabs>
              <w:tab w:val="right" w:leader="dot" w:pos="9016"/>
            </w:tabs>
            <w:rPr>
              <w:rFonts w:eastAsiaTheme="minorEastAsia"/>
              <w:noProof/>
              <w:sz w:val="16"/>
              <w:szCs w:val="16"/>
              <w:lang w:eastAsia="en-GB"/>
            </w:rPr>
          </w:pPr>
          <w:hyperlink w:anchor="_Toc182345846" w:history="1">
            <w:r w:rsidRPr="005B436E">
              <w:rPr>
                <w:rStyle w:val="Hyperlink"/>
                <w:rFonts w:ascii="Times New Roman" w:hAnsi="Times New Roman" w:cs="Times New Roman"/>
                <w:noProof/>
                <w:sz w:val="16"/>
                <w:szCs w:val="16"/>
              </w:rPr>
              <w:t>1.4. Limited Technological Integration</w:t>
            </w:r>
            <w:r w:rsidRPr="005B436E">
              <w:rPr>
                <w:noProof/>
                <w:webHidden/>
                <w:sz w:val="16"/>
                <w:szCs w:val="16"/>
              </w:rPr>
              <w:tab/>
            </w:r>
            <w:r w:rsidRPr="005B436E">
              <w:rPr>
                <w:noProof/>
                <w:webHidden/>
                <w:sz w:val="16"/>
                <w:szCs w:val="16"/>
              </w:rPr>
              <w:fldChar w:fldCharType="begin"/>
            </w:r>
            <w:r w:rsidRPr="005B436E">
              <w:rPr>
                <w:noProof/>
                <w:webHidden/>
                <w:sz w:val="16"/>
                <w:szCs w:val="16"/>
              </w:rPr>
              <w:instrText xml:space="preserve"> PAGEREF _Toc182345846 \h </w:instrText>
            </w:r>
            <w:r w:rsidRPr="005B436E">
              <w:rPr>
                <w:noProof/>
                <w:webHidden/>
                <w:sz w:val="16"/>
                <w:szCs w:val="16"/>
              </w:rPr>
            </w:r>
            <w:r w:rsidRPr="005B436E">
              <w:rPr>
                <w:noProof/>
                <w:webHidden/>
                <w:sz w:val="16"/>
                <w:szCs w:val="16"/>
              </w:rPr>
              <w:fldChar w:fldCharType="separate"/>
            </w:r>
            <w:r w:rsidRPr="005B436E">
              <w:rPr>
                <w:noProof/>
                <w:webHidden/>
                <w:sz w:val="16"/>
                <w:szCs w:val="16"/>
              </w:rPr>
              <w:t>8</w:t>
            </w:r>
            <w:r w:rsidRPr="005B436E">
              <w:rPr>
                <w:noProof/>
                <w:webHidden/>
                <w:sz w:val="16"/>
                <w:szCs w:val="16"/>
              </w:rPr>
              <w:fldChar w:fldCharType="end"/>
            </w:r>
          </w:hyperlink>
        </w:p>
        <w:p w14:paraId="79419B11" w14:textId="4303AB82" w:rsidR="005B436E" w:rsidRPr="005B436E" w:rsidRDefault="005B436E">
          <w:pPr>
            <w:pStyle w:val="TOC2"/>
            <w:tabs>
              <w:tab w:val="right" w:leader="dot" w:pos="9016"/>
            </w:tabs>
            <w:rPr>
              <w:rFonts w:eastAsiaTheme="minorEastAsia"/>
              <w:noProof/>
              <w:sz w:val="16"/>
              <w:szCs w:val="16"/>
              <w:lang w:eastAsia="en-GB"/>
            </w:rPr>
          </w:pPr>
          <w:hyperlink w:anchor="_Toc182345847" w:history="1">
            <w:r w:rsidRPr="005B436E">
              <w:rPr>
                <w:rStyle w:val="Hyperlink"/>
                <w:rFonts w:ascii="Times New Roman" w:hAnsi="Times New Roman" w:cs="Times New Roman"/>
                <w:noProof/>
                <w:sz w:val="16"/>
                <w:szCs w:val="16"/>
              </w:rPr>
              <w:t>2. External Analysis: Market and Environmental Pressures</w:t>
            </w:r>
            <w:r w:rsidRPr="005B436E">
              <w:rPr>
                <w:noProof/>
                <w:webHidden/>
                <w:sz w:val="16"/>
                <w:szCs w:val="16"/>
              </w:rPr>
              <w:tab/>
            </w:r>
            <w:r w:rsidRPr="005B436E">
              <w:rPr>
                <w:noProof/>
                <w:webHidden/>
                <w:sz w:val="16"/>
                <w:szCs w:val="16"/>
              </w:rPr>
              <w:fldChar w:fldCharType="begin"/>
            </w:r>
            <w:r w:rsidRPr="005B436E">
              <w:rPr>
                <w:noProof/>
                <w:webHidden/>
                <w:sz w:val="16"/>
                <w:szCs w:val="16"/>
              </w:rPr>
              <w:instrText xml:space="preserve"> PAGEREF _Toc182345847 \h </w:instrText>
            </w:r>
            <w:r w:rsidRPr="005B436E">
              <w:rPr>
                <w:noProof/>
                <w:webHidden/>
                <w:sz w:val="16"/>
                <w:szCs w:val="16"/>
              </w:rPr>
            </w:r>
            <w:r w:rsidRPr="005B436E">
              <w:rPr>
                <w:noProof/>
                <w:webHidden/>
                <w:sz w:val="16"/>
                <w:szCs w:val="16"/>
              </w:rPr>
              <w:fldChar w:fldCharType="separate"/>
            </w:r>
            <w:r w:rsidRPr="005B436E">
              <w:rPr>
                <w:noProof/>
                <w:webHidden/>
                <w:sz w:val="16"/>
                <w:szCs w:val="16"/>
              </w:rPr>
              <w:t>9</w:t>
            </w:r>
            <w:r w:rsidRPr="005B436E">
              <w:rPr>
                <w:noProof/>
                <w:webHidden/>
                <w:sz w:val="16"/>
                <w:szCs w:val="16"/>
              </w:rPr>
              <w:fldChar w:fldCharType="end"/>
            </w:r>
          </w:hyperlink>
        </w:p>
        <w:p w14:paraId="64E6E6B1" w14:textId="2CAF04A7" w:rsidR="005B436E" w:rsidRPr="005B436E" w:rsidRDefault="005B436E">
          <w:pPr>
            <w:pStyle w:val="TOC3"/>
            <w:tabs>
              <w:tab w:val="right" w:leader="dot" w:pos="9016"/>
            </w:tabs>
            <w:rPr>
              <w:rFonts w:eastAsiaTheme="minorEastAsia"/>
              <w:noProof/>
              <w:sz w:val="16"/>
              <w:szCs w:val="16"/>
              <w:lang w:eastAsia="en-GB"/>
            </w:rPr>
          </w:pPr>
          <w:hyperlink w:anchor="_Toc182345848" w:history="1">
            <w:r w:rsidRPr="005B436E">
              <w:rPr>
                <w:rStyle w:val="Hyperlink"/>
                <w:rFonts w:ascii="Times New Roman" w:hAnsi="Times New Roman" w:cs="Times New Roman"/>
                <w:noProof/>
                <w:sz w:val="16"/>
                <w:szCs w:val="16"/>
              </w:rPr>
              <w:t>2.1. PESTEL Framework</w:t>
            </w:r>
            <w:r w:rsidRPr="005B436E">
              <w:rPr>
                <w:noProof/>
                <w:webHidden/>
                <w:sz w:val="16"/>
                <w:szCs w:val="16"/>
              </w:rPr>
              <w:tab/>
            </w:r>
            <w:r w:rsidRPr="005B436E">
              <w:rPr>
                <w:noProof/>
                <w:webHidden/>
                <w:sz w:val="16"/>
                <w:szCs w:val="16"/>
              </w:rPr>
              <w:fldChar w:fldCharType="begin"/>
            </w:r>
            <w:r w:rsidRPr="005B436E">
              <w:rPr>
                <w:noProof/>
                <w:webHidden/>
                <w:sz w:val="16"/>
                <w:szCs w:val="16"/>
              </w:rPr>
              <w:instrText xml:space="preserve"> PAGEREF _Toc182345848 \h </w:instrText>
            </w:r>
            <w:r w:rsidRPr="005B436E">
              <w:rPr>
                <w:noProof/>
                <w:webHidden/>
                <w:sz w:val="16"/>
                <w:szCs w:val="16"/>
              </w:rPr>
            </w:r>
            <w:r w:rsidRPr="005B436E">
              <w:rPr>
                <w:noProof/>
                <w:webHidden/>
                <w:sz w:val="16"/>
                <w:szCs w:val="16"/>
              </w:rPr>
              <w:fldChar w:fldCharType="separate"/>
            </w:r>
            <w:r w:rsidRPr="005B436E">
              <w:rPr>
                <w:noProof/>
                <w:webHidden/>
                <w:sz w:val="16"/>
                <w:szCs w:val="16"/>
              </w:rPr>
              <w:t>9</w:t>
            </w:r>
            <w:r w:rsidRPr="005B436E">
              <w:rPr>
                <w:noProof/>
                <w:webHidden/>
                <w:sz w:val="16"/>
                <w:szCs w:val="16"/>
              </w:rPr>
              <w:fldChar w:fldCharType="end"/>
            </w:r>
          </w:hyperlink>
        </w:p>
        <w:p w14:paraId="092CF689" w14:textId="2D34F282" w:rsidR="005B436E" w:rsidRPr="005B436E" w:rsidRDefault="005B436E">
          <w:pPr>
            <w:pStyle w:val="TOC3"/>
            <w:tabs>
              <w:tab w:val="right" w:leader="dot" w:pos="9016"/>
            </w:tabs>
            <w:rPr>
              <w:rFonts w:eastAsiaTheme="minorEastAsia"/>
              <w:noProof/>
              <w:sz w:val="16"/>
              <w:szCs w:val="16"/>
              <w:lang w:eastAsia="en-GB"/>
            </w:rPr>
          </w:pPr>
          <w:hyperlink w:anchor="_Toc182345849" w:history="1">
            <w:r w:rsidRPr="005B436E">
              <w:rPr>
                <w:rStyle w:val="Hyperlink"/>
                <w:rFonts w:ascii="Times New Roman" w:hAnsi="Times New Roman" w:cs="Times New Roman"/>
                <w:noProof/>
                <w:sz w:val="16"/>
                <w:szCs w:val="16"/>
              </w:rPr>
              <w:t>2.2. Competitor Benchmarking</w:t>
            </w:r>
            <w:r w:rsidRPr="005B436E">
              <w:rPr>
                <w:noProof/>
                <w:webHidden/>
                <w:sz w:val="16"/>
                <w:szCs w:val="16"/>
              </w:rPr>
              <w:tab/>
            </w:r>
            <w:r w:rsidRPr="005B436E">
              <w:rPr>
                <w:noProof/>
                <w:webHidden/>
                <w:sz w:val="16"/>
                <w:szCs w:val="16"/>
              </w:rPr>
              <w:fldChar w:fldCharType="begin"/>
            </w:r>
            <w:r w:rsidRPr="005B436E">
              <w:rPr>
                <w:noProof/>
                <w:webHidden/>
                <w:sz w:val="16"/>
                <w:szCs w:val="16"/>
              </w:rPr>
              <w:instrText xml:space="preserve"> PAGEREF _Toc182345849 \h </w:instrText>
            </w:r>
            <w:r w:rsidRPr="005B436E">
              <w:rPr>
                <w:noProof/>
                <w:webHidden/>
                <w:sz w:val="16"/>
                <w:szCs w:val="16"/>
              </w:rPr>
            </w:r>
            <w:r w:rsidRPr="005B436E">
              <w:rPr>
                <w:noProof/>
                <w:webHidden/>
                <w:sz w:val="16"/>
                <w:szCs w:val="16"/>
              </w:rPr>
              <w:fldChar w:fldCharType="separate"/>
            </w:r>
            <w:r w:rsidRPr="005B436E">
              <w:rPr>
                <w:noProof/>
                <w:webHidden/>
                <w:sz w:val="16"/>
                <w:szCs w:val="16"/>
              </w:rPr>
              <w:t>9</w:t>
            </w:r>
            <w:r w:rsidRPr="005B436E">
              <w:rPr>
                <w:noProof/>
                <w:webHidden/>
                <w:sz w:val="16"/>
                <w:szCs w:val="16"/>
              </w:rPr>
              <w:fldChar w:fldCharType="end"/>
            </w:r>
          </w:hyperlink>
        </w:p>
        <w:p w14:paraId="1CFA9E45" w14:textId="093BF90F" w:rsidR="005B436E" w:rsidRPr="005B436E" w:rsidRDefault="005B436E">
          <w:pPr>
            <w:pStyle w:val="TOC1"/>
            <w:tabs>
              <w:tab w:val="right" w:leader="dot" w:pos="9016"/>
            </w:tabs>
            <w:rPr>
              <w:rFonts w:eastAsiaTheme="minorEastAsia"/>
              <w:noProof/>
              <w:sz w:val="16"/>
              <w:szCs w:val="16"/>
              <w:lang w:eastAsia="en-GB"/>
            </w:rPr>
          </w:pPr>
          <w:hyperlink w:anchor="_Toc182345850" w:history="1">
            <w:r w:rsidRPr="005B436E">
              <w:rPr>
                <w:rStyle w:val="Hyperlink"/>
                <w:rFonts w:ascii="Times New Roman" w:hAnsi="Times New Roman" w:cs="Times New Roman"/>
                <w:noProof/>
                <w:sz w:val="16"/>
                <w:szCs w:val="16"/>
              </w:rPr>
              <w:t>3. SWOT Analysis</w:t>
            </w:r>
            <w:r w:rsidRPr="005B436E">
              <w:rPr>
                <w:noProof/>
                <w:webHidden/>
                <w:sz w:val="16"/>
                <w:szCs w:val="16"/>
              </w:rPr>
              <w:tab/>
            </w:r>
            <w:r w:rsidRPr="005B436E">
              <w:rPr>
                <w:noProof/>
                <w:webHidden/>
                <w:sz w:val="16"/>
                <w:szCs w:val="16"/>
              </w:rPr>
              <w:fldChar w:fldCharType="begin"/>
            </w:r>
            <w:r w:rsidRPr="005B436E">
              <w:rPr>
                <w:noProof/>
                <w:webHidden/>
                <w:sz w:val="16"/>
                <w:szCs w:val="16"/>
              </w:rPr>
              <w:instrText xml:space="preserve"> PAGEREF _Toc182345850 \h </w:instrText>
            </w:r>
            <w:r w:rsidRPr="005B436E">
              <w:rPr>
                <w:noProof/>
                <w:webHidden/>
                <w:sz w:val="16"/>
                <w:szCs w:val="16"/>
              </w:rPr>
            </w:r>
            <w:r w:rsidRPr="005B436E">
              <w:rPr>
                <w:noProof/>
                <w:webHidden/>
                <w:sz w:val="16"/>
                <w:szCs w:val="16"/>
              </w:rPr>
              <w:fldChar w:fldCharType="separate"/>
            </w:r>
            <w:r w:rsidRPr="005B436E">
              <w:rPr>
                <w:noProof/>
                <w:webHidden/>
                <w:sz w:val="16"/>
                <w:szCs w:val="16"/>
              </w:rPr>
              <w:t>10</w:t>
            </w:r>
            <w:r w:rsidRPr="005B436E">
              <w:rPr>
                <w:noProof/>
                <w:webHidden/>
                <w:sz w:val="16"/>
                <w:szCs w:val="16"/>
              </w:rPr>
              <w:fldChar w:fldCharType="end"/>
            </w:r>
          </w:hyperlink>
        </w:p>
        <w:p w14:paraId="55966EE5" w14:textId="43772020" w:rsidR="005B436E" w:rsidRPr="005B436E" w:rsidRDefault="005B436E">
          <w:pPr>
            <w:pStyle w:val="TOC2"/>
            <w:tabs>
              <w:tab w:val="right" w:leader="dot" w:pos="9016"/>
            </w:tabs>
            <w:rPr>
              <w:rFonts w:eastAsiaTheme="minorEastAsia"/>
              <w:noProof/>
              <w:sz w:val="16"/>
              <w:szCs w:val="16"/>
              <w:lang w:eastAsia="en-GB"/>
            </w:rPr>
          </w:pPr>
          <w:hyperlink w:anchor="_Toc182345851" w:history="1">
            <w:r w:rsidRPr="005B436E">
              <w:rPr>
                <w:rStyle w:val="Hyperlink"/>
                <w:rFonts w:ascii="Times New Roman" w:hAnsi="Times New Roman" w:cs="Times New Roman"/>
                <w:noProof/>
                <w:sz w:val="16"/>
                <w:szCs w:val="16"/>
              </w:rPr>
              <w:t>4. TOWS Analysis</w:t>
            </w:r>
            <w:r w:rsidRPr="005B436E">
              <w:rPr>
                <w:noProof/>
                <w:webHidden/>
                <w:sz w:val="16"/>
                <w:szCs w:val="16"/>
              </w:rPr>
              <w:tab/>
            </w:r>
            <w:r w:rsidRPr="005B436E">
              <w:rPr>
                <w:noProof/>
                <w:webHidden/>
                <w:sz w:val="16"/>
                <w:szCs w:val="16"/>
              </w:rPr>
              <w:fldChar w:fldCharType="begin"/>
            </w:r>
            <w:r w:rsidRPr="005B436E">
              <w:rPr>
                <w:noProof/>
                <w:webHidden/>
                <w:sz w:val="16"/>
                <w:szCs w:val="16"/>
              </w:rPr>
              <w:instrText xml:space="preserve"> PAGEREF _Toc182345851 \h </w:instrText>
            </w:r>
            <w:r w:rsidRPr="005B436E">
              <w:rPr>
                <w:noProof/>
                <w:webHidden/>
                <w:sz w:val="16"/>
                <w:szCs w:val="16"/>
              </w:rPr>
            </w:r>
            <w:r w:rsidRPr="005B436E">
              <w:rPr>
                <w:noProof/>
                <w:webHidden/>
                <w:sz w:val="16"/>
                <w:szCs w:val="16"/>
              </w:rPr>
              <w:fldChar w:fldCharType="separate"/>
            </w:r>
            <w:r w:rsidRPr="005B436E">
              <w:rPr>
                <w:noProof/>
                <w:webHidden/>
                <w:sz w:val="16"/>
                <w:szCs w:val="16"/>
              </w:rPr>
              <w:t>11</w:t>
            </w:r>
            <w:r w:rsidRPr="005B436E">
              <w:rPr>
                <w:noProof/>
                <w:webHidden/>
                <w:sz w:val="16"/>
                <w:szCs w:val="16"/>
              </w:rPr>
              <w:fldChar w:fldCharType="end"/>
            </w:r>
          </w:hyperlink>
        </w:p>
        <w:p w14:paraId="07291904" w14:textId="7944A320" w:rsidR="005B436E" w:rsidRPr="005B436E" w:rsidRDefault="005B436E">
          <w:pPr>
            <w:pStyle w:val="TOC2"/>
            <w:tabs>
              <w:tab w:val="right" w:leader="dot" w:pos="9016"/>
            </w:tabs>
            <w:rPr>
              <w:rFonts w:eastAsiaTheme="minorEastAsia"/>
              <w:noProof/>
              <w:sz w:val="16"/>
              <w:szCs w:val="16"/>
              <w:lang w:eastAsia="en-GB"/>
            </w:rPr>
          </w:pPr>
          <w:hyperlink w:anchor="_Toc182345852" w:history="1">
            <w:r w:rsidRPr="005B436E">
              <w:rPr>
                <w:rStyle w:val="Hyperlink"/>
                <w:rFonts w:ascii="Times New Roman" w:hAnsi="Times New Roman" w:cs="Times New Roman"/>
                <w:noProof/>
                <w:sz w:val="16"/>
                <w:szCs w:val="16"/>
              </w:rPr>
              <w:t>5. Guest Feedback and Industry Trends</w:t>
            </w:r>
            <w:r w:rsidRPr="005B436E">
              <w:rPr>
                <w:noProof/>
                <w:webHidden/>
                <w:sz w:val="16"/>
                <w:szCs w:val="16"/>
              </w:rPr>
              <w:tab/>
            </w:r>
            <w:r w:rsidRPr="005B436E">
              <w:rPr>
                <w:noProof/>
                <w:webHidden/>
                <w:sz w:val="16"/>
                <w:szCs w:val="16"/>
              </w:rPr>
              <w:fldChar w:fldCharType="begin"/>
            </w:r>
            <w:r w:rsidRPr="005B436E">
              <w:rPr>
                <w:noProof/>
                <w:webHidden/>
                <w:sz w:val="16"/>
                <w:szCs w:val="16"/>
              </w:rPr>
              <w:instrText xml:space="preserve"> PAGEREF _Toc182345852 \h </w:instrText>
            </w:r>
            <w:r w:rsidRPr="005B436E">
              <w:rPr>
                <w:noProof/>
                <w:webHidden/>
                <w:sz w:val="16"/>
                <w:szCs w:val="16"/>
              </w:rPr>
            </w:r>
            <w:r w:rsidRPr="005B436E">
              <w:rPr>
                <w:noProof/>
                <w:webHidden/>
                <w:sz w:val="16"/>
                <w:szCs w:val="16"/>
              </w:rPr>
              <w:fldChar w:fldCharType="separate"/>
            </w:r>
            <w:r w:rsidRPr="005B436E">
              <w:rPr>
                <w:noProof/>
                <w:webHidden/>
                <w:sz w:val="16"/>
                <w:szCs w:val="16"/>
              </w:rPr>
              <w:t>12</w:t>
            </w:r>
            <w:r w:rsidRPr="005B436E">
              <w:rPr>
                <w:noProof/>
                <w:webHidden/>
                <w:sz w:val="16"/>
                <w:szCs w:val="16"/>
              </w:rPr>
              <w:fldChar w:fldCharType="end"/>
            </w:r>
          </w:hyperlink>
        </w:p>
        <w:p w14:paraId="4EB16F6A" w14:textId="05691058" w:rsidR="005B436E" w:rsidRPr="005B436E" w:rsidRDefault="005B436E">
          <w:pPr>
            <w:pStyle w:val="TOC3"/>
            <w:tabs>
              <w:tab w:val="right" w:leader="dot" w:pos="9016"/>
            </w:tabs>
            <w:rPr>
              <w:rFonts w:eastAsiaTheme="minorEastAsia"/>
              <w:noProof/>
              <w:sz w:val="16"/>
              <w:szCs w:val="16"/>
              <w:lang w:eastAsia="en-GB"/>
            </w:rPr>
          </w:pPr>
          <w:hyperlink w:anchor="_Toc182345853" w:history="1">
            <w:r w:rsidRPr="005B436E">
              <w:rPr>
                <w:rStyle w:val="Hyperlink"/>
                <w:rFonts w:ascii="Times New Roman" w:hAnsi="Times New Roman" w:cs="Times New Roman"/>
                <w:noProof/>
                <w:sz w:val="16"/>
                <w:szCs w:val="16"/>
              </w:rPr>
              <w:t>5.1. Guest Feedback Analysis</w:t>
            </w:r>
            <w:r w:rsidRPr="005B436E">
              <w:rPr>
                <w:noProof/>
                <w:webHidden/>
                <w:sz w:val="16"/>
                <w:szCs w:val="16"/>
              </w:rPr>
              <w:tab/>
            </w:r>
            <w:r w:rsidRPr="005B436E">
              <w:rPr>
                <w:noProof/>
                <w:webHidden/>
                <w:sz w:val="16"/>
                <w:szCs w:val="16"/>
              </w:rPr>
              <w:fldChar w:fldCharType="begin"/>
            </w:r>
            <w:r w:rsidRPr="005B436E">
              <w:rPr>
                <w:noProof/>
                <w:webHidden/>
                <w:sz w:val="16"/>
                <w:szCs w:val="16"/>
              </w:rPr>
              <w:instrText xml:space="preserve"> PAGEREF _Toc182345853 \h </w:instrText>
            </w:r>
            <w:r w:rsidRPr="005B436E">
              <w:rPr>
                <w:noProof/>
                <w:webHidden/>
                <w:sz w:val="16"/>
                <w:szCs w:val="16"/>
              </w:rPr>
            </w:r>
            <w:r w:rsidRPr="005B436E">
              <w:rPr>
                <w:noProof/>
                <w:webHidden/>
                <w:sz w:val="16"/>
                <w:szCs w:val="16"/>
              </w:rPr>
              <w:fldChar w:fldCharType="separate"/>
            </w:r>
            <w:r w:rsidRPr="005B436E">
              <w:rPr>
                <w:noProof/>
                <w:webHidden/>
                <w:sz w:val="16"/>
                <w:szCs w:val="16"/>
              </w:rPr>
              <w:t>12</w:t>
            </w:r>
            <w:r w:rsidRPr="005B436E">
              <w:rPr>
                <w:noProof/>
                <w:webHidden/>
                <w:sz w:val="16"/>
                <w:szCs w:val="16"/>
              </w:rPr>
              <w:fldChar w:fldCharType="end"/>
            </w:r>
          </w:hyperlink>
        </w:p>
        <w:p w14:paraId="080C21DC" w14:textId="00382968" w:rsidR="005B436E" w:rsidRPr="005B436E" w:rsidRDefault="005B436E">
          <w:pPr>
            <w:pStyle w:val="TOC3"/>
            <w:tabs>
              <w:tab w:val="right" w:leader="dot" w:pos="9016"/>
            </w:tabs>
            <w:rPr>
              <w:rFonts w:eastAsiaTheme="minorEastAsia"/>
              <w:noProof/>
              <w:sz w:val="16"/>
              <w:szCs w:val="16"/>
              <w:lang w:eastAsia="en-GB"/>
            </w:rPr>
          </w:pPr>
          <w:hyperlink w:anchor="_Toc182345854" w:history="1">
            <w:r w:rsidRPr="005B436E">
              <w:rPr>
                <w:rStyle w:val="Hyperlink"/>
                <w:rFonts w:ascii="Times New Roman" w:hAnsi="Times New Roman" w:cs="Times New Roman"/>
                <w:noProof/>
                <w:sz w:val="16"/>
                <w:szCs w:val="16"/>
              </w:rPr>
              <w:t>5.2. Industry Trends</w:t>
            </w:r>
            <w:r w:rsidRPr="005B436E">
              <w:rPr>
                <w:noProof/>
                <w:webHidden/>
                <w:sz w:val="16"/>
                <w:szCs w:val="16"/>
              </w:rPr>
              <w:tab/>
            </w:r>
            <w:r w:rsidRPr="005B436E">
              <w:rPr>
                <w:noProof/>
                <w:webHidden/>
                <w:sz w:val="16"/>
                <w:szCs w:val="16"/>
              </w:rPr>
              <w:fldChar w:fldCharType="begin"/>
            </w:r>
            <w:r w:rsidRPr="005B436E">
              <w:rPr>
                <w:noProof/>
                <w:webHidden/>
                <w:sz w:val="16"/>
                <w:szCs w:val="16"/>
              </w:rPr>
              <w:instrText xml:space="preserve"> PAGEREF _Toc182345854 \h </w:instrText>
            </w:r>
            <w:r w:rsidRPr="005B436E">
              <w:rPr>
                <w:noProof/>
                <w:webHidden/>
                <w:sz w:val="16"/>
                <w:szCs w:val="16"/>
              </w:rPr>
            </w:r>
            <w:r w:rsidRPr="005B436E">
              <w:rPr>
                <w:noProof/>
                <w:webHidden/>
                <w:sz w:val="16"/>
                <w:szCs w:val="16"/>
              </w:rPr>
              <w:fldChar w:fldCharType="separate"/>
            </w:r>
            <w:r w:rsidRPr="005B436E">
              <w:rPr>
                <w:noProof/>
                <w:webHidden/>
                <w:sz w:val="16"/>
                <w:szCs w:val="16"/>
              </w:rPr>
              <w:t>12</w:t>
            </w:r>
            <w:r w:rsidRPr="005B436E">
              <w:rPr>
                <w:noProof/>
                <w:webHidden/>
                <w:sz w:val="16"/>
                <w:szCs w:val="16"/>
              </w:rPr>
              <w:fldChar w:fldCharType="end"/>
            </w:r>
          </w:hyperlink>
        </w:p>
        <w:p w14:paraId="547B9B0F" w14:textId="6607A82E" w:rsidR="005B436E" w:rsidRPr="005B436E" w:rsidRDefault="005B436E">
          <w:pPr>
            <w:pStyle w:val="TOC1"/>
            <w:tabs>
              <w:tab w:val="right" w:leader="dot" w:pos="9016"/>
            </w:tabs>
            <w:rPr>
              <w:rFonts w:eastAsiaTheme="minorEastAsia"/>
              <w:noProof/>
              <w:sz w:val="16"/>
              <w:szCs w:val="16"/>
              <w:lang w:eastAsia="en-GB"/>
            </w:rPr>
          </w:pPr>
          <w:hyperlink w:anchor="_Toc182345855" w:history="1">
            <w:r w:rsidRPr="005B436E">
              <w:rPr>
                <w:rStyle w:val="Hyperlink"/>
                <w:rFonts w:ascii="Times New Roman" w:hAnsi="Times New Roman" w:cs="Times New Roman"/>
                <w:noProof/>
                <w:sz w:val="16"/>
                <w:szCs w:val="16"/>
              </w:rPr>
              <w:t>Recommendations and Change Management</w:t>
            </w:r>
            <w:r w:rsidRPr="005B436E">
              <w:rPr>
                <w:noProof/>
                <w:webHidden/>
                <w:sz w:val="16"/>
                <w:szCs w:val="16"/>
              </w:rPr>
              <w:tab/>
            </w:r>
            <w:r w:rsidRPr="005B436E">
              <w:rPr>
                <w:noProof/>
                <w:webHidden/>
                <w:sz w:val="16"/>
                <w:szCs w:val="16"/>
              </w:rPr>
              <w:fldChar w:fldCharType="begin"/>
            </w:r>
            <w:r w:rsidRPr="005B436E">
              <w:rPr>
                <w:noProof/>
                <w:webHidden/>
                <w:sz w:val="16"/>
                <w:szCs w:val="16"/>
              </w:rPr>
              <w:instrText xml:space="preserve"> PAGEREF _Toc182345855 \h </w:instrText>
            </w:r>
            <w:r w:rsidRPr="005B436E">
              <w:rPr>
                <w:noProof/>
                <w:webHidden/>
                <w:sz w:val="16"/>
                <w:szCs w:val="16"/>
              </w:rPr>
            </w:r>
            <w:r w:rsidRPr="005B436E">
              <w:rPr>
                <w:noProof/>
                <w:webHidden/>
                <w:sz w:val="16"/>
                <w:szCs w:val="16"/>
              </w:rPr>
              <w:fldChar w:fldCharType="separate"/>
            </w:r>
            <w:r w:rsidRPr="005B436E">
              <w:rPr>
                <w:noProof/>
                <w:webHidden/>
                <w:sz w:val="16"/>
                <w:szCs w:val="16"/>
              </w:rPr>
              <w:t>13</w:t>
            </w:r>
            <w:r w:rsidRPr="005B436E">
              <w:rPr>
                <w:noProof/>
                <w:webHidden/>
                <w:sz w:val="16"/>
                <w:szCs w:val="16"/>
              </w:rPr>
              <w:fldChar w:fldCharType="end"/>
            </w:r>
          </w:hyperlink>
        </w:p>
        <w:p w14:paraId="24F879C0" w14:textId="3228D175" w:rsidR="005B436E" w:rsidRPr="005B436E" w:rsidRDefault="005B436E">
          <w:pPr>
            <w:pStyle w:val="TOC2"/>
            <w:tabs>
              <w:tab w:val="right" w:leader="dot" w:pos="9016"/>
            </w:tabs>
            <w:rPr>
              <w:rFonts w:eastAsiaTheme="minorEastAsia"/>
              <w:noProof/>
              <w:sz w:val="16"/>
              <w:szCs w:val="16"/>
              <w:lang w:eastAsia="en-GB"/>
            </w:rPr>
          </w:pPr>
          <w:hyperlink w:anchor="_Toc182345856" w:history="1">
            <w:r w:rsidRPr="005B436E">
              <w:rPr>
                <w:rStyle w:val="Hyperlink"/>
                <w:rFonts w:ascii="Times New Roman" w:hAnsi="Times New Roman" w:cs="Times New Roman"/>
                <w:noProof/>
                <w:sz w:val="16"/>
                <w:szCs w:val="16"/>
              </w:rPr>
              <w:t>1. Workforce Stability and Employee Retention</w:t>
            </w:r>
            <w:r w:rsidRPr="005B436E">
              <w:rPr>
                <w:noProof/>
                <w:webHidden/>
                <w:sz w:val="16"/>
                <w:szCs w:val="16"/>
              </w:rPr>
              <w:tab/>
            </w:r>
            <w:r w:rsidRPr="005B436E">
              <w:rPr>
                <w:noProof/>
                <w:webHidden/>
                <w:sz w:val="16"/>
                <w:szCs w:val="16"/>
              </w:rPr>
              <w:fldChar w:fldCharType="begin"/>
            </w:r>
            <w:r w:rsidRPr="005B436E">
              <w:rPr>
                <w:noProof/>
                <w:webHidden/>
                <w:sz w:val="16"/>
                <w:szCs w:val="16"/>
              </w:rPr>
              <w:instrText xml:space="preserve"> PAGEREF _Toc182345856 \h </w:instrText>
            </w:r>
            <w:r w:rsidRPr="005B436E">
              <w:rPr>
                <w:noProof/>
                <w:webHidden/>
                <w:sz w:val="16"/>
                <w:szCs w:val="16"/>
              </w:rPr>
            </w:r>
            <w:r w:rsidRPr="005B436E">
              <w:rPr>
                <w:noProof/>
                <w:webHidden/>
                <w:sz w:val="16"/>
                <w:szCs w:val="16"/>
              </w:rPr>
              <w:fldChar w:fldCharType="separate"/>
            </w:r>
            <w:r w:rsidRPr="005B436E">
              <w:rPr>
                <w:noProof/>
                <w:webHidden/>
                <w:sz w:val="16"/>
                <w:szCs w:val="16"/>
              </w:rPr>
              <w:t>13</w:t>
            </w:r>
            <w:r w:rsidRPr="005B436E">
              <w:rPr>
                <w:noProof/>
                <w:webHidden/>
                <w:sz w:val="16"/>
                <w:szCs w:val="16"/>
              </w:rPr>
              <w:fldChar w:fldCharType="end"/>
            </w:r>
          </w:hyperlink>
        </w:p>
        <w:p w14:paraId="6B63726B" w14:textId="1AD2F638" w:rsidR="005B436E" w:rsidRPr="005B436E" w:rsidRDefault="005B436E">
          <w:pPr>
            <w:pStyle w:val="TOC3"/>
            <w:tabs>
              <w:tab w:val="right" w:leader="dot" w:pos="9016"/>
            </w:tabs>
            <w:rPr>
              <w:rFonts w:eastAsiaTheme="minorEastAsia"/>
              <w:noProof/>
              <w:sz w:val="16"/>
              <w:szCs w:val="16"/>
              <w:lang w:eastAsia="en-GB"/>
            </w:rPr>
          </w:pPr>
          <w:hyperlink w:anchor="_Toc182345857" w:history="1">
            <w:r w:rsidRPr="005B436E">
              <w:rPr>
                <w:rStyle w:val="Hyperlink"/>
                <w:rFonts w:ascii="Times New Roman" w:hAnsi="Times New Roman" w:cs="Times New Roman"/>
                <w:noProof/>
                <w:sz w:val="16"/>
                <w:szCs w:val="16"/>
              </w:rPr>
              <w:t>1.1. Enhancing Compensation and Benefits</w:t>
            </w:r>
            <w:r w:rsidRPr="005B436E">
              <w:rPr>
                <w:noProof/>
                <w:webHidden/>
                <w:sz w:val="16"/>
                <w:szCs w:val="16"/>
              </w:rPr>
              <w:tab/>
            </w:r>
            <w:r w:rsidRPr="005B436E">
              <w:rPr>
                <w:noProof/>
                <w:webHidden/>
                <w:sz w:val="16"/>
                <w:szCs w:val="16"/>
              </w:rPr>
              <w:fldChar w:fldCharType="begin"/>
            </w:r>
            <w:r w:rsidRPr="005B436E">
              <w:rPr>
                <w:noProof/>
                <w:webHidden/>
                <w:sz w:val="16"/>
                <w:szCs w:val="16"/>
              </w:rPr>
              <w:instrText xml:space="preserve"> PAGEREF _Toc182345857 \h </w:instrText>
            </w:r>
            <w:r w:rsidRPr="005B436E">
              <w:rPr>
                <w:noProof/>
                <w:webHidden/>
                <w:sz w:val="16"/>
                <w:szCs w:val="16"/>
              </w:rPr>
            </w:r>
            <w:r w:rsidRPr="005B436E">
              <w:rPr>
                <w:noProof/>
                <w:webHidden/>
                <w:sz w:val="16"/>
                <w:szCs w:val="16"/>
              </w:rPr>
              <w:fldChar w:fldCharType="separate"/>
            </w:r>
            <w:r w:rsidRPr="005B436E">
              <w:rPr>
                <w:noProof/>
                <w:webHidden/>
                <w:sz w:val="16"/>
                <w:szCs w:val="16"/>
              </w:rPr>
              <w:t>13</w:t>
            </w:r>
            <w:r w:rsidRPr="005B436E">
              <w:rPr>
                <w:noProof/>
                <w:webHidden/>
                <w:sz w:val="16"/>
                <w:szCs w:val="16"/>
              </w:rPr>
              <w:fldChar w:fldCharType="end"/>
            </w:r>
          </w:hyperlink>
        </w:p>
        <w:p w14:paraId="61297180" w14:textId="0A257DF8" w:rsidR="005B436E" w:rsidRPr="005B436E" w:rsidRDefault="005B436E">
          <w:pPr>
            <w:pStyle w:val="TOC3"/>
            <w:tabs>
              <w:tab w:val="right" w:leader="dot" w:pos="9016"/>
            </w:tabs>
            <w:rPr>
              <w:rFonts w:eastAsiaTheme="minorEastAsia"/>
              <w:noProof/>
              <w:sz w:val="16"/>
              <w:szCs w:val="16"/>
              <w:lang w:eastAsia="en-GB"/>
            </w:rPr>
          </w:pPr>
          <w:hyperlink w:anchor="_Toc182345858" w:history="1">
            <w:r w:rsidRPr="005B436E">
              <w:rPr>
                <w:rStyle w:val="Hyperlink"/>
                <w:rFonts w:ascii="Times New Roman" w:hAnsi="Times New Roman" w:cs="Times New Roman"/>
                <w:noProof/>
                <w:sz w:val="16"/>
                <w:szCs w:val="16"/>
              </w:rPr>
              <w:t>1.2. Career Development and Growth Opportunities</w:t>
            </w:r>
            <w:r w:rsidRPr="005B436E">
              <w:rPr>
                <w:noProof/>
                <w:webHidden/>
                <w:sz w:val="16"/>
                <w:szCs w:val="16"/>
              </w:rPr>
              <w:tab/>
            </w:r>
            <w:r w:rsidRPr="005B436E">
              <w:rPr>
                <w:noProof/>
                <w:webHidden/>
                <w:sz w:val="16"/>
                <w:szCs w:val="16"/>
              </w:rPr>
              <w:fldChar w:fldCharType="begin"/>
            </w:r>
            <w:r w:rsidRPr="005B436E">
              <w:rPr>
                <w:noProof/>
                <w:webHidden/>
                <w:sz w:val="16"/>
                <w:szCs w:val="16"/>
              </w:rPr>
              <w:instrText xml:space="preserve"> PAGEREF _Toc182345858 \h </w:instrText>
            </w:r>
            <w:r w:rsidRPr="005B436E">
              <w:rPr>
                <w:noProof/>
                <w:webHidden/>
                <w:sz w:val="16"/>
                <w:szCs w:val="16"/>
              </w:rPr>
            </w:r>
            <w:r w:rsidRPr="005B436E">
              <w:rPr>
                <w:noProof/>
                <w:webHidden/>
                <w:sz w:val="16"/>
                <w:szCs w:val="16"/>
              </w:rPr>
              <w:fldChar w:fldCharType="separate"/>
            </w:r>
            <w:r w:rsidRPr="005B436E">
              <w:rPr>
                <w:noProof/>
                <w:webHidden/>
                <w:sz w:val="16"/>
                <w:szCs w:val="16"/>
              </w:rPr>
              <w:t>14</w:t>
            </w:r>
            <w:r w:rsidRPr="005B436E">
              <w:rPr>
                <w:noProof/>
                <w:webHidden/>
                <w:sz w:val="16"/>
                <w:szCs w:val="16"/>
              </w:rPr>
              <w:fldChar w:fldCharType="end"/>
            </w:r>
          </w:hyperlink>
        </w:p>
        <w:p w14:paraId="0DF41471" w14:textId="37E0A841" w:rsidR="005B436E" w:rsidRPr="005B436E" w:rsidRDefault="005B436E">
          <w:pPr>
            <w:pStyle w:val="TOC3"/>
            <w:tabs>
              <w:tab w:val="right" w:leader="dot" w:pos="9016"/>
            </w:tabs>
            <w:rPr>
              <w:rFonts w:eastAsiaTheme="minorEastAsia"/>
              <w:noProof/>
              <w:sz w:val="16"/>
              <w:szCs w:val="16"/>
              <w:lang w:eastAsia="en-GB"/>
            </w:rPr>
          </w:pPr>
          <w:hyperlink w:anchor="_Toc182345859" w:history="1">
            <w:r w:rsidRPr="005B436E">
              <w:rPr>
                <w:rStyle w:val="Hyperlink"/>
                <w:rFonts w:ascii="Times New Roman" w:hAnsi="Times New Roman" w:cs="Times New Roman"/>
                <w:noProof/>
                <w:sz w:val="16"/>
                <w:szCs w:val="16"/>
              </w:rPr>
              <w:t>1.3. Employee Wellness Initiatives</w:t>
            </w:r>
            <w:r w:rsidRPr="005B436E">
              <w:rPr>
                <w:noProof/>
                <w:webHidden/>
                <w:sz w:val="16"/>
                <w:szCs w:val="16"/>
              </w:rPr>
              <w:tab/>
            </w:r>
            <w:r w:rsidRPr="005B436E">
              <w:rPr>
                <w:noProof/>
                <w:webHidden/>
                <w:sz w:val="16"/>
                <w:szCs w:val="16"/>
              </w:rPr>
              <w:fldChar w:fldCharType="begin"/>
            </w:r>
            <w:r w:rsidRPr="005B436E">
              <w:rPr>
                <w:noProof/>
                <w:webHidden/>
                <w:sz w:val="16"/>
                <w:szCs w:val="16"/>
              </w:rPr>
              <w:instrText xml:space="preserve"> PAGEREF _Toc182345859 \h </w:instrText>
            </w:r>
            <w:r w:rsidRPr="005B436E">
              <w:rPr>
                <w:noProof/>
                <w:webHidden/>
                <w:sz w:val="16"/>
                <w:szCs w:val="16"/>
              </w:rPr>
            </w:r>
            <w:r w:rsidRPr="005B436E">
              <w:rPr>
                <w:noProof/>
                <w:webHidden/>
                <w:sz w:val="16"/>
                <w:szCs w:val="16"/>
              </w:rPr>
              <w:fldChar w:fldCharType="separate"/>
            </w:r>
            <w:r w:rsidRPr="005B436E">
              <w:rPr>
                <w:noProof/>
                <w:webHidden/>
                <w:sz w:val="16"/>
                <w:szCs w:val="16"/>
              </w:rPr>
              <w:t>14</w:t>
            </w:r>
            <w:r w:rsidRPr="005B436E">
              <w:rPr>
                <w:noProof/>
                <w:webHidden/>
                <w:sz w:val="16"/>
                <w:szCs w:val="16"/>
              </w:rPr>
              <w:fldChar w:fldCharType="end"/>
            </w:r>
          </w:hyperlink>
        </w:p>
        <w:p w14:paraId="67C0FDD4" w14:textId="18BD99A8" w:rsidR="005B436E" w:rsidRPr="005B436E" w:rsidRDefault="005B436E">
          <w:pPr>
            <w:pStyle w:val="TOC3"/>
            <w:tabs>
              <w:tab w:val="right" w:leader="dot" w:pos="9016"/>
            </w:tabs>
            <w:rPr>
              <w:rFonts w:eastAsiaTheme="minorEastAsia"/>
              <w:noProof/>
              <w:sz w:val="16"/>
              <w:szCs w:val="16"/>
              <w:lang w:eastAsia="en-GB"/>
            </w:rPr>
          </w:pPr>
          <w:hyperlink w:anchor="_Toc182345860" w:history="1">
            <w:r w:rsidRPr="005B436E">
              <w:rPr>
                <w:rStyle w:val="Hyperlink"/>
                <w:rFonts w:ascii="Times New Roman" w:hAnsi="Times New Roman" w:cs="Times New Roman"/>
                <w:noProof/>
                <w:sz w:val="16"/>
                <w:szCs w:val="16"/>
              </w:rPr>
              <w:t>1.4. Transparent Communication and Engagement</w:t>
            </w:r>
            <w:r w:rsidRPr="005B436E">
              <w:rPr>
                <w:noProof/>
                <w:webHidden/>
                <w:sz w:val="16"/>
                <w:szCs w:val="16"/>
              </w:rPr>
              <w:tab/>
            </w:r>
            <w:r w:rsidRPr="005B436E">
              <w:rPr>
                <w:noProof/>
                <w:webHidden/>
                <w:sz w:val="16"/>
                <w:szCs w:val="16"/>
              </w:rPr>
              <w:fldChar w:fldCharType="begin"/>
            </w:r>
            <w:r w:rsidRPr="005B436E">
              <w:rPr>
                <w:noProof/>
                <w:webHidden/>
                <w:sz w:val="16"/>
                <w:szCs w:val="16"/>
              </w:rPr>
              <w:instrText xml:space="preserve"> PAGEREF _Toc182345860 \h </w:instrText>
            </w:r>
            <w:r w:rsidRPr="005B436E">
              <w:rPr>
                <w:noProof/>
                <w:webHidden/>
                <w:sz w:val="16"/>
                <w:szCs w:val="16"/>
              </w:rPr>
            </w:r>
            <w:r w:rsidRPr="005B436E">
              <w:rPr>
                <w:noProof/>
                <w:webHidden/>
                <w:sz w:val="16"/>
                <w:szCs w:val="16"/>
              </w:rPr>
              <w:fldChar w:fldCharType="separate"/>
            </w:r>
            <w:r w:rsidRPr="005B436E">
              <w:rPr>
                <w:noProof/>
                <w:webHidden/>
                <w:sz w:val="16"/>
                <w:szCs w:val="16"/>
              </w:rPr>
              <w:t>14</w:t>
            </w:r>
            <w:r w:rsidRPr="005B436E">
              <w:rPr>
                <w:noProof/>
                <w:webHidden/>
                <w:sz w:val="16"/>
                <w:szCs w:val="16"/>
              </w:rPr>
              <w:fldChar w:fldCharType="end"/>
            </w:r>
          </w:hyperlink>
        </w:p>
        <w:p w14:paraId="71D6927E" w14:textId="099A866C" w:rsidR="005B436E" w:rsidRPr="005B436E" w:rsidRDefault="005B436E">
          <w:pPr>
            <w:pStyle w:val="TOC2"/>
            <w:tabs>
              <w:tab w:val="right" w:leader="dot" w:pos="9016"/>
            </w:tabs>
            <w:rPr>
              <w:rFonts w:eastAsiaTheme="minorEastAsia"/>
              <w:noProof/>
              <w:sz w:val="16"/>
              <w:szCs w:val="16"/>
              <w:lang w:eastAsia="en-GB"/>
            </w:rPr>
          </w:pPr>
          <w:hyperlink w:anchor="_Toc182345861" w:history="1">
            <w:r w:rsidRPr="005B436E">
              <w:rPr>
                <w:rStyle w:val="Hyperlink"/>
                <w:rFonts w:ascii="Times New Roman" w:hAnsi="Times New Roman" w:cs="Times New Roman"/>
                <w:noProof/>
                <w:sz w:val="16"/>
                <w:szCs w:val="16"/>
              </w:rPr>
              <w:t>2. Leveraging Technology for Operational Efficiency</w:t>
            </w:r>
            <w:r w:rsidRPr="005B436E">
              <w:rPr>
                <w:noProof/>
                <w:webHidden/>
                <w:sz w:val="16"/>
                <w:szCs w:val="16"/>
              </w:rPr>
              <w:tab/>
            </w:r>
            <w:r w:rsidRPr="005B436E">
              <w:rPr>
                <w:noProof/>
                <w:webHidden/>
                <w:sz w:val="16"/>
                <w:szCs w:val="16"/>
              </w:rPr>
              <w:fldChar w:fldCharType="begin"/>
            </w:r>
            <w:r w:rsidRPr="005B436E">
              <w:rPr>
                <w:noProof/>
                <w:webHidden/>
                <w:sz w:val="16"/>
                <w:szCs w:val="16"/>
              </w:rPr>
              <w:instrText xml:space="preserve"> PAGEREF _Toc182345861 \h </w:instrText>
            </w:r>
            <w:r w:rsidRPr="005B436E">
              <w:rPr>
                <w:noProof/>
                <w:webHidden/>
                <w:sz w:val="16"/>
                <w:szCs w:val="16"/>
              </w:rPr>
            </w:r>
            <w:r w:rsidRPr="005B436E">
              <w:rPr>
                <w:noProof/>
                <w:webHidden/>
                <w:sz w:val="16"/>
                <w:szCs w:val="16"/>
              </w:rPr>
              <w:fldChar w:fldCharType="separate"/>
            </w:r>
            <w:r w:rsidRPr="005B436E">
              <w:rPr>
                <w:noProof/>
                <w:webHidden/>
                <w:sz w:val="16"/>
                <w:szCs w:val="16"/>
              </w:rPr>
              <w:t>14</w:t>
            </w:r>
            <w:r w:rsidRPr="005B436E">
              <w:rPr>
                <w:noProof/>
                <w:webHidden/>
                <w:sz w:val="16"/>
                <w:szCs w:val="16"/>
              </w:rPr>
              <w:fldChar w:fldCharType="end"/>
            </w:r>
          </w:hyperlink>
        </w:p>
        <w:p w14:paraId="4FBEDBDE" w14:textId="07355313" w:rsidR="005B436E" w:rsidRPr="005B436E" w:rsidRDefault="005B436E">
          <w:pPr>
            <w:pStyle w:val="TOC3"/>
            <w:tabs>
              <w:tab w:val="right" w:leader="dot" w:pos="9016"/>
            </w:tabs>
            <w:rPr>
              <w:rFonts w:eastAsiaTheme="minorEastAsia"/>
              <w:noProof/>
              <w:sz w:val="16"/>
              <w:szCs w:val="16"/>
              <w:lang w:eastAsia="en-GB"/>
            </w:rPr>
          </w:pPr>
          <w:hyperlink w:anchor="_Toc182345862" w:history="1">
            <w:r w:rsidRPr="005B436E">
              <w:rPr>
                <w:rStyle w:val="Hyperlink"/>
                <w:rFonts w:ascii="Times New Roman" w:hAnsi="Times New Roman" w:cs="Times New Roman"/>
                <w:noProof/>
                <w:sz w:val="16"/>
                <w:szCs w:val="16"/>
              </w:rPr>
              <w:t>2.1. Predictive Housekeeping Systems</w:t>
            </w:r>
            <w:r w:rsidRPr="005B436E">
              <w:rPr>
                <w:noProof/>
                <w:webHidden/>
                <w:sz w:val="16"/>
                <w:szCs w:val="16"/>
              </w:rPr>
              <w:tab/>
            </w:r>
            <w:r w:rsidRPr="005B436E">
              <w:rPr>
                <w:noProof/>
                <w:webHidden/>
                <w:sz w:val="16"/>
                <w:szCs w:val="16"/>
              </w:rPr>
              <w:fldChar w:fldCharType="begin"/>
            </w:r>
            <w:r w:rsidRPr="005B436E">
              <w:rPr>
                <w:noProof/>
                <w:webHidden/>
                <w:sz w:val="16"/>
                <w:szCs w:val="16"/>
              </w:rPr>
              <w:instrText xml:space="preserve"> PAGEREF _Toc182345862 \h </w:instrText>
            </w:r>
            <w:r w:rsidRPr="005B436E">
              <w:rPr>
                <w:noProof/>
                <w:webHidden/>
                <w:sz w:val="16"/>
                <w:szCs w:val="16"/>
              </w:rPr>
            </w:r>
            <w:r w:rsidRPr="005B436E">
              <w:rPr>
                <w:noProof/>
                <w:webHidden/>
                <w:sz w:val="16"/>
                <w:szCs w:val="16"/>
              </w:rPr>
              <w:fldChar w:fldCharType="separate"/>
            </w:r>
            <w:r w:rsidRPr="005B436E">
              <w:rPr>
                <w:noProof/>
                <w:webHidden/>
                <w:sz w:val="16"/>
                <w:szCs w:val="16"/>
              </w:rPr>
              <w:t>14</w:t>
            </w:r>
            <w:r w:rsidRPr="005B436E">
              <w:rPr>
                <w:noProof/>
                <w:webHidden/>
                <w:sz w:val="16"/>
                <w:szCs w:val="16"/>
              </w:rPr>
              <w:fldChar w:fldCharType="end"/>
            </w:r>
          </w:hyperlink>
        </w:p>
        <w:p w14:paraId="6805A34C" w14:textId="3F6FD279" w:rsidR="005B436E" w:rsidRPr="005B436E" w:rsidRDefault="005B436E">
          <w:pPr>
            <w:pStyle w:val="TOC3"/>
            <w:tabs>
              <w:tab w:val="right" w:leader="dot" w:pos="9016"/>
            </w:tabs>
            <w:rPr>
              <w:rFonts w:eastAsiaTheme="minorEastAsia"/>
              <w:noProof/>
              <w:sz w:val="16"/>
              <w:szCs w:val="16"/>
              <w:lang w:eastAsia="en-GB"/>
            </w:rPr>
          </w:pPr>
          <w:hyperlink w:anchor="_Toc182345863" w:history="1">
            <w:r w:rsidRPr="005B436E">
              <w:rPr>
                <w:rStyle w:val="Hyperlink"/>
                <w:rFonts w:ascii="Times New Roman" w:hAnsi="Times New Roman" w:cs="Times New Roman"/>
                <w:noProof/>
                <w:sz w:val="16"/>
                <w:szCs w:val="16"/>
              </w:rPr>
              <w:t>2.2. Automated Check-In and Check-Out Solutions</w:t>
            </w:r>
            <w:r w:rsidRPr="005B436E">
              <w:rPr>
                <w:noProof/>
                <w:webHidden/>
                <w:sz w:val="16"/>
                <w:szCs w:val="16"/>
              </w:rPr>
              <w:tab/>
            </w:r>
            <w:r w:rsidRPr="005B436E">
              <w:rPr>
                <w:noProof/>
                <w:webHidden/>
                <w:sz w:val="16"/>
                <w:szCs w:val="16"/>
              </w:rPr>
              <w:fldChar w:fldCharType="begin"/>
            </w:r>
            <w:r w:rsidRPr="005B436E">
              <w:rPr>
                <w:noProof/>
                <w:webHidden/>
                <w:sz w:val="16"/>
                <w:szCs w:val="16"/>
              </w:rPr>
              <w:instrText xml:space="preserve"> PAGEREF _Toc182345863 \h </w:instrText>
            </w:r>
            <w:r w:rsidRPr="005B436E">
              <w:rPr>
                <w:noProof/>
                <w:webHidden/>
                <w:sz w:val="16"/>
                <w:szCs w:val="16"/>
              </w:rPr>
            </w:r>
            <w:r w:rsidRPr="005B436E">
              <w:rPr>
                <w:noProof/>
                <w:webHidden/>
                <w:sz w:val="16"/>
                <w:szCs w:val="16"/>
              </w:rPr>
              <w:fldChar w:fldCharType="separate"/>
            </w:r>
            <w:r w:rsidRPr="005B436E">
              <w:rPr>
                <w:noProof/>
                <w:webHidden/>
                <w:sz w:val="16"/>
                <w:szCs w:val="16"/>
              </w:rPr>
              <w:t>15</w:t>
            </w:r>
            <w:r w:rsidRPr="005B436E">
              <w:rPr>
                <w:noProof/>
                <w:webHidden/>
                <w:sz w:val="16"/>
                <w:szCs w:val="16"/>
              </w:rPr>
              <w:fldChar w:fldCharType="end"/>
            </w:r>
          </w:hyperlink>
        </w:p>
        <w:p w14:paraId="3B5677AC" w14:textId="7F62F030" w:rsidR="005B436E" w:rsidRPr="005B436E" w:rsidRDefault="005B436E">
          <w:pPr>
            <w:pStyle w:val="TOC3"/>
            <w:tabs>
              <w:tab w:val="right" w:leader="dot" w:pos="9016"/>
            </w:tabs>
            <w:rPr>
              <w:rFonts w:eastAsiaTheme="minorEastAsia"/>
              <w:noProof/>
              <w:sz w:val="16"/>
              <w:szCs w:val="16"/>
              <w:lang w:eastAsia="en-GB"/>
            </w:rPr>
          </w:pPr>
          <w:hyperlink w:anchor="_Toc182345864" w:history="1">
            <w:r w:rsidRPr="005B436E">
              <w:rPr>
                <w:rStyle w:val="Hyperlink"/>
                <w:rFonts w:ascii="Times New Roman" w:hAnsi="Times New Roman" w:cs="Times New Roman"/>
                <w:noProof/>
                <w:sz w:val="16"/>
                <w:szCs w:val="16"/>
              </w:rPr>
              <w:t>2.3. Centralized Guest Experience Platforms</w:t>
            </w:r>
            <w:r w:rsidRPr="005B436E">
              <w:rPr>
                <w:noProof/>
                <w:webHidden/>
                <w:sz w:val="16"/>
                <w:szCs w:val="16"/>
              </w:rPr>
              <w:tab/>
            </w:r>
            <w:r w:rsidRPr="005B436E">
              <w:rPr>
                <w:noProof/>
                <w:webHidden/>
                <w:sz w:val="16"/>
                <w:szCs w:val="16"/>
              </w:rPr>
              <w:fldChar w:fldCharType="begin"/>
            </w:r>
            <w:r w:rsidRPr="005B436E">
              <w:rPr>
                <w:noProof/>
                <w:webHidden/>
                <w:sz w:val="16"/>
                <w:szCs w:val="16"/>
              </w:rPr>
              <w:instrText xml:space="preserve"> PAGEREF _Toc182345864 \h </w:instrText>
            </w:r>
            <w:r w:rsidRPr="005B436E">
              <w:rPr>
                <w:noProof/>
                <w:webHidden/>
                <w:sz w:val="16"/>
                <w:szCs w:val="16"/>
              </w:rPr>
            </w:r>
            <w:r w:rsidRPr="005B436E">
              <w:rPr>
                <w:noProof/>
                <w:webHidden/>
                <w:sz w:val="16"/>
                <w:szCs w:val="16"/>
              </w:rPr>
              <w:fldChar w:fldCharType="separate"/>
            </w:r>
            <w:r w:rsidRPr="005B436E">
              <w:rPr>
                <w:noProof/>
                <w:webHidden/>
                <w:sz w:val="16"/>
                <w:szCs w:val="16"/>
              </w:rPr>
              <w:t>15</w:t>
            </w:r>
            <w:r w:rsidRPr="005B436E">
              <w:rPr>
                <w:noProof/>
                <w:webHidden/>
                <w:sz w:val="16"/>
                <w:szCs w:val="16"/>
              </w:rPr>
              <w:fldChar w:fldCharType="end"/>
            </w:r>
          </w:hyperlink>
        </w:p>
        <w:p w14:paraId="7F39CBE2" w14:textId="5317282B" w:rsidR="005B436E" w:rsidRPr="005B436E" w:rsidRDefault="005B436E">
          <w:pPr>
            <w:pStyle w:val="TOC3"/>
            <w:tabs>
              <w:tab w:val="right" w:leader="dot" w:pos="9016"/>
            </w:tabs>
            <w:rPr>
              <w:rFonts w:eastAsiaTheme="minorEastAsia"/>
              <w:noProof/>
              <w:sz w:val="16"/>
              <w:szCs w:val="16"/>
              <w:lang w:eastAsia="en-GB"/>
            </w:rPr>
          </w:pPr>
          <w:hyperlink w:anchor="_Toc182345865" w:history="1">
            <w:r w:rsidRPr="005B436E">
              <w:rPr>
                <w:rStyle w:val="Hyperlink"/>
                <w:rFonts w:ascii="Times New Roman" w:hAnsi="Times New Roman" w:cs="Times New Roman"/>
                <w:noProof/>
                <w:sz w:val="16"/>
                <w:szCs w:val="16"/>
              </w:rPr>
              <w:t>2.4. Integrated Inventory Management</w:t>
            </w:r>
            <w:r w:rsidRPr="005B436E">
              <w:rPr>
                <w:noProof/>
                <w:webHidden/>
                <w:sz w:val="16"/>
                <w:szCs w:val="16"/>
              </w:rPr>
              <w:tab/>
            </w:r>
            <w:r w:rsidRPr="005B436E">
              <w:rPr>
                <w:noProof/>
                <w:webHidden/>
                <w:sz w:val="16"/>
                <w:szCs w:val="16"/>
              </w:rPr>
              <w:fldChar w:fldCharType="begin"/>
            </w:r>
            <w:r w:rsidRPr="005B436E">
              <w:rPr>
                <w:noProof/>
                <w:webHidden/>
                <w:sz w:val="16"/>
                <w:szCs w:val="16"/>
              </w:rPr>
              <w:instrText xml:space="preserve"> PAGEREF _Toc182345865 \h </w:instrText>
            </w:r>
            <w:r w:rsidRPr="005B436E">
              <w:rPr>
                <w:noProof/>
                <w:webHidden/>
                <w:sz w:val="16"/>
                <w:szCs w:val="16"/>
              </w:rPr>
            </w:r>
            <w:r w:rsidRPr="005B436E">
              <w:rPr>
                <w:noProof/>
                <w:webHidden/>
                <w:sz w:val="16"/>
                <w:szCs w:val="16"/>
              </w:rPr>
              <w:fldChar w:fldCharType="separate"/>
            </w:r>
            <w:r w:rsidRPr="005B436E">
              <w:rPr>
                <w:noProof/>
                <w:webHidden/>
                <w:sz w:val="16"/>
                <w:szCs w:val="16"/>
              </w:rPr>
              <w:t>15</w:t>
            </w:r>
            <w:r w:rsidRPr="005B436E">
              <w:rPr>
                <w:noProof/>
                <w:webHidden/>
                <w:sz w:val="16"/>
                <w:szCs w:val="16"/>
              </w:rPr>
              <w:fldChar w:fldCharType="end"/>
            </w:r>
          </w:hyperlink>
        </w:p>
        <w:p w14:paraId="674FAB77" w14:textId="166FC9C7" w:rsidR="005B436E" w:rsidRPr="005B436E" w:rsidRDefault="005B436E">
          <w:pPr>
            <w:pStyle w:val="TOC3"/>
            <w:tabs>
              <w:tab w:val="right" w:leader="dot" w:pos="9016"/>
            </w:tabs>
            <w:rPr>
              <w:rFonts w:eastAsiaTheme="minorEastAsia"/>
              <w:noProof/>
              <w:sz w:val="16"/>
              <w:szCs w:val="16"/>
              <w:lang w:eastAsia="en-GB"/>
            </w:rPr>
          </w:pPr>
          <w:hyperlink w:anchor="_Toc182345866" w:history="1">
            <w:r w:rsidRPr="005B436E">
              <w:rPr>
                <w:rStyle w:val="Hyperlink"/>
                <w:rFonts w:ascii="Times New Roman" w:hAnsi="Times New Roman" w:cs="Times New Roman"/>
                <w:noProof/>
                <w:sz w:val="16"/>
                <w:szCs w:val="16"/>
              </w:rPr>
              <w:t>2.5. Analytics for Strategic Decision-Making</w:t>
            </w:r>
            <w:r w:rsidRPr="005B436E">
              <w:rPr>
                <w:noProof/>
                <w:webHidden/>
                <w:sz w:val="16"/>
                <w:szCs w:val="16"/>
              </w:rPr>
              <w:tab/>
            </w:r>
            <w:r w:rsidRPr="005B436E">
              <w:rPr>
                <w:noProof/>
                <w:webHidden/>
                <w:sz w:val="16"/>
                <w:szCs w:val="16"/>
              </w:rPr>
              <w:fldChar w:fldCharType="begin"/>
            </w:r>
            <w:r w:rsidRPr="005B436E">
              <w:rPr>
                <w:noProof/>
                <w:webHidden/>
                <w:sz w:val="16"/>
                <w:szCs w:val="16"/>
              </w:rPr>
              <w:instrText xml:space="preserve"> PAGEREF _Toc182345866 \h </w:instrText>
            </w:r>
            <w:r w:rsidRPr="005B436E">
              <w:rPr>
                <w:noProof/>
                <w:webHidden/>
                <w:sz w:val="16"/>
                <w:szCs w:val="16"/>
              </w:rPr>
            </w:r>
            <w:r w:rsidRPr="005B436E">
              <w:rPr>
                <w:noProof/>
                <w:webHidden/>
                <w:sz w:val="16"/>
                <w:szCs w:val="16"/>
              </w:rPr>
              <w:fldChar w:fldCharType="separate"/>
            </w:r>
            <w:r w:rsidRPr="005B436E">
              <w:rPr>
                <w:noProof/>
                <w:webHidden/>
                <w:sz w:val="16"/>
                <w:szCs w:val="16"/>
              </w:rPr>
              <w:t>15</w:t>
            </w:r>
            <w:r w:rsidRPr="005B436E">
              <w:rPr>
                <w:noProof/>
                <w:webHidden/>
                <w:sz w:val="16"/>
                <w:szCs w:val="16"/>
              </w:rPr>
              <w:fldChar w:fldCharType="end"/>
            </w:r>
          </w:hyperlink>
        </w:p>
        <w:p w14:paraId="7671D290" w14:textId="1DD5B3A8" w:rsidR="005B436E" w:rsidRPr="005B436E" w:rsidRDefault="005B436E">
          <w:pPr>
            <w:pStyle w:val="TOC2"/>
            <w:tabs>
              <w:tab w:val="right" w:leader="dot" w:pos="9016"/>
            </w:tabs>
            <w:rPr>
              <w:rFonts w:eastAsiaTheme="minorEastAsia"/>
              <w:noProof/>
              <w:sz w:val="16"/>
              <w:szCs w:val="16"/>
              <w:lang w:eastAsia="en-GB"/>
            </w:rPr>
          </w:pPr>
          <w:hyperlink w:anchor="_Toc182345867" w:history="1">
            <w:r w:rsidRPr="005B436E">
              <w:rPr>
                <w:rStyle w:val="Hyperlink"/>
                <w:rFonts w:ascii="Times New Roman" w:hAnsi="Times New Roman" w:cs="Times New Roman"/>
                <w:noProof/>
                <w:sz w:val="16"/>
                <w:szCs w:val="16"/>
              </w:rPr>
              <w:t>3. Alignment with Market Trends</w:t>
            </w:r>
            <w:r w:rsidRPr="005B436E">
              <w:rPr>
                <w:noProof/>
                <w:webHidden/>
                <w:sz w:val="16"/>
                <w:szCs w:val="16"/>
              </w:rPr>
              <w:tab/>
            </w:r>
            <w:r w:rsidRPr="005B436E">
              <w:rPr>
                <w:noProof/>
                <w:webHidden/>
                <w:sz w:val="16"/>
                <w:szCs w:val="16"/>
              </w:rPr>
              <w:fldChar w:fldCharType="begin"/>
            </w:r>
            <w:r w:rsidRPr="005B436E">
              <w:rPr>
                <w:noProof/>
                <w:webHidden/>
                <w:sz w:val="16"/>
                <w:szCs w:val="16"/>
              </w:rPr>
              <w:instrText xml:space="preserve"> PAGEREF _Toc182345867 \h </w:instrText>
            </w:r>
            <w:r w:rsidRPr="005B436E">
              <w:rPr>
                <w:noProof/>
                <w:webHidden/>
                <w:sz w:val="16"/>
                <w:szCs w:val="16"/>
              </w:rPr>
            </w:r>
            <w:r w:rsidRPr="005B436E">
              <w:rPr>
                <w:noProof/>
                <w:webHidden/>
                <w:sz w:val="16"/>
                <w:szCs w:val="16"/>
              </w:rPr>
              <w:fldChar w:fldCharType="separate"/>
            </w:r>
            <w:r w:rsidRPr="005B436E">
              <w:rPr>
                <w:noProof/>
                <w:webHidden/>
                <w:sz w:val="16"/>
                <w:szCs w:val="16"/>
              </w:rPr>
              <w:t>15</w:t>
            </w:r>
            <w:r w:rsidRPr="005B436E">
              <w:rPr>
                <w:noProof/>
                <w:webHidden/>
                <w:sz w:val="16"/>
                <w:szCs w:val="16"/>
              </w:rPr>
              <w:fldChar w:fldCharType="end"/>
            </w:r>
          </w:hyperlink>
        </w:p>
        <w:p w14:paraId="07A7D275" w14:textId="325B645E" w:rsidR="005B436E" w:rsidRPr="005B436E" w:rsidRDefault="005B436E">
          <w:pPr>
            <w:pStyle w:val="TOC3"/>
            <w:tabs>
              <w:tab w:val="right" w:leader="dot" w:pos="9016"/>
            </w:tabs>
            <w:rPr>
              <w:rFonts w:eastAsiaTheme="minorEastAsia"/>
              <w:noProof/>
              <w:sz w:val="16"/>
              <w:szCs w:val="16"/>
              <w:lang w:eastAsia="en-GB"/>
            </w:rPr>
          </w:pPr>
          <w:hyperlink w:anchor="_Toc182345868" w:history="1">
            <w:r w:rsidRPr="005B436E">
              <w:rPr>
                <w:rStyle w:val="Hyperlink"/>
                <w:rFonts w:ascii="Times New Roman" w:hAnsi="Times New Roman" w:cs="Times New Roman"/>
                <w:noProof/>
                <w:sz w:val="16"/>
                <w:szCs w:val="16"/>
              </w:rPr>
              <w:t>3.1. Wellness Tourism</w:t>
            </w:r>
            <w:r w:rsidRPr="005B436E">
              <w:rPr>
                <w:noProof/>
                <w:webHidden/>
                <w:sz w:val="16"/>
                <w:szCs w:val="16"/>
              </w:rPr>
              <w:tab/>
            </w:r>
            <w:r w:rsidRPr="005B436E">
              <w:rPr>
                <w:noProof/>
                <w:webHidden/>
                <w:sz w:val="16"/>
                <w:szCs w:val="16"/>
              </w:rPr>
              <w:fldChar w:fldCharType="begin"/>
            </w:r>
            <w:r w:rsidRPr="005B436E">
              <w:rPr>
                <w:noProof/>
                <w:webHidden/>
                <w:sz w:val="16"/>
                <w:szCs w:val="16"/>
              </w:rPr>
              <w:instrText xml:space="preserve"> PAGEREF _Toc182345868 \h </w:instrText>
            </w:r>
            <w:r w:rsidRPr="005B436E">
              <w:rPr>
                <w:noProof/>
                <w:webHidden/>
                <w:sz w:val="16"/>
                <w:szCs w:val="16"/>
              </w:rPr>
            </w:r>
            <w:r w:rsidRPr="005B436E">
              <w:rPr>
                <w:noProof/>
                <w:webHidden/>
                <w:sz w:val="16"/>
                <w:szCs w:val="16"/>
              </w:rPr>
              <w:fldChar w:fldCharType="separate"/>
            </w:r>
            <w:r w:rsidRPr="005B436E">
              <w:rPr>
                <w:noProof/>
                <w:webHidden/>
                <w:sz w:val="16"/>
                <w:szCs w:val="16"/>
              </w:rPr>
              <w:t>16</w:t>
            </w:r>
            <w:r w:rsidRPr="005B436E">
              <w:rPr>
                <w:noProof/>
                <w:webHidden/>
                <w:sz w:val="16"/>
                <w:szCs w:val="16"/>
              </w:rPr>
              <w:fldChar w:fldCharType="end"/>
            </w:r>
          </w:hyperlink>
        </w:p>
        <w:p w14:paraId="4C417499" w14:textId="615614BC" w:rsidR="005B436E" w:rsidRPr="005B436E" w:rsidRDefault="005B436E">
          <w:pPr>
            <w:pStyle w:val="TOC3"/>
            <w:tabs>
              <w:tab w:val="right" w:leader="dot" w:pos="9016"/>
            </w:tabs>
            <w:rPr>
              <w:rFonts w:eastAsiaTheme="minorEastAsia"/>
              <w:noProof/>
              <w:sz w:val="16"/>
              <w:szCs w:val="16"/>
              <w:lang w:eastAsia="en-GB"/>
            </w:rPr>
          </w:pPr>
          <w:hyperlink w:anchor="_Toc182345869" w:history="1">
            <w:r w:rsidRPr="005B436E">
              <w:rPr>
                <w:rStyle w:val="Hyperlink"/>
                <w:rFonts w:ascii="Times New Roman" w:hAnsi="Times New Roman" w:cs="Times New Roman"/>
                <w:noProof/>
                <w:sz w:val="16"/>
                <w:szCs w:val="16"/>
              </w:rPr>
              <w:t>3.2. Sustainability Initiatives</w:t>
            </w:r>
            <w:r w:rsidRPr="005B436E">
              <w:rPr>
                <w:noProof/>
                <w:webHidden/>
                <w:sz w:val="16"/>
                <w:szCs w:val="16"/>
              </w:rPr>
              <w:tab/>
            </w:r>
            <w:r w:rsidRPr="005B436E">
              <w:rPr>
                <w:noProof/>
                <w:webHidden/>
                <w:sz w:val="16"/>
                <w:szCs w:val="16"/>
              </w:rPr>
              <w:fldChar w:fldCharType="begin"/>
            </w:r>
            <w:r w:rsidRPr="005B436E">
              <w:rPr>
                <w:noProof/>
                <w:webHidden/>
                <w:sz w:val="16"/>
                <w:szCs w:val="16"/>
              </w:rPr>
              <w:instrText xml:space="preserve"> PAGEREF _Toc182345869 \h </w:instrText>
            </w:r>
            <w:r w:rsidRPr="005B436E">
              <w:rPr>
                <w:noProof/>
                <w:webHidden/>
                <w:sz w:val="16"/>
                <w:szCs w:val="16"/>
              </w:rPr>
            </w:r>
            <w:r w:rsidRPr="005B436E">
              <w:rPr>
                <w:noProof/>
                <w:webHidden/>
                <w:sz w:val="16"/>
                <w:szCs w:val="16"/>
              </w:rPr>
              <w:fldChar w:fldCharType="separate"/>
            </w:r>
            <w:r w:rsidRPr="005B436E">
              <w:rPr>
                <w:noProof/>
                <w:webHidden/>
                <w:sz w:val="16"/>
                <w:szCs w:val="16"/>
              </w:rPr>
              <w:t>16</w:t>
            </w:r>
            <w:r w:rsidRPr="005B436E">
              <w:rPr>
                <w:noProof/>
                <w:webHidden/>
                <w:sz w:val="16"/>
                <w:szCs w:val="16"/>
              </w:rPr>
              <w:fldChar w:fldCharType="end"/>
            </w:r>
          </w:hyperlink>
        </w:p>
        <w:p w14:paraId="0622DDDD" w14:textId="07377548" w:rsidR="005B436E" w:rsidRPr="005B436E" w:rsidRDefault="005B436E">
          <w:pPr>
            <w:pStyle w:val="TOC3"/>
            <w:tabs>
              <w:tab w:val="right" w:leader="dot" w:pos="9016"/>
            </w:tabs>
            <w:rPr>
              <w:rFonts w:eastAsiaTheme="minorEastAsia"/>
              <w:noProof/>
              <w:sz w:val="16"/>
              <w:szCs w:val="16"/>
              <w:lang w:eastAsia="en-GB"/>
            </w:rPr>
          </w:pPr>
          <w:hyperlink w:anchor="_Toc182345870" w:history="1">
            <w:r w:rsidRPr="005B436E">
              <w:rPr>
                <w:rStyle w:val="Hyperlink"/>
                <w:rFonts w:ascii="Times New Roman" w:hAnsi="Times New Roman" w:cs="Times New Roman"/>
                <w:noProof/>
                <w:sz w:val="16"/>
                <w:szCs w:val="16"/>
              </w:rPr>
              <w:t>3.3. Cultural Experiences</w:t>
            </w:r>
            <w:r w:rsidRPr="005B436E">
              <w:rPr>
                <w:noProof/>
                <w:webHidden/>
                <w:sz w:val="16"/>
                <w:szCs w:val="16"/>
              </w:rPr>
              <w:tab/>
            </w:r>
            <w:r w:rsidRPr="005B436E">
              <w:rPr>
                <w:noProof/>
                <w:webHidden/>
                <w:sz w:val="16"/>
                <w:szCs w:val="16"/>
              </w:rPr>
              <w:fldChar w:fldCharType="begin"/>
            </w:r>
            <w:r w:rsidRPr="005B436E">
              <w:rPr>
                <w:noProof/>
                <w:webHidden/>
                <w:sz w:val="16"/>
                <w:szCs w:val="16"/>
              </w:rPr>
              <w:instrText xml:space="preserve"> PAGEREF _Toc182345870 \h </w:instrText>
            </w:r>
            <w:r w:rsidRPr="005B436E">
              <w:rPr>
                <w:noProof/>
                <w:webHidden/>
                <w:sz w:val="16"/>
                <w:szCs w:val="16"/>
              </w:rPr>
            </w:r>
            <w:r w:rsidRPr="005B436E">
              <w:rPr>
                <w:noProof/>
                <w:webHidden/>
                <w:sz w:val="16"/>
                <w:szCs w:val="16"/>
              </w:rPr>
              <w:fldChar w:fldCharType="separate"/>
            </w:r>
            <w:r w:rsidRPr="005B436E">
              <w:rPr>
                <w:noProof/>
                <w:webHidden/>
                <w:sz w:val="16"/>
                <w:szCs w:val="16"/>
              </w:rPr>
              <w:t>16</w:t>
            </w:r>
            <w:r w:rsidRPr="005B436E">
              <w:rPr>
                <w:noProof/>
                <w:webHidden/>
                <w:sz w:val="16"/>
                <w:szCs w:val="16"/>
              </w:rPr>
              <w:fldChar w:fldCharType="end"/>
            </w:r>
          </w:hyperlink>
        </w:p>
        <w:p w14:paraId="02A61751" w14:textId="66E142C7" w:rsidR="005B436E" w:rsidRPr="005B436E" w:rsidRDefault="005B436E">
          <w:pPr>
            <w:pStyle w:val="TOC2"/>
            <w:tabs>
              <w:tab w:val="right" w:leader="dot" w:pos="9016"/>
            </w:tabs>
            <w:rPr>
              <w:rFonts w:eastAsiaTheme="minorEastAsia"/>
              <w:noProof/>
              <w:sz w:val="16"/>
              <w:szCs w:val="16"/>
              <w:lang w:eastAsia="en-GB"/>
            </w:rPr>
          </w:pPr>
          <w:hyperlink w:anchor="_Toc182345871" w:history="1">
            <w:r w:rsidRPr="005B436E">
              <w:rPr>
                <w:rStyle w:val="Hyperlink"/>
                <w:rFonts w:ascii="Times New Roman" w:hAnsi="Times New Roman" w:cs="Times New Roman"/>
                <w:noProof/>
                <w:sz w:val="16"/>
                <w:szCs w:val="16"/>
              </w:rPr>
              <w:t>4. Change Management Framework</w:t>
            </w:r>
            <w:r w:rsidRPr="005B436E">
              <w:rPr>
                <w:noProof/>
                <w:webHidden/>
                <w:sz w:val="16"/>
                <w:szCs w:val="16"/>
              </w:rPr>
              <w:tab/>
            </w:r>
            <w:r w:rsidRPr="005B436E">
              <w:rPr>
                <w:noProof/>
                <w:webHidden/>
                <w:sz w:val="16"/>
                <w:szCs w:val="16"/>
              </w:rPr>
              <w:fldChar w:fldCharType="begin"/>
            </w:r>
            <w:r w:rsidRPr="005B436E">
              <w:rPr>
                <w:noProof/>
                <w:webHidden/>
                <w:sz w:val="16"/>
                <w:szCs w:val="16"/>
              </w:rPr>
              <w:instrText xml:space="preserve"> PAGEREF _Toc182345871 \h </w:instrText>
            </w:r>
            <w:r w:rsidRPr="005B436E">
              <w:rPr>
                <w:noProof/>
                <w:webHidden/>
                <w:sz w:val="16"/>
                <w:szCs w:val="16"/>
              </w:rPr>
            </w:r>
            <w:r w:rsidRPr="005B436E">
              <w:rPr>
                <w:noProof/>
                <w:webHidden/>
                <w:sz w:val="16"/>
                <w:szCs w:val="16"/>
              </w:rPr>
              <w:fldChar w:fldCharType="separate"/>
            </w:r>
            <w:r w:rsidRPr="005B436E">
              <w:rPr>
                <w:noProof/>
                <w:webHidden/>
                <w:sz w:val="16"/>
                <w:szCs w:val="16"/>
              </w:rPr>
              <w:t>16</w:t>
            </w:r>
            <w:r w:rsidRPr="005B436E">
              <w:rPr>
                <w:noProof/>
                <w:webHidden/>
                <w:sz w:val="16"/>
                <w:szCs w:val="16"/>
              </w:rPr>
              <w:fldChar w:fldCharType="end"/>
            </w:r>
          </w:hyperlink>
        </w:p>
        <w:p w14:paraId="38D94276" w14:textId="53959B13" w:rsidR="005B436E" w:rsidRPr="005B436E" w:rsidRDefault="005B436E">
          <w:pPr>
            <w:pStyle w:val="TOC3"/>
            <w:tabs>
              <w:tab w:val="right" w:leader="dot" w:pos="9016"/>
            </w:tabs>
            <w:rPr>
              <w:rFonts w:eastAsiaTheme="minorEastAsia"/>
              <w:noProof/>
              <w:sz w:val="16"/>
              <w:szCs w:val="16"/>
              <w:lang w:eastAsia="en-GB"/>
            </w:rPr>
          </w:pPr>
          <w:hyperlink w:anchor="_Toc182345872" w:history="1">
            <w:r w:rsidRPr="005B436E">
              <w:rPr>
                <w:rStyle w:val="Hyperlink"/>
                <w:rFonts w:ascii="Times New Roman" w:hAnsi="Times New Roman" w:cs="Times New Roman"/>
                <w:noProof/>
                <w:sz w:val="16"/>
                <w:szCs w:val="16"/>
              </w:rPr>
              <w:t>4.1. Leadership Commitment and Vision</w:t>
            </w:r>
            <w:r w:rsidRPr="005B436E">
              <w:rPr>
                <w:noProof/>
                <w:webHidden/>
                <w:sz w:val="16"/>
                <w:szCs w:val="16"/>
              </w:rPr>
              <w:tab/>
            </w:r>
            <w:r w:rsidRPr="005B436E">
              <w:rPr>
                <w:noProof/>
                <w:webHidden/>
                <w:sz w:val="16"/>
                <w:szCs w:val="16"/>
              </w:rPr>
              <w:fldChar w:fldCharType="begin"/>
            </w:r>
            <w:r w:rsidRPr="005B436E">
              <w:rPr>
                <w:noProof/>
                <w:webHidden/>
                <w:sz w:val="16"/>
                <w:szCs w:val="16"/>
              </w:rPr>
              <w:instrText xml:space="preserve"> PAGEREF _Toc182345872 \h </w:instrText>
            </w:r>
            <w:r w:rsidRPr="005B436E">
              <w:rPr>
                <w:noProof/>
                <w:webHidden/>
                <w:sz w:val="16"/>
                <w:szCs w:val="16"/>
              </w:rPr>
            </w:r>
            <w:r w:rsidRPr="005B436E">
              <w:rPr>
                <w:noProof/>
                <w:webHidden/>
                <w:sz w:val="16"/>
                <w:szCs w:val="16"/>
              </w:rPr>
              <w:fldChar w:fldCharType="separate"/>
            </w:r>
            <w:r w:rsidRPr="005B436E">
              <w:rPr>
                <w:noProof/>
                <w:webHidden/>
                <w:sz w:val="16"/>
                <w:szCs w:val="16"/>
              </w:rPr>
              <w:t>16</w:t>
            </w:r>
            <w:r w:rsidRPr="005B436E">
              <w:rPr>
                <w:noProof/>
                <w:webHidden/>
                <w:sz w:val="16"/>
                <w:szCs w:val="16"/>
              </w:rPr>
              <w:fldChar w:fldCharType="end"/>
            </w:r>
          </w:hyperlink>
        </w:p>
        <w:p w14:paraId="01D78004" w14:textId="135F8CF4" w:rsidR="005B436E" w:rsidRPr="005B436E" w:rsidRDefault="005B436E">
          <w:pPr>
            <w:pStyle w:val="TOC3"/>
            <w:tabs>
              <w:tab w:val="right" w:leader="dot" w:pos="9016"/>
            </w:tabs>
            <w:rPr>
              <w:rFonts w:eastAsiaTheme="minorEastAsia"/>
              <w:noProof/>
              <w:sz w:val="16"/>
              <w:szCs w:val="16"/>
              <w:lang w:eastAsia="en-GB"/>
            </w:rPr>
          </w:pPr>
          <w:hyperlink w:anchor="_Toc182345873" w:history="1">
            <w:r w:rsidRPr="005B436E">
              <w:rPr>
                <w:rStyle w:val="Hyperlink"/>
                <w:rFonts w:ascii="Times New Roman" w:hAnsi="Times New Roman" w:cs="Times New Roman"/>
                <w:noProof/>
                <w:sz w:val="16"/>
                <w:szCs w:val="16"/>
              </w:rPr>
              <w:t>4.2. Stakeholder Involvement</w:t>
            </w:r>
            <w:r w:rsidRPr="005B436E">
              <w:rPr>
                <w:noProof/>
                <w:webHidden/>
                <w:sz w:val="16"/>
                <w:szCs w:val="16"/>
              </w:rPr>
              <w:tab/>
            </w:r>
            <w:r w:rsidRPr="005B436E">
              <w:rPr>
                <w:noProof/>
                <w:webHidden/>
                <w:sz w:val="16"/>
                <w:szCs w:val="16"/>
              </w:rPr>
              <w:fldChar w:fldCharType="begin"/>
            </w:r>
            <w:r w:rsidRPr="005B436E">
              <w:rPr>
                <w:noProof/>
                <w:webHidden/>
                <w:sz w:val="16"/>
                <w:szCs w:val="16"/>
              </w:rPr>
              <w:instrText xml:space="preserve"> PAGEREF _Toc182345873 \h </w:instrText>
            </w:r>
            <w:r w:rsidRPr="005B436E">
              <w:rPr>
                <w:noProof/>
                <w:webHidden/>
                <w:sz w:val="16"/>
                <w:szCs w:val="16"/>
              </w:rPr>
            </w:r>
            <w:r w:rsidRPr="005B436E">
              <w:rPr>
                <w:noProof/>
                <w:webHidden/>
                <w:sz w:val="16"/>
                <w:szCs w:val="16"/>
              </w:rPr>
              <w:fldChar w:fldCharType="separate"/>
            </w:r>
            <w:r w:rsidRPr="005B436E">
              <w:rPr>
                <w:noProof/>
                <w:webHidden/>
                <w:sz w:val="16"/>
                <w:szCs w:val="16"/>
              </w:rPr>
              <w:t>17</w:t>
            </w:r>
            <w:r w:rsidRPr="005B436E">
              <w:rPr>
                <w:noProof/>
                <w:webHidden/>
                <w:sz w:val="16"/>
                <w:szCs w:val="16"/>
              </w:rPr>
              <w:fldChar w:fldCharType="end"/>
            </w:r>
          </w:hyperlink>
        </w:p>
        <w:p w14:paraId="4356C716" w14:textId="43ECA49E" w:rsidR="005B436E" w:rsidRPr="005B436E" w:rsidRDefault="005B436E">
          <w:pPr>
            <w:pStyle w:val="TOC3"/>
            <w:tabs>
              <w:tab w:val="right" w:leader="dot" w:pos="9016"/>
            </w:tabs>
            <w:rPr>
              <w:rFonts w:eastAsiaTheme="minorEastAsia"/>
              <w:noProof/>
              <w:sz w:val="16"/>
              <w:szCs w:val="16"/>
              <w:lang w:eastAsia="en-GB"/>
            </w:rPr>
          </w:pPr>
          <w:hyperlink w:anchor="_Toc182345874" w:history="1">
            <w:r w:rsidRPr="005B436E">
              <w:rPr>
                <w:rStyle w:val="Hyperlink"/>
                <w:rFonts w:ascii="Times New Roman" w:hAnsi="Times New Roman" w:cs="Times New Roman"/>
                <w:noProof/>
                <w:sz w:val="16"/>
                <w:szCs w:val="16"/>
              </w:rPr>
              <w:t>4.3. Comprehensive Training Programs</w:t>
            </w:r>
            <w:r w:rsidRPr="005B436E">
              <w:rPr>
                <w:noProof/>
                <w:webHidden/>
                <w:sz w:val="16"/>
                <w:szCs w:val="16"/>
              </w:rPr>
              <w:tab/>
            </w:r>
            <w:r w:rsidRPr="005B436E">
              <w:rPr>
                <w:noProof/>
                <w:webHidden/>
                <w:sz w:val="16"/>
                <w:szCs w:val="16"/>
              </w:rPr>
              <w:fldChar w:fldCharType="begin"/>
            </w:r>
            <w:r w:rsidRPr="005B436E">
              <w:rPr>
                <w:noProof/>
                <w:webHidden/>
                <w:sz w:val="16"/>
                <w:szCs w:val="16"/>
              </w:rPr>
              <w:instrText xml:space="preserve"> PAGEREF _Toc182345874 \h </w:instrText>
            </w:r>
            <w:r w:rsidRPr="005B436E">
              <w:rPr>
                <w:noProof/>
                <w:webHidden/>
                <w:sz w:val="16"/>
                <w:szCs w:val="16"/>
              </w:rPr>
            </w:r>
            <w:r w:rsidRPr="005B436E">
              <w:rPr>
                <w:noProof/>
                <w:webHidden/>
                <w:sz w:val="16"/>
                <w:szCs w:val="16"/>
              </w:rPr>
              <w:fldChar w:fldCharType="separate"/>
            </w:r>
            <w:r w:rsidRPr="005B436E">
              <w:rPr>
                <w:noProof/>
                <w:webHidden/>
                <w:sz w:val="16"/>
                <w:szCs w:val="16"/>
              </w:rPr>
              <w:t>17</w:t>
            </w:r>
            <w:r w:rsidRPr="005B436E">
              <w:rPr>
                <w:noProof/>
                <w:webHidden/>
                <w:sz w:val="16"/>
                <w:szCs w:val="16"/>
              </w:rPr>
              <w:fldChar w:fldCharType="end"/>
            </w:r>
          </w:hyperlink>
        </w:p>
        <w:p w14:paraId="73206238" w14:textId="3EA165D2" w:rsidR="005B436E" w:rsidRPr="005B436E" w:rsidRDefault="005B436E">
          <w:pPr>
            <w:pStyle w:val="TOC3"/>
            <w:tabs>
              <w:tab w:val="right" w:leader="dot" w:pos="9016"/>
            </w:tabs>
            <w:rPr>
              <w:rFonts w:eastAsiaTheme="minorEastAsia"/>
              <w:noProof/>
              <w:sz w:val="16"/>
              <w:szCs w:val="16"/>
              <w:lang w:eastAsia="en-GB"/>
            </w:rPr>
          </w:pPr>
          <w:hyperlink w:anchor="_Toc182345875" w:history="1">
            <w:r w:rsidRPr="005B436E">
              <w:rPr>
                <w:rStyle w:val="Hyperlink"/>
                <w:rFonts w:ascii="Times New Roman" w:hAnsi="Times New Roman" w:cs="Times New Roman"/>
                <w:noProof/>
                <w:sz w:val="16"/>
                <w:szCs w:val="16"/>
              </w:rPr>
              <w:t>4.4. Phased Implementation and Pilot Testing</w:t>
            </w:r>
            <w:r w:rsidRPr="005B436E">
              <w:rPr>
                <w:noProof/>
                <w:webHidden/>
                <w:sz w:val="16"/>
                <w:szCs w:val="16"/>
              </w:rPr>
              <w:tab/>
            </w:r>
            <w:r w:rsidRPr="005B436E">
              <w:rPr>
                <w:noProof/>
                <w:webHidden/>
                <w:sz w:val="16"/>
                <w:szCs w:val="16"/>
              </w:rPr>
              <w:fldChar w:fldCharType="begin"/>
            </w:r>
            <w:r w:rsidRPr="005B436E">
              <w:rPr>
                <w:noProof/>
                <w:webHidden/>
                <w:sz w:val="16"/>
                <w:szCs w:val="16"/>
              </w:rPr>
              <w:instrText xml:space="preserve"> PAGEREF _Toc182345875 \h </w:instrText>
            </w:r>
            <w:r w:rsidRPr="005B436E">
              <w:rPr>
                <w:noProof/>
                <w:webHidden/>
                <w:sz w:val="16"/>
                <w:szCs w:val="16"/>
              </w:rPr>
            </w:r>
            <w:r w:rsidRPr="005B436E">
              <w:rPr>
                <w:noProof/>
                <w:webHidden/>
                <w:sz w:val="16"/>
                <w:szCs w:val="16"/>
              </w:rPr>
              <w:fldChar w:fldCharType="separate"/>
            </w:r>
            <w:r w:rsidRPr="005B436E">
              <w:rPr>
                <w:noProof/>
                <w:webHidden/>
                <w:sz w:val="16"/>
                <w:szCs w:val="16"/>
              </w:rPr>
              <w:t>17</w:t>
            </w:r>
            <w:r w:rsidRPr="005B436E">
              <w:rPr>
                <w:noProof/>
                <w:webHidden/>
                <w:sz w:val="16"/>
                <w:szCs w:val="16"/>
              </w:rPr>
              <w:fldChar w:fldCharType="end"/>
            </w:r>
          </w:hyperlink>
        </w:p>
        <w:p w14:paraId="3C64FD46" w14:textId="3014DA2F" w:rsidR="005B436E" w:rsidRPr="005B436E" w:rsidRDefault="005B436E">
          <w:pPr>
            <w:pStyle w:val="TOC3"/>
            <w:tabs>
              <w:tab w:val="right" w:leader="dot" w:pos="9016"/>
            </w:tabs>
            <w:rPr>
              <w:rFonts w:eastAsiaTheme="minorEastAsia"/>
              <w:noProof/>
              <w:sz w:val="16"/>
              <w:szCs w:val="16"/>
              <w:lang w:eastAsia="en-GB"/>
            </w:rPr>
          </w:pPr>
          <w:hyperlink w:anchor="_Toc182345876" w:history="1">
            <w:r w:rsidRPr="005B436E">
              <w:rPr>
                <w:rStyle w:val="Hyperlink"/>
                <w:rFonts w:ascii="Times New Roman" w:hAnsi="Times New Roman" w:cs="Times New Roman"/>
                <w:noProof/>
                <w:sz w:val="16"/>
                <w:szCs w:val="16"/>
              </w:rPr>
              <w:t>4.5. Continuous Monitoring and Feedback</w:t>
            </w:r>
            <w:r w:rsidRPr="005B436E">
              <w:rPr>
                <w:noProof/>
                <w:webHidden/>
                <w:sz w:val="16"/>
                <w:szCs w:val="16"/>
              </w:rPr>
              <w:tab/>
            </w:r>
            <w:r w:rsidRPr="005B436E">
              <w:rPr>
                <w:noProof/>
                <w:webHidden/>
                <w:sz w:val="16"/>
                <w:szCs w:val="16"/>
              </w:rPr>
              <w:fldChar w:fldCharType="begin"/>
            </w:r>
            <w:r w:rsidRPr="005B436E">
              <w:rPr>
                <w:noProof/>
                <w:webHidden/>
                <w:sz w:val="16"/>
                <w:szCs w:val="16"/>
              </w:rPr>
              <w:instrText xml:space="preserve"> PAGEREF _Toc182345876 \h </w:instrText>
            </w:r>
            <w:r w:rsidRPr="005B436E">
              <w:rPr>
                <w:noProof/>
                <w:webHidden/>
                <w:sz w:val="16"/>
                <w:szCs w:val="16"/>
              </w:rPr>
            </w:r>
            <w:r w:rsidRPr="005B436E">
              <w:rPr>
                <w:noProof/>
                <w:webHidden/>
                <w:sz w:val="16"/>
                <w:szCs w:val="16"/>
              </w:rPr>
              <w:fldChar w:fldCharType="separate"/>
            </w:r>
            <w:r w:rsidRPr="005B436E">
              <w:rPr>
                <w:noProof/>
                <w:webHidden/>
                <w:sz w:val="16"/>
                <w:szCs w:val="16"/>
              </w:rPr>
              <w:t>17</w:t>
            </w:r>
            <w:r w:rsidRPr="005B436E">
              <w:rPr>
                <w:noProof/>
                <w:webHidden/>
                <w:sz w:val="16"/>
                <w:szCs w:val="16"/>
              </w:rPr>
              <w:fldChar w:fldCharType="end"/>
            </w:r>
          </w:hyperlink>
        </w:p>
        <w:p w14:paraId="095534E2" w14:textId="78792893" w:rsidR="005B436E" w:rsidRPr="005B436E" w:rsidRDefault="005B436E">
          <w:pPr>
            <w:pStyle w:val="TOC3"/>
            <w:tabs>
              <w:tab w:val="right" w:leader="dot" w:pos="9016"/>
            </w:tabs>
            <w:rPr>
              <w:rFonts w:eastAsiaTheme="minorEastAsia"/>
              <w:noProof/>
              <w:sz w:val="16"/>
              <w:szCs w:val="16"/>
              <w:lang w:eastAsia="en-GB"/>
            </w:rPr>
          </w:pPr>
          <w:hyperlink w:anchor="_Toc182345877" w:history="1">
            <w:r w:rsidRPr="005B436E">
              <w:rPr>
                <w:rStyle w:val="Hyperlink"/>
                <w:rFonts w:ascii="Times New Roman" w:hAnsi="Times New Roman" w:cs="Times New Roman"/>
                <w:noProof/>
                <w:sz w:val="16"/>
                <w:szCs w:val="16"/>
              </w:rPr>
              <w:t>4.6. Recognition and Rewards</w:t>
            </w:r>
            <w:r w:rsidRPr="005B436E">
              <w:rPr>
                <w:noProof/>
                <w:webHidden/>
                <w:sz w:val="16"/>
                <w:szCs w:val="16"/>
              </w:rPr>
              <w:tab/>
            </w:r>
            <w:r w:rsidRPr="005B436E">
              <w:rPr>
                <w:noProof/>
                <w:webHidden/>
                <w:sz w:val="16"/>
                <w:szCs w:val="16"/>
              </w:rPr>
              <w:fldChar w:fldCharType="begin"/>
            </w:r>
            <w:r w:rsidRPr="005B436E">
              <w:rPr>
                <w:noProof/>
                <w:webHidden/>
                <w:sz w:val="16"/>
                <w:szCs w:val="16"/>
              </w:rPr>
              <w:instrText xml:space="preserve"> PAGEREF _Toc182345877 \h </w:instrText>
            </w:r>
            <w:r w:rsidRPr="005B436E">
              <w:rPr>
                <w:noProof/>
                <w:webHidden/>
                <w:sz w:val="16"/>
                <w:szCs w:val="16"/>
              </w:rPr>
            </w:r>
            <w:r w:rsidRPr="005B436E">
              <w:rPr>
                <w:noProof/>
                <w:webHidden/>
                <w:sz w:val="16"/>
                <w:szCs w:val="16"/>
              </w:rPr>
              <w:fldChar w:fldCharType="separate"/>
            </w:r>
            <w:r w:rsidRPr="005B436E">
              <w:rPr>
                <w:noProof/>
                <w:webHidden/>
                <w:sz w:val="16"/>
                <w:szCs w:val="16"/>
              </w:rPr>
              <w:t>17</w:t>
            </w:r>
            <w:r w:rsidRPr="005B436E">
              <w:rPr>
                <w:noProof/>
                <w:webHidden/>
                <w:sz w:val="16"/>
                <w:szCs w:val="16"/>
              </w:rPr>
              <w:fldChar w:fldCharType="end"/>
            </w:r>
          </w:hyperlink>
        </w:p>
        <w:p w14:paraId="24DA7C66" w14:textId="18D05B51" w:rsidR="005B436E" w:rsidRPr="005B436E" w:rsidRDefault="005B436E">
          <w:pPr>
            <w:pStyle w:val="TOC2"/>
            <w:tabs>
              <w:tab w:val="right" w:leader="dot" w:pos="9016"/>
            </w:tabs>
            <w:rPr>
              <w:rFonts w:eastAsiaTheme="minorEastAsia"/>
              <w:noProof/>
              <w:sz w:val="16"/>
              <w:szCs w:val="16"/>
              <w:lang w:eastAsia="en-GB"/>
            </w:rPr>
          </w:pPr>
          <w:hyperlink w:anchor="_Toc182345878" w:history="1">
            <w:r w:rsidRPr="005B436E">
              <w:rPr>
                <w:rStyle w:val="Hyperlink"/>
                <w:rFonts w:ascii="Times New Roman" w:hAnsi="Times New Roman" w:cs="Times New Roman"/>
                <w:noProof/>
                <w:sz w:val="16"/>
                <w:szCs w:val="16"/>
              </w:rPr>
              <w:t>5. Anticipating and Addressing Resistance</w:t>
            </w:r>
            <w:r w:rsidRPr="005B436E">
              <w:rPr>
                <w:noProof/>
                <w:webHidden/>
                <w:sz w:val="16"/>
                <w:szCs w:val="16"/>
              </w:rPr>
              <w:tab/>
            </w:r>
            <w:r w:rsidRPr="005B436E">
              <w:rPr>
                <w:noProof/>
                <w:webHidden/>
                <w:sz w:val="16"/>
                <w:szCs w:val="16"/>
              </w:rPr>
              <w:fldChar w:fldCharType="begin"/>
            </w:r>
            <w:r w:rsidRPr="005B436E">
              <w:rPr>
                <w:noProof/>
                <w:webHidden/>
                <w:sz w:val="16"/>
                <w:szCs w:val="16"/>
              </w:rPr>
              <w:instrText xml:space="preserve"> PAGEREF _Toc182345878 \h </w:instrText>
            </w:r>
            <w:r w:rsidRPr="005B436E">
              <w:rPr>
                <w:noProof/>
                <w:webHidden/>
                <w:sz w:val="16"/>
                <w:szCs w:val="16"/>
              </w:rPr>
            </w:r>
            <w:r w:rsidRPr="005B436E">
              <w:rPr>
                <w:noProof/>
                <w:webHidden/>
                <w:sz w:val="16"/>
                <w:szCs w:val="16"/>
              </w:rPr>
              <w:fldChar w:fldCharType="separate"/>
            </w:r>
            <w:r w:rsidRPr="005B436E">
              <w:rPr>
                <w:noProof/>
                <w:webHidden/>
                <w:sz w:val="16"/>
                <w:szCs w:val="16"/>
              </w:rPr>
              <w:t>18</w:t>
            </w:r>
            <w:r w:rsidRPr="005B436E">
              <w:rPr>
                <w:noProof/>
                <w:webHidden/>
                <w:sz w:val="16"/>
                <w:szCs w:val="16"/>
              </w:rPr>
              <w:fldChar w:fldCharType="end"/>
            </w:r>
          </w:hyperlink>
        </w:p>
        <w:p w14:paraId="6CE314AB" w14:textId="495C0798" w:rsidR="005B436E" w:rsidRPr="005B436E" w:rsidRDefault="005B436E">
          <w:pPr>
            <w:pStyle w:val="TOC2"/>
            <w:tabs>
              <w:tab w:val="right" w:leader="dot" w:pos="9016"/>
            </w:tabs>
            <w:rPr>
              <w:rFonts w:eastAsiaTheme="minorEastAsia"/>
              <w:noProof/>
              <w:sz w:val="16"/>
              <w:szCs w:val="16"/>
              <w:lang w:eastAsia="en-GB"/>
            </w:rPr>
          </w:pPr>
          <w:hyperlink w:anchor="_Toc182345879" w:history="1">
            <w:r w:rsidRPr="005B436E">
              <w:rPr>
                <w:rStyle w:val="Hyperlink"/>
                <w:rFonts w:ascii="Times New Roman" w:hAnsi="Times New Roman" w:cs="Times New Roman"/>
                <w:noProof/>
                <w:sz w:val="16"/>
                <w:szCs w:val="16"/>
              </w:rPr>
              <w:t>6. Long-Term Sustainability</w:t>
            </w:r>
            <w:r w:rsidRPr="005B436E">
              <w:rPr>
                <w:noProof/>
                <w:webHidden/>
                <w:sz w:val="16"/>
                <w:szCs w:val="16"/>
              </w:rPr>
              <w:tab/>
            </w:r>
            <w:r w:rsidRPr="005B436E">
              <w:rPr>
                <w:noProof/>
                <w:webHidden/>
                <w:sz w:val="16"/>
                <w:szCs w:val="16"/>
              </w:rPr>
              <w:fldChar w:fldCharType="begin"/>
            </w:r>
            <w:r w:rsidRPr="005B436E">
              <w:rPr>
                <w:noProof/>
                <w:webHidden/>
                <w:sz w:val="16"/>
                <w:szCs w:val="16"/>
              </w:rPr>
              <w:instrText xml:space="preserve"> PAGEREF _Toc182345879 \h </w:instrText>
            </w:r>
            <w:r w:rsidRPr="005B436E">
              <w:rPr>
                <w:noProof/>
                <w:webHidden/>
                <w:sz w:val="16"/>
                <w:szCs w:val="16"/>
              </w:rPr>
            </w:r>
            <w:r w:rsidRPr="005B436E">
              <w:rPr>
                <w:noProof/>
                <w:webHidden/>
                <w:sz w:val="16"/>
                <w:szCs w:val="16"/>
              </w:rPr>
              <w:fldChar w:fldCharType="separate"/>
            </w:r>
            <w:r w:rsidRPr="005B436E">
              <w:rPr>
                <w:noProof/>
                <w:webHidden/>
                <w:sz w:val="16"/>
                <w:szCs w:val="16"/>
              </w:rPr>
              <w:t>18</w:t>
            </w:r>
            <w:r w:rsidRPr="005B436E">
              <w:rPr>
                <w:noProof/>
                <w:webHidden/>
                <w:sz w:val="16"/>
                <w:szCs w:val="16"/>
              </w:rPr>
              <w:fldChar w:fldCharType="end"/>
            </w:r>
          </w:hyperlink>
        </w:p>
        <w:p w14:paraId="5E9CC620" w14:textId="4BFE7553" w:rsidR="005B436E" w:rsidRPr="005B436E" w:rsidRDefault="005B436E">
          <w:pPr>
            <w:pStyle w:val="TOC1"/>
            <w:tabs>
              <w:tab w:val="right" w:leader="dot" w:pos="9016"/>
            </w:tabs>
            <w:rPr>
              <w:rFonts w:eastAsiaTheme="minorEastAsia"/>
              <w:noProof/>
              <w:sz w:val="16"/>
              <w:szCs w:val="16"/>
              <w:lang w:eastAsia="en-GB"/>
            </w:rPr>
          </w:pPr>
          <w:hyperlink w:anchor="_Toc182345880" w:history="1">
            <w:r w:rsidRPr="005B436E">
              <w:rPr>
                <w:rStyle w:val="Hyperlink"/>
                <w:rFonts w:ascii="Times New Roman" w:hAnsi="Times New Roman" w:cs="Times New Roman"/>
                <w:noProof/>
                <w:sz w:val="16"/>
                <w:szCs w:val="16"/>
              </w:rPr>
              <w:t>Action Plan</w:t>
            </w:r>
            <w:r w:rsidRPr="005B436E">
              <w:rPr>
                <w:noProof/>
                <w:webHidden/>
                <w:sz w:val="16"/>
                <w:szCs w:val="16"/>
              </w:rPr>
              <w:tab/>
            </w:r>
            <w:r w:rsidRPr="005B436E">
              <w:rPr>
                <w:noProof/>
                <w:webHidden/>
                <w:sz w:val="16"/>
                <w:szCs w:val="16"/>
              </w:rPr>
              <w:fldChar w:fldCharType="begin"/>
            </w:r>
            <w:r w:rsidRPr="005B436E">
              <w:rPr>
                <w:noProof/>
                <w:webHidden/>
                <w:sz w:val="16"/>
                <w:szCs w:val="16"/>
              </w:rPr>
              <w:instrText xml:space="preserve"> PAGEREF _Toc182345880 \h </w:instrText>
            </w:r>
            <w:r w:rsidRPr="005B436E">
              <w:rPr>
                <w:noProof/>
                <w:webHidden/>
                <w:sz w:val="16"/>
                <w:szCs w:val="16"/>
              </w:rPr>
            </w:r>
            <w:r w:rsidRPr="005B436E">
              <w:rPr>
                <w:noProof/>
                <w:webHidden/>
                <w:sz w:val="16"/>
                <w:szCs w:val="16"/>
              </w:rPr>
              <w:fldChar w:fldCharType="separate"/>
            </w:r>
            <w:r w:rsidRPr="005B436E">
              <w:rPr>
                <w:noProof/>
                <w:webHidden/>
                <w:sz w:val="16"/>
                <w:szCs w:val="16"/>
              </w:rPr>
              <w:t>18</w:t>
            </w:r>
            <w:r w:rsidRPr="005B436E">
              <w:rPr>
                <w:noProof/>
                <w:webHidden/>
                <w:sz w:val="16"/>
                <w:szCs w:val="16"/>
              </w:rPr>
              <w:fldChar w:fldCharType="end"/>
            </w:r>
          </w:hyperlink>
        </w:p>
        <w:p w14:paraId="3F69A9F1" w14:textId="5AB08BC2" w:rsidR="005B436E" w:rsidRPr="005B436E" w:rsidRDefault="005B436E">
          <w:pPr>
            <w:pStyle w:val="TOC1"/>
            <w:tabs>
              <w:tab w:val="right" w:leader="dot" w:pos="9016"/>
            </w:tabs>
            <w:rPr>
              <w:rFonts w:eastAsiaTheme="minorEastAsia"/>
              <w:noProof/>
              <w:sz w:val="16"/>
              <w:szCs w:val="16"/>
              <w:lang w:eastAsia="en-GB"/>
            </w:rPr>
          </w:pPr>
          <w:hyperlink w:anchor="_Toc182345881" w:history="1">
            <w:r w:rsidRPr="005B436E">
              <w:rPr>
                <w:rStyle w:val="Hyperlink"/>
                <w:rFonts w:ascii="Times New Roman" w:hAnsi="Times New Roman" w:cs="Times New Roman"/>
                <w:noProof/>
                <w:sz w:val="16"/>
                <w:szCs w:val="16"/>
              </w:rPr>
              <w:t>Conclusion</w:t>
            </w:r>
            <w:r w:rsidRPr="005B436E">
              <w:rPr>
                <w:noProof/>
                <w:webHidden/>
                <w:sz w:val="16"/>
                <w:szCs w:val="16"/>
              </w:rPr>
              <w:tab/>
            </w:r>
            <w:r w:rsidRPr="005B436E">
              <w:rPr>
                <w:noProof/>
                <w:webHidden/>
                <w:sz w:val="16"/>
                <w:szCs w:val="16"/>
              </w:rPr>
              <w:fldChar w:fldCharType="begin"/>
            </w:r>
            <w:r w:rsidRPr="005B436E">
              <w:rPr>
                <w:noProof/>
                <w:webHidden/>
                <w:sz w:val="16"/>
                <w:szCs w:val="16"/>
              </w:rPr>
              <w:instrText xml:space="preserve"> PAGEREF _Toc182345881 \h </w:instrText>
            </w:r>
            <w:r w:rsidRPr="005B436E">
              <w:rPr>
                <w:noProof/>
                <w:webHidden/>
                <w:sz w:val="16"/>
                <w:szCs w:val="16"/>
              </w:rPr>
            </w:r>
            <w:r w:rsidRPr="005B436E">
              <w:rPr>
                <w:noProof/>
                <w:webHidden/>
                <w:sz w:val="16"/>
                <w:szCs w:val="16"/>
              </w:rPr>
              <w:fldChar w:fldCharType="separate"/>
            </w:r>
            <w:r w:rsidRPr="005B436E">
              <w:rPr>
                <w:noProof/>
                <w:webHidden/>
                <w:sz w:val="16"/>
                <w:szCs w:val="16"/>
              </w:rPr>
              <w:t>20</w:t>
            </w:r>
            <w:r w:rsidRPr="005B436E">
              <w:rPr>
                <w:noProof/>
                <w:webHidden/>
                <w:sz w:val="16"/>
                <w:szCs w:val="16"/>
              </w:rPr>
              <w:fldChar w:fldCharType="end"/>
            </w:r>
          </w:hyperlink>
        </w:p>
        <w:p w14:paraId="53A9671B" w14:textId="315573A8" w:rsidR="005B436E" w:rsidRPr="005B436E" w:rsidRDefault="005B436E">
          <w:pPr>
            <w:pStyle w:val="TOC1"/>
            <w:tabs>
              <w:tab w:val="right" w:leader="dot" w:pos="9016"/>
            </w:tabs>
            <w:rPr>
              <w:rFonts w:eastAsiaTheme="minorEastAsia"/>
              <w:noProof/>
              <w:sz w:val="16"/>
              <w:szCs w:val="16"/>
              <w:lang w:eastAsia="en-GB"/>
            </w:rPr>
          </w:pPr>
          <w:hyperlink w:anchor="_Toc182345882" w:history="1">
            <w:r w:rsidRPr="005B436E">
              <w:rPr>
                <w:rStyle w:val="Hyperlink"/>
                <w:rFonts w:ascii="Times New Roman" w:hAnsi="Times New Roman" w:cs="Times New Roman"/>
                <w:noProof/>
                <w:sz w:val="16"/>
                <w:szCs w:val="16"/>
              </w:rPr>
              <w:t>References</w:t>
            </w:r>
            <w:r w:rsidRPr="005B436E">
              <w:rPr>
                <w:noProof/>
                <w:webHidden/>
                <w:sz w:val="16"/>
                <w:szCs w:val="16"/>
              </w:rPr>
              <w:tab/>
            </w:r>
            <w:r w:rsidRPr="005B436E">
              <w:rPr>
                <w:noProof/>
                <w:webHidden/>
                <w:sz w:val="16"/>
                <w:szCs w:val="16"/>
              </w:rPr>
              <w:fldChar w:fldCharType="begin"/>
            </w:r>
            <w:r w:rsidRPr="005B436E">
              <w:rPr>
                <w:noProof/>
                <w:webHidden/>
                <w:sz w:val="16"/>
                <w:szCs w:val="16"/>
              </w:rPr>
              <w:instrText xml:space="preserve"> PAGEREF _Toc182345882 \h </w:instrText>
            </w:r>
            <w:r w:rsidRPr="005B436E">
              <w:rPr>
                <w:noProof/>
                <w:webHidden/>
                <w:sz w:val="16"/>
                <w:szCs w:val="16"/>
              </w:rPr>
            </w:r>
            <w:r w:rsidRPr="005B436E">
              <w:rPr>
                <w:noProof/>
                <w:webHidden/>
                <w:sz w:val="16"/>
                <w:szCs w:val="16"/>
              </w:rPr>
              <w:fldChar w:fldCharType="separate"/>
            </w:r>
            <w:r w:rsidRPr="005B436E">
              <w:rPr>
                <w:noProof/>
                <w:webHidden/>
                <w:sz w:val="16"/>
                <w:szCs w:val="16"/>
              </w:rPr>
              <w:t>23</w:t>
            </w:r>
            <w:r w:rsidRPr="005B436E">
              <w:rPr>
                <w:noProof/>
                <w:webHidden/>
                <w:sz w:val="16"/>
                <w:szCs w:val="16"/>
              </w:rPr>
              <w:fldChar w:fldCharType="end"/>
            </w:r>
          </w:hyperlink>
        </w:p>
        <w:p w14:paraId="112EBE56" w14:textId="4807978D" w:rsidR="00DD5406" w:rsidRPr="005B436E" w:rsidRDefault="00DD5406" w:rsidP="005B436E">
          <w:r w:rsidRPr="005B436E">
            <w:rPr>
              <w:b/>
              <w:bCs/>
              <w:noProof/>
              <w:sz w:val="16"/>
              <w:szCs w:val="16"/>
            </w:rPr>
            <w:lastRenderedPageBreak/>
            <w:fldChar w:fldCharType="end"/>
          </w:r>
        </w:p>
      </w:sdtContent>
    </w:sdt>
    <w:p w14:paraId="730E21DD" w14:textId="3AF1D94B" w:rsidR="009F3C44" w:rsidRPr="00DD5406" w:rsidRDefault="009F3C44" w:rsidP="00DD5406">
      <w:pPr>
        <w:pStyle w:val="Heading1"/>
        <w:spacing w:line="360" w:lineRule="auto"/>
        <w:jc w:val="both"/>
        <w:rPr>
          <w:rFonts w:ascii="Times New Roman" w:hAnsi="Times New Roman" w:cs="Times New Roman"/>
          <w:sz w:val="24"/>
          <w:szCs w:val="24"/>
        </w:rPr>
      </w:pPr>
      <w:bookmarkStart w:id="0" w:name="_Toc182345839"/>
      <w:r w:rsidRPr="00DD5406">
        <w:rPr>
          <w:rFonts w:ascii="Times New Roman" w:hAnsi="Times New Roman" w:cs="Times New Roman"/>
          <w:sz w:val="24"/>
          <w:szCs w:val="24"/>
        </w:rPr>
        <w:t>Executive summary</w:t>
      </w:r>
      <w:bookmarkEnd w:id="0"/>
    </w:p>
    <w:p w14:paraId="483FC045" w14:textId="3820DF17" w:rsidR="009F3C44" w:rsidRPr="00DD5406" w:rsidRDefault="009F3C44" w:rsidP="00DD5406">
      <w:pPr>
        <w:spacing w:line="360" w:lineRule="auto"/>
        <w:jc w:val="both"/>
        <w:rPr>
          <w:rFonts w:ascii="Times New Roman" w:hAnsi="Times New Roman" w:cs="Times New Roman"/>
        </w:rPr>
      </w:pPr>
      <w:r w:rsidRPr="00DD5406">
        <w:rPr>
          <w:rFonts w:ascii="Times New Roman" w:hAnsi="Times New Roman" w:cs="Times New Roman"/>
        </w:rPr>
        <w:t xml:space="preserve">This consultancy report provides a detailed and comprehensive analysis of the operational challenges currently faced by The Ritz-Carlton, Tokyo, alongside actionable recommendations to address these issues, restore the hotel’s reputation for service excellence, and ensure sustained guest satisfaction in a highly competitive luxury hospitality market. As one of Asia’s most iconic hotels, The Ritz-Carlton, Tokyo has long been synonymous with world-class accommodations and impeccable service. However, recent challenges, including staffing shortages and operational inefficiencies, have resulted in a noticeable decline in guest satisfaction. These issues, compounded by the surge in travel demand following the COVID-19 pandemic, pose significant risks to the hotel’s reputation and its ability to maintain a competitive edge. At the heart of these challenges is high employee turnover, driven by burnout, limited career advancement opportunities, and a highly competitive </w:t>
      </w:r>
      <w:r w:rsidR="00DD5406" w:rsidRPr="00DD5406">
        <w:rPr>
          <w:rFonts w:ascii="Times New Roman" w:hAnsi="Times New Roman" w:cs="Times New Roman"/>
        </w:rPr>
        <w:t>labour</w:t>
      </w:r>
      <w:r w:rsidRPr="00DD5406">
        <w:rPr>
          <w:rFonts w:ascii="Times New Roman" w:hAnsi="Times New Roman" w:cs="Times New Roman"/>
        </w:rPr>
        <w:t xml:space="preserve"> market in Tokyo, which has left the hotel struggling to retain skilled personnel and recruit new talent. This has been particularly evident in housekeeping and front office operations, where staffing instability has created operational bottlenecks, delayed room preparation, and prolonged check-in and check-out processes. Guests have increasingly expressed dissatisfaction with service delays and inconsistent quality, as evidenced by a rise in negative reviews on platforms like TripAdvisor and Google Reviews. These service lapses not only tarnish the hotel’s reputation but also undermine its ability to justify premium pricing in a market saturated with world-class competitors.</w:t>
      </w:r>
    </w:p>
    <w:p w14:paraId="50BFFC4B" w14:textId="070EB1D6" w:rsidR="009F3C44" w:rsidRPr="00DD5406" w:rsidRDefault="009F3C44" w:rsidP="00DD5406">
      <w:pPr>
        <w:spacing w:line="360" w:lineRule="auto"/>
        <w:jc w:val="both"/>
        <w:rPr>
          <w:rFonts w:ascii="Times New Roman" w:hAnsi="Times New Roman" w:cs="Times New Roman"/>
        </w:rPr>
      </w:pPr>
      <w:r w:rsidRPr="00DD5406">
        <w:rPr>
          <w:rFonts w:ascii="Times New Roman" w:hAnsi="Times New Roman" w:cs="Times New Roman"/>
        </w:rPr>
        <w:t xml:space="preserve">Compounding the staffing challenges is The Ritz-Carlton, Tokyo’s reliance on traditional workflows and systems that lack the technological integration necessary to optimize operations. Unlike its competitors, the hotel has been slow to adopt advanced operational tools such as automated check-in kiosks, predictive housekeeping tools, and guest experience platforms, which have proven to enhance efficiency and guest satisfaction in similar high-pressure environments. The absence of such tools has made it difficult for the hotel to cope with the increased demand brought on by the resurgence of international travel, further straining its workforce and eroding service quality. Additionally, the competitive landscape in Tokyo’s luxury hospitality market has amplified these challenges. Competitors such as The Peninsula Tokyo, Aman Tokyo, and The Shangri-La Hotel have demonstrated resilience in addressing similar challenges through proactive measures, including robust employee retention programs, strategic technology integration, and unwavering commitment to guest satisfaction. </w:t>
      </w:r>
      <w:r w:rsidRPr="00DD5406">
        <w:rPr>
          <w:rFonts w:ascii="Times New Roman" w:hAnsi="Times New Roman" w:cs="Times New Roman"/>
        </w:rPr>
        <w:lastRenderedPageBreak/>
        <w:t xml:space="preserve">By contrast, The Ritz-Carlton, Tokyo’s response has been largely reactive, with limited long-term strategies to address the root causes of its issues. To better understand the external factors influencing the hotel’s operations, this report employs a PESTEL analysis, which highlights Japan’s strict </w:t>
      </w:r>
      <w:r w:rsidR="00DD5406" w:rsidRPr="00DD5406">
        <w:rPr>
          <w:rFonts w:ascii="Times New Roman" w:hAnsi="Times New Roman" w:cs="Times New Roman"/>
        </w:rPr>
        <w:t>labour</w:t>
      </w:r>
      <w:r w:rsidRPr="00DD5406">
        <w:rPr>
          <w:rFonts w:ascii="Times New Roman" w:hAnsi="Times New Roman" w:cs="Times New Roman"/>
        </w:rPr>
        <w:t xml:space="preserve"> laws, the economic pressures of operating in one of the world’s most expensive cities, and the shifting preferences of luxury </w:t>
      </w:r>
      <w:r w:rsidR="00DD5406" w:rsidRPr="00DD5406">
        <w:rPr>
          <w:rFonts w:ascii="Times New Roman" w:hAnsi="Times New Roman" w:cs="Times New Roman"/>
        </w:rPr>
        <w:t>travellers</w:t>
      </w:r>
      <w:r w:rsidRPr="00DD5406">
        <w:rPr>
          <w:rFonts w:ascii="Times New Roman" w:hAnsi="Times New Roman" w:cs="Times New Roman"/>
        </w:rPr>
        <w:t xml:space="preserve"> in the post-pandemic era.</w:t>
      </w:r>
    </w:p>
    <w:p w14:paraId="304ADA6A" w14:textId="4680A3CC" w:rsidR="009F3C44" w:rsidRPr="00DD5406" w:rsidRDefault="009F3C44" w:rsidP="00DD5406">
      <w:pPr>
        <w:spacing w:line="360" w:lineRule="auto"/>
        <w:jc w:val="both"/>
        <w:rPr>
          <w:rFonts w:ascii="Times New Roman" w:hAnsi="Times New Roman" w:cs="Times New Roman"/>
        </w:rPr>
      </w:pPr>
      <w:r w:rsidRPr="00DD5406">
        <w:rPr>
          <w:rFonts w:ascii="Times New Roman" w:hAnsi="Times New Roman" w:cs="Times New Roman"/>
        </w:rPr>
        <w:t xml:space="preserve">The third recommendation prioritizes guest satisfaction recovery. Given the recent decline in service quality, The Ritz-Carlton, Tokyo must implement robust service recovery protocols to address guest complaints swiftly and effectively. Proactive measures, such as offering complimentary upgrades, personalized apology notes, or spa vouchers, can turn negative experiences into positive ones and rebuild guest trust and loyalty. Enhancing feedback mechanisms to capture detailed insights into guest preferences and pain points will further support continuous improvements in service delivery. In addition to these internal measures, the report underscores the importance of external benchmarking and competitive analysis to identify opportunities for differentiation and innovation. By studying the strategies employed by leading luxury hotels in Tokyo, The Ritz-Carlton can adapt and tailor innovations to its unique brand identity. For example, The Peninsula Tokyo’s holistic wellness program and Aman Tokyo’s minimalist design and intimate service approach have successfully attracted niche markets. By incorporating similar innovations tailored to its strengths, The Ritz-Carlton, Tokyo can strengthen its market position while appealing to a broader audience of luxury </w:t>
      </w:r>
      <w:r w:rsidR="00DD5406" w:rsidRPr="00DD5406">
        <w:rPr>
          <w:rFonts w:ascii="Times New Roman" w:hAnsi="Times New Roman" w:cs="Times New Roman"/>
        </w:rPr>
        <w:t>travellers</w:t>
      </w:r>
      <w:r w:rsidRPr="00DD5406">
        <w:rPr>
          <w:rFonts w:ascii="Times New Roman" w:hAnsi="Times New Roman" w:cs="Times New Roman"/>
        </w:rPr>
        <w:t>.</w:t>
      </w:r>
    </w:p>
    <w:p w14:paraId="42A9CF07" w14:textId="77777777" w:rsidR="009F3C44" w:rsidRPr="00DD5406" w:rsidRDefault="009F3C44" w:rsidP="00DD5406">
      <w:pPr>
        <w:spacing w:line="360" w:lineRule="auto"/>
        <w:jc w:val="both"/>
        <w:rPr>
          <w:rFonts w:ascii="Times New Roman" w:hAnsi="Times New Roman" w:cs="Times New Roman"/>
        </w:rPr>
      </w:pPr>
      <w:r w:rsidRPr="00DD5406">
        <w:rPr>
          <w:rFonts w:ascii="Times New Roman" w:hAnsi="Times New Roman" w:cs="Times New Roman"/>
        </w:rPr>
        <w:t>The report also emphasizes the need for a phased implementation plan that prioritizes initiatives based on their potential impact and feasibility. Immediate steps such as increasing staff wages and introducing quick-win technologies like automated kiosks should be implemented in the short term, while longer-term initiatives, including career development programs and large-scale system upgrades, can be rolled out over time to ensure sustainable progress. Establishing key performance indicators (KPIs) for each initiative, such as reduced turnover rates, improved guest satisfaction scores, and increased operational efficiency, will provide a clear framework for tracking success. While The Ritz-Carlton, Tokyo faces significant challenges, these also present an opportunity for the hotel to innovate and strengthen its operational framework. By addressing staffing shortages, embracing technology, and prioritizing guest satisfaction, the hotel can not only overcome its current difficulties but also set a new standard for luxury hospitality in Tokyo. The recommendations outlined in this report are practical, actionable, and aligned with the hotel’s core values of excellence and personalized service.</w:t>
      </w:r>
    </w:p>
    <w:p w14:paraId="07781411" w14:textId="77777777" w:rsidR="009F3C44" w:rsidRPr="00DD5406" w:rsidRDefault="009F3C44" w:rsidP="00DD5406">
      <w:pPr>
        <w:spacing w:line="360" w:lineRule="auto"/>
        <w:jc w:val="both"/>
        <w:rPr>
          <w:rFonts w:ascii="Times New Roman" w:hAnsi="Times New Roman" w:cs="Times New Roman"/>
        </w:rPr>
      </w:pPr>
      <w:r w:rsidRPr="00DD5406">
        <w:rPr>
          <w:rFonts w:ascii="Times New Roman" w:hAnsi="Times New Roman" w:cs="Times New Roman"/>
        </w:rPr>
        <w:lastRenderedPageBreak/>
        <w:t>Through strategic planning and execution, The Ritz-Carlton, Tokyo can restore its reputation, enhance its competitive edge, and ensure sustainable growth in an increasingly dynamic market. This report serves as a roadmap for achieving these objectives, balancing immediate solutions with long-term aspirations. Ultimately, the success of these initiatives will depend on the hotel’s commitment to continuous improvement and its ability to adapt to the evolving needs of its guests and employees. By taking decisive action, The Ritz-Carlton, Tokyo can reaffirm its position as a global leader in luxury hospitality, offering unparalleled experiences that exceed guest expectations and set a benchmark for excellence in the industry.</w:t>
      </w:r>
    </w:p>
    <w:p w14:paraId="66E77171" w14:textId="0D21473A" w:rsidR="009F3C44" w:rsidRPr="00DD5406" w:rsidRDefault="009F3C44" w:rsidP="00DD5406">
      <w:pPr>
        <w:pStyle w:val="Heading1"/>
        <w:spacing w:line="360" w:lineRule="auto"/>
        <w:jc w:val="both"/>
        <w:rPr>
          <w:rFonts w:ascii="Times New Roman" w:hAnsi="Times New Roman" w:cs="Times New Roman"/>
          <w:sz w:val="24"/>
          <w:szCs w:val="24"/>
        </w:rPr>
      </w:pPr>
      <w:bookmarkStart w:id="1" w:name="_Toc182345840"/>
      <w:r w:rsidRPr="00DD5406">
        <w:rPr>
          <w:rFonts w:ascii="Times New Roman" w:hAnsi="Times New Roman" w:cs="Times New Roman"/>
          <w:sz w:val="24"/>
          <w:szCs w:val="24"/>
        </w:rPr>
        <w:t>Introduction</w:t>
      </w:r>
      <w:bookmarkEnd w:id="1"/>
    </w:p>
    <w:p w14:paraId="770EADC1" w14:textId="7CF61189" w:rsidR="009F3C44" w:rsidRPr="00DD5406" w:rsidRDefault="009F3C44" w:rsidP="00DD5406">
      <w:pPr>
        <w:spacing w:line="360" w:lineRule="auto"/>
        <w:jc w:val="both"/>
        <w:rPr>
          <w:rFonts w:ascii="Times New Roman" w:hAnsi="Times New Roman" w:cs="Times New Roman"/>
        </w:rPr>
      </w:pPr>
      <w:r w:rsidRPr="00DD5406">
        <w:rPr>
          <w:rFonts w:ascii="Times New Roman" w:hAnsi="Times New Roman" w:cs="Times New Roman"/>
        </w:rPr>
        <w:t xml:space="preserve">The Ritz-Carlton, Tokyo, a prominent luxury hotel situated in the bustling Roppongi district, has long been a symbol of sophistication and world-class hospitality in Japan. Renowned for its opulent accommodations, personalized service, and attention to detail, the hotel has earned its place as a </w:t>
      </w:r>
      <w:r w:rsidR="00DD5406" w:rsidRPr="00DD5406">
        <w:rPr>
          <w:rFonts w:ascii="Times New Roman" w:hAnsi="Times New Roman" w:cs="Times New Roman"/>
        </w:rPr>
        <w:t>favourite</w:t>
      </w:r>
      <w:r w:rsidRPr="00DD5406">
        <w:rPr>
          <w:rFonts w:ascii="Times New Roman" w:hAnsi="Times New Roman" w:cs="Times New Roman"/>
        </w:rPr>
        <w:t xml:space="preserve"> among high-end </w:t>
      </w:r>
      <w:r w:rsidR="00DD5406" w:rsidRPr="00DD5406">
        <w:rPr>
          <w:rFonts w:ascii="Times New Roman" w:hAnsi="Times New Roman" w:cs="Times New Roman"/>
        </w:rPr>
        <w:t>travellers</w:t>
      </w:r>
      <w:r w:rsidRPr="00DD5406">
        <w:rPr>
          <w:rFonts w:ascii="Times New Roman" w:hAnsi="Times New Roman" w:cs="Times New Roman"/>
        </w:rPr>
        <w:t xml:space="preserve">, including international executives, affluent tourists, and celebrities. However, recent operational challenges have emerged that threaten to undermine the hotel's long-standing reputation for excellence. </w:t>
      </w:r>
      <w:proofErr w:type="gramStart"/>
      <w:r w:rsidRPr="00DD5406">
        <w:rPr>
          <w:rFonts w:ascii="Times New Roman" w:hAnsi="Times New Roman" w:cs="Times New Roman"/>
        </w:rPr>
        <w:t>In particular, issues</w:t>
      </w:r>
      <w:proofErr w:type="gramEnd"/>
      <w:r w:rsidRPr="00DD5406">
        <w:rPr>
          <w:rFonts w:ascii="Times New Roman" w:hAnsi="Times New Roman" w:cs="Times New Roman"/>
        </w:rPr>
        <w:t xml:space="preserve"> related to staffing shortages, high employee turnover, and operational inefficiencies have disrupted the seamless service experience that guests have come to expect. These challenges have been further exacerbated by the post-pandemic surge in global travel, which has placed unprecedented pressure on hospitality businesses to meet the demands of an increasingly discerning clientele. For The Ritz-Carlton, Tokyo, these pressures are compounded by the intensely competitive nature of the Tokyo luxury hospitality market, where other leading hotels, such as The Peninsula Tokyo, Aman Tokyo, and Shangri-La Hotel, continuously raise the bar with innovative offerings and cutting-edge service enhancements. At the core of the hotel’s operational difficulties is a persistent inability to retain skilled staff and adequately address the resulting staffing shortages. Front-line departments, such as housekeeping and front office operations, have been particularly affected, with high employee turnover and burnout leading to disruptions in workflows, delays in room preparation, prolonged check-in and check-out processes, and lapses in service consistency. These issues have contributed to a rise in negative guest feedback, with complaints often </w:t>
      </w:r>
      <w:r w:rsidR="00DD5406" w:rsidRPr="00DD5406">
        <w:rPr>
          <w:rFonts w:ascii="Times New Roman" w:hAnsi="Times New Roman" w:cs="Times New Roman"/>
        </w:rPr>
        <w:t>cantered</w:t>
      </w:r>
      <w:r w:rsidRPr="00DD5406">
        <w:rPr>
          <w:rFonts w:ascii="Times New Roman" w:hAnsi="Times New Roman" w:cs="Times New Roman"/>
        </w:rPr>
        <w:t xml:space="preserve"> on delayed services and an overall decline in the quality of the guest experience. Such feedback, increasingly visible on platforms like TripAdvisor and Google Reviews, not only impacts the hotel’s reputation but also threatens its ability to justify premium pricing in a market saturated with competitive alternatives. </w:t>
      </w:r>
      <w:r w:rsidRPr="00DD5406">
        <w:rPr>
          <w:rFonts w:ascii="Times New Roman" w:hAnsi="Times New Roman" w:cs="Times New Roman"/>
        </w:rPr>
        <w:lastRenderedPageBreak/>
        <w:t xml:space="preserve">Compounding these internal challenges is the hotel’s reliance on traditional workflows and systems, which have not kept pace with the technological advancements adopted by its competitors. While other luxury hotels in Tokyo have embraced innovations such as automated check-in kiosks, predictive housekeeping tools, and personalized guest experience platforms, The Ritz-Carlton, Tokyo has been slower to integrate these technologies, leaving it at a disadvantage in meeting the expectations of tech-savvy </w:t>
      </w:r>
      <w:r w:rsidR="00DD5406" w:rsidRPr="00DD5406">
        <w:rPr>
          <w:rFonts w:ascii="Times New Roman" w:hAnsi="Times New Roman" w:cs="Times New Roman"/>
        </w:rPr>
        <w:t>travellers</w:t>
      </w:r>
      <w:r w:rsidRPr="00DD5406">
        <w:rPr>
          <w:rFonts w:ascii="Times New Roman" w:hAnsi="Times New Roman" w:cs="Times New Roman"/>
        </w:rPr>
        <w:t xml:space="preserve">. These factors underscore the urgent need for a holistic approach to addressing the hotel’s operational challenges, one that balances immediate solutions with long-term strategic planning. This consultancy report seeks to provide such an approach, beginning with a detailed analysis of the root causes of these challenges and their broader impact on the hotel’s operations and reputation. Leveraging insights from tools such as SWOT (Strengths, Weaknesses, Opportunities, Threats), TOWS (Threats, Opportunities, Weaknesses, Strengths), and PESTEL (Political, Economic, Social, Technological, Environmental, Legal) analyses, the report examines both internal weaknesses and external pressures, including Japan’s </w:t>
      </w:r>
      <w:r w:rsidR="00DD5406" w:rsidRPr="00DD5406">
        <w:rPr>
          <w:rFonts w:ascii="Times New Roman" w:hAnsi="Times New Roman" w:cs="Times New Roman"/>
        </w:rPr>
        <w:t>labour</w:t>
      </w:r>
      <w:r w:rsidRPr="00DD5406">
        <w:rPr>
          <w:rFonts w:ascii="Times New Roman" w:hAnsi="Times New Roman" w:cs="Times New Roman"/>
        </w:rPr>
        <w:t xml:space="preserve"> regulations, rising operational costs, and evolving guest preferences in the post-pandemic era. Based on this analysis, the report offers a comprehensive set of recommendations aimed at addressing the hotel’s staffing issues, enhancing operational efficiency through technological integration, and implementing guest satisfaction recovery initiatives. These recommendations are structured around three core pillars: employee retention and engagement, technology-driven service optimization, and a renewed focus on guest experience excellence. By adopting these measures, The Ritz-Carlton, Tokyo can restore its operational stability, rebuild its reputation, and position itself to compete effectively in an ever-evolving luxury hospitality market. Ultimately, the solutions outlined in this report align with the brand’s core values of delivering personalized service and exceeding guest expectations, ensuring that The Ritz-Carlton, Tokyo not only overcomes its current challenges but also achieves sustainable success in the future.</w:t>
      </w:r>
    </w:p>
    <w:p w14:paraId="3218E612" w14:textId="282E1AA1" w:rsidR="009F3C44" w:rsidRPr="00DD5406" w:rsidRDefault="009F3C44" w:rsidP="00DD5406">
      <w:pPr>
        <w:pStyle w:val="Heading1"/>
        <w:spacing w:line="360" w:lineRule="auto"/>
        <w:jc w:val="both"/>
        <w:rPr>
          <w:rFonts w:ascii="Times New Roman" w:hAnsi="Times New Roman" w:cs="Times New Roman"/>
          <w:sz w:val="24"/>
          <w:szCs w:val="24"/>
        </w:rPr>
      </w:pPr>
      <w:bookmarkStart w:id="2" w:name="_Toc182345841"/>
      <w:r w:rsidRPr="00DD5406">
        <w:rPr>
          <w:rFonts w:ascii="Times New Roman" w:hAnsi="Times New Roman" w:cs="Times New Roman"/>
          <w:sz w:val="24"/>
          <w:szCs w:val="24"/>
        </w:rPr>
        <w:t>Analysis</w:t>
      </w:r>
      <w:bookmarkEnd w:id="2"/>
    </w:p>
    <w:p w14:paraId="0A082B65" w14:textId="77777777" w:rsidR="00F71C86" w:rsidRPr="00DD5406" w:rsidRDefault="00F71C86" w:rsidP="00DD5406">
      <w:pPr>
        <w:spacing w:line="360" w:lineRule="auto"/>
        <w:jc w:val="both"/>
        <w:rPr>
          <w:rFonts w:ascii="Times New Roman" w:hAnsi="Times New Roman" w:cs="Times New Roman"/>
        </w:rPr>
      </w:pPr>
      <w:r w:rsidRPr="00DD5406">
        <w:rPr>
          <w:rFonts w:ascii="Times New Roman" w:hAnsi="Times New Roman" w:cs="Times New Roman"/>
        </w:rPr>
        <w:t>The Ritz-Carlton, Tokyo, a paragon of luxury hospitality, has long been celebrated for its exceptional service and opulent accommodations. However, in the face of evolving market dynamics and internal challenges, the hotel must reassess its strategies to maintain its esteemed position. This comprehensive analysis delves into the internal operational hurdles, external market pressures, and strategic imperatives that The Ritz-Carlton, Tokyo must navigate to sustain and enhance its market leadership.</w:t>
      </w:r>
    </w:p>
    <w:p w14:paraId="76757876" w14:textId="77777777" w:rsidR="00F71C86" w:rsidRPr="00DD5406" w:rsidRDefault="00F71C86" w:rsidP="00DD5406">
      <w:pPr>
        <w:pStyle w:val="Heading2"/>
        <w:spacing w:line="360" w:lineRule="auto"/>
        <w:jc w:val="both"/>
        <w:rPr>
          <w:rFonts w:ascii="Times New Roman" w:hAnsi="Times New Roman" w:cs="Times New Roman"/>
          <w:sz w:val="24"/>
          <w:szCs w:val="24"/>
        </w:rPr>
      </w:pPr>
      <w:bookmarkStart w:id="3" w:name="_Toc182345842"/>
      <w:r w:rsidRPr="00DD5406">
        <w:rPr>
          <w:rFonts w:ascii="Times New Roman" w:hAnsi="Times New Roman" w:cs="Times New Roman"/>
          <w:sz w:val="24"/>
          <w:szCs w:val="24"/>
        </w:rPr>
        <w:lastRenderedPageBreak/>
        <w:t>1. Internal Analysis: Operational Challenges</w:t>
      </w:r>
      <w:bookmarkEnd w:id="3"/>
    </w:p>
    <w:p w14:paraId="139B3E9B" w14:textId="77777777" w:rsidR="00F71C86" w:rsidRPr="00DD5406" w:rsidRDefault="00F71C86" w:rsidP="00DD5406">
      <w:pPr>
        <w:pStyle w:val="Heading3"/>
        <w:spacing w:line="360" w:lineRule="auto"/>
        <w:jc w:val="both"/>
        <w:rPr>
          <w:rFonts w:ascii="Times New Roman" w:hAnsi="Times New Roman" w:cs="Times New Roman"/>
          <w:sz w:val="24"/>
          <w:szCs w:val="24"/>
        </w:rPr>
      </w:pPr>
      <w:bookmarkStart w:id="4" w:name="_Toc182345843"/>
      <w:r w:rsidRPr="00DD5406">
        <w:rPr>
          <w:rFonts w:ascii="Times New Roman" w:hAnsi="Times New Roman" w:cs="Times New Roman"/>
          <w:sz w:val="24"/>
          <w:szCs w:val="24"/>
        </w:rPr>
        <w:t>1.1. Staffing Shortages and High Employee Turnover</w:t>
      </w:r>
      <w:bookmarkEnd w:id="4"/>
    </w:p>
    <w:p w14:paraId="45BD7DF9" w14:textId="77777777" w:rsidR="00F71C86" w:rsidRPr="00DD5406" w:rsidRDefault="00F71C86" w:rsidP="00DD5406">
      <w:pPr>
        <w:spacing w:line="360" w:lineRule="auto"/>
        <w:jc w:val="both"/>
        <w:rPr>
          <w:rFonts w:ascii="Times New Roman" w:hAnsi="Times New Roman" w:cs="Times New Roman"/>
        </w:rPr>
      </w:pPr>
      <w:r w:rsidRPr="00DD5406">
        <w:rPr>
          <w:rFonts w:ascii="Times New Roman" w:hAnsi="Times New Roman" w:cs="Times New Roman"/>
        </w:rPr>
        <w:t>A critical challenge confronting The Ritz-Carlton, Tokyo is the persistent issue of staffing shortages coupled with high employee turnover. These challenges are particularly pronounced in the housekeeping and front office departments, which are pivotal in delivering the personalized service synonymous with the Ritz-Carlton brand. High turnover rates have led to operational disruptions, adversely affecting service quality and guest satisfaction.</w:t>
      </w:r>
    </w:p>
    <w:p w14:paraId="1196A61B" w14:textId="77777777" w:rsidR="00F71C86" w:rsidRPr="00DD5406" w:rsidRDefault="00F71C86" w:rsidP="00DD5406">
      <w:pPr>
        <w:spacing w:line="360" w:lineRule="auto"/>
        <w:jc w:val="both"/>
        <w:rPr>
          <w:rFonts w:ascii="Times New Roman" w:hAnsi="Times New Roman" w:cs="Times New Roman"/>
        </w:rPr>
      </w:pPr>
      <w:r w:rsidRPr="00DD5406">
        <w:rPr>
          <w:rFonts w:ascii="Times New Roman" w:hAnsi="Times New Roman" w:cs="Times New Roman"/>
        </w:rPr>
        <w:t xml:space="preserve">The root causes of these staffing challenges are multifaceted. Employee burnout, stemming from excessive workloads and extended working hours, is a significant factor. The competitive </w:t>
      </w:r>
      <w:proofErr w:type="spellStart"/>
      <w:r w:rsidRPr="00DD5406">
        <w:rPr>
          <w:rFonts w:ascii="Times New Roman" w:hAnsi="Times New Roman" w:cs="Times New Roman"/>
        </w:rPr>
        <w:t>labor</w:t>
      </w:r>
      <w:proofErr w:type="spellEnd"/>
      <w:r w:rsidRPr="00DD5406">
        <w:rPr>
          <w:rFonts w:ascii="Times New Roman" w:hAnsi="Times New Roman" w:cs="Times New Roman"/>
        </w:rPr>
        <w:t xml:space="preserve"> market in Tokyo exacerbates this issue, with rival luxury hotels offering more attractive compensation packages and career advancement opportunities. Moreover, the absence of robust employee retention programs has hindered the hotel's ability to maintain a stable and motivated workforce.</w:t>
      </w:r>
    </w:p>
    <w:p w14:paraId="5B6F1BD2" w14:textId="77777777" w:rsidR="00F71C86" w:rsidRPr="00DD5406" w:rsidRDefault="00F71C86" w:rsidP="00DD5406">
      <w:pPr>
        <w:spacing w:line="360" w:lineRule="auto"/>
        <w:jc w:val="both"/>
        <w:rPr>
          <w:rFonts w:ascii="Times New Roman" w:hAnsi="Times New Roman" w:cs="Times New Roman"/>
        </w:rPr>
      </w:pPr>
      <w:r w:rsidRPr="00DD5406">
        <w:rPr>
          <w:rFonts w:ascii="Times New Roman" w:hAnsi="Times New Roman" w:cs="Times New Roman"/>
        </w:rPr>
        <w:t>The implications of staffing shortages are evident in various operational aspects. For instance, delays in room preparation due to insufficient housekeeping staff have led to guest dissatisfaction. Similarly, prolonged check-in and check-out times, resulting from understaffed front desk operations, have negatively impacted the guest experience. Addressing these staffing challenges is imperative to uphold the service standards that define The Ritz-Carlton brand.</w:t>
      </w:r>
    </w:p>
    <w:p w14:paraId="508B221A" w14:textId="77777777" w:rsidR="00F71C86" w:rsidRPr="00DD5406" w:rsidRDefault="00F71C86" w:rsidP="00DD5406">
      <w:pPr>
        <w:pStyle w:val="Heading3"/>
        <w:spacing w:line="360" w:lineRule="auto"/>
        <w:jc w:val="both"/>
        <w:rPr>
          <w:rFonts w:ascii="Times New Roman" w:hAnsi="Times New Roman" w:cs="Times New Roman"/>
          <w:sz w:val="24"/>
          <w:szCs w:val="24"/>
        </w:rPr>
      </w:pPr>
      <w:bookmarkStart w:id="5" w:name="_Toc182345844"/>
      <w:r w:rsidRPr="00DD5406">
        <w:rPr>
          <w:rFonts w:ascii="Times New Roman" w:hAnsi="Times New Roman" w:cs="Times New Roman"/>
          <w:sz w:val="24"/>
          <w:szCs w:val="24"/>
        </w:rPr>
        <w:t>1.2. Operational Inefficiencies</w:t>
      </w:r>
      <w:bookmarkEnd w:id="5"/>
    </w:p>
    <w:p w14:paraId="04A81EFC" w14:textId="2C1DFF59" w:rsidR="00F71C86" w:rsidRPr="00DD5406" w:rsidRDefault="00F71C86" w:rsidP="00DD5406">
      <w:pPr>
        <w:spacing w:line="360" w:lineRule="auto"/>
        <w:jc w:val="both"/>
        <w:rPr>
          <w:rFonts w:ascii="Times New Roman" w:hAnsi="Times New Roman" w:cs="Times New Roman"/>
        </w:rPr>
      </w:pPr>
      <w:r w:rsidRPr="00DD5406">
        <w:rPr>
          <w:rFonts w:ascii="Times New Roman" w:hAnsi="Times New Roman" w:cs="Times New Roman"/>
        </w:rPr>
        <w:t xml:space="preserve">Beyond staffing issues, The Ritz-Carlton, Tokyo grapples with operational inefficiencies that impede its ability to deliver seamless service. Many processes within the hotel remain manual and </w:t>
      </w:r>
      <w:r w:rsidR="00DD5406" w:rsidRPr="00DD5406">
        <w:rPr>
          <w:rFonts w:ascii="Times New Roman" w:hAnsi="Times New Roman" w:cs="Times New Roman"/>
        </w:rPr>
        <w:t>labour-intensive</w:t>
      </w:r>
      <w:r w:rsidRPr="00DD5406">
        <w:rPr>
          <w:rFonts w:ascii="Times New Roman" w:hAnsi="Times New Roman" w:cs="Times New Roman"/>
        </w:rPr>
        <w:t>, leading to delays and errors. For example, communication between housekeeping, maintenance, and the front office often lacks coordination, resulting in delayed responses to guest requests and service lapses.</w:t>
      </w:r>
    </w:p>
    <w:p w14:paraId="40B94D5D" w14:textId="77777777" w:rsidR="00F71C86" w:rsidRPr="00DD5406" w:rsidRDefault="00F71C86" w:rsidP="00DD5406">
      <w:pPr>
        <w:spacing w:line="360" w:lineRule="auto"/>
        <w:jc w:val="both"/>
        <w:rPr>
          <w:rFonts w:ascii="Times New Roman" w:hAnsi="Times New Roman" w:cs="Times New Roman"/>
        </w:rPr>
      </w:pPr>
      <w:r w:rsidRPr="00DD5406">
        <w:rPr>
          <w:rFonts w:ascii="Times New Roman" w:hAnsi="Times New Roman" w:cs="Times New Roman"/>
        </w:rPr>
        <w:t>The absence of integrated technological solutions further exacerbates these inefficiencies. Without automated systems for scheduling, inventory management, and guest service tracking, the hotel struggles to optimize resource allocation and respond promptly to guest needs. These operational shortcomings not only increase operational costs but also detract from the guest experience, undermining the hotel's reputation for excellence.</w:t>
      </w:r>
    </w:p>
    <w:p w14:paraId="1FD9BBE2" w14:textId="77777777" w:rsidR="00F71C86" w:rsidRPr="00DD5406" w:rsidRDefault="00F71C86" w:rsidP="00DD5406">
      <w:pPr>
        <w:pStyle w:val="Heading3"/>
        <w:spacing w:line="360" w:lineRule="auto"/>
        <w:jc w:val="both"/>
        <w:rPr>
          <w:rFonts w:ascii="Times New Roman" w:hAnsi="Times New Roman" w:cs="Times New Roman"/>
          <w:sz w:val="24"/>
          <w:szCs w:val="24"/>
        </w:rPr>
      </w:pPr>
      <w:bookmarkStart w:id="6" w:name="_Toc182345845"/>
      <w:r w:rsidRPr="00DD5406">
        <w:rPr>
          <w:rFonts w:ascii="Times New Roman" w:hAnsi="Times New Roman" w:cs="Times New Roman"/>
          <w:sz w:val="24"/>
          <w:szCs w:val="24"/>
        </w:rPr>
        <w:t>1.3. Decline in Guest Satisfaction</w:t>
      </w:r>
      <w:bookmarkEnd w:id="6"/>
    </w:p>
    <w:p w14:paraId="7F09916F" w14:textId="77777777" w:rsidR="00F71C86" w:rsidRPr="00DD5406" w:rsidRDefault="00F71C86" w:rsidP="00DD5406">
      <w:pPr>
        <w:spacing w:line="360" w:lineRule="auto"/>
        <w:jc w:val="both"/>
        <w:rPr>
          <w:rFonts w:ascii="Times New Roman" w:hAnsi="Times New Roman" w:cs="Times New Roman"/>
        </w:rPr>
      </w:pPr>
      <w:r w:rsidRPr="00DD5406">
        <w:rPr>
          <w:rFonts w:ascii="Times New Roman" w:hAnsi="Times New Roman" w:cs="Times New Roman"/>
        </w:rPr>
        <w:t xml:space="preserve">Guest satisfaction is a cornerstone of success in the luxury hospitality industry. However, The Ritz-Carlton, Tokyo has experienced a decline in this critical metric, as reflected in guest </w:t>
      </w:r>
      <w:r w:rsidRPr="00DD5406">
        <w:rPr>
          <w:rFonts w:ascii="Times New Roman" w:hAnsi="Times New Roman" w:cs="Times New Roman"/>
        </w:rPr>
        <w:lastRenderedPageBreak/>
        <w:t>reviews and feedback. Common complaints include delays in room preparation, inattentive staff, and inconsistent service quality. These issues are directly linked to the staffing shortages and operational inefficiencies previously discussed.</w:t>
      </w:r>
    </w:p>
    <w:p w14:paraId="2D1D4257" w14:textId="77777777" w:rsidR="00F71C86" w:rsidRPr="00DD5406" w:rsidRDefault="00F71C86" w:rsidP="00DD5406">
      <w:pPr>
        <w:spacing w:line="360" w:lineRule="auto"/>
        <w:jc w:val="both"/>
        <w:rPr>
          <w:rFonts w:ascii="Times New Roman" w:hAnsi="Times New Roman" w:cs="Times New Roman"/>
        </w:rPr>
      </w:pPr>
      <w:r w:rsidRPr="00DD5406">
        <w:rPr>
          <w:rFonts w:ascii="Times New Roman" w:hAnsi="Times New Roman" w:cs="Times New Roman"/>
        </w:rPr>
        <w:t>In the luxury market, where guests have high expectations for personalized and flawless service, even minor lapses can significantly impact perceptions of quality. Negative reviews on platforms such as TripAdvisor and Google Reviews highlight specific pain points, including slow responses to requests and a general decline in service standards. For a brand like The Ritz-Carlton, which prides itself on exceeding guest expectations, these lapses are particularly damaging.</w:t>
      </w:r>
    </w:p>
    <w:p w14:paraId="5686D68D" w14:textId="77777777" w:rsidR="00F71C86" w:rsidRPr="00DD5406" w:rsidRDefault="00F71C86" w:rsidP="00DD5406">
      <w:pPr>
        <w:pStyle w:val="Heading3"/>
        <w:spacing w:line="360" w:lineRule="auto"/>
        <w:jc w:val="both"/>
        <w:rPr>
          <w:rFonts w:ascii="Times New Roman" w:hAnsi="Times New Roman" w:cs="Times New Roman"/>
          <w:sz w:val="24"/>
          <w:szCs w:val="24"/>
        </w:rPr>
      </w:pPr>
      <w:bookmarkStart w:id="7" w:name="_Toc182345846"/>
      <w:r w:rsidRPr="00DD5406">
        <w:rPr>
          <w:rFonts w:ascii="Times New Roman" w:hAnsi="Times New Roman" w:cs="Times New Roman"/>
          <w:sz w:val="24"/>
          <w:szCs w:val="24"/>
        </w:rPr>
        <w:t>1.4. Limited Technological Integration</w:t>
      </w:r>
      <w:bookmarkEnd w:id="7"/>
    </w:p>
    <w:p w14:paraId="0DE1BBFD" w14:textId="1CE5EA03" w:rsidR="00F71C86" w:rsidRPr="00DD5406" w:rsidRDefault="00F71C86" w:rsidP="00DD5406">
      <w:pPr>
        <w:spacing w:line="360" w:lineRule="auto"/>
        <w:jc w:val="both"/>
        <w:rPr>
          <w:rFonts w:ascii="Times New Roman" w:hAnsi="Times New Roman" w:cs="Times New Roman"/>
        </w:rPr>
      </w:pPr>
      <w:r w:rsidRPr="00DD5406">
        <w:rPr>
          <w:rFonts w:ascii="Times New Roman" w:hAnsi="Times New Roman" w:cs="Times New Roman"/>
        </w:rPr>
        <w:t xml:space="preserve">In an era where technology plays a pivotal role in enhancing operational efficiency and guest experience, The Ritz-Carlton, Tokyo has been slow to adopt advanced technological solutions. Competitors have implemented automated check-in kiosks, predictive housekeeping software, and guest experience platforms to streamline operations and meet the expectations of tech-savvy </w:t>
      </w:r>
      <w:r w:rsidR="00DD5406" w:rsidRPr="00DD5406">
        <w:rPr>
          <w:rFonts w:ascii="Times New Roman" w:hAnsi="Times New Roman" w:cs="Times New Roman"/>
        </w:rPr>
        <w:t>travellers</w:t>
      </w:r>
      <w:r w:rsidRPr="00DD5406">
        <w:rPr>
          <w:rFonts w:ascii="Times New Roman" w:hAnsi="Times New Roman" w:cs="Times New Roman"/>
        </w:rPr>
        <w:t>. The lack of such technologies at The Ritz-Carlton, Tokyo limits its ability to deliver the seamless and personalized experiences that modern guests seek.</w:t>
      </w:r>
    </w:p>
    <w:p w14:paraId="27F58771" w14:textId="5C0C5126" w:rsidR="00F71C86" w:rsidRPr="00DD5406" w:rsidRDefault="00F71C86" w:rsidP="00DD5406">
      <w:pPr>
        <w:spacing w:line="360" w:lineRule="auto"/>
        <w:jc w:val="both"/>
        <w:rPr>
          <w:rFonts w:ascii="Times New Roman" w:hAnsi="Times New Roman" w:cs="Times New Roman"/>
        </w:rPr>
      </w:pPr>
      <w:r w:rsidRPr="00DD5406">
        <w:rPr>
          <w:rFonts w:ascii="Times New Roman" w:hAnsi="Times New Roman" w:cs="Times New Roman"/>
        </w:rPr>
        <w:t xml:space="preserve">Moreover, the reliance on traditional workflows places additional strain on employees, who must manage high workloads without the support of automated systems. This reliance also reduces the hotel's ability to collect and </w:t>
      </w:r>
      <w:r w:rsidR="00DD5406" w:rsidRPr="00DD5406">
        <w:rPr>
          <w:rFonts w:ascii="Times New Roman" w:hAnsi="Times New Roman" w:cs="Times New Roman"/>
        </w:rPr>
        <w:t>analyse</w:t>
      </w:r>
      <w:r w:rsidRPr="00DD5406">
        <w:rPr>
          <w:rFonts w:ascii="Times New Roman" w:hAnsi="Times New Roman" w:cs="Times New Roman"/>
        </w:rPr>
        <w:t xml:space="preserve"> guest data, limiting its capacity to deliver tailored experiences that distinguish luxury brands from their competitors.</w:t>
      </w:r>
    </w:p>
    <w:p w14:paraId="1159CC2D" w14:textId="77777777" w:rsidR="00F71C86" w:rsidRPr="00DD5406" w:rsidRDefault="00F71C86" w:rsidP="00DD5406">
      <w:pPr>
        <w:pStyle w:val="Heading2"/>
        <w:spacing w:line="360" w:lineRule="auto"/>
        <w:jc w:val="both"/>
        <w:rPr>
          <w:rFonts w:ascii="Times New Roman" w:hAnsi="Times New Roman" w:cs="Times New Roman"/>
          <w:sz w:val="24"/>
          <w:szCs w:val="24"/>
        </w:rPr>
      </w:pPr>
      <w:bookmarkStart w:id="8" w:name="_Toc182345847"/>
      <w:r w:rsidRPr="00DD5406">
        <w:rPr>
          <w:rFonts w:ascii="Times New Roman" w:hAnsi="Times New Roman" w:cs="Times New Roman"/>
          <w:sz w:val="24"/>
          <w:szCs w:val="24"/>
        </w:rPr>
        <w:t>2. External Analysis: Market and Environmental Pressures</w:t>
      </w:r>
      <w:bookmarkEnd w:id="8"/>
    </w:p>
    <w:p w14:paraId="3CFA90D2" w14:textId="77777777" w:rsidR="00F71C86" w:rsidRPr="00DD5406" w:rsidRDefault="00F71C86" w:rsidP="00DD5406">
      <w:pPr>
        <w:pStyle w:val="Heading3"/>
        <w:spacing w:line="360" w:lineRule="auto"/>
        <w:jc w:val="both"/>
        <w:rPr>
          <w:rFonts w:ascii="Times New Roman" w:hAnsi="Times New Roman" w:cs="Times New Roman"/>
          <w:sz w:val="24"/>
          <w:szCs w:val="24"/>
        </w:rPr>
      </w:pPr>
      <w:bookmarkStart w:id="9" w:name="_Toc182345848"/>
      <w:r w:rsidRPr="00DD5406">
        <w:rPr>
          <w:rFonts w:ascii="Times New Roman" w:hAnsi="Times New Roman" w:cs="Times New Roman"/>
          <w:sz w:val="24"/>
          <w:szCs w:val="24"/>
        </w:rPr>
        <w:t>2.1. PESTEL Framework</w:t>
      </w:r>
      <w:bookmarkEnd w:id="9"/>
    </w:p>
    <w:p w14:paraId="7392A426" w14:textId="77777777" w:rsidR="00F71C86" w:rsidRPr="00DD5406" w:rsidRDefault="00F71C86" w:rsidP="00DD5406">
      <w:pPr>
        <w:spacing w:line="360" w:lineRule="auto"/>
        <w:jc w:val="both"/>
        <w:rPr>
          <w:rFonts w:ascii="Times New Roman" w:hAnsi="Times New Roman" w:cs="Times New Roman"/>
        </w:rPr>
      </w:pPr>
      <w:r w:rsidRPr="00DD5406">
        <w:rPr>
          <w:rFonts w:ascii="Times New Roman" w:hAnsi="Times New Roman" w:cs="Times New Roman"/>
        </w:rPr>
        <w:t>The PESTEL framework provides a comprehensive overview of the external factors influencing The Ritz-Carlton, Tokyo's operations:</w:t>
      </w:r>
    </w:p>
    <w:p w14:paraId="5BB03A2B" w14:textId="6583DDCB" w:rsidR="00F71C86" w:rsidRPr="00DD5406" w:rsidRDefault="00F71C86" w:rsidP="00DD5406">
      <w:pPr>
        <w:numPr>
          <w:ilvl w:val="0"/>
          <w:numId w:val="13"/>
        </w:numPr>
        <w:spacing w:line="360" w:lineRule="auto"/>
        <w:jc w:val="both"/>
        <w:rPr>
          <w:rFonts w:ascii="Times New Roman" w:hAnsi="Times New Roman" w:cs="Times New Roman"/>
        </w:rPr>
      </w:pPr>
      <w:r w:rsidRPr="00DD5406">
        <w:rPr>
          <w:rFonts w:ascii="Times New Roman" w:hAnsi="Times New Roman" w:cs="Times New Roman"/>
          <w:b/>
          <w:bCs/>
        </w:rPr>
        <w:t>Political:</w:t>
      </w:r>
      <w:r w:rsidRPr="00DD5406">
        <w:rPr>
          <w:rFonts w:ascii="Times New Roman" w:hAnsi="Times New Roman" w:cs="Times New Roman"/>
        </w:rPr>
        <w:t xml:space="preserve"> Japan's stringent </w:t>
      </w:r>
      <w:r w:rsidR="00DD5406" w:rsidRPr="00DD5406">
        <w:rPr>
          <w:rFonts w:ascii="Times New Roman" w:hAnsi="Times New Roman" w:cs="Times New Roman"/>
        </w:rPr>
        <w:t>labour</w:t>
      </w:r>
      <w:r w:rsidRPr="00DD5406">
        <w:rPr>
          <w:rFonts w:ascii="Times New Roman" w:hAnsi="Times New Roman" w:cs="Times New Roman"/>
        </w:rPr>
        <w:t xml:space="preserve"> regulations create challenges for workforce management, particularly in industries like hospitality that require flexibility to handle fluctuating demand. Immigration policies that limit the availability of foreign workers further constrain the </w:t>
      </w:r>
      <w:r w:rsidR="00DD5406" w:rsidRPr="00DD5406">
        <w:rPr>
          <w:rFonts w:ascii="Times New Roman" w:hAnsi="Times New Roman" w:cs="Times New Roman"/>
        </w:rPr>
        <w:t>labour</w:t>
      </w:r>
      <w:r w:rsidRPr="00DD5406">
        <w:rPr>
          <w:rFonts w:ascii="Times New Roman" w:hAnsi="Times New Roman" w:cs="Times New Roman"/>
        </w:rPr>
        <w:t xml:space="preserve"> pool, intensifying competition for skilled professionals.</w:t>
      </w:r>
    </w:p>
    <w:p w14:paraId="12B460E9" w14:textId="5822229C" w:rsidR="00F71C86" w:rsidRPr="00DD5406" w:rsidRDefault="00F71C86" w:rsidP="00DD5406">
      <w:pPr>
        <w:numPr>
          <w:ilvl w:val="0"/>
          <w:numId w:val="13"/>
        </w:numPr>
        <w:spacing w:line="360" w:lineRule="auto"/>
        <w:jc w:val="both"/>
        <w:rPr>
          <w:rFonts w:ascii="Times New Roman" w:hAnsi="Times New Roman" w:cs="Times New Roman"/>
        </w:rPr>
      </w:pPr>
      <w:r w:rsidRPr="00DD5406">
        <w:rPr>
          <w:rFonts w:ascii="Times New Roman" w:hAnsi="Times New Roman" w:cs="Times New Roman"/>
          <w:b/>
          <w:bCs/>
        </w:rPr>
        <w:t>Economic:</w:t>
      </w:r>
      <w:r w:rsidRPr="00DD5406">
        <w:rPr>
          <w:rFonts w:ascii="Times New Roman" w:hAnsi="Times New Roman" w:cs="Times New Roman"/>
        </w:rPr>
        <w:t xml:space="preserve"> Tokyo's high cost of living and operating expenses pose significant financial pressures. Rising energy costs and inflation further strain budgets, while fluctuating exchange rates influence the spending power of international </w:t>
      </w:r>
      <w:r w:rsidR="00DD5406" w:rsidRPr="00DD5406">
        <w:rPr>
          <w:rFonts w:ascii="Times New Roman" w:hAnsi="Times New Roman" w:cs="Times New Roman"/>
        </w:rPr>
        <w:t>travellers</w:t>
      </w:r>
      <w:r w:rsidRPr="00DD5406">
        <w:rPr>
          <w:rFonts w:ascii="Times New Roman" w:hAnsi="Times New Roman" w:cs="Times New Roman"/>
        </w:rPr>
        <w:t>, a key customer segment for luxury hotels.</w:t>
      </w:r>
    </w:p>
    <w:p w14:paraId="2CF68397" w14:textId="28B6FA63" w:rsidR="00F71C86" w:rsidRPr="00DD5406" w:rsidRDefault="00F71C86" w:rsidP="00DD5406">
      <w:pPr>
        <w:numPr>
          <w:ilvl w:val="0"/>
          <w:numId w:val="13"/>
        </w:numPr>
        <w:spacing w:line="360" w:lineRule="auto"/>
        <w:jc w:val="both"/>
        <w:rPr>
          <w:rFonts w:ascii="Times New Roman" w:hAnsi="Times New Roman" w:cs="Times New Roman"/>
        </w:rPr>
      </w:pPr>
      <w:r w:rsidRPr="00DD5406">
        <w:rPr>
          <w:rFonts w:ascii="Times New Roman" w:hAnsi="Times New Roman" w:cs="Times New Roman"/>
          <w:b/>
          <w:bCs/>
        </w:rPr>
        <w:lastRenderedPageBreak/>
        <w:t>Social:</w:t>
      </w:r>
      <w:r w:rsidRPr="00DD5406">
        <w:rPr>
          <w:rFonts w:ascii="Times New Roman" w:hAnsi="Times New Roman" w:cs="Times New Roman"/>
        </w:rPr>
        <w:t xml:space="preserve"> Post-pandemic shifts in </w:t>
      </w:r>
      <w:r w:rsidR="00DD5406" w:rsidRPr="00DD5406">
        <w:rPr>
          <w:rFonts w:ascii="Times New Roman" w:hAnsi="Times New Roman" w:cs="Times New Roman"/>
        </w:rPr>
        <w:t>traveller</w:t>
      </w:r>
      <w:r w:rsidRPr="00DD5406">
        <w:rPr>
          <w:rFonts w:ascii="Times New Roman" w:hAnsi="Times New Roman" w:cs="Times New Roman"/>
        </w:rPr>
        <w:t xml:space="preserve"> </w:t>
      </w:r>
      <w:r w:rsidR="00DD5406" w:rsidRPr="00DD5406">
        <w:rPr>
          <w:rFonts w:ascii="Times New Roman" w:hAnsi="Times New Roman" w:cs="Times New Roman"/>
        </w:rPr>
        <w:t>behaviour</w:t>
      </w:r>
      <w:r w:rsidRPr="00DD5406">
        <w:rPr>
          <w:rFonts w:ascii="Times New Roman" w:hAnsi="Times New Roman" w:cs="Times New Roman"/>
        </w:rPr>
        <w:t xml:space="preserve"> have increased the demand for personalized, health-focused, and wellness-oriented experiences. Guests are also prioritizing hygiene and safety, placing greater importance on service quality and operational transparency.</w:t>
      </w:r>
    </w:p>
    <w:p w14:paraId="0823137F" w14:textId="77777777" w:rsidR="00F71C86" w:rsidRPr="00DD5406" w:rsidRDefault="00F71C86" w:rsidP="00DD5406">
      <w:pPr>
        <w:numPr>
          <w:ilvl w:val="0"/>
          <w:numId w:val="13"/>
        </w:numPr>
        <w:spacing w:line="360" w:lineRule="auto"/>
        <w:jc w:val="both"/>
        <w:rPr>
          <w:rFonts w:ascii="Times New Roman" w:hAnsi="Times New Roman" w:cs="Times New Roman"/>
        </w:rPr>
      </w:pPr>
      <w:r w:rsidRPr="00DD5406">
        <w:rPr>
          <w:rFonts w:ascii="Times New Roman" w:hAnsi="Times New Roman" w:cs="Times New Roman"/>
          <w:b/>
          <w:bCs/>
        </w:rPr>
        <w:t>Technological:</w:t>
      </w:r>
      <w:r w:rsidRPr="00DD5406">
        <w:rPr>
          <w:rFonts w:ascii="Times New Roman" w:hAnsi="Times New Roman" w:cs="Times New Roman"/>
        </w:rPr>
        <w:t xml:space="preserve"> Competitors have embraced cutting-edge technologies, such as artificial intelligence and IoT-enabled solutions, to streamline operations and enhance guest experiences. The Ritz-Carlton, Tokyo's slower adoption of these tools puts it at a disadvantage in meeting guest expectations for efficiency and personalization.</w:t>
      </w:r>
    </w:p>
    <w:p w14:paraId="44AFA83B" w14:textId="20B234A5" w:rsidR="00F71C86" w:rsidRPr="00DD5406" w:rsidRDefault="00F71C86" w:rsidP="00DD5406">
      <w:pPr>
        <w:numPr>
          <w:ilvl w:val="0"/>
          <w:numId w:val="13"/>
        </w:numPr>
        <w:spacing w:line="360" w:lineRule="auto"/>
        <w:jc w:val="both"/>
        <w:rPr>
          <w:rFonts w:ascii="Times New Roman" w:hAnsi="Times New Roman" w:cs="Times New Roman"/>
        </w:rPr>
      </w:pPr>
      <w:r w:rsidRPr="00DD5406">
        <w:rPr>
          <w:rFonts w:ascii="Times New Roman" w:hAnsi="Times New Roman" w:cs="Times New Roman"/>
          <w:b/>
          <w:bCs/>
        </w:rPr>
        <w:t>Environmental:</w:t>
      </w:r>
      <w:r w:rsidRPr="00DD5406">
        <w:rPr>
          <w:rFonts w:ascii="Times New Roman" w:hAnsi="Times New Roman" w:cs="Times New Roman"/>
        </w:rPr>
        <w:t xml:space="preserve"> Sustainability has become a key consideration for luxury </w:t>
      </w:r>
      <w:r w:rsidR="00DD5406" w:rsidRPr="00DD5406">
        <w:rPr>
          <w:rFonts w:ascii="Times New Roman" w:hAnsi="Times New Roman" w:cs="Times New Roman"/>
        </w:rPr>
        <w:t>travellers</w:t>
      </w:r>
      <w:r w:rsidRPr="00DD5406">
        <w:rPr>
          <w:rFonts w:ascii="Times New Roman" w:hAnsi="Times New Roman" w:cs="Times New Roman"/>
        </w:rPr>
        <w:t>. Hotels that incorporate eco-friendly practices, such as energy-efficient systems and waste reduction programs, are better positioned to attract environmentally conscious guests. The Ritz-Carlton, Tokyo has yet to fully integrate sustainability into its operations.</w:t>
      </w:r>
    </w:p>
    <w:p w14:paraId="21D5C902" w14:textId="77777777" w:rsidR="00F71C86" w:rsidRPr="00DD5406" w:rsidRDefault="00F71C86" w:rsidP="00DD5406">
      <w:pPr>
        <w:numPr>
          <w:ilvl w:val="0"/>
          <w:numId w:val="13"/>
        </w:numPr>
        <w:spacing w:line="360" w:lineRule="auto"/>
        <w:jc w:val="both"/>
        <w:rPr>
          <w:rFonts w:ascii="Times New Roman" w:hAnsi="Times New Roman" w:cs="Times New Roman"/>
        </w:rPr>
      </w:pPr>
      <w:r w:rsidRPr="00DD5406">
        <w:rPr>
          <w:rFonts w:ascii="Times New Roman" w:hAnsi="Times New Roman" w:cs="Times New Roman"/>
          <w:b/>
          <w:bCs/>
        </w:rPr>
        <w:t>Legal:</w:t>
      </w:r>
      <w:r w:rsidRPr="00DD5406">
        <w:rPr>
          <w:rFonts w:ascii="Times New Roman" w:hAnsi="Times New Roman" w:cs="Times New Roman"/>
        </w:rPr>
        <w:t xml:space="preserve"> Post-pandemic health and safety regulations have introduced additional compliance requirements, increasing operational complexity and costs.</w:t>
      </w:r>
    </w:p>
    <w:p w14:paraId="218D28F2" w14:textId="77777777" w:rsidR="00F71C86" w:rsidRPr="00DD5406" w:rsidRDefault="00F71C86" w:rsidP="00DD5406">
      <w:pPr>
        <w:pStyle w:val="Heading3"/>
        <w:spacing w:line="360" w:lineRule="auto"/>
        <w:jc w:val="both"/>
        <w:rPr>
          <w:rFonts w:ascii="Times New Roman" w:hAnsi="Times New Roman" w:cs="Times New Roman"/>
          <w:sz w:val="24"/>
          <w:szCs w:val="24"/>
        </w:rPr>
      </w:pPr>
      <w:bookmarkStart w:id="10" w:name="_Toc182345849"/>
      <w:r w:rsidRPr="00DD5406">
        <w:rPr>
          <w:rFonts w:ascii="Times New Roman" w:hAnsi="Times New Roman" w:cs="Times New Roman"/>
          <w:sz w:val="24"/>
          <w:szCs w:val="24"/>
        </w:rPr>
        <w:t>2.2. Competitor Benchmarking</w:t>
      </w:r>
      <w:bookmarkEnd w:id="10"/>
    </w:p>
    <w:p w14:paraId="3F688FE0" w14:textId="77777777" w:rsidR="00F71C86" w:rsidRPr="00DD5406" w:rsidRDefault="00F71C86" w:rsidP="00DD5406">
      <w:pPr>
        <w:spacing w:line="360" w:lineRule="auto"/>
        <w:jc w:val="both"/>
        <w:rPr>
          <w:rFonts w:ascii="Times New Roman" w:hAnsi="Times New Roman" w:cs="Times New Roman"/>
        </w:rPr>
      </w:pPr>
      <w:r w:rsidRPr="00DD5406">
        <w:rPr>
          <w:rFonts w:ascii="Times New Roman" w:hAnsi="Times New Roman" w:cs="Times New Roman"/>
        </w:rPr>
        <w:t>The Ritz-Carlton, Tokyo faces stiff competition from other luxury hotels in the city, including The Peninsula Tokyo, Aman Tokyo, and Shangri-La Hotel Tokyo. These competitors have successfully differentiated themselves by adopting innovative strategies that cater to evolving market trends:</w:t>
      </w:r>
    </w:p>
    <w:p w14:paraId="4FD8C94D" w14:textId="6213A77D" w:rsidR="00F71C86" w:rsidRPr="00DD5406" w:rsidRDefault="00F71C86" w:rsidP="00DD5406">
      <w:pPr>
        <w:numPr>
          <w:ilvl w:val="0"/>
          <w:numId w:val="14"/>
        </w:numPr>
        <w:spacing w:line="360" w:lineRule="auto"/>
        <w:jc w:val="both"/>
        <w:rPr>
          <w:rFonts w:ascii="Times New Roman" w:hAnsi="Times New Roman" w:cs="Times New Roman"/>
        </w:rPr>
      </w:pPr>
      <w:r w:rsidRPr="00DD5406">
        <w:rPr>
          <w:rFonts w:ascii="Times New Roman" w:hAnsi="Times New Roman" w:cs="Times New Roman"/>
          <w:b/>
          <w:bCs/>
        </w:rPr>
        <w:t>The Peninsula Tokyo:</w:t>
      </w:r>
      <w:r w:rsidRPr="00DD5406">
        <w:rPr>
          <w:rFonts w:ascii="Times New Roman" w:hAnsi="Times New Roman" w:cs="Times New Roman"/>
        </w:rPr>
        <w:t xml:space="preserve"> This hotel has established itself as a leader in wellness tourism, offering an extensive range of health-focused services, including personalized fitness programs, holistic spa programs, and wellness retreats. These offerings align with the growing demand for health-oriented experiences, making The Peninsula a standout choice for wellness-focused </w:t>
      </w:r>
      <w:r w:rsidR="00DD5406" w:rsidRPr="00DD5406">
        <w:rPr>
          <w:rFonts w:ascii="Times New Roman" w:hAnsi="Times New Roman" w:cs="Times New Roman"/>
        </w:rPr>
        <w:t>travellers</w:t>
      </w:r>
      <w:r w:rsidRPr="00DD5406">
        <w:rPr>
          <w:rFonts w:ascii="Times New Roman" w:hAnsi="Times New Roman" w:cs="Times New Roman"/>
        </w:rPr>
        <w:t>.</w:t>
      </w:r>
    </w:p>
    <w:p w14:paraId="4AAF6D4F" w14:textId="77777777" w:rsidR="00F71C86" w:rsidRPr="00DD5406" w:rsidRDefault="00F71C86" w:rsidP="00DD5406">
      <w:pPr>
        <w:numPr>
          <w:ilvl w:val="0"/>
          <w:numId w:val="15"/>
        </w:numPr>
        <w:spacing w:line="360" w:lineRule="auto"/>
        <w:jc w:val="both"/>
        <w:rPr>
          <w:rFonts w:ascii="Times New Roman" w:hAnsi="Times New Roman" w:cs="Times New Roman"/>
        </w:rPr>
      </w:pPr>
      <w:r w:rsidRPr="00DD5406">
        <w:rPr>
          <w:rFonts w:ascii="Times New Roman" w:hAnsi="Times New Roman" w:cs="Times New Roman"/>
          <w:b/>
          <w:bCs/>
        </w:rPr>
        <w:t>Aman Tokyo:</w:t>
      </w:r>
      <w:r w:rsidRPr="00DD5406">
        <w:rPr>
          <w:rFonts w:ascii="Times New Roman" w:hAnsi="Times New Roman" w:cs="Times New Roman"/>
        </w:rPr>
        <w:t xml:space="preserve"> Known for its minimalist design and exclusivity, Aman Tokyo attracts high-net-worth individuals seeking privacy, tailored services, and cultural immersion. Its ability to combine luxury with authenticity has positioned it as a leader in the niche market of experiential luxury.</w:t>
      </w:r>
    </w:p>
    <w:p w14:paraId="47013D7A" w14:textId="77777777" w:rsidR="00F71C86" w:rsidRPr="00DD5406" w:rsidRDefault="00F71C86" w:rsidP="00DD5406">
      <w:pPr>
        <w:numPr>
          <w:ilvl w:val="0"/>
          <w:numId w:val="15"/>
        </w:numPr>
        <w:spacing w:line="360" w:lineRule="auto"/>
        <w:jc w:val="both"/>
        <w:rPr>
          <w:rFonts w:ascii="Times New Roman" w:hAnsi="Times New Roman" w:cs="Times New Roman"/>
        </w:rPr>
      </w:pPr>
      <w:r w:rsidRPr="00DD5406">
        <w:rPr>
          <w:rFonts w:ascii="Times New Roman" w:hAnsi="Times New Roman" w:cs="Times New Roman"/>
          <w:b/>
          <w:bCs/>
        </w:rPr>
        <w:t>Shangri-La Hotel Tokyo:</w:t>
      </w:r>
      <w:r w:rsidRPr="00DD5406">
        <w:rPr>
          <w:rFonts w:ascii="Times New Roman" w:hAnsi="Times New Roman" w:cs="Times New Roman"/>
        </w:rPr>
        <w:t xml:space="preserve"> This property has gained acclaim for its culinary excellence and curated cultural experiences. Offering gourmet dining options and programs that showcase Japan's traditions, Shangri-La appeals to guests seeking both luxury and local authenticity.</w:t>
      </w:r>
    </w:p>
    <w:p w14:paraId="15A039A1" w14:textId="77777777" w:rsidR="00F71C86" w:rsidRPr="00DD5406" w:rsidRDefault="00F71C86" w:rsidP="00DD5406">
      <w:pPr>
        <w:spacing w:line="360" w:lineRule="auto"/>
        <w:jc w:val="both"/>
        <w:rPr>
          <w:rFonts w:ascii="Times New Roman" w:hAnsi="Times New Roman" w:cs="Times New Roman"/>
        </w:rPr>
      </w:pPr>
      <w:r w:rsidRPr="00DD5406">
        <w:rPr>
          <w:rFonts w:ascii="Times New Roman" w:hAnsi="Times New Roman" w:cs="Times New Roman"/>
        </w:rPr>
        <w:lastRenderedPageBreak/>
        <w:t>Competitor benchmarking reveals that these hotels have successfully adapted to shifting market demands by integrating wellness, sustainability, and technological advancements into their operations. By contrast, The Ritz-Carlton, Tokyo’s slower adoption of similar initiatives highlights an urgent need for the hotel to reevaluate its strategies to remain competitive.</w:t>
      </w:r>
    </w:p>
    <w:p w14:paraId="3ECF93D4" w14:textId="68C365BE" w:rsidR="00F71C86" w:rsidRPr="00DD5406" w:rsidRDefault="00F71C86" w:rsidP="00DD5406">
      <w:pPr>
        <w:spacing w:line="360" w:lineRule="auto"/>
        <w:jc w:val="both"/>
        <w:rPr>
          <w:rFonts w:ascii="Times New Roman" w:hAnsi="Times New Roman" w:cs="Times New Roman"/>
        </w:rPr>
      </w:pPr>
    </w:p>
    <w:p w14:paraId="3C670AA7" w14:textId="77777777" w:rsidR="00F71C86" w:rsidRPr="00DD5406" w:rsidRDefault="00F71C86" w:rsidP="00DD5406">
      <w:pPr>
        <w:pStyle w:val="Heading1"/>
        <w:spacing w:line="360" w:lineRule="auto"/>
        <w:jc w:val="both"/>
        <w:rPr>
          <w:rFonts w:ascii="Times New Roman" w:hAnsi="Times New Roman" w:cs="Times New Roman"/>
          <w:sz w:val="24"/>
          <w:szCs w:val="24"/>
        </w:rPr>
      </w:pPr>
      <w:bookmarkStart w:id="11" w:name="_Toc182345850"/>
      <w:r w:rsidRPr="00DD5406">
        <w:rPr>
          <w:rFonts w:ascii="Times New Roman" w:hAnsi="Times New Roman" w:cs="Times New Roman"/>
          <w:sz w:val="24"/>
          <w:szCs w:val="24"/>
        </w:rPr>
        <w:t>3. SWOT Analysis</w:t>
      </w:r>
      <w:bookmarkEnd w:id="11"/>
    </w:p>
    <w:p w14:paraId="58106BF4" w14:textId="77777777" w:rsidR="00F71C86" w:rsidRPr="00DD5406" w:rsidRDefault="00F71C86" w:rsidP="00DD5406">
      <w:pPr>
        <w:spacing w:line="360" w:lineRule="auto"/>
        <w:jc w:val="both"/>
        <w:rPr>
          <w:rFonts w:ascii="Times New Roman" w:hAnsi="Times New Roman" w:cs="Times New Roman"/>
        </w:rPr>
      </w:pPr>
      <w:r w:rsidRPr="00DD5406">
        <w:rPr>
          <w:rFonts w:ascii="Times New Roman" w:hAnsi="Times New Roman" w:cs="Times New Roman"/>
        </w:rPr>
        <w:t>The SWOT framework provides a detailed overview of The Ritz-Carlton, Tokyo’s internal strengths and weaknesses, along with external opportunities and threats:</w:t>
      </w:r>
    </w:p>
    <w:p w14:paraId="090A4DD4" w14:textId="77777777" w:rsidR="00F71C86" w:rsidRPr="00DD5406" w:rsidRDefault="00F71C86" w:rsidP="00DD5406">
      <w:pPr>
        <w:numPr>
          <w:ilvl w:val="0"/>
          <w:numId w:val="16"/>
        </w:numPr>
        <w:spacing w:line="360" w:lineRule="auto"/>
        <w:jc w:val="both"/>
        <w:rPr>
          <w:rFonts w:ascii="Times New Roman" w:hAnsi="Times New Roman" w:cs="Times New Roman"/>
        </w:rPr>
      </w:pPr>
      <w:r w:rsidRPr="00DD5406">
        <w:rPr>
          <w:rFonts w:ascii="Times New Roman" w:hAnsi="Times New Roman" w:cs="Times New Roman"/>
          <w:b/>
          <w:bCs/>
        </w:rPr>
        <w:t>Strengths:</w:t>
      </w:r>
    </w:p>
    <w:p w14:paraId="6B587DDA" w14:textId="77777777" w:rsidR="00F71C86" w:rsidRPr="00DD5406" w:rsidRDefault="00F71C86" w:rsidP="00DD5406">
      <w:pPr>
        <w:numPr>
          <w:ilvl w:val="1"/>
          <w:numId w:val="16"/>
        </w:numPr>
        <w:spacing w:line="360" w:lineRule="auto"/>
        <w:jc w:val="both"/>
        <w:rPr>
          <w:rFonts w:ascii="Times New Roman" w:hAnsi="Times New Roman" w:cs="Times New Roman"/>
        </w:rPr>
      </w:pPr>
      <w:r w:rsidRPr="00DD5406">
        <w:rPr>
          <w:rFonts w:ascii="Times New Roman" w:hAnsi="Times New Roman" w:cs="Times New Roman"/>
        </w:rPr>
        <w:t>Global brand recognition associated with luxury, personalized service, and consistent quality.</w:t>
      </w:r>
    </w:p>
    <w:p w14:paraId="3CE10B1B" w14:textId="77777777" w:rsidR="00F71C86" w:rsidRPr="00DD5406" w:rsidRDefault="00F71C86" w:rsidP="00DD5406">
      <w:pPr>
        <w:numPr>
          <w:ilvl w:val="1"/>
          <w:numId w:val="16"/>
        </w:numPr>
        <w:spacing w:line="360" w:lineRule="auto"/>
        <w:jc w:val="both"/>
        <w:rPr>
          <w:rFonts w:ascii="Times New Roman" w:hAnsi="Times New Roman" w:cs="Times New Roman"/>
        </w:rPr>
      </w:pPr>
      <w:r w:rsidRPr="00DD5406">
        <w:rPr>
          <w:rFonts w:ascii="Times New Roman" w:hAnsi="Times New Roman" w:cs="Times New Roman"/>
        </w:rPr>
        <w:t>Prime location in Roppongi, a hub for business, entertainment, and international travel.</w:t>
      </w:r>
    </w:p>
    <w:p w14:paraId="2073EED7" w14:textId="77777777" w:rsidR="00F71C86" w:rsidRPr="00DD5406" w:rsidRDefault="00F71C86" w:rsidP="00DD5406">
      <w:pPr>
        <w:numPr>
          <w:ilvl w:val="1"/>
          <w:numId w:val="16"/>
        </w:numPr>
        <w:spacing w:line="360" w:lineRule="auto"/>
        <w:jc w:val="both"/>
        <w:rPr>
          <w:rFonts w:ascii="Times New Roman" w:hAnsi="Times New Roman" w:cs="Times New Roman"/>
        </w:rPr>
      </w:pPr>
      <w:r w:rsidRPr="00DD5406">
        <w:rPr>
          <w:rFonts w:ascii="Times New Roman" w:hAnsi="Times New Roman" w:cs="Times New Roman"/>
        </w:rPr>
        <w:t>A loyal customer base that values The Ritz-Carlton’s ethos of tailored hospitality.</w:t>
      </w:r>
    </w:p>
    <w:p w14:paraId="1A9E7464" w14:textId="77777777" w:rsidR="00F71C86" w:rsidRPr="00DD5406" w:rsidRDefault="00F71C86" w:rsidP="00DD5406">
      <w:pPr>
        <w:numPr>
          <w:ilvl w:val="0"/>
          <w:numId w:val="16"/>
        </w:numPr>
        <w:spacing w:line="360" w:lineRule="auto"/>
        <w:jc w:val="both"/>
        <w:rPr>
          <w:rFonts w:ascii="Times New Roman" w:hAnsi="Times New Roman" w:cs="Times New Roman"/>
        </w:rPr>
      </w:pPr>
      <w:r w:rsidRPr="00DD5406">
        <w:rPr>
          <w:rFonts w:ascii="Times New Roman" w:hAnsi="Times New Roman" w:cs="Times New Roman"/>
          <w:b/>
          <w:bCs/>
        </w:rPr>
        <w:t>Weaknesses:</w:t>
      </w:r>
    </w:p>
    <w:p w14:paraId="4BE3E257" w14:textId="77777777" w:rsidR="00F71C86" w:rsidRPr="00DD5406" w:rsidRDefault="00F71C86" w:rsidP="00DD5406">
      <w:pPr>
        <w:numPr>
          <w:ilvl w:val="1"/>
          <w:numId w:val="16"/>
        </w:numPr>
        <w:spacing w:line="360" w:lineRule="auto"/>
        <w:jc w:val="both"/>
        <w:rPr>
          <w:rFonts w:ascii="Times New Roman" w:hAnsi="Times New Roman" w:cs="Times New Roman"/>
        </w:rPr>
      </w:pPr>
      <w:r w:rsidRPr="00DD5406">
        <w:rPr>
          <w:rFonts w:ascii="Times New Roman" w:hAnsi="Times New Roman" w:cs="Times New Roman"/>
        </w:rPr>
        <w:t>Persistent staffing shortages and high employee turnover, leading to service disruptions.</w:t>
      </w:r>
    </w:p>
    <w:p w14:paraId="006EFE6C" w14:textId="77777777" w:rsidR="00F71C86" w:rsidRPr="00DD5406" w:rsidRDefault="00F71C86" w:rsidP="00DD5406">
      <w:pPr>
        <w:numPr>
          <w:ilvl w:val="1"/>
          <w:numId w:val="16"/>
        </w:numPr>
        <w:spacing w:line="360" w:lineRule="auto"/>
        <w:jc w:val="both"/>
        <w:rPr>
          <w:rFonts w:ascii="Times New Roman" w:hAnsi="Times New Roman" w:cs="Times New Roman"/>
        </w:rPr>
      </w:pPr>
      <w:r w:rsidRPr="00DD5406">
        <w:rPr>
          <w:rFonts w:ascii="Times New Roman" w:hAnsi="Times New Roman" w:cs="Times New Roman"/>
        </w:rPr>
        <w:t>Operational inefficiencies stemming from outdated workflows and limited technological integration.</w:t>
      </w:r>
    </w:p>
    <w:p w14:paraId="3D232E68" w14:textId="77777777" w:rsidR="00F71C86" w:rsidRPr="00DD5406" w:rsidRDefault="00F71C86" w:rsidP="00DD5406">
      <w:pPr>
        <w:numPr>
          <w:ilvl w:val="1"/>
          <w:numId w:val="16"/>
        </w:numPr>
        <w:spacing w:line="360" w:lineRule="auto"/>
        <w:jc w:val="both"/>
        <w:rPr>
          <w:rFonts w:ascii="Times New Roman" w:hAnsi="Times New Roman" w:cs="Times New Roman"/>
        </w:rPr>
      </w:pPr>
      <w:r w:rsidRPr="00DD5406">
        <w:rPr>
          <w:rFonts w:ascii="Times New Roman" w:hAnsi="Times New Roman" w:cs="Times New Roman"/>
        </w:rPr>
        <w:t>Declining guest satisfaction due to inconsistent service and delays.</w:t>
      </w:r>
    </w:p>
    <w:p w14:paraId="09B815F7" w14:textId="77777777" w:rsidR="00F71C86" w:rsidRPr="00DD5406" w:rsidRDefault="00F71C86" w:rsidP="00DD5406">
      <w:pPr>
        <w:numPr>
          <w:ilvl w:val="0"/>
          <w:numId w:val="16"/>
        </w:numPr>
        <w:spacing w:line="360" w:lineRule="auto"/>
        <w:jc w:val="both"/>
        <w:rPr>
          <w:rFonts w:ascii="Times New Roman" w:hAnsi="Times New Roman" w:cs="Times New Roman"/>
        </w:rPr>
      </w:pPr>
      <w:r w:rsidRPr="00DD5406">
        <w:rPr>
          <w:rFonts w:ascii="Times New Roman" w:hAnsi="Times New Roman" w:cs="Times New Roman"/>
          <w:b/>
          <w:bCs/>
        </w:rPr>
        <w:t>Opportunities:</w:t>
      </w:r>
    </w:p>
    <w:p w14:paraId="762F5CEC" w14:textId="77777777" w:rsidR="00F71C86" w:rsidRPr="00DD5406" w:rsidRDefault="00F71C86" w:rsidP="00DD5406">
      <w:pPr>
        <w:numPr>
          <w:ilvl w:val="1"/>
          <w:numId w:val="16"/>
        </w:numPr>
        <w:spacing w:line="360" w:lineRule="auto"/>
        <w:jc w:val="both"/>
        <w:rPr>
          <w:rFonts w:ascii="Times New Roman" w:hAnsi="Times New Roman" w:cs="Times New Roman"/>
        </w:rPr>
      </w:pPr>
      <w:r w:rsidRPr="00DD5406">
        <w:rPr>
          <w:rFonts w:ascii="Times New Roman" w:hAnsi="Times New Roman" w:cs="Times New Roman"/>
        </w:rPr>
        <w:t>Investing in technology to streamline operations and enhance guest personalization.</w:t>
      </w:r>
    </w:p>
    <w:p w14:paraId="120CD2C8" w14:textId="16856797" w:rsidR="00F71C86" w:rsidRPr="00DD5406" w:rsidRDefault="00F71C86" w:rsidP="00DD5406">
      <w:pPr>
        <w:numPr>
          <w:ilvl w:val="1"/>
          <w:numId w:val="16"/>
        </w:numPr>
        <w:spacing w:line="360" w:lineRule="auto"/>
        <w:jc w:val="both"/>
        <w:rPr>
          <w:rFonts w:ascii="Times New Roman" w:hAnsi="Times New Roman" w:cs="Times New Roman"/>
        </w:rPr>
      </w:pPr>
      <w:r w:rsidRPr="00DD5406">
        <w:rPr>
          <w:rFonts w:ascii="Times New Roman" w:hAnsi="Times New Roman" w:cs="Times New Roman"/>
        </w:rPr>
        <w:t xml:space="preserve">Introducing wellness and sustainability programs to align with emerging </w:t>
      </w:r>
      <w:r w:rsidR="00DD5406" w:rsidRPr="00DD5406">
        <w:rPr>
          <w:rFonts w:ascii="Times New Roman" w:hAnsi="Times New Roman" w:cs="Times New Roman"/>
        </w:rPr>
        <w:t>traveller</w:t>
      </w:r>
      <w:r w:rsidRPr="00DD5406">
        <w:rPr>
          <w:rFonts w:ascii="Times New Roman" w:hAnsi="Times New Roman" w:cs="Times New Roman"/>
        </w:rPr>
        <w:t xml:space="preserve"> preferences.</w:t>
      </w:r>
    </w:p>
    <w:p w14:paraId="10FEFEAD" w14:textId="77777777" w:rsidR="00F71C86" w:rsidRPr="00DD5406" w:rsidRDefault="00F71C86" w:rsidP="00DD5406">
      <w:pPr>
        <w:numPr>
          <w:ilvl w:val="1"/>
          <w:numId w:val="16"/>
        </w:numPr>
        <w:spacing w:line="360" w:lineRule="auto"/>
        <w:jc w:val="both"/>
        <w:rPr>
          <w:rFonts w:ascii="Times New Roman" w:hAnsi="Times New Roman" w:cs="Times New Roman"/>
        </w:rPr>
      </w:pPr>
      <w:r w:rsidRPr="00DD5406">
        <w:rPr>
          <w:rFonts w:ascii="Times New Roman" w:hAnsi="Times New Roman" w:cs="Times New Roman"/>
        </w:rPr>
        <w:t>Leveraging its brand strength to develop partnerships with local businesses and cultural institutions.</w:t>
      </w:r>
    </w:p>
    <w:p w14:paraId="217CF948" w14:textId="77777777" w:rsidR="00F71C86" w:rsidRPr="00DD5406" w:rsidRDefault="00F71C86" w:rsidP="00DD5406">
      <w:pPr>
        <w:numPr>
          <w:ilvl w:val="0"/>
          <w:numId w:val="16"/>
        </w:numPr>
        <w:spacing w:line="360" w:lineRule="auto"/>
        <w:jc w:val="both"/>
        <w:rPr>
          <w:rFonts w:ascii="Times New Roman" w:hAnsi="Times New Roman" w:cs="Times New Roman"/>
        </w:rPr>
      </w:pPr>
      <w:r w:rsidRPr="00DD5406">
        <w:rPr>
          <w:rFonts w:ascii="Times New Roman" w:hAnsi="Times New Roman" w:cs="Times New Roman"/>
          <w:b/>
          <w:bCs/>
        </w:rPr>
        <w:t>Threats:</w:t>
      </w:r>
    </w:p>
    <w:p w14:paraId="52740F1B" w14:textId="77777777" w:rsidR="00F71C86" w:rsidRPr="00DD5406" w:rsidRDefault="00F71C86" w:rsidP="00DD5406">
      <w:pPr>
        <w:numPr>
          <w:ilvl w:val="1"/>
          <w:numId w:val="16"/>
        </w:numPr>
        <w:spacing w:line="360" w:lineRule="auto"/>
        <w:jc w:val="both"/>
        <w:rPr>
          <w:rFonts w:ascii="Times New Roman" w:hAnsi="Times New Roman" w:cs="Times New Roman"/>
        </w:rPr>
      </w:pPr>
      <w:r w:rsidRPr="00DD5406">
        <w:rPr>
          <w:rFonts w:ascii="Times New Roman" w:hAnsi="Times New Roman" w:cs="Times New Roman"/>
        </w:rPr>
        <w:t>Intense competition from innovative luxury hotels in Tokyo.</w:t>
      </w:r>
    </w:p>
    <w:p w14:paraId="49745161" w14:textId="10C49B4D" w:rsidR="00F71C86" w:rsidRPr="00DD5406" w:rsidRDefault="00F71C86" w:rsidP="00DD5406">
      <w:pPr>
        <w:numPr>
          <w:ilvl w:val="1"/>
          <w:numId w:val="16"/>
        </w:numPr>
        <w:spacing w:line="360" w:lineRule="auto"/>
        <w:jc w:val="both"/>
        <w:rPr>
          <w:rFonts w:ascii="Times New Roman" w:hAnsi="Times New Roman" w:cs="Times New Roman"/>
        </w:rPr>
      </w:pPr>
      <w:r w:rsidRPr="00DD5406">
        <w:rPr>
          <w:rFonts w:ascii="Times New Roman" w:hAnsi="Times New Roman" w:cs="Times New Roman"/>
        </w:rPr>
        <w:t xml:space="preserve">Rising operational costs, including </w:t>
      </w:r>
      <w:r w:rsidR="00DD5406" w:rsidRPr="00DD5406">
        <w:rPr>
          <w:rFonts w:ascii="Times New Roman" w:hAnsi="Times New Roman" w:cs="Times New Roman"/>
        </w:rPr>
        <w:t>labour</w:t>
      </w:r>
      <w:r w:rsidRPr="00DD5406">
        <w:rPr>
          <w:rFonts w:ascii="Times New Roman" w:hAnsi="Times New Roman" w:cs="Times New Roman"/>
        </w:rPr>
        <w:t>, utilities, and compliance with health regulations.</w:t>
      </w:r>
    </w:p>
    <w:p w14:paraId="0E62D686" w14:textId="77777777" w:rsidR="00F71C86" w:rsidRPr="00DD5406" w:rsidRDefault="00F71C86" w:rsidP="00DD5406">
      <w:pPr>
        <w:numPr>
          <w:ilvl w:val="1"/>
          <w:numId w:val="16"/>
        </w:numPr>
        <w:spacing w:line="360" w:lineRule="auto"/>
        <w:jc w:val="both"/>
        <w:rPr>
          <w:rFonts w:ascii="Times New Roman" w:hAnsi="Times New Roman" w:cs="Times New Roman"/>
        </w:rPr>
      </w:pPr>
      <w:r w:rsidRPr="00DD5406">
        <w:rPr>
          <w:rFonts w:ascii="Times New Roman" w:hAnsi="Times New Roman" w:cs="Times New Roman"/>
        </w:rPr>
        <w:lastRenderedPageBreak/>
        <w:t>Evolving consumer preferences that require agile and adaptive service delivery.</w:t>
      </w:r>
    </w:p>
    <w:p w14:paraId="00CC95D2" w14:textId="77EABCFA" w:rsidR="00F71C86" w:rsidRPr="00DD5406" w:rsidRDefault="00F71C86" w:rsidP="00DD5406">
      <w:pPr>
        <w:spacing w:line="360" w:lineRule="auto"/>
        <w:jc w:val="both"/>
        <w:rPr>
          <w:rFonts w:ascii="Times New Roman" w:hAnsi="Times New Roman" w:cs="Times New Roman"/>
        </w:rPr>
      </w:pPr>
    </w:p>
    <w:p w14:paraId="439C432D" w14:textId="77777777" w:rsidR="00F71C86" w:rsidRPr="00DD5406" w:rsidRDefault="00F71C86" w:rsidP="00DD5406">
      <w:pPr>
        <w:pStyle w:val="Heading2"/>
        <w:spacing w:line="360" w:lineRule="auto"/>
        <w:jc w:val="both"/>
        <w:rPr>
          <w:rFonts w:ascii="Times New Roman" w:hAnsi="Times New Roman" w:cs="Times New Roman"/>
          <w:sz w:val="24"/>
          <w:szCs w:val="24"/>
        </w:rPr>
      </w:pPr>
      <w:bookmarkStart w:id="12" w:name="_Toc182345851"/>
      <w:r w:rsidRPr="00DD5406">
        <w:rPr>
          <w:rFonts w:ascii="Times New Roman" w:hAnsi="Times New Roman" w:cs="Times New Roman"/>
          <w:sz w:val="24"/>
          <w:szCs w:val="24"/>
        </w:rPr>
        <w:t>4. TOWS Analysis</w:t>
      </w:r>
      <w:bookmarkEnd w:id="12"/>
    </w:p>
    <w:p w14:paraId="5CC9DD6E" w14:textId="77777777" w:rsidR="00F71C86" w:rsidRPr="00DD5406" w:rsidRDefault="00F71C86" w:rsidP="00DD5406">
      <w:pPr>
        <w:spacing w:line="360" w:lineRule="auto"/>
        <w:jc w:val="both"/>
        <w:rPr>
          <w:rFonts w:ascii="Times New Roman" w:hAnsi="Times New Roman" w:cs="Times New Roman"/>
        </w:rPr>
      </w:pPr>
      <w:r w:rsidRPr="00DD5406">
        <w:rPr>
          <w:rFonts w:ascii="Times New Roman" w:hAnsi="Times New Roman" w:cs="Times New Roman"/>
        </w:rPr>
        <w:t>Using the TOWS framework, strategies can be formulated to address The Ritz-Carlton, Tokyo’s challenges by leveraging its strengths and opportunities while mitigating weaknesses and threats:</w:t>
      </w:r>
    </w:p>
    <w:p w14:paraId="4740A039" w14:textId="77777777" w:rsidR="00F71C86" w:rsidRPr="00DD5406" w:rsidRDefault="00F71C86" w:rsidP="00DD5406">
      <w:pPr>
        <w:numPr>
          <w:ilvl w:val="0"/>
          <w:numId w:val="17"/>
        </w:numPr>
        <w:spacing w:line="360" w:lineRule="auto"/>
        <w:jc w:val="both"/>
        <w:rPr>
          <w:rFonts w:ascii="Times New Roman" w:hAnsi="Times New Roman" w:cs="Times New Roman"/>
        </w:rPr>
      </w:pPr>
      <w:r w:rsidRPr="00DD5406">
        <w:rPr>
          <w:rFonts w:ascii="Times New Roman" w:hAnsi="Times New Roman" w:cs="Times New Roman"/>
          <w:b/>
          <w:bCs/>
        </w:rPr>
        <w:t>Strengths-Opportunities (SO):</w:t>
      </w:r>
    </w:p>
    <w:p w14:paraId="154F8DB1" w14:textId="77777777" w:rsidR="00F71C86" w:rsidRPr="00DD5406" w:rsidRDefault="00F71C86" w:rsidP="00DD5406">
      <w:pPr>
        <w:numPr>
          <w:ilvl w:val="1"/>
          <w:numId w:val="17"/>
        </w:numPr>
        <w:spacing w:line="360" w:lineRule="auto"/>
        <w:jc w:val="both"/>
        <w:rPr>
          <w:rFonts w:ascii="Times New Roman" w:hAnsi="Times New Roman" w:cs="Times New Roman"/>
        </w:rPr>
      </w:pPr>
      <w:r w:rsidRPr="00DD5406">
        <w:rPr>
          <w:rFonts w:ascii="Times New Roman" w:hAnsi="Times New Roman" w:cs="Times New Roman"/>
        </w:rPr>
        <w:t>Utilize The Ritz-Carlton’s global reputation to attract top talent through competitive employee engagement initiatives.</w:t>
      </w:r>
    </w:p>
    <w:p w14:paraId="27FB70C1" w14:textId="77777777" w:rsidR="00F71C86" w:rsidRPr="00DD5406" w:rsidRDefault="00F71C86" w:rsidP="00DD5406">
      <w:pPr>
        <w:numPr>
          <w:ilvl w:val="1"/>
          <w:numId w:val="17"/>
        </w:numPr>
        <w:spacing w:line="360" w:lineRule="auto"/>
        <w:jc w:val="both"/>
        <w:rPr>
          <w:rFonts w:ascii="Times New Roman" w:hAnsi="Times New Roman" w:cs="Times New Roman"/>
        </w:rPr>
      </w:pPr>
      <w:r w:rsidRPr="00DD5406">
        <w:rPr>
          <w:rFonts w:ascii="Times New Roman" w:hAnsi="Times New Roman" w:cs="Times New Roman"/>
        </w:rPr>
        <w:t>Partner with Tokyo-based wellness providers to introduce exclusive health-focused programs.</w:t>
      </w:r>
    </w:p>
    <w:p w14:paraId="74217174" w14:textId="77777777" w:rsidR="00F71C86" w:rsidRPr="00DD5406" w:rsidRDefault="00F71C86" w:rsidP="00DD5406">
      <w:pPr>
        <w:numPr>
          <w:ilvl w:val="0"/>
          <w:numId w:val="17"/>
        </w:numPr>
        <w:spacing w:line="360" w:lineRule="auto"/>
        <w:jc w:val="both"/>
        <w:rPr>
          <w:rFonts w:ascii="Times New Roman" w:hAnsi="Times New Roman" w:cs="Times New Roman"/>
        </w:rPr>
      </w:pPr>
      <w:r w:rsidRPr="00DD5406">
        <w:rPr>
          <w:rFonts w:ascii="Times New Roman" w:hAnsi="Times New Roman" w:cs="Times New Roman"/>
          <w:b/>
          <w:bCs/>
        </w:rPr>
        <w:t>Weaknesses-Opportunities (WO):</w:t>
      </w:r>
    </w:p>
    <w:p w14:paraId="420A6B12" w14:textId="77777777" w:rsidR="00F71C86" w:rsidRPr="00DD5406" w:rsidRDefault="00F71C86" w:rsidP="00DD5406">
      <w:pPr>
        <w:numPr>
          <w:ilvl w:val="1"/>
          <w:numId w:val="17"/>
        </w:numPr>
        <w:spacing w:line="360" w:lineRule="auto"/>
        <w:jc w:val="both"/>
        <w:rPr>
          <w:rFonts w:ascii="Times New Roman" w:hAnsi="Times New Roman" w:cs="Times New Roman"/>
        </w:rPr>
      </w:pPr>
      <w:r w:rsidRPr="00DD5406">
        <w:rPr>
          <w:rFonts w:ascii="Times New Roman" w:hAnsi="Times New Roman" w:cs="Times New Roman"/>
        </w:rPr>
        <w:t>Invest in advanced technologies to address operational inefficiencies and meet guest expectations for seamless service.</w:t>
      </w:r>
    </w:p>
    <w:p w14:paraId="24BA7C2A" w14:textId="77777777" w:rsidR="00F71C86" w:rsidRPr="00DD5406" w:rsidRDefault="00F71C86" w:rsidP="00DD5406">
      <w:pPr>
        <w:numPr>
          <w:ilvl w:val="1"/>
          <w:numId w:val="17"/>
        </w:numPr>
        <w:spacing w:line="360" w:lineRule="auto"/>
        <w:jc w:val="both"/>
        <w:rPr>
          <w:rFonts w:ascii="Times New Roman" w:hAnsi="Times New Roman" w:cs="Times New Roman"/>
        </w:rPr>
      </w:pPr>
      <w:r w:rsidRPr="00DD5406">
        <w:rPr>
          <w:rFonts w:ascii="Times New Roman" w:hAnsi="Times New Roman" w:cs="Times New Roman"/>
        </w:rPr>
        <w:t>Launch training and development programs to empower employees and improve retention.</w:t>
      </w:r>
    </w:p>
    <w:p w14:paraId="213A1CF1" w14:textId="77777777" w:rsidR="00F71C86" w:rsidRPr="00DD5406" w:rsidRDefault="00F71C86" w:rsidP="00DD5406">
      <w:pPr>
        <w:numPr>
          <w:ilvl w:val="0"/>
          <w:numId w:val="17"/>
        </w:numPr>
        <w:spacing w:line="360" w:lineRule="auto"/>
        <w:jc w:val="both"/>
        <w:rPr>
          <w:rFonts w:ascii="Times New Roman" w:hAnsi="Times New Roman" w:cs="Times New Roman"/>
        </w:rPr>
      </w:pPr>
      <w:r w:rsidRPr="00DD5406">
        <w:rPr>
          <w:rFonts w:ascii="Times New Roman" w:hAnsi="Times New Roman" w:cs="Times New Roman"/>
          <w:b/>
          <w:bCs/>
        </w:rPr>
        <w:t>Strengths-Threats (ST):</w:t>
      </w:r>
    </w:p>
    <w:p w14:paraId="4D75208B" w14:textId="77777777" w:rsidR="00F71C86" w:rsidRPr="00DD5406" w:rsidRDefault="00F71C86" w:rsidP="00DD5406">
      <w:pPr>
        <w:numPr>
          <w:ilvl w:val="1"/>
          <w:numId w:val="17"/>
        </w:numPr>
        <w:spacing w:line="360" w:lineRule="auto"/>
        <w:jc w:val="both"/>
        <w:rPr>
          <w:rFonts w:ascii="Times New Roman" w:hAnsi="Times New Roman" w:cs="Times New Roman"/>
        </w:rPr>
      </w:pPr>
      <w:r w:rsidRPr="00DD5406">
        <w:rPr>
          <w:rFonts w:ascii="Times New Roman" w:hAnsi="Times New Roman" w:cs="Times New Roman"/>
        </w:rPr>
        <w:t>Differentiate through high-impact marketing campaigns that emphasize The Ritz-Carlton’s personalized service and cultural immersion experiences.</w:t>
      </w:r>
    </w:p>
    <w:p w14:paraId="216E49EB" w14:textId="1D200551" w:rsidR="00F71C86" w:rsidRPr="00DD5406" w:rsidRDefault="00F71C86" w:rsidP="00DD5406">
      <w:pPr>
        <w:numPr>
          <w:ilvl w:val="1"/>
          <w:numId w:val="17"/>
        </w:numPr>
        <w:spacing w:line="360" w:lineRule="auto"/>
        <w:jc w:val="both"/>
        <w:rPr>
          <w:rFonts w:ascii="Times New Roman" w:hAnsi="Times New Roman" w:cs="Times New Roman"/>
        </w:rPr>
      </w:pPr>
      <w:r w:rsidRPr="00DD5406">
        <w:rPr>
          <w:rFonts w:ascii="Times New Roman" w:hAnsi="Times New Roman" w:cs="Times New Roman"/>
        </w:rPr>
        <w:t xml:space="preserve">Utilize its prime location to attract international </w:t>
      </w:r>
      <w:r w:rsidR="00DD5406" w:rsidRPr="00DD5406">
        <w:rPr>
          <w:rFonts w:ascii="Times New Roman" w:hAnsi="Times New Roman" w:cs="Times New Roman"/>
        </w:rPr>
        <w:t>travellers</w:t>
      </w:r>
      <w:r w:rsidRPr="00DD5406">
        <w:rPr>
          <w:rFonts w:ascii="Times New Roman" w:hAnsi="Times New Roman" w:cs="Times New Roman"/>
        </w:rPr>
        <w:t xml:space="preserve"> through exclusive local partnerships.</w:t>
      </w:r>
    </w:p>
    <w:p w14:paraId="1F16728C" w14:textId="77777777" w:rsidR="00F71C86" w:rsidRPr="00DD5406" w:rsidRDefault="00F71C86" w:rsidP="00DD5406">
      <w:pPr>
        <w:numPr>
          <w:ilvl w:val="0"/>
          <w:numId w:val="17"/>
        </w:numPr>
        <w:spacing w:line="360" w:lineRule="auto"/>
        <w:jc w:val="both"/>
        <w:rPr>
          <w:rFonts w:ascii="Times New Roman" w:hAnsi="Times New Roman" w:cs="Times New Roman"/>
        </w:rPr>
      </w:pPr>
      <w:r w:rsidRPr="00DD5406">
        <w:rPr>
          <w:rFonts w:ascii="Times New Roman" w:hAnsi="Times New Roman" w:cs="Times New Roman"/>
          <w:b/>
          <w:bCs/>
        </w:rPr>
        <w:t>Weaknesses-Threats (WT):</w:t>
      </w:r>
    </w:p>
    <w:p w14:paraId="3B3524D9" w14:textId="77777777" w:rsidR="00F71C86" w:rsidRPr="00DD5406" w:rsidRDefault="00F71C86" w:rsidP="00DD5406">
      <w:pPr>
        <w:numPr>
          <w:ilvl w:val="1"/>
          <w:numId w:val="17"/>
        </w:numPr>
        <w:spacing w:line="360" w:lineRule="auto"/>
        <w:jc w:val="both"/>
        <w:rPr>
          <w:rFonts w:ascii="Times New Roman" w:hAnsi="Times New Roman" w:cs="Times New Roman"/>
        </w:rPr>
      </w:pPr>
      <w:r w:rsidRPr="00DD5406">
        <w:rPr>
          <w:rFonts w:ascii="Times New Roman" w:hAnsi="Times New Roman" w:cs="Times New Roman"/>
        </w:rPr>
        <w:t>Address turnover with competitive compensation and clear career advancement opportunities.</w:t>
      </w:r>
    </w:p>
    <w:p w14:paraId="00D37752" w14:textId="4085CA50" w:rsidR="00F71C86" w:rsidRPr="00DD5406" w:rsidRDefault="00F71C86" w:rsidP="00DD5406">
      <w:pPr>
        <w:numPr>
          <w:ilvl w:val="1"/>
          <w:numId w:val="17"/>
        </w:numPr>
        <w:spacing w:line="360" w:lineRule="auto"/>
        <w:jc w:val="both"/>
        <w:rPr>
          <w:rFonts w:ascii="Times New Roman" w:hAnsi="Times New Roman" w:cs="Times New Roman"/>
        </w:rPr>
      </w:pPr>
      <w:r w:rsidRPr="00DD5406">
        <w:rPr>
          <w:rFonts w:ascii="Times New Roman" w:hAnsi="Times New Roman" w:cs="Times New Roman"/>
        </w:rPr>
        <w:t xml:space="preserve">Adopt cost-saving sustainability initiatives to optimize expenses and align with eco-conscious </w:t>
      </w:r>
      <w:r w:rsidR="00DD5406" w:rsidRPr="00DD5406">
        <w:rPr>
          <w:rFonts w:ascii="Times New Roman" w:hAnsi="Times New Roman" w:cs="Times New Roman"/>
        </w:rPr>
        <w:t>traveller</w:t>
      </w:r>
      <w:r w:rsidRPr="00DD5406">
        <w:rPr>
          <w:rFonts w:ascii="Times New Roman" w:hAnsi="Times New Roman" w:cs="Times New Roman"/>
        </w:rPr>
        <w:t xml:space="preserve"> preferences.</w:t>
      </w:r>
    </w:p>
    <w:p w14:paraId="4B953A23" w14:textId="115DEF85" w:rsidR="00F71C86" w:rsidRPr="00DD5406" w:rsidRDefault="00F71C86" w:rsidP="00DD5406">
      <w:pPr>
        <w:spacing w:line="360" w:lineRule="auto"/>
        <w:jc w:val="both"/>
        <w:rPr>
          <w:rFonts w:ascii="Times New Roman" w:hAnsi="Times New Roman" w:cs="Times New Roman"/>
        </w:rPr>
      </w:pPr>
    </w:p>
    <w:p w14:paraId="36E43725" w14:textId="77777777" w:rsidR="00F71C86" w:rsidRPr="00DD5406" w:rsidRDefault="00F71C86" w:rsidP="00DD5406">
      <w:pPr>
        <w:pStyle w:val="Heading2"/>
        <w:spacing w:line="360" w:lineRule="auto"/>
        <w:jc w:val="both"/>
        <w:rPr>
          <w:rFonts w:ascii="Times New Roman" w:hAnsi="Times New Roman" w:cs="Times New Roman"/>
          <w:sz w:val="24"/>
          <w:szCs w:val="24"/>
        </w:rPr>
      </w:pPr>
      <w:bookmarkStart w:id="13" w:name="_Toc182345852"/>
      <w:r w:rsidRPr="00DD5406">
        <w:rPr>
          <w:rFonts w:ascii="Times New Roman" w:hAnsi="Times New Roman" w:cs="Times New Roman"/>
          <w:sz w:val="24"/>
          <w:szCs w:val="24"/>
        </w:rPr>
        <w:t>5. Guest Feedback and Industry Trends</w:t>
      </w:r>
      <w:bookmarkEnd w:id="13"/>
    </w:p>
    <w:p w14:paraId="6C2450FE" w14:textId="77777777" w:rsidR="00F71C86" w:rsidRPr="00DD5406" w:rsidRDefault="00F71C86" w:rsidP="00DD5406">
      <w:pPr>
        <w:pStyle w:val="Heading3"/>
        <w:spacing w:line="360" w:lineRule="auto"/>
        <w:jc w:val="both"/>
        <w:rPr>
          <w:rFonts w:ascii="Times New Roman" w:hAnsi="Times New Roman" w:cs="Times New Roman"/>
          <w:sz w:val="24"/>
          <w:szCs w:val="24"/>
        </w:rPr>
      </w:pPr>
      <w:bookmarkStart w:id="14" w:name="_Toc182345853"/>
      <w:r w:rsidRPr="00DD5406">
        <w:rPr>
          <w:rFonts w:ascii="Times New Roman" w:hAnsi="Times New Roman" w:cs="Times New Roman"/>
          <w:sz w:val="24"/>
          <w:szCs w:val="24"/>
        </w:rPr>
        <w:t>5.1. Guest Feedback Analysis</w:t>
      </w:r>
      <w:bookmarkEnd w:id="14"/>
    </w:p>
    <w:p w14:paraId="48441636" w14:textId="77777777" w:rsidR="00F71C86" w:rsidRPr="00DD5406" w:rsidRDefault="00F71C86" w:rsidP="00DD5406">
      <w:pPr>
        <w:spacing w:line="360" w:lineRule="auto"/>
        <w:jc w:val="both"/>
        <w:rPr>
          <w:rFonts w:ascii="Times New Roman" w:hAnsi="Times New Roman" w:cs="Times New Roman"/>
        </w:rPr>
      </w:pPr>
      <w:r w:rsidRPr="00DD5406">
        <w:rPr>
          <w:rFonts w:ascii="Times New Roman" w:hAnsi="Times New Roman" w:cs="Times New Roman"/>
        </w:rPr>
        <w:t xml:space="preserve">An analysis of guest reviews highlights recurring complaints about delayed service, insufficient personalization, and inconsistent room quality. These issues reflect the operational challenges already identified, particularly staffing shortages and outdated processes. Addressing guest </w:t>
      </w:r>
      <w:r w:rsidRPr="00DD5406">
        <w:rPr>
          <w:rFonts w:ascii="Times New Roman" w:hAnsi="Times New Roman" w:cs="Times New Roman"/>
        </w:rPr>
        <w:lastRenderedPageBreak/>
        <w:t>feedback through proactive service recovery protocols, such as expedited responses to complaints, personalized apologies, and tailored gestures like room upgrades or exclusive amenities, can help rebuild trust and loyalty among guests.</w:t>
      </w:r>
    </w:p>
    <w:p w14:paraId="10177BC6" w14:textId="77777777" w:rsidR="005457F4" w:rsidRPr="00DD5406" w:rsidRDefault="005457F4" w:rsidP="00DD5406">
      <w:pPr>
        <w:spacing w:line="360" w:lineRule="auto"/>
        <w:jc w:val="both"/>
        <w:rPr>
          <w:rFonts w:ascii="Times New Roman" w:hAnsi="Times New Roman" w:cs="Times New Roman"/>
        </w:rPr>
      </w:pPr>
    </w:p>
    <w:p w14:paraId="7FFC2768" w14:textId="77777777" w:rsidR="005457F4" w:rsidRPr="00DD5406" w:rsidRDefault="005457F4" w:rsidP="00DD5406">
      <w:pPr>
        <w:spacing w:line="360" w:lineRule="auto"/>
        <w:jc w:val="both"/>
        <w:rPr>
          <w:rFonts w:ascii="Times New Roman" w:hAnsi="Times New Roman" w:cs="Times New Roman"/>
        </w:rPr>
      </w:pPr>
    </w:p>
    <w:p w14:paraId="7714EBDB" w14:textId="77777777" w:rsidR="00F71C86" w:rsidRPr="00DD5406" w:rsidRDefault="00F71C86" w:rsidP="00DD5406">
      <w:pPr>
        <w:pStyle w:val="Heading3"/>
        <w:spacing w:line="360" w:lineRule="auto"/>
        <w:jc w:val="both"/>
        <w:rPr>
          <w:rFonts w:ascii="Times New Roman" w:hAnsi="Times New Roman" w:cs="Times New Roman"/>
          <w:sz w:val="24"/>
          <w:szCs w:val="24"/>
        </w:rPr>
      </w:pPr>
      <w:bookmarkStart w:id="15" w:name="_Toc182345854"/>
      <w:r w:rsidRPr="00DD5406">
        <w:rPr>
          <w:rFonts w:ascii="Times New Roman" w:hAnsi="Times New Roman" w:cs="Times New Roman"/>
          <w:sz w:val="24"/>
          <w:szCs w:val="24"/>
        </w:rPr>
        <w:t>5.2. Industry Trends</w:t>
      </w:r>
      <w:bookmarkEnd w:id="15"/>
    </w:p>
    <w:p w14:paraId="78A93361" w14:textId="77777777" w:rsidR="00F71C86" w:rsidRPr="00DD5406" w:rsidRDefault="00F71C86" w:rsidP="00DD5406">
      <w:pPr>
        <w:spacing w:line="360" w:lineRule="auto"/>
        <w:jc w:val="both"/>
        <w:rPr>
          <w:rFonts w:ascii="Times New Roman" w:hAnsi="Times New Roman" w:cs="Times New Roman"/>
        </w:rPr>
      </w:pPr>
      <w:r w:rsidRPr="00DD5406">
        <w:rPr>
          <w:rFonts w:ascii="Times New Roman" w:hAnsi="Times New Roman" w:cs="Times New Roman"/>
        </w:rPr>
        <w:t>The luxury hospitality industry is evolving rapidly, driven by changing consumer preferences and global influences. Key trends include:</w:t>
      </w:r>
    </w:p>
    <w:p w14:paraId="0E251623" w14:textId="77777777" w:rsidR="00F71C86" w:rsidRPr="00DD5406" w:rsidRDefault="00F71C86" w:rsidP="00DD5406">
      <w:pPr>
        <w:numPr>
          <w:ilvl w:val="0"/>
          <w:numId w:val="18"/>
        </w:numPr>
        <w:spacing w:line="360" w:lineRule="auto"/>
        <w:jc w:val="both"/>
        <w:rPr>
          <w:rFonts w:ascii="Times New Roman" w:hAnsi="Times New Roman" w:cs="Times New Roman"/>
        </w:rPr>
      </w:pPr>
      <w:r w:rsidRPr="00DD5406">
        <w:rPr>
          <w:rFonts w:ascii="Times New Roman" w:hAnsi="Times New Roman" w:cs="Times New Roman"/>
          <w:b/>
          <w:bCs/>
        </w:rPr>
        <w:t>Sustainability and Eco-Friendly Practices:</w:t>
      </w:r>
      <w:r w:rsidRPr="00DD5406">
        <w:rPr>
          <w:rFonts w:ascii="Times New Roman" w:hAnsi="Times New Roman" w:cs="Times New Roman"/>
        </w:rPr>
        <w:t xml:space="preserve"> Travelers are increasingly prioritizing hotels with sustainable operations. Competitors have implemented initiatives such as renewable energy systems, waste reduction strategies, and partnerships with local eco-friendly organizations.</w:t>
      </w:r>
    </w:p>
    <w:p w14:paraId="3FCF06F8" w14:textId="77777777" w:rsidR="00F71C86" w:rsidRPr="00DD5406" w:rsidRDefault="00F71C86" w:rsidP="00DD5406">
      <w:pPr>
        <w:numPr>
          <w:ilvl w:val="0"/>
          <w:numId w:val="18"/>
        </w:numPr>
        <w:spacing w:line="360" w:lineRule="auto"/>
        <w:jc w:val="both"/>
        <w:rPr>
          <w:rFonts w:ascii="Times New Roman" w:hAnsi="Times New Roman" w:cs="Times New Roman"/>
        </w:rPr>
      </w:pPr>
      <w:r w:rsidRPr="00DD5406">
        <w:rPr>
          <w:rFonts w:ascii="Times New Roman" w:hAnsi="Times New Roman" w:cs="Times New Roman"/>
          <w:b/>
          <w:bCs/>
        </w:rPr>
        <w:t>Technology Integration:</w:t>
      </w:r>
      <w:r w:rsidRPr="00DD5406">
        <w:rPr>
          <w:rFonts w:ascii="Times New Roman" w:hAnsi="Times New Roman" w:cs="Times New Roman"/>
        </w:rPr>
        <w:t xml:space="preserve"> Digital solutions, including mobile check-ins, AI-driven guest services, and predictive analytics for operational efficiency, are becoming standard in the luxury segment. Travelers expect seamless and technology-enhanced experiences.</w:t>
      </w:r>
    </w:p>
    <w:p w14:paraId="044B3229" w14:textId="77777777" w:rsidR="00F71C86" w:rsidRPr="00DD5406" w:rsidRDefault="00F71C86" w:rsidP="00DD5406">
      <w:pPr>
        <w:numPr>
          <w:ilvl w:val="0"/>
          <w:numId w:val="18"/>
        </w:numPr>
        <w:spacing w:line="360" w:lineRule="auto"/>
        <w:jc w:val="both"/>
        <w:rPr>
          <w:rFonts w:ascii="Times New Roman" w:hAnsi="Times New Roman" w:cs="Times New Roman"/>
        </w:rPr>
      </w:pPr>
      <w:r w:rsidRPr="00DD5406">
        <w:rPr>
          <w:rFonts w:ascii="Times New Roman" w:hAnsi="Times New Roman" w:cs="Times New Roman"/>
          <w:b/>
          <w:bCs/>
        </w:rPr>
        <w:t>Wellness Tourism:</w:t>
      </w:r>
      <w:r w:rsidRPr="00DD5406">
        <w:rPr>
          <w:rFonts w:ascii="Times New Roman" w:hAnsi="Times New Roman" w:cs="Times New Roman"/>
        </w:rPr>
        <w:t xml:space="preserve"> The demand for health-focused services, including fitness programs, spa treatments, and mental wellness initiatives, is growing. Hotels that align their offerings with these preferences attract a broader clientele.</w:t>
      </w:r>
    </w:p>
    <w:p w14:paraId="53D00F1B" w14:textId="77777777" w:rsidR="00F71C86" w:rsidRPr="00DD5406" w:rsidRDefault="00F71C86" w:rsidP="00DD5406">
      <w:pPr>
        <w:numPr>
          <w:ilvl w:val="0"/>
          <w:numId w:val="18"/>
        </w:numPr>
        <w:spacing w:line="360" w:lineRule="auto"/>
        <w:jc w:val="both"/>
        <w:rPr>
          <w:rFonts w:ascii="Times New Roman" w:hAnsi="Times New Roman" w:cs="Times New Roman"/>
        </w:rPr>
      </w:pPr>
      <w:r w:rsidRPr="00DD5406">
        <w:rPr>
          <w:rFonts w:ascii="Times New Roman" w:hAnsi="Times New Roman" w:cs="Times New Roman"/>
          <w:b/>
          <w:bCs/>
        </w:rPr>
        <w:t>Cultural Immersion:</w:t>
      </w:r>
      <w:r w:rsidRPr="00DD5406">
        <w:rPr>
          <w:rFonts w:ascii="Times New Roman" w:hAnsi="Times New Roman" w:cs="Times New Roman"/>
        </w:rPr>
        <w:t xml:space="preserve"> Guests are seeking authentic local experiences that connect them to the destination. Hotels that offer curated cultural programs or local partnerships stand out in the competitive landscape.</w:t>
      </w:r>
    </w:p>
    <w:p w14:paraId="6FE07232" w14:textId="77777777" w:rsidR="00F71C86" w:rsidRPr="00DD5406" w:rsidRDefault="00F71C86" w:rsidP="00DD5406">
      <w:pPr>
        <w:spacing w:line="360" w:lineRule="auto"/>
        <w:jc w:val="both"/>
        <w:rPr>
          <w:rFonts w:ascii="Times New Roman" w:hAnsi="Times New Roman" w:cs="Times New Roman"/>
        </w:rPr>
      </w:pPr>
      <w:r w:rsidRPr="00DD5406">
        <w:rPr>
          <w:rFonts w:ascii="Times New Roman" w:hAnsi="Times New Roman" w:cs="Times New Roman"/>
        </w:rPr>
        <w:t>To remain competitive, The Ritz-Carlton, Tokyo must align its services with these trends while maintaining the brand’s hallmark of personalized luxury.</w:t>
      </w:r>
    </w:p>
    <w:p w14:paraId="1089DDE1" w14:textId="4D2BFA54" w:rsidR="00F71C86" w:rsidRPr="00DD5406" w:rsidRDefault="00F71C86" w:rsidP="00DD5406">
      <w:pPr>
        <w:spacing w:line="360" w:lineRule="auto"/>
        <w:jc w:val="both"/>
        <w:rPr>
          <w:rFonts w:ascii="Times New Roman" w:hAnsi="Times New Roman" w:cs="Times New Roman"/>
        </w:rPr>
      </w:pPr>
    </w:p>
    <w:p w14:paraId="79CA07A7" w14:textId="77777777" w:rsidR="009F3C44" w:rsidRPr="00DD5406" w:rsidRDefault="009F3C44" w:rsidP="00DD5406">
      <w:pPr>
        <w:spacing w:line="360" w:lineRule="auto"/>
        <w:jc w:val="both"/>
        <w:rPr>
          <w:rFonts w:ascii="Times New Roman" w:hAnsi="Times New Roman" w:cs="Times New Roman"/>
        </w:rPr>
      </w:pPr>
    </w:p>
    <w:p w14:paraId="2E310729" w14:textId="1AB14948" w:rsidR="00F71C86" w:rsidRPr="00DD5406" w:rsidRDefault="00F71C86" w:rsidP="00DD5406">
      <w:pPr>
        <w:pStyle w:val="Heading1"/>
        <w:spacing w:line="360" w:lineRule="auto"/>
        <w:jc w:val="both"/>
        <w:rPr>
          <w:rFonts w:ascii="Times New Roman" w:hAnsi="Times New Roman" w:cs="Times New Roman"/>
          <w:sz w:val="24"/>
          <w:szCs w:val="24"/>
        </w:rPr>
      </w:pPr>
      <w:bookmarkStart w:id="16" w:name="_Toc182345855"/>
      <w:r w:rsidRPr="00DD5406">
        <w:rPr>
          <w:rFonts w:ascii="Times New Roman" w:hAnsi="Times New Roman" w:cs="Times New Roman"/>
          <w:sz w:val="24"/>
          <w:szCs w:val="24"/>
        </w:rPr>
        <w:t>Recommendations and Change Management</w:t>
      </w:r>
      <w:bookmarkEnd w:id="16"/>
    </w:p>
    <w:p w14:paraId="5DF27E59" w14:textId="77777777" w:rsidR="00122672" w:rsidRPr="00DD5406" w:rsidRDefault="00122672" w:rsidP="00DD5406">
      <w:pPr>
        <w:spacing w:line="360" w:lineRule="auto"/>
        <w:jc w:val="both"/>
        <w:rPr>
          <w:rFonts w:ascii="Times New Roman" w:hAnsi="Times New Roman" w:cs="Times New Roman"/>
        </w:rPr>
      </w:pPr>
      <w:r w:rsidRPr="00DD5406">
        <w:rPr>
          <w:rFonts w:ascii="Times New Roman" w:hAnsi="Times New Roman" w:cs="Times New Roman"/>
        </w:rPr>
        <w:t xml:space="preserve">Addressing the operational and strategic challenges facing The Ritz-Carlton, Tokyo requires a comprehensive approach. The recommendations focus on workforce stability, technological integration, alignment with market trends, and the implementation of an effective change management framework. These strategies are designed to strengthen the hotel’s position in the competitive luxury hospitality market while ensuring sustainability, adaptability, and long-term </w:t>
      </w:r>
      <w:r w:rsidRPr="00DD5406">
        <w:rPr>
          <w:rFonts w:ascii="Times New Roman" w:hAnsi="Times New Roman" w:cs="Times New Roman"/>
        </w:rPr>
        <w:lastRenderedPageBreak/>
        <w:t>success. This section explores detailed recommendations and the methods for managing change effectively, emphasizing employee engagement, stakeholder alignment, and continuous monitoring.</w:t>
      </w:r>
    </w:p>
    <w:p w14:paraId="3AE5FAAB" w14:textId="3F2D86B3" w:rsidR="00122672" w:rsidRPr="00DD5406" w:rsidRDefault="00122672" w:rsidP="00DD5406">
      <w:pPr>
        <w:spacing w:line="360" w:lineRule="auto"/>
        <w:jc w:val="both"/>
        <w:rPr>
          <w:rFonts w:ascii="Times New Roman" w:hAnsi="Times New Roman" w:cs="Times New Roman"/>
        </w:rPr>
      </w:pPr>
    </w:p>
    <w:p w14:paraId="0CCEA832" w14:textId="77777777" w:rsidR="005457F4" w:rsidRPr="00DD5406" w:rsidRDefault="005457F4" w:rsidP="00DD5406">
      <w:pPr>
        <w:spacing w:line="360" w:lineRule="auto"/>
        <w:jc w:val="both"/>
        <w:rPr>
          <w:rFonts w:ascii="Times New Roman" w:hAnsi="Times New Roman" w:cs="Times New Roman"/>
        </w:rPr>
      </w:pPr>
    </w:p>
    <w:p w14:paraId="685BC223" w14:textId="77777777" w:rsidR="005457F4" w:rsidRPr="00DD5406" w:rsidRDefault="005457F4" w:rsidP="00DD5406">
      <w:pPr>
        <w:spacing w:line="360" w:lineRule="auto"/>
        <w:jc w:val="both"/>
        <w:rPr>
          <w:rFonts w:ascii="Times New Roman" w:hAnsi="Times New Roman" w:cs="Times New Roman"/>
        </w:rPr>
      </w:pPr>
    </w:p>
    <w:p w14:paraId="23CE3FE6" w14:textId="77777777" w:rsidR="00122672" w:rsidRPr="00DD5406" w:rsidRDefault="00122672" w:rsidP="00DD5406">
      <w:pPr>
        <w:pStyle w:val="Heading2"/>
        <w:spacing w:line="360" w:lineRule="auto"/>
        <w:jc w:val="both"/>
        <w:rPr>
          <w:rFonts w:ascii="Times New Roman" w:hAnsi="Times New Roman" w:cs="Times New Roman"/>
          <w:sz w:val="24"/>
          <w:szCs w:val="24"/>
        </w:rPr>
      </w:pPr>
      <w:bookmarkStart w:id="17" w:name="_Toc182345856"/>
      <w:r w:rsidRPr="00DD5406">
        <w:rPr>
          <w:rFonts w:ascii="Times New Roman" w:hAnsi="Times New Roman" w:cs="Times New Roman"/>
          <w:sz w:val="24"/>
          <w:szCs w:val="24"/>
        </w:rPr>
        <w:t>1. Workforce Stability and Employee Retention</w:t>
      </w:r>
      <w:bookmarkEnd w:id="17"/>
    </w:p>
    <w:p w14:paraId="3A7622DC" w14:textId="77777777" w:rsidR="00122672" w:rsidRPr="00DD5406" w:rsidRDefault="00122672" w:rsidP="00DD5406">
      <w:pPr>
        <w:spacing w:line="360" w:lineRule="auto"/>
        <w:jc w:val="both"/>
        <w:rPr>
          <w:rFonts w:ascii="Times New Roman" w:hAnsi="Times New Roman" w:cs="Times New Roman"/>
        </w:rPr>
      </w:pPr>
      <w:r w:rsidRPr="00DD5406">
        <w:rPr>
          <w:rFonts w:ascii="Times New Roman" w:hAnsi="Times New Roman" w:cs="Times New Roman"/>
        </w:rPr>
        <w:t>The backbone of The Ritz-Carlton’s excellence lies in its people. To address high turnover rates and staffing shortages, the hotel must focus on building a motivated, loyal, and well-supported workforce.</w:t>
      </w:r>
    </w:p>
    <w:p w14:paraId="612436A0" w14:textId="77777777" w:rsidR="00122672" w:rsidRPr="00DD5406" w:rsidRDefault="00122672" w:rsidP="00DD5406">
      <w:pPr>
        <w:pStyle w:val="Heading3"/>
        <w:spacing w:line="360" w:lineRule="auto"/>
        <w:jc w:val="both"/>
        <w:rPr>
          <w:rFonts w:ascii="Times New Roman" w:hAnsi="Times New Roman" w:cs="Times New Roman"/>
          <w:sz w:val="24"/>
          <w:szCs w:val="24"/>
        </w:rPr>
      </w:pPr>
      <w:bookmarkStart w:id="18" w:name="_Toc182345857"/>
      <w:r w:rsidRPr="00DD5406">
        <w:rPr>
          <w:rFonts w:ascii="Times New Roman" w:hAnsi="Times New Roman" w:cs="Times New Roman"/>
          <w:sz w:val="24"/>
          <w:szCs w:val="24"/>
        </w:rPr>
        <w:t>1.1. Enhancing Compensation and Benefits</w:t>
      </w:r>
      <w:bookmarkEnd w:id="18"/>
    </w:p>
    <w:p w14:paraId="455076C2" w14:textId="4E7672CD" w:rsidR="00122672" w:rsidRPr="00DD5406" w:rsidRDefault="00122672" w:rsidP="00DD5406">
      <w:pPr>
        <w:spacing w:line="360" w:lineRule="auto"/>
        <w:jc w:val="both"/>
        <w:rPr>
          <w:rFonts w:ascii="Times New Roman" w:hAnsi="Times New Roman" w:cs="Times New Roman"/>
        </w:rPr>
      </w:pPr>
      <w:r w:rsidRPr="00DD5406">
        <w:rPr>
          <w:rFonts w:ascii="Times New Roman" w:hAnsi="Times New Roman" w:cs="Times New Roman"/>
        </w:rPr>
        <w:t xml:space="preserve">The competitive </w:t>
      </w:r>
      <w:r w:rsidR="00DD5406" w:rsidRPr="00DD5406">
        <w:rPr>
          <w:rFonts w:ascii="Times New Roman" w:hAnsi="Times New Roman" w:cs="Times New Roman"/>
        </w:rPr>
        <w:t>labour</w:t>
      </w:r>
      <w:r w:rsidRPr="00DD5406">
        <w:rPr>
          <w:rFonts w:ascii="Times New Roman" w:hAnsi="Times New Roman" w:cs="Times New Roman"/>
        </w:rPr>
        <w:t xml:space="preserve"> market in Tokyo requires a compensation strategy aligned with industry benchmarks. Offering competitive salaries, performance-based bonuses, and comprehensive benefits such as health insurance, retirement plans, and childcare support can attract and retain top talent. Additionally, non-monetary incentives, including flexible work schedules, on-site wellness programs, and professional recognition, contribute significantly to job satisfaction. For example, implementing an “Employee of the Month” program with both financial rewards and public acknowledgment can improve morale and foster a sense of accomplishment.</w:t>
      </w:r>
    </w:p>
    <w:p w14:paraId="3AE8DA20" w14:textId="77777777" w:rsidR="00122672" w:rsidRPr="00DD5406" w:rsidRDefault="00122672" w:rsidP="00DD5406">
      <w:pPr>
        <w:pStyle w:val="Heading3"/>
        <w:spacing w:line="360" w:lineRule="auto"/>
        <w:jc w:val="both"/>
        <w:rPr>
          <w:rFonts w:ascii="Times New Roman" w:hAnsi="Times New Roman" w:cs="Times New Roman"/>
          <w:sz w:val="24"/>
          <w:szCs w:val="24"/>
        </w:rPr>
      </w:pPr>
      <w:bookmarkStart w:id="19" w:name="_Toc182345858"/>
      <w:r w:rsidRPr="00DD5406">
        <w:rPr>
          <w:rFonts w:ascii="Times New Roman" w:hAnsi="Times New Roman" w:cs="Times New Roman"/>
          <w:sz w:val="24"/>
          <w:szCs w:val="24"/>
        </w:rPr>
        <w:t>1.2. Career Development and Growth Opportunities</w:t>
      </w:r>
      <w:bookmarkEnd w:id="19"/>
    </w:p>
    <w:p w14:paraId="1204DBD0" w14:textId="77777777" w:rsidR="00122672" w:rsidRPr="00DD5406" w:rsidRDefault="00122672" w:rsidP="00DD5406">
      <w:pPr>
        <w:spacing w:line="360" w:lineRule="auto"/>
        <w:jc w:val="both"/>
        <w:rPr>
          <w:rFonts w:ascii="Times New Roman" w:hAnsi="Times New Roman" w:cs="Times New Roman"/>
        </w:rPr>
      </w:pPr>
      <w:r w:rsidRPr="00DD5406">
        <w:rPr>
          <w:rFonts w:ascii="Times New Roman" w:hAnsi="Times New Roman" w:cs="Times New Roman"/>
        </w:rPr>
        <w:t>One of the main drivers of employee turnover is a lack of career progression opportunities. The Ritz-Carlton should develop structured career pathways, including mentorship programs, rotational assignments across departments, and leadership development initiatives. These programs empower employees, enabling them to envision long-term growth within the organization. Offering tuition reimbursement for hospitality certifications or sponsorship for higher education can further enhance employee loyalty and professional growth.</w:t>
      </w:r>
    </w:p>
    <w:p w14:paraId="5F717A66" w14:textId="77777777" w:rsidR="00122672" w:rsidRPr="00DD5406" w:rsidRDefault="00122672" w:rsidP="00DD5406">
      <w:pPr>
        <w:pStyle w:val="Heading3"/>
        <w:spacing w:line="360" w:lineRule="auto"/>
        <w:jc w:val="both"/>
        <w:rPr>
          <w:rFonts w:ascii="Times New Roman" w:hAnsi="Times New Roman" w:cs="Times New Roman"/>
          <w:sz w:val="24"/>
          <w:szCs w:val="24"/>
        </w:rPr>
      </w:pPr>
      <w:bookmarkStart w:id="20" w:name="_Toc182345859"/>
      <w:r w:rsidRPr="00DD5406">
        <w:rPr>
          <w:rFonts w:ascii="Times New Roman" w:hAnsi="Times New Roman" w:cs="Times New Roman"/>
          <w:sz w:val="24"/>
          <w:szCs w:val="24"/>
        </w:rPr>
        <w:t>1.3. Employee Wellness Initiatives</w:t>
      </w:r>
      <w:bookmarkEnd w:id="20"/>
    </w:p>
    <w:p w14:paraId="1F7191F8" w14:textId="656450E0" w:rsidR="00122672" w:rsidRPr="00DD5406" w:rsidRDefault="00122672" w:rsidP="00DD5406">
      <w:pPr>
        <w:spacing w:line="360" w:lineRule="auto"/>
        <w:jc w:val="both"/>
        <w:rPr>
          <w:rFonts w:ascii="Times New Roman" w:hAnsi="Times New Roman" w:cs="Times New Roman"/>
        </w:rPr>
      </w:pPr>
      <w:r w:rsidRPr="00DD5406">
        <w:rPr>
          <w:rFonts w:ascii="Times New Roman" w:hAnsi="Times New Roman" w:cs="Times New Roman"/>
        </w:rPr>
        <w:t xml:space="preserve">Burnout is a pressing issue, especially in </w:t>
      </w:r>
      <w:r w:rsidR="00DD5406" w:rsidRPr="00DD5406">
        <w:rPr>
          <w:rFonts w:ascii="Times New Roman" w:hAnsi="Times New Roman" w:cs="Times New Roman"/>
        </w:rPr>
        <w:t>labour-intensive</w:t>
      </w:r>
      <w:r w:rsidRPr="00DD5406">
        <w:rPr>
          <w:rFonts w:ascii="Times New Roman" w:hAnsi="Times New Roman" w:cs="Times New Roman"/>
        </w:rPr>
        <w:t xml:space="preserve"> roles such as housekeeping and front office operations. To mitigate this, wellness initiatives must be integrated into the workplace. Examples include stress management workshops, access to mental health </w:t>
      </w:r>
      <w:r w:rsidR="00DD5406" w:rsidRPr="00DD5406">
        <w:rPr>
          <w:rFonts w:ascii="Times New Roman" w:hAnsi="Times New Roman" w:cs="Times New Roman"/>
        </w:rPr>
        <w:t>counselling</w:t>
      </w:r>
      <w:r w:rsidRPr="00DD5406">
        <w:rPr>
          <w:rFonts w:ascii="Times New Roman" w:hAnsi="Times New Roman" w:cs="Times New Roman"/>
        </w:rPr>
        <w:t xml:space="preserve">, and relaxation spaces on-site. Promoting work-life balance through fair scheduling practices, </w:t>
      </w:r>
      <w:r w:rsidRPr="00DD5406">
        <w:rPr>
          <w:rFonts w:ascii="Times New Roman" w:hAnsi="Times New Roman" w:cs="Times New Roman"/>
        </w:rPr>
        <w:lastRenderedPageBreak/>
        <w:t>ensuring legally mandated rest periods, and allowing for flexible hours during off-peak seasons can significantly reduce stress and absenteeism.</w:t>
      </w:r>
    </w:p>
    <w:p w14:paraId="62F994AF" w14:textId="77777777" w:rsidR="00122672" w:rsidRPr="00DD5406" w:rsidRDefault="00122672" w:rsidP="00DD5406">
      <w:pPr>
        <w:pStyle w:val="Heading3"/>
        <w:spacing w:line="360" w:lineRule="auto"/>
        <w:jc w:val="both"/>
        <w:rPr>
          <w:rFonts w:ascii="Times New Roman" w:hAnsi="Times New Roman" w:cs="Times New Roman"/>
          <w:sz w:val="24"/>
          <w:szCs w:val="24"/>
        </w:rPr>
      </w:pPr>
      <w:bookmarkStart w:id="21" w:name="_Toc182345860"/>
      <w:r w:rsidRPr="00DD5406">
        <w:rPr>
          <w:rFonts w:ascii="Times New Roman" w:hAnsi="Times New Roman" w:cs="Times New Roman"/>
          <w:sz w:val="24"/>
          <w:szCs w:val="24"/>
        </w:rPr>
        <w:t>1.4. Transparent Communication and Engagement</w:t>
      </w:r>
      <w:bookmarkEnd w:id="21"/>
    </w:p>
    <w:p w14:paraId="1BC9E341" w14:textId="77777777" w:rsidR="00122672" w:rsidRPr="00DD5406" w:rsidRDefault="00122672" w:rsidP="00DD5406">
      <w:pPr>
        <w:spacing w:line="360" w:lineRule="auto"/>
        <w:jc w:val="both"/>
        <w:rPr>
          <w:rFonts w:ascii="Times New Roman" w:hAnsi="Times New Roman" w:cs="Times New Roman"/>
        </w:rPr>
      </w:pPr>
      <w:r w:rsidRPr="00DD5406">
        <w:rPr>
          <w:rFonts w:ascii="Times New Roman" w:hAnsi="Times New Roman" w:cs="Times New Roman"/>
        </w:rPr>
        <w:t>Employees are more likely to stay committed when they feel valued and included in decision-making processes. Regular town hall meetings, anonymous feedback surveys, and open-door policies can foster trust and transparency. Establishing an employee advisory council to represent staff concerns to management can further enhance engagement. Recognizing employee contributions through regular communication, awards, and promotions can solidify a sense of belonging and motivation.</w:t>
      </w:r>
    </w:p>
    <w:p w14:paraId="2B1FFABF" w14:textId="1DA57994" w:rsidR="00122672" w:rsidRPr="00DD5406" w:rsidRDefault="00122672" w:rsidP="00DD5406">
      <w:pPr>
        <w:spacing w:line="360" w:lineRule="auto"/>
        <w:jc w:val="both"/>
        <w:rPr>
          <w:rFonts w:ascii="Times New Roman" w:hAnsi="Times New Roman" w:cs="Times New Roman"/>
        </w:rPr>
      </w:pPr>
    </w:p>
    <w:p w14:paraId="04E34BD4" w14:textId="77777777" w:rsidR="00122672" w:rsidRPr="00DD5406" w:rsidRDefault="00122672" w:rsidP="00DD5406">
      <w:pPr>
        <w:pStyle w:val="Heading2"/>
        <w:spacing w:line="360" w:lineRule="auto"/>
        <w:jc w:val="both"/>
        <w:rPr>
          <w:rFonts w:ascii="Times New Roman" w:hAnsi="Times New Roman" w:cs="Times New Roman"/>
          <w:sz w:val="24"/>
          <w:szCs w:val="24"/>
        </w:rPr>
      </w:pPr>
      <w:bookmarkStart w:id="22" w:name="_Toc182345861"/>
      <w:r w:rsidRPr="00DD5406">
        <w:rPr>
          <w:rFonts w:ascii="Times New Roman" w:hAnsi="Times New Roman" w:cs="Times New Roman"/>
          <w:sz w:val="24"/>
          <w:szCs w:val="24"/>
        </w:rPr>
        <w:t>2. Leveraging Technology for Operational Efficiency</w:t>
      </w:r>
      <w:bookmarkEnd w:id="22"/>
    </w:p>
    <w:p w14:paraId="1EE0C0B6" w14:textId="77777777" w:rsidR="00122672" w:rsidRPr="00DD5406" w:rsidRDefault="00122672" w:rsidP="00DD5406">
      <w:pPr>
        <w:spacing w:line="360" w:lineRule="auto"/>
        <w:jc w:val="both"/>
        <w:rPr>
          <w:rFonts w:ascii="Times New Roman" w:hAnsi="Times New Roman" w:cs="Times New Roman"/>
        </w:rPr>
      </w:pPr>
      <w:r w:rsidRPr="00DD5406">
        <w:rPr>
          <w:rFonts w:ascii="Times New Roman" w:hAnsi="Times New Roman" w:cs="Times New Roman"/>
        </w:rPr>
        <w:t>Technological advancements play a vital role in streamlining operations, improving efficiency, and enhancing the guest experience. For The Ritz-Carlton, Tokyo, the adoption of cutting-edge technology is essential to address inefficiencies and meet modern guest expectations.</w:t>
      </w:r>
    </w:p>
    <w:p w14:paraId="2F4DBE8A" w14:textId="77777777" w:rsidR="00122672" w:rsidRPr="00DD5406" w:rsidRDefault="00122672" w:rsidP="00DD5406">
      <w:pPr>
        <w:pStyle w:val="Heading3"/>
        <w:spacing w:line="360" w:lineRule="auto"/>
        <w:jc w:val="both"/>
        <w:rPr>
          <w:rFonts w:ascii="Times New Roman" w:hAnsi="Times New Roman" w:cs="Times New Roman"/>
          <w:sz w:val="24"/>
          <w:szCs w:val="24"/>
        </w:rPr>
      </w:pPr>
      <w:bookmarkStart w:id="23" w:name="_Toc182345862"/>
      <w:r w:rsidRPr="00DD5406">
        <w:rPr>
          <w:rFonts w:ascii="Times New Roman" w:hAnsi="Times New Roman" w:cs="Times New Roman"/>
          <w:sz w:val="24"/>
          <w:szCs w:val="24"/>
        </w:rPr>
        <w:t>2.1. Predictive Housekeeping Systems</w:t>
      </w:r>
      <w:bookmarkEnd w:id="23"/>
    </w:p>
    <w:p w14:paraId="5493855B" w14:textId="77777777" w:rsidR="00122672" w:rsidRPr="00DD5406" w:rsidRDefault="00122672" w:rsidP="00DD5406">
      <w:pPr>
        <w:spacing w:line="360" w:lineRule="auto"/>
        <w:jc w:val="both"/>
        <w:rPr>
          <w:rFonts w:ascii="Times New Roman" w:hAnsi="Times New Roman" w:cs="Times New Roman"/>
        </w:rPr>
      </w:pPr>
      <w:r w:rsidRPr="00DD5406">
        <w:rPr>
          <w:rFonts w:ascii="Times New Roman" w:hAnsi="Times New Roman" w:cs="Times New Roman"/>
        </w:rPr>
        <w:t>Housekeeping delays are a major operational challenge. Implementing predictive housekeeping software can optimize cleaning schedules based on guest check-in and check-out patterns. These tools enable real-time communication between housekeeping and front desk teams, ensuring timely room readiness. Additionally, digital checklists for housekeeping staff can minimize errors and ensure consistency in room standards.</w:t>
      </w:r>
    </w:p>
    <w:p w14:paraId="3A6FCA01" w14:textId="77777777" w:rsidR="00122672" w:rsidRPr="00DD5406" w:rsidRDefault="00122672" w:rsidP="00DD5406">
      <w:pPr>
        <w:pStyle w:val="Heading3"/>
        <w:spacing w:line="360" w:lineRule="auto"/>
        <w:jc w:val="both"/>
        <w:rPr>
          <w:rFonts w:ascii="Times New Roman" w:hAnsi="Times New Roman" w:cs="Times New Roman"/>
          <w:sz w:val="24"/>
          <w:szCs w:val="24"/>
        </w:rPr>
      </w:pPr>
      <w:bookmarkStart w:id="24" w:name="_Toc182345863"/>
      <w:r w:rsidRPr="00DD5406">
        <w:rPr>
          <w:rFonts w:ascii="Times New Roman" w:hAnsi="Times New Roman" w:cs="Times New Roman"/>
          <w:sz w:val="24"/>
          <w:szCs w:val="24"/>
        </w:rPr>
        <w:t>2.2. Automated Check-In and Check-Out Solutions</w:t>
      </w:r>
      <w:bookmarkEnd w:id="24"/>
    </w:p>
    <w:p w14:paraId="6DA548F3" w14:textId="77777777" w:rsidR="00122672" w:rsidRPr="00DD5406" w:rsidRDefault="00122672" w:rsidP="00DD5406">
      <w:pPr>
        <w:spacing w:line="360" w:lineRule="auto"/>
        <w:jc w:val="both"/>
        <w:rPr>
          <w:rFonts w:ascii="Times New Roman" w:hAnsi="Times New Roman" w:cs="Times New Roman"/>
        </w:rPr>
      </w:pPr>
      <w:r w:rsidRPr="00DD5406">
        <w:rPr>
          <w:rFonts w:ascii="Times New Roman" w:hAnsi="Times New Roman" w:cs="Times New Roman"/>
        </w:rPr>
        <w:t>To reduce wait times and improve guest satisfaction, The Ritz-Carlton should adopt automated check-in and check-out kiosks and mobile applications. These systems allow guests to complete their arrival and departure processes seamlessly, freeing up front desk staff to focus on personalized services. For example, integrating a digital ID verification system into the app can enhance security while reducing the need for manual documentation checks.</w:t>
      </w:r>
    </w:p>
    <w:p w14:paraId="78EC8224" w14:textId="77777777" w:rsidR="00122672" w:rsidRPr="00DD5406" w:rsidRDefault="00122672" w:rsidP="00DD5406">
      <w:pPr>
        <w:pStyle w:val="Heading3"/>
        <w:spacing w:line="360" w:lineRule="auto"/>
        <w:jc w:val="both"/>
        <w:rPr>
          <w:rFonts w:ascii="Times New Roman" w:hAnsi="Times New Roman" w:cs="Times New Roman"/>
          <w:sz w:val="24"/>
          <w:szCs w:val="24"/>
        </w:rPr>
      </w:pPr>
      <w:bookmarkStart w:id="25" w:name="_Toc182345864"/>
      <w:r w:rsidRPr="00DD5406">
        <w:rPr>
          <w:rFonts w:ascii="Times New Roman" w:hAnsi="Times New Roman" w:cs="Times New Roman"/>
          <w:sz w:val="24"/>
          <w:szCs w:val="24"/>
        </w:rPr>
        <w:t>2.3. Centralized Guest Experience Platforms</w:t>
      </w:r>
      <w:bookmarkEnd w:id="25"/>
    </w:p>
    <w:p w14:paraId="2449A6A0" w14:textId="77777777" w:rsidR="00122672" w:rsidRPr="00DD5406" w:rsidRDefault="00122672" w:rsidP="00DD5406">
      <w:pPr>
        <w:spacing w:line="360" w:lineRule="auto"/>
        <w:jc w:val="both"/>
        <w:rPr>
          <w:rFonts w:ascii="Times New Roman" w:hAnsi="Times New Roman" w:cs="Times New Roman"/>
        </w:rPr>
      </w:pPr>
      <w:r w:rsidRPr="00DD5406">
        <w:rPr>
          <w:rFonts w:ascii="Times New Roman" w:hAnsi="Times New Roman" w:cs="Times New Roman"/>
        </w:rPr>
        <w:t xml:space="preserve">A guest experience platform that consolidates data from previous stays, preferences, and feedback can enable personalized interactions. Such platforms can prompt staff to offer tailored services, such as </w:t>
      </w:r>
      <w:proofErr w:type="spellStart"/>
      <w:r w:rsidRPr="00DD5406">
        <w:rPr>
          <w:rFonts w:ascii="Times New Roman" w:hAnsi="Times New Roman" w:cs="Times New Roman"/>
        </w:rPr>
        <w:t>favorite</w:t>
      </w:r>
      <w:proofErr w:type="spellEnd"/>
      <w:r w:rsidRPr="00DD5406">
        <w:rPr>
          <w:rFonts w:ascii="Times New Roman" w:hAnsi="Times New Roman" w:cs="Times New Roman"/>
        </w:rPr>
        <w:t xml:space="preserve"> beverages upon arrival or preferred pillow types. For VIP guests, the </w:t>
      </w:r>
      <w:r w:rsidRPr="00DD5406">
        <w:rPr>
          <w:rFonts w:ascii="Times New Roman" w:hAnsi="Times New Roman" w:cs="Times New Roman"/>
        </w:rPr>
        <w:lastRenderedPageBreak/>
        <w:t>system could generate automatic alerts to ensure staff are prepared to meet specific expectations, enhancing guest loyalty.</w:t>
      </w:r>
    </w:p>
    <w:p w14:paraId="388A123B" w14:textId="77777777" w:rsidR="00122672" w:rsidRPr="00DD5406" w:rsidRDefault="00122672" w:rsidP="00DD5406">
      <w:pPr>
        <w:pStyle w:val="Heading3"/>
        <w:spacing w:line="360" w:lineRule="auto"/>
        <w:jc w:val="both"/>
        <w:rPr>
          <w:rFonts w:ascii="Times New Roman" w:hAnsi="Times New Roman" w:cs="Times New Roman"/>
          <w:sz w:val="24"/>
          <w:szCs w:val="24"/>
        </w:rPr>
      </w:pPr>
      <w:bookmarkStart w:id="26" w:name="_Toc182345865"/>
      <w:r w:rsidRPr="00DD5406">
        <w:rPr>
          <w:rFonts w:ascii="Times New Roman" w:hAnsi="Times New Roman" w:cs="Times New Roman"/>
          <w:sz w:val="24"/>
          <w:szCs w:val="24"/>
        </w:rPr>
        <w:t>2.4. Integrated Inventory Management</w:t>
      </w:r>
      <w:bookmarkEnd w:id="26"/>
    </w:p>
    <w:p w14:paraId="23EA2D90" w14:textId="77777777" w:rsidR="00122672" w:rsidRPr="00DD5406" w:rsidRDefault="00122672" w:rsidP="00DD5406">
      <w:pPr>
        <w:spacing w:line="360" w:lineRule="auto"/>
        <w:jc w:val="both"/>
        <w:rPr>
          <w:rFonts w:ascii="Times New Roman" w:hAnsi="Times New Roman" w:cs="Times New Roman"/>
        </w:rPr>
      </w:pPr>
      <w:r w:rsidRPr="00DD5406">
        <w:rPr>
          <w:rFonts w:ascii="Times New Roman" w:hAnsi="Times New Roman" w:cs="Times New Roman"/>
        </w:rPr>
        <w:t>Inventory inefficiencies in the F&amp;B department can be addressed by adopting an integrated inventory management system. This system can track real-time stock levels, forecast demand, and automate reordering processes. Linking this system to the hotel’s point-of-sale software ensures inventory is synchronized with actual sales, minimizing waste and preventing shortages.</w:t>
      </w:r>
    </w:p>
    <w:p w14:paraId="69E2B5C4" w14:textId="77777777" w:rsidR="00122672" w:rsidRPr="00DD5406" w:rsidRDefault="00122672" w:rsidP="00DD5406">
      <w:pPr>
        <w:pStyle w:val="Heading3"/>
        <w:spacing w:line="360" w:lineRule="auto"/>
        <w:jc w:val="both"/>
        <w:rPr>
          <w:rFonts w:ascii="Times New Roman" w:hAnsi="Times New Roman" w:cs="Times New Roman"/>
          <w:sz w:val="24"/>
          <w:szCs w:val="24"/>
        </w:rPr>
      </w:pPr>
      <w:bookmarkStart w:id="27" w:name="_Toc182345866"/>
      <w:r w:rsidRPr="00DD5406">
        <w:rPr>
          <w:rFonts w:ascii="Times New Roman" w:hAnsi="Times New Roman" w:cs="Times New Roman"/>
          <w:sz w:val="24"/>
          <w:szCs w:val="24"/>
        </w:rPr>
        <w:t>2.5. Analytics for Strategic Decision-Making</w:t>
      </w:r>
      <w:bookmarkEnd w:id="27"/>
    </w:p>
    <w:p w14:paraId="396412D8" w14:textId="77777777" w:rsidR="00122672" w:rsidRPr="00DD5406" w:rsidRDefault="00122672" w:rsidP="00DD5406">
      <w:pPr>
        <w:spacing w:line="360" w:lineRule="auto"/>
        <w:jc w:val="both"/>
        <w:rPr>
          <w:rFonts w:ascii="Times New Roman" w:hAnsi="Times New Roman" w:cs="Times New Roman"/>
        </w:rPr>
      </w:pPr>
      <w:r w:rsidRPr="00DD5406">
        <w:rPr>
          <w:rFonts w:ascii="Times New Roman" w:hAnsi="Times New Roman" w:cs="Times New Roman"/>
        </w:rPr>
        <w:t xml:space="preserve">Advanced analytics tools can provide insights into key performance indicators (KPIs) such as employee productivity, guest satisfaction, and revenue per available room (RevPAR). By </w:t>
      </w:r>
      <w:proofErr w:type="spellStart"/>
      <w:r w:rsidRPr="00DD5406">
        <w:rPr>
          <w:rFonts w:ascii="Times New Roman" w:hAnsi="Times New Roman" w:cs="Times New Roman"/>
        </w:rPr>
        <w:t>analyzing</w:t>
      </w:r>
      <w:proofErr w:type="spellEnd"/>
      <w:r w:rsidRPr="00DD5406">
        <w:rPr>
          <w:rFonts w:ascii="Times New Roman" w:hAnsi="Times New Roman" w:cs="Times New Roman"/>
        </w:rPr>
        <w:t xml:space="preserve"> these metrics, management can identify areas for improvement, predict market trends, and allocate resources more effectively. For instance, predictive analytics can anticipate periods of high demand, enabling proactive staffing and inventory adjustments.</w:t>
      </w:r>
    </w:p>
    <w:p w14:paraId="4F33BEDC" w14:textId="38F082B7" w:rsidR="00122672" w:rsidRPr="00DD5406" w:rsidRDefault="00122672" w:rsidP="00DD5406">
      <w:pPr>
        <w:spacing w:line="360" w:lineRule="auto"/>
        <w:jc w:val="both"/>
        <w:rPr>
          <w:rFonts w:ascii="Times New Roman" w:hAnsi="Times New Roman" w:cs="Times New Roman"/>
        </w:rPr>
      </w:pPr>
    </w:p>
    <w:p w14:paraId="0F2DE853" w14:textId="77777777" w:rsidR="00122672" w:rsidRPr="00DD5406" w:rsidRDefault="00122672" w:rsidP="00DD5406">
      <w:pPr>
        <w:pStyle w:val="Heading2"/>
        <w:spacing w:line="360" w:lineRule="auto"/>
        <w:jc w:val="both"/>
        <w:rPr>
          <w:rFonts w:ascii="Times New Roman" w:hAnsi="Times New Roman" w:cs="Times New Roman"/>
          <w:sz w:val="24"/>
          <w:szCs w:val="24"/>
        </w:rPr>
      </w:pPr>
      <w:bookmarkStart w:id="28" w:name="_Toc182345867"/>
      <w:r w:rsidRPr="00DD5406">
        <w:rPr>
          <w:rFonts w:ascii="Times New Roman" w:hAnsi="Times New Roman" w:cs="Times New Roman"/>
          <w:sz w:val="24"/>
          <w:szCs w:val="24"/>
        </w:rPr>
        <w:t>3. Alignment with Market Trends</w:t>
      </w:r>
      <w:bookmarkEnd w:id="28"/>
    </w:p>
    <w:p w14:paraId="6F3668EE" w14:textId="77777777" w:rsidR="00122672" w:rsidRPr="00DD5406" w:rsidRDefault="00122672" w:rsidP="00DD5406">
      <w:pPr>
        <w:spacing w:line="360" w:lineRule="auto"/>
        <w:jc w:val="both"/>
        <w:rPr>
          <w:rFonts w:ascii="Times New Roman" w:hAnsi="Times New Roman" w:cs="Times New Roman"/>
        </w:rPr>
      </w:pPr>
      <w:r w:rsidRPr="00DD5406">
        <w:rPr>
          <w:rFonts w:ascii="Times New Roman" w:hAnsi="Times New Roman" w:cs="Times New Roman"/>
        </w:rPr>
        <w:t>To stay relevant in the evolving luxury hospitality market, The Ritz-Carlton, Tokyo must align its offerings with emerging trends such as wellness tourism, sustainability, and cultural immersion.</w:t>
      </w:r>
    </w:p>
    <w:p w14:paraId="156455D2" w14:textId="77777777" w:rsidR="00122672" w:rsidRPr="00DD5406" w:rsidRDefault="00122672" w:rsidP="00DD5406">
      <w:pPr>
        <w:pStyle w:val="Heading3"/>
        <w:spacing w:line="360" w:lineRule="auto"/>
        <w:jc w:val="both"/>
        <w:rPr>
          <w:rFonts w:ascii="Times New Roman" w:hAnsi="Times New Roman" w:cs="Times New Roman"/>
          <w:sz w:val="24"/>
          <w:szCs w:val="24"/>
        </w:rPr>
      </w:pPr>
      <w:bookmarkStart w:id="29" w:name="_Toc182345868"/>
      <w:r w:rsidRPr="00DD5406">
        <w:rPr>
          <w:rFonts w:ascii="Times New Roman" w:hAnsi="Times New Roman" w:cs="Times New Roman"/>
          <w:sz w:val="24"/>
          <w:szCs w:val="24"/>
        </w:rPr>
        <w:t>3.1. Wellness Tourism</w:t>
      </w:r>
      <w:bookmarkEnd w:id="29"/>
    </w:p>
    <w:p w14:paraId="453D075F" w14:textId="0D8D48C3" w:rsidR="00122672" w:rsidRPr="00DD5406" w:rsidRDefault="00122672" w:rsidP="00DD5406">
      <w:pPr>
        <w:spacing w:line="360" w:lineRule="auto"/>
        <w:jc w:val="both"/>
        <w:rPr>
          <w:rFonts w:ascii="Times New Roman" w:hAnsi="Times New Roman" w:cs="Times New Roman"/>
        </w:rPr>
      </w:pPr>
      <w:r w:rsidRPr="00DD5406">
        <w:rPr>
          <w:rFonts w:ascii="Times New Roman" w:hAnsi="Times New Roman" w:cs="Times New Roman"/>
        </w:rPr>
        <w:t xml:space="preserve">The demand for wellness-oriented experiences has grown exponentially, particularly in the luxury segment. The Ritz-Carlton should expand its wellness offerings by introducing spa retreats, personalized fitness programs, and mindfulness workshops. Collaborations with renowned wellness experts or local practitioners can add authenticity. For instance, yoga sessions overlooking Tokyo’s skyline or nutrition-focused dining options can appeal to health-conscious </w:t>
      </w:r>
      <w:r w:rsidR="00DD5406" w:rsidRPr="00DD5406">
        <w:rPr>
          <w:rFonts w:ascii="Times New Roman" w:hAnsi="Times New Roman" w:cs="Times New Roman"/>
        </w:rPr>
        <w:t>travellers</w:t>
      </w:r>
      <w:r w:rsidRPr="00DD5406">
        <w:rPr>
          <w:rFonts w:ascii="Times New Roman" w:hAnsi="Times New Roman" w:cs="Times New Roman"/>
        </w:rPr>
        <w:t>.</w:t>
      </w:r>
    </w:p>
    <w:p w14:paraId="51509630" w14:textId="77777777" w:rsidR="00122672" w:rsidRPr="00DD5406" w:rsidRDefault="00122672" w:rsidP="00DD5406">
      <w:pPr>
        <w:pStyle w:val="Heading3"/>
        <w:spacing w:line="360" w:lineRule="auto"/>
        <w:jc w:val="both"/>
        <w:rPr>
          <w:rFonts w:ascii="Times New Roman" w:hAnsi="Times New Roman" w:cs="Times New Roman"/>
          <w:sz w:val="24"/>
          <w:szCs w:val="24"/>
        </w:rPr>
      </w:pPr>
      <w:bookmarkStart w:id="30" w:name="_Toc182345869"/>
      <w:r w:rsidRPr="00DD5406">
        <w:rPr>
          <w:rFonts w:ascii="Times New Roman" w:hAnsi="Times New Roman" w:cs="Times New Roman"/>
          <w:sz w:val="24"/>
          <w:szCs w:val="24"/>
        </w:rPr>
        <w:t>3.2. Sustainability Initiatives</w:t>
      </w:r>
      <w:bookmarkEnd w:id="30"/>
    </w:p>
    <w:p w14:paraId="1B9E7EA4" w14:textId="77777777" w:rsidR="00122672" w:rsidRPr="00DD5406" w:rsidRDefault="00122672" w:rsidP="00DD5406">
      <w:pPr>
        <w:spacing w:line="360" w:lineRule="auto"/>
        <w:jc w:val="both"/>
        <w:rPr>
          <w:rFonts w:ascii="Times New Roman" w:hAnsi="Times New Roman" w:cs="Times New Roman"/>
        </w:rPr>
      </w:pPr>
      <w:r w:rsidRPr="00DD5406">
        <w:rPr>
          <w:rFonts w:ascii="Times New Roman" w:hAnsi="Times New Roman" w:cs="Times New Roman"/>
        </w:rPr>
        <w:t xml:space="preserve">Sustainability is increasingly becoming a deciding factor for guests when choosing accommodations. The Ritz-Carlton can adopt green practices such as energy-efficient lighting, water-saving technologies, and waste reduction programs. Partnering with local eco-friendly suppliers for F&amp;B procurement can further enhance sustainability efforts. Marketing these </w:t>
      </w:r>
      <w:r w:rsidRPr="00DD5406">
        <w:rPr>
          <w:rFonts w:ascii="Times New Roman" w:hAnsi="Times New Roman" w:cs="Times New Roman"/>
        </w:rPr>
        <w:lastRenderedPageBreak/>
        <w:t>initiatives effectively—through in-room materials, social media, and loyalty programs—can position the hotel as a leader in environmentally conscious luxury.</w:t>
      </w:r>
    </w:p>
    <w:p w14:paraId="2A6D0CD5" w14:textId="77777777" w:rsidR="00122672" w:rsidRPr="00DD5406" w:rsidRDefault="00122672" w:rsidP="00DD5406">
      <w:pPr>
        <w:pStyle w:val="Heading3"/>
        <w:spacing w:line="360" w:lineRule="auto"/>
        <w:jc w:val="both"/>
        <w:rPr>
          <w:rFonts w:ascii="Times New Roman" w:hAnsi="Times New Roman" w:cs="Times New Roman"/>
          <w:sz w:val="24"/>
          <w:szCs w:val="24"/>
        </w:rPr>
      </w:pPr>
      <w:bookmarkStart w:id="31" w:name="_Toc182345870"/>
      <w:r w:rsidRPr="00DD5406">
        <w:rPr>
          <w:rFonts w:ascii="Times New Roman" w:hAnsi="Times New Roman" w:cs="Times New Roman"/>
          <w:sz w:val="24"/>
          <w:szCs w:val="24"/>
        </w:rPr>
        <w:t>3.3. Cultural Experiences</w:t>
      </w:r>
      <w:bookmarkEnd w:id="31"/>
    </w:p>
    <w:p w14:paraId="34920426" w14:textId="77777777" w:rsidR="00122672" w:rsidRPr="00DD5406" w:rsidRDefault="00122672" w:rsidP="00DD5406">
      <w:pPr>
        <w:spacing w:line="360" w:lineRule="auto"/>
        <w:jc w:val="both"/>
        <w:rPr>
          <w:rFonts w:ascii="Times New Roman" w:hAnsi="Times New Roman" w:cs="Times New Roman"/>
        </w:rPr>
      </w:pPr>
      <w:r w:rsidRPr="00DD5406">
        <w:rPr>
          <w:rFonts w:ascii="Times New Roman" w:hAnsi="Times New Roman" w:cs="Times New Roman"/>
        </w:rPr>
        <w:t>Travelers increasingly seek authentic connections to their destinations. The Ritz-Carlton can curate cultural experiences that highlight Japanese traditions, such as tea ceremony workshops, ikebana (flower arranging) classes, and exclusive culinary tours led by local chefs. Seasonal activities, such as cherry blossom viewings or visits to local festivals, can also be incorporated into guest itineraries.</w:t>
      </w:r>
    </w:p>
    <w:p w14:paraId="60B5E531" w14:textId="43BB12EA" w:rsidR="00122672" w:rsidRPr="00DD5406" w:rsidRDefault="00122672" w:rsidP="00DD5406">
      <w:pPr>
        <w:spacing w:line="360" w:lineRule="auto"/>
        <w:jc w:val="both"/>
        <w:rPr>
          <w:rFonts w:ascii="Times New Roman" w:hAnsi="Times New Roman" w:cs="Times New Roman"/>
        </w:rPr>
      </w:pPr>
    </w:p>
    <w:p w14:paraId="3D267C44" w14:textId="77777777" w:rsidR="00122672" w:rsidRPr="00DD5406" w:rsidRDefault="00122672" w:rsidP="00DD5406">
      <w:pPr>
        <w:pStyle w:val="Heading2"/>
        <w:spacing w:line="360" w:lineRule="auto"/>
        <w:jc w:val="both"/>
        <w:rPr>
          <w:rFonts w:ascii="Times New Roman" w:hAnsi="Times New Roman" w:cs="Times New Roman"/>
          <w:sz w:val="24"/>
          <w:szCs w:val="24"/>
        </w:rPr>
      </w:pPr>
      <w:bookmarkStart w:id="32" w:name="_Toc182345871"/>
      <w:r w:rsidRPr="00DD5406">
        <w:rPr>
          <w:rFonts w:ascii="Times New Roman" w:hAnsi="Times New Roman" w:cs="Times New Roman"/>
          <w:sz w:val="24"/>
          <w:szCs w:val="24"/>
        </w:rPr>
        <w:t>4. Change Management Framework</w:t>
      </w:r>
      <w:bookmarkEnd w:id="32"/>
    </w:p>
    <w:p w14:paraId="087A1306" w14:textId="77777777" w:rsidR="00122672" w:rsidRPr="00DD5406" w:rsidRDefault="00122672" w:rsidP="00DD5406">
      <w:pPr>
        <w:spacing w:line="360" w:lineRule="auto"/>
        <w:jc w:val="both"/>
        <w:rPr>
          <w:rFonts w:ascii="Times New Roman" w:hAnsi="Times New Roman" w:cs="Times New Roman"/>
        </w:rPr>
      </w:pPr>
      <w:r w:rsidRPr="00DD5406">
        <w:rPr>
          <w:rFonts w:ascii="Times New Roman" w:hAnsi="Times New Roman" w:cs="Times New Roman"/>
        </w:rPr>
        <w:t>Successfully implementing these recommendations requires a robust change management framework. Change is often met with resistance, making it essential to approach the process strategically, ensuring alignment among stakeholders and fostering employee buy-in.</w:t>
      </w:r>
    </w:p>
    <w:p w14:paraId="4E388A3F" w14:textId="77777777" w:rsidR="00122672" w:rsidRPr="00DD5406" w:rsidRDefault="00122672" w:rsidP="00DD5406">
      <w:pPr>
        <w:pStyle w:val="Heading3"/>
        <w:spacing w:line="360" w:lineRule="auto"/>
        <w:jc w:val="both"/>
        <w:rPr>
          <w:rFonts w:ascii="Times New Roman" w:hAnsi="Times New Roman" w:cs="Times New Roman"/>
          <w:sz w:val="24"/>
          <w:szCs w:val="24"/>
        </w:rPr>
      </w:pPr>
      <w:bookmarkStart w:id="33" w:name="_Toc182345872"/>
      <w:r w:rsidRPr="00DD5406">
        <w:rPr>
          <w:rFonts w:ascii="Times New Roman" w:hAnsi="Times New Roman" w:cs="Times New Roman"/>
          <w:sz w:val="24"/>
          <w:szCs w:val="24"/>
        </w:rPr>
        <w:t>4.1. Leadership Commitment and Vision</w:t>
      </w:r>
      <w:bookmarkEnd w:id="33"/>
    </w:p>
    <w:p w14:paraId="6A1C6E26" w14:textId="2D8911B3" w:rsidR="00122672" w:rsidRPr="00DD5406" w:rsidRDefault="00122672" w:rsidP="00DD5406">
      <w:pPr>
        <w:spacing w:line="360" w:lineRule="auto"/>
        <w:jc w:val="both"/>
        <w:rPr>
          <w:rFonts w:ascii="Times New Roman" w:hAnsi="Times New Roman" w:cs="Times New Roman"/>
        </w:rPr>
      </w:pPr>
      <w:r w:rsidRPr="00DD5406">
        <w:rPr>
          <w:rFonts w:ascii="Times New Roman" w:hAnsi="Times New Roman" w:cs="Times New Roman"/>
        </w:rPr>
        <w:t xml:space="preserve">Effective change begins with strong leadership. The Ritz-Carlton’s management must articulate a clear vision for the proposed changes, emphasizing the benefits for employees, guests, and the organization. Leaders should model desired </w:t>
      </w:r>
      <w:r w:rsidR="00DD5406" w:rsidRPr="00DD5406">
        <w:rPr>
          <w:rFonts w:ascii="Times New Roman" w:hAnsi="Times New Roman" w:cs="Times New Roman"/>
        </w:rPr>
        <w:t>behaviours</w:t>
      </w:r>
      <w:r w:rsidRPr="00DD5406">
        <w:rPr>
          <w:rFonts w:ascii="Times New Roman" w:hAnsi="Times New Roman" w:cs="Times New Roman"/>
        </w:rPr>
        <w:t>, demonstrating their commitment to the initiatives and fostering a culture of accountability.</w:t>
      </w:r>
    </w:p>
    <w:p w14:paraId="5FBA8AC9" w14:textId="77777777" w:rsidR="00122672" w:rsidRPr="00DD5406" w:rsidRDefault="00122672" w:rsidP="00DD5406">
      <w:pPr>
        <w:pStyle w:val="Heading3"/>
        <w:spacing w:line="360" w:lineRule="auto"/>
        <w:jc w:val="both"/>
        <w:rPr>
          <w:rFonts w:ascii="Times New Roman" w:hAnsi="Times New Roman" w:cs="Times New Roman"/>
          <w:sz w:val="24"/>
          <w:szCs w:val="24"/>
        </w:rPr>
      </w:pPr>
      <w:bookmarkStart w:id="34" w:name="_Toc182345873"/>
      <w:r w:rsidRPr="00DD5406">
        <w:rPr>
          <w:rFonts w:ascii="Times New Roman" w:hAnsi="Times New Roman" w:cs="Times New Roman"/>
          <w:sz w:val="24"/>
          <w:szCs w:val="24"/>
        </w:rPr>
        <w:t>4.2. Stakeholder Involvement</w:t>
      </w:r>
      <w:bookmarkEnd w:id="34"/>
    </w:p>
    <w:p w14:paraId="126B18D7" w14:textId="77777777" w:rsidR="00122672" w:rsidRPr="00DD5406" w:rsidRDefault="00122672" w:rsidP="00DD5406">
      <w:pPr>
        <w:spacing w:line="360" w:lineRule="auto"/>
        <w:jc w:val="both"/>
        <w:rPr>
          <w:rFonts w:ascii="Times New Roman" w:hAnsi="Times New Roman" w:cs="Times New Roman"/>
        </w:rPr>
      </w:pPr>
      <w:r w:rsidRPr="00DD5406">
        <w:rPr>
          <w:rFonts w:ascii="Times New Roman" w:hAnsi="Times New Roman" w:cs="Times New Roman"/>
        </w:rPr>
        <w:t>Engaging stakeholders—including employees, partners, and guests—is crucial for building support for change. Employees should be actively involved in planning and implementation, ensuring their insights and concerns are considered. Clear, transparent communication about the rationale, goals, and timelines of the changes can alleviate fears and encourage buy-in. Periodic updates through newsletters, town halls, and progress reports can maintain alignment and enthusiasm.</w:t>
      </w:r>
    </w:p>
    <w:p w14:paraId="31A49F16" w14:textId="77777777" w:rsidR="00122672" w:rsidRPr="00DD5406" w:rsidRDefault="00122672" w:rsidP="00DD5406">
      <w:pPr>
        <w:pStyle w:val="Heading3"/>
        <w:spacing w:line="360" w:lineRule="auto"/>
        <w:jc w:val="both"/>
        <w:rPr>
          <w:rFonts w:ascii="Times New Roman" w:hAnsi="Times New Roman" w:cs="Times New Roman"/>
          <w:sz w:val="24"/>
          <w:szCs w:val="24"/>
        </w:rPr>
      </w:pPr>
      <w:bookmarkStart w:id="35" w:name="_Toc182345874"/>
      <w:r w:rsidRPr="00DD5406">
        <w:rPr>
          <w:rFonts w:ascii="Times New Roman" w:hAnsi="Times New Roman" w:cs="Times New Roman"/>
          <w:sz w:val="24"/>
          <w:szCs w:val="24"/>
        </w:rPr>
        <w:t>4.3. Comprehensive Training Programs</w:t>
      </w:r>
      <w:bookmarkEnd w:id="35"/>
    </w:p>
    <w:p w14:paraId="1377E490" w14:textId="77777777" w:rsidR="00122672" w:rsidRPr="00DD5406" w:rsidRDefault="00122672" w:rsidP="00DD5406">
      <w:pPr>
        <w:spacing w:line="360" w:lineRule="auto"/>
        <w:jc w:val="both"/>
        <w:rPr>
          <w:rFonts w:ascii="Times New Roman" w:hAnsi="Times New Roman" w:cs="Times New Roman"/>
        </w:rPr>
      </w:pPr>
      <w:r w:rsidRPr="00DD5406">
        <w:rPr>
          <w:rFonts w:ascii="Times New Roman" w:hAnsi="Times New Roman" w:cs="Times New Roman"/>
        </w:rPr>
        <w:t>Training is critical for equipping employees with the skills needed to adapt to new technologies and workflows. Comprehensive training programs should accompany the rollout of predictive housekeeping tools, guest experience platforms, and other initiatives. Training should include hands-on workshops, digital learning modules, and ongoing support channels to address questions or challenges.</w:t>
      </w:r>
    </w:p>
    <w:p w14:paraId="79882C6B" w14:textId="77777777" w:rsidR="00122672" w:rsidRPr="00DD5406" w:rsidRDefault="00122672" w:rsidP="00DD5406">
      <w:pPr>
        <w:pStyle w:val="Heading3"/>
        <w:spacing w:line="360" w:lineRule="auto"/>
        <w:jc w:val="both"/>
        <w:rPr>
          <w:rFonts w:ascii="Times New Roman" w:hAnsi="Times New Roman" w:cs="Times New Roman"/>
          <w:sz w:val="24"/>
          <w:szCs w:val="24"/>
        </w:rPr>
      </w:pPr>
      <w:bookmarkStart w:id="36" w:name="_Toc182345875"/>
      <w:r w:rsidRPr="00DD5406">
        <w:rPr>
          <w:rFonts w:ascii="Times New Roman" w:hAnsi="Times New Roman" w:cs="Times New Roman"/>
          <w:sz w:val="24"/>
          <w:szCs w:val="24"/>
        </w:rPr>
        <w:lastRenderedPageBreak/>
        <w:t>4.4. Phased Implementation and Pilot Testing</w:t>
      </w:r>
      <w:bookmarkEnd w:id="36"/>
    </w:p>
    <w:p w14:paraId="781D0957" w14:textId="77777777" w:rsidR="00122672" w:rsidRPr="00DD5406" w:rsidRDefault="00122672" w:rsidP="00DD5406">
      <w:pPr>
        <w:spacing w:line="360" w:lineRule="auto"/>
        <w:jc w:val="both"/>
        <w:rPr>
          <w:rFonts w:ascii="Times New Roman" w:hAnsi="Times New Roman" w:cs="Times New Roman"/>
        </w:rPr>
      </w:pPr>
      <w:r w:rsidRPr="00DD5406">
        <w:rPr>
          <w:rFonts w:ascii="Times New Roman" w:hAnsi="Times New Roman" w:cs="Times New Roman"/>
        </w:rPr>
        <w:t>Rolling out changes incrementally can minimize disruptions and allow for adjustments based on feedback. For example, predictive housekeeping tools can first be piloted in one wing of the hotel before scaling to the entire property. Similarly, automated check-in systems can be tested during off-peak periods to ensure functionality and address potential issues.</w:t>
      </w:r>
    </w:p>
    <w:p w14:paraId="0CFC5435" w14:textId="77777777" w:rsidR="00122672" w:rsidRPr="00DD5406" w:rsidRDefault="00122672" w:rsidP="00DD5406">
      <w:pPr>
        <w:pStyle w:val="Heading3"/>
        <w:spacing w:line="360" w:lineRule="auto"/>
        <w:jc w:val="both"/>
        <w:rPr>
          <w:rFonts w:ascii="Times New Roman" w:hAnsi="Times New Roman" w:cs="Times New Roman"/>
          <w:sz w:val="24"/>
          <w:szCs w:val="24"/>
        </w:rPr>
      </w:pPr>
      <w:bookmarkStart w:id="37" w:name="_Toc182345876"/>
      <w:r w:rsidRPr="00DD5406">
        <w:rPr>
          <w:rFonts w:ascii="Times New Roman" w:hAnsi="Times New Roman" w:cs="Times New Roman"/>
          <w:sz w:val="24"/>
          <w:szCs w:val="24"/>
        </w:rPr>
        <w:t>4.5. Continuous Monitoring and Feedback</w:t>
      </w:r>
      <w:bookmarkEnd w:id="37"/>
    </w:p>
    <w:p w14:paraId="473723A2" w14:textId="7A17B02D" w:rsidR="00122672" w:rsidRPr="00DD5406" w:rsidRDefault="00122672" w:rsidP="00DD5406">
      <w:pPr>
        <w:spacing w:line="360" w:lineRule="auto"/>
        <w:jc w:val="both"/>
        <w:rPr>
          <w:rFonts w:ascii="Times New Roman" w:hAnsi="Times New Roman" w:cs="Times New Roman"/>
        </w:rPr>
      </w:pPr>
      <w:r w:rsidRPr="00DD5406">
        <w:rPr>
          <w:rFonts w:ascii="Times New Roman" w:hAnsi="Times New Roman" w:cs="Times New Roman"/>
        </w:rPr>
        <w:t xml:space="preserve">Regular monitoring and evaluation are essential for measuring the success of change initiatives. KPIs such as guest satisfaction scores, employee retention rates, and operational efficiency metrics should be tracked and </w:t>
      </w:r>
      <w:r w:rsidR="00DD5406" w:rsidRPr="00DD5406">
        <w:rPr>
          <w:rFonts w:ascii="Times New Roman" w:hAnsi="Times New Roman" w:cs="Times New Roman"/>
        </w:rPr>
        <w:t>analysed</w:t>
      </w:r>
      <w:r w:rsidRPr="00DD5406">
        <w:rPr>
          <w:rFonts w:ascii="Times New Roman" w:hAnsi="Times New Roman" w:cs="Times New Roman"/>
        </w:rPr>
        <w:t>. Collecting feedback from employees and guests throughout the process can identify areas for improvement and ensure the changes are delivering intended benefits.</w:t>
      </w:r>
    </w:p>
    <w:p w14:paraId="295EE867" w14:textId="77777777" w:rsidR="00122672" w:rsidRPr="00DD5406" w:rsidRDefault="00122672" w:rsidP="00DD5406">
      <w:pPr>
        <w:pStyle w:val="Heading3"/>
        <w:spacing w:line="360" w:lineRule="auto"/>
        <w:jc w:val="both"/>
        <w:rPr>
          <w:rFonts w:ascii="Times New Roman" w:hAnsi="Times New Roman" w:cs="Times New Roman"/>
          <w:sz w:val="24"/>
          <w:szCs w:val="24"/>
        </w:rPr>
      </w:pPr>
      <w:bookmarkStart w:id="38" w:name="_Toc182345877"/>
      <w:r w:rsidRPr="00DD5406">
        <w:rPr>
          <w:rFonts w:ascii="Times New Roman" w:hAnsi="Times New Roman" w:cs="Times New Roman"/>
          <w:sz w:val="24"/>
          <w:szCs w:val="24"/>
        </w:rPr>
        <w:t>4.6. Recognition and Rewards</w:t>
      </w:r>
      <w:bookmarkEnd w:id="38"/>
    </w:p>
    <w:p w14:paraId="41828647" w14:textId="08A0049E" w:rsidR="005457F4" w:rsidRPr="00DD5406" w:rsidRDefault="00122672" w:rsidP="00DD5406">
      <w:pPr>
        <w:spacing w:line="360" w:lineRule="auto"/>
        <w:jc w:val="both"/>
        <w:rPr>
          <w:rFonts w:ascii="Times New Roman" w:hAnsi="Times New Roman" w:cs="Times New Roman"/>
        </w:rPr>
      </w:pPr>
      <w:r w:rsidRPr="00DD5406">
        <w:rPr>
          <w:rFonts w:ascii="Times New Roman" w:hAnsi="Times New Roman" w:cs="Times New Roman"/>
        </w:rPr>
        <w:t xml:space="preserve">Recognizing and rewarding employees who actively </w:t>
      </w:r>
      <w:proofErr w:type="gramStart"/>
      <w:r w:rsidRPr="00DD5406">
        <w:rPr>
          <w:rFonts w:ascii="Times New Roman" w:hAnsi="Times New Roman" w:cs="Times New Roman"/>
        </w:rPr>
        <w:t>embrace</w:t>
      </w:r>
      <w:proofErr w:type="gramEnd"/>
      <w:r w:rsidRPr="00DD5406">
        <w:rPr>
          <w:rFonts w:ascii="Times New Roman" w:hAnsi="Times New Roman" w:cs="Times New Roman"/>
        </w:rPr>
        <w:t xml:space="preserve"> and champion change is vital for sustaining momentum. Rewards can include monetary bonuses, public acknowledgment during team meetings, or professional development opportunities. Creating a culture that celebrates </w:t>
      </w:r>
      <w:proofErr w:type="gramStart"/>
      <w:r w:rsidRPr="00DD5406">
        <w:rPr>
          <w:rFonts w:ascii="Times New Roman" w:hAnsi="Times New Roman" w:cs="Times New Roman"/>
        </w:rPr>
        <w:t>innovation</w:t>
      </w:r>
      <w:proofErr w:type="gramEnd"/>
      <w:r w:rsidRPr="00DD5406">
        <w:rPr>
          <w:rFonts w:ascii="Times New Roman" w:hAnsi="Times New Roman" w:cs="Times New Roman"/>
        </w:rPr>
        <w:t xml:space="preserve"> and adaptability reinforces positive </w:t>
      </w:r>
      <w:r w:rsidR="00DD5406" w:rsidRPr="00DD5406">
        <w:rPr>
          <w:rFonts w:ascii="Times New Roman" w:hAnsi="Times New Roman" w:cs="Times New Roman"/>
        </w:rPr>
        <w:t>behaviours</w:t>
      </w:r>
      <w:r w:rsidRPr="00DD5406">
        <w:rPr>
          <w:rFonts w:ascii="Times New Roman" w:hAnsi="Times New Roman" w:cs="Times New Roman"/>
        </w:rPr>
        <w:t xml:space="preserve"> and encourages employees to contribute to ongoing improvements.</w:t>
      </w:r>
    </w:p>
    <w:p w14:paraId="308740F0" w14:textId="77777777" w:rsidR="005457F4" w:rsidRPr="00DD5406" w:rsidRDefault="005457F4" w:rsidP="00DD5406">
      <w:pPr>
        <w:spacing w:line="360" w:lineRule="auto"/>
        <w:jc w:val="both"/>
        <w:rPr>
          <w:rFonts w:ascii="Times New Roman" w:hAnsi="Times New Roman" w:cs="Times New Roman"/>
        </w:rPr>
      </w:pPr>
    </w:p>
    <w:p w14:paraId="6C3EADDF" w14:textId="77777777" w:rsidR="005457F4" w:rsidRPr="00DD5406" w:rsidRDefault="005457F4" w:rsidP="00DD5406">
      <w:pPr>
        <w:spacing w:line="360" w:lineRule="auto"/>
        <w:jc w:val="both"/>
        <w:rPr>
          <w:rFonts w:ascii="Times New Roman" w:hAnsi="Times New Roman" w:cs="Times New Roman"/>
        </w:rPr>
      </w:pPr>
    </w:p>
    <w:p w14:paraId="337B1279" w14:textId="77777777" w:rsidR="005457F4" w:rsidRPr="00DD5406" w:rsidRDefault="005457F4" w:rsidP="00DD5406">
      <w:pPr>
        <w:spacing w:line="360" w:lineRule="auto"/>
        <w:jc w:val="both"/>
        <w:rPr>
          <w:rFonts w:ascii="Times New Roman" w:hAnsi="Times New Roman" w:cs="Times New Roman"/>
        </w:rPr>
      </w:pPr>
    </w:p>
    <w:p w14:paraId="47EED177" w14:textId="30DCA035" w:rsidR="00122672" w:rsidRPr="00DD5406" w:rsidRDefault="00122672" w:rsidP="00DD5406">
      <w:pPr>
        <w:spacing w:line="360" w:lineRule="auto"/>
        <w:jc w:val="both"/>
        <w:rPr>
          <w:rFonts w:ascii="Times New Roman" w:hAnsi="Times New Roman" w:cs="Times New Roman"/>
        </w:rPr>
      </w:pPr>
    </w:p>
    <w:p w14:paraId="3F6FE016" w14:textId="77777777" w:rsidR="005457F4" w:rsidRPr="00DD5406" w:rsidRDefault="00122672" w:rsidP="00DD5406">
      <w:pPr>
        <w:pStyle w:val="Heading2"/>
        <w:spacing w:line="360" w:lineRule="auto"/>
        <w:jc w:val="both"/>
        <w:rPr>
          <w:rFonts w:ascii="Times New Roman" w:hAnsi="Times New Roman" w:cs="Times New Roman"/>
          <w:sz w:val="24"/>
          <w:szCs w:val="24"/>
        </w:rPr>
      </w:pPr>
      <w:bookmarkStart w:id="39" w:name="_Toc182345878"/>
      <w:r w:rsidRPr="00DD5406">
        <w:rPr>
          <w:rFonts w:ascii="Times New Roman" w:hAnsi="Times New Roman" w:cs="Times New Roman"/>
          <w:sz w:val="24"/>
          <w:szCs w:val="24"/>
        </w:rPr>
        <w:t>5. Anticipating and Addressing Resistance</w:t>
      </w:r>
      <w:bookmarkEnd w:id="39"/>
    </w:p>
    <w:p w14:paraId="3C46387D" w14:textId="7B6DD421" w:rsidR="00122672" w:rsidRPr="00DD5406" w:rsidRDefault="00122672" w:rsidP="00DD5406">
      <w:pPr>
        <w:spacing w:line="360" w:lineRule="auto"/>
        <w:jc w:val="both"/>
        <w:rPr>
          <w:rFonts w:ascii="Times New Roman" w:hAnsi="Times New Roman" w:cs="Times New Roman"/>
          <w:b/>
          <w:bCs/>
        </w:rPr>
      </w:pPr>
      <w:r w:rsidRPr="00DD5406">
        <w:rPr>
          <w:rFonts w:ascii="Times New Roman" w:hAnsi="Times New Roman" w:cs="Times New Roman"/>
        </w:rPr>
        <w:t>Resistance to change is inevitable, particularly when new technologies or processes disrupt established routines. Proactively identifying and addressing sources of resistance is critical for smooth implementation.</w:t>
      </w:r>
    </w:p>
    <w:p w14:paraId="2D608F2D" w14:textId="72A4FC74" w:rsidR="00BA5545" w:rsidRPr="00DD5406" w:rsidRDefault="00122672" w:rsidP="00DD5406">
      <w:pPr>
        <w:numPr>
          <w:ilvl w:val="0"/>
          <w:numId w:val="20"/>
        </w:numPr>
        <w:spacing w:line="360" w:lineRule="auto"/>
        <w:jc w:val="both"/>
        <w:rPr>
          <w:rFonts w:ascii="Times New Roman" w:hAnsi="Times New Roman" w:cs="Times New Roman"/>
        </w:rPr>
      </w:pPr>
      <w:r w:rsidRPr="00DD5406">
        <w:rPr>
          <w:rFonts w:ascii="Times New Roman" w:hAnsi="Times New Roman" w:cs="Times New Roman"/>
          <w:b/>
          <w:bCs/>
        </w:rPr>
        <w:t>Building Awareness:</w:t>
      </w:r>
      <w:r w:rsidRPr="00DD5406">
        <w:rPr>
          <w:rFonts w:ascii="Times New Roman" w:hAnsi="Times New Roman" w:cs="Times New Roman"/>
        </w:rPr>
        <w:t xml:space="preserve"> Educating employees about the purpose and benefits of changes through workshops, presentations, and informational materials can build understanding and reduce </w:t>
      </w:r>
      <w:r w:rsidR="00DD5406" w:rsidRPr="00DD5406">
        <w:rPr>
          <w:rFonts w:ascii="Times New Roman" w:hAnsi="Times New Roman" w:cs="Times New Roman"/>
        </w:rPr>
        <w:t>scepticism</w:t>
      </w:r>
      <w:r w:rsidRPr="00DD5406">
        <w:rPr>
          <w:rFonts w:ascii="Times New Roman" w:hAnsi="Times New Roman" w:cs="Times New Roman"/>
        </w:rPr>
        <w:t>.</w:t>
      </w:r>
    </w:p>
    <w:p w14:paraId="175E4AFA" w14:textId="43F57616" w:rsidR="00122672" w:rsidRPr="00DD5406" w:rsidRDefault="00122672" w:rsidP="00DD5406">
      <w:pPr>
        <w:numPr>
          <w:ilvl w:val="0"/>
          <w:numId w:val="20"/>
        </w:numPr>
        <w:spacing w:line="360" w:lineRule="auto"/>
        <w:jc w:val="both"/>
        <w:rPr>
          <w:rFonts w:ascii="Times New Roman" w:hAnsi="Times New Roman" w:cs="Times New Roman"/>
        </w:rPr>
      </w:pPr>
      <w:r w:rsidRPr="00DD5406">
        <w:rPr>
          <w:rFonts w:ascii="Times New Roman" w:hAnsi="Times New Roman" w:cs="Times New Roman"/>
          <w:b/>
          <w:bCs/>
        </w:rPr>
        <w:t>Providing Support:</w:t>
      </w:r>
      <w:r w:rsidRPr="00DD5406">
        <w:rPr>
          <w:rFonts w:ascii="Times New Roman" w:hAnsi="Times New Roman" w:cs="Times New Roman"/>
        </w:rPr>
        <w:t xml:space="preserve"> Offering resources such as </w:t>
      </w:r>
      <w:r w:rsidR="00DD5406" w:rsidRPr="00DD5406">
        <w:rPr>
          <w:rFonts w:ascii="Times New Roman" w:hAnsi="Times New Roman" w:cs="Times New Roman"/>
        </w:rPr>
        <w:t>counselling</w:t>
      </w:r>
      <w:r w:rsidRPr="00DD5406">
        <w:rPr>
          <w:rFonts w:ascii="Times New Roman" w:hAnsi="Times New Roman" w:cs="Times New Roman"/>
        </w:rPr>
        <w:t>, mentoring, and dedicated helplines can help employees navigate the transition. Open forums where staff can voice concerns and receive real-time answers can also foster trust.</w:t>
      </w:r>
    </w:p>
    <w:p w14:paraId="7210FEBC" w14:textId="1DC200AD" w:rsidR="005F5210" w:rsidRPr="00DD5406" w:rsidRDefault="00122672" w:rsidP="00DD5406">
      <w:pPr>
        <w:numPr>
          <w:ilvl w:val="0"/>
          <w:numId w:val="20"/>
        </w:numPr>
        <w:spacing w:line="360" w:lineRule="auto"/>
        <w:jc w:val="both"/>
        <w:rPr>
          <w:rFonts w:ascii="Times New Roman" w:hAnsi="Times New Roman" w:cs="Times New Roman"/>
        </w:rPr>
      </w:pPr>
      <w:r w:rsidRPr="00DD5406">
        <w:rPr>
          <w:rFonts w:ascii="Times New Roman" w:hAnsi="Times New Roman" w:cs="Times New Roman"/>
          <w:b/>
          <w:bCs/>
        </w:rPr>
        <w:lastRenderedPageBreak/>
        <w:t>Empowering Change Champions:</w:t>
      </w:r>
      <w:r w:rsidRPr="00DD5406">
        <w:rPr>
          <w:rFonts w:ascii="Times New Roman" w:hAnsi="Times New Roman" w:cs="Times New Roman"/>
        </w:rPr>
        <w:t xml:space="preserve"> Identifying influential employees who support the changes and positioning them as advocates can encourage their peers to adopt new practices.</w:t>
      </w:r>
    </w:p>
    <w:p w14:paraId="6050DC1E" w14:textId="789E7590" w:rsidR="00122672" w:rsidRPr="00DD5406" w:rsidRDefault="00122672" w:rsidP="00DD5406">
      <w:pPr>
        <w:pStyle w:val="Heading2"/>
        <w:spacing w:line="360" w:lineRule="auto"/>
        <w:jc w:val="both"/>
        <w:rPr>
          <w:rFonts w:ascii="Times New Roman" w:hAnsi="Times New Roman" w:cs="Times New Roman"/>
          <w:sz w:val="24"/>
          <w:szCs w:val="24"/>
        </w:rPr>
      </w:pPr>
      <w:bookmarkStart w:id="40" w:name="_Toc182345879"/>
      <w:r w:rsidRPr="00DD5406">
        <w:rPr>
          <w:rFonts w:ascii="Times New Roman" w:hAnsi="Times New Roman" w:cs="Times New Roman"/>
          <w:sz w:val="24"/>
          <w:szCs w:val="24"/>
        </w:rPr>
        <w:t>6. Long-Term Sustainability</w:t>
      </w:r>
      <w:bookmarkEnd w:id="40"/>
    </w:p>
    <w:p w14:paraId="243B0A7E" w14:textId="69F00DB1" w:rsidR="00D71A50" w:rsidRPr="00DD5406" w:rsidRDefault="00122672" w:rsidP="00DD5406">
      <w:pPr>
        <w:spacing w:line="360" w:lineRule="auto"/>
        <w:jc w:val="both"/>
        <w:rPr>
          <w:rFonts w:ascii="Times New Roman" w:hAnsi="Times New Roman" w:cs="Times New Roman"/>
        </w:rPr>
      </w:pPr>
      <w:r w:rsidRPr="00DD5406">
        <w:rPr>
          <w:rFonts w:ascii="Times New Roman" w:hAnsi="Times New Roman" w:cs="Times New Roman"/>
        </w:rPr>
        <w:t>To ensure the longevity of these improvements, The Ritz-Carlton, Tokyo must institutionalize a culture of continuous improvement. Regularly revisiting goals, soliciting feedback, and staying abreast of emerging trends will help the hotel remain agile and competitive. Establishing a dedicated innovation team to explore new technologies, monitor market shifts, and recommend updates to services will ensure The Ritz-Carlton continues to set benchmarks for excellence in the luxury hospitality sect</w:t>
      </w:r>
      <w:r w:rsidR="00D71A50" w:rsidRPr="00DD5406">
        <w:rPr>
          <w:rFonts w:ascii="Times New Roman" w:hAnsi="Times New Roman" w:cs="Times New Roman"/>
        </w:rPr>
        <w:t>or.</w:t>
      </w:r>
    </w:p>
    <w:p w14:paraId="267CC85E" w14:textId="5A07DFB0" w:rsidR="00D71A50" w:rsidRPr="00DD5406" w:rsidRDefault="005457F4" w:rsidP="00DD5406">
      <w:pPr>
        <w:pStyle w:val="Heading1"/>
        <w:spacing w:line="360" w:lineRule="auto"/>
        <w:jc w:val="both"/>
        <w:rPr>
          <w:rFonts w:ascii="Times New Roman" w:hAnsi="Times New Roman" w:cs="Times New Roman"/>
          <w:sz w:val="24"/>
          <w:szCs w:val="24"/>
        </w:rPr>
      </w:pPr>
      <w:bookmarkStart w:id="41" w:name="_Toc182345880"/>
      <w:r w:rsidRPr="00DD5406">
        <w:rPr>
          <w:rFonts w:ascii="Times New Roman" w:hAnsi="Times New Roman" w:cs="Times New Roman"/>
          <w:sz w:val="24"/>
          <w:szCs w:val="24"/>
        </w:rPr>
        <w:t>Action Plan</w:t>
      </w:r>
      <w:bookmarkEnd w:id="41"/>
    </w:p>
    <w:p w14:paraId="050C93FF" w14:textId="77777777" w:rsidR="005457F4" w:rsidRPr="00DD5406" w:rsidRDefault="005457F4" w:rsidP="00DD5406">
      <w:pPr>
        <w:spacing w:line="360" w:lineRule="auto"/>
        <w:jc w:val="both"/>
        <w:rPr>
          <w:rFonts w:ascii="Times New Roman" w:hAnsi="Times New Roman" w:cs="Times New Roman"/>
        </w:rPr>
      </w:pPr>
    </w:p>
    <w:p w14:paraId="76680614" w14:textId="77777777" w:rsidR="005457F4" w:rsidRPr="00DD5406" w:rsidRDefault="005457F4" w:rsidP="00DD5406">
      <w:pPr>
        <w:spacing w:line="360" w:lineRule="auto"/>
        <w:jc w:val="both"/>
        <w:rPr>
          <w:rFonts w:ascii="Times New Roman" w:hAnsi="Times New Roman" w:cs="Times New Roman"/>
        </w:rPr>
      </w:pPr>
    </w:p>
    <w:tbl>
      <w:tblPr>
        <w:tblStyle w:val="GridTable5Dark-Accent1"/>
        <w:tblW w:w="9746" w:type="dxa"/>
        <w:tblLook w:val="04A0" w:firstRow="1" w:lastRow="0" w:firstColumn="1" w:lastColumn="0" w:noHBand="0" w:noVBand="1"/>
      </w:tblPr>
      <w:tblGrid>
        <w:gridCol w:w="602"/>
        <w:gridCol w:w="1572"/>
        <w:gridCol w:w="3066"/>
        <w:gridCol w:w="2589"/>
        <w:gridCol w:w="1917"/>
      </w:tblGrid>
      <w:tr w:rsidR="005457F4" w:rsidRPr="00DD5406" w14:paraId="0CF4083E" w14:textId="77777777" w:rsidTr="005457F4">
        <w:trPr>
          <w:cnfStyle w:val="100000000000" w:firstRow="1" w:lastRow="0" w:firstColumn="0" w:lastColumn="0" w:oddVBand="0" w:evenVBand="0" w:oddHBand="0" w:evenHBand="0" w:firstRowFirstColumn="0" w:firstRowLastColumn="0" w:lastRowFirstColumn="0" w:lastRowLastColumn="0"/>
          <w:trHeight w:val="559"/>
        </w:trPr>
        <w:tc>
          <w:tcPr>
            <w:cnfStyle w:val="001000000000" w:firstRow="0" w:lastRow="0" w:firstColumn="1" w:lastColumn="0" w:oddVBand="0" w:evenVBand="0" w:oddHBand="0" w:evenHBand="0" w:firstRowFirstColumn="0" w:firstRowLastColumn="0" w:lastRowFirstColumn="0" w:lastRowLastColumn="0"/>
            <w:tcW w:w="602" w:type="dxa"/>
          </w:tcPr>
          <w:p w14:paraId="3B80DDCE" w14:textId="77777777" w:rsidR="005457F4" w:rsidRPr="00DD5406" w:rsidRDefault="005457F4" w:rsidP="00DD5406">
            <w:pPr>
              <w:spacing w:line="360" w:lineRule="auto"/>
              <w:jc w:val="both"/>
              <w:rPr>
                <w:rFonts w:ascii="Times New Roman" w:hAnsi="Times New Roman" w:cs="Times New Roman"/>
              </w:rPr>
            </w:pPr>
          </w:p>
        </w:tc>
        <w:tc>
          <w:tcPr>
            <w:tcW w:w="1572" w:type="dxa"/>
          </w:tcPr>
          <w:p w14:paraId="59CA0499" w14:textId="2EEE5A1B" w:rsidR="005457F4" w:rsidRPr="00DD5406" w:rsidRDefault="005457F4" w:rsidP="00DD5406">
            <w:pPr>
              <w:spacing w:line="360"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rPr>
            </w:pPr>
            <w:r w:rsidRPr="00DD5406">
              <w:rPr>
                <w:rFonts w:ascii="Times New Roman" w:hAnsi="Times New Roman" w:cs="Times New Roman"/>
              </w:rPr>
              <w:t>Problem</w:t>
            </w:r>
          </w:p>
        </w:tc>
        <w:tc>
          <w:tcPr>
            <w:tcW w:w="3066" w:type="dxa"/>
          </w:tcPr>
          <w:p w14:paraId="361F367A" w14:textId="2309A44B" w:rsidR="005457F4" w:rsidRPr="00DD5406" w:rsidRDefault="005457F4" w:rsidP="00DD5406">
            <w:pPr>
              <w:spacing w:line="360"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rPr>
            </w:pPr>
            <w:r w:rsidRPr="00DD5406">
              <w:rPr>
                <w:rFonts w:ascii="Times New Roman" w:hAnsi="Times New Roman" w:cs="Times New Roman"/>
              </w:rPr>
              <w:t>Solution</w:t>
            </w:r>
          </w:p>
        </w:tc>
        <w:tc>
          <w:tcPr>
            <w:tcW w:w="2589" w:type="dxa"/>
          </w:tcPr>
          <w:p w14:paraId="6679B871" w14:textId="21B31C09" w:rsidR="005457F4" w:rsidRPr="00DD5406" w:rsidRDefault="005457F4" w:rsidP="00DD5406">
            <w:pPr>
              <w:spacing w:line="360"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rPr>
            </w:pPr>
            <w:r w:rsidRPr="00DD5406">
              <w:rPr>
                <w:rFonts w:ascii="Times New Roman" w:hAnsi="Times New Roman" w:cs="Times New Roman"/>
              </w:rPr>
              <w:t>Desired Outcome</w:t>
            </w:r>
          </w:p>
        </w:tc>
        <w:tc>
          <w:tcPr>
            <w:tcW w:w="1917" w:type="dxa"/>
          </w:tcPr>
          <w:p w14:paraId="66A5A3E3" w14:textId="2F51FFC7" w:rsidR="005457F4" w:rsidRPr="00DD5406" w:rsidRDefault="005457F4" w:rsidP="00DD5406">
            <w:pPr>
              <w:spacing w:line="360"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rPr>
            </w:pPr>
            <w:r w:rsidRPr="00DD5406">
              <w:rPr>
                <w:rFonts w:ascii="Times New Roman" w:hAnsi="Times New Roman" w:cs="Times New Roman"/>
              </w:rPr>
              <w:t>Time Scale</w:t>
            </w:r>
          </w:p>
        </w:tc>
      </w:tr>
      <w:tr w:rsidR="005457F4" w:rsidRPr="00DD5406" w14:paraId="62E107B7" w14:textId="77777777" w:rsidTr="005457F4">
        <w:trPr>
          <w:cnfStyle w:val="000000100000" w:firstRow="0" w:lastRow="0" w:firstColumn="0" w:lastColumn="0" w:oddVBand="0" w:evenVBand="0" w:oddHBand="1" w:evenHBand="0" w:firstRowFirstColumn="0" w:firstRowLastColumn="0" w:lastRowFirstColumn="0" w:lastRowLastColumn="0"/>
          <w:trHeight w:val="854"/>
        </w:trPr>
        <w:tc>
          <w:tcPr>
            <w:cnfStyle w:val="001000000000" w:firstRow="0" w:lastRow="0" w:firstColumn="1" w:lastColumn="0" w:oddVBand="0" w:evenVBand="0" w:oddHBand="0" w:evenHBand="0" w:firstRowFirstColumn="0" w:firstRowLastColumn="0" w:lastRowFirstColumn="0" w:lastRowLastColumn="0"/>
            <w:tcW w:w="602" w:type="dxa"/>
          </w:tcPr>
          <w:p w14:paraId="08ECEB8C" w14:textId="11AF36C3" w:rsidR="005457F4" w:rsidRPr="00DD5406" w:rsidRDefault="005457F4" w:rsidP="00DD5406">
            <w:pPr>
              <w:spacing w:line="360" w:lineRule="auto"/>
              <w:jc w:val="both"/>
              <w:rPr>
                <w:rFonts w:ascii="Times New Roman" w:hAnsi="Times New Roman" w:cs="Times New Roman"/>
              </w:rPr>
            </w:pPr>
            <w:r w:rsidRPr="00DD5406">
              <w:rPr>
                <w:rFonts w:ascii="Times New Roman" w:hAnsi="Times New Roman" w:cs="Times New Roman"/>
              </w:rPr>
              <w:t>1</w:t>
            </w:r>
          </w:p>
        </w:tc>
        <w:tc>
          <w:tcPr>
            <w:tcW w:w="1572" w:type="dxa"/>
          </w:tcPr>
          <w:p w14:paraId="0415161B" w14:textId="7CB119DA" w:rsidR="005457F4" w:rsidRPr="00DD5406" w:rsidRDefault="005457F4" w:rsidP="00DD5406">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DD5406">
              <w:rPr>
                <w:rFonts w:ascii="Times New Roman" w:hAnsi="Times New Roman" w:cs="Times New Roman"/>
              </w:rPr>
              <w:t>Staffing Shortages and High Employee Turnover</w:t>
            </w:r>
          </w:p>
        </w:tc>
        <w:tc>
          <w:tcPr>
            <w:tcW w:w="3066" w:type="dxa"/>
          </w:tcPr>
          <w:p w14:paraId="37FDBEC9" w14:textId="081F672E" w:rsidR="005457F4" w:rsidRPr="00DD5406" w:rsidRDefault="005457F4" w:rsidP="00DD5406">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DD5406">
              <w:rPr>
                <w:rFonts w:ascii="Times New Roman" w:hAnsi="Times New Roman" w:cs="Times New Roman"/>
              </w:rPr>
              <w:t>Implement competitive compensation packages, career advancement pathways, wellness programs, and employee recognition initiatives to attract, retain, and motivate skilled staff while fostering long-term commitment.</w:t>
            </w:r>
          </w:p>
        </w:tc>
        <w:tc>
          <w:tcPr>
            <w:tcW w:w="2589" w:type="dxa"/>
          </w:tcPr>
          <w:p w14:paraId="1C8CE89B" w14:textId="5887EEC9" w:rsidR="005457F4" w:rsidRPr="00DD5406" w:rsidRDefault="005457F4" w:rsidP="00DD5406">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DD5406">
              <w:rPr>
                <w:rFonts w:ascii="Times New Roman" w:hAnsi="Times New Roman" w:cs="Times New Roman"/>
              </w:rPr>
              <w:t>Increased employee retention, reduced burnout, enhanced morale, and consistent service delivery aligned with brand standards.</w:t>
            </w:r>
          </w:p>
        </w:tc>
        <w:tc>
          <w:tcPr>
            <w:tcW w:w="1917" w:type="dxa"/>
          </w:tcPr>
          <w:p w14:paraId="14BE70EC" w14:textId="19E9E79C" w:rsidR="005457F4" w:rsidRPr="00DD5406" w:rsidRDefault="005457F4" w:rsidP="00DD5406">
            <w:pPr>
              <w:spacing w:before="100" w:beforeAutospacing="1" w:after="100" w:afterAutospacing="1"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DD5406">
              <w:rPr>
                <w:rFonts w:ascii="Times New Roman" w:hAnsi="Times New Roman" w:cs="Times New Roman"/>
                <w:b/>
                <w:bCs/>
              </w:rPr>
              <w:t>6–12 months</w:t>
            </w:r>
            <w:r w:rsidRPr="00DD5406">
              <w:rPr>
                <w:rFonts w:ascii="Times New Roman" w:eastAsia="Times New Roman" w:hAnsi="Times New Roman" w:cs="Times New Roman"/>
                <w:kern w:val="0"/>
                <w:lang w:eastAsia="en-GB"/>
                <w14:ligatures w14:val="none"/>
              </w:rPr>
              <w:t xml:space="preserve"> </w:t>
            </w:r>
            <w:r w:rsidRPr="00DD5406">
              <w:rPr>
                <w:rFonts w:ascii="Times New Roman" w:hAnsi="Times New Roman" w:cs="Times New Roman"/>
              </w:rPr>
              <w:t>Competitive pay and wellness programs can begin immediately, with career pathways and leadership training requiring longer-term development.</w:t>
            </w:r>
          </w:p>
          <w:p w14:paraId="64C45600" w14:textId="77777777" w:rsidR="005457F4" w:rsidRPr="00DD5406" w:rsidRDefault="005457F4" w:rsidP="00DD5406">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p>
        </w:tc>
      </w:tr>
      <w:tr w:rsidR="005457F4" w:rsidRPr="00DD5406" w14:paraId="5B04E232" w14:textId="77777777" w:rsidTr="005457F4">
        <w:trPr>
          <w:trHeight w:val="574"/>
        </w:trPr>
        <w:tc>
          <w:tcPr>
            <w:cnfStyle w:val="001000000000" w:firstRow="0" w:lastRow="0" w:firstColumn="1" w:lastColumn="0" w:oddVBand="0" w:evenVBand="0" w:oddHBand="0" w:evenHBand="0" w:firstRowFirstColumn="0" w:firstRowLastColumn="0" w:lastRowFirstColumn="0" w:lastRowLastColumn="0"/>
            <w:tcW w:w="602" w:type="dxa"/>
          </w:tcPr>
          <w:p w14:paraId="6DF1D776" w14:textId="09D492C9" w:rsidR="005457F4" w:rsidRPr="00DD5406" w:rsidRDefault="005457F4" w:rsidP="00DD5406">
            <w:pPr>
              <w:spacing w:line="360" w:lineRule="auto"/>
              <w:jc w:val="both"/>
              <w:rPr>
                <w:rFonts w:ascii="Times New Roman" w:hAnsi="Times New Roman" w:cs="Times New Roman"/>
              </w:rPr>
            </w:pPr>
            <w:r w:rsidRPr="00DD5406">
              <w:rPr>
                <w:rFonts w:ascii="Times New Roman" w:hAnsi="Times New Roman" w:cs="Times New Roman"/>
              </w:rPr>
              <w:t>2</w:t>
            </w:r>
          </w:p>
        </w:tc>
        <w:tc>
          <w:tcPr>
            <w:tcW w:w="1572" w:type="dxa"/>
          </w:tcPr>
          <w:p w14:paraId="71E3BDDA" w14:textId="0F465E6D" w:rsidR="005457F4" w:rsidRPr="00DD5406" w:rsidRDefault="005457F4" w:rsidP="00DD5406">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DD5406">
              <w:rPr>
                <w:rFonts w:ascii="Times New Roman" w:hAnsi="Times New Roman" w:cs="Times New Roman"/>
              </w:rPr>
              <w:t>Operational Inefficiencies</w:t>
            </w:r>
          </w:p>
        </w:tc>
        <w:tc>
          <w:tcPr>
            <w:tcW w:w="3066" w:type="dxa"/>
          </w:tcPr>
          <w:p w14:paraId="48F75B4A" w14:textId="40FF6AEC" w:rsidR="005457F4" w:rsidRPr="00DD5406" w:rsidRDefault="005457F4" w:rsidP="00DD5406">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DD5406">
              <w:rPr>
                <w:rFonts w:ascii="Times New Roman" w:hAnsi="Times New Roman" w:cs="Times New Roman"/>
              </w:rPr>
              <w:t xml:space="preserve">Adopt predictive housekeeping tools, integrated inventory </w:t>
            </w:r>
            <w:r w:rsidRPr="00DD5406">
              <w:rPr>
                <w:rFonts w:ascii="Times New Roman" w:hAnsi="Times New Roman" w:cs="Times New Roman"/>
              </w:rPr>
              <w:lastRenderedPageBreak/>
              <w:t>management systems, and real-time communication platforms to streamline operations, minimize delays, and improve cross-departmental coordination for seamless service delivery.</w:t>
            </w:r>
          </w:p>
        </w:tc>
        <w:tc>
          <w:tcPr>
            <w:tcW w:w="2589" w:type="dxa"/>
          </w:tcPr>
          <w:p w14:paraId="05DE4C66" w14:textId="77777777" w:rsidR="005457F4" w:rsidRPr="00DD5406" w:rsidRDefault="005457F4" w:rsidP="00DD5406">
            <w:pPr>
              <w:spacing w:before="100" w:beforeAutospacing="1" w:after="100" w:afterAutospacing="1"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DD5406">
              <w:rPr>
                <w:rFonts w:ascii="Times New Roman" w:hAnsi="Times New Roman" w:cs="Times New Roman"/>
              </w:rPr>
              <w:lastRenderedPageBreak/>
              <w:t xml:space="preserve">Optimized workflows, minimized delays, improved coordination, </w:t>
            </w:r>
            <w:r w:rsidRPr="00DD5406">
              <w:rPr>
                <w:rFonts w:ascii="Times New Roman" w:hAnsi="Times New Roman" w:cs="Times New Roman"/>
              </w:rPr>
              <w:lastRenderedPageBreak/>
              <w:t>and consistent operational efficiency across all departments.</w:t>
            </w:r>
          </w:p>
          <w:p w14:paraId="547612E7" w14:textId="77777777" w:rsidR="005457F4" w:rsidRPr="00DD5406" w:rsidRDefault="005457F4" w:rsidP="00DD5406">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p>
        </w:tc>
        <w:tc>
          <w:tcPr>
            <w:tcW w:w="1917" w:type="dxa"/>
          </w:tcPr>
          <w:p w14:paraId="4453B7A6" w14:textId="77777777" w:rsidR="005457F4" w:rsidRPr="00DD5406" w:rsidRDefault="005457F4" w:rsidP="00DD5406">
            <w:pPr>
              <w:spacing w:before="100" w:beforeAutospacing="1" w:after="100" w:afterAutospacing="1"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b/>
                <w:bCs/>
              </w:rPr>
            </w:pPr>
            <w:r w:rsidRPr="00DD5406">
              <w:rPr>
                <w:rFonts w:ascii="Times New Roman" w:hAnsi="Times New Roman" w:cs="Times New Roman"/>
                <w:b/>
                <w:bCs/>
              </w:rPr>
              <w:lastRenderedPageBreak/>
              <w:t>4–8 months</w:t>
            </w:r>
          </w:p>
          <w:p w14:paraId="50C00CC5" w14:textId="5AB93811" w:rsidR="005457F4" w:rsidRPr="00DD5406" w:rsidRDefault="005457F4" w:rsidP="00DD5406">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DD5406">
              <w:rPr>
                <w:rFonts w:ascii="Times New Roman" w:hAnsi="Times New Roman" w:cs="Times New Roman"/>
              </w:rPr>
              <w:t xml:space="preserve">Predictive tools and inventory </w:t>
            </w:r>
            <w:r w:rsidRPr="00DD5406">
              <w:rPr>
                <w:rFonts w:ascii="Times New Roman" w:hAnsi="Times New Roman" w:cs="Times New Roman"/>
              </w:rPr>
              <w:lastRenderedPageBreak/>
              <w:t>systems can be implemented quickly, with training and full integration completed within 8 months.</w:t>
            </w:r>
          </w:p>
        </w:tc>
      </w:tr>
      <w:tr w:rsidR="005457F4" w:rsidRPr="00DD5406" w14:paraId="435ECC07" w14:textId="77777777" w:rsidTr="005457F4">
        <w:trPr>
          <w:cnfStyle w:val="000000100000" w:firstRow="0" w:lastRow="0" w:firstColumn="0" w:lastColumn="0" w:oddVBand="0" w:evenVBand="0" w:oddHBand="1" w:evenHBand="0" w:firstRowFirstColumn="0" w:firstRowLastColumn="0" w:lastRowFirstColumn="0" w:lastRowLastColumn="0"/>
          <w:trHeight w:val="559"/>
        </w:trPr>
        <w:tc>
          <w:tcPr>
            <w:cnfStyle w:val="001000000000" w:firstRow="0" w:lastRow="0" w:firstColumn="1" w:lastColumn="0" w:oddVBand="0" w:evenVBand="0" w:oddHBand="0" w:evenHBand="0" w:firstRowFirstColumn="0" w:firstRowLastColumn="0" w:lastRowFirstColumn="0" w:lastRowLastColumn="0"/>
            <w:tcW w:w="602" w:type="dxa"/>
          </w:tcPr>
          <w:p w14:paraId="65667752" w14:textId="3B0FE87C" w:rsidR="005457F4" w:rsidRPr="00DD5406" w:rsidRDefault="005457F4" w:rsidP="00DD5406">
            <w:pPr>
              <w:spacing w:line="360" w:lineRule="auto"/>
              <w:jc w:val="both"/>
              <w:rPr>
                <w:rFonts w:ascii="Times New Roman" w:hAnsi="Times New Roman" w:cs="Times New Roman"/>
              </w:rPr>
            </w:pPr>
            <w:r w:rsidRPr="00DD5406">
              <w:rPr>
                <w:rFonts w:ascii="Times New Roman" w:hAnsi="Times New Roman" w:cs="Times New Roman"/>
              </w:rPr>
              <w:lastRenderedPageBreak/>
              <w:t>3</w:t>
            </w:r>
          </w:p>
        </w:tc>
        <w:tc>
          <w:tcPr>
            <w:tcW w:w="1572" w:type="dxa"/>
          </w:tcPr>
          <w:p w14:paraId="26FC78DB" w14:textId="5B1CF83A" w:rsidR="005457F4" w:rsidRPr="00DD5406" w:rsidRDefault="005457F4" w:rsidP="00DD5406">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DD5406">
              <w:rPr>
                <w:rFonts w:ascii="Times New Roman" w:hAnsi="Times New Roman" w:cs="Times New Roman"/>
              </w:rPr>
              <w:t>Decline in Guest Satisfaction</w:t>
            </w:r>
          </w:p>
        </w:tc>
        <w:tc>
          <w:tcPr>
            <w:tcW w:w="3066" w:type="dxa"/>
          </w:tcPr>
          <w:p w14:paraId="3EB52AE5" w14:textId="27683FED" w:rsidR="005457F4" w:rsidRPr="00DD5406" w:rsidRDefault="005457F4" w:rsidP="00DD5406">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DD5406">
              <w:rPr>
                <w:rFonts w:ascii="Times New Roman" w:hAnsi="Times New Roman" w:cs="Times New Roman"/>
              </w:rPr>
              <w:t>Enhance personalized experiences through guest experience platforms, service recovery protocols, and proactive training programs, ensuring timely responses to complaints and consistent service quality.</w:t>
            </w:r>
          </w:p>
        </w:tc>
        <w:tc>
          <w:tcPr>
            <w:tcW w:w="2589" w:type="dxa"/>
          </w:tcPr>
          <w:p w14:paraId="473B7C04" w14:textId="41A8D955" w:rsidR="005457F4" w:rsidRPr="00DD5406" w:rsidRDefault="005457F4" w:rsidP="00DD5406">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DD5406">
              <w:rPr>
                <w:rFonts w:ascii="Times New Roman" w:hAnsi="Times New Roman" w:cs="Times New Roman"/>
              </w:rPr>
              <w:t>Higher personalization, faster complaint resolution, improved consistency, and strengthened guest trust in service quality.</w:t>
            </w:r>
          </w:p>
        </w:tc>
        <w:tc>
          <w:tcPr>
            <w:tcW w:w="1917" w:type="dxa"/>
          </w:tcPr>
          <w:p w14:paraId="52626D08" w14:textId="77777777" w:rsidR="005457F4" w:rsidRPr="00DD5406" w:rsidRDefault="005457F4" w:rsidP="00DD5406">
            <w:pPr>
              <w:spacing w:before="100" w:beforeAutospacing="1" w:after="100" w:afterAutospacing="1"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b/>
                <w:bCs/>
              </w:rPr>
            </w:pPr>
            <w:r w:rsidRPr="00DD5406">
              <w:rPr>
                <w:rFonts w:ascii="Times New Roman" w:hAnsi="Times New Roman" w:cs="Times New Roman"/>
                <w:b/>
                <w:bCs/>
              </w:rPr>
              <w:t>3–6 months</w:t>
            </w:r>
          </w:p>
          <w:p w14:paraId="501183B6" w14:textId="24FDAE5D" w:rsidR="005457F4" w:rsidRPr="00DD5406" w:rsidRDefault="005457F4" w:rsidP="00DD5406">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DD5406">
              <w:rPr>
                <w:rFonts w:ascii="Times New Roman" w:hAnsi="Times New Roman" w:cs="Times New Roman"/>
              </w:rPr>
              <w:t>Guest experience platforms and recovery protocols can be deployed rapidly, with personalization strategies refined over six months.</w:t>
            </w:r>
          </w:p>
        </w:tc>
      </w:tr>
      <w:tr w:rsidR="005457F4" w:rsidRPr="00DD5406" w14:paraId="5CC644D5" w14:textId="77777777" w:rsidTr="005457F4">
        <w:trPr>
          <w:trHeight w:val="854"/>
        </w:trPr>
        <w:tc>
          <w:tcPr>
            <w:cnfStyle w:val="001000000000" w:firstRow="0" w:lastRow="0" w:firstColumn="1" w:lastColumn="0" w:oddVBand="0" w:evenVBand="0" w:oddHBand="0" w:evenHBand="0" w:firstRowFirstColumn="0" w:firstRowLastColumn="0" w:lastRowFirstColumn="0" w:lastRowLastColumn="0"/>
            <w:tcW w:w="602" w:type="dxa"/>
          </w:tcPr>
          <w:p w14:paraId="26C60AC7" w14:textId="6C56B11D" w:rsidR="005457F4" w:rsidRPr="00DD5406" w:rsidRDefault="005457F4" w:rsidP="00DD5406">
            <w:pPr>
              <w:spacing w:line="360" w:lineRule="auto"/>
              <w:jc w:val="both"/>
              <w:rPr>
                <w:rFonts w:ascii="Times New Roman" w:hAnsi="Times New Roman" w:cs="Times New Roman"/>
              </w:rPr>
            </w:pPr>
            <w:r w:rsidRPr="00DD5406">
              <w:rPr>
                <w:rFonts w:ascii="Times New Roman" w:hAnsi="Times New Roman" w:cs="Times New Roman"/>
              </w:rPr>
              <w:t>4</w:t>
            </w:r>
          </w:p>
        </w:tc>
        <w:tc>
          <w:tcPr>
            <w:tcW w:w="1572" w:type="dxa"/>
          </w:tcPr>
          <w:p w14:paraId="16982CCB" w14:textId="19632480" w:rsidR="005457F4" w:rsidRPr="00DD5406" w:rsidRDefault="005457F4" w:rsidP="00DD5406">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DD5406">
              <w:rPr>
                <w:rFonts w:ascii="Times New Roman" w:hAnsi="Times New Roman" w:cs="Times New Roman"/>
              </w:rPr>
              <w:t>Limited Technological Integration</w:t>
            </w:r>
          </w:p>
        </w:tc>
        <w:tc>
          <w:tcPr>
            <w:tcW w:w="3066" w:type="dxa"/>
          </w:tcPr>
          <w:p w14:paraId="66FB1992" w14:textId="77C3A36B" w:rsidR="005457F4" w:rsidRPr="00DD5406" w:rsidRDefault="005457F4" w:rsidP="00DD5406">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DD5406">
              <w:rPr>
                <w:rFonts w:ascii="Times New Roman" w:hAnsi="Times New Roman" w:cs="Times New Roman"/>
              </w:rPr>
              <w:t>Invest in advanced technologies such as automated check-in kiosks, predictive analytics, and data-driven guest experience systems to optimize workflows, reduce wait times, and deliver tailored services.</w:t>
            </w:r>
          </w:p>
        </w:tc>
        <w:tc>
          <w:tcPr>
            <w:tcW w:w="2589" w:type="dxa"/>
          </w:tcPr>
          <w:p w14:paraId="4A10EE39" w14:textId="5BD88B04" w:rsidR="005457F4" w:rsidRPr="00DD5406" w:rsidRDefault="005457F4" w:rsidP="00DD5406">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DD5406">
              <w:rPr>
                <w:rFonts w:ascii="Times New Roman" w:hAnsi="Times New Roman" w:cs="Times New Roman"/>
              </w:rPr>
              <w:t>Reduced wait times, enhanced efficiency, data-driven personalization, and seamless guest experiences that exceed expectations.</w:t>
            </w:r>
          </w:p>
        </w:tc>
        <w:tc>
          <w:tcPr>
            <w:tcW w:w="1917" w:type="dxa"/>
          </w:tcPr>
          <w:p w14:paraId="7938A287" w14:textId="77777777" w:rsidR="005457F4" w:rsidRPr="00DD5406" w:rsidRDefault="005457F4" w:rsidP="00DD5406">
            <w:pPr>
              <w:spacing w:before="100" w:beforeAutospacing="1" w:after="100" w:afterAutospacing="1"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b/>
                <w:bCs/>
              </w:rPr>
            </w:pPr>
            <w:r w:rsidRPr="00DD5406">
              <w:rPr>
                <w:rFonts w:ascii="Times New Roman" w:hAnsi="Times New Roman" w:cs="Times New Roman"/>
                <w:b/>
                <w:bCs/>
              </w:rPr>
              <w:t>6–12 months</w:t>
            </w:r>
          </w:p>
          <w:p w14:paraId="068FE809" w14:textId="0CC01805" w:rsidR="005457F4" w:rsidRPr="00DD5406" w:rsidRDefault="005457F4" w:rsidP="00DD5406">
            <w:pPr>
              <w:spacing w:line="360" w:lineRule="auto"/>
              <w:contextualSpacing/>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b/>
                <w:bCs/>
              </w:rPr>
            </w:pPr>
            <w:r w:rsidRPr="00DD5406">
              <w:rPr>
                <w:rFonts w:ascii="Times New Roman" w:hAnsi="Times New Roman" w:cs="Times New Roman"/>
              </w:rPr>
              <w:t>Automated systems need six months for deployment and testing, with scaling and optimization extending to a year.</w:t>
            </w:r>
          </w:p>
        </w:tc>
      </w:tr>
    </w:tbl>
    <w:p w14:paraId="2EED562F" w14:textId="77777777" w:rsidR="005457F4" w:rsidRPr="00DD5406" w:rsidRDefault="005457F4" w:rsidP="00DD5406">
      <w:pPr>
        <w:spacing w:line="360" w:lineRule="auto"/>
        <w:jc w:val="both"/>
        <w:rPr>
          <w:rFonts w:ascii="Times New Roman" w:hAnsi="Times New Roman" w:cs="Times New Roman"/>
        </w:rPr>
      </w:pPr>
    </w:p>
    <w:p w14:paraId="00565645" w14:textId="77777777" w:rsidR="00D71A50" w:rsidRPr="00DD5406" w:rsidRDefault="00D71A50" w:rsidP="00DD5406">
      <w:pPr>
        <w:spacing w:line="360" w:lineRule="auto"/>
        <w:jc w:val="both"/>
        <w:rPr>
          <w:rFonts w:ascii="Times New Roman" w:hAnsi="Times New Roman" w:cs="Times New Roman"/>
        </w:rPr>
      </w:pPr>
    </w:p>
    <w:p w14:paraId="0B0719DE" w14:textId="77777777" w:rsidR="00D71A50" w:rsidRPr="00DD5406" w:rsidRDefault="00D71A50" w:rsidP="00DD5406">
      <w:pPr>
        <w:spacing w:before="100" w:beforeAutospacing="1" w:after="100" w:afterAutospacing="1" w:line="360" w:lineRule="auto"/>
        <w:jc w:val="both"/>
        <w:rPr>
          <w:rFonts w:ascii="Times New Roman" w:hAnsi="Times New Roman" w:cs="Times New Roman"/>
        </w:rPr>
      </w:pPr>
    </w:p>
    <w:p w14:paraId="27C1E4EE" w14:textId="77777777" w:rsidR="005457F4" w:rsidRPr="00DD5406" w:rsidRDefault="005457F4" w:rsidP="00DD5406">
      <w:pPr>
        <w:spacing w:before="100" w:beforeAutospacing="1" w:after="100" w:afterAutospacing="1" w:line="360" w:lineRule="auto"/>
        <w:jc w:val="both"/>
        <w:rPr>
          <w:rFonts w:ascii="Times New Roman" w:hAnsi="Times New Roman" w:cs="Times New Roman"/>
        </w:rPr>
      </w:pPr>
    </w:p>
    <w:p w14:paraId="3FACCB6B" w14:textId="3BA6E77A" w:rsidR="00D71A50" w:rsidRPr="00DD5406" w:rsidRDefault="00D71A50" w:rsidP="00DD5406">
      <w:pPr>
        <w:spacing w:line="360" w:lineRule="auto"/>
        <w:jc w:val="both"/>
        <w:rPr>
          <w:rFonts w:ascii="Times New Roman" w:hAnsi="Times New Roman" w:cs="Times New Roman"/>
        </w:rPr>
      </w:pPr>
      <w:r w:rsidRPr="00DD5406">
        <w:rPr>
          <w:rFonts w:ascii="Times New Roman" w:hAnsi="Times New Roman" w:cs="Times New Roman"/>
        </w:rPr>
        <w:lastRenderedPageBreak/>
        <w:t>The action plan for The Ritz-Carlton, Tokyo focuses on phased implementation to address staffing, operational, and technological challenges. In the first phase, competitive compensation adjustments and wellness initiatives will stabilize workforce retention within six months. Simultaneously, predictive housekeeping tools and automated systems will be piloted to streamline operations. Guest experience platforms will enhance personalization and address satisfaction issues during the second phase, spanning six months. Sustainability and wellness programs will be introduced gradually to align with market trends. Each phase includes staff training, stakeholder engagement, and monitoring of KPIs to ensure continuous improvement and sustainable long-term success.</w:t>
      </w:r>
    </w:p>
    <w:p w14:paraId="63048F6D" w14:textId="77777777" w:rsidR="00D71A50" w:rsidRPr="00DD5406" w:rsidRDefault="00D71A50" w:rsidP="00DD5406">
      <w:pPr>
        <w:spacing w:line="360" w:lineRule="auto"/>
        <w:jc w:val="both"/>
        <w:rPr>
          <w:rFonts w:ascii="Times New Roman" w:hAnsi="Times New Roman" w:cs="Times New Roman"/>
        </w:rPr>
      </w:pPr>
    </w:p>
    <w:p w14:paraId="3A770088" w14:textId="0FBA176F" w:rsidR="00D71A50" w:rsidRPr="00DD5406" w:rsidRDefault="00D71A50" w:rsidP="00DD5406">
      <w:pPr>
        <w:pStyle w:val="Heading1"/>
        <w:spacing w:line="360" w:lineRule="auto"/>
        <w:jc w:val="both"/>
        <w:rPr>
          <w:rFonts w:ascii="Times New Roman" w:hAnsi="Times New Roman" w:cs="Times New Roman"/>
          <w:sz w:val="24"/>
          <w:szCs w:val="24"/>
        </w:rPr>
      </w:pPr>
      <w:bookmarkStart w:id="42" w:name="_Toc182345881"/>
      <w:r w:rsidRPr="00DD5406">
        <w:rPr>
          <w:rFonts w:ascii="Times New Roman" w:hAnsi="Times New Roman" w:cs="Times New Roman"/>
          <w:sz w:val="24"/>
          <w:szCs w:val="24"/>
        </w:rPr>
        <w:t>Conclusion</w:t>
      </w:r>
      <w:bookmarkEnd w:id="42"/>
    </w:p>
    <w:p w14:paraId="2C340D26" w14:textId="2A917F82" w:rsidR="00D71A50" w:rsidRPr="00DD5406" w:rsidRDefault="00D71A50" w:rsidP="00DD5406">
      <w:pPr>
        <w:spacing w:line="360" w:lineRule="auto"/>
        <w:jc w:val="both"/>
        <w:rPr>
          <w:rFonts w:ascii="Times New Roman" w:hAnsi="Times New Roman" w:cs="Times New Roman"/>
        </w:rPr>
      </w:pPr>
      <w:r w:rsidRPr="00DD5406">
        <w:rPr>
          <w:rFonts w:ascii="Times New Roman" w:hAnsi="Times New Roman" w:cs="Times New Roman"/>
        </w:rPr>
        <w:t xml:space="preserve">The Ritz-Carlton, Tokyo faces a pivotal moment where addressing operational and strategic challenges is essential to maintain its leadership in luxury hospitality. Staffing shortages, operational inefficiencies, declining guest satisfaction, and limited technological integration have placed significant pressure on the hotel’s ability to meet evolving guest expectations. Through a well-structured approach, including targeted recommendations and an effective change management framework, The Ritz-Carlton can resolve these issues and ensure its long-term </w:t>
      </w:r>
      <w:r w:rsidR="005F5210" w:rsidRPr="00DD5406">
        <w:rPr>
          <w:rFonts w:ascii="Times New Roman" w:hAnsi="Times New Roman" w:cs="Times New Roman"/>
        </w:rPr>
        <w:t>success. One</w:t>
      </w:r>
      <w:r w:rsidRPr="00DD5406">
        <w:rPr>
          <w:rFonts w:ascii="Times New Roman" w:hAnsi="Times New Roman" w:cs="Times New Roman"/>
        </w:rPr>
        <w:t xml:space="preserve"> of the most critical challenges is staffing shortages and high employee turnover, which directly impact service quality and operational stability. As a brand that relies on the dedication and expertise of its workforce, The Ritz-Carlton must prioritize employee retention and satisfaction. By offering competitive compensation packages, career development opportunities, and wellness initiatives, the hotel can create an environment where employees feel valued and supported. Career advancement pathways and leadership development programs will help employees envision long-term growth within the organization, reducing turnover. Furthermore, implementing wellness programs such as mental health </w:t>
      </w:r>
      <w:r w:rsidR="005F5210" w:rsidRPr="00DD5406">
        <w:rPr>
          <w:rFonts w:ascii="Times New Roman" w:hAnsi="Times New Roman" w:cs="Times New Roman"/>
        </w:rPr>
        <w:t>counselling</w:t>
      </w:r>
      <w:r w:rsidRPr="00DD5406">
        <w:rPr>
          <w:rFonts w:ascii="Times New Roman" w:hAnsi="Times New Roman" w:cs="Times New Roman"/>
        </w:rPr>
        <w:t xml:space="preserve"> and stress management workshops will mitigate burnout and improve overall employee well-being. </w:t>
      </w:r>
    </w:p>
    <w:p w14:paraId="427C6274" w14:textId="37549D74" w:rsidR="00D71A50" w:rsidRPr="00DD5406" w:rsidRDefault="00D71A50" w:rsidP="00DD5406">
      <w:pPr>
        <w:spacing w:line="360" w:lineRule="auto"/>
        <w:jc w:val="both"/>
        <w:rPr>
          <w:rFonts w:ascii="Times New Roman" w:hAnsi="Times New Roman" w:cs="Times New Roman"/>
        </w:rPr>
      </w:pPr>
      <w:r w:rsidRPr="00DD5406">
        <w:rPr>
          <w:rFonts w:ascii="Times New Roman" w:hAnsi="Times New Roman" w:cs="Times New Roman"/>
        </w:rPr>
        <w:t xml:space="preserve">Operational inefficiencies, particularly in areas such as housekeeping and departmental coordination, pose another significant concern. Delays in room readiness and miscommunication between departments have disrupted the seamless guest experience that is central to The Ritz-Carlton’s reputation. Adopting predictive housekeeping tools, integrated inventory systems, and real-time communication platforms will streamline these operations </w:t>
      </w:r>
      <w:r w:rsidRPr="00DD5406">
        <w:rPr>
          <w:rFonts w:ascii="Times New Roman" w:hAnsi="Times New Roman" w:cs="Times New Roman"/>
        </w:rPr>
        <w:lastRenderedPageBreak/>
        <w:t xml:space="preserve">and improve overall efficiency. Predictive tools will enable staff to optimize cleaning schedules, ensuring rooms are prepared on time. Integrated inventory systems will address waste and stock shortages in the food and beverage department, while communication platforms will enhance collaboration between teams. These measures will not only reduce delays but also allow staff to focus on high-value guest interactions, reinforcing the hotel’s commitment to </w:t>
      </w:r>
      <w:r w:rsidR="005F5210" w:rsidRPr="00DD5406">
        <w:rPr>
          <w:rFonts w:ascii="Times New Roman" w:hAnsi="Times New Roman" w:cs="Times New Roman"/>
        </w:rPr>
        <w:t>excellence. Declining</w:t>
      </w:r>
      <w:r w:rsidRPr="00DD5406">
        <w:rPr>
          <w:rFonts w:ascii="Times New Roman" w:hAnsi="Times New Roman" w:cs="Times New Roman"/>
        </w:rPr>
        <w:t xml:space="preserve"> guest satisfaction is another area of concern, as consistent service quality and personalized experiences are fundamental to luxury hospitality. Negative feedback related to service delays and lack of personalization has highlighted gaps in the current guest </w:t>
      </w:r>
      <w:r w:rsidR="005F5210" w:rsidRPr="00DD5406">
        <w:rPr>
          <w:rFonts w:ascii="Times New Roman" w:hAnsi="Times New Roman" w:cs="Times New Roman"/>
        </w:rPr>
        <w:t>experience. These</w:t>
      </w:r>
      <w:r w:rsidRPr="00DD5406">
        <w:rPr>
          <w:rFonts w:ascii="Times New Roman" w:hAnsi="Times New Roman" w:cs="Times New Roman"/>
        </w:rPr>
        <w:t xml:space="preserve"> platforms will consolidate guest data, enabling staff to anticipate needs and offer tailored services. Proactive protocols will ensure swift responses to complaints, turning negative experiences into opportunities to strengthen guest loyalty. Enhanced feedback mechanisms will allow the hotel to continuously refine its offerings, ensuring exceptional guest experiences. Rebuilding guest satisfaction will not only drive repeat bookings but also foster positive word-of-mouth, which is critical in maintaining The Ritz-Carlton’s reputation.</w:t>
      </w:r>
    </w:p>
    <w:p w14:paraId="18D305C5" w14:textId="4877A41C" w:rsidR="00D71A50" w:rsidRPr="00DD5406" w:rsidRDefault="00D71A50" w:rsidP="00DD5406">
      <w:pPr>
        <w:spacing w:line="360" w:lineRule="auto"/>
        <w:jc w:val="both"/>
        <w:rPr>
          <w:rFonts w:ascii="Times New Roman" w:hAnsi="Times New Roman" w:cs="Times New Roman"/>
        </w:rPr>
      </w:pPr>
      <w:r w:rsidRPr="00DD5406">
        <w:rPr>
          <w:rFonts w:ascii="Times New Roman" w:hAnsi="Times New Roman" w:cs="Times New Roman"/>
        </w:rPr>
        <w:t xml:space="preserve">The limited adoption of advanced technologies at The Ritz-Carlton, Tokyo has placed the hotel at a disadvantage compared to competitors who have embraced digital transformation. Automated check-in systems, predictive tools, and centralized guest analytics platforms are now essential in the luxury hospitality landscape. These technologies streamline operations, enhance personalization, and meet the expectations of tech-savvy </w:t>
      </w:r>
      <w:r w:rsidR="005F5210" w:rsidRPr="00DD5406">
        <w:rPr>
          <w:rFonts w:ascii="Times New Roman" w:hAnsi="Times New Roman" w:cs="Times New Roman"/>
        </w:rPr>
        <w:t>travellers</w:t>
      </w:r>
      <w:r w:rsidRPr="00DD5406">
        <w:rPr>
          <w:rFonts w:ascii="Times New Roman" w:hAnsi="Times New Roman" w:cs="Times New Roman"/>
        </w:rPr>
        <w:t>. Automated systems will reduce wait times, allowing staff to focus on more meaningful guest engagements. Predictive tools will optimize workflows, while guest analytics platforms will provide actionable insights for delivering highly tailored services. By integrating these technologies, The Ritz-Carlton can reduce operational bottlenecks, improve efficiency, and differentiate itself in an increasingly competitive market.</w:t>
      </w:r>
    </w:p>
    <w:p w14:paraId="34C98616" w14:textId="7E230A60" w:rsidR="005F5210" w:rsidRPr="00DD5406" w:rsidRDefault="00D71A50" w:rsidP="00DD5406">
      <w:pPr>
        <w:spacing w:line="360" w:lineRule="auto"/>
        <w:jc w:val="both"/>
        <w:rPr>
          <w:rFonts w:ascii="Times New Roman" w:hAnsi="Times New Roman" w:cs="Times New Roman"/>
        </w:rPr>
      </w:pPr>
      <w:r w:rsidRPr="00DD5406">
        <w:rPr>
          <w:rFonts w:ascii="Times New Roman" w:hAnsi="Times New Roman" w:cs="Times New Roman"/>
        </w:rPr>
        <w:t xml:space="preserve">Aligning with emerging market trends is essential for sustaining the hotel’s competitive edge. Wellness tourism and sustainability have become key considerations for modern luxury </w:t>
      </w:r>
      <w:r w:rsidR="005F5210" w:rsidRPr="00DD5406">
        <w:rPr>
          <w:rFonts w:ascii="Times New Roman" w:hAnsi="Times New Roman" w:cs="Times New Roman"/>
        </w:rPr>
        <w:t>travellers</w:t>
      </w:r>
      <w:r w:rsidRPr="00DD5406">
        <w:rPr>
          <w:rFonts w:ascii="Times New Roman" w:hAnsi="Times New Roman" w:cs="Times New Roman"/>
        </w:rPr>
        <w:t xml:space="preserve">. Expanding wellness offerings such as personalized fitness programs, spa retreats, and mindfulness workshops will attract health-conscious guests seeking unique, restorative experiences. Sustainability initiatives, including energy-efficient systems, waste reduction programs, and partnerships with local eco-friendly suppliers, will resonate with environmentally conscious </w:t>
      </w:r>
      <w:r w:rsidR="005F5210" w:rsidRPr="00DD5406">
        <w:rPr>
          <w:rFonts w:ascii="Times New Roman" w:hAnsi="Times New Roman" w:cs="Times New Roman"/>
        </w:rPr>
        <w:t>travellers</w:t>
      </w:r>
      <w:r w:rsidRPr="00DD5406">
        <w:rPr>
          <w:rFonts w:ascii="Times New Roman" w:hAnsi="Times New Roman" w:cs="Times New Roman"/>
        </w:rPr>
        <w:t xml:space="preserve"> while also reducing operational costs. Additionally, curating authentic cultural experiences such as tea ceremonies, traditional Japanese art workshops, and culinary tours will enhance the uniqueness of guest stays, creating memorable </w:t>
      </w:r>
      <w:r w:rsidRPr="00DD5406">
        <w:rPr>
          <w:rFonts w:ascii="Times New Roman" w:hAnsi="Times New Roman" w:cs="Times New Roman"/>
        </w:rPr>
        <w:lastRenderedPageBreak/>
        <w:t xml:space="preserve">and meaningful connections to Tokyo’s rich </w:t>
      </w:r>
      <w:r w:rsidR="005F5210" w:rsidRPr="00DD5406">
        <w:rPr>
          <w:rFonts w:ascii="Times New Roman" w:hAnsi="Times New Roman" w:cs="Times New Roman"/>
        </w:rPr>
        <w:t>heritage. Recognizing</w:t>
      </w:r>
      <w:r w:rsidRPr="00DD5406">
        <w:rPr>
          <w:rFonts w:ascii="Times New Roman" w:hAnsi="Times New Roman" w:cs="Times New Roman"/>
        </w:rPr>
        <w:t xml:space="preserve"> and rewarding employees who champion these changes is critical for fostering a culture of innovation and adaptability. Incentives such as financial bonuses, public recognition, and professional development opportunities will reinforce positive </w:t>
      </w:r>
      <w:r w:rsidR="005F5210" w:rsidRPr="00DD5406">
        <w:rPr>
          <w:rFonts w:ascii="Times New Roman" w:hAnsi="Times New Roman" w:cs="Times New Roman"/>
        </w:rPr>
        <w:t>behaviours</w:t>
      </w:r>
      <w:r w:rsidRPr="00DD5406">
        <w:rPr>
          <w:rFonts w:ascii="Times New Roman" w:hAnsi="Times New Roman" w:cs="Times New Roman"/>
        </w:rPr>
        <w:t xml:space="preserve"> and motivate employees to actively participate in the transformation. Employees who feel valued and supported are more likely to embrace change and contribute to the success of the </w:t>
      </w:r>
      <w:r w:rsidR="005F5210" w:rsidRPr="00DD5406">
        <w:rPr>
          <w:rFonts w:ascii="Times New Roman" w:hAnsi="Times New Roman" w:cs="Times New Roman"/>
        </w:rPr>
        <w:t>initiatives. By</w:t>
      </w:r>
      <w:r w:rsidRPr="00DD5406">
        <w:rPr>
          <w:rFonts w:ascii="Times New Roman" w:hAnsi="Times New Roman" w:cs="Times New Roman"/>
        </w:rPr>
        <w:t xml:space="preserve"> addressing these challenges with targeted solutions and a structured approach to change management, The Ritz-Carlton, Tokyo can overcome its current obstacles and build a foundation for long-term success. Investing in workforce stability, operational efficiency, technological integration, and market alignment will enable the hotel to adapt to evolving industry demands while maintaining its legacy of excellence. </w:t>
      </w:r>
    </w:p>
    <w:p w14:paraId="0FE022AF" w14:textId="51BC9C8A" w:rsidR="00D71A50" w:rsidRPr="00DD5406" w:rsidRDefault="00D71A50" w:rsidP="00DD5406">
      <w:pPr>
        <w:spacing w:line="360" w:lineRule="auto"/>
        <w:jc w:val="both"/>
        <w:rPr>
          <w:rFonts w:ascii="Times New Roman" w:hAnsi="Times New Roman" w:cs="Times New Roman"/>
        </w:rPr>
      </w:pPr>
      <w:r w:rsidRPr="00DD5406">
        <w:rPr>
          <w:rFonts w:ascii="Times New Roman" w:hAnsi="Times New Roman" w:cs="Times New Roman"/>
        </w:rPr>
        <w:t xml:space="preserve">These measures will enhance guest satisfaction, inspire employee loyalty, and strengthen the brand’s reputation as a leader in luxury </w:t>
      </w:r>
      <w:r w:rsidR="005F5210" w:rsidRPr="00DD5406">
        <w:rPr>
          <w:rFonts w:ascii="Times New Roman" w:hAnsi="Times New Roman" w:cs="Times New Roman"/>
        </w:rPr>
        <w:t>hospitality. Through</w:t>
      </w:r>
      <w:r w:rsidRPr="00DD5406">
        <w:rPr>
          <w:rFonts w:ascii="Times New Roman" w:hAnsi="Times New Roman" w:cs="Times New Roman"/>
        </w:rPr>
        <w:t xml:space="preserve"> these efforts, The Ritz-Carlton, Tokyo can reaffirm its position as a benchmark for luxury hospitality, delivering unparalleled service and experiences that exceed guest expectations. By focusing on innovation, sustainability, and personalization, the hotel will continue to attract discerning </w:t>
      </w:r>
      <w:r w:rsidR="005F5210" w:rsidRPr="00DD5406">
        <w:rPr>
          <w:rFonts w:ascii="Times New Roman" w:hAnsi="Times New Roman" w:cs="Times New Roman"/>
        </w:rPr>
        <w:t>travellers</w:t>
      </w:r>
      <w:r w:rsidRPr="00DD5406">
        <w:rPr>
          <w:rFonts w:ascii="Times New Roman" w:hAnsi="Times New Roman" w:cs="Times New Roman"/>
        </w:rPr>
        <w:t>, ensuring its continued prominence in the global luxury market.</w:t>
      </w:r>
    </w:p>
    <w:p w14:paraId="57691E64" w14:textId="601B3FFB" w:rsidR="005457F4" w:rsidRDefault="005457F4" w:rsidP="00DD5406">
      <w:pPr>
        <w:spacing w:line="360" w:lineRule="auto"/>
        <w:jc w:val="both"/>
        <w:rPr>
          <w:rFonts w:ascii="Times New Roman" w:hAnsi="Times New Roman" w:cs="Times New Roman"/>
        </w:rPr>
      </w:pPr>
    </w:p>
    <w:p w14:paraId="24433E87" w14:textId="77777777" w:rsidR="00DD5406" w:rsidRDefault="00DD5406" w:rsidP="00DD5406">
      <w:pPr>
        <w:spacing w:line="360" w:lineRule="auto"/>
        <w:jc w:val="both"/>
        <w:rPr>
          <w:rFonts w:ascii="Times New Roman" w:hAnsi="Times New Roman" w:cs="Times New Roman"/>
        </w:rPr>
      </w:pPr>
    </w:p>
    <w:p w14:paraId="0807DAB3" w14:textId="77777777" w:rsidR="00DD5406" w:rsidRDefault="00DD5406" w:rsidP="00DD5406">
      <w:pPr>
        <w:spacing w:line="360" w:lineRule="auto"/>
        <w:jc w:val="both"/>
        <w:rPr>
          <w:rFonts w:ascii="Times New Roman" w:hAnsi="Times New Roman" w:cs="Times New Roman"/>
        </w:rPr>
      </w:pPr>
    </w:p>
    <w:p w14:paraId="17D00E8F" w14:textId="77777777" w:rsidR="00DD5406" w:rsidRDefault="00DD5406" w:rsidP="00DD5406">
      <w:pPr>
        <w:spacing w:line="360" w:lineRule="auto"/>
        <w:jc w:val="both"/>
        <w:rPr>
          <w:rFonts w:ascii="Times New Roman" w:hAnsi="Times New Roman" w:cs="Times New Roman"/>
        </w:rPr>
      </w:pPr>
    </w:p>
    <w:p w14:paraId="45CC85C3" w14:textId="77777777" w:rsidR="00DD5406" w:rsidRDefault="00DD5406" w:rsidP="00DD5406">
      <w:pPr>
        <w:spacing w:line="360" w:lineRule="auto"/>
        <w:jc w:val="both"/>
        <w:rPr>
          <w:rFonts w:ascii="Times New Roman" w:hAnsi="Times New Roman" w:cs="Times New Roman"/>
        </w:rPr>
      </w:pPr>
    </w:p>
    <w:p w14:paraId="512B8BBA" w14:textId="77777777" w:rsidR="005B436E" w:rsidRDefault="005B436E" w:rsidP="00DD5406">
      <w:pPr>
        <w:spacing w:line="360" w:lineRule="auto"/>
        <w:jc w:val="both"/>
        <w:rPr>
          <w:rFonts w:ascii="Times New Roman" w:hAnsi="Times New Roman" w:cs="Times New Roman"/>
        </w:rPr>
      </w:pPr>
    </w:p>
    <w:p w14:paraId="2BB8D53E" w14:textId="77777777" w:rsidR="005B436E" w:rsidRDefault="005B436E" w:rsidP="00DD5406">
      <w:pPr>
        <w:spacing w:line="360" w:lineRule="auto"/>
        <w:jc w:val="both"/>
        <w:rPr>
          <w:rFonts w:ascii="Times New Roman" w:hAnsi="Times New Roman" w:cs="Times New Roman"/>
        </w:rPr>
      </w:pPr>
    </w:p>
    <w:p w14:paraId="72C89ADA" w14:textId="77777777" w:rsidR="005B436E" w:rsidRDefault="005B436E" w:rsidP="00DD5406">
      <w:pPr>
        <w:spacing w:line="360" w:lineRule="auto"/>
        <w:jc w:val="both"/>
        <w:rPr>
          <w:rFonts w:ascii="Times New Roman" w:hAnsi="Times New Roman" w:cs="Times New Roman"/>
        </w:rPr>
      </w:pPr>
    </w:p>
    <w:p w14:paraId="5CB3554D" w14:textId="77777777" w:rsidR="005B436E" w:rsidRDefault="005B436E" w:rsidP="00DD5406">
      <w:pPr>
        <w:spacing w:line="360" w:lineRule="auto"/>
        <w:jc w:val="both"/>
        <w:rPr>
          <w:rFonts w:ascii="Times New Roman" w:hAnsi="Times New Roman" w:cs="Times New Roman"/>
        </w:rPr>
      </w:pPr>
    </w:p>
    <w:p w14:paraId="448907DE" w14:textId="77777777" w:rsidR="005B436E" w:rsidRDefault="005B436E" w:rsidP="00DD5406">
      <w:pPr>
        <w:spacing w:line="360" w:lineRule="auto"/>
        <w:jc w:val="both"/>
        <w:rPr>
          <w:rFonts w:ascii="Times New Roman" w:hAnsi="Times New Roman" w:cs="Times New Roman"/>
        </w:rPr>
      </w:pPr>
    </w:p>
    <w:p w14:paraId="0C030DAF" w14:textId="77777777" w:rsidR="005B436E" w:rsidRDefault="005B436E" w:rsidP="00DD5406">
      <w:pPr>
        <w:spacing w:line="360" w:lineRule="auto"/>
        <w:jc w:val="both"/>
        <w:rPr>
          <w:rFonts w:ascii="Times New Roman" w:hAnsi="Times New Roman" w:cs="Times New Roman"/>
        </w:rPr>
      </w:pPr>
    </w:p>
    <w:p w14:paraId="080E8923" w14:textId="77777777" w:rsidR="005B436E" w:rsidRDefault="005B436E" w:rsidP="00DD5406">
      <w:pPr>
        <w:spacing w:line="360" w:lineRule="auto"/>
        <w:jc w:val="both"/>
        <w:rPr>
          <w:rFonts w:ascii="Times New Roman" w:hAnsi="Times New Roman" w:cs="Times New Roman"/>
        </w:rPr>
      </w:pPr>
    </w:p>
    <w:p w14:paraId="7BE61E4D" w14:textId="77777777" w:rsidR="005B436E" w:rsidRPr="00DD5406" w:rsidRDefault="005B436E" w:rsidP="00DD5406">
      <w:pPr>
        <w:spacing w:line="360" w:lineRule="auto"/>
        <w:jc w:val="both"/>
        <w:rPr>
          <w:rFonts w:ascii="Times New Roman" w:hAnsi="Times New Roman" w:cs="Times New Roman"/>
        </w:rPr>
      </w:pPr>
    </w:p>
    <w:p w14:paraId="0A1A7200" w14:textId="45AFAD10" w:rsidR="00122672" w:rsidRDefault="005457F4" w:rsidP="00DD5406">
      <w:pPr>
        <w:pStyle w:val="Heading1"/>
        <w:spacing w:line="360" w:lineRule="auto"/>
        <w:jc w:val="both"/>
        <w:rPr>
          <w:rFonts w:ascii="Times New Roman" w:hAnsi="Times New Roman" w:cs="Times New Roman"/>
          <w:sz w:val="24"/>
          <w:szCs w:val="24"/>
        </w:rPr>
      </w:pPr>
      <w:bookmarkStart w:id="43" w:name="_Toc182345882"/>
      <w:r w:rsidRPr="00DD5406">
        <w:rPr>
          <w:rFonts w:ascii="Times New Roman" w:hAnsi="Times New Roman" w:cs="Times New Roman"/>
          <w:sz w:val="24"/>
          <w:szCs w:val="24"/>
        </w:rPr>
        <w:lastRenderedPageBreak/>
        <w:t>References</w:t>
      </w:r>
      <w:bookmarkEnd w:id="43"/>
    </w:p>
    <w:p w14:paraId="6FACE75C" w14:textId="34EE2B46" w:rsidR="007F552D" w:rsidRPr="007F552D" w:rsidRDefault="007F552D" w:rsidP="007F552D">
      <w:pPr>
        <w:pStyle w:val="ListParagraph"/>
        <w:numPr>
          <w:ilvl w:val="0"/>
          <w:numId w:val="22"/>
        </w:numPr>
        <w:spacing w:line="360" w:lineRule="auto"/>
        <w:jc w:val="both"/>
        <w:rPr>
          <w:rFonts w:ascii="Times New Roman" w:hAnsi="Times New Roman" w:cs="Times New Roman"/>
        </w:rPr>
      </w:pPr>
      <w:r w:rsidRPr="007F552D">
        <w:rPr>
          <w:rFonts w:ascii="Times New Roman" w:hAnsi="Times New Roman" w:cs="Times New Roman"/>
          <w:b/>
          <w:bCs/>
        </w:rPr>
        <w:t>Ahmad, K.Z.</w:t>
      </w:r>
      <w:r w:rsidRPr="007F552D">
        <w:rPr>
          <w:rFonts w:ascii="Times New Roman" w:hAnsi="Times New Roman" w:cs="Times New Roman"/>
        </w:rPr>
        <w:t xml:space="preserve"> (2012) ‘The mediating effect of person-environment fit on the relationship between organizational culture and job satisfaction’, </w:t>
      </w:r>
      <w:r w:rsidRPr="007F552D">
        <w:rPr>
          <w:rFonts w:ascii="Times New Roman" w:hAnsi="Times New Roman" w:cs="Times New Roman"/>
          <w:i/>
          <w:iCs/>
        </w:rPr>
        <w:t>International Journal of Psychological Studies</w:t>
      </w:r>
      <w:r w:rsidRPr="007F552D">
        <w:rPr>
          <w:rFonts w:ascii="Times New Roman" w:hAnsi="Times New Roman" w:cs="Times New Roman"/>
        </w:rPr>
        <w:t>, 4, p. 91</w:t>
      </w:r>
      <w:proofErr w:type="gramStart"/>
      <w:r w:rsidRPr="007F552D">
        <w:rPr>
          <w:rFonts w:ascii="Times New Roman" w:hAnsi="Times New Roman" w:cs="Times New Roman"/>
        </w:rPr>
        <w:t xml:space="preserve">. </w:t>
      </w:r>
      <w:r w:rsidR="00175145">
        <w:rPr>
          <w:rFonts w:ascii="Times New Roman" w:hAnsi="Times New Roman" w:cs="Times New Roman"/>
        </w:rPr>
        <w:t>.</w:t>
      </w:r>
      <w:proofErr w:type="gramEnd"/>
    </w:p>
    <w:p w14:paraId="57349FA5" w14:textId="5EDF38EA" w:rsidR="007F552D" w:rsidRPr="007F552D" w:rsidRDefault="007F552D" w:rsidP="007F552D">
      <w:pPr>
        <w:pStyle w:val="ListParagraph"/>
        <w:numPr>
          <w:ilvl w:val="0"/>
          <w:numId w:val="22"/>
        </w:numPr>
        <w:spacing w:line="360" w:lineRule="auto"/>
        <w:jc w:val="both"/>
        <w:rPr>
          <w:rFonts w:ascii="Times New Roman" w:hAnsi="Times New Roman" w:cs="Times New Roman"/>
        </w:rPr>
      </w:pPr>
      <w:r w:rsidRPr="007F552D">
        <w:rPr>
          <w:rFonts w:ascii="Times New Roman" w:hAnsi="Times New Roman" w:cs="Times New Roman"/>
          <w:b/>
          <w:bCs/>
        </w:rPr>
        <w:t>Aman-Ullah, A., Aziz, A. and Ibrahim, H.</w:t>
      </w:r>
      <w:r w:rsidRPr="007F552D">
        <w:rPr>
          <w:rFonts w:ascii="Times New Roman" w:hAnsi="Times New Roman" w:cs="Times New Roman"/>
        </w:rPr>
        <w:t xml:space="preserve"> (2020) ‘A systematic review of employee retention: What’s next in Pakistan?’, </w:t>
      </w:r>
      <w:r w:rsidRPr="007F552D">
        <w:rPr>
          <w:rFonts w:ascii="Times New Roman" w:hAnsi="Times New Roman" w:cs="Times New Roman"/>
          <w:i/>
          <w:iCs/>
        </w:rPr>
        <w:t>Journal of Contemporary Issues in Thought</w:t>
      </w:r>
      <w:r w:rsidRPr="007F552D">
        <w:rPr>
          <w:rFonts w:ascii="Times New Roman" w:hAnsi="Times New Roman" w:cs="Times New Roman"/>
        </w:rPr>
        <w:t>, 10, pp. 36–45.</w:t>
      </w:r>
    </w:p>
    <w:p w14:paraId="18DD5FA0" w14:textId="2DC36447" w:rsidR="007F552D" w:rsidRPr="007F552D" w:rsidRDefault="007F552D" w:rsidP="007F552D">
      <w:pPr>
        <w:pStyle w:val="ListParagraph"/>
        <w:numPr>
          <w:ilvl w:val="0"/>
          <w:numId w:val="22"/>
        </w:numPr>
        <w:spacing w:line="360" w:lineRule="auto"/>
        <w:jc w:val="both"/>
        <w:rPr>
          <w:rFonts w:ascii="Times New Roman" w:hAnsi="Times New Roman" w:cs="Times New Roman"/>
        </w:rPr>
      </w:pPr>
      <w:r w:rsidRPr="007F552D">
        <w:rPr>
          <w:rFonts w:ascii="Times New Roman" w:hAnsi="Times New Roman" w:cs="Times New Roman"/>
          <w:b/>
          <w:bCs/>
        </w:rPr>
        <w:t>Ampofo, J.A.</w:t>
      </w:r>
      <w:r w:rsidRPr="007F552D">
        <w:rPr>
          <w:rFonts w:ascii="Times New Roman" w:hAnsi="Times New Roman" w:cs="Times New Roman"/>
        </w:rPr>
        <w:t xml:space="preserve"> (2020) ‘Contribution of the hospitality industry (hotels) in the development of WA Municipality in Ghana’, </w:t>
      </w:r>
      <w:r w:rsidRPr="007F552D">
        <w:rPr>
          <w:rFonts w:ascii="Times New Roman" w:hAnsi="Times New Roman" w:cs="Times New Roman"/>
          <w:i/>
          <w:iCs/>
        </w:rPr>
        <w:t>International Journal of Advanced Economics</w:t>
      </w:r>
      <w:r w:rsidRPr="007F552D">
        <w:rPr>
          <w:rFonts w:ascii="Times New Roman" w:hAnsi="Times New Roman" w:cs="Times New Roman"/>
        </w:rPr>
        <w:t>, 2, pp. 21–38.</w:t>
      </w:r>
    </w:p>
    <w:p w14:paraId="7FAA3910" w14:textId="4F31888D" w:rsidR="007F552D" w:rsidRPr="007F552D" w:rsidRDefault="007F552D" w:rsidP="007F552D">
      <w:pPr>
        <w:pStyle w:val="ListParagraph"/>
        <w:numPr>
          <w:ilvl w:val="0"/>
          <w:numId w:val="22"/>
        </w:numPr>
        <w:spacing w:line="360" w:lineRule="auto"/>
        <w:jc w:val="both"/>
        <w:rPr>
          <w:rFonts w:ascii="Times New Roman" w:hAnsi="Times New Roman" w:cs="Times New Roman"/>
        </w:rPr>
      </w:pPr>
      <w:r w:rsidRPr="007F552D">
        <w:rPr>
          <w:rFonts w:ascii="Times New Roman" w:hAnsi="Times New Roman" w:cs="Times New Roman"/>
          <w:b/>
          <w:bCs/>
        </w:rPr>
        <w:t>Baker, G.P., Jensen, M.C. and Murphy, K.J.</w:t>
      </w:r>
      <w:r w:rsidRPr="007F552D">
        <w:rPr>
          <w:rFonts w:ascii="Times New Roman" w:hAnsi="Times New Roman" w:cs="Times New Roman"/>
        </w:rPr>
        <w:t xml:space="preserve"> (1988) ‘Compensation and incentives: Practice vs. theory’, </w:t>
      </w:r>
      <w:r w:rsidRPr="007F552D">
        <w:rPr>
          <w:rFonts w:ascii="Times New Roman" w:hAnsi="Times New Roman" w:cs="Times New Roman"/>
          <w:i/>
          <w:iCs/>
        </w:rPr>
        <w:t>Journal of Finance</w:t>
      </w:r>
      <w:r w:rsidRPr="007F552D">
        <w:rPr>
          <w:rFonts w:ascii="Times New Roman" w:hAnsi="Times New Roman" w:cs="Times New Roman"/>
        </w:rPr>
        <w:t xml:space="preserve">, 43, pp. 593–616. </w:t>
      </w:r>
      <w:r>
        <w:rPr>
          <w:rFonts w:ascii="Times New Roman" w:hAnsi="Times New Roman" w:cs="Times New Roman"/>
        </w:rPr>
        <w:t xml:space="preserve"> </w:t>
      </w:r>
    </w:p>
    <w:p w14:paraId="405C2701" w14:textId="10941C26" w:rsidR="007F552D" w:rsidRPr="007F552D" w:rsidRDefault="007F552D" w:rsidP="007F552D">
      <w:pPr>
        <w:pStyle w:val="ListParagraph"/>
        <w:numPr>
          <w:ilvl w:val="0"/>
          <w:numId w:val="22"/>
        </w:numPr>
        <w:spacing w:line="360" w:lineRule="auto"/>
        <w:jc w:val="both"/>
        <w:rPr>
          <w:rFonts w:ascii="Times New Roman" w:hAnsi="Times New Roman" w:cs="Times New Roman"/>
        </w:rPr>
      </w:pPr>
      <w:r w:rsidRPr="007F552D">
        <w:rPr>
          <w:rFonts w:ascii="Times New Roman" w:hAnsi="Times New Roman" w:cs="Times New Roman"/>
          <w:b/>
          <w:bCs/>
        </w:rPr>
        <w:t xml:space="preserve">Belias, D. and </w:t>
      </w:r>
      <w:proofErr w:type="spellStart"/>
      <w:r w:rsidRPr="007F552D">
        <w:rPr>
          <w:rFonts w:ascii="Times New Roman" w:hAnsi="Times New Roman" w:cs="Times New Roman"/>
          <w:b/>
          <w:bCs/>
        </w:rPr>
        <w:t>Koustelios</w:t>
      </w:r>
      <w:proofErr w:type="spellEnd"/>
      <w:r w:rsidRPr="007F552D">
        <w:rPr>
          <w:rFonts w:ascii="Times New Roman" w:hAnsi="Times New Roman" w:cs="Times New Roman"/>
          <w:b/>
          <w:bCs/>
        </w:rPr>
        <w:t>, A.</w:t>
      </w:r>
      <w:r w:rsidRPr="007F552D">
        <w:rPr>
          <w:rFonts w:ascii="Times New Roman" w:hAnsi="Times New Roman" w:cs="Times New Roman"/>
        </w:rPr>
        <w:t xml:space="preserve"> (2014a) ‘The impact of strategic leadership and change management on organizational culture’, </w:t>
      </w:r>
      <w:r w:rsidRPr="007F552D">
        <w:rPr>
          <w:rFonts w:ascii="Times New Roman" w:hAnsi="Times New Roman" w:cs="Times New Roman"/>
          <w:i/>
          <w:iCs/>
        </w:rPr>
        <w:t>European Scientific Journal</w:t>
      </w:r>
      <w:r w:rsidRPr="007F552D">
        <w:rPr>
          <w:rFonts w:ascii="Times New Roman" w:hAnsi="Times New Roman" w:cs="Times New Roman"/>
        </w:rPr>
        <w:t>, 10(7), pp. 451–470.</w:t>
      </w:r>
    </w:p>
    <w:p w14:paraId="2A512582" w14:textId="427D92CB" w:rsidR="007F552D" w:rsidRPr="007F552D" w:rsidRDefault="007F552D" w:rsidP="007F552D">
      <w:pPr>
        <w:pStyle w:val="ListParagraph"/>
        <w:numPr>
          <w:ilvl w:val="0"/>
          <w:numId w:val="22"/>
        </w:numPr>
        <w:spacing w:line="360" w:lineRule="auto"/>
        <w:jc w:val="both"/>
        <w:rPr>
          <w:rFonts w:ascii="Times New Roman" w:hAnsi="Times New Roman" w:cs="Times New Roman"/>
        </w:rPr>
      </w:pPr>
      <w:r w:rsidRPr="007F552D">
        <w:rPr>
          <w:rFonts w:ascii="Times New Roman" w:hAnsi="Times New Roman" w:cs="Times New Roman"/>
          <w:b/>
          <w:bCs/>
        </w:rPr>
        <w:t xml:space="preserve">Belias, D. and </w:t>
      </w:r>
      <w:proofErr w:type="spellStart"/>
      <w:r w:rsidRPr="007F552D">
        <w:rPr>
          <w:rFonts w:ascii="Times New Roman" w:hAnsi="Times New Roman" w:cs="Times New Roman"/>
          <w:b/>
          <w:bCs/>
        </w:rPr>
        <w:t>Koustelios</w:t>
      </w:r>
      <w:proofErr w:type="spellEnd"/>
      <w:r w:rsidRPr="007F552D">
        <w:rPr>
          <w:rFonts w:ascii="Times New Roman" w:hAnsi="Times New Roman" w:cs="Times New Roman"/>
          <w:b/>
          <w:bCs/>
        </w:rPr>
        <w:t>, A.</w:t>
      </w:r>
      <w:r w:rsidRPr="007F552D">
        <w:rPr>
          <w:rFonts w:ascii="Times New Roman" w:hAnsi="Times New Roman" w:cs="Times New Roman"/>
        </w:rPr>
        <w:t xml:space="preserve"> (2014b) ‘Transformational leadership and job satisfaction in banking: A review’, </w:t>
      </w:r>
      <w:r w:rsidRPr="007F552D">
        <w:rPr>
          <w:rFonts w:ascii="Times New Roman" w:hAnsi="Times New Roman" w:cs="Times New Roman"/>
          <w:i/>
          <w:iCs/>
        </w:rPr>
        <w:t>International Review of Management and Marketing</w:t>
      </w:r>
      <w:r w:rsidRPr="007F552D">
        <w:rPr>
          <w:rFonts w:ascii="Times New Roman" w:hAnsi="Times New Roman" w:cs="Times New Roman"/>
        </w:rPr>
        <w:t>, 4(3), pp. 187–200.</w:t>
      </w:r>
    </w:p>
    <w:p w14:paraId="0618C565" w14:textId="58E145E3" w:rsidR="007F552D" w:rsidRPr="007F552D" w:rsidRDefault="007F552D" w:rsidP="007F552D">
      <w:pPr>
        <w:pStyle w:val="ListParagraph"/>
        <w:numPr>
          <w:ilvl w:val="0"/>
          <w:numId w:val="22"/>
        </w:numPr>
        <w:spacing w:line="360" w:lineRule="auto"/>
        <w:jc w:val="both"/>
        <w:rPr>
          <w:rFonts w:ascii="Times New Roman" w:hAnsi="Times New Roman" w:cs="Times New Roman"/>
        </w:rPr>
      </w:pPr>
      <w:r w:rsidRPr="007F552D">
        <w:rPr>
          <w:rFonts w:ascii="Times New Roman" w:hAnsi="Times New Roman" w:cs="Times New Roman"/>
          <w:b/>
          <w:bCs/>
        </w:rPr>
        <w:t xml:space="preserve">Belias, D. and </w:t>
      </w:r>
      <w:proofErr w:type="spellStart"/>
      <w:r w:rsidRPr="007F552D">
        <w:rPr>
          <w:rFonts w:ascii="Times New Roman" w:hAnsi="Times New Roman" w:cs="Times New Roman"/>
          <w:b/>
          <w:bCs/>
        </w:rPr>
        <w:t>Trihas</w:t>
      </w:r>
      <w:proofErr w:type="spellEnd"/>
      <w:r w:rsidRPr="007F552D">
        <w:rPr>
          <w:rFonts w:ascii="Times New Roman" w:hAnsi="Times New Roman" w:cs="Times New Roman"/>
          <w:b/>
          <w:bCs/>
        </w:rPr>
        <w:t>, N.</w:t>
      </w:r>
      <w:r w:rsidRPr="007F552D">
        <w:rPr>
          <w:rFonts w:ascii="Times New Roman" w:hAnsi="Times New Roman" w:cs="Times New Roman"/>
        </w:rPr>
        <w:t xml:space="preserve"> (2022a) ‘Human resources training of front office employees and change management in the hospitality sector during the crisis’, in </w:t>
      </w:r>
      <w:r w:rsidRPr="007F552D">
        <w:rPr>
          <w:rFonts w:ascii="Times New Roman" w:hAnsi="Times New Roman" w:cs="Times New Roman"/>
          <w:i/>
          <w:iCs/>
        </w:rPr>
        <w:t>FEMIB Conference Proceedings</w:t>
      </w:r>
      <w:r w:rsidRPr="007F552D">
        <w:rPr>
          <w:rFonts w:ascii="Times New Roman" w:hAnsi="Times New Roman" w:cs="Times New Roman"/>
        </w:rPr>
        <w:t>, pp. 101–106.</w:t>
      </w:r>
    </w:p>
    <w:p w14:paraId="7F596D02" w14:textId="3BEAB4DC" w:rsidR="007F552D" w:rsidRPr="007F552D" w:rsidRDefault="007F552D" w:rsidP="007F552D">
      <w:pPr>
        <w:pStyle w:val="ListParagraph"/>
        <w:numPr>
          <w:ilvl w:val="0"/>
          <w:numId w:val="22"/>
        </w:numPr>
        <w:spacing w:line="360" w:lineRule="auto"/>
        <w:jc w:val="both"/>
        <w:rPr>
          <w:rFonts w:ascii="Times New Roman" w:hAnsi="Times New Roman" w:cs="Times New Roman"/>
        </w:rPr>
      </w:pPr>
      <w:r w:rsidRPr="007F552D">
        <w:rPr>
          <w:rFonts w:ascii="Times New Roman" w:hAnsi="Times New Roman" w:cs="Times New Roman"/>
          <w:b/>
          <w:bCs/>
        </w:rPr>
        <w:t xml:space="preserve">Belias, D. and </w:t>
      </w:r>
      <w:proofErr w:type="spellStart"/>
      <w:r w:rsidRPr="007F552D">
        <w:rPr>
          <w:rFonts w:ascii="Times New Roman" w:hAnsi="Times New Roman" w:cs="Times New Roman"/>
          <w:b/>
          <w:bCs/>
        </w:rPr>
        <w:t>Trihas</w:t>
      </w:r>
      <w:proofErr w:type="spellEnd"/>
      <w:r w:rsidRPr="007F552D">
        <w:rPr>
          <w:rFonts w:ascii="Times New Roman" w:hAnsi="Times New Roman" w:cs="Times New Roman"/>
          <w:b/>
          <w:bCs/>
        </w:rPr>
        <w:t>, N.</w:t>
      </w:r>
      <w:r w:rsidRPr="007F552D">
        <w:rPr>
          <w:rFonts w:ascii="Times New Roman" w:hAnsi="Times New Roman" w:cs="Times New Roman"/>
        </w:rPr>
        <w:t xml:space="preserve"> (2022b) ‘How can we measure “change management success?” Exploratory factor analysis on a sample of employees in the Greek hotel industry’, in </w:t>
      </w:r>
      <w:r w:rsidRPr="007F552D">
        <w:rPr>
          <w:rFonts w:ascii="Times New Roman" w:hAnsi="Times New Roman" w:cs="Times New Roman"/>
          <w:i/>
          <w:iCs/>
        </w:rPr>
        <w:t>International Conference of the International Association of Cultural and Digital Tourism</w:t>
      </w:r>
      <w:r w:rsidRPr="007F552D">
        <w:rPr>
          <w:rFonts w:ascii="Times New Roman" w:hAnsi="Times New Roman" w:cs="Times New Roman"/>
        </w:rPr>
        <w:t xml:space="preserve">, pp. 21–37. </w:t>
      </w:r>
    </w:p>
    <w:p w14:paraId="24B7E435" w14:textId="3629372F" w:rsidR="007F552D" w:rsidRPr="007F552D" w:rsidRDefault="007F552D" w:rsidP="007F552D">
      <w:pPr>
        <w:pStyle w:val="ListParagraph"/>
        <w:numPr>
          <w:ilvl w:val="0"/>
          <w:numId w:val="22"/>
        </w:numPr>
        <w:spacing w:line="360" w:lineRule="auto"/>
        <w:jc w:val="both"/>
        <w:rPr>
          <w:rFonts w:ascii="Times New Roman" w:hAnsi="Times New Roman" w:cs="Times New Roman"/>
        </w:rPr>
      </w:pPr>
      <w:r w:rsidRPr="007F552D">
        <w:rPr>
          <w:rFonts w:ascii="Times New Roman" w:hAnsi="Times New Roman" w:cs="Times New Roman"/>
          <w:b/>
          <w:bCs/>
        </w:rPr>
        <w:t xml:space="preserve">Belias, D. and </w:t>
      </w:r>
      <w:proofErr w:type="spellStart"/>
      <w:r w:rsidRPr="007F552D">
        <w:rPr>
          <w:rFonts w:ascii="Times New Roman" w:hAnsi="Times New Roman" w:cs="Times New Roman"/>
          <w:b/>
          <w:bCs/>
        </w:rPr>
        <w:t>Trihas</w:t>
      </w:r>
      <w:proofErr w:type="spellEnd"/>
      <w:r w:rsidRPr="007F552D">
        <w:rPr>
          <w:rFonts w:ascii="Times New Roman" w:hAnsi="Times New Roman" w:cs="Times New Roman"/>
          <w:b/>
          <w:bCs/>
        </w:rPr>
        <w:t>, N.</w:t>
      </w:r>
      <w:r w:rsidRPr="007F552D">
        <w:rPr>
          <w:rFonts w:ascii="Times New Roman" w:hAnsi="Times New Roman" w:cs="Times New Roman"/>
        </w:rPr>
        <w:t xml:space="preserve"> (2022c) ‘How can we measure “resistance to change”? Exploratory factor analysis in a sample of employees in the Greek hotel industry’, in </w:t>
      </w:r>
      <w:r w:rsidRPr="007F552D">
        <w:rPr>
          <w:rFonts w:ascii="Times New Roman" w:hAnsi="Times New Roman" w:cs="Times New Roman"/>
          <w:i/>
          <w:iCs/>
        </w:rPr>
        <w:t>International Conference of the International Association of Cultural and Digital Tourism</w:t>
      </w:r>
      <w:r w:rsidRPr="007F552D">
        <w:rPr>
          <w:rFonts w:ascii="Times New Roman" w:hAnsi="Times New Roman" w:cs="Times New Roman"/>
        </w:rPr>
        <w:t xml:space="preserve">, pp. 51–66. </w:t>
      </w:r>
    </w:p>
    <w:p w14:paraId="3DBA901C" w14:textId="018D1B30" w:rsidR="007F552D" w:rsidRPr="007F552D" w:rsidRDefault="007F552D" w:rsidP="007F552D">
      <w:pPr>
        <w:pStyle w:val="ListParagraph"/>
        <w:numPr>
          <w:ilvl w:val="0"/>
          <w:numId w:val="22"/>
        </w:numPr>
        <w:spacing w:line="360" w:lineRule="auto"/>
        <w:jc w:val="both"/>
        <w:rPr>
          <w:rFonts w:ascii="Times New Roman" w:hAnsi="Times New Roman" w:cs="Times New Roman"/>
        </w:rPr>
      </w:pPr>
      <w:r w:rsidRPr="007F552D">
        <w:rPr>
          <w:rFonts w:ascii="Times New Roman" w:hAnsi="Times New Roman" w:cs="Times New Roman"/>
          <w:b/>
          <w:bCs/>
        </w:rPr>
        <w:t xml:space="preserve">Belias, D. and </w:t>
      </w:r>
      <w:proofErr w:type="spellStart"/>
      <w:r w:rsidRPr="007F552D">
        <w:rPr>
          <w:rFonts w:ascii="Times New Roman" w:hAnsi="Times New Roman" w:cs="Times New Roman"/>
          <w:b/>
          <w:bCs/>
        </w:rPr>
        <w:t>Trihas</w:t>
      </w:r>
      <w:proofErr w:type="spellEnd"/>
      <w:r w:rsidRPr="007F552D">
        <w:rPr>
          <w:rFonts w:ascii="Times New Roman" w:hAnsi="Times New Roman" w:cs="Times New Roman"/>
          <w:b/>
          <w:bCs/>
        </w:rPr>
        <w:t>, N.</w:t>
      </w:r>
      <w:r w:rsidRPr="007F552D">
        <w:rPr>
          <w:rFonts w:ascii="Times New Roman" w:hAnsi="Times New Roman" w:cs="Times New Roman"/>
        </w:rPr>
        <w:t xml:space="preserve"> (2022d) ‘The relationship of change context to hotel resilience: Proposal for a research framework for hotels during the Covid-19 crisis’, in </w:t>
      </w:r>
      <w:r w:rsidRPr="007F552D">
        <w:rPr>
          <w:rFonts w:ascii="Times New Roman" w:hAnsi="Times New Roman" w:cs="Times New Roman"/>
          <w:i/>
          <w:iCs/>
        </w:rPr>
        <w:t>Proceedings of the 21st European Conference on Research Methodology for Business and Management Studies</w:t>
      </w:r>
      <w:r w:rsidRPr="007F552D">
        <w:rPr>
          <w:rFonts w:ascii="Times New Roman" w:hAnsi="Times New Roman" w:cs="Times New Roman"/>
        </w:rPr>
        <w:t>.</w:t>
      </w:r>
    </w:p>
    <w:p w14:paraId="39374742" w14:textId="4C0A2ABC" w:rsidR="007F552D" w:rsidRPr="007F552D" w:rsidRDefault="007F552D" w:rsidP="007F552D">
      <w:pPr>
        <w:pStyle w:val="ListParagraph"/>
        <w:numPr>
          <w:ilvl w:val="0"/>
          <w:numId w:val="22"/>
        </w:numPr>
        <w:spacing w:line="360" w:lineRule="auto"/>
        <w:jc w:val="both"/>
        <w:rPr>
          <w:rFonts w:ascii="Times New Roman" w:hAnsi="Times New Roman" w:cs="Times New Roman"/>
        </w:rPr>
      </w:pPr>
      <w:r w:rsidRPr="007F552D">
        <w:rPr>
          <w:rFonts w:ascii="Times New Roman" w:hAnsi="Times New Roman" w:cs="Times New Roman"/>
          <w:b/>
          <w:bCs/>
        </w:rPr>
        <w:lastRenderedPageBreak/>
        <w:t xml:space="preserve">Belias, D. and </w:t>
      </w:r>
      <w:proofErr w:type="spellStart"/>
      <w:r w:rsidRPr="007F552D">
        <w:rPr>
          <w:rFonts w:ascii="Times New Roman" w:hAnsi="Times New Roman" w:cs="Times New Roman"/>
          <w:b/>
          <w:bCs/>
        </w:rPr>
        <w:t>Trihas</w:t>
      </w:r>
      <w:proofErr w:type="spellEnd"/>
      <w:r w:rsidRPr="007F552D">
        <w:rPr>
          <w:rFonts w:ascii="Times New Roman" w:hAnsi="Times New Roman" w:cs="Times New Roman"/>
          <w:b/>
          <w:bCs/>
        </w:rPr>
        <w:t>, N.</w:t>
      </w:r>
      <w:r w:rsidRPr="007F552D">
        <w:rPr>
          <w:rFonts w:ascii="Times New Roman" w:hAnsi="Times New Roman" w:cs="Times New Roman"/>
        </w:rPr>
        <w:t xml:space="preserve"> (2023a) ‘How can we predict the integration and success of organizational change in the hospitality sector?’, </w:t>
      </w:r>
      <w:r w:rsidRPr="007F552D">
        <w:rPr>
          <w:rFonts w:ascii="Times New Roman" w:hAnsi="Times New Roman" w:cs="Times New Roman"/>
          <w:i/>
          <w:iCs/>
        </w:rPr>
        <w:t>Journal of Quality Assurance in Hospitality &amp; Tourism</w:t>
      </w:r>
      <w:r w:rsidRPr="007F552D">
        <w:rPr>
          <w:rFonts w:ascii="Times New Roman" w:hAnsi="Times New Roman" w:cs="Times New Roman"/>
        </w:rPr>
        <w:t>, pp. 1–35.</w:t>
      </w:r>
    </w:p>
    <w:p w14:paraId="18B57496" w14:textId="2D28A471" w:rsidR="007F552D" w:rsidRPr="007F552D" w:rsidRDefault="007F552D" w:rsidP="007F552D">
      <w:pPr>
        <w:pStyle w:val="ListParagraph"/>
        <w:numPr>
          <w:ilvl w:val="0"/>
          <w:numId w:val="22"/>
        </w:numPr>
        <w:spacing w:line="360" w:lineRule="auto"/>
        <w:jc w:val="both"/>
        <w:rPr>
          <w:rFonts w:ascii="Times New Roman" w:hAnsi="Times New Roman" w:cs="Times New Roman"/>
        </w:rPr>
      </w:pPr>
      <w:r w:rsidRPr="007F552D">
        <w:rPr>
          <w:rFonts w:ascii="Times New Roman" w:hAnsi="Times New Roman" w:cs="Times New Roman"/>
          <w:b/>
          <w:bCs/>
        </w:rPr>
        <w:t xml:space="preserve">Belias, D. and </w:t>
      </w:r>
      <w:proofErr w:type="spellStart"/>
      <w:r w:rsidRPr="007F552D">
        <w:rPr>
          <w:rFonts w:ascii="Times New Roman" w:hAnsi="Times New Roman" w:cs="Times New Roman"/>
          <w:b/>
          <w:bCs/>
        </w:rPr>
        <w:t>Trihas</w:t>
      </w:r>
      <w:proofErr w:type="spellEnd"/>
      <w:r w:rsidRPr="007F552D">
        <w:rPr>
          <w:rFonts w:ascii="Times New Roman" w:hAnsi="Times New Roman" w:cs="Times New Roman"/>
          <w:b/>
          <w:bCs/>
        </w:rPr>
        <w:t>, N.</w:t>
      </w:r>
      <w:r w:rsidRPr="007F552D">
        <w:rPr>
          <w:rFonts w:ascii="Times New Roman" w:hAnsi="Times New Roman" w:cs="Times New Roman"/>
        </w:rPr>
        <w:t xml:space="preserve"> (2023b) ‘The role of SHRM in navigating the hospitality sector during a crisis’, in </w:t>
      </w:r>
      <w:r w:rsidRPr="007F552D">
        <w:rPr>
          <w:rFonts w:ascii="Times New Roman" w:hAnsi="Times New Roman" w:cs="Times New Roman"/>
          <w:i/>
          <w:iCs/>
        </w:rPr>
        <w:t>Sustainable Growth Strategies for Entrepreneurial Venture Tourism and Regional Development</w:t>
      </w:r>
      <w:r w:rsidRPr="007F552D">
        <w:rPr>
          <w:rFonts w:ascii="Times New Roman" w:hAnsi="Times New Roman" w:cs="Times New Roman"/>
        </w:rPr>
        <w:t>, pp. 60–76. IGI Global.</w:t>
      </w:r>
    </w:p>
    <w:p w14:paraId="04466E85" w14:textId="786D08F4" w:rsidR="007F552D" w:rsidRPr="007F552D" w:rsidRDefault="007F552D" w:rsidP="007F552D">
      <w:pPr>
        <w:pStyle w:val="ListParagraph"/>
        <w:numPr>
          <w:ilvl w:val="0"/>
          <w:numId w:val="22"/>
        </w:numPr>
        <w:spacing w:line="360" w:lineRule="auto"/>
        <w:jc w:val="both"/>
        <w:rPr>
          <w:rFonts w:ascii="Times New Roman" w:hAnsi="Times New Roman" w:cs="Times New Roman"/>
        </w:rPr>
      </w:pPr>
      <w:r w:rsidRPr="007F552D">
        <w:rPr>
          <w:rFonts w:ascii="Times New Roman" w:hAnsi="Times New Roman" w:cs="Times New Roman"/>
          <w:b/>
          <w:bCs/>
        </w:rPr>
        <w:t xml:space="preserve">Belias, D., </w:t>
      </w:r>
      <w:proofErr w:type="spellStart"/>
      <w:r w:rsidRPr="007F552D">
        <w:rPr>
          <w:rFonts w:ascii="Times New Roman" w:hAnsi="Times New Roman" w:cs="Times New Roman"/>
          <w:b/>
          <w:bCs/>
        </w:rPr>
        <w:t>Rossidis</w:t>
      </w:r>
      <w:proofErr w:type="spellEnd"/>
      <w:r w:rsidRPr="007F552D">
        <w:rPr>
          <w:rFonts w:ascii="Times New Roman" w:hAnsi="Times New Roman" w:cs="Times New Roman"/>
          <w:b/>
          <w:bCs/>
        </w:rPr>
        <w:t>, I., Papademetriou, C. and Mantas, C.</w:t>
      </w:r>
      <w:r w:rsidRPr="007F552D">
        <w:rPr>
          <w:rFonts w:ascii="Times New Roman" w:hAnsi="Times New Roman" w:cs="Times New Roman"/>
        </w:rPr>
        <w:t xml:space="preserve"> (2022) ‘Job satisfaction is influenced by leadership types: A case study of the Greek tourism sector’, </w:t>
      </w:r>
      <w:r w:rsidRPr="007F552D">
        <w:rPr>
          <w:rFonts w:ascii="Times New Roman" w:hAnsi="Times New Roman" w:cs="Times New Roman"/>
          <w:i/>
          <w:iCs/>
        </w:rPr>
        <w:t>Journal of Quality Assurance in Hospitality and Tourism</w:t>
      </w:r>
      <w:r w:rsidRPr="007F552D">
        <w:rPr>
          <w:rFonts w:ascii="Times New Roman" w:hAnsi="Times New Roman" w:cs="Times New Roman"/>
        </w:rPr>
        <w:t>, 23(2), pp. 299–317.</w:t>
      </w:r>
    </w:p>
    <w:p w14:paraId="1D0A977F" w14:textId="6EFAFAE5" w:rsidR="007F552D" w:rsidRPr="007F552D" w:rsidRDefault="007F552D" w:rsidP="007F552D">
      <w:pPr>
        <w:pStyle w:val="ListParagraph"/>
        <w:numPr>
          <w:ilvl w:val="0"/>
          <w:numId w:val="22"/>
        </w:numPr>
        <w:spacing w:line="360" w:lineRule="auto"/>
        <w:jc w:val="both"/>
        <w:rPr>
          <w:rFonts w:ascii="Times New Roman" w:hAnsi="Times New Roman" w:cs="Times New Roman"/>
        </w:rPr>
      </w:pPr>
      <w:r w:rsidRPr="007F552D">
        <w:rPr>
          <w:rFonts w:ascii="Times New Roman" w:hAnsi="Times New Roman" w:cs="Times New Roman"/>
          <w:b/>
          <w:bCs/>
        </w:rPr>
        <w:t xml:space="preserve">Belias, D., </w:t>
      </w:r>
      <w:proofErr w:type="spellStart"/>
      <w:r w:rsidRPr="007F552D">
        <w:rPr>
          <w:rFonts w:ascii="Times New Roman" w:hAnsi="Times New Roman" w:cs="Times New Roman"/>
          <w:b/>
          <w:bCs/>
        </w:rPr>
        <w:t>Trihas</w:t>
      </w:r>
      <w:proofErr w:type="spellEnd"/>
      <w:r w:rsidRPr="007F552D">
        <w:rPr>
          <w:rFonts w:ascii="Times New Roman" w:hAnsi="Times New Roman" w:cs="Times New Roman"/>
          <w:b/>
          <w:bCs/>
        </w:rPr>
        <w:t xml:space="preserve">, N., </w:t>
      </w:r>
      <w:proofErr w:type="spellStart"/>
      <w:r w:rsidRPr="007F552D">
        <w:rPr>
          <w:rFonts w:ascii="Times New Roman" w:hAnsi="Times New Roman" w:cs="Times New Roman"/>
          <w:b/>
          <w:bCs/>
        </w:rPr>
        <w:t>Ntalakos</w:t>
      </w:r>
      <w:proofErr w:type="spellEnd"/>
      <w:r w:rsidRPr="007F552D">
        <w:rPr>
          <w:rFonts w:ascii="Times New Roman" w:hAnsi="Times New Roman" w:cs="Times New Roman"/>
          <w:b/>
          <w:bCs/>
        </w:rPr>
        <w:t xml:space="preserve">, A., Dimou, I., </w:t>
      </w:r>
      <w:proofErr w:type="spellStart"/>
      <w:r w:rsidRPr="007F552D">
        <w:rPr>
          <w:rFonts w:ascii="Times New Roman" w:hAnsi="Times New Roman" w:cs="Times New Roman"/>
          <w:b/>
          <w:bCs/>
        </w:rPr>
        <w:t>Rossidis</w:t>
      </w:r>
      <w:proofErr w:type="spellEnd"/>
      <w:r w:rsidRPr="007F552D">
        <w:rPr>
          <w:rFonts w:ascii="Times New Roman" w:hAnsi="Times New Roman" w:cs="Times New Roman"/>
          <w:b/>
          <w:bCs/>
        </w:rPr>
        <w:t xml:space="preserve">, I. and </w:t>
      </w:r>
      <w:proofErr w:type="spellStart"/>
      <w:r w:rsidRPr="007F552D">
        <w:rPr>
          <w:rFonts w:ascii="Times New Roman" w:hAnsi="Times New Roman" w:cs="Times New Roman"/>
          <w:b/>
          <w:bCs/>
        </w:rPr>
        <w:t>Kourgiantakis</w:t>
      </w:r>
      <w:proofErr w:type="spellEnd"/>
      <w:r w:rsidRPr="007F552D">
        <w:rPr>
          <w:rFonts w:ascii="Times New Roman" w:hAnsi="Times New Roman" w:cs="Times New Roman"/>
          <w:b/>
          <w:bCs/>
        </w:rPr>
        <w:t>, M.</w:t>
      </w:r>
      <w:r w:rsidRPr="007F552D">
        <w:rPr>
          <w:rFonts w:ascii="Times New Roman" w:hAnsi="Times New Roman" w:cs="Times New Roman"/>
        </w:rPr>
        <w:t xml:space="preserve"> (2023a) ‘Strategic leadership and its effect on the integration and the success of organizational change on four- and five-star hotels’, in </w:t>
      </w:r>
      <w:r w:rsidRPr="007F552D">
        <w:rPr>
          <w:rFonts w:ascii="Times New Roman" w:hAnsi="Times New Roman" w:cs="Times New Roman"/>
          <w:i/>
          <w:iCs/>
        </w:rPr>
        <w:t>Proceedings of the Cultural Sustainable Tourism (CST) 5th Edition</w:t>
      </w:r>
      <w:r w:rsidRPr="007F552D">
        <w:rPr>
          <w:rFonts w:ascii="Times New Roman" w:hAnsi="Times New Roman" w:cs="Times New Roman"/>
        </w:rPr>
        <w:t>, 21–23 June 2023, Thessaloniki, Greece. Aristotle University of Thessaloniki.</w:t>
      </w:r>
    </w:p>
    <w:p w14:paraId="3A6298F0" w14:textId="2EEBE395" w:rsidR="007F552D" w:rsidRPr="007F552D" w:rsidRDefault="007F552D" w:rsidP="007F552D">
      <w:pPr>
        <w:pStyle w:val="ListParagraph"/>
        <w:numPr>
          <w:ilvl w:val="0"/>
          <w:numId w:val="22"/>
        </w:numPr>
        <w:spacing w:line="360" w:lineRule="auto"/>
        <w:jc w:val="both"/>
        <w:rPr>
          <w:rFonts w:ascii="Times New Roman" w:hAnsi="Times New Roman" w:cs="Times New Roman"/>
        </w:rPr>
      </w:pPr>
      <w:r w:rsidRPr="007F552D">
        <w:rPr>
          <w:rFonts w:ascii="Times New Roman" w:hAnsi="Times New Roman" w:cs="Times New Roman"/>
          <w:b/>
          <w:bCs/>
        </w:rPr>
        <w:t xml:space="preserve">Belias, D., </w:t>
      </w:r>
      <w:proofErr w:type="spellStart"/>
      <w:r w:rsidRPr="007F552D">
        <w:rPr>
          <w:rFonts w:ascii="Times New Roman" w:hAnsi="Times New Roman" w:cs="Times New Roman"/>
          <w:b/>
          <w:bCs/>
        </w:rPr>
        <w:t>Trihas</w:t>
      </w:r>
      <w:proofErr w:type="spellEnd"/>
      <w:r w:rsidRPr="007F552D">
        <w:rPr>
          <w:rFonts w:ascii="Times New Roman" w:hAnsi="Times New Roman" w:cs="Times New Roman"/>
          <w:b/>
          <w:bCs/>
        </w:rPr>
        <w:t xml:space="preserve">, N., </w:t>
      </w:r>
      <w:proofErr w:type="spellStart"/>
      <w:r w:rsidRPr="007F552D">
        <w:rPr>
          <w:rFonts w:ascii="Times New Roman" w:hAnsi="Times New Roman" w:cs="Times New Roman"/>
          <w:b/>
          <w:bCs/>
        </w:rPr>
        <w:t>Ntalakos</w:t>
      </w:r>
      <w:proofErr w:type="spellEnd"/>
      <w:r w:rsidRPr="007F552D">
        <w:rPr>
          <w:rFonts w:ascii="Times New Roman" w:hAnsi="Times New Roman" w:cs="Times New Roman"/>
          <w:b/>
          <w:bCs/>
        </w:rPr>
        <w:t xml:space="preserve">, A., Dimou, I., </w:t>
      </w:r>
      <w:proofErr w:type="spellStart"/>
      <w:r w:rsidRPr="007F552D">
        <w:rPr>
          <w:rFonts w:ascii="Times New Roman" w:hAnsi="Times New Roman" w:cs="Times New Roman"/>
          <w:b/>
          <w:bCs/>
        </w:rPr>
        <w:t>Rossidis</w:t>
      </w:r>
      <w:proofErr w:type="spellEnd"/>
      <w:r w:rsidRPr="007F552D">
        <w:rPr>
          <w:rFonts w:ascii="Times New Roman" w:hAnsi="Times New Roman" w:cs="Times New Roman"/>
          <w:b/>
          <w:bCs/>
        </w:rPr>
        <w:t xml:space="preserve">, I. and </w:t>
      </w:r>
      <w:proofErr w:type="spellStart"/>
      <w:r w:rsidRPr="007F552D">
        <w:rPr>
          <w:rFonts w:ascii="Times New Roman" w:hAnsi="Times New Roman" w:cs="Times New Roman"/>
          <w:b/>
          <w:bCs/>
        </w:rPr>
        <w:t>Kourgiantakis</w:t>
      </w:r>
      <w:proofErr w:type="spellEnd"/>
      <w:r w:rsidRPr="007F552D">
        <w:rPr>
          <w:rFonts w:ascii="Times New Roman" w:hAnsi="Times New Roman" w:cs="Times New Roman"/>
          <w:b/>
          <w:bCs/>
        </w:rPr>
        <w:t>, M.</w:t>
      </w:r>
      <w:r w:rsidRPr="007F552D">
        <w:rPr>
          <w:rFonts w:ascii="Times New Roman" w:hAnsi="Times New Roman" w:cs="Times New Roman"/>
        </w:rPr>
        <w:t xml:space="preserve"> (2023b) ‘Can human resource training affect the integration and success of organizational change? A case study on employees of Greek four- and five-star hotels’, in </w:t>
      </w:r>
      <w:r w:rsidRPr="007F552D">
        <w:rPr>
          <w:rFonts w:ascii="Times New Roman" w:hAnsi="Times New Roman" w:cs="Times New Roman"/>
          <w:i/>
          <w:iCs/>
        </w:rPr>
        <w:t>Proceedings of the Cultural Sustainable Tourism (CST) 5th Edition</w:t>
      </w:r>
      <w:r w:rsidRPr="007F552D">
        <w:rPr>
          <w:rFonts w:ascii="Times New Roman" w:hAnsi="Times New Roman" w:cs="Times New Roman"/>
        </w:rPr>
        <w:t>, 21–23 June 2023, Thessaloniki, Greece. Aristotle University of Thessaloniki.</w:t>
      </w:r>
    </w:p>
    <w:p w14:paraId="7391F2B2" w14:textId="76FC9D47" w:rsidR="007F552D" w:rsidRPr="007F552D" w:rsidRDefault="007F552D" w:rsidP="007F552D">
      <w:pPr>
        <w:pStyle w:val="ListParagraph"/>
        <w:numPr>
          <w:ilvl w:val="0"/>
          <w:numId w:val="22"/>
        </w:numPr>
        <w:spacing w:line="360" w:lineRule="auto"/>
        <w:jc w:val="both"/>
        <w:rPr>
          <w:rFonts w:ascii="Times New Roman" w:hAnsi="Times New Roman" w:cs="Times New Roman"/>
        </w:rPr>
      </w:pPr>
      <w:r w:rsidRPr="007F552D">
        <w:rPr>
          <w:rFonts w:ascii="Times New Roman" w:hAnsi="Times New Roman" w:cs="Times New Roman"/>
          <w:b/>
          <w:bCs/>
        </w:rPr>
        <w:t xml:space="preserve">Belias, D., </w:t>
      </w:r>
      <w:proofErr w:type="spellStart"/>
      <w:r w:rsidRPr="007F552D">
        <w:rPr>
          <w:rFonts w:ascii="Times New Roman" w:hAnsi="Times New Roman" w:cs="Times New Roman"/>
          <w:b/>
          <w:bCs/>
        </w:rPr>
        <w:t>Trihas</w:t>
      </w:r>
      <w:proofErr w:type="spellEnd"/>
      <w:r w:rsidRPr="007F552D">
        <w:rPr>
          <w:rFonts w:ascii="Times New Roman" w:hAnsi="Times New Roman" w:cs="Times New Roman"/>
          <w:b/>
          <w:bCs/>
        </w:rPr>
        <w:t xml:space="preserve">, N., Dimou, I. and </w:t>
      </w:r>
      <w:proofErr w:type="spellStart"/>
      <w:r w:rsidRPr="007F552D">
        <w:rPr>
          <w:rFonts w:ascii="Times New Roman" w:hAnsi="Times New Roman" w:cs="Times New Roman"/>
          <w:b/>
          <w:bCs/>
        </w:rPr>
        <w:t>Kourgiantakis</w:t>
      </w:r>
      <w:proofErr w:type="spellEnd"/>
      <w:r w:rsidRPr="007F552D">
        <w:rPr>
          <w:rFonts w:ascii="Times New Roman" w:hAnsi="Times New Roman" w:cs="Times New Roman"/>
          <w:b/>
          <w:bCs/>
        </w:rPr>
        <w:t>, M.</w:t>
      </w:r>
      <w:r w:rsidRPr="007F552D">
        <w:rPr>
          <w:rFonts w:ascii="Times New Roman" w:hAnsi="Times New Roman" w:cs="Times New Roman"/>
        </w:rPr>
        <w:t xml:space="preserve"> (2023c) ‘The effect of goal motivation on the integration and the success of an organizational change in the hospitality sector’, in </w:t>
      </w:r>
      <w:r w:rsidRPr="007F552D">
        <w:rPr>
          <w:rFonts w:ascii="Times New Roman" w:hAnsi="Times New Roman" w:cs="Times New Roman"/>
          <w:i/>
          <w:iCs/>
        </w:rPr>
        <w:t>Proceedings of the 6th International Conference on Tourism Research</w:t>
      </w:r>
      <w:r w:rsidRPr="007F552D">
        <w:rPr>
          <w:rFonts w:ascii="Times New Roman" w:hAnsi="Times New Roman" w:cs="Times New Roman"/>
        </w:rPr>
        <w:t xml:space="preserve">. Hosted by Neapolis University, </w:t>
      </w:r>
      <w:proofErr w:type="spellStart"/>
      <w:r w:rsidRPr="007F552D">
        <w:rPr>
          <w:rFonts w:ascii="Times New Roman" w:hAnsi="Times New Roman" w:cs="Times New Roman"/>
        </w:rPr>
        <w:t>Pafos</w:t>
      </w:r>
      <w:proofErr w:type="spellEnd"/>
      <w:r w:rsidRPr="007F552D">
        <w:rPr>
          <w:rFonts w:ascii="Times New Roman" w:hAnsi="Times New Roman" w:cs="Times New Roman"/>
        </w:rPr>
        <w:t>, Cyprus, 8–9 June 2023.</w:t>
      </w:r>
    </w:p>
    <w:p w14:paraId="411889C1" w14:textId="7BE603F2" w:rsidR="007F552D" w:rsidRPr="007F552D" w:rsidRDefault="007F552D" w:rsidP="007F552D">
      <w:pPr>
        <w:pStyle w:val="ListParagraph"/>
        <w:numPr>
          <w:ilvl w:val="0"/>
          <w:numId w:val="22"/>
        </w:numPr>
        <w:spacing w:line="360" w:lineRule="auto"/>
        <w:jc w:val="both"/>
        <w:rPr>
          <w:rFonts w:ascii="Times New Roman" w:hAnsi="Times New Roman" w:cs="Times New Roman"/>
        </w:rPr>
      </w:pPr>
      <w:r w:rsidRPr="007F552D">
        <w:rPr>
          <w:rFonts w:ascii="Times New Roman" w:hAnsi="Times New Roman" w:cs="Times New Roman"/>
          <w:b/>
          <w:bCs/>
        </w:rPr>
        <w:t xml:space="preserve">Belias, D., </w:t>
      </w:r>
      <w:proofErr w:type="spellStart"/>
      <w:r w:rsidRPr="007F552D">
        <w:rPr>
          <w:rFonts w:ascii="Times New Roman" w:hAnsi="Times New Roman" w:cs="Times New Roman"/>
          <w:b/>
          <w:bCs/>
        </w:rPr>
        <w:t>Rossidis</w:t>
      </w:r>
      <w:proofErr w:type="spellEnd"/>
      <w:r w:rsidRPr="007F552D">
        <w:rPr>
          <w:rFonts w:ascii="Times New Roman" w:hAnsi="Times New Roman" w:cs="Times New Roman"/>
          <w:b/>
          <w:bCs/>
        </w:rPr>
        <w:t xml:space="preserve">, I., </w:t>
      </w:r>
      <w:proofErr w:type="spellStart"/>
      <w:r w:rsidRPr="007F552D">
        <w:rPr>
          <w:rFonts w:ascii="Times New Roman" w:hAnsi="Times New Roman" w:cs="Times New Roman"/>
          <w:b/>
          <w:bCs/>
        </w:rPr>
        <w:t>Ntalakos</w:t>
      </w:r>
      <w:proofErr w:type="spellEnd"/>
      <w:r w:rsidRPr="007F552D">
        <w:rPr>
          <w:rFonts w:ascii="Times New Roman" w:hAnsi="Times New Roman" w:cs="Times New Roman"/>
          <w:b/>
          <w:bCs/>
        </w:rPr>
        <w:t xml:space="preserve">, A. and </w:t>
      </w:r>
      <w:proofErr w:type="spellStart"/>
      <w:r w:rsidRPr="007F552D">
        <w:rPr>
          <w:rFonts w:ascii="Times New Roman" w:hAnsi="Times New Roman" w:cs="Times New Roman"/>
          <w:b/>
          <w:bCs/>
        </w:rPr>
        <w:t>Trihas</w:t>
      </w:r>
      <w:proofErr w:type="spellEnd"/>
      <w:r w:rsidRPr="007F552D">
        <w:rPr>
          <w:rFonts w:ascii="Times New Roman" w:hAnsi="Times New Roman" w:cs="Times New Roman"/>
          <w:b/>
          <w:bCs/>
        </w:rPr>
        <w:t>, N.</w:t>
      </w:r>
      <w:r w:rsidRPr="007F552D">
        <w:rPr>
          <w:rFonts w:ascii="Times New Roman" w:hAnsi="Times New Roman" w:cs="Times New Roman"/>
        </w:rPr>
        <w:t xml:space="preserve"> (2023d) ‘Ethics in change management—Current issues and directions for future research in the post-COVID-19 era’, </w:t>
      </w:r>
      <w:r w:rsidRPr="007F552D">
        <w:rPr>
          <w:rFonts w:ascii="Times New Roman" w:hAnsi="Times New Roman" w:cs="Times New Roman"/>
          <w:i/>
          <w:iCs/>
        </w:rPr>
        <w:t>IGI Global</w:t>
      </w:r>
      <w:r w:rsidRPr="007F552D">
        <w:rPr>
          <w:rFonts w:ascii="Times New Roman" w:hAnsi="Times New Roman" w:cs="Times New Roman"/>
        </w:rPr>
        <w:t xml:space="preserve"> (in press).</w:t>
      </w:r>
    </w:p>
    <w:p w14:paraId="65698AF3" w14:textId="3A4E1EF7" w:rsidR="007F552D" w:rsidRPr="007F552D" w:rsidRDefault="007F552D" w:rsidP="007F552D">
      <w:pPr>
        <w:pStyle w:val="ListParagraph"/>
        <w:numPr>
          <w:ilvl w:val="0"/>
          <w:numId w:val="22"/>
        </w:numPr>
        <w:spacing w:line="360" w:lineRule="auto"/>
        <w:jc w:val="both"/>
        <w:rPr>
          <w:rFonts w:ascii="Times New Roman" w:hAnsi="Times New Roman" w:cs="Times New Roman"/>
        </w:rPr>
      </w:pPr>
      <w:r w:rsidRPr="007F552D">
        <w:rPr>
          <w:rFonts w:ascii="Times New Roman" w:hAnsi="Times New Roman" w:cs="Times New Roman"/>
          <w:b/>
          <w:bCs/>
        </w:rPr>
        <w:t>Bharwani, S. and Butt, N.</w:t>
      </w:r>
      <w:r w:rsidRPr="007F552D">
        <w:rPr>
          <w:rFonts w:ascii="Times New Roman" w:hAnsi="Times New Roman" w:cs="Times New Roman"/>
        </w:rPr>
        <w:t xml:space="preserve"> (2012) ‘Challenges for the global hospitality industry: An HR perspective’, </w:t>
      </w:r>
      <w:r w:rsidRPr="007F552D">
        <w:rPr>
          <w:rFonts w:ascii="Times New Roman" w:hAnsi="Times New Roman" w:cs="Times New Roman"/>
          <w:i/>
          <w:iCs/>
        </w:rPr>
        <w:t>Worldwide Hospitality and Tourism Themes</w:t>
      </w:r>
      <w:r w:rsidRPr="007F552D">
        <w:rPr>
          <w:rFonts w:ascii="Times New Roman" w:hAnsi="Times New Roman" w:cs="Times New Roman"/>
        </w:rPr>
        <w:t xml:space="preserve">, 4, pp. 150–162. </w:t>
      </w:r>
      <w:r>
        <w:rPr>
          <w:rFonts w:ascii="Times New Roman" w:hAnsi="Times New Roman" w:cs="Times New Roman"/>
        </w:rPr>
        <w:t xml:space="preserve"> </w:t>
      </w:r>
    </w:p>
    <w:p w14:paraId="1D048451" w14:textId="639795E6" w:rsidR="007F552D" w:rsidRPr="007F552D" w:rsidRDefault="007F552D" w:rsidP="007F552D">
      <w:pPr>
        <w:pStyle w:val="ListParagraph"/>
        <w:numPr>
          <w:ilvl w:val="0"/>
          <w:numId w:val="22"/>
        </w:numPr>
        <w:spacing w:line="360" w:lineRule="auto"/>
        <w:jc w:val="both"/>
        <w:rPr>
          <w:rFonts w:ascii="Times New Roman" w:hAnsi="Times New Roman" w:cs="Times New Roman"/>
        </w:rPr>
      </w:pPr>
      <w:r w:rsidRPr="007F552D">
        <w:rPr>
          <w:rFonts w:ascii="Times New Roman" w:hAnsi="Times New Roman" w:cs="Times New Roman"/>
          <w:b/>
          <w:bCs/>
        </w:rPr>
        <w:t>Bichler, B.F., Petry, T. and Peters, M.</w:t>
      </w:r>
      <w:r w:rsidRPr="007F552D">
        <w:rPr>
          <w:rFonts w:ascii="Times New Roman" w:hAnsi="Times New Roman" w:cs="Times New Roman"/>
        </w:rPr>
        <w:t xml:space="preserve"> (2021) ‘We did everything we could: How employees made sense of COVID-19 in the tourism and hospitality industry’, </w:t>
      </w:r>
      <w:r w:rsidRPr="007F552D">
        <w:rPr>
          <w:rFonts w:ascii="Times New Roman" w:hAnsi="Times New Roman" w:cs="Times New Roman"/>
          <w:i/>
          <w:iCs/>
        </w:rPr>
        <w:t>Current Issues in Tourism</w:t>
      </w:r>
      <w:r w:rsidRPr="007F552D">
        <w:rPr>
          <w:rFonts w:ascii="Times New Roman" w:hAnsi="Times New Roman" w:cs="Times New Roman"/>
        </w:rPr>
        <w:t>, pp. 1–17.</w:t>
      </w:r>
    </w:p>
    <w:p w14:paraId="5154CA74" w14:textId="06197A0E" w:rsidR="007F552D" w:rsidRPr="007F552D" w:rsidRDefault="007F552D" w:rsidP="007F552D">
      <w:pPr>
        <w:pStyle w:val="ListParagraph"/>
        <w:numPr>
          <w:ilvl w:val="0"/>
          <w:numId w:val="22"/>
        </w:numPr>
        <w:spacing w:line="360" w:lineRule="auto"/>
        <w:jc w:val="both"/>
        <w:rPr>
          <w:rFonts w:ascii="Times New Roman" w:hAnsi="Times New Roman" w:cs="Times New Roman"/>
        </w:rPr>
      </w:pPr>
      <w:r w:rsidRPr="007F552D">
        <w:rPr>
          <w:rFonts w:ascii="Times New Roman" w:hAnsi="Times New Roman" w:cs="Times New Roman"/>
          <w:b/>
          <w:bCs/>
        </w:rPr>
        <w:t xml:space="preserve">Bidisha, L.D. and </w:t>
      </w:r>
      <w:proofErr w:type="spellStart"/>
      <w:r w:rsidRPr="007F552D">
        <w:rPr>
          <w:rFonts w:ascii="Times New Roman" w:hAnsi="Times New Roman" w:cs="Times New Roman"/>
          <w:b/>
          <w:bCs/>
        </w:rPr>
        <w:t>Mukulesh</w:t>
      </w:r>
      <w:proofErr w:type="spellEnd"/>
      <w:r w:rsidRPr="007F552D">
        <w:rPr>
          <w:rFonts w:ascii="Times New Roman" w:hAnsi="Times New Roman" w:cs="Times New Roman"/>
          <w:b/>
          <w:bCs/>
        </w:rPr>
        <w:t>, B.</w:t>
      </w:r>
      <w:r w:rsidRPr="007F552D">
        <w:rPr>
          <w:rFonts w:ascii="Times New Roman" w:hAnsi="Times New Roman" w:cs="Times New Roman"/>
        </w:rPr>
        <w:t xml:space="preserve"> (2013) ‘Employee retention: A review of literature’, </w:t>
      </w:r>
      <w:r w:rsidRPr="007F552D">
        <w:rPr>
          <w:rFonts w:ascii="Times New Roman" w:hAnsi="Times New Roman" w:cs="Times New Roman"/>
          <w:i/>
          <w:iCs/>
        </w:rPr>
        <w:t>Journal of Business Management</w:t>
      </w:r>
      <w:r w:rsidRPr="007F552D">
        <w:rPr>
          <w:rFonts w:ascii="Times New Roman" w:hAnsi="Times New Roman" w:cs="Times New Roman"/>
        </w:rPr>
        <w:t>, 14, pp. 8–16.</w:t>
      </w:r>
    </w:p>
    <w:p w14:paraId="3CE7925E" w14:textId="11B56167" w:rsidR="007F552D" w:rsidRPr="007F552D" w:rsidRDefault="007F552D" w:rsidP="007F552D">
      <w:pPr>
        <w:pStyle w:val="ListParagraph"/>
        <w:numPr>
          <w:ilvl w:val="0"/>
          <w:numId w:val="22"/>
        </w:numPr>
        <w:spacing w:line="360" w:lineRule="auto"/>
        <w:jc w:val="both"/>
        <w:rPr>
          <w:rFonts w:ascii="Times New Roman" w:hAnsi="Times New Roman" w:cs="Times New Roman"/>
        </w:rPr>
      </w:pPr>
      <w:r w:rsidRPr="007F552D">
        <w:rPr>
          <w:rFonts w:ascii="Times New Roman" w:hAnsi="Times New Roman" w:cs="Times New Roman"/>
          <w:b/>
          <w:bCs/>
        </w:rPr>
        <w:lastRenderedPageBreak/>
        <w:t>Cameron, E. and Green, M.</w:t>
      </w:r>
      <w:r w:rsidRPr="007F552D">
        <w:rPr>
          <w:rFonts w:ascii="Times New Roman" w:hAnsi="Times New Roman" w:cs="Times New Roman"/>
        </w:rPr>
        <w:t xml:space="preserve"> (2019) </w:t>
      </w:r>
      <w:r w:rsidRPr="007F552D">
        <w:rPr>
          <w:rFonts w:ascii="Times New Roman" w:hAnsi="Times New Roman" w:cs="Times New Roman"/>
          <w:i/>
          <w:iCs/>
        </w:rPr>
        <w:t>Understanding Change Management: A Complete Guide to Organizational Change Models, Tools, and Techniques</w:t>
      </w:r>
      <w:r w:rsidRPr="007F552D">
        <w:rPr>
          <w:rFonts w:ascii="Times New Roman" w:hAnsi="Times New Roman" w:cs="Times New Roman"/>
        </w:rPr>
        <w:t>. Kogan Page Publishers.</w:t>
      </w:r>
    </w:p>
    <w:p w14:paraId="1AE6EBE7" w14:textId="6BE5BBC7" w:rsidR="007F552D" w:rsidRPr="007F552D" w:rsidRDefault="007F552D" w:rsidP="007F552D">
      <w:pPr>
        <w:pStyle w:val="ListParagraph"/>
        <w:numPr>
          <w:ilvl w:val="0"/>
          <w:numId w:val="22"/>
        </w:numPr>
        <w:spacing w:line="360" w:lineRule="auto"/>
        <w:jc w:val="both"/>
        <w:rPr>
          <w:rFonts w:ascii="Times New Roman" w:hAnsi="Times New Roman" w:cs="Times New Roman"/>
        </w:rPr>
      </w:pPr>
      <w:r w:rsidRPr="007F552D">
        <w:rPr>
          <w:rFonts w:ascii="Times New Roman" w:hAnsi="Times New Roman" w:cs="Times New Roman"/>
          <w:b/>
          <w:bCs/>
        </w:rPr>
        <w:t>Cronin, J. and Parry, K.</w:t>
      </w:r>
      <w:r w:rsidRPr="007F552D">
        <w:rPr>
          <w:rFonts w:ascii="Times New Roman" w:hAnsi="Times New Roman" w:cs="Times New Roman"/>
        </w:rPr>
        <w:t xml:space="preserve"> (2014) ‘How does crisis leadership affect effective crisis preparedness (CR)?’, </w:t>
      </w:r>
      <w:r w:rsidRPr="007F552D">
        <w:rPr>
          <w:rFonts w:ascii="Times New Roman" w:hAnsi="Times New Roman" w:cs="Times New Roman"/>
          <w:i/>
          <w:iCs/>
        </w:rPr>
        <w:t>Asia-Pacific Tourism Crisis and Disaster Management</w:t>
      </w:r>
      <w:r w:rsidRPr="007F552D">
        <w:rPr>
          <w:rFonts w:ascii="Times New Roman" w:hAnsi="Times New Roman" w:cs="Times New Roman"/>
        </w:rPr>
        <w:t>, p. 62.</w:t>
      </w:r>
    </w:p>
    <w:p w14:paraId="74CBDA12" w14:textId="495E9443" w:rsidR="007F552D" w:rsidRPr="007F552D" w:rsidRDefault="007F552D" w:rsidP="007F552D">
      <w:pPr>
        <w:pStyle w:val="ListParagraph"/>
        <w:numPr>
          <w:ilvl w:val="0"/>
          <w:numId w:val="22"/>
        </w:numPr>
        <w:spacing w:line="360" w:lineRule="auto"/>
        <w:jc w:val="both"/>
        <w:rPr>
          <w:rFonts w:ascii="Times New Roman" w:hAnsi="Times New Roman" w:cs="Times New Roman"/>
        </w:rPr>
      </w:pPr>
      <w:r w:rsidRPr="007F552D">
        <w:rPr>
          <w:rFonts w:ascii="Times New Roman" w:hAnsi="Times New Roman" w:cs="Times New Roman"/>
          <w:b/>
          <w:bCs/>
        </w:rPr>
        <w:t xml:space="preserve">Dehghan Nayeri, N., Salehi, T. and Ali Asadi </w:t>
      </w:r>
      <w:proofErr w:type="spellStart"/>
      <w:r w:rsidRPr="007F552D">
        <w:rPr>
          <w:rFonts w:ascii="Times New Roman" w:hAnsi="Times New Roman" w:cs="Times New Roman"/>
          <w:b/>
          <w:bCs/>
        </w:rPr>
        <w:t>Noghabi</w:t>
      </w:r>
      <w:proofErr w:type="spellEnd"/>
      <w:r w:rsidRPr="007F552D">
        <w:rPr>
          <w:rFonts w:ascii="Times New Roman" w:hAnsi="Times New Roman" w:cs="Times New Roman"/>
          <w:b/>
          <w:bCs/>
        </w:rPr>
        <w:t>, A.</w:t>
      </w:r>
      <w:r w:rsidRPr="007F552D">
        <w:rPr>
          <w:rFonts w:ascii="Times New Roman" w:hAnsi="Times New Roman" w:cs="Times New Roman"/>
        </w:rPr>
        <w:t xml:space="preserve"> (2011) ‘Quality of work life and productivity among Iranian nurses’, </w:t>
      </w:r>
      <w:r w:rsidRPr="007F552D">
        <w:rPr>
          <w:rFonts w:ascii="Times New Roman" w:hAnsi="Times New Roman" w:cs="Times New Roman"/>
          <w:i/>
          <w:iCs/>
        </w:rPr>
        <w:t>Contemporary Nurse</w:t>
      </w:r>
      <w:r w:rsidRPr="007F552D">
        <w:rPr>
          <w:rFonts w:ascii="Times New Roman" w:hAnsi="Times New Roman" w:cs="Times New Roman"/>
        </w:rPr>
        <w:t xml:space="preserve">, 39, pp. 106–118. </w:t>
      </w:r>
    </w:p>
    <w:p w14:paraId="4B79DF6C" w14:textId="6D42744B" w:rsidR="007F552D" w:rsidRPr="007F552D" w:rsidRDefault="007F552D" w:rsidP="007F552D">
      <w:pPr>
        <w:pStyle w:val="ListParagraph"/>
        <w:numPr>
          <w:ilvl w:val="0"/>
          <w:numId w:val="22"/>
        </w:numPr>
        <w:spacing w:line="360" w:lineRule="auto"/>
        <w:jc w:val="both"/>
        <w:rPr>
          <w:rFonts w:ascii="Times New Roman" w:hAnsi="Times New Roman" w:cs="Times New Roman"/>
        </w:rPr>
      </w:pPr>
      <w:proofErr w:type="spellStart"/>
      <w:r w:rsidRPr="007F552D">
        <w:rPr>
          <w:rFonts w:ascii="Times New Roman" w:hAnsi="Times New Roman" w:cs="Times New Roman"/>
          <w:b/>
          <w:bCs/>
        </w:rPr>
        <w:t>Donbak</w:t>
      </w:r>
      <w:proofErr w:type="spellEnd"/>
      <w:r w:rsidRPr="007F552D">
        <w:rPr>
          <w:rFonts w:ascii="Times New Roman" w:hAnsi="Times New Roman" w:cs="Times New Roman"/>
          <w:b/>
          <w:bCs/>
        </w:rPr>
        <w:t xml:space="preserve">, E.R., </w:t>
      </w:r>
      <w:proofErr w:type="spellStart"/>
      <w:r w:rsidRPr="007F552D">
        <w:rPr>
          <w:rFonts w:ascii="Times New Roman" w:hAnsi="Times New Roman" w:cs="Times New Roman"/>
          <w:b/>
          <w:bCs/>
        </w:rPr>
        <w:t>Kirpik</w:t>
      </w:r>
      <w:proofErr w:type="spellEnd"/>
      <w:r w:rsidRPr="007F552D">
        <w:rPr>
          <w:rFonts w:ascii="Times New Roman" w:hAnsi="Times New Roman" w:cs="Times New Roman"/>
          <w:b/>
          <w:bCs/>
        </w:rPr>
        <w:t>, G. and Valeri, M.</w:t>
      </w:r>
      <w:r w:rsidRPr="007F552D">
        <w:rPr>
          <w:rFonts w:ascii="Times New Roman" w:hAnsi="Times New Roman" w:cs="Times New Roman"/>
        </w:rPr>
        <w:t xml:space="preserve"> (2022) ‘An overview of crisis management in hospitality businesses: The case of operating an international hotel in Adiyaman’, </w:t>
      </w:r>
      <w:r w:rsidRPr="007F552D">
        <w:rPr>
          <w:rFonts w:ascii="Times New Roman" w:hAnsi="Times New Roman" w:cs="Times New Roman"/>
          <w:i/>
          <w:iCs/>
        </w:rPr>
        <w:t>Tourism Risk</w:t>
      </w:r>
      <w:r w:rsidRPr="007F552D">
        <w:rPr>
          <w:rFonts w:ascii="Times New Roman" w:hAnsi="Times New Roman" w:cs="Times New Roman"/>
        </w:rPr>
        <w:t>, pp. 81–102.</w:t>
      </w:r>
    </w:p>
    <w:p w14:paraId="1D7D07E1" w14:textId="5167E50B" w:rsidR="007F552D" w:rsidRPr="007F552D" w:rsidRDefault="007F552D" w:rsidP="007F552D">
      <w:pPr>
        <w:pStyle w:val="ListParagraph"/>
        <w:numPr>
          <w:ilvl w:val="0"/>
          <w:numId w:val="22"/>
        </w:numPr>
        <w:spacing w:line="360" w:lineRule="auto"/>
        <w:jc w:val="both"/>
        <w:rPr>
          <w:rFonts w:ascii="Times New Roman" w:hAnsi="Times New Roman" w:cs="Times New Roman"/>
        </w:rPr>
      </w:pPr>
      <w:proofErr w:type="spellStart"/>
      <w:r w:rsidRPr="007F552D">
        <w:rPr>
          <w:rFonts w:ascii="Times New Roman" w:hAnsi="Times New Roman" w:cs="Times New Roman"/>
          <w:b/>
          <w:bCs/>
        </w:rPr>
        <w:t>Dwesini</w:t>
      </w:r>
      <w:proofErr w:type="spellEnd"/>
      <w:r w:rsidRPr="007F552D">
        <w:rPr>
          <w:rFonts w:ascii="Times New Roman" w:hAnsi="Times New Roman" w:cs="Times New Roman"/>
          <w:b/>
          <w:bCs/>
        </w:rPr>
        <w:t>, N.F.</w:t>
      </w:r>
      <w:r w:rsidRPr="007F552D">
        <w:rPr>
          <w:rFonts w:ascii="Times New Roman" w:hAnsi="Times New Roman" w:cs="Times New Roman"/>
        </w:rPr>
        <w:t xml:space="preserve"> (2019) ‘Causes and prevention of high employee turnover within the hospitality industry: A literature review’, </w:t>
      </w:r>
      <w:r w:rsidRPr="007F552D">
        <w:rPr>
          <w:rFonts w:ascii="Times New Roman" w:hAnsi="Times New Roman" w:cs="Times New Roman"/>
          <w:i/>
          <w:iCs/>
        </w:rPr>
        <w:t>African Journal of Hospitality, Tourism and Leisure</w:t>
      </w:r>
      <w:r w:rsidRPr="007F552D">
        <w:rPr>
          <w:rFonts w:ascii="Times New Roman" w:hAnsi="Times New Roman" w:cs="Times New Roman"/>
        </w:rPr>
        <w:t>, 8, pp. 1–15.</w:t>
      </w:r>
    </w:p>
    <w:p w14:paraId="60A40DD1" w14:textId="5C743C96" w:rsidR="007F552D" w:rsidRPr="007F552D" w:rsidRDefault="007F552D" w:rsidP="007F552D">
      <w:pPr>
        <w:pStyle w:val="ListParagraph"/>
        <w:numPr>
          <w:ilvl w:val="0"/>
          <w:numId w:val="22"/>
        </w:numPr>
        <w:spacing w:line="360" w:lineRule="auto"/>
        <w:jc w:val="both"/>
        <w:rPr>
          <w:rFonts w:ascii="Times New Roman" w:hAnsi="Times New Roman" w:cs="Times New Roman"/>
        </w:rPr>
      </w:pPr>
      <w:proofErr w:type="spellStart"/>
      <w:r w:rsidRPr="007F552D">
        <w:rPr>
          <w:rFonts w:ascii="Times New Roman" w:hAnsi="Times New Roman" w:cs="Times New Roman"/>
          <w:b/>
          <w:bCs/>
        </w:rPr>
        <w:t>DuBrin</w:t>
      </w:r>
      <w:proofErr w:type="spellEnd"/>
      <w:r w:rsidRPr="007F552D">
        <w:rPr>
          <w:rFonts w:ascii="Times New Roman" w:hAnsi="Times New Roman" w:cs="Times New Roman"/>
          <w:b/>
          <w:bCs/>
        </w:rPr>
        <w:t>, A.J.</w:t>
      </w:r>
      <w:r w:rsidRPr="007F552D">
        <w:rPr>
          <w:rFonts w:ascii="Times New Roman" w:hAnsi="Times New Roman" w:cs="Times New Roman"/>
        </w:rPr>
        <w:t xml:space="preserve"> (2013) </w:t>
      </w:r>
      <w:r w:rsidRPr="007F552D">
        <w:rPr>
          <w:rFonts w:ascii="Times New Roman" w:hAnsi="Times New Roman" w:cs="Times New Roman"/>
          <w:i/>
          <w:iCs/>
        </w:rPr>
        <w:t>Handbook of Research on Crisis Leadership in Organizations</w:t>
      </w:r>
      <w:r w:rsidRPr="007F552D">
        <w:rPr>
          <w:rFonts w:ascii="Times New Roman" w:hAnsi="Times New Roman" w:cs="Times New Roman"/>
        </w:rPr>
        <w:t>. Edward Elgar Publishing.</w:t>
      </w:r>
    </w:p>
    <w:p w14:paraId="10B2E4EB" w14:textId="390DDF21" w:rsidR="007F552D" w:rsidRPr="007F552D" w:rsidRDefault="007F552D" w:rsidP="007F552D">
      <w:pPr>
        <w:pStyle w:val="ListParagraph"/>
        <w:numPr>
          <w:ilvl w:val="0"/>
          <w:numId w:val="22"/>
        </w:numPr>
        <w:spacing w:line="360" w:lineRule="auto"/>
        <w:jc w:val="both"/>
        <w:rPr>
          <w:rFonts w:ascii="Times New Roman" w:hAnsi="Times New Roman" w:cs="Times New Roman"/>
        </w:rPr>
      </w:pPr>
      <w:r w:rsidRPr="007F552D">
        <w:rPr>
          <w:rFonts w:ascii="Times New Roman" w:hAnsi="Times New Roman" w:cs="Times New Roman"/>
          <w:b/>
          <w:bCs/>
        </w:rPr>
        <w:t>Farnsworth, J. and Boon, B.</w:t>
      </w:r>
      <w:r w:rsidRPr="007F552D">
        <w:rPr>
          <w:rFonts w:ascii="Times New Roman" w:hAnsi="Times New Roman" w:cs="Times New Roman"/>
        </w:rPr>
        <w:t xml:space="preserve"> (2010) ‘Analysis of group dynamics within focus groups’, </w:t>
      </w:r>
      <w:r w:rsidRPr="007F552D">
        <w:rPr>
          <w:rFonts w:ascii="Times New Roman" w:hAnsi="Times New Roman" w:cs="Times New Roman"/>
          <w:i/>
          <w:iCs/>
        </w:rPr>
        <w:t>Qualitative Research</w:t>
      </w:r>
      <w:r w:rsidRPr="007F552D">
        <w:rPr>
          <w:rFonts w:ascii="Times New Roman" w:hAnsi="Times New Roman" w:cs="Times New Roman"/>
        </w:rPr>
        <w:t>, 10(5), pp. 605–624.</w:t>
      </w:r>
    </w:p>
    <w:p w14:paraId="3A04C49E" w14:textId="3BEAC9EB" w:rsidR="007F552D" w:rsidRPr="007F552D" w:rsidRDefault="007F552D" w:rsidP="007F552D">
      <w:pPr>
        <w:pStyle w:val="ListParagraph"/>
        <w:numPr>
          <w:ilvl w:val="0"/>
          <w:numId w:val="22"/>
        </w:numPr>
        <w:spacing w:line="360" w:lineRule="auto"/>
        <w:jc w:val="both"/>
        <w:rPr>
          <w:rFonts w:ascii="Times New Roman" w:hAnsi="Times New Roman" w:cs="Times New Roman"/>
        </w:rPr>
      </w:pPr>
      <w:r w:rsidRPr="007F552D">
        <w:rPr>
          <w:rFonts w:ascii="Times New Roman" w:hAnsi="Times New Roman" w:cs="Times New Roman"/>
          <w:b/>
          <w:bCs/>
        </w:rPr>
        <w:t>Fleming, K. and Millar, C.</w:t>
      </w:r>
      <w:r w:rsidRPr="007F552D">
        <w:rPr>
          <w:rFonts w:ascii="Times New Roman" w:hAnsi="Times New Roman" w:cs="Times New Roman"/>
        </w:rPr>
        <w:t xml:space="preserve"> (2019) ‘Leadership in an age of change: The new-normal leader’, </w:t>
      </w:r>
      <w:r w:rsidRPr="007F552D">
        <w:rPr>
          <w:rFonts w:ascii="Times New Roman" w:hAnsi="Times New Roman" w:cs="Times New Roman"/>
          <w:i/>
          <w:iCs/>
        </w:rPr>
        <w:t>Journal of Organizational Change Management</w:t>
      </w:r>
      <w:r w:rsidRPr="007F552D">
        <w:rPr>
          <w:rFonts w:ascii="Times New Roman" w:hAnsi="Times New Roman" w:cs="Times New Roman"/>
        </w:rPr>
        <w:t>, 32(3), pp. 310–319.</w:t>
      </w:r>
    </w:p>
    <w:p w14:paraId="63F7B28B" w14:textId="3AFB774A" w:rsidR="007F552D" w:rsidRDefault="007F552D" w:rsidP="007F552D">
      <w:pPr>
        <w:pStyle w:val="ListParagraph"/>
        <w:numPr>
          <w:ilvl w:val="0"/>
          <w:numId w:val="22"/>
        </w:numPr>
        <w:spacing w:line="360" w:lineRule="auto"/>
        <w:jc w:val="both"/>
        <w:rPr>
          <w:rFonts w:ascii="Times New Roman" w:hAnsi="Times New Roman" w:cs="Times New Roman"/>
        </w:rPr>
      </w:pPr>
      <w:r w:rsidRPr="007F552D">
        <w:rPr>
          <w:rFonts w:ascii="Times New Roman" w:hAnsi="Times New Roman" w:cs="Times New Roman"/>
          <w:b/>
          <w:bCs/>
        </w:rPr>
        <w:t xml:space="preserve">Forster, B.B., </w:t>
      </w:r>
      <w:proofErr w:type="spellStart"/>
      <w:r w:rsidRPr="007F552D">
        <w:rPr>
          <w:rFonts w:ascii="Times New Roman" w:hAnsi="Times New Roman" w:cs="Times New Roman"/>
          <w:b/>
          <w:bCs/>
        </w:rPr>
        <w:t>Patlas</w:t>
      </w:r>
      <w:proofErr w:type="spellEnd"/>
      <w:r w:rsidRPr="007F552D">
        <w:rPr>
          <w:rFonts w:ascii="Times New Roman" w:hAnsi="Times New Roman" w:cs="Times New Roman"/>
          <w:b/>
          <w:bCs/>
        </w:rPr>
        <w:t>, M.N. and Lexa, F.J.</w:t>
      </w:r>
      <w:r w:rsidRPr="007F552D">
        <w:rPr>
          <w:rFonts w:ascii="Times New Roman" w:hAnsi="Times New Roman" w:cs="Times New Roman"/>
        </w:rPr>
        <w:t xml:space="preserve"> (2020) ‘Crisis leadership during and after COVID-19’, </w:t>
      </w:r>
      <w:r w:rsidRPr="007F552D">
        <w:rPr>
          <w:rFonts w:ascii="Times New Roman" w:hAnsi="Times New Roman" w:cs="Times New Roman"/>
          <w:i/>
          <w:iCs/>
        </w:rPr>
        <w:t>Canadian Association of Radiologists Journal</w:t>
      </w:r>
      <w:r w:rsidRPr="007F552D">
        <w:rPr>
          <w:rFonts w:ascii="Times New Roman" w:hAnsi="Times New Roman" w:cs="Times New Roman"/>
        </w:rPr>
        <w:t>, 71(4), pp. 421–422.</w:t>
      </w:r>
    </w:p>
    <w:p w14:paraId="35DB7A9C" w14:textId="4B70426E" w:rsidR="00175145" w:rsidRDefault="00175145" w:rsidP="007F552D">
      <w:pPr>
        <w:pStyle w:val="ListParagraph"/>
        <w:numPr>
          <w:ilvl w:val="0"/>
          <w:numId w:val="22"/>
        </w:numPr>
        <w:spacing w:line="360" w:lineRule="auto"/>
        <w:jc w:val="both"/>
        <w:rPr>
          <w:rFonts w:ascii="Times New Roman" w:hAnsi="Times New Roman" w:cs="Times New Roman"/>
        </w:rPr>
      </w:pPr>
      <w:r w:rsidRPr="00175145">
        <w:rPr>
          <w:rFonts w:ascii="Times New Roman" w:hAnsi="Times New Roman" w:cs="Times New Roman"/>
          <w:b/>
          <w:bCs/>
        </w:rPr>
        <w:t>Frontiers in Psychology</w:t>
      </w:r>
      <w:r w:rsidRPr="00175145">
        <w:rPr>
          <w:rFonts w:ascii="Times New Roman" w:hAnsi="Times New Roman" w:cs="Times New Roman"/>
        </w:rPr>
        <w:t xml:space="preserve"> (2021) ‘Resistance to change: A review and framework for future research’, </w:t>
      </w:r>
      <w:r w:rsidRPr="00175145">
        <w:rPr>
          <w:rFonts w:ascii="Times New Roman" w:hAnsi="Times New Roman" w:cs="Times New Roman"/>
          <w:i/>
          <w:iCs/>
        </w:rPr>
        <w:t>Frontiers in Psychology</w:t>
      </w:r>
      <w:r w:rsidRPr="00175145">
        <w:rPr>
          <w:rFonts w:ascii="Times New Roman" w:hAnsi="Times New Roman" w:cs="Times New Roman"/>
        </w:rPr>
        <w:t xml:space="preserve">. Available at: </w:t>
      </w:r>
      <w:hyperlink r:id="rId6" w:tgtFrame="_new" w:history="1">
        <w:r w:rsidRPr="00175145">
          <w:rPr>
            <w:rStyle w:val="Hyperlink"/>
            <w:rFonts w:ascii="Times New Roman" w:hAnsi="Times New Roman" w:cs="Times New Roman"/>
          </w:rPr>
          <w:t>https://www.frontiersin.org/journals/psychology/articles/10.3389/fpsyg.2021.678952/full</w:t>
        </w:r>
      </w:hyperlink>
      <w:r w:rsidRPr="00175145">
        <w:rPr>
          <w:rFonts w:ascii="Times New Roman" w:hAnsi="Times New Roman" w:cs="Times New Roman"/>
        </w:rPr>
        <w:t xml:space="preserve"> (Accessed: 1</w:t>
      </w:r>
      <w:r>
        <w:rPr>
          <w:rFonts w:ascii="Times New Roman" w:hAnsi="Times New Roman" w:cs="Times New Roman"/>
        </w:rPr>
        <w:t>9.10.</w:t>
      </w:r>
      <w:r w:rsidRPr="00175145">
        <w:rPr>
          <w:rFonts w:ascii="Times New Roman" w:hAnsi="Times New Roman" w:cs="Times New Roman"/>
        </w:rPr>
        <w:t>2024).</w:t>
      </w:r>
    </w:p>
    <w:p w14:paraId="611519BC" w14:textId="77777777" w:rsidR="007F552D" w:rsidRDefault="007F552D" w:rsidP="007F552D">
      <w:pPr>
        <w:pStyle w:val="NormalWeb"/>
        <w:numPr>
          <w:ilvl w:val="0"/>
          <w:numId w:val="23"/>
        </w:numPr>
        <w:spacing w:before="100" w:beforeAutospacing="1" w:after="100" w:afterAutospacing="1" w:line="360" w:lineRule="auto"/>
        <w:jc w:val="both"/>
      </w:pPr>
      <w:r>
        <w:rPr>
          <w:rStyle w:val="Strong"/>
        </w:rPr>
        <w:t>Glover, J., Friedman, H. and Jones, G.</w:t>
      </w:r>
      <w:r>
        <w:t xml:space="preserve"> (2002) ‘Adaptive leadership: When change is not enough (part one)’, </w:t>
      </w:r>
      <w:r>
        <w:rPr>
          <w:rStyle w:val="Emphasis"/>
        </w:rPr>
        <w:t>Development Journal</w:t>
      </w:r>
      <w:r>
        <w:t>, 20(2), p. 15.</w:t>
      </w:r>
    </w:p>
    <w:p w14:paraId="0189349E" w14:textId="77777777" w:rsidR="007F552D" w:rsidRDefault="007F552D" w:rsidP="007F552D">
      <w:pPr>
        <w:pStyle w:val="NormalWeb"/>
        <w:numPr>
          <w:ilvl w:val="0"/>
          <w:numId w:val="23"/>
        </w:numPr>
        <w:spacing w:before="100" w:beforeAutospacing="1" w:after="100" w:afterAutospacing="1" w:line="360" w:lineRule="auto"/>
        <w:jc w:val="both"/>
      </w:pPr>
      <w:r>
        <w:rPr>
          <w:rStyle w:val="Strong"/>
        </w:rPr>
        <w:t xml:space="preserve">Gren, L., Jacobsson, C., </w:t>
      </w:r>
      <w:proofErr w:type="spellStart"/>
      <w:r>
        <w:rPr>
          <w:rStyle w:val="Strong"/>
        </w:rPr>
        <w:t>Rydbo</w:t>
      </w:r>
      <w:proofErr w:type="spellEnd"/>
      <w:r>
        <w:rPr>
          <w:rStyle w:val="Strong"/>
        </w:rPr>
        <w:t>, N. and Lenberg, P.</w:t>
      </w:r>
      <w:r>
        <w:t xml:space="preserve"> (2020) ‘The group development questionnaire short scales (GDQS): Small but effective measures of group/small group development’, </w:t>
      </w:r>
      <w:r>
        <w:rPr>
          <w:rStyle w:val="Emphasis"/>
        </w:rPr>
        <w:t>Group Development Studies</w:t>
      </w:r>
      <w:r>
        <w:t>, 7(2), pp. 121–135.</w:t>
      </w:r>
    </w:p>
    <w:p w14:paraId="07B4336B" w14:textId="19D41BDB" w:rsidR="007F552D" w:rsidRDefault="007F552D" w:rsidP="007F552D">
      <w:pPr>
        <w:pStyle w:val="NormalWeb"/>
        <w:numPr>
          <w:ilvl w:val="0"/>
          <w:numId w:val="23"/>
        </w:numPr>
        <w:spacing w:before="100" w:beforeAutospacing="1" w:after="100" w:afterAutospacing="1" w:line="360" w:lineRule="auto"/>
        <w:jc w:val="both"/>
      </w:pPr>
      <w:r>
        <w:rPr>
          <w:rStyle w:val="Strong"/>
        </w:rPr>
        <w:t>Griffeth, R.W., Hom, P.W. and Gaertner, S.</w:t>
      </w:r>
      <w:r>
        <w:t xml:space="preserve"> (2000) ‘A meta-analysis of antecedents and correlates of employee turnover: Update, moderator tests, and research implications for the next millennium’, </w:t>
      </w:r>
      <w:r>
        <w:rPr>
          <w:rStyle w:val="Emphasis"/>
        </w:rPr>
        <w:t>Journal of Management</w:t>
      </w:r>
      <w:r>
        <w:t xml:space="preserve">, 26, pp. 463–488.  </w:t>
      </w:r>
    </w:p>
    <w:p w14:paraId="2725552F" w14:textId="77777777" w:rsidR="007F552D" w:rsidRDefault="007F552D" w:rsidP="007F552D">
      <w:pPr>
        <w:pStyle w:val="NormalWeb"/>
        <w:numPr>
          <w:ilvl w:val="0"/>
          <w:numId w:val="23"/>
        </w:numPr>
        <w:spacing w:before="100" w:beforeAutospacing="1" w:after="100" w:afterAutospacing="1" w:line="360" w:lineRule="auto"/>
        <w:jc w:val="both"/>
      </w:pPr>
      <w:r>
        <w:rPr>
          <w:rStyle w:val="Strong"/>
        </w:rPr>
        <w:lastRenderedPageBreak/>
        <w:t>Griffin, R.W.</w:t>
      </w:r>
      <w:r>
        <w:t xml:space="preserve"> (1991) ‘Effects of work redesign on employee perceptions, attitudes, and </w:t>
      </w:r>
      <w:proofErr w:type="spellStart"/>
      <w:r>
        <w:t>behaviors</w:t>
      </w:r>
      <w:proofErr w:type="spellEnd"/>
      <w:r>
        <w:t xml:space="preserve">: A long-term investigation’, </w:t>
      </w:r>
      <w:r>
        <w:rPr>
          <w:rStyle w:val="Emphasis"/>
        </w:rPr>
        <w:t>Academy of Management Journal</w:t>
      </w:r>
      <w:r>
        <w:t>, 34, pp. 425–435.</w:t>
      </w:r>
    </w:p>
    <w:p w14:paraId="5E41ABB9" w14:textId="77777777" w:rsidR="007F552D" w:rsidRDefault="007F552D" w:rsidP="007F552D">
      <w:pPr>
        <w:pStyle w:val="NormalWeb"/>
        <w:numPr>
          <w:ilvl w:val="0"/>
          <w:numId w:val="23"/>
        </w:numPr>
        <w:spacing w:before="100" w:beforeAutospacing="1" w:after="100" w:afterAutospacing="1" w:line="360" w:lineRule="auto"/>
        <w:jc w:val="both"/>
      </w:pPr>
      <w:r>
        <w:rPr>
          <w:rStyle w:val="Strong"/>
        </w:rPr>
        <w:t>Hayes, C.</w:t>
      </w:r>
      <w:r>
        <w:t xml:space="preserve"> (2023) ‘Unleashed, harnessed and empowered: Women’s potential in change management and crisis leadership’, in </w:t>
      </w:r>
      <w:r>
        <w:rPr>
          <w:rStyle w:val="Emphasis"/>
        </w:rPr>
        <w:t>Managing Change in Unprecedented Times</w:t>
      </w:r>
      <w:r>
        <w:t>, pp. 284–302. IGI Global.</w:t>
      </w:r>
    </w:p>
    <w:p w14:paraId="1865D0E2" w14:textId="77777777" w:rsidR="007F552D" w:rsidRDefault="007F552D" w:rsidP="007F552D">
      <w:pPr>
        <w:pStyle w:val="NormalWeb"/>
        <w:numPr>
          <w:ilvl w:val="0"/>
          <w:numId w:val="23"/>
        </w:numPr>
        <w:spacing w:before="100" w:beforeAutospacing="1" w:after="100" w:afterAutospacing="1" w:line="360" w:lineRule="auto"/>
        <w:jc w:val="both"/>
      </w:pPr>
      <w:r>
        <w:rPr>
          <w:rStyle w:val="Strong"/>
        </w:rPr>
        <w:t>Hoyt, C.L., Murphy, S.E., Halverson, S.K. and Watson, C.B.</w:t>
      </w:r>
      <w:r>
        <w:t xml:space="preserve"> (2003) ‘Team leadership: Effectiveness and efficiency’, </w:t>
      </w:r>
      <w:r>
        <w:rPr>
          <w:rStyle w:val="Emphasis"/>
        </w:rPr>
        <w:t>Group Dynamics: Theory, Research, and Practice</w:t>
      </w:r>
      <w:r>
        <w:t>, 7(4), pp. 259–272.</w:t>
      </w:r>
    </w:p>
    <w:p w14:paraId="150B22DB" w14:textId="77777777" w:rsidR="007F552D" w:rsidRDefault="007F552D" w:rsidP="007F552D">
      <w:pPr>
        <w:pStyle w:val="NormalWeb"/>
        <w:numPr>
          <w:ilvl w:val="0"/>
          <w:numId w:val="23"/>
        </w:numPr>
        <w:spacing w:before="100" w:beforeAutospacing="1" w:after="100" w:afterAutospacing="1" w:line="360" w:lineRule="auto"/>
        <w:jc w:val="both"/>
      </w:pPr>
      <w:r>
        <w:rPr>
          <w:rStyle w:val="Strong"/>
        </w:rPr>
        <w:t>Irfan, S.</w:t>
      </w:r>
      <w:r>
        <w:t xml:space="preserve"> (2021) ‘Investigating the effects of servant leadership on organizational change through organizational commitment and cultural intelligence: Hotel industry of Erbil’, </w:t>
      </w:r>
      <w:r>
        <w:rPr>
          <w:rStyle w:val="Emphasis"/>
        </w:rPr>
        <w:t>Academy of Strategic Management Journal</w:t>
      </w:r>
      <w:r>
        <w:t>, 20, pp. 1–14.</w:t>
      </w:r>
    </w:p>
    <w:p w14:paraId="6744DA3D" w14:textId="77777777" w:rsidR="007F552D" w:rsidRDefault="007F552D" w:rsidP="007F552D">
      <w:pPr>
        <w:pStyle w:val="NormalWeb"/>
        <w:numPr>
          <w:ilvl w:val="0"/>
          <w:numId w:val="23"/>
        </w:numPr>
        <w:spacing w:before="100" w:beforeAutospacing="1" w:after="100" w:afterAutospacing="1" w:line="360" w:lineRule="auto"/>
        <w:jc w:val="both"/>
      </w:pPr>
      <w:r>
        <w:rPr>
          <w:rStyle w:val="Strong"/>
        </w:rPr>
        <w:t>Jacobsson, C. and Wilmar, M.</w:t>
      </w:r>
      <w:r>
        <w:t xml:space="preserve"> (2019) ‘Group processes—the links between group climate and the team development questionnaire’, </w:t>
      </w:r>
      <w:r>
        <w:rPr>
          <w:rStyle w:val="Emphasis"/>
        </w:rPr>
        <w:t>Clinical Express Psychological</w:t>
      </w:r>
      <w:r>
        <w:t>, 5, pp. 1–4.</w:t>
      </w:r>
    </w:p>
    <w:p w14:paraId="57753638" w14:textId="77777777" w:rsidR="007F552D" w:rsidRDefault="007F552D" w:rsidP="007F552D">
      <w:pPr>
        <w:pStyle w:val="NormalWeb"/>
        <w:numPr>
          <w:ilvl w:val="0"/>
          <w:numId w:val="23"/>
        </w:numPr>
        <w:spacing w:before="100" w:beforeAutospacing="1" w:after="100" w:afterAutospacing="1" w:line="360" w:lineRule="auto"/>
        <w:jc w:val="both"/>
      </w:pPr>
      <w:proofErr w:type="spellStart"/>
      <w:r>
        <w:rPr>
          <w:rStyle w:val="Strong"/>
        </w:rPr>
        <w:t>Junnaid</w:t>
      </w:r>
      <w:proofErr w:type="spellEnd"/>
      <w:r>
        <w:rPr>
          <w:rStyle w:val="Strong"/>
        </w:rPr>
        <w:t xml:space="preserve">, M.H., </w:t>
      </w:r>
      <w:proofErr w:type="spellStart"/>
      <w:r>
        <w:rPr>
          <w:rStyle w:val="Strong"/>
        </w:rPr>
        <w:t>Miralam</w:t>
      </w:r>
      <w:proofErr w:type="spellEnd"/>
      <w:r>
        <w:rPr>
          <w:rStyle w:val="Strong"/>
        </w:rPr>
        <w:t>, M.S. and Jeet, V.</w:t>
      </w:r>
      <w:r>
        <w:t xml:space="preserve"> (2020) ‘Leadership and management of organizational change in unforeseen situations to deal with the Covid-19 pandemic’, </w:t>
      </w:r>
      <w:r>
        <w:rPr>
          <w:rStyle w:val="Emphasis"/>
        </w:rPr>
        <w:t>Leadership</w:t>
      </w:r>
      <w:r>
        <w:t>, 11, pp. 16–25.</w:t>
      </w:r>
    </w:p>
    <w:p w14:paraId="46ADD6F0" w14:textId="77777777" w:rsidR="007F552D" w:rsidRDefault="007F552D" w:rsidP="007F552D">
      <w:pPr>
        <w:pStyle w:val="NormalWeb"/>
        <w:numPr>
          <w:ilvl w:val="0"/>
          <w:numId w:val="23"/>
        </w:numPr>
        <w:spacing w:before="100" w:beforeAutospacing="1" w:after="100" w:afterAutospacing="1" w:line="360" w:lineRule="auto"/>
        <w:jc w:val="both"/>
      </w:pPr>
      <w:r>
        <w:rPr>
          <w:rStyle w:val="Strong"/>
        </w:rPr>
        <w:t xml:space="preserve">Kim, H., </w:t>
      </w:r>
      <w:proofErr w:type="spellStart"/>
      <w:r>
        <w:rPr>
          <w:rStyle w:val="Strong"/>
        </w:rPr>
        <w:t>Im</w:t>
      </w:r>
      <w:proofErr w:type="spellEnd"/>
      <w:r>
        <w:rPr>
          <w:rStyle w:val="Strong"/>
        </w:rPr>
        <w:t>, J. and Shin, Y.H.</w:t>
      </w:r>
      <w:r>
        <w:t xml:space="preserve"> (2021) ‘The impact of transformational leadership and commitment to change on the quality of work life of restaurant workers during a crisis’, </w:t>
      </w:r>
      <w:r>
        <w:rPr>
          <w:rStyle w:val="Emphasis"/>
        </w:rPr>
        <w:t>Journal of Hospitality and Tourism Management</w:t>
      </w:r>
      <w:r>
        <w:t>, 48, pp. 322–330.</w:t>
      </w:r>
    </w:p>
    <w:p w14:paraId="161B91CD" w14:textId="77777777" w:rsidR="007F552D" w:rsidRDefault="007F552D" w:rsidP="007F552D">
      <w:pPr>
        <w:pStyle w:val="NormalWeb"/>
        <w:numPr>
          <w:ilvl w:val="0"/>
          <w:numId w:val="23"/>
        </w:numPr>
        <w:spacing w:before="100" w:beforeAutospacing="1" w:after="100" w:afterAutospacing="1" w:line="360" w:lineRule="auto"/>
        <w:jc w:val="both"/>
      </w:pPr>
      <w:r>
        <w:rPr>
          <w:rStyle w:val="Strong"/>
        </w:rPr>
        <w:t>Lewa, P.M., Mburu, M.M. and Murigi, R.M.M.</w:t>
      </w:r>
      <w:r>
        <w:t xml:space="preserve"> (2022) ‘Transformational leadership and change management in dynamic contexts’, in </w:t>
      </w:r>
      <w:r>
        <w:rPr>
          <w:rStyle w:val="Emphasis"/>
        </w:rPr>
        <w:t>Leading with Diversity, Equity and Inclusion: Approaches, Practices, and Cases for Integral Leadership Strategy</w:t>
      </w:r>
      <w:r>
        <w:t>, pp. 47–65. Springer International Publishing.</w:t>
      </w:r>
    </w:p>
    <w:p w14:paraId="3AB52C6E" w14:textId="77777777" w:rsidR="007F552D" w:rsidRDefault="007F552D" w:rsidP="007F552D">
      <w:pPr>
        <w:pStyle w:val="NormalWeb"/>
        <w:numPr>
          <w:ilvl w:val="0"/>
          <w:numId w:val="23"/>
        </w:numPr>
        <w:spacing w:before="100" w:beforeAutospacing="1" w:after="100" w:afterAutospacing="1" w:line="360" w:lineRule="auto"/>
        <w:jc w:val="both"/>
      </w:pPr>
      <w:proofErr w:type="spellStart"/>
      <w:r>
        <w:rPr>
          <w:rStyle w:val="Strong"/>
        </w:rPr>
        <w:t>Linuesa-Langreo</w:t>
      </w:r>
      <w:proofErr w:type="spellEnd"/>
      <w:r>
        <w:rPr>
          <w:rStyle w:val="Strong"/>
        </w:rPr>
        <w:t>, J., Ruiz-Palomino, P. and Elche, D.</w:t>
      </w:r>
      <w:r>
        <w:t xml:space="preserve"> (2016) ‘Employee leadership, empowerment climate and team creativity: A case study in the hospitality industry’, </w:t>
      </w:r>
      <w:r>
        <w:rPr>
          <w:rStyle w:val="Emphasis"/>
        </w:rPr>
        <w:t>Ramon Llull Journal of Applied Ethics</w:t>
      </w:r>
      <w:r>
        <w:t>, 7, pp. 9–36.</w:t>
      </w:r>
    </w:p>
    <w:p w14:paraId="53765253" w14:textId="77777777" w:rsidR="007F552D" w:rsidRDefault="007F552D" w:rsidP="007F552D">
      <w:pPr>
        <w:pStyle w:val="NormalWeb"/>
        <w:numPr>
          <w:ilvl w:val="0"/>
          <w:numId w:val="23"/>
        </w:numPr>
        <w:spacing w:before="100" w:beforeAutospacing="1" w:after="100" w:afterAutospacing="1" w:line="360" w:lineRule="auto"/>
        <w:jc w:val="both"/>
      </w:pPr>
      <w:r>
        <w:rPr>
          <w:rStyle w:val="Strong"/>
        </w:rPr>
        <w:t>McNulty, E.J., Marcus, L., Grimes, J.O., Henderson, J. and Serino, R.</w:t>
      </w:r>
      <w:r>
        <w:t xml:space="preserve"> (2021) ‘The meta-leadership model for crisis leadership’, in </w:t>
      </w:r>
      <w:r>
        <w:rPr>
          <w:rStyle w:val="Emphasis"/>
        </w:rPr>
        <w:t xml:space="preserve">Oxford Research </w:t>
      </w:r>
      <w:proofErr w:type="spellStart"/>
      <w:r>
        <w:rPr>
          <w:rStyle w:val="Emphasis"/>
        </w:rPr>
        <w:t>Encyclopedia</w:t>
      </w:r>
      <w:proofErr w:type="spellEnd"/>
      <w:r>
        <w:rPr>
          <w:rStyle w:val="Emphasis"/>
        </w:rPr>
        <w:t xml:space="preserve"> of Politics</w:t>
      </w:r>
      <w:r>
        <w:t>. Oxford University Press.</w:t>
      </w:r>
    </w:p>
    <w:p w14:paraId="7D41163C" w14:textId="77777777" w:rsidR="007F552D" w:rsidRDefault="007F552D" w:rsidP="007F552D">
      <w:pPr>
        <w:pStyle w:val="NormalWeb"/>
        <w:numPr>
          <w:ilvl w:val="0"/>
          <w:numId w:val="23"/>
        </w:numPr>
        <w:spacing w:before="100" w:beforeAutospacing="1" w:after="100" w:afterAutospacing="1" w:line="360" w:lineRule="auto"/>
        <w:jc w:val="both"/>
      </w:pPr>
      <w:r>
        <w:rPr>
          <w:rStyle w:val="Strong"/>
        </w:rPr>
        <w:t>Miranda, S.M. and Bostrom, R.P.</w:t>
      </w:r>
      <w:r>
        <w:t xml:space="preserve"> (1993) ‘The impact of group support systems on group conflict and conflict management’, </w:t>
      </w:r>
      <w:r>
        <w:rPr>
          <w:rStyle w:val="Emphasis"/>
        </w:rPr>
        <w:t>Journal of Management Information Systems</w:t>
      </w:r>
      <w:r>
        <w:t>, 10(3), pp. 63–95.</w:t>
      </w:r>
    </w:p>
    <w:p w14:paraId="44FF0511" w14:textId="77777777" w:rsidR="007F552D" w:rsidRDefault="007F552D" w:rsidP="007F552D">
      <w:pPr>
        <w:pStyle w:val="NormalWeb"/>
        <w:numPr>
          <w:ilvl w:val="0"/>
          <w:numId w:val="23"/>
        </w:numPr>
        <w:spacing w:before="100" w:beforeAutospacing="1" w:after="100" w:afterAutospacing="1" w:line="360" w:lineRule="auto"/>
        <w:jc w:val="both"/>
      </w:pPr>
      <w:proofErr w:type="spellStart"/>
      <w:r>
        <w:rPr>
          <w:rStyle w:val="Strong"/>
        </w:rPr>
        <w:lastRenderedPageBreak/>
        <w:t>Mitut</w:t>
      </w:r>
      <w:proofErr w:type="spellEnd"/>
      <w:r>
        <w:rPr>
          <w:rStyle w:val="Strong"/>
        </w:rPr>
        <w:t>, I.</w:t>
      </w:r>
      <w:r>
        <w:t xml:space="preserve"> (2011) ‘The role of leadership in crisis management’, </w:t>
      </w:r>
      <w:r>
        <w:rPr>
          <w:rStyle w:val="Emphasis"/>
        </w:rPr>
        <w:t>Romanian Economic and Business Review</w:t>
      </w:r>
      <w:r>
        <w:t>, 6(3), pp. 20–35.</w:t>
      </w:r>
    </w:p>
    <w:p w14:paraId="06722E07" w14:textId="77777777" w:rsidR="007F552D" w:rsidRDefault="007F552D" w:rsidP="007F552D">
      <w:pPr>
        <w:pStyle w:val="NormalWeb"/>
        <w:numPr>
          <w:ilvl w:val="0"/>
          <w:numId w:val="23"/>
        </w:numPr>
        <w:spacing w:before="100" w:beforeAutospacing="1" w:after="100" w:afterAutospacing="1" w:line="360" w:lineRule="auto"/>
        <w:jc w:val="both"/>
      </w:pPr>
      <w:r>
        <w:rPr>
          <w:rStyle w:val="Strong"/>
        </w:rPr>
        <w:t>Muffet-Willett, S. and Kruse, S.</w:t>
      </w:r>
      <w:r>
        <w:t xml:space="preserve"> (2009) ‘Crisis leadership: Past research and future directions’, </w:t>
      </w:r>
      <w:r>
        <w:rPr>
          <w:rStyle w:val="Emphasis"/>
        </w:rPr>
        <w:t>Journal of Business Continuity and Emergency Planning</w:t>
      </w:r>
      <w:r>
        <w:t>, 3(3), pp. 248–258.</w:t>
      </w:r>
    </w:p>
    <w:p w14:paraId="655C75A4" w14:textId="77777777" w:rsidR="007F552D" w:rsidRDefault="007F552D" w:rsidP="007F552D">
      <w:pPr>
        <w:pStyle w:val="NormalWeb"/>
        <w:numPr>
          <w:ilvl w:val="0"/>
          <w:numId w:val="23"/>
        </w:numPr>
        <w:spacing w:before="100" w:beforeAutospacing="1" w:after="100" w:afterAutospacing="1" w:line="360" w:lineRule="auto"/>
        <w:jc w:val="both"/>
      </w:pPr>
      <w:r>
        <w:rPr>
          <w:rStyle w:val="Strong"/>
        </w:rPr>
        <w:t>Muneeba, A.</w:t>
      </w:r>
      <w:r>
        <w:t xml:space="preserve"> (2019) ‘Impact of spiritual intelligence on effective change management: A review of selected research’, </w:t>
      </w:r>
      <w:r>
        <w:rPr>
          <w:rStyle w:val="Emphasis"/>
        </w:rPr>
        <w:t>Electronic Research Journal of Social Sciences and Humanities</w:t>
      </w:r>
      <w:r>
        <w:t>, 1, pp. 30–47.</w:t>
      </w:r>
    </w:p>
    <w:p w14:paraId="271A1023" w14:textId="4767B389" w:rsidR="007F552D" w:rsidRDefault="007F552D" w:rsidP="007F552D">
      <w:pPr>
        <w:pStyle w:val="NormalWeb"/>
        <w:numPr>
          <w:ilvl w:val="0"/>
          <w:numId w:val="23"/>
        </w:numPr>
        <w:spacing w:before="100" w:beforeAutospacing="1" w:after="100" w:afterAutospacing="1" w:line="360" w:lineRule="auto"/>
        <w:jc w:val="both"/>
      </w:pPr>
      <w:proofErr w:type="spellStart"/>
      <w:r>
        <w:rPr>
          <w:rStyle w:val="Strong"/>
        </w:rPr>
        <w:t>Ntalakos</w:t>
      </w:r>
      <w:proofErr w:type="spellEnd"/>
      <w:r>
        <w:rPr>
          <w:rStyle w:val="Strong"/>
        </w:rPr>
        <w:t xml:space="preserve">, A., Belias, D. and </w:t>
      </w:r>
      <w:proofErr w:type="spellStart"/>
      <w:r>
        <w:rPr>
          <w:rStyle w:val="Strong"/>
        </w:rPr>
        <w:t>Tsigilis</w:t>
      </w:r>
      <w:proofErr w:type="spellEnd"/>
      <w:r>
        <w:rPr>
          <w:rStyle w:val="Strong"/>
        </w:rPr>
        <w:t>, N.</w:t>
      </w:r>
      <w:r>
        <w:t xml:space="preserve"> (2023) ‘Leadership styles and group dynamics in the tourism industry’, in </w:t>
      </w:r>
      <w:proofErr w:type="spellStart"/>
      <w:r>
        <w:t>Katsoni</w:t>
      </w:r>
      <w:proofErr w:type="spellEnd"/>
      <w:r>
        <w:t xml:space="preserve">, V. (ed.) </w:t>
      </w:r>
      <w:r>
        <w:rPr>
          <w:rStyle w:val="Emphasis"/>
        </w:rPr>
        <w:t>Tourism, Travel, and Hospitality in a Smart and Sustainable World</w:t>
      </w:r>
      <w:r>
        <w:t xml:space="preserve">. Springer Proceedings in Business and Economics. Cham: Springer. DOI: </w:t>
      </w:r>
      <w:hyperlink r:id="rId7" w:tgtFrame="_new" w:history="1">
        <w:r>
          <w:rPr>
            <w:rStyle w:val="Hyperlink"/>
          </w:rPr>
          <w:t>https://doi.org/10.1007/978-3-031-29426-6_8</w:t>
        </w:r>
      </w:hyperlink>
      <w:r>
        <w:t xml:space="preserve"> [Accessed 17.10.2024].</w:t>
      </w:r>
    </w:p>
    <w:p w14:paraId="2DE9D659" w14:textId="34B6CD99" w:rsidR="007F552D" w:rsidRDefault="007F552D" w:rsidP="007F552D">
      <w:pPr>
        <w:pStyle w:val="NormalWeb"/>
        <w:numPr>
          <w:ilvl w:val="0"/>
          <w:numId w:val="23"/>
        </w:numPr>
        <w:spacing w:before="100" w:beforeAutospacing="1" w:after="100" w:afterAutospacing="1" w:line="360" w:lineRule="auto"/>
        <w:jc w:val="both"/>
      </w:pPr>
      <w:proofErr w:type="spellStart"/>
      <w:r>
        <w:rPr>
          <w:rStyle w:val="Strong"/>
        </w:rPr>
        <w:t>Ntalakos</w:t>
      </w:r>
      <w:proofErr w:type="spellEnd"/>
      <w:r>
        <w:rPr>
          <w:rStyle w:val="Strong"/>
        </w:rPr>
        <w:t xml:space="preserve">, A., Belias, D. and </w:t>
      </w:r>
      <w:proofErr w:type="spellStart"/>
      <w:r>
        <w:rPr>
          <w:rStyle w:val="Strong"/>
        </w:rPr>
        <w:t>Koustelios</w:t>
      </w:r>
      <w:proofErr w:type="spellEnd"/>
      <w:r>
        <w:rPr>
          <w:rStyle w:val="Strong"/>
        </w:rPr>
        <w:t>, A.</w:t>
      </w:r>
      <w:r>
        <w:t xml:space="preserve"> (2023b) ‘The relationship between leadership styles and communication: Effect on team efficiency in the tourism industry’, in </w:t>
      </w:r>
      <w:proofErr w:type="spellStart"/>
      <w:r>
        <w:t>Katsoni</w:t>
      </w:r>
      <w:proofErr w:type="spellEnd"/>
      <w:r>
        <w:t xml:space="preserve">, V. (ed.) </w:t>
      </w:r>
      <w:r>
        <w:rPr>
          <w:rStyle w:val="Emphasis"/>
        </w:rPr>
        <w:t>Tourism, Travel, and Hospitality in a Smart and Sustainable World</w:t>
      </w:r>
      <w:r>
        <w:t xml:space="preserve">. Springer Proceedings in Business and Economics. Cham: Springer. DOI: </w:t>
      </w:r>
      <w:hyperlink r:id="rId8" w:tgtFrame="_new" w:history="1">
        <w:r>
          <w:rPr>
            <w:rStyle w:val="Hyperlink"/>
          </w:rPr>
          <w:t>https://doi.org/10.1007/978-3-031-29426-6_10</w:t>
        </w:r>
      </w:hyperlink>
      <w:r>
        <w:t xml:space="preserve"> [Accessed 17.10.2024].</w:t>
      </w:r>
    </w:p>
    <w:p w14:paraId="7ED0E0AE" w14:textId="77777777" w:rsidR="007F552D" w:rsidRDefault="007F552D" w:rsidP="007F552D">
      <w:pPr>
        <w:pStyle w:val="NormalWeb"/>
        <w:numPr>
          <w:ilvl w:val="0"/>
          <w:numId w:val="23"/>
        </w:numPr>
        <w:spacing w:before="100" w:beforeAutospacing="1" w:after="100" w:afterAutospacing="1" w:line="360" w:lineRule="auto"/>
        <w:jc w:val="both"/>
      </w:pPr>
      <w:proofErr w:type="spellStart"/>
      <w:r>
        <w:rPr>
          <w:rStyle w:val="Strong"/>
        </w:rPr>
        <w:t>Ntalakos</w:t>
      </w:r>
      <w:proofErr w:type="spellEnd"/>
      <w:r>
        <w:rPr>
          <w:rStyle w:val="Strong"/>
        </w:rPr>
        <w:t xml:space="preserve">, A., Belias, D., </w:t>
      </w:r>
      <w:proofErr w:type="spellStart"/>
      <w:r>
        <w:rPr>
          <w:rStyle w:val="Strong"/>
        </w:rPr>
        <w:t>Rossidis</w:t>
      </w:r>
      <w:proofErr w:type="spellEnd"/>
      <w:r>
        <w:rPr>
          <w:rStyle w:val="Strong"/>
        </w:rPr>
        <w:t xml:space="preserve">, I., </w:t>
      </w:r>
      <w:proofErr w:type="spellStart"/>
      <w:r>
        <w:rPr>
          <w:rStyle w:val="Strong"/>
        </w:rPr>
        <w:t>Koustelios</w:t>
      </w:r>
      <w:proofErr w:type="spellEnd"/>
      <w:r>
        <w:rPr>
          <w:rStyle w:val="Strong"/>
        </w:rPr>
        <w:t xml:space="preserve">, A. and </w:t>
      </w:r>
      <w:proofErr w:type="spellStart"/>
      <w:r>
        <w:rPr>
          <w:rStyle w:val="Strong"/>
        </w:rPr>
        <w:t>Tsigilis</w:t>
      </w:r>
      <w:proofErr w:type="spellEnd"/>
      <w:r>
        <w:rPr>
          <w:rStyle w:val="Strong"/>
        </w:rPr>
        <w:t>, N.</w:t>
      </w:r>
      <w:r>
        <w:t xml:space="preserve"> (2023c) ‘Communicating the vision of the change: The linkage between organizational communication, organizational culture, and organizational change’, </w:t>
      </w:r>
      <w:r>
        <w:rPr>
          <w:rStyle w:val="Emphasis"/>
        </w:rPr>
        <w:t>IGI Global</w:t>
      </w:r>
      <w:r>
        <w:t xml:space="preserve"> (in press).</w:t>
      </w:r>
    </w:p>
    <w:p w14:paraId="2E4876F0" w14:textId="77777777" w:rsidR="007F552D" w:rsidRDefault="007F552D" w:rsidP="007F552D">
      <w:pPr>
        <w:pStyle w:val="NormalWeb"/>
        <w:numPr>
          <w:ilvl w:val="0"/>
          <w:numId w:val="23"/>
        </w:numPr>
        <w:spacing w:before="100" w:beforeAutospacing="1" w:after="100" w:afterAutospacing="1" w:line="360" w:lineRule="auto"/>
        <w:jc w:val="both"/>
      </w:pPr>
      <w:r>
        <w:rPr>
          <w:rStyle w:val="Strong"/>
        </w:rPr>
        <w:t>Peterson, R.S., Smith, D.B., Martorana, P.V. and Owens, P.D.</w:t>
      </w:r>
      <w:r>
        <w:t xml:space="preserve"> (2003) ‘The impact of CEO personality on top management team dynamics: A mechanism by which leadership influences organizational performance’, </w:t>
      </w:r>
      <w:r>
        <w:rPr>
          <w:rStyle w:val="Emphasis"/>
        </w:rPr>
        <w:t>Journal of Applied Psychology</w:t>
      </w:r>
      <w:r>
        <w:t>, 88(5), pp. 795–809.</w:t>
      </w:r>
    </w:p>
    <w:p w14:paraId="2D079541" w14:textId="77777777" w:rsidR="007F552D" w:rsidRDefault="007F552D" w:rsidP="007F552D">
      <w:pPr>
        <w:pStyle w:val="NormalWeb"/>
        <w:numPr>
          <w:ilvl w:val="0"/>
          <w:numId w:val="23"/>
        </w:numPr>
        <w:spacing w:before="100" w:beforeAutospacing="1" w:after="100" w:afterAutospacing="1" w:line="360" w:lineRule="auto"/>
        <w:jc w:val="both"/>
      </w:pPr>
      <w:r>
        <w:rPr>
          <w:rStyle w:val="Strong"/>
        </w:rPr>
        <w:t>Rescalvo-Martin, E., Gutierrez-Gutierrez, L. and Llorens-Montes, F.J.</w:t>
      </w:r>
      <w:r>
        <w:t xml:space="preserve"> (2021) ‘The effect of paradoxical leadership on extra-role service in the hospitality industry’, </w:t>
      </w:r>
      <w:r>
        <w:rPr>
          <w:rStyle w:val="Emphasis"/>
        </w:rPr>
        <w:t>International Journal of Contemporary Hospitality Management</w:t>
      </w:r>
      <w:r>
        <w:t>, 33(10), pp. 3661–3684.</w:t>
      </w:r>
    </w:p>
    <w:p w14:paraId="16F59DB5" w14:textId="5FE880FB" w:rsidR="007F552D" w:rsidRDefault="007F552D" w:rsidP="007F552D">
      <w:pPr>
        <w:pStyle w:val="NormalWeb"/>
        <w:numPr>
          <w:ilvl w:val="0"/>
          <w:numId w:val="23"/>
        </w:numPr>
        <w:spacing w:before="100" w:beforeAutospacing="1" w:after="100" w:afterAutospacing="1" w:line="360" w:lineRule="auto"/>
        <w:jc w:val="both"/>
      </w:pPr>
      <w:proofErr w:type="spellStart"/>
      <w:r>
        <w:rPr>
          <w:rStyle w:val="Strong"/>
        </w:rPr>
        <w:t>Rossidis</w:t>
      </w:r>
      <w:proofErr w:type="spellEnd"/>
      <w:r>
        <w:rPr>
          <w:rStyle w:val="Strong"/>
        </w:rPr>
        <w:t>, I., Belias, D. and Vasiliadis, L.</w:t>
      </w:r>
      <w:r>
        <w:t xml:space="preserve"> (2021b) ‘Strategic hotel management in the “hostile” international environment’, in </w:t>
      </w:r>
      <w:proofErr w:type="spellStart"/>
      <w:r>
        <w:t>Katsoni</w:t>
      </w:r>
      <w:proofErr w:type="spellEnd"/>
      <w:r>
        <w:t xml:space="preserve">, V. and van Zyl, C. (eds.) </w:t>
      </w:r>
      <w:r>
        <w:rPr>
          <w:rStyle w:val="Emphasis"/>
        </w:rPr>
        <w:t>Culture and Tourism in a Smart, Globalized, and Sustainable World</w:t>
      </w:r>
      <w:r>
        <w:t xml:space="preserve">. Springer Proceedings in Business and Economics. Cham: Springer. DOI: </w:t>
      </w:r>
      <w:hyperlink r:id="rId9" w:tgtFrame="_new" w:history="1">
        <w:r>
          <w:rPr>
            <w:rStyle w:val="Hyperlink"/>
          </w:rPr>
          <w:t>https://doi.org/10.1007/978-3-030-72469-6_21</w:t>
        </w:r>
      </w:hyperlink>
      <w:r>
        <w:t xml:space="preserve"> [Accessed 15.10.2024]</w:t>
      </w:r>
    </w:p>
    <w:p w14:paraId="67AFD9FB" w14:textId="77777777" w:rsidR="007F552D" w:rsidRDefault="007F552D" w:rsidP="007F552D">
      <w:pPr>
        <w:pStyle w:val="NormalWeb"/>
        <w:numPr>
          <w:ilvl w:val="0"/>
          <w:numId w:val="23"/>
        </w:numPr>
        <w:spacing w:before="100" w:beforeAutospacing="1" w:after="100" w:afterAutospacing="1" w:line="360" w:lineRule="auto"/>
        <w:jc w:val="both"/>
      </w:pPr>
      <w:r>
        <w:rPr>
          <w:rStyle w:val="Strong"/>
        </w:rPr>
        <w:lastRenderedPageBreak/>
        <w:t>Rubin, R.B., Rubin, A.M., Graham, E., Perse, E.M. and Seibold, D.</w:t>
      </w:r>
      <w:r>
        <w:t xml:space="preserve"> (2010) ‘Group development questionnaire (GDQ)’, </w:t>
      </w:r>
      <w:r>
        <w:rPr>
          <w:rStyle w:val="Emphasis"/>
        </w:rPr>
        <w:t>Communication Research Measures II</w:t>
      </w:r>
      <w:r>
        <w:t>, pp. 172–175.</w:t>
      </w:r>
    </w:p>
    <w:p w14:paraId="604A58FC" w14:textId="77777777" w:rsidR="007F552D" w:rsidRDefault="007F552D" w:rsidP="007F552D">
      <w:pPr>
        <w:pStyle w:val="NormalWeb"/>
        <w:numPr>
          <w:ilvl w:val="0"/>
          <w:numId w:val="23"/>
        </w:numPr>
        <w:spacing w:before="100" w:beforeAutospacing="1" w:after="100" w:afterAutospacing="1" w:line="360" w:lineRule="auto"/>
        <w:jc w:val="both"/>
      </w:pPr>
      <w:proofErr w:type="spellStart"/>
      <w:r>
        <w:rPr>
          <w:rStyle w:val="Strong"/>
        </w:rPr>
        <w:t>Senbeto</w:t>
      </w:r>
      <w:proofErr w:type="spellEnd"/>
      <w:r>
        <w:rPr>
          <w:rStyle w:val="Strong"/>
        </w:rPr>
        <w:t>, D.L. and Hon, A.H.</w:t>
      </w:r>
      <w:r>
        <w:t xml:space="preserve"> (2021) ‘Developing employee resilience in technologically turbulent environments: Exploring the mechanisms of consensus-dissonance and crisis leadership’, </w:t>
      </w:r>
      <w:r>
        <w:rPr>
          <w:rStyle w:val="Emphasis"/>
        </w:rPr>
        <w:t>International Journal of Contemporary Hospitality Management</w:t>
      </w:r>
      <w:r>
        <w:t>, 33(8), pp. 2721–2740.</w:t>
      </w:r>
    </w:p>
    <w:p w14:paraId="1F449D7B" w14:textId="77777777" w:rsidR="007F552D" w:rsidRDefault="007F552D" w:rsidP="007F552D">
      <w:pPr>
        <w:pStyle w:val="NormalWeb"/>
        <w:numPr>
          <w:ilvl w:val="0"/>
          <w:numId w:val="23"/>
        </w:numPr>
        <w:spacing w:before="100" w:beforeAutospacing="1" w:after="100" w:afterAutospacing="1" w:line="360" w:lineRule="auto"/>
        <w:jc w:val="both"/>
      </w:pPr>
      <w:r>
        <w:rPr>
          <w:rStyle w:val="Strong"/>
        </w:rPr>
        <w:t>Shukla, B., Sufi, T., Joshi, M. and Sujatha, R.</w:t>
      </w:r>
      <w:r>
        <w:t xml:space="preserve"> (2022) ‘Leadership challenges for the Indian hospitality industry during the COVID-19 pandemic’, </w:t>
      </w:r>
      <w:r>
        <w:rPr>
          <w:rStyle w:val="Emphasis"/>
        </w:rPr>
        <w:t>Journal of Hospitality and Tourism Insights</w:t>
      </w:r>
      <w:r>
        <w:t>, 5(4), pp. 300–315.</w:t>
      </w:r>
    </w:p>
    <w:p w14:paraId="361E7421" w14:textId="708CA51B" w:rsidR="00175145" w:rsidRDefault="00175145" w:rsidP="007F552D">
      <w:pPr>
        <w:pStyle w:val="NormalWeb"/>
        <w:numPr>
          <w:ilvl w:val="0"/>
          <w:numId w:val="23"/>
        </w:numPr>
        <w:spacing w:before="100" w:beforeAutospacing="1" w:after="100" w:afterAutospacing="1" w:line="360" w:lineRule="auto"/>
        <w:jc w:val="both"/>
      </w:pPr>
      <w:r w:rsidRPr="00175145">
        <w:rPr>
          <w:b/>
          <w:bCs/>
        </w:rPr>
        <w:t>SpringerLink</w:t>
      </w:r>
      <w:r w:rsidRPr="00175145">
        <w:t xml:space="preserve"> (2023) ‘Resource allocation in luxury hospitality: A framework for operational excellence’, in </w:t>
      </w:r>
      <w:r w:rsidRPr="00175145">
        <w:rPr>
          <w:i/>
          <w:iCs/>
        </w:rPr>
        <w:t>Advances in Hospitality and Tourism Research</w:t>
      </w:r>
      <w:r w:rsidRPr="00175145">
        <w:t xml:space="preserve">. Springer. Available at: </w:t>
      </w:r>
      <w:hyperlink r:id="rId10" w:tgtFrame="_new" w:history="1">
        <w:r w:rsidRPr="00175145">
          <w:rPr>
            <w:rStyle w:val="Hyperlink"/>
          </w:rPr>
          <w:t>https://link.springer.com/chapter/10.1007/978-3-031-39542-0_4</w:t>
        </w:r>
      </w:hyperlink>
      <w:r w:rsidRPr="00175145">
        <w:t xml:space="preserve"> (Accessed: </w:t>
      </w:r>
      <w:r>
        <w:t>25.10.</w:t>
      </w:r>
      <w:r w:rsidRPr="00175145">
        <w:t>2024).</w:t>
      </w:r>
    </w:p>
    <w:p w14:paraId="265A3AAC" w14:textId="77777777" w:rsidR="007F552D" w:rsidRDefault="007F552D" w:rsidP="007F552D">
      <w:pPr>
        <w:pStyle w:val="NormalWeb"/>
        <w:numPr>
          <w:ilvl w:val="0"/>
          <w:numId w:val="23"/>
        </w:numPr>
        <w:spacing w:before="100" w:beforeAutospacing="1" w:after="100" w:afterAutospacing="1" w:line="360" w:lineRule="auto"/>
        <w:jc w:val="both"/>
      </w:pPr>
      <w:r>
        <w:rPr>
          <w:rStyle w:val="Strong"/>
        </w:rPr>
        <w:t>Stern, E.</w:t>
      </w:r>
      <w:r>
        <w:t xml:space="preserve"> (2013) ‘Preparation: The sixth task of crisis leadership’, </w:t>
      </w:r>
      <w:r>
        <w:rPr>
          <w:rStyle w:val="Emphasis"/>
        </w:rPr>
        <w:t>Journal of Leadership Studies</w:t>
      </w:r>
      <w:r>
        <w:t>, 7(3), pp. 51–56.</w:t>
      </w:r>
    </w:p>
    <w:p w14:paraId="29AE18E1" w14:textId="3EE22599" w:rsidR="00175145" w:rsidRDefault="00175145" w:rsidP="007F552D">
      <w:pPr>
        <w:pStyle w:val="NormalWeb"/>
        <w:numPr>
          <w:ilvl w:val="0"/>
          <w:numId w:val="23"/>
        </w:numPr>
        <w:spacing w:before="100" w:beforeAutospacing="1" w:after="100" w:afterAutospacing="1" w:line="360" w:lineRule="auto"/>
        <w:jc w:val="both"/>
      </w:pPr>
      <w:r w:rsidRPr="00175145">
        <w:rPr>
          <w:b/>
          <w:bCs/>
        </w:rPr>
        <w:t>The Ritz-Carlton, Tokyo</w:t>
      </w:r>
      <w:r w:rsidRPr="00175145">
        <w:t xml:space="preserve"> (n.d.) </w:t>
      </w:r>
      <w:r w:rsidRPr="00175145">
        <w:rPr>
          <w:i/>
          <w:iCs/>
        </w:rPr>
        <w:t>Hotel overview</w:t>
      </w:r>
      <w:r w:rsidRPr="00175145">
        <w:t xml:space="preserve">. Available at: </w:t>
      </w:r>
      <w:hyperlink r:id="rId11" w:tgtFrame="_new" w:history="1">
        <w:r w:rsidRPr="00175145">
          <w:rPr>
            <w:rStyle w:val="Hyperlink"/>
          </w:rPr>
          <w:t>https://www.ritzcarlton.com/en/hotels/tyorz-the-ritz-carlton-tokyo/overview/</w:t>
        </w:r>
      </w:hyperlink>
      <w:r w:rsidRPr="00175145">
        <w:t xml:space="preserve"> (Accessed: 1</w:t>
      </w:r>
      <w:r>
        <w:t>8.10.</w:t>
      </w:r>
      <w:r w:rsidRPr="00175145">
        <w:t>2024).</w:t>
      </w:r>
    </w:p>
    <w:p w14:paraId="6E899ACB" w14:textId="77777777" w:rsidR="007F552D" w:rsidRDefault="007F552D" w:rsidP="007F552D">
      <w:pPr>
        <w:pStyle w:val="NormalWeb"/>
        <w:numPr>
          <w:ilvl w:val="0"/>
          <w:numId w:val="23"/>
        </w:numPr>
        <w:spacing w:before="100" w:beforeAutospacing="1" w:after="100" w:afterAutospacing="1" w:line="360" w:lineRule="auto"/>
        <w:jc w:val="both"/>
      </w:pPr>
      <w:r>
        <w:rPr>
          <w:rStyle w:val="Strong"/>
        </w:rPr>
        <w:t xml:space="preserve">Van Wart, M. and </w:t>
      </w:r>
      <w:proofErr w:type="spellStart"/>
      <w:r>
        <w:rPr>
          <w:rStyle w:val="Strong"/>
        </w:rPr>
        <w:t>Kapucu</w:t>
      </w:r>
      <w:proofErr w:type="spellEnd"/>
      <w:r>
        <w:rPr>
          <w:rStyle w:val="Strong"/>
        </w:rPr>
        <w:t>, N.</w:t>
      </w:r>
      <w:r>
        <w:t xml:space="preserve"> (2011) ‘Crisis management competencies: The case of US emergency managers’, </w:t>
      </w:r>
      <w:r>
        <w:rPr>
          <w:rStyle w:val="Emphasis"/>
        </w:rPr>
        <w:t>Public Management Review</w:t>
      </w:r>
      <w:r>
        <w:t>, 13(4), pp. 489–511.</w:t>
      </w:r>
    </w:p>
    <w:p w14:paraId="5C709023" w14:textId="1D1557AC" w:rsidR="00175145" w:rsidRDefault="00175145" w:rsidP="007F552D">
      <w:pPr>
        <w:pStyle w:val="NormalWeb"/>
        <w:numPr>
          <w:ilvl w:val="0"/>
          <w:numId w:val="23"/>
        </w:numPr>
        <w:spacing w:before="100" w:beforeAutospacing="1" w:after="100" w:afterAutospacing="1" w:line="360" w:lineRule="auto"/>
        <w:jc w:val="both"/>
      </w:pPr>
      <w:r w:rsidRPr="00175145">
        <w:rPr>
          <w:b/>
          <w:bCs/>
        </w:rPr>
        <w:t>World Economic Forum</w:t>
      </w:r>
      <w:r w:rsidRPr="00175145">
        <w:t xml:space="preserve"> (2015) ‘How can Japan tackle its labour shortages?’, </w:t>
      </w:r>
      <w:r w:rsidRPr="00175145">
        <w:rPr>
          <w:i/>
          <w:iCs/>
        </w:rPr>
        <w:t>World Economic Forum</w:t>
      </w:r>
      <w:r w:rsidRPr="00175145">
        <w:t xml:space="preserve">. Available at: </w:t>
      </w:r>
      <w:hyperlink r:id="rId12" w:tgtFrame="_new" w:history="1">
        <w:r w:rsidRPr="00175145">
          <w:rPr>
            <w:rStyle w:val="Hyperlink"/>
          </w:rPr>
          <w:t>https://www.weforum.org/stories/2015/08/how-can-japan-tackle-its-labour-shortages/</w:t>
        </w:r>
      </w:hyperlink>
      <w:r w:rsidRPr="00175145">
        <w:t xml:space="preserve"> (Accessed: 12 November 2024).</w:t>
      </w:r>
    </w:p>
    <w:p w14:paraId="3004546F" w14:textId="77777777" w:rsidR="007F552D" w:rsidRDefault="007F552D" w:rsidP="007F552D">
      <w:pPr>
        <w:pStyle w:val="NormalWeb"/>
        <w:numPr>
          <w:ilvl w:val="0"/>
          <w:numId w:val="23"/>
        </w:numPr>
        <w:spacing w:before="100" w:beforeAutospacing="1" w:after="100" w:afterAutospacing="1" w:line="360" w:lineRule="auto"/>
        <w:jc w:val="both"/>
      </w:pPr>
      <w:r>
        <w:rPr>
          <w:rStyle w:val="Strong"/>
        </w:rPr>
        <w:t>Wu, Y.L., Shao, B., Newman, A. and Schwarz, G.</w:t>
      </w:r>
      <w:r>
        <w:t xml:space="preserve"> (2021) ‘Crisis leadership: A review and future research agenda’, </w:t>
      </w:r>
      <w:r>
        <w:rPr>
          <w:rStyle w:val="Emphasis"/>
        </w:rPr>
        <w:t>The Leadership Quarterly</w:t>
      </w:r>
      <w:r>
        <w:t>, 32(6), pp. 101518–101530.</w:t>
      </w:r>
    </w:p>
    <w:p w14:paraId="3127F560" w14:textId="77777777" w:rsidR="007F552D" w:rsidRDefault="007F552D" w:rsidP="007F552D">
      <w:pPr>
        <w:pStyle w:val="NormalWeb"/>
        <w:numPr>
          <w:ilvl w:val="0"/>
          <w:numId w:val="23"/>
        </w:numPr>
        <w:spacing w:before="100" w:beforeAutospacing="1" w:after="100" w:afterAutospacing="1" w:line="360" w:lineRule="auto"/>
        <w:jc w:val="both"/>
      </w:pPr>
      <w:r>
        <w:rPr>
          <w:rStyle w:val="Strong"/>
        </w:rPr>
        <w:t>Zaccaro, S.J., Rittman, A.L. and Marks, M.A.</w:t>
      </w:r>
      <w:r>
        <w:t xml:space="preserve"> (2001) ‘Team leadership’, </w:t>
      </w:r>
      <w:r>
        <w:rPr>
          <w:rStyle w:val="Emphasis"/>
        </w:rPr>
        <w:t>The Leadership Quarterly</w:t>
      </w:r>
      <w:r>
        <w:t>, 12(4), pp. 451–483.</w:t>
      </w:r>
    </w:p>
    <w:p w14:paraId="552386EC" w14:textId="77777777" w:rsidR="007F552D" w:rsidRPr="007F552D" w:rsidRDefault="007F552D" w:rsidP="007F552D">
      <w:pPr>
        <w:pStyle w:val="ListParagraph"/>
        <w:spacing w:line="360" w:lineRule="auto"/>
        <w:jc w:val="both"/>
        <w:rPr>
          <w:rFonts w:ascii="Times New Roman" w:hAnsi="Times New Roman" w:cs="Times New Roman"/>
        </w:rPr>
      </w:pPr>
    </w:p>
    <w:p w14:paraId="638BCAF1" w14:textId="77777777" w:rsidR="005457F4" w:rsidRPr="00DD5406" w:rsidRDefault="005457F4" w:rsidP="00DD5406">
      <w:pPr>
        <w:spacing w:line="360" w:lineRule="auto"/>
        <w:jc w:val="both"/>
        <w:rPr>
          <w:rFonts w:ascii="Times New Roman" w:hAnsi="Times New Roman" w:cs="Times New Roman"/>
        </w:rPr>
      </w:pPr>
    </w:p>
    <w:sectPr w:rsidR="005457F4" w:rsidRPr="00DD540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BE05407"/>
    <w:multiLevelType w:val="multilevel"/>
    <w:tmpl w:val="CEC052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5633C75"/>
    <w:multiLevelType w:val="multilevel"/>
    <w:tmpl w:val="107CCFE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B4D5F76"/>
    <w:multiLevelType w:val="multilevel"/>
    <w:tmpl w:val="FC62D32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BBD2446"/>
    <w:multiLevelType w:val="multilevel"/>
    <w:tmpl w:val="77CC3A1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31096BE1"/>
    <w:multiLevelType w:val="multilevel"/>
    <w:tmpl w:val="DB9EF46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33003356"/>
    <w:multiLevelType w:val="multilevel"/>
    <w:tmpl w:val="3ABEF5E0"/>
    <w:lvl w:ilvl="0">
      <w:start w:val="3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3A410805"/>
    <w:multiLevelType w:val="multilevel"/>
    <w:tmpl w:val="A622EB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3EE352F8"/>
    <w:multiLevelType w:val="multilevel"/>
    <w:tmpl w:val="6BA04D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3F2F405E"/>
    <w:multiLevelType w:val="multilevel"/>
    <w:tmpl w:val="2B14F7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445A7C4A"/>
    <w:multiLevelType w:val="multilevel"/>
    <w:tmpl w:val="0A9445D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47833C05"/>
    <w:multiLevelType w:val="multilevel"/>
    <w:tmpl w:val="9D64B43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4BF406E6"/>
    <w:multiLevelType w:val="multilevel"/>
    <w:tmpl w:val="C63EF69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4C39752E"/>
    <w:multiLevelType w:val="multilevel"/>
    <w:tmpl w:val="8CE6DE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4D1D18CC"/>
    <w:multiLevelType w:val="hybridMultilevel"/>
    <w:tmpl w:val="0CE63D7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568E3EE5"/>
    <w:multiLevelType w:val="multilevel"/>
    <w:tmpl w:val="115C43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579C513A"/>
    <w:multiLevelType w:val="multilevel"/>
    <w:tmpl w:val="C6F2CF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59542C14"/>
    <w:multiLevelType w:val="multilevel"/>
    <w:tmpl w:val="736C725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5CFD31EA"/>
    <w:multiLevelType w:val="multilevel"/>
    <w:tmpl w:val="35E4C7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5DEB4A46"/>
    <w:multiLevelType w:val="multilevel"/>
    <w:tmpl w:val="6AACE8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6339595F"/>
    <w:multiLevelType w:val="multilevel"/>
    <w:tmpl w:val="C4081E8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64933AE0"/>
    <w:multiLevelType w:val="multilevel"/>
    <w:tmpl w:val="D780E28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71452BA6"/>
    <w:multiLevelType w:val="multilevel"/>
    <w:tmpl w:val="559840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734F7611"/>
    <w:multiLevelType w:val="multilevel"/>
    <w:tmpl w:val="689C9B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824277343">
    <w:abstractNumId w:val="7"/>
  </w:num>
  <w:num w:numId="2" w16cid:durableId="364987271">
    <w:abstractNumId w:val="12"/>
  </w:num>
  <w:num w:numId="3" w16cid:durableId="549071631">
    <w:abstractNumId w:val="19"/>
  </w:num>
  <w:num w:numId="4" w16cid:durableId="60059269">
    <w:abstractNumId w:val="3"/>
  </w:num>
  <w:num w:numId="5" w16cid:durableId="100341944">
    <w:abstractNumId w:val="8"/>
  </w:num>
  <w:num w:numId="6" w16cid:durableId="37096482">
    <w:abstractNumId w:val="0"/>
  </w:num>
  <w:num w:numId="7" w16cid:durableId="1241259554">
    <w:abstractNumId w:val="2"/>
  </w:num>
  <w:num w:numId="8" w16cid:durableId="48840928">
    <w:abstractNumId w:val="9"/>
  </w:num>
  <w:num w:numId="9" w16cid:durableId="582302051">
    <w:abstractNumId w:val="18"/>
  </w:num>
  <w:num w:numId="10" w16cid:durableId="174273139">
    <w:abstractNumId w:val="17"/>
  </w:num>
  <w:num w:numId="11" w16cid:durableId="12537122">
    <w:abstractNumId w:val="4"/>
  </w:num>
  <w:num w:numId="12" w16cid:durableId="808744643">
    <w:abstractNumId w:val="16"/>
  </w:num>
  <w:num w:numId="13" w16cid:durableId="848256738">
    <w:abstractNumId w:val="6"/>
  </w:num>
  <w:num w:numId="14" w16cid:durableId="1306470498">
    <w:abstractNumId w:val="14"/>
  </w:num>
  <w:num w:numId="15" w16cid:durableId="858664394">
    <w:abstractNumId w:val="15"/>
  </w:num>
  <w:num w:numId="16" w16cid:durableId="1134375768">
    <w:abstractNumId w:val="11"/>
  </w:num>
  <w:num w:numId="17" w16cid:durableId="331761671">
    <w:abstractNumId w:val="20"/>
  </w:num>
  <w:num w:numId="18" w16cid:durableId="2007509885">
    <w:abstractNumId w:val="21"/>
  </w:num>
  <w:num w:numId="19" w16cid:durableId="411900567">
    <w:abstractNumId w:val="1"/>
  </w:num>
  <w:num w:numId="20" w16cid:durableId="1020661927">
    <w:abstractNumId w:val="22"/>
  </w:num>
  <w:num w:numId="21" w16cid:durableId="1529681882">
    <w:abstractNumId w:val="10"/>
  </w:num>
  <w:num w:numId="22" w16cid:durableId="1475223805">
    <w:abstractNumId w:val="13"/>
  </w:num>
  <w:num w:numId="23" w16cid:durableId="791367668">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830C9"/>
    <w:rsid w:val="00122672"/>
    <w:rsid w:val="00175145"/>
    <w:rsid w:val="003069F3"/>
    <w:rsid w:val="003830C9"/>
    <w:rsid w:val="005457F4"/>
    <w:rsid w:val="005B436E"/>
    <w:rsid w:val="005F5210"/>
    <w:rsid w:val="00727171"/>
    <w:rsid w:val="007F552D"/>
    <w:rsid w:val="009F3C44"/>
    <w:rsid w:val="00AB6D8D"/>
    <w:rsid w:val="00AC631F"/>
    <w:rsid w:val="00BA5545"/>
    <w:rsid w:val="00D71A50"/>
    <w:rsid w:val="00DD5406"/>
    <w:rsid w:val="00E73CE6"/>
    <w:rsid w:val="00F71C86"/>
    <w:rsid w:val="00FA648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D986EE4"/>
  <w15:chartTrackingRefBased/>
  <w15:docId w15:val="{70E80FF6-AEA4-4B2D-B920-CCA6C7346B5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830C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3830C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3830C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830C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830C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830C9"/>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830C9"/>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830C9"/>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830C9"/>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830C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3830C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3830C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830C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830C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830C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830C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830C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830C9"/>
    <w:rPr>
      <w:rFonts w:eastAsiaTheme="majorEastAsia" w:cstheme="majorBidi"/>
      <w:color w:val="272727" w:themeColor="text1" w:themeTint="D8"/>
    </w:rPr>
  </w:style>
  <w:style w:type="paragraph" w:styleId="Title">
    <w:name w:val="Title"/>
    <w:basedOn w:val="Normal"/>
    <w:next w:val="Normal"/>
    <w:link w:val="TitleChar"/>
    <w:uiPriority w:val="10"/>
    <w:qFormat/>
    <w:rsid w:val="003830C9"/>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830C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830C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830C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830C9"/>
    <w:pPr>
      <w:spacing w:before="160"/>
      <w:jc w:val="center"/>
    </w:pPr>
    <w:rPr>
      <w:i/>
      <w:iCs/>
      <w:color w:val="404040" w:themeColor="text1" w:themeTint="BF"/>
    </w:rPr>
  </w:style>
  <w:style w:type="character" w:customStyle="1" w:styleId="QuoteChar">
    <w:name w:val="Quote Char"/>
    <w:basedOn w:val="DefaultParagraphFont"/>
    <w:link w:val="Quote"/>
    <w:uiPriority w:val="29"/>
    <w:rsid w:val="003830C9"/>
    <w:rPr>
      <w:i/>
      <w:iCs/>
      <w:color w:val="404040" w:themeColor="text1" w:themeTint="BF"/>
    </w:rPr>
  </w:style>
  <w:style w:type="paragraph" w:styleId="ListParagraph">
    <w:name w:val="List Paragraph"/>
    <w:basedOn w:val="Normal"/>
    <w:uiPriority w:val="34"/>
    <w:qFormat/>
    <w:rsid w:val="003830C9"/>
    <w:pPr>
      <w:ind w:left="720"/>
      <w:contextualSpacing/>
    </w:pPr>
  </w:style>
  <w:style w:type="character" w:styleId="IntenseEmphasis">
    <w:name w:val="Intense Emphasis"/>
    <w:basedOn w:val="DefaultParagraphFont"/>
    <w:uiPriority w:val="21"/>
    <w:qFormat/>
    <w:rsid w:val="003830C9"/>
    <w:rPr>
      <w:i/>
      <w:iCs/>
      <w:color w:val="0F4761" w:themeColor="accent1" w:themeShade="BF"/>
    </w:rPr>
  </w:style>
  <w:style w:type="paragraph" w:styleId="IntenseQuote">
    <w:name w:val="Intense Quote"/>
    <w:basedOn w:val="Normal"/>
    <w:next w:val="Normal"/>
    <w:link w:val="IntenseQuoteChar"/>
    <w:uiPriority w:val="30"/>
    <w:qFormat/>
    <w:rsid w:val="003830C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830C9"/>
    <w:rPr>
      <w:i/>
      <w:iCs/>
      <w:color w:val="0F4761" w:themeColor="accent1" w:themeShade="BF"/>
    </w:rPr>
  </w:style>
  <w:style w:type="character" w:styleId="IntenseReference">
    <w:name w:val="Intense Reference"/>
    <w:basedOn w:val="DefaultParagraphFont"/>
    <w:uiPriority w:val="32"/>
    <w:qFormat/>
    <w:rsid w:val="003830C9"/>
    <w:rPr>
      <w:b/>
      <w:bCs/>
      <w:smallCaps/>
      <w:color w:val="0F4761" w:themeColor="accent1" w:themeShade="BF"/>
      <w:spacing w:val="5"/>
    </w:rPr>
  </w:style>
  <w:style w:type="table" w:styleId="TableGrid">
    <w:name w:val="Table Grid"/>
    <w:basedOn w:val="TableNormal"/>
    <w:uiPriority w:val="39"/>
    <w:rsid w:val="00122672"/>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AC631F"/>
    <w:rPr>
      <w:rFonts w:ascii="Times New Roman" w:hAnsi="Times New Roman" w:cs="Times New Roman"/>
    </w:rPr>
  </w:style>
  <w:style w:type="table" w:styleId="GridTable5Dark-Accent1">
    <w:name w:val="Grid Table 5 Dark Accent 1"/>
    <w:basedOn w:val="TableNormal"/>
    <w:uiPriority w:val="50"/>
    <w:rsid w:val="005457F4"/>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C1E4F5" w:themeFill="accen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156082" w:themeFill="accen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156082" w:themeFill="accen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156082" w:themeFill="accen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156082" w:themeFill="accent1"/>
      </w:tcPr>
    </w:tblStylePr>
    <w:tblStylePr w:type="band1Vert">
      <w:tblPr/>
      <w:tcPr>
        <w:shd w:val="clear" w:color="auto" w:fill="83CAEB" w:themeFill="accent1" w:themeFillTint="66"/>
      </w:tcPr>
    </w:tblStylePr>
    <w:tblStylePr w:type="band1Horz">
      <w:tblPr/>
      <w:tcPr>
        <w:shd w:val="clear" w:color="auto" w:fill="83CAEB" w:themeFill="accent1" w:themeFillTint="66"/>
      </w:tcPr>
    </w:tblStylePr>
  </w:style>
  <w:style w:type="paragraph" w:styleId="TOCHeading">
    <w:name w:val="TOC Heading"/>
    <w:basedOn w:val="Heading1"/>
    <w:next w:val="Normal"/>
    <w:uiPriority w:val="39"/>
    <w:unhideWhenUsed/>
    <w:qFormat/>
    <w:rsid w:val="00DD5406"/>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DD5406"/>
    <w:pPr>
      <w:spacing w:after="100"/>
    </w:pPr>
  </w:style>
  <w:style w:type="paragraph" w:styleId="TOC2">
    <w:name w:val="toc 2"/>
    <w:basedOn w:val="Normal"/>
    <w:next w:val="Normal"/>
    <w:autoRedefine/>
    <w:uiPriority w:val="39"/>
    <w:unhideWhenUsed/>
    <w:rsid w:val="00DD5406"/>
    <w:pPr>
      <w:spacing w:after="100"/>
      <w:ind w:left="240"/>
    </w:pPr>
  </w:style>
  <w:style w:type="paragraph" w:styleId="TOC3">
    <w:name w:val="toc 3"/>
    <w:basedOn w:val="Normal"/>
    <w:next w:val="Normal"/>
    <w:autoRedefine/>
    <w:uiPriority w:val="39"/>
    <w:unhideWhenUsed/>
    <w:rsid w:val="00DD5406"/>
    <w:pPr>
      <w:spacing w:after="100"/>
      <w:ind w:left="480"/>
    </w:pPr>
  </w:style>
  <w:style w:type="character" w:styleId="Hyperlink">
    <w:name w:val="Hyperlink"/>
    <w:basedOn w:val="DefaultParagraphFont"/>
    <w:uiPriority w:val="99"/>
    <w:unhideWhenUsed/>
    <w:rsid w:val="00DD5406"/>
    <w:rPr>
      <w:color w:val="467886" w:themeColor="hyperlink"/>
      <w:u w:val="single"/>
    </w:rPr>
  </w:style>
  <w:style w:type="paragraph" w:customStyle="1" w:styleId="Default">
    <w:name w:val="Default"/>
    <w:rsid w:val="00DD5406"/>
    <w:pPr>
      <w:autoSpaceDE w:val="0"/>
      <w:autoSpaceDN w:val="0"/>
      <w:adjustRightInd w:val="0"/>
    </w:pPr>
    <w:rPr>
      <w:rFonts w:ascii="Arial" w:hAnsi="Arial" w:cs="Arial"/>
      <w:color w:val="000000"/>
      <w:kern w:val="0"/>
    </w:rPr>
  </w:style>
  <w:style w:type="character" w:styleId="Strong">
    <w:name w:val="Strong"/>
    <w:basedOn w:val="DefaultParagraphFont"/>
    <w:uiPriority w:val="22"/>
    <w:qFormat/>
    <w:rsid w:val="007F552D"/>
    <w:rPr>
      <w:b/>
      <w:bCs/>
    </w:rPr>
  </w:style>
  <w:style w:type="character" w:styleId="Emphasis">
    <w:name w:val="Emphasis"/>
    <w:basedOn w:val="DefaultParagraphFont"/>
    <w:uiPriority w:val="20"/>
    <w:qFormat/>
    <w:rsid w:val="007F552D"/>
    <w:rPr>
      <w:i/>
      <w:iCs/>
    </w:rPr>
  </w:style>
  <w:style w:type="character" w:styleId="UnresolvedMention">
    <w:name w:val="Unresolved Mention"/>
    <w:basedOn w:val="DefaultParagraphFont"/>
    <w:uiPriority w:val="99"/>
    <w:semiHidden/>
    <w:unhideWhenUsed/>
    <w:rsid w:val="0017514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50857972">
      <w:bodyDiv w:val="1"/>
      <w:marLeft w:val="0"/>
      <w:marRight w:val="0"/>
      <w:marTop w:val="0"/>
      <w:marBottom w:val="0"/>
      <w:divBdr>
        <w:top w:val="none" w:sz="0" w:space="0" w:color="auto"/>
        <w:left w:val="none" w:sz="0" w:space="0" w:color="auto"/>
        <w:bottom w:val="none" w:sz="0" w:space="0" w:color="auto"/>
        <w:right w:val="none" w:sz="0" w:space="0" w:color="auto"/>
      </w:divBdr>
    </w:div>
    <w:div w:id="51197485">
      <w:bodyDiv w:val="1"/>
      <w:marLeft w:val="0"/>
      <w:marRight w:val="0"/>
      <w:marTop w:val="0"/>
      <w:marBottom w:val="0"/>
      <w:divBdr>
        <w:top w:val="none" w:sz="0" w:space="0" w:color="auto"/>
        <w:left w:val="none" w:sz="0" w:space="0" w:color="auto"/>
        <w:bottom w:val="none" w:sz="0" w:space="0" w:color="auto"/>
        <w:right w:val="none" w:sz="0" w:space="0" w:color="auto"/>
      </w:divBdr>
    </w:div>
    <w:div w:id="65609341">
      <w:bodyDiv w:val="1"/>
      <w:marLeft w:val="0"/>
      <w:marRight w:val="0"/>
      <w:marTop w:val="0"/>
      <w:marBottom w:val="0"/>
      <w:divBdr>
        <w:top w:val="none" w:sz="0" w:space="0" w:color="auto"/>
        <w:left w:val="none" w:sz="0" w:space="0" w:color="auto"/>
        <w:bottom w:val="none" w:sz="0" w:space="0" w:color="auto"/>
        <w:right w:val="none" w:sz="0" w:space="0" w:color="auto"/>
      </w:divBdr>
      <w:divsChild>
        <w:div w:id="454518719">
          <w:marLeft w:val="0"/>
          <w:marRight w:val="0"/>
          <w:marTop w:val="0"/>
          <w:marBottom w:val="0"/>
          <w:divBdr>
            <w:top w:val="none" w:sz="0" w:space="0" w:color="auto"/>
            <w:left w:val="none" w:sz="0" w:space="0" w:color="auto"/>
            <w:bottom w:val="none" w:sz="0" w:space="0" w:color="auto"/>
            <w:right w:val="none" w:sz="0" w:space="0" w:color="auto"/>
          </w:divBdr>
          <w:divsChild>
            <w:div w:id="414204103">
              <w:marLeft w:val="0"/>
              <w:marRight w:val="0"/>
              <w:marTop w:val="0"/>
              <w:marBottom w:val="0"/>
              <w:divBdr>
                <w:top w:val="none" w:sz="0" w:space="0" w:color="auto"/>
                <w:left w:val="none" w:sz="0" w:space="0" w:color="auto"/>
                <w:bottom w:val="none" w:sz="0" w:space="0" w:color="auto"/>
                <w:right w:val="none" w:sz="0" w:space="0" w:color="auto"/>
              </w:divBdr>
              <w:divsChild>
                <w:div w:id="2048068729">
                  <w:marLeft w:val="0"/>
                  <w:marRight w:val="0"/>
                  <w:marTop w:val="0"/>
                  <w:marBottom w:val="0"/>
                  <w:divBdr>
                    <w:top w:val="none" w:sz="0" w:space="0" w:color="auto"/>
                    <w:left w:val="none" w:sz="0" w:space="0" w:color="auto"/>
                    <w:bottom w:val="none" w:sz="0" w:space="0" w:color="auto"/>
                    <w:right w:val="none" w:sz="0" w:space="0" w:color="auto"/>
                  </w:divBdr>
                  <w:divsChild>
                    <w:div w:id="20764676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59887669">
          <w:marLeft w:val="0"/>
          <w:marRight w:val="0"/>
          <w:marTop w:val="0"/>
          <w:marBottom w:val="0"/>
          <w:divBdr>
            <w:top w:val="none" w:sz="0" w:space="0" w:color="auto"/>
            <w:left w:val="none" w:sz="0" w:space="0" w:color="auto"/>
            <w:bottom w:val="none" w:sz="0" w:space="0" w:color="auto"/>
            <w:right w:val="none" w:sz="0" w:space="0" w:color="auto"/>
          </w:divBdr>
          <w:divsChild>
            <w:div w:id="299501089">
              <w:marLeft w:val="0"/>
              <w:marRight w:val="0"/>
              <w:marTop w:val="0"/>
              <w:marBottom w:val="0"/>
              <w:divBdr>
                <w:top w:val="none" w:sz="0" w:space="0" w:color="auto"/>
                <w:left w:val="none" w:sz="0" w:space="0" w:color="auto"/>
                <w:bottom w:val="none" w:sz="0" w:space="0" w:color="auto"/>
                <w:right w:val="none" w:sz="0" w:space="0" w:color="auto"/>
              </w:divBdr>
              <w:divsChild>
                <w:div w:id="1853371202">
                  <w:marLeft w:val="0"/>
                  <w:marRight w:val="0"/>
                  <w:marTop w:val="0"/>
                  <w:marBottom w:val="0"/>
                  <w:divBdr>
                    <w:top w:val="none" w:sz="0" w:space="0" w:color="auto"/>
                    <w:left w:val="none" w:sz="0" w:space="0" w:color="auto"/>
                    <w:bottom w:val="none" w:sz="0" w:space="0" w:color="auto"/>
                    <w:right w:val="none" w:sz="0" w:space="0" w:color="auto"/>
                  </w:divBdr>
                  <w:divsChild>
                    <w:div w:id="9040251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4037323">
      <w:bodyDiv w:val="1"/>
      <w:marLeft w:val="0"/>
      <w:marRight w:val="0"/>
      <w:marTop w:val="0"/>
      <w:marBottom w:val="0"/>
      <w:divBdr>
        <w:top w:val="none" w:sz="0" w:space="0" w:color="auto"/>
        <w:left w:val="none" w:sz="0" w:space="0" w:color="auto"/>
        <w:bottom w:val="none" w:sz="0" w:space="0" w:color="auto"/>
        <w:right w:val="none" w:sz="0" w:space="0" w:color="auto"/>
      </w:divBdr>
    </w:div>
    <w:div w:id="138499136">
      <w:bodyDiv w:val="1"/>
      <w:marLeft w:val="0"/>
      <w:marRight w:val="0"/>
      <w:marTop w:val="0"/>
      <w:marBottom w:val="0"/>
      <w:divBdr>
        <w:top w:val="none" w:sz="0" w:space="0" w:color="auto"/>
        <w:left w:val="none" w:sz="0" w:space="0" w:color="auto"/>
        <w:bottom w:val="none" w:sz="0" w:space="0" w:color="auto"/>
        <w:right w:val="none" w:sz="0" w:space="0" w:color="auto"/>
      </w:divBdr>
    </w:div>
    <w:div w:id="195898866">
      <w:bodyDiv w:val="1"/>
      <w:marLeft w:val="0"/>
      <w:marRight w:val="0"/>
      <w:marTop w:val="0"/>
      <w:marBottom w:val="0"/>
      <w:divBdr>
        <w:top w:val="none" w:sz="0" w:space="0" w:color="auto"/>
        <w:left w:val="none" w:sz="0" w:space="0" w:color="auto"/>
        <w:bottom w:val="none" w:sz="0" w:space="0" w:color="auto"/>
        <w:right w:val="none" w:sz="0" w:space="0" w:color="auto"/>
      </w:divBdr>
    </w:div>
    <w:div w:id="220753461">
      <w:bodyDiv w:val="1"/>
      <w:marLeft w:val="0"/>
      <w:marRight w:val="0"/>
      <w:marTop w:val="0"/>
      <w:marBottom w:val="0"/>
      <w:divBdr>
        <w:top w:val="none" w:sz="0" w:space="0" w:color="auto"/>
        <w:left w:val="none" w:sz="0" w:space="0" w:color="auto"/>
        <w:bottom w:val="none" w:sz="0" w:space="0" w:color="auto"/>
        <w:right w:val="none" w:sz="0" w:space="0" w:color="auto"/>
      </w:divBdr>
    </w:div>
    <w:div w:id="222760379">
      <w:bodyDiv w:val="1"/>
      <w:marLeft w:val="0"/>
      <w:marRight w:val="0"/>
      <w:marTop w:val="0"/>
      <w:marBottom w:val="0"/>
      <w:divBdr>
        <w:top w:val="none" w:sz="0" w:space="0" w:color="auto"/>
        <w:left w:val="none" w:sz="0" w:space="0" w:color="auto"/>
        <w:bottom w:val="none" w:sz="0" w:space="0" w:color="auto"/>
        <w:right w:val="none" w:sz="0" w:space="0" w:color="auto"/>
      </w:divBdr>
    </w:div>
    <w:div w:id="225989928">
      <w:bodyDiv w:val="1"/>
      <w:marLeft w:val="0"/>
      <w:marRight w:val="0"/>
      <w:marTop w:val="0"/>
      <w:marBottom w:val="0"/>
      <w:divBdr>
        <w:top w:val="none" w:sz="0" w:space="0" w:color="auto"/>
        <w:left w:val="none" w:sz="0" w:space="0" w:color="auto"/>
        <w:bottom w:val="none" w:sz="0" w:space="0" w:color="auto"/>
        <w:right w:val="none" w:sz="0" w:space="0" w:color="auto"/>
      </w:divBdr>
      <w:divsChild>
        <w:div w:id="1025249672">
          <w:marLeft w:val="0"/>
          <w:marRight w:val="0"/>
          <w:marTop w:val="0"/>
          <w:marBottom w:val="0"/>
          <w:divBdr>
            <w:top w:val="none" w:sz="0" w:space="0" w:color="auto"/>
            <w:left w:val="none" w:sz="0" w:space="0" w:color="auto"/>
            <w:bottom w:val="none" w:sz="0" w:space="0" w:color="auto"/>
            <w:right w:val="none" w:sz="0" w:space="0" w:color="auto"/>
          </w:divBdr>
          <w:divsChild>
            <w:div w:id="456604387">
              <w:marLeft w:val="0"/>
              <w:marRight w:val="0"/>
              <w:marTop w:val="0"/>
              <w:marBottom w:val="0"/>
              <w:divBdr>
                <w:top w:val="none" w:sz="0" w:space="0" w:color="auto"/>
                <w:left w:val="none" w:sz="0" w:space="0" w:color="auto"/>
                <w:bottom w:val="none" w:sz="0" w:space="0" w:color="auto"/>
                <w:right w:val="none" w:sz="0" w:space="0" w:color="auto"/>
              </w:divBdr>
              <w:divsChild>
                <w:div w:id="1406341539">
                  <w:marLeft w:val="0"/>
                  <w:marRight w:val="0"/>
                  <w:marTop w:val="0"/>
                  <w:marBottom w:val="0"/>
                  <w:divBdr>
                    <w:top w:val="none" w:sz="0" w:space="0" w:color="auto"/>
                    <w:left w:val="none" w:sz="0" w:space="0" w:color="auto"/>
                    <w:bottom w:val="none" w:sz="0" w:space="0" w:color="auto"/>
                    <w:right w:val="none" w:sz="0" w:space="0" w:color="auto"/>
                  </w:divBdr>
                  <w:divsChild>
                    <w:div w:id="13502563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09704109">
          <w:marLeft w:val="0"/>
          <w:marRight w:val="0"/>
          <w:marTop w:val="0"/>
          <w:marBottom w:val="0"/>
          <w:divBdr>
            <w:top w:val="none" w:sz="0" w:space="0" w:color="auto"/>
            <w:left w:val="none" w:sz="0" w:space="0" w:color="auto"/>
            <w:bottom w:val="none" w:sz="0" w:space="0" w:color="auto"/>
            <w:right w:val="none" w:sz="0" w:space="0" w:color="auto"/>
          </w:divBdr>
          <w:divsChild>
            <w:div w:id="1464735323">
              <w:marLeft w:val="0"/>
              <w:marRight w:val="0"/>
              <w:marTop w:val="0"/>
              <w:marBottom w:val="0"/>
              <w:divBdr>
                <w:top w:val="none" w:sz="0" w:space="0" w:color="auto"/>
                <w:left w:val="none" w:sz="0" w:space="0" w:color="auto"/>
                <w:bottom w:val="none" w:sz="0" w:space="0" w:color="auto"/>
                <w:right w:val="none" w:sz="0" w:space="0" w:color="auto"/>
              </w:divBdr>
              <w:divsChild>
                <w:div w:id="2145003104">
                  <w:marLeft w:val="0"/>
                  <w:marRight w:val="0"/>
                  <w:marTop w:val="0"/>
                  <w:marBottom w:val="0"/>
                  <w:divBdr>
                    <w:top w:val="none" w:sz="0" w:space="0" w:color="auto"/>
                    <w:left w:val="none" w:sz="0" w:space="0" w:color="auto"/>
                    <w:bottom w:val="none" w:sz="0" w:space="0" w:color="auto"/>
                    <w:right w:val="none" w:sz="0" w:space="0" w:color="auto"/>
                  </w:divBdr>
                  <w:divsChild>
                    <w:div w:id="2162042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51933815">
      <w:bodyDiv w:val="1"/>
      <w:marLeft w:val="0"/>
      <w:marRight w:val="0"/>
      <w:marTop w:val="0"/>
      <w:marBottom w:val="0"/>
      <w:divBdr>
        <w:top w:val="none" w:sz="0" w:space="0" w:color="auto"/>
        <w:left w:val="none" w:sz="0" w:space="0" w:color="auto"/>
        <w:bottom w:val="none" w:sz="0" w:space="0" w:color="auto"/>
        <w:right w:val="none" w:sz="0" w:space="0" w:color="auto"/>
      </w:divBdr>
    </w:div>
    <w:div w:id="515727183">
      <w:bodyDiv w:val="1"/>
      <w:marLeft w:val="0"/>
      <w:marRight w:val="0"/>
      <w:marTop w:val="0"/>
      <w:marBottom w:val="0"/>
      <w:divBdr>
        <w:top w:val="none" w:sz="0" w:space="0" w:color="auto"/>
        <w:left w:val="none" w:sz="0" w:space="0" w:color="auto"/>
        <w:bottom w:val="none" w:sz="0" w:space="0" w:color="auto"/>
        <w:right w:val="none" w:sz="0" w:space="0" w:color="auto"/>
      </w:divBdr>
    </w:div>
    <w:div w:id="531963056">
      <w:bodyDiv w:val="1"/>
      <w:marLeft w:val="0"/>
      <w:marRight w:val="0"/>
      <w:marTop w:val="0"/>
      <w:marBottom w:val="0"/>
      <w:divBdr>
        <w:top w:val="none" w:sz="0" w:space="0" w:color="auto"/>
        <w:left w:val="none" w:sz="0" w:space="0" w:color="auto"/>
        <w:bottom w:val="none" w:sz="0" w:space="0" w:color="auto"/>
        <w:right w:val="none" w:sz="0" w:space="0" w:color="auto"/>
      </w:divBdr>
    </w:div>
    <w:div w:id="547497755">
      <w:bodyDiv w:val="1"/>
      <w:marLeft w:val="0"/>
      <w:marRight w:val="0"/>
      <w:marTop w:val="0"/>
      <w:marBottom w:val="0"/>
      <w:divBdr>
        <w:top w:val="none" w:sz="0" w:space="0" w:color="auto"/>
        <w:left w:val="none" w:sz="0" w:space="0" w:color="auto"/>
        <w:bottom w:val="none" w:sz="0" w:space="0" w:color="auto"/>
        <w:right w:val="none" w:sz="0" w:space="0" w:color="auto"/>
      </w:divBdr>
    </w:div>
    <w:div w:id="606698573">
      <w:bodyDiv w:val="1"/>
      <w:marLeft w:val="0"/>
      <w:marRight w:val="0"/>
      <w:marTop w:val="0"/>
      <w:marBottom w:val="0"/>
      <w:divBdr>
        <w:top w:val="none" w:sz="0" w:space="0" w:color="auto"/>
        <w:left w:val="none" w:sz="0" w:space="0" w:color="auto"/>
        <w:bottom w:val="none" w:sz="0" w:space="0" w:color="auto"/>
        <w:right w:val="none" w:sz="0" w:space="0" w:color="auto"/>
      </w:divBdr>
    </w:div>
    <w:div w:id="619839613">
      <w:bodyDiv w:val="1"/>
      <w:marLeft w:val="0"/>
      <w:marRight w:val="0"/>
      <w:marTop w:val="0"/>
      <w:marBottom w:val="0"/>
      <w:divBdr>
        <w:top w:val="none" w:sz="0" w:space="0" w:color="auto"/>
        <w:left w:val="none" w:sz="0" w:space="0" w:color="auto"/>
        <w:bottom w:val="none" w:sz="0" w:space="0" w:color="auto"/>
        <w:right w:val="none" w:sz="0" w:space="0" w:color="auto"/>
      </w:divBdr>
      <w:divsChild>
        <w:div w:id="90249622">
          <w:marLeft w:val="0"/>
          <w:marRight w:val="0"/>
          <w:marTop w:val="0"/>
          <w:marBottom w:val="0"/>
          <w:divBdr>
            <w:top w:val="none" w:sz="0" w:space="0" w:color="auto"/>
            <w:left w:val="none" w:sz="0" w:space="0" w:color="auto"/>
            <w:bottom w:val="none" w:sz="0" w:space="0" w:color="auto"/>
            <w:right w:val="none" w:sz="0" w:space="0" w:color="auto"/>
          </w:divBdr>
          <w:divsChild>
            <w:div w:id="91051091">
              <w:marLeft w:val="0"/>
              <w:marRight w:val="0"/>
              <w:marTop w:val="0"/>
              <w:marBottom w:val="0"/>
              <w:divBdr>
                <w:top w:val="none" w:sz="0" w:space="0" w:color="auto"/>
                <w:left w:val="none" w:sz="0" w:space="0" w:color="auto"/>
                <w:bottom w:val="none" w:sz="0" w:space="0" w:color="auto"/>
                <w:right w:val="none" w:sz="0" w:space="0" w:color="auto"/>
              </w:divBdr>
              <w:divsChild>
                <w:div w:id="1691028301">
                  <w:marLeft w:val="0"/>
                  <w:marRight w:val="0"/>
                  <w:marTop w:val="0"/>
                  <w:marBottom w:val="0"/>
                  <w:divBdr>
                    <w:top w:val="none" w:sz="0" w:space="0" w:color="auto"/>
                    <w:left w:val="none" w:sz="0" w:space="0" w:color="auto"/>
                    <w:bottom w:val="none" w:sz="0" w:space="0" w:color="auto"/>
                    <w:right w:val="none" w:sz="0" w:space="0" w:color="auto"/>
                  </w:divBdr>
                  <w:divsChild>
                    <w:div w:id="12416451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8468408">
          <w:marLeft w:val="0"/>
          <w:marRight w:val="0"/>
          <w:marTop w:val="0"/>
          <w:marBottom w:val="0"/>
          <w:divBdr>
            <w:top w:val="none" w:sz="0" w:space="0" w:color="auto"/>
            <w:left w:val="none" w:sz="0" w:space="0" w:color="auto"/>
            <w:bottom w:val="none" w:sz="0" w:space="0" w:color="auto"/>
            <w:right w:val="none" w:sz="0" w:space="0" w:color="auto"/>
          </w:divBdr>
          <w:divsChild>
            <w:div w:id="1375346380">
              <w:marLeft w:val="0"/>
              <w:marRight w:val="0"/>
              <w:marTop w:val="0"/>
              <w:marBottom w:val="0"/>
              <w:divBdr>
                <w:top w:val="none" w:sz="0" w:space="0" w:color="auto"/>
                <w:left w:val="none" w:sz="0" w:space="0" w:color="auto"/>
                <w:bottom w:val="none" w:sz="0" w:space="0" w:color="auto"/>
                <w:right w:val="none" w:sz="0" w:space="0" w:color="auto"/>
              </w:divBdr>
              <w:divsChild>
                <w:div w:id="1356923900">
                  <w:marLeft w:val="0"/>
                  <w:marRight w:val="0"/>
                  <w:marTop w:val="0"/>
                  <w:marBottom w:val="0"/>
                  <w:divBdr>
                    <w:top w:val="none" w:sz="0" w:space="0" w:color="auto"/>
                    <w:left w:val="none" w:sz="0" w:space="0" w:color="auto"/>
                    <w:bottom w:val="none" w:sz="0" w:space="0" w:color="auto"/>
                    <w:right w:val="none" w:sz="0" w:space="0" w:color="auto"/>
                  </w:divBdr>
                  <w:divsChild>
                    <w:div w:id="6224198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55300497">
      <w:bodyDiv w:val="1"/>
      <w:marLeft w:val="0"/>
      <w:marRight w:val="0"/>
      <w:marTop w:val="0"/>
      <w:marBottom w:val="0"/>
      <w:divBdr>
        <w:top w:val="none" w:sz="0" w:space="0" w:color="auto"/>
        <w:left w:val="none" w:sz="0" w:space="0" w:color="auto"/>
        <w:bottom w:val="none" w:sz="0" w:space="0" w:color="auto"/>
        <w:right w:val="none" w:sz="0" w:space="0" w:color="auto"/>
      </w:divBdr>
    </w:div>
    <w:div w:id="678389915">
      <w:bodyDiv w:val="1"/>
      <w:marLeft w:val="0"/>
      <w:marRight w:val="0"/>
      <w:marTop w:val="0"/>
      <w:marBottom w:val="0"/>
      <w:divBdr>
        <w:top w:val="none" w:sz="0" w:space="0" w:color="auto"/>
        <w:left w:val="none" w:sz="0" w:space="0" w:color="auto"/>
        <w:bottom w:val="none" w:sz="0" w:space="0" w:color="auto"/>
        <w:right w:val="none" w:sz="0" w:space="0" w:color="auto"/>
      </w:divBdr>
    </w:div>
    <w:div w:id="902838357">
      <w:bodyDiv w:val="1"/>
      <w:marLeft w:val="0"/>
      <w:marRight w:val="0"/>
      <w:marTop w:val="0"/>
      <w:marBottom w:val="0"/>
      <w:divBdr>
        <w:top w:val="none" w:sz="0" w:space="0" w:color="auto"/>
        <w:left w:val="none" w:sz="0" w:space="0" w:color="auto"/>
        <w:bottom w:val="none" w:sz="0" w:space="0" w:color="auto"/>
        <w:right w:val="none" w:sz="0" w:space="0" w:color="auto"/>
      </w:divBdr>
    </w:div>
    <w:div w:id="956764231">
      <w:bodyDiv w:val="1"/>
      <w:marLeft w:val="0"/>
      <w:marRight w:val="0"/>
      <w:marTop w:val="0"/>
      <w:marBottom w:val="0"/>
      <w:divBdr>
        <w:top w:val="none" w:sz="0" w:space="0" w:color="auto"/>
        <w:left w:val="none" w:sz="0" w:space="0" w:color="auto"/>
        <w:bottom w:val="none" w:sz="0" w:space="0" w:color="auto"/>
        <w:right w:val="none" w:sz="0" w:space="0" w:color="auto"/>
      </w:divBdr>
    </w:div>
    <w:div w:id="1011224897">
      <w:bodyDiv w:val="1"/>
      <w:marLeft w:val="0"/>
      <w:marRight w:val="0"/>
      <w:marTop w:val="0"/>
      <w:marBottom w:val="0"/>
      <w:divBdr>
        <w:top w:val="none" w:sz="0" w:space="0" w:color="auto"/>
        <w:left w:val="none" w:sz="0" w:space="0" w:color="auto"/>
        <w:bottom w:val="none" w:sz="0" w:space="0" w:color="auto"/>
        <w:right w:val="none" w:sz="0" w:space="0" w:color="auto"/>
      </w:divBdr>
      <w:divsChild>
        <w:div w:id="1554006191">
          <w:marLeft w:val="0"/>
          <w:marRight w:val="0"/>
          <w:marTop w:val="0"/>
          <w:marBottom w:val="0"/>
          <w:divBdr>
            <w:top w:val="none" w:sz="0" w:space="0" w:color="auto"/>
            <w:left w:val="none" w:sz="0" w:space="0" w:color="auto"/>
            <w:bottom w:val="none" w:sz="0" w:space="0" w:color="auto"/>
            <w:right w:val="none" w:sz="0" w:space="0" w:color="auto"/>
          </w:divBdr>
          <w:divsChild>
            <w:div w:id="1380714135">
              <w:marLeft w:val="0"/>
              <w:marRight w:val="0"/>
              <w:marTop w:val="0"/>
              <w:marBottom w:val="0"/>
              <w:divBdr>
                <w:top w:val="none" w:sz="0" w:space="0" w:color="auto"/>
                <w:left w:val="none" w:sz="0" w:space="0" w:color="auto"/>
                <w:bottom w:val="none" w:sz="0" w:space="0" w:color="auto"/>
                <w:right w:val="none" w:sz="0" w:space="0" w:color="auto"/>
              </w:divBdr>
              <w:divsChild>
                <w:div w:id="563881712">
                  <w:marLeft w:val="0"/>
                  <w:marRight w:val="0"/>
                  <w:marTop w:val="0"/>
                  <w:marBottom w:val="0"/>
                  <w:divBdr>
                    <w:top w:val="none" w:sz="0" w:space="0" w:color="auto"/>
                    <w:left w:val="none" w:sz="0" w:space="0" w:color="auto"/>
                    <w:bottom w:val="none" w:sz="0" w:space="0" w:color="auto"/>
                    <w:right w:val="none" w:sz="0" w:space="0" w:color="auto"/>
                  </w:divBdr>
                  <w:divsChild>
                    <w:div w:id="20376602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07972672">
          <w:marLeft w:val="0"/>
          <w:marRight w:val="0"/>
          <w:marTop w:val="0"/>
          <w:marBottom w:val="0"/>
          <w:divBdr>
            <w:top w:val="none" w:sz="0" w:space="0" w:color="auto"/>
            <w:left w:val="none" w:sz="0" w:space="0" w:color="auto"/>
            <w:bottom w:val="none" w:sz="0" w:space="0" w:color="auto"/>
            <w:right w:val="none" w:sz="0" w:space="0" w:color="auto"/>
          </w:divBdr>
          <w:divsChild>
            <w:div w:id="1921013819">
              <w:marLeft w:val="0"/>
              <w:marRight w:val="0"/>
              <w:marTop w:val="0"/>
              <w:marBottom w:val="0"/>
              <w:divBdr>
                <w:top w:val="none" w:sz="0" w:space="0" w:color="auto"/>
                <w:left w:val="none" w:sz="0" w:space="0" w:color="auto"/>
                <w:bottom w:val="none" w:sz="0" w:space="0" w:color="auto"/>
                <w:right w:val="none" w:sz="0" w:space="0" w:color="auto"/>
              </w:divBdr>
              <w:divsChild>
                <w:div w:id="1688286645">
                  <w:marLeft w:val="0"/>
                  <w:marRight w:val="0"/>
                  <w:marTop w:val="0"/>
                  <w:marBottom w:val="0"/>
                  <w:divBdr>
                    <w:top w:val="none" w:sz="0" w:space="0" w:color="auto"/>
                    <w:left w:val="none" w:sz="0" w:space="0" w:color="auto"/>
                    <w:bottom w:val="none" w:sz="0" w:space="0" w:color="auto"/>
                    <w:right w:val="none" w:sz="0" w:space="0" w:color="auto"/>
                  </w:divBdr>
                  <w:divsChild>
                    <w:div w:id="1141751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88693915">
      <w:bodyDiv w:val="1"/>
      <w:marLeft w:val="0"/>
      <w:marRight w:val="0"/>
      <w:marTop w:val="0"/>
      <w:marBottom w:val="0"/>
      <w:divBdr>
        <w:top w:val="none" w:sz="0" w:space="0" w:color="auto"/>
        <w:left w:val="none" w:sz="0" w:space="0" w:color="auto"/>
        <w:bottom w:val="none" w:sz="0" w:space="0" w:color="auto"/>
        <w:right w:val="none" w:sz="0" w:space="0" w:color="auto"/>
      </w:divBdr>
      <w:divsChild>
        <w:div w:id="1054037244">
          <w:marLeft w:val="0"/>
          <w:marRight w:val="0"/>
          <w:marTop w:val="0"/>
          <w:marBottom w:val="0"/>
          <w:divBdr>
            <w:top w:val="none" w:sz="0" w:space="0" w:color="auto"/>
            <w:left w:val="none" w:sz="0" w:space="0" w:color="auto"/>
            <w:bottom w:val="none" w:sz="0" w:space="0" w:color="auto"/>
            <w:right w:val="none" w:sz="0" w:space="0" w:color="auto"/>
          </w:divBdr>
          <w:divsChild>
            <w:div w:id="1619096509">
              <w:marLeft w:val="0"/>
              <w:marRight w:val="0"/>
              <w:marTop w:val="0"/>
              <w:marBottom w:val="0"/>
              <w:divBdr>
                <w:top w:val="none" w:sz="0" w:space="0" w:color="auto"/>
                <w:left w:val="none" w:sz="0" w:space="0" w:color="auto"/>
                <w:bottom w:val="none" w:sz="0" w:space="0" w:color="auto"/>
                <w:right w:val="none" w:sz="0" w:space="0" w:color="auto"/>
              </w:divBdr>
              <w:divsChild>
                <w:div w:id="1549955025">
                  <w:marLeft w:val="0"/>
                  <w:marRight w:val="0"/>
                  <w:marTop w:val="0"/>
                  <w:marBottom w:val="0"/>
                  <w:divBdr>
                    <w:top w:val="none" w:sz="0" w:space="0" w:color="auto"/>
                    <w:left w:val="none" w:sz="0" w:space="0" w:color="auto"/>
                    <w:bottom w:val="none" w:sz="0" w:space="0" w:color="auto"/>
                    <w:right w:val="none" w:sz="0" w:space="0" w:color="auto"/>
                  </w:divBdr>
                  <w:divsChild>
                    <w:div w:id="15722295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74054541">
          <w:marLeft w:val="0"/>
          <w:marRight w:val="0"/>
          <w:marTop w:val="0"/>
          <w:marBottom w:val="0"/>
          <w:divBdr>
            <w:top w:val="none" w:sz="0" w:space="0" w:color="auto"/>
            <w:left w:val="none" w:sz="0" w:space="0" w:color="auto"/>
            <w:bottom w:val="none" w:sz="0" w:space="0" w:color="auto"/>
            <w:right w:val="none" w:sz="0" w:space="0" w:color="auto"/>
          </w:divBdr>
          <w:divsChild>
            <w:div w:id="7174018">
              <w:marLeft w:val="0"/>
              <w:marRight w:val="0"/>
              <w:marTop w:val="0"/>
              <w:marBottom w:val="0"/>
              <w:divBdr>
                <w:top w:val="none" w:sz="0" w:space="0" w:color="auto"/>
                <w:left w:val="none" w:sz="0" w:space="0" w:color="auto"/>
                <w:bottom w:val="none" w:sz="0" w:space="0" w:color="auto"/>
                <w:right w:val="none" w:sz="0" w:space="0" w:color="auto"/>
              </w:divBdr>
              <w:divsChild>
                <w:div w:id="1554342735">
                  <w:marLeft w:val="0"/>
                  <w:marRight w:val="0"/>
                  <w:marTop w:val="0"/>
                  <w:marBottom w:val="0"/>
                  <w:divBdr>
                    <w:top w:val="none" w:sz="0" w:space="0" w:color="auto"/>
                    <w:left w:val="none" w:sz="0" w:space="0" w:color="auto"/>
                    <w:bottom w:val="none" w:sz="0" w:space="0" w:color="auto"/>
                    <w:right w:val="none" w:sz="0" w:space="0" w:color="auto"/>
                  </w:divBdr>
                  <w:divsChild>
                    <w:div w:id="17694225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88965183">
      <w:bodyDiv w:val="1"/>
      <w:marLeft w:val="0"/>
      <w:marRight w:val="0"/>
      <w:marTop w:val="0"/>
      <w:marBottom w:val="0"/>
      <w:divBdr>
        <w:top w:val="none" w:sz="0" w:space="0" w:color="auto"/>
        <w:left w:val="none" w:sz="0" w:space="0" w:color="auto"/>
        <w:bottom w:val="none" w:sz="0" w:space="0" w:color="auto"/>
        <w:right w:val="none" w:sz="0" w:space="0" w:color="auto"/>
      </w:divBdr>
    </w:div>
    <w:div w:id="1175535370">
      <w:bodyDiv w:val="1"/>
      <w:marLeft w:val="0"/>
      <w:marRight w:val="0"/>
      <w:marTop w:val="0"/>
      <w:marBottom w:val="0"/>
      <w:divBdr>
        <w:top w:val="none" w:sz="0" w:space="0" w:color="auto"/>
        <w:left w:val="none" w:sz="0" w:space="0" w:color="auto"/>
        <w:bottom w:val="none" w:sz="0" w:space="0" w:color="auto"/>
        <w:right w:val="none" w:sz="0" w:space="0" w:color="auto"/>
      </w:divBdr>
      <w:divsChild>
        <w:div w:id="738409164">
          <w:marLeft w:val="0"/>
          <w:marRight w:val="0"/>
          <w:marTop w:val="0"/>
          <w:marBottom w:val="0"/>
          <w:divBdr>
            <w:top w:val="none" w:sz="0" w:space="0" w:color="auto"/>
            <w:left w:val="none" w:sz="0" w:space="0" w:color="auto"/>
            <w:bottom w:val="none" w:sz="0" w:space="0" w:color="auto"/>
            <w:right w:val="none" w:sz="0" w:space="0" w:color="auto"/>
          </w:divBdr>
          <w:divsChild>
            <w:div w:id="1921984422">
              <w:marLeft w:val="0"/>
              <w:marRight w:val="0"/>
              <w:marTop w:val="0"/>
              <w:marBottom w:val="0"/>
              <w:divBdr>
                <w:top w:val="none" w:sz="0" w:space="0" w:color="auto"/>
                <w:left w:val="none" w:sz="0" w:space="0" w:color="auto"/>
                <w:bottom w:val="none" w:sz="0" w:space="0" w:color="auto"/>
                <w:right w:val="none" w:sz="0" w:space="0" w:color="auto"/>
              </w:divBdr>
              <w:divsChild>
                <w:div w:id="680398615">
                  <w:marLeft w:val="0"/>
                  <w:marRight w:val="0"/>
                  <w:marTop w:val="0"/>
                  <w:marBottom w:val="0"/>
                  <w:divBdr>
                    <w:top w:val="none" w:sz="0" w:space="0" w:color="auto"/>
                    <w:left w:val="none" w:sz="0" w:space="0" w:color="auto"/>
                    <w:bottom w:val="none" w:sz="0" w:space="0" w:color="auto"/>
                    <w:right w:val="none" w:sz="0" w:space="0" w:color="auto"/>
                  </w:divBdr>
                  <w:divsChild>
                    <w:div w:id="19127395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29334456">
          <w:marLeft w:val="0"/>
          <w:marRight w:val="0"/>
          <w:marTop w:val="0"/>
          <w:marBottom w:val="0"/>
          <w:divBdr>
            <w:top w:val="none" w:sz="0" w:space="0" w:color="auto"/>
            <w:left w:val="none" w:sz="0" w:space="0" w:color="auto"/>
            <w:bottom w:val="none" w:sz="0" w:space="0" w:color="auto"/>
            <w:right w:val="none" w:sz="0" w:space="0" w:color="auto"/>
          </w:divBdr>
          <w:divsChild>
            <w:div w:id="1700466329">
              <w:marLeft w:val="0"/>
              <w:marRight w:val="0"/>
              <w:marTop w:val="0"/>
              <w:marBottom w:val="0"/>
              <w:divBdr>
                <w:top w:val="none" w:sz="0" w:space="0" w:color="auto"/>
                <w:left w:val="none" w:sz="0" w:space="0" w:color="auto"/>
                <w:bottom w:val="none" w:sz="0" w:space="0" w:color="auto"/>
                <w:right w:val="none" w:sz="0" w:space="0" w:color="auto"/>
              </w:divBdr>
              <w:divsChild>
                <w:div w:id="1214538902">
                  <w:marLeft w:val="0"/>
                  <w:marRight w:val="0"/>
                  <w:marTop w:val="0"/>
                  <w:marBottom w:val="0"/>
                  <w:divBdr>
                    <w:top w:val="none" w:sz="0" w:space="0" w:color="auto"/>
                    <w:left w:val="none" w:sz="0" w:space="0" w:color="auto"/>
                    <w:bottom w:val="none" w:sz="0" w:space="0" w:color="auto"/>
                    <w:right w:val="none" w:sz="0" w:space="0" w:color="auto"/>
                  </w:divBdr>
                  <w:divsChild>
                    <w:div w:id="11771129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94224492">
      <w:bodyDiv w:val="1"/>
      <w:marLeft w:val="0"/>
      <w:marRight w:val="0"/>
      <w:marTop w:val="0"/>
      <w:marBottom w:val="0"/>
      <w:divBdr>
        <w:top w:val="none" w:sz="0" w:space="0" w:color="auto"/>
        <w:left w:val="none" w:sz="0" w:space="0" w:color="auto"/>
        <w:bottom w:val="none" w:sz="0" w:space="0" w:color="auto"/>
        <w:right w:val="none" w:sz="0" w:space="0" w:color="auto"/>
      </w:divBdr>
      <w:divsChild>
        <w:div w:id="2145922256">
          <w:marLeft w:val="0"/>
          <w:marRight w:val="0"/>
          <w:marTop w:val="0"/>
          <w:marBottom w:val="0"/>
          <w:divBdr>
            <w:top w:val="none" w:sz="0" w:space="0" w:color="auto"/>
            <w:left w:val="none" w:sz="0" w:space="0" w:color="auto"/>
            <w:bottom w:val="none" w:sz="0" w:space="0" w:color="auto"/>
            <w:right w:val="none" w:sz="0" w:space="0" w:color="auto"/>
          </w:divBdr>
          <w:divsChild>
            <w:div w:id="1882395969">
              <w:marLeft w:val="0"/>
              <w:marRight w:val="0"/>
              <w:marTop w:val="0"/>
              <w:marBottom w:val="0"/>
              <w:divBdr>
                <w:top w:val="none" w:sz="0" w:space="0" w:color="auto"/>
                <w:left w:val="none" w:sz="0" w:space="0" w:color="auto"/>
                <w:bottom w:val="none" w:sz="0" w:space="0" w:color="auto"/>
                <w:right w:val="none" w:sz="0" w:space="0" w:color="auto"/>
              </w:divBdr>
              <w:divsChild>
                <w:div w:id="1209101432">
                  <w:marLeft w:val="0"/>
                  <w:marRight w:val="0"/>
                  <w:marTop w:val="0"/>
                  <w:marBottom w:val="0"/>
                  <w:divBdr>
                    <w:top w:val="none" w:sz="0" w:space="0" w:color="auto"/>
                    <w:left w:val="none" w:sz="0" w:space="0" w:color="auto"/>
                    <w:bottom w:val="none" w:sz="0" w:space="0" w:color="auto"/>
                    <w:right w:val="none" w:sz="0" w:space="0" w:color="auto"/>
                  </w:divBdr>
                  <w:divsChild>
                    <w:div w:id="5710450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03927504">
          <w:marLeft w:val="0"/>
          <w:marRight w:val="0"/>
          <w:marTop w:val="0"/>
          <w:marBottom w:val="0"/>
          <w:divBdr>
            <w:top w:val="none" w:sz="0" w:space="0" w:color="auto"/>
            <w:left w:val="none" w:sz="0" w:space="0" w:color="auto"/>
            <w:bottom w:val="none" w:sz="0" w:space="0" w:color="auto"/>
            <w:right w:val="none" w:sz="0" w:space="0" w:color="auto"/>
          </w:divBdr>
          <w:divsChild>
            <w:div w:id="162280746">
              <w:marLeft w:val="0"/>
              <w:marRight w:val="0"/>
              <w:marTop w:val="0"/>
              <w:marBottom w:val="0"/>
              <w:divBdr>
                <w:top w:val="none" w:sz="0" w:space="0" w:color="auto"/>
                <w:left w:val="none" w:sz="0" w:space="0" w:color="auto"/>
                <w:bottom w:val="none" w:sz="0" w:space="0" w:color="auto"/>
                <w:right w:val="none" w:sz="0" w:space="0" w:color="auto"/>
              </w:divBdr>
              <w:divsChild>
                <w:div w:id="1984889359">
                  <w:marLeft w:val="0"/>
                  <w:marRight w:val="0"/>
                  <w:marTop w:val="0"/>
                  <w:marBottom w:val="0"/>
                  <w:divBdr>
                    <w:top w:val="none" w:sz="0" w:space="0" w:color="auto"/>
                    <w:left w:val="none" w:sz="0" w:space="0" w:color="auto"/>
                    <w:bottom w:val="none" w:sz="0" w:space="0" w:color="auto"/>
                    <w:right w:val="none" w:sz="0" w:space="0" w:color="auto"/>
                  </w:divBdr>
                  <w:divsChild>
                    <w:div w:id="11568472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06024634">
      <w:bodyDiv w:val="1"/>
      <w:marLeft w:val="0"/>
      <w:marRight w:val="0"/>
      <w:marTop w:val="0"/>
      <w:marBottom w:val="0"/>
      <w:divBdr>
        <w:top w:val="none" w:sz="0" w:space="0" w:color="auto"/>
        <w:left w:val="none" w:sz="0" w:space="0" w:color="auto"/>
        <w:bottom w:val="none" w:sz="0" w:space="0" w:color="auto"/>
        <w:right w:val="none" w:sz="0" w:space="0" w:color="auto"/>
      </w:divBdr>
      <w:divsChild>
        <w:div w:id="934021445">
          <w:marLeft w:val="0"/>
          <w:marRight w:val="0"/>
          <w:marTop w:val="0"/>
          <w:marBottom w:val="0"/>
          <w:divBdr>
            <w:top w:val="none" w:sz="0" w:space="0" w:color="auto"/>
            <w:left w:val="none" w:sz="0" w:space="0" w:color="auto"/>
            <w:bottom w:val="none" w:sz="0" w:space="0" w:color="auto"/>
            <w:right w:val="none" w:sz="0" w:space="0" w:color="auto"/>
          </w:divBdr>
          <w:divsChild>
            <w:div w:id="178593168">
              <w:marLeft w:val="0"/>
              <w:marRight w:val="0"/>
              <w:marTop w:val="0"/>
              <w:marBottom w:val="0"/>
              <w:divBdr>
                <w:top w:val="none" w:sz="0" w:space="0" w:color="auto"/>
                <w:left w:val="none" w:sz="0" w:space="0" w:color="auto"/>
                <w:bottom w:val="none" w:sz="0" w:space="0" w:color="auto"/>
                <w:right w:val="none" w:sz="0" w:space="0" w:color="auto"/>
              </w:divBdr>
              <w:divsChild>
                <w:div w:id="838696776">
                  <w:marLeft w:val="0"/>
                  <w:marRight w:val="0"/>
                  <w:marTop w:val="0"/>
                  <w:marBottom w:val="0"/>
                  <w:divBdr>
                    <w:top w:val="none" w:sz="0" w:space="0" w:color="auto"/>
                    <w:left w:val="none" w:sz="0" w:space="0" w:color="auto"/>
                    <w:bottom w:val="none" w:sz="0" w:space="0" w:color="auto"/>
                    <w:right w:val="none" w:sz="0" w:space="0" w:color="auto"/>
                  </w:divBdr>
                  <w:divsChild>
                    <w:div w:id="9166723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25028520">
          <w:marLeft w:val="0"/>
          <w:marRight w:val="0"/>
          <w:marTop w:val="0"/>
          <w:marBottom w:val="0"/>
          <w:divBdr>
            <w:top w:val="none" w:sz="0" w:space="0" w:color="auto"/>
            <w:left w:val="none" w:sz="0" w:space="0" w:color="auto"/>
            <w:bottom w:val="none" w:sz="0" w:space="0" w:color="auto"/>
            <w:right w:val="none" w:sz="0" w:space="0" w:color="auto"/>
          </w:divBdr>
          <w:divsChild>
            <w:div w:id="427778526">
              <w:marLeft w:val="0"/>
              <w:marRight w:val="0"/>
              <w:marTop w:val="0"/>
              <w:marBottom w:val="0"/>
              <w:divBdr>
                <w:top w:val="none" w:sz="0" w:space="0" w:color="auto"/>
                <w:left w:val="none" w:sz="0" w:space="0" w:color="auto"/>
                <w:bottom w:val="none" w:sz="0" w:space="0" w:color="auto"/>
                <w:right w:val="none" w:sz="0" w:space="0" w:color="auto"/>
              </w:divBdr>
              <w:divsChild>
                <w:div w:id="1786076547">
                  <w:marLeft w:val="0"/>
                  <w:marRight w:val="0"/>
                  <w:marTop w:val="0"/>
                  <w:marBottom w:val="0"/>
                  <w:divBdr>
                    <w:top w:val="none" w:sz="0" w:space="0" w:color="auto"/>
                    <w:left w:val="none" w:sz="0" w:space="0" w:color="auto"/>
                    <w:bottom w:val="none" w:sz="0" w:space="0" w:color="auto"/>
                    <w:right w:val="none" w:sz="0" w:space="0" w:color="auto"/>
                  </w:divBdr>
                  <w:divsChild>
                    <w:div w:id="7486195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32236663">
      <w:bodyDiv w:val="1"/>
      <w:marLeft w:val="0"/>
      <w:marRight w:val="0"/>
      <w:marTop w:val="0"/>
      <w:marBottom w:val="0"/>
      <w:divBdr>
        <w:top w:val="none" w:sz="0" w:space="0" w:color="auto"/>
        <w:left w:val="none" w:sz="0" w:space="0" w:color="auto"/>
        <w:bottom w:val="none" w:sz="0" w:space="0" w:color="auto"/>
        <w:right w:val="none" w:sz="0" w:space="0" w:color="auto"/>
      </w:divBdr>
    </w:div>
    <w:div w:id="1256552102">
      <w:bodyDiv w:val="1"/>
      <w:marLeft w:val="0"/>
      <w:marRight w:val="0"/>
      <w:marTop w:val="0"/>
      <w:marBottom w:val="0"/>
      <w:divBdr>
        <w:top w:val="none" w:sz="0" w:space="0" w:color="auto"/>
        <w:left w:val="none" w:sz="0" w:space="0" w:color="auto"/>
        <w:bottom w:val="none" w:sz="0" w:space="0" w:color="auto"/>
        <w:right w:val="none" w:sz="0" w:space="0" w:color="auto"/>
      </w:divBdr>
    </w:div>
    <w:div w:id="1388723997">
      <w:bodyDiv w:val="1"/>
      <w:marLeft w:val="0"/>
      <w:marRight w:val="0"/>
      <w:marTop w:val="0"/>
      <w:marBottom w:val="0"/>
      <w:divBdr>
        <w:top w:val="none" w:sz="0" w:space="0" w:color="auto"/>
        <w:left w:val="none" w:sz="0" w:space="0" w:color="auto"/>
        <w:bottom w:val="none" w:sz="0" w:space="0" w:color="auto"/>
        <w:right w:val="none" w:sz="0" w:space="0" w:color="auto"/>
      </w:divBdr>
      <w:divsChild>
        <w:div w:id="1958754906">
          <w:marLeft w:val="0"/>
          <w:marRight w:val="0"/>
          <w:marTop w:val="0"/>
          <w:marBottom w:val="0"/>
          <w:divBdr>
            <w:top w:val="none" w:sz="0" w:space="0" w:color="auto"/>
            <w:left w:val="none" w:sz="0" w:space="0" w:color="auto"/>
            <w:bottom w:val="none" w:sz="0" w:space="0" w:color="auto"/>
            <w:right w:val="none" w:sz="0" w:space="0" w:color="auto"/>
          </w:divBdr>
          <w:divsChild>
            <w:div w:id="1815223071">
              <w:marLeft w:val="0"/>
              <w:marRight w:val="0"/>
              <w:marTop w:val="0"/>
              <w:marBottom w:val="0"/>
              <w:divBdr>
                <w:top w:val="none" w:sz="0" w:space="0" w:color="auto"/>
                <w:left w:val="none" w:sz="0" w:space="0" w:color="auto"/>
                <w:bottom w:val="none" w:sz="0" w:space="0" w:color="auto"/>
                <w:right w:val="none" w:sz="0" w:space="0" w:color="auto"/>
              </w:divBdr>
              <w:divsChild>
                <w:div w:id="447434710">
                  <w:marLeft w:val="0"/>
                  <w:marRight w:val="0"/>
                  <w:marTop w:val="0"/>
                  <w:marBottom w:val="0"/>
                  <w:divBdr>
                    <w:top w:val="none" w:sz="0" w:space="0" w:color="auto"/>
                    <w:left w:val="none" w:sz="0" w:space="0" w:color="auto"/>
                    <w:bottom w:val="none" w:sz="0" w:space="0" w:color="auto"/>
                    <w:right w:val="none" w:sz="0" w:space="0" w:color="auto"/>
                  </w:divBdr>
                  <w:divsChild>
                    <w:div w:id="1424303080">
                      <w:marLeft w:val="0"/>
                      <w:marRight w:val="0"/>
                      <w:marTop w:val="0"/>
                      <w:marBottom w:val="0"/>
                      <w:divBdr>
                        <w:top w:val="none" w:sz="0" w:space="0" w:color="auto"/>
                        <w:left w:val="none" w:sz="0" w:space="0" w:color="auto"/>
                        <w:bottom w:val="none" w:sz="0" w:space="0" w:color="auto"/>
                        <w:right w:val="none" w:sz="0" w:space="0" w:color="auto"/>
                      </w:divBdr>
                      <w:divsChild>
                        <w:div w:id="904804345">
                          <w:marLeft w:val="0"/>
                          <w:marRight w:val="0"/>
                          <w:marTop w:val="0"/>
                          <w:marBottom w:val="0"/>
                          <w:divBdr>
                            <w:top w:val="none" w:sz="0" w:space="0" w:color="auto"/>
                            <w:left w:val="none" w:sz="0" w:space="0" w:color="auto"/>
                            <w:bottom w:val="none" w:sz="0" w:space="0" w:color="auto"/>
                            <w:right w:val="none" w:sz="0" w:space="0" w:color="auto"/>
                          </w:divBdr>
                          <w:divsChild>
                            <w:div w:id="2011250800">
                              <w:marLeft w:val="0"/>
                              <w:marRight w:val="0"/>
                              <w:marTop w:val="0"/>
                              <w:marBottom w:val="0"/>
                              <w:divBdr>
                                <w:top w:val="none" w:sz="0" w:space="0" w:color="auto"/>
                                <w:left w:val="none" w:sz="0" w:space="0" w:color="auto"/>
                                <w:bottom w:val="none" w:sz="0" w:space="0" w:color="auto"/>
                                <w:right w:val="none" w:sz="0" w:space="0" w:color="auto"/>
                              </w:divBdr>
                              <w:divsChild>
                                <w:div w:id="128401969">
                                  <w:marLeft w:val="0"/>
                                  <w:marRight w:val="0"/>
                                  <w:marTop w:val="0"/>
                                  <w:marBottom w:val="0"/>
                                  <w:divBdr>
                                    <w:top w:val="none" w:sz="0" w:space="0" w:color="auto"/>
                                    <w:left w:val="none" w:sz="0" w:space="0" w:color="auto"/>
                                    <w:bottom w:val="none" w:sz="0" w:space="0" w:color="auto"/>
                                    <w:right w:val="none" w:sz="0" w:space="0" w:color="auto"/>
                                  </w:divBdr>
                                  <w:divsChild>
                                    <w:div w:id="1637026163">
                                      <w:marLeft w:val="0"/>
                                      <w:marRight w:val="0"/>
                                      <w:marTop w:val="0"/>
                                      <w:marBottom w:val="0"/>
                                      <w:divBdr>
                                        <w:top w:val="none" w:sz="0" w:space="0" w:color="auto"/>
                                        <w:left w:val="none" w:sz="0" w:space="0" w:color="auto"/>
                                        <w:bottom w:val="none" w:sz="0" w:space="0" w:color="auto"/>
                                        <w:right w:val="none" w:sz="0" w:space="0" w:color="auto"/>
                                      </w:divBdr>
                                      <w:divsChild>
                                        <w:div w:id="2144076612">
                                          <w:marLeft w:val="0"/>
                                          <w:marRight w:val="0"/>
                                          <w:marTop w:val="0"/>
                                          <w:marBottom w:val="0"/>
                                          <w:divBdr>
                                            <w:top w:val="none" w:sz="0" w:space="0" w:color="auto"/>
                                            <w:left w:val="none" w:sz="0" w:space="0" w:color="auto"/>
                                            <w:bottom w:val="none" w:sz="0" w:space="0" w:color="auto"/>
                                            <w:right w:val="none" w:sz="0" w:space="0" w:color="auto"/>
                                          </w:divBdr>
                                          <w:divsChild>
                                            <w:div w:id="20524114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613756410">
                          <w:marLeft w:val="0"/>
                          <w:marRight w:val="0"/>
                          <w:marTop w:val="0"/>
                          <w:marBottom w:val="0"/>
                          <w:divBdr>
                            <w:top w:val="none" w:sz="0" w:space="0" w:color="auto"/>
                            <w:left w:val="none" w:sz="0" w:space="0" w:color="auto"/>
                            <w:bottom w:val="none" w:sz="0" w:space="0" w:color="auto"/>
                            <w:right w:val="none" w:sz="0" w:space="0" w:color="auto"/>
                          </w:divBdr>
                          <w:divsChild>
                            <w:div w:id="1185634768">
                              <w:marLeft w:val="0"/>
                              <w:marRight w:val="0"/>
                              <w:marTop w:val="0"/>
                              <w:marBottom w:val="0"/>
                              <w:divBdr>
                                <w:top w:val="none" w:sz="0" w:space="0" w:color="auto"/>
                                <w:left w:val="none" w:sz="0" w:space="0" w:color="auto"/>
                                <w:bottom w:val="none" w:sz="0" w:space="0" w:color="auto"/>
                                <w:right w:val="none" w:sz="0" w:space="0" w:color="auto"/>
                              </w:divBdr>
                              <w:divsChild>
                                <w:div w:id="631248682">
                                  <w:marLeft w:val="0"/>
                                  <w:marRight w:val="0"/>
                                  <w:marTop w:val="0"/>
                                  <w:marBottom w:val="0"/>
                                  <w:divBdr>
                                    <w:top w:val="none" w:sz="0" w:space="0" w:color="auto"/>
                                    <w:left w:val="none" w:sz="0" w:space="0" w:color="auto"/>
                                    <w:bottom w:val="none" w:sz="0" w:space="0" w:color="auto"/>
                                    <w:right w:val="none" w:sz="0" w:space="0" w:color="auto"/>
                                  </w:divBdr>
                                  <w:divsChild>
                                    <w:div w:id="15121429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472332981">
          <w:marLeft w:val="0"/>
          <w:marRight w:val="0"/>
          <w:marTop w:val="0"/>
          <w:marBottom w:val="0"/>
          <w:divBdr>
            <w:top w:val="none" w:sz="0" w:space="0" w:color="auto"/>
            <w:left w:val="none" w:sz="0" w:space="0" w:color="auto"/>
            <w:bottom w:val="none" w:sz="0" w:space="0" w:color="auto"/>
            <w:right w:val="none" w:sz="0" w:space="0" w:color="auto"/>
          </w:divBdr>
          <w:divsChild>
            <w:div w:id="1262572222">
              <w:marLeft w:val="0"/>
              <w:marRight w:val="0"/>
              <w:marTop w:val="0"/>
              <w:marBottom w:val="0"/>
              <w:divBdr>
                <w:top w:val="none" w:sz="0" w:space="0" w:color="auto"/>
                <w:left w:val="none" w:sz="0" w:space="0" w:color="auto"/>
                <w:bottom w:val="none" w:sz="0" w:space="0" w:color="auto"/>
                <w:right w:val="none" w:sz="0" w:space="0" w:color="auto"/>
              </w:divBdr>
              <w:divsChild>
                <w:div w:id="2024552484">
                  <w:marLeft w:val="0"/>
                  <w:marRight w:val="0"/>
                  <w:marTop w:val="0"/>
                  <w:marBottom w:val="0"/>
                  <w:divBdr>
                    <w:top w:val="none" w:sz="0" w:space="0" w:color="auto"/>
                    <w:left w:val="none" w:sz="0" w:space="0" w:color="auto"/>
                    <w:bottom w:val="none" w:sz="0" w:space="0" w:color="auto"/>
                    <w:right w:val="none" w:sz="0" w:space="0" w:color="auto"/>
                  </w:divBdr>
                  <w:divsChild>
                    <w:div w:id="292951955">
                      <w:marLeft w:val="0"/>
                      <w:marRight w:val="0"/>
                      <w:marTop w:val="0"/>
                      <w:marBottom w:val="0"/>
                      <w:divBdr>
                        <w:top w:val="none" w:sz="0" w:space="0" w:color="auto"/>
                        <w:left w:val="none" w:sz="0" w:space="0" w:color="auto"/>
                        <w:bottom w:val="none" w:sz="0" w:space="0" w:color="auto"/>
                        <w:right w:val="none" w:sz="0" w:space="0" w:color="auto"/>
                      </w:divBdr>
                      <w:divsChild>
                        <w:div w:id="1967930286">
                          <w:marLeft w:val="0"/>
                          <w:marRight w:val="0"/>
                          <w:marTop w:val="0"/>
                          <w:marBottom w:val="0"/>
                          <w:divBdr>
                            <w:top w:val="none" w:sz="0" w:space="0" w:color="auto"/>
                            <w:left w:val="none" w:sz="0" w:space="0" w:color="auto"/>
                            <w:bottom w:val="none" w:sz="0" w:space="0" w:color="auto"/>
                            <w:right w:val="none" w:sz="0" w:space="0" w:color="auto"/>
                          </w:divBdr>
                          <w:divsChild>
                            <w:div w:id="128522108">
                              <w:marLeft w:val="0"/>
                              <w:marRight w:val="0"/>
                              <w:marTop w:val="0"/>
                              <w:marBottom w:val="0"/>
                              <w:divBdr>
                                <w:top w:val="none" w:sz="0" w:space="0" w:color="auto"/>
                                <w:left w:val="none" w:sz="0" w:space="0" w:color="auto"/>
                                <w:bottom w:val="none" w:sz="0" w:space="0" w:color="auto"/>
                                <w:right w:val="none" w:sz="0" w:space="0" w:color="auto"/>
                              </w:divBdr>
                              <w:divsChild>
                                <w:div w:id="883181133">
                                  <w:marLeft w:val="0"/>
                                  <w:marRight w:val="0"/>
                                  <w:marTop w:val="0"/>
                                  <w:marBottom w:val="0"/>
                                  <w:divBdr>
                                    <w:top w:val="none" w:sz="0" w:space="0" w:color="auto"/>
                                    <w:left w:val="none" w:sz="0" w:space="0" w:color="auto"/>
                                    <w:bottom w:val="none" w:sz="0" w:space="0" w:color="auto"/>
                                    <w:right w:val="none" w:sz="0" w:space="0" w:color="auto"/>
                                  </w:divBdr>
                                  <w:divsChild>
                                    <w:div w:id="1130905139">
                                      <w:marLeft w:val="0"/>
                                      <w:marRight w:val="0"/>
                                      <w:marTop w:val="0"/>
                                      <w:marBottom w:val="0"/>
                                      <w:divBdr>
                                        <w:top w:val="none" w:sz="0" w:space="0" w:color="auto"/>
                                        <w:left w:val="none" w:sz="0" w:space="0" w:color="auto"/>
                                        <w:bottom w:val="none" w:sz="0" w:space="0" w:color="auto"/>
                                        <w:right w:val="none" w:sz="0" w:space="0" w:color="auto"/>
                                      </w:divBdr>
                                      <w:divsChild>
                                        <w:div w:id="3604030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756294080">
          <w:marLeft w:val="0"/>
          <w:marRight w:val="0"/>
          <w:marTop w:val="0"/>
          <w:marBottom w:val="0"/>
          <w:divBdr>
            <w:top w:val="none" w:sz="0" w:space="0" w:color="auto"/>
            <w:left w:val="none" w:sz="0" w:space="0" w:color="auto"/>
            <w:bottom w:val="none" w:sz="0" w:space="0" w:color="auto"/>
            <w:right w:val="none" w:sz="0" w:space="0" w:color="auto"/>
          </w:divBdr>
          <w:divsChild>
            <w:div w:id="1276983258">
              <w:marLeft w:val="0"/>
              <w:marRight w:val="0"/>
              <w:marTop w:val="0"/>
              <w:marBottom w:val="0"/>
              <w:divBdr>
                <w:top w:val="none" w:sz="0" w:space="0" w:color="auto"/>
                <w:left w:val="none" w:sz="0" w:space="0" w:color="auto"/>
                <w:bottom w:val="none" w:sz="0" w:space="0" w:color="auto"/>
                <w:right w:val="none" w:sz="0" w:space="0" w:color="auto"/>
              </w:divBdr>
              <w:divsChild>
                <w:div w:id="727342846">
                  <w:marLeft w:val="0"/>
                  <w:marRight w:val="0"/>
                  <w:marTop w:val="0"/>
                  <w:marBottom w:val="0"/>
                  <w:divBdr>
                    <w:top w:val="none" w:sz="0" w:space="0" w:color="auto"/>
                    <w:left w:val="none" w:sz="0" w:space="0" w:color="auto"/>
                    <w:bottom w:val="none" w:sz="0" w:space="0" w:color="auto"/>
                    <w:right w:val="none" w:sz="0" w:space="0" w:color="auto"/>
                  </w:divBdr>
                  <w:divsChild>
                    <w:div w:id="1338921887">
                      <w:marLeft w:val="0"/>
                      <w:marRight w:val="0"/>
                      <w:marTop w:val="0"/>
                      <w:marBottom w:val="0"/>
                      <w:divBdr>
                        <w:top w:val="none" w:sz="0" w:space="0" w:color="auto"/>
                        <w:left w:val="none" w:sz="0" w:space="0" w:color="auto"/>
                        <w:bottom w:val="none" w:sz="0" w:space="0" w:color="auto"/>
                        <w:right w:val="none" w:sz="0" w:space="0" w:color="auto"/>
                      </w:divBdr>
                      <w:divsChild>
                        <w:div w:id="1406755769">
                          <w:marLeft w:val="0"/>
                          <w:marRight w:val="0"/>
                          <w:marTop w:val="0"/>
                          <w:marBottom w:val="0"/>
                          <w:divBdr>
                            <w:top w:val="none" w:sz="0" w:space="0" w:color="auto"/>
                            <w:left w:val="none" w:sz="0" w:space="0" w:color="auto"/>
                            <w:bottom w:val="none" w:sz="0" w:space="0" w:color="auto"/>
                            <w:right w:val="none" w:sz="0" w:space="0" w:color="auto"/>
                          </w:divBdr>
                          <w:divsChild>
                            <w:div w:id="600726330">
                              <w:marLeft w:val="0"/>
                              <w:marRight w:val="0"/>
                              <w:marTop w:val="0"/>
                              <w:marBottom w:val="0"/>
                              <w:divBdr>
                                <w:top w:val="none" w:sz="0" w:space="0" w:color="auto"/>
                                <w:left w:val="none" w:sz="0" w:space="0" w:color="auto"/>
                                <w:bottom w:val="none" w:sz="0" w:space="0" w:color="auto"/>
                                <w:right w:val="none" w:sz="0" w:space="0" w:color="auto"/>
                              </w:divBdr>
                              <w:divsChild>
                                <w:div w:id="5212121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85378050">
                  <w:marLeft w:val="0"/>
                  <w:marRight w:val="0"/>
                  <w:marTop w:val="0"/>
                  <w:marBottom w:val="0"/>
                  <w:divBdr>
                    <w:top w:val="none" w:sz="0" w:space="0" w:color="auto"/>
                    <w:left w:val="none" w:sz="0" w:space="0" w:color="auto"/>
                    <w:bottom w:val="none" w:sz="0" w:space="0" w:color="auto"/>
                    <w:right w:val="none" w:sz="0" w:space="0" w:color="auto"/>
                  </w:divBdr>
                  <w:divsChild>
                    <w:div w:id="550459846">
                      <w:marLeft w:val="0"/>
                      <w:marRight w:val="0"/>
                      <w:marTop w:val="0"/>
                      <w:marBottom w:val="0"/>
                      <w:divBdr>
                        <w:top w:val="none" w:sz="0" w:space="0" w:color="auto"/>
                        <w:left w:val="none" w:sz="0" w:space="0" w:color="auto"/>
                        <w:bottom w:val="none" w:sz="0" w:space="0" w:color="auto"/>
                        <w:right w:val="none" w:sz="0" w:space="0" w:color="auto"/>
                      </w:divBdr>
                      <w:divsChild>
                        <w:div w:id="1528978940">
                          <w:marLeft w:val="0"/>
                          <w:marRight w:val="0"/>
                          <w:marTop w:val="0"/>
                          <w:marBottom w:val="0"/>
                          <w:divBdr>
                            <w:top w:val="none" w:sz="0" w:space="0" w:color="auto"/>
                            <w:left w:val="none" w:sz="0" w:space="0" w:color="auto"/>
                            <w:bottom w:val="none" w:sz="0" w:space="0" w:color="auto"/>
                            <w:right w:val="none" w:sz="0" w:space="0" w:color="auto"/>
                          </w:divBdr>
                          <w:divsChild>
                            <w:div w:id="2085255125">
                              <w:marLeft w:val="0"/>
                              <w:marRight w:val="0"/>
                              <w:marTop w:val="0"/>
                              <w:marBottom w:val="0"/>
                              <w:divBdr>
                                <w:top w:val="none" w:sz="0" w:space="0" w:color="auto"/>
                                <w:left w:val="none" w:sz="0" w:space="0" w:color="auto"/>
                                <w:bottom w:val="none" w:sz="0" w:space="0" w:color="auto"/>
                                <w:right w:val="none" w:sz="0" w:space="0" w:color="auto"/>
                              </w:divBdr>
                              <w:divsChild>
                                <w:div w:id="905577275">
                                  <w:marLeft w:val="0"/>
                                  <w:marRight w:val="0"/>
                                  <w:marTop w:val="0"/>
                                  <w:marBottom w:val="0"/>
                                  <w:divBdr>
                                    <w:top w:val="none" w:sz="0" w:space="0" w:color="auto"/>
                                    <w:left w:val="none" w:sz="0" w:space="0" w:color="auto"/>
                                    <w:bottom w:val="none" w:sz="0" w:space="0" w:color="auto"/>
                                    <w:right w:val="none" w:sz="0" w:space="0" w:color="auto"/>
                                  </w:divBdr>
                                  <w:divsChild>
                                    <w:div w:id="13497211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409963373">
      <w:bodyDiv w:val="1"/>
      <w:marLeft w:val="0"/>
      <w:marRight w:val="0"/>
      <w:marTop w:val="0"/>
      <w:marBottom w:val="0"/>
      <w:divBdr>
        <w:top w:val="none" w:sz="0" w:space="0" w:color="auto"/>
        <w:left w:val="none" w:sz="0" w:space="0" w:color="auto"/>
        <w:bottom w:val="none" w:sz="0" w:space="0" w:color="auto"/>
        <w:right w:val="none" w:sz="0" w:space="0" w:color="auto"/>
      </w:divBdr>
    </w:div>
    <w:div w:id="1413895054">
      <w:bodyDiv w:val="1"/>
      <w:marLeft w:val="0"/>
      <w:marRight w:val="0"/>
      <w:marTop w:val="0"/>
      <w:marBottom w:val="0"/>
      <w:divBdr>
        <w:top w:val="none" w:sz="0" w:space="0" w:color="auto"/>
        <w:left w:val="none" w:sz="0" w:space="0" w:color="auto"/>
        <w:bottom w:val="none" w:sz="0" w:space="0" w:color="auto"/>
        <w:right w:val="none" w:sz="0" w:space="0" w:color="auto"/>
      </w:divBdr>
    </w:div>
    <w:div w:id="1432968852">
      <w:bodyDiv w:val="1"/>
      <w:marLeft w:val="0"/>
      <w:marRight w:val="0"/>
      <w:marTop w:val="0"/>
      <w:marBottom w:val="0"/>
      <w:divBdr>
        <w:top w:val="none" w:sz="0" w:space="0" w:color="auto"/>
        <w:left w:val="none" w:sz="0" w:space="0" w:color="auto"/>
        <w:bottom w:val="none" w:sz="0" w:space="0" w:color="auto"/>
        <w:right w:val="none" w:sz="0" w:space="0" w:color="auto"/>
      </w:divBdr>
    </w:div>
    <w:div w:id="1609266099">
      <w:bodyDiv w:val="1"/>
      <w:marLeft w:val="0"/>
      <w:marRight w:val="0"/>
      <w:marTop w:val="0"/>
      <w:marBottom w:val="0"/>
      <w:divBdr>
        <w:top w:val="none" w:sz="0" w:space="0" w:color="auto"/>
        <w:left w:val="none" w:sz="0" w:space="0" w:color="auto"/>
        <w:bottom w:val="none" w:sz="0" w:space="0" w:color="auto"/>
        <w:right w:val="none" w:sz="0" w:space="0" w:color="auto"/>
      </w:divBdr>
    </w:div>
    <w:div w:id="1665359296">
      <w:bodyDiv w:val="1"/>
      <w:marLeft w:val="0"/>
      <w:marRight w:val="0"/>
      <w:marTop w:val="0"/>
      <w:marBottom w:val="0"/>
      <w:divBdr>
        <w:top w:val="none" w:sz="0" w:space="0" w:color="auto"/>
        <w:left w:val="none" w:sz="0" w:space="0" w:color="auto"/>
        <w:bottom w:val="none" w:sz="0" w:space="0" w:color="auto"/>
        <w:right w:val="none" w:sz="0" w:space="0" w:color="auto"/>
      </w:divBdr>
    </w:div>
    <w:div w:id="1681740913">
      <w:bodyDiv w:val="1"/>
      <w:marLeft w:val="0"/>
      <w:marRight w:val="0"/>
      <w:marTop w:val="0"/>
      <w:marBottom w:val="0"/>
      <w:divBdr>
        <w:top w:val="none" w:sz="0" w:space="0" w:color="auto"/>
        <w:left w:val="none" w:sz="0" w:space="0" w:color="auto"/>
        <w:bottom w:val="none" w:sz="0" w:space="0" w:color="auto"/>
        <w:right w:val="none" w:sz="0" w:space="0" w:color="auto"/>
      </w:divBdr>
    </w:div>
    <w:div w:id="1747722389">
      <w:bodyDiv w:val="1"/>
      <w:marLeft w:val="0"/>
      <w:marRight w:val="0"/>
      <w:marTop w:val="0"/>
      <w:marBottom w:val="0"/>
      <w:divBdr>
        <w:top w:val="none" w:sz="0" w:space="0" w:color="auto"/>
        <w:left w:val="none" w:sz="0" w:space="0" w:color="auto"/>
        <w:bottom w:val="none" w:sz="0" w:space="0" w:color="auto"/>
        <w:right w:val="none" w:sz="0" w:space="0" w:color="auto"/>
      </w:divBdr>
    </w:div>
    <w:div w:id="1757895380">
      <w:bodyDiv w:val="1"/>
      <w:marLeft w:val="0"/>
      <w:marRight w:val="0"/>
      <w:marTop w:val="0"/>
      <w:marBottom w:val="0"/>
      <w:divBdr>
        <w:top w:val="none" w:sz="0" w:space="0" w:color="auto"/>
        <w:left w:val="none" w:sz="0" w:space="0" w:color="auto"/>
        <w:bottom w:val="none" w:sz="0" w:space="0" w:color="auto"/>
        <w:right w:val="none" w:sz="0" w:space="0" w:color="auto"/>
      </w:divBdr>
    </w:div>
    <w:div w:id="1802310620">
      <w:bodyDiv w:val="1"/>
      <w:marLeft w:val="0"/>
      <w:marRight w:val="0"/>
      <w:marTop w:val="0"/>
      <w:marBottom w:val="0"/>
      <w:divBdr>
        <w:top w:val="none" w:sz="0" w:space="0" w:color="auto"/>
        <w:left w:val="none" w:sz="0" w:space="0" w:color="auto"/>
        <w:bottom w:val="none" w:sz="0" w:space="0" w:color="auto"/>
        <w:right w:val="none" w:sz="0" w:space="0" w:color="auto"/>
      </w:divBdr>
      <w:divsChild>
        <w:div w:id="454786980">
          <w:marLeft w:val="0"/>
          <w:marRight w:val="0"/>
          <w:marTop w:val="0"/>
          <w:marBottom w:val="0"/>
          <w:divBdr>
            <w:top w:val="none" w:sz="0" w:space="0" w:color="auto"/>
            <w:left w:val="none" w:sz="0" w:space="0" w:color="auto"/>
            <w:bottom w:val="none" w:sz="0" w:space="0" w:color="auto"/>
            <w:right w:val="none" w:sz="0" w:space="0" w:color="auto"/>
          </w:divBdr>
          <w:divsChild>
            <w:div w:id="715086461">
              <w:marLeft w:val="0"/>
              <w:marRight w:val="0"/>
              <w:marTop w:val="0"/>
              <w:marBottom w:val="0"/>
              <w:divBdr>
                <w:top w:val="none" w:sz="0" w:space="0" w:color="auto"/>
                <w:left w:val="none" w:sz="0" w:space="0" w:color="auto"/>
                <w:bottom w:val="none" w:sz="0" w:space="0" w:color="auto"/>
                <w:right w:val="none" w:sz="0" w:space="0" w:color="auto"/>
              </w:divBdr>
              <w:divsChild>
                <w:div w:id="149295773">
                  <w:marLeft w:val="0"/>
                  <w:marRight w:val="0"/>
                  <w:marTop w:val="0"/>
                  <w:marBottom w:val="0"/>
                  <w:divBdr>
                    <w:top w:val="none" w:sz="0" w:space="0" w:color="auto"/>
                    <w:left w:val="none" w:sz="0" w:space="0" w:color="auto"/>
                    <w:bottom w:val="none" w:sz="0" w:space="0" w:color="auto"/>
                    <w:right w:val="none" w:sz="0" w:space="0" w:color="auto"/>
                  </w:divBdr>
                  <w:divsChild>
                    <w:div w:id="12954103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60227474">
          <w:marLeft w:val="0"/>
          <w:marRight w:val="0"/>
          <w:marTop w:val="0"/>
          <w:marBottom w:val="0"/>
          <w:divBdr>
            <w:top w:val="none" w:sz="0" w:space="0" w:color="auto"/>
            <w:left w:val="none" w:sz="0" w:space="0" w:color="auto"/>
            <w:bottom w:val="none" w:sz="0" w:space="0" w:color="auto"/>
            <w:right w:val="none" w:sz="0" w:space="0" w:color="auto"/>
          </w:divBdr>
          <w:divsChild>
            <w:div w:id="378865644">
              <w:marLeft w:val="0"/>
              <w:marRight w:val="0"/>
              <w:marTop w:val="0"/>
              <w:marBottom w:val="0"/>
              <w:divBdr>
                <w:top w:val="none" w:sz="0" w:space="0" w:color="auto"/>
                <w:left w:val="none" w:sz="0" w:space="0" w:color="auto"/>
                <w:bottom w:val="none" w:sz="0" w:space="0" w:color="auto"/>
                <w:right w:val="none" w:sz="0" w:space="0" w:color="auto"/>
              </w:divBdr>
              <w:divsChild>
                <w:div w:id="1635600583">
                  <w:marLeft w:val="0"/>
                  <w:marRight w:val="0"/>
                  <w:marTop w:val="0"/>
                  <w:marBottom w:val="0"/>
                  <w:divBdr>
                    <w:top w:val="none" w:sz="0" w:space="0" w:color="auto"/>
                    <w:left w:val="none" w:sz="0" w:space="0" w:color="auto"/>
                    <w:bottom w:val="none" w:sz="0" w:space="0" w:color="auto"/>
                    <w:right w:val="none" w:sz="0" w:space="0" w:color="auto"/>
                  </w:divBdr>
                  <w:divsChild>
                    <w:div w:id="15285213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36264211">
      <w:bodyDiv w:val="1"/>
      <w:marLeft w:val="0"/>
      <w:marRight w:val="0"/>
      <w:marTop w:val="0"/>
      <w:marBottom w:val="0"/>
      <w:divBdr>
        <w:top w:val="none" w:sz="0" w:space="0" w:color="auto"/>
        <w:left w:val="none" w:sz="0" w:space="0" w:color="auto"/>
        <w:bottom w:val="none" w:sz="0" w:space="0" w:color="auto"/>
        <w:right w:val="none" w:sz="0" w:space="0" w:color="auto"/>
      </w:divBdr>
      <w:divsChild>
        <w:div w:id="999652108">
          <w:marLeft w:val="0"/>
          <w:marRight w:val="0"/>
          <w:marTop w:val="0"/>
          <w:marBottom w:val="0"/>
          <w:divBdr>
            <w:top w:val="none" w:sz="0" w:space="0" w:color="auto"/>
            <w:left w:val="none" w:sz="0" w:space="0" w:color="auto"/>
            <w:bottom w:val="none" w:sz="0" w:space="0" w:color="auto"/>
            <w:right w:val="none" w:sz="0" w:space="0" w:color="auto"/>
          </w:divBdr>
          <w:divsChild>
            <w:div w:id="609047402">
              <w:marLeft w:val="0"/>
              <w:marRight w:val="0"/>
              <w:marTop w:val="0"/>
              <w:marBottom w:val="0"/>
              <w:divBdr>
                <w:top w:val="none" w:sz="0" w:space="0" w:color="auto"/>
                <w:left w:val="none" w:sz="0" w:space="0" w:color="auto"/>
                <w:bottom w:val="none" w:sz="0" w:space="0" w:color="auto"/>
                <w:right w:val="none" w:sz="0" w:space="0" w:color="auto"/>
              </w:divBdr>
              <w:divsChild>
                <w:div w:id="843939643">
                  <w:marLeft w:val="0"/>
                  <w:marRight w:val="0"/>
                  <w:marTop w:val="0"/>
                  <w:marBottom w:val="0"/>
                  <w:divBdr>
                    <w:top w:val="none" w:sz="0" w:space="0" w:color="auto"/>
                    <w:left w:val="none" w:sz="0" w:space="0" w:color="auto"/>
                    <w:bottom w:val="none" w:sz="0" w:space="0" w:color="auto"/>
                    <w:right w:val="none" w:sz="0" w:space="0" w:color="auto"/>
                  </w:divBdr>
                  <w:divsChild>
                    <w:div w:id="16241905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69552180">
          <w:marLeft w:val="0"/>
          <w:marRight w:val="0"/>
          <w:marTop w:val="0"/>
          <w:marBottom w:val="0"/>
          <w:divBdr>
            <w:top w:val="none" w:sz="0" w:space="0" w:color="auto"/>
            <w:left w:val="none" w:sz="0" w:space="0" w:color="auto"/>
            <w:bottom w:val="none" w:sz="0" w:space="0" w:color="auto"/>
            <w:right w:val="none" w:sz="0" w:space="0" w:color="auto"/>
          </w:divBdr>
          <w:divsChild>
            <w:div w:id="1270547937">
              <w:marLeft w:val="0"/>
              <w:marRight w:val="0"/>
              <w:marTop w:val="0"/>
              <w:marBottom w:val="0"/>
              <w:divBdr>
                <w:top w:val="none" w:sz="0" w:space="0" w:color="auto"/>
                <w:left w:val="none" w:sz="0" w:space="0" w:color="auto"/>
                <w:bottom w:val="none" w:sz="0" w:space="0" w:color="auto"/>
                <w:right w:val="none" w:sz="0" w:space="0" w:color="auto"/>
              </w:divBdr>
              <w:divsChild>
                <w:div w:id="17584649">
                  <w:marLeft w:val="0"/>
                  <w:marRight w:val="0"/>
                  <w:marTop w:val="0"/>
                  <w:marBottom w:val="0"/>
                  <w:divBdr>
                    <w:top w:val="none" w:sz="0" w:space="0" w:color="auto"/>
                    <w:left w:val="none" w:sz="0" w:space="0" w:color="auto"/>
                    <w:bottom w:val="none" w:sz="0" w:space="0" w:color="auto"/>
                    <w:right w:val="none" w:sz="0" w:space="0" w:color="auto"/>
                  </w:divBdr>
                  <w:divsChild>
                    <w:div w:id="9697449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51886663">
      <w:bodyDiv w:val="1"/>
      <w:marLeft w:val="0"/>
      <w:marRight w:val="0"/>
      <w:marTop w:val="0"/>
      <w:marBottom w:val="0"/>
      <w:divBdr>
        <w:top w:val="none" w:sz="0" w:space="0" w:color="auto"/>
        <w:left w:val="none" w:sz="0" w:space="0" w:color="auto"/>
        <w:bottom w:val="none" w:sz="0" w:space="0" w:color="auto"/>
        <w:right w:val="none" w:sz="0" w:space="0" w:color="auto"/>
      </w:divBdr>
    </w:div>
    <w:div w:id="1979528720">
      <w:bodyDiv w:val="1"/>
      <w:marLeft w:val="0"/>
      <w:marRight w:val="0"/>
      <w:marTop w:val="0"/>
      <w:marBottom w:val="0"/>
      <w:divBdr>
        <w:top w:val="none" w:sz="0" w:space="0" w:color="auto"/>
        <w:left w:val="none" w:sz="0" w:space="0" w:color="auto"/>
        <w:bottom w:val="none" w:sz="0" w:space="0" w:color="auto"/>
        <w:right w:val="none" w:sz="0" w:space="0" w:color="auto"/>
      </w:divBdr>
      <w:divsChild>
        <w:div w:id="312948936">
          <w:marLeft w:val="0"/>
          <w:marRight w:val="0"/>
          <w:marTop w:val="0"/>
          <w:marBottom w:val="0"/>
          <w:divBdr>
            <w:top w:val="none" w:sz="0" w:space="0" w:color="auto"/>
            <w:left w:val="none" w:sz="0" w:space="0" w:color="auto"/>
            <w:bottom w:val="none" w:sz="0" w:space="0" w:color="auto"/>
            <w:right w:val="none" w:sz="0" w:space="0" w:color="auto"/>
          </w:divBdr>
          <w:divsChild>
            <w:div w:id="1926843424">
              <w:marLeft w:val="0"/>
              <w:marRight w:val="0"/>
              <w:marTop w:val="0"/>
              <w:marBottom w:val="0"/>
              <w:divBdr>
                <w:top w:val="none" w:sz="0" w:space="0" w:color="auto"/>
                <w:left w:val="none" w:sz="0" w:space="0" w:color="auto"/>
                <w:bottom w:val="none" w:sz="0" w:space="0" w:color="auto"/>
                <w:right w:val="none" w:sz="0" w:space="0" w:color="auto"/>
              </w:divBdr>
              <w:divsChild>
                <w:div w:id="369453640">
                  <w:marLeft w:val="0"/>
                  <w:marRight w:val="0"/>
                  <w:marTop w:val="0"/>
                  <w:marBottom w:val="0"/>
                  <w:divBdr>
                    <w:top w:val="none" w:sz="0" w:space="0" w:color="auto"/>
                    <w:left w:val="none" w:sz="0" w:space="0" w:color="auto"/>
                    <w:bottom w:val="none" w:sz="0" w:space="0" w:color="auto"/>
                    <w:right w:val="none" w:sz="0" w:space="0" w:color="auto"/>
                  </w:divBdr>
                  <w:divsChild>
                    <w:div w:id="19170858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4877969">
          <w:marLeft w:val="0"/>
          <w:marRight w:val="0"/>
          <w:marTop w:val="0"/>
          <w:marBottom w:val="0"/>
          <w:divBdr>
            <w:top w:val="none" w:sz="0" w:space="0" w:color="auto"/>
            <w:left w:val="none" w:sz="0" w:space="0" w:color="auto"/>
            <w:bottom w:val="none" w:sz="0" w:space="0" w:color="auto"/>
            <w:right w:val="none" w:sz="0" w:space="0" w:color="auto"/>
          </w:divBdr>
          <w:divsChild>
            <w:div w:id="580993202">
              <w:marLeft w:val="0"/>
              <w:marRight w:val="0"/>
              <w:marTop w:val="0"/>
              <w:marBottom w:val="0"/>
              <w:divBdr>
                <w:top w:val="none" w:sz="0" w:space="0" w:color="auto"/>
                <w:left w:val="none" w:sz="0" w:space="0" w:color="auto"/>
                <w:bottom w:val="none" w:sz="0" w:space="0" w:color="auto"/>
                <w:right w:val="none" w:sz="0" w:space="0" w:color="auto"/>
              </w:divBdr>
              <w:divsChild>
                <w:div w:id="2062823598">
                  <w:marLeft w:val="0"/>
                  <w:marRight w:val="0"/>
                  <w:marTop w:val="0"/>
                  <w:marBottom w:val="0"/>
                  <w:divBdr>
                    <w:top w:val="none" w:sz="0" w:space="0" w:color="auto"/>
                    <w:left w:val="none" w:sz="0" w:space="0" w:color="auto"/>
                    <w:bottom w:val="none" w:sz="0" w:space="0" w:color="auto"/>
                    <w:right w:val="none" w:sz="0" w:space="0" w:color="auto"/>
                  </w:divBdr>
                  <w:divsChild>
                    <w:div w:id="16167121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95857983">
      <w:bodyDiv w:val="1"/>
      <w:marLeft w:val="0"/>
      <w:marRight w:val="0"/>
      <w:marTop w:val="0"/>
      <w:marBottom w:val="0"/>
      <w:divBdr>
        <w:top w:val="none" w:sz="0" w:space="0" w:color="auto"/>
        <w:left w:val="none" w:sz="0" w:space="0" w:color="auto"/>
        <w:bottom w:val="none" w:sz="0" w:space="0" w:color="auto"/>
        <w:right w:val="none" w:sz="0" w:space="0" w:color="auto"/>
      </w:divBdr>
    </w:div>
    <w:div w:id="2127313721">
      <w:bodyDiv w:val="1"/>
      <w:marLeft w:val="0"/>
      <w:marRight w:val="0"/>
      <w:marTop w:val="0"/>
      <w:marBottom w:val="0"/>
      <w:divBdr>
        <w:top w:val="none" w:sz="0" w:space="0" w:color="auto"/>
        <w:left w:val="none" w:sz="0" w:space="0" w:color="auto"/>
        <w:bottom w:val="none" w:sz="0" w:space="0" w:color="auto"/>
        <w:right w:val="none" w:sz="0" w:space="0" w:color="auto"/>
      </w:divBdr>
      <w:divsChild>
        <w:div w:id="384063531">
          <w:marLeft w:val="0"/>
          <w:marRight w:val="0"/>
          <w:marTop w:val="0"/>
          <w:marBottom w:val="0"/>
          <w:divBdr>
            <w:top w:val="none" w:sz="0" w:space="0" w:color="auto"/>
            <w:left w:val="none" w:sz="0" w:space="0" w:color="auto"/>
            <w:bottom w:val="none" w:sz="0" w:space="0" w:color="auto"/>
            <w:right w:val="none" w:sz="0" w:space="0" w:color="auto"/>
          </w:divBdr>
          <w:divsChild>
            <w:div w:id="887305721">
              <w:marLeft w:val="0"/>
              <w:marRight w:val="0"/>
              <w:marTop w:val="0"/>
              <w:marBottom w:val="0"/>
              <w:divBdr>
                <w:top w:val="none" w:sz="0" w:space="0" w:color="auto"/>
                <w:left w:val="none" w:sz="0" w:space="0" w:color="auto"/>
                <w:bottom w:val="none" w:sz="0" w:space="0" w:color="auto"/>
                <w:right w:val="none" w:sz="0" w:space="0" w:color="auto"/>
              </w:divBdr>
              <w:divsChild>
                <w:div w:id="2019305843">
                  <w:marLeft w:val="0"/>
                  <w:marRight w:val="0"/>
                  <w:marTop w:val="0"/>
                  <w:marBottom w:val="0"/>
                  <w:divBdr>
                    <w:top w:val="none" w:sz="0" w:space="0" w:color="auto"/>
                    <w:left w:val="none" w:sz="0" w:space="0" w:color="auto"/>
                    <w:bottom w:val="none" w:sz="0" w:space="0" w:color="auto"/>
                    <w:right w:val="none" w:sz="0" w:space="0" w:color="auto"/>
                  </w:divBdr>
                  <w:divsChild>
                    <w:div w:id="13521429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67688955">
          <w:marLeft w:val="0"/>
          <w:marRight w:val="0"/>
          <w:marTop w:val="0"/>
          <w:marBottom w:val="0"/>
          <w:divBdr>
            <w:top w:val="none" w:sz="0" w:space="0" w:color="auto"/>
            <w:left w:val="none" w:sz="0" w:space="0" w:color="auto"/>
            <w:bottom w:val="none" w:sz="0" w:space="0" w:color="auto"/>
            <w:right w:val="none" w:sz="0" w:space="0" w:color="auto"/>
          </w:divBdr>
          <w:divsChild>
            <w:div w:id="1352682210">
              <w:marLeft w:val="0"/>
              <w:marRight w:val="0"/>
              <w:marTop w:val="0"/>
              <w:marBottom w:val="0"/>
              <w:divBdr>
                <w:top w:val="none" w:sz="0" w:space="0" w:color="auto"/>
                <w:left w:val="none" w:sz="0" w:space="0" w:color="auto"/>
                <w:bottom w:val="none" w:sz="0" w:space="0" w:color="auto"/>
                <w:right w:val="none" w:sz="0" w:space="0" w:color="auto"/>
              </w:divBdr>
              <w:divsChild>
                <w:div w:id="959338367">
                  <w:marLeft w:val="0"/>
                  <w:marRight w:val="0"/>
                  <w:marTop w:val="0"/>
                  <w:marBottom w:val="0"/>
                  <w:divBdr>
                    <w:top w:val="none" w:sz="0" w:space="0" w:color="auto"/>
                    <w:left w:val="none" w:sz="0" w:space="0" w:color="auto"/>
                    <w:bottom w:val="none" w:sz="0" w:space="0" w:color="auto"/>
                    <w:right w:val="none" w:sz="0" w:space="0" w:color="auto"/>
                  </w:divBdr>
                  <w:divsChild>
                    <w:div w:id="1479461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007/978-3-031-29426-6_10" TargetMode="External"/><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hyperlink" Target="https://doi.org/10.1007/978-3-031-29426-6_8" TargetMode="External"/><Relationship Id="rId12" Type="http://schemas.openxmlformats.org/officeDocument/2006/relationships/hyperlink" Target="https://www.weforum.org/stories/2015/08/how-can-japan-tackle-its-labour-shortages/"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https://www.frontiersin.org/journals/psychology/articles/10.3389/fpsyg.2021.678952/full" TargetMode="External"/><Relationship Id="rId11" Type="http://schemas.openxmlformats.org/officeDocument/2006/relationships/hyperlink" Target="https://www.ritzcarlton.com/en/hotels/tyorz-the-ritz-carlton-tokyo/overview/" TargetMode="External"/><Relationship Id="rId5" Type="http://schemas.openxmlformats.org/officeDocument/2006/relationships/webSettings" Target="webSettings.xml"/><Relationship Id="rId10" Type="http://schemas.openxmlformats.org/officeDocument/2006/relationships/hyperlink" Target="https://link.springer.com/chapter/10.1007/978-3-031-39542-0_4" TargetMode="External"/><Relationship Id="rId4" Type="http://schemas.openxmlformats.org/officeDocument/2006/relationships/settings" Target="settings.xml"/><Relationship Id="rId9" Type="http://schemas.openxmlformats.org/officeDocument/2006/relationships/hyperlink" Target="https://doi.org/10.1007/978-3-030-72469-6_21"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130C5AD-D1CF-4E53-BF83-77EE23FE3E4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78</TotalTime>
  <Pages>1</Pages>
  <Words>9408</Words>
  <Characters>53632</Characters>
  <Application>Microsoft Office Word</Application>
  <DocSecurity>0</DocSecurity>
  <Lines>446</Lines>
  <Paragraphs>125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62915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Razvan Frumusanu</dc:creator>
  <cp:keywords/>
  <dc:description/>
  <cp:lastModifiedBy>Razvan Frumusanu</cp:lastModifiedBy>
  <cp:revision>5</cp:revision>
  <dcterms:created xsi:type="dcterms:W3CDTF">2024-11-12T21:44:00Z</dcterms:created>
  <dcterms:modified xsi:type="dcterms:W3CDTF">2024-11-12T23:18:00Z</dcterms:modified>
</cp:coreProperties>
</file>