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55F88" w14:textId="77777777" w:rsidR="00852B43" w:rsidRDefault="00852B43" w:rsidP="00852B43">
      <w:pPr>
        <w:jc w:val="center"/>
        <w:rPr>
          <w:sz w:val="44"/>
          <w:szCs w:val="44"/>
        </w:rPr>
      </w:pPr>
    </w:p>
    <w:p w14:paraId="738AC329" w14:textId="65D982DD" w:rsidR="00852B43" w:rsidRDefault="00852B43" w:rsidP="00CD02C8">
      <w:pPr>
        <w:rPr>
          <w:sz w:val="44"/>
          <w:szCs w:val="44"/>
        </w:rPr>
      </w:pPr>
    </w:p>
    <w:p w14:paraId="6D39B62D" w14:textId="77777777" w:rsidR="00852B43" w:rsidRDefault="00852B43" w:rsidP="00852B43">
      <w:pPr>
        <w:jc w:val="center"/>
        <w:rPr>
          <w:sz w:val="44"/>
          <w:szCs w:val="44"/>
        </w:rPr>
      </w:pPr>
    </w:p>
    <w:p w14:paraId="5BD693F6" w14:textId="5A0EBECD" w:rsidR="00D23E12" w:rsidRPr="00852B43" w:rsidRDefault="0079251D" w:rsidP="00852B43">
      <w:pPr>
        <w:jc w:val="center"/>
        <w:rPr>
          <w:sz w:val="44"/>
          <w:szCs w:val="44"/>
        </w:rPr>
      </w:pPr>
      <w:r w:rsidRPr="00852B43">
        <w:rPr>
          <w:sz w:val="44"/>
          <w:szCs w:val="44"/>
        </w:rPr>
        <w:t>Academic &amp; Employability Skills</w:t>
      </w:r>
    </w:p>
    <w:p w14:paraId="0622EDFF" w14:textId="77777777" w:rsidR="000B5166" w:rsidRDefault="000B5166" w:rsidP="00852B43">
      <w:pPr>
        <w:jc w:val="center"/>
        <w:rPr>
          <w:sz w:val="28"/>
          <w:szCs w:val="28"/>
        </w:rPr>
      </w:pPr>
    </w:p>
    <w:p w14:paraId="4C0C8621" w14:textId="77777777" w:rsidR="000D69AA" w:rsidRPr="000D69AA" w:rsidRDefault="000D69AA" w:rsidP="000D69AA">
      <w:pPr>
        <w:jc w:val="center"/>
        <w:rPr>
          <w:sz w:val="28"/>
          <w:szCs w:val="28"/>
          <w:lang w:val="en-GB"/>
        </w:rPr>
      </w:pPr>
      <w:r w:rsidRPr="000D69AA">
        <w:rPr>
          <w:sz w:val="28"/>
          <w:szCs w:val="28"/>
        </w:rPr>
        <w:t xml:space="preserve">Student Name: </w:t>
      </w:r>
      <w:proofErr w:type="spellStart"/>
      <w:r w:rsidRPr="000D69AA">
        <w:rPr>
          <w:sz w:val="28"/>
          <w:szCs w:val="28"/>
        </w:rPr>
        <w:t>Ionut</w:t>
      </w:r>
      <w:proofErr w:type="spellEnd"/>
      <w:r w:rsidRPr="000D69AA">
        <w:rPr>
          <w:sz w:val="28"/>
          <w:szCs w:val="28"/>
        </w:rPr>
        <w:t xml:space="preserve"> Ciprian Spataru</w:t>
      </w:r>
    </w:p>
    <w:p w14:paraId="17826F44" w14:textId="77777777" w:rsidR="000D69AA" w:rsidRPr="000D69AA" w:rsidRDefault="000D69AA" w:rsidP="000D69AA">
      <w:pPr>
        <w:jc w:val="center"/>
        <w:rPr>
          <w:sz w:val="28"/>
          <w:szCs w:val="28"/>
          <w:lang w:val="en-GB"/>
        </w:rPr>
      </w:pPr>
      <w:r w:rsidRPr="000D69AA">
        <w:rPr>
          <w:sz w:val="28"/>
          <w:szCs w:val="28"/>
        </w:rPr>
        <w:t>ID: 2020125</w:t>
      </w:r>
    </w:p>
    <w:p w14:paraId="01F33DED" w14:textId="77777777" w:rsidR="000D69AA" w:rsidRPr="000D69AA" w:rsidRDefault="000D69AA" w:rsidP="000D69AA">
      <w:pPr>
        <w:jc w:val="center"/>
        <w:rPr>
          <w:sz w:val="28"/>
          <w:szCs w:val="28"/>
          <w:lang w:val="en-GB"/>
        </w:rPr>
      </w:pPr>
      <w:r w:rsidRPr="000D69AA">
        <w:rPr>
          <w:sz w:val="28"/>
          <w:szCs w:val="28"/>
        </w:rPr>
        <w:t xml:space="preserve">Module </w:t>
      </w:r>
      <w:proofErr w:type="gramStart"/>
      <w:r w:rsidRPr="000D69AA">
        <w:rPr>
          <w:sz w:val="28"/>
          <w:szCs w:val="28"/>
        </w:rPr>
        <w:t>name :</w:t>
      </w:r>
      <w:proofErr w:type="gramEnd"/>
      <w:r w:rsidRPr="000D69AA">
        <w:rPr>
          <w:sz w:val="28"/>
          <w:szCs w:val="28"/>
        </w:rPr>
        <w:t xml:space="preserve"> </w:t>
      </w:r>
      <w:r w:rsidRPr="000D69AA">
        <w:rPr>
          <w:sz w:val="28"/>
          <w:szCs w:val="28"/>
          <w:lang w:val="en-GB"/>
        </w:rPr>
        <w:t>Academic And Employability Skills</w:t>
      </w:r>
    </w:p>
    <w:p w14:paraId="6B9B65BE" w14:textId="77777777" w:rsidR="000D69AA" w:rsidRPr="000D69AA" w:rsidRDefault="000D69AA" w:rsidP="000D69AA">
      <w:pPr>
        <w:jc w:val="center"/>
        <w:rPr>
          <w:sz w:val="28"/>
          <w:szCs w:val="28"/>
          <w:lang w:val="en-GB"/>
        </w:rPr>
      </w:pPr>
      <w:r w:rsidRPr="000D69AA">
        <w:rPr>
          <w:sz w:val="28"/>
          <w:szCs w:val="28"/>
          <w:lang w:val="en-GB"/>
        </w:rPr>
        <w:t xml:space="preserve">Module </w:t>
      </w:r>
      <w:proofErr w:type="gramStart"/>
      <w:r w:rsidRPr="000D69AA">
        <w:rPr>
          <w:sz w:val="28"/>
          <w:szCs w:val="28"/>
          <w:lang w:val="en-GB"/>
        </w:rPr>
        <w:t>Code :</w:t>
      </w:r>
      <w:proofErr w:type="gramEnd"/>
      <w:r w:rsidRPr="000D69AA">
        <w:rPr>
          <w:sz w:val="28"/>
          <w:szCs w:val="28"/>
          <w:lang w:val="en-GB"/>
        </w:rPr>
        <w:t xml:space="preserve"> BMSW4001</w:t>
      </w:r>
    </w:p>
    <w:p w14:paraId="439B1027" w14:textId="77777777" w:rsidR="000D69AA" w:rsidRPr="000D69AA" w:rsidRDefault="000D69AA" w:rsidP="000D69AA">
      <w:pPr>
        <w:jc w:val="center"/>
        <w:rPr>
          <w:sz w:val="28"/>
          <w:szCs w:val="28"/>
          <w:lang w:val="en-GB"/>
        </w:rPr>
      </w:pPr>
      <w:r w:rsidRPr="000D69AA">
        <w:rPr>
          <w:sz w:val="28"/>
          <w:szCs w:val="28"/>
          <w:lang w:val="en-GB"/>
        </w:rPr>
        <w:t xml:space="preserve">Lecturer’s </w:t>
      </w:r>
      <w:proofErr w:type="gramStart"/>
      <w:r w:rsidRPr="000D69AA">
        <w:rPr>
          <w:sz w:val="28"/>
          <w:szCs w:val="28"/>
          <w:lang w:val="en-GB"/>
        </w:rPr>
        <w:t>Name :</w:t>
      </w:r>
      <w:proofErr w:type="gramEnd"/>
      <w:r w:rsidRPr="000D69AA">
        <w:rPr>
          <w:sz w:val="28"/>
          <w:szCs w:val="28"/>
          <w:lang w:val="en-GB"/>
        </w:rPr>
        <w:t xml:space="preserve"> Joanna Walsh</w:t>
      </w:r>
    </w:p>
    <w:p w14:paraId="2EC788C0" w14:textId="77777777" w:rsidR="000D69AA" w:rsidRPr="000D69AA" w:rsidRDefault="000D69AA" w:rsidP="000D69AA">
      <w:pPr>
        <w:jc w:val="center"/>
        <w:rPr>
          <w:sz w:val="28"/>
          <w:szCs w:val="28"/>
          <w:lang w:val="en-GB"/>
        </w:rPr>
      </w:pPr>
      <w:r w:rsidRPr="000D69AA">
        <w:rPr>
          <w:sz w:val="28"/>
          <w:szCs w:val="28"/>
          <w:lang w:val="en-GB"/>
        </w:rPr>
        <w:t>Assignment Title: ACE Practical Portfolio</w:t>
      </w:r>
    </w:p>
    <w:p w14:paraId="76611BD8" w14:textId="77777777" w:rsidR="000B5166" w:rsidRDefault="000B5166" w:rsidP="00852B43">
      <w:pPr>
        <w:jc w:val="center"/>
        <w:rPr>
          <w:sz w:val="28"/>
          <w:szCs w:val="28"/>
        </w:rPr>
      </w:pPr>
    </w:p>
    <w:p w14:paraId="7F6F6978" w14:textId="77777777" w:rsidR="000B5166" w:rsidRDefault="000B5166" w:rsidP="00852B43">
      <w:pPr>
        <w:jc w:val="center"/>
        <w:rPr>
          <w:sz w:val="28"/>
          <w:szCs w:val="28"/>
        </w:rPr>
      </w:pPr>
    </w:p>
    <w:p w14:paraId="2151CF7D" w14:textId="5568B2F9" w:rsidR="0079251D" w:rsidRPr="00852B43" w:rsidRDefault="0079251D" w:rsidP="00852B43">
      <w:pPr>
        <w:jc w:val="center"/>
        <w:rPr>
          <w:sz w:val="28"/>
          <w:szCs w:val="28"/>
        </w:rPr>
      </w:pPr>
    </w:p>
    <w:p w14:paraId="0CEF64B9" w14:textId="56F7BA8A" w:rsidR="002C12FE" w:rsidRDefault="002C12FE"/>
    <w:p w14:paraId="78BC15D9" w14:textId="30D15C2C" w:rsidR="002C12FE" w:rsidRDefault="002C12FE"/>
    <w:p w14:paraId="6AC9CF23" w14:textId="5B1C52AC" w:rsidR="00DA63F3" w:rsidRDefault="00DA63F3"/>
    <w:p w14:paraId="689C6C1F" w14:textId="53ECC0B8" w:rsidR="00DA63F3" w:rsidRDefault="00DA63F3"/>
    <w:p w14:paraId="1F314249" w14:textId="50D76DAF" w:rsidR="00D65747" w:rsidRDefault="00B142DA" w:rsidP="003D4B7D">
      <w:pPr>
        <w:jc w:val="center"/>
      </w:pPr>
      <w:r>
        <w:t>Page 1</w:t>
      </w:r>
    </w:p>
    <w:p w14:paraId="51C2B251" w14:textId="353F9D9A" w:rsidR="00DA63F3" w:rsidRDefault="00DA63F3"/>
    <w:p w14:paraId="648DDE0E" w14:textId="318CB95F" w:rsidR="00DA63F3" w:rsidRDefault="00DA63F3"/>
    <w:p w14:paraId="7EB035C5" w14:textId="647E545E" w:rsidR="00DA63F3" w:rsidRDefault="00DA63F3"/>
    <w:p w14:paraId="5D778332" w14:textId="2CA6EDA0" w:rsidR="00CD02C8" w:rsidRDefault="00CD02C8"/>
    <w:p w14:paraId="1AF6CD92" w14:textId="77777777" w:rsidR="000D69AA" w:rsidRDefault="000D69AA"/>
    <w:p w14:paraId="201C61CB" w14:textId="5F0946FF" w:rsidR="00DA63F3" w:rsidRPr="000B5166" w:rsidRDefault="00DA63F3" w:rsidP="000B5166">
      <w:pPr>
        <w:rPr>
          <w:rFonts w:cs="Times New Roman"/>
          <w:szCs w:val="24"/>
        </w:rPr>
      </w:pPr>
    </w:p>
    <w:sdt>
      <w:sdtPr>
        <w:rPr>
          <w:rFonts w:ascii="Times New Roman" w:eastAsiaTheme="minorHAnsi" w:hAnsi="Times New Roman" w:cs="Times New Roman"/>
          <w:color w:val="auto"/>
          <w:sz w:val="24"/>
          <w:szCs w:val="24"/>
        </w:rPr>
        <w:id w:val="-754981298"/>
        <w:docPartObj>
          <w:docPartGallery w:val="Table of Contents"/>
          <w:docPartUnique/>
        </w:docPartObj>
      </w:sdtPr>
      <w:sdtEndPr>
        <w:rPr>
          <w:b/>
          <w:bCs/>
          <w:noProof/>
        </w:rPr>
      </w:sdtEndPr>
      <w:sdtContent>
        <w:p w14:paraId="62E9FF39" w14:textId="68410185" w:rsidR="00DA63F3" w:rsidRPr="000B5166" w:rsidRDefault="00DA63F3" w:rsidP="000B5166">
          <w:pPr>
            <w:pStyle w:val="TOCHeading"/>
            <w:spacing w:line="360" w:lineRule="auto"/>
            <w:jc w:val="both"/>
            <w:rPr>
              <w:rFonts w:ascii="Times New Roman" w:hAnsi="Times New Roman" w:cs="Times New Roman"/>
              <w:sz w:val="24"/>
              <w:szCs w:val="24"/>
            </w:rPr>
          </w:pPr>
          <w:r w:rsidRPr="000B5166">
            <w:rPr>
              <w:rFonts w:ascii="Times New Roman" w:hAnsi="Times New Roman" w:cs="Times New Roman"/>
              <w:sz w:val="24"/>
              <w:szCs w:val="24"/>
            </w:rPr>
            <w:t>Table of Contents</w:t>
          </w:r>
        </w:p>
        <w:p w14:paraId="379D15B5" w14:textId="491F0580" w:rsidR="00DA63F3" w:rsidRPr="000B5166" w:rsidRDefault="00DA63F3" w:rsidP="000B5166">
          <w:pPr>
            <w:pStyle w:val="TOC1"/>
            <w:tabs>
              <w:tab w:val="right" w:leader="dot" w:pos="9350"/>
            </w:tabs>
            <w:rPr>
              <w:rFonts w:eastAsiaTheme="minorEastAsia" w:cs="Times New Roman"/>
              <w:noProof/>
              <w:szCs w:val="24"/>
            </w:rPr>
          </w:pPr>
          <w:r w:rsidRPr="000B5166">
            <w:rPr>
              <w:rFonts w:cs="Times New Roman"/>
              <w:szCs w:val="24"/>
            </w:rPr>
            <w:fldChar w:fldCharType="begin"/>
          </w:r>
          <w:r w:rsidRPr="000B5166">
            <w:rPr>
              <w:rFonts w:cs="Times New Roman"/>
              <w:szCs w:val="24"/>
            </w:rPr>
            <w:instrText xml:space="preserve"> TOC \o "1-3" \h \z \u </w:instrText>
          </w:r>
          <w:r w:rsidRPr="000B5166">
            <w:rPr>
              <w:rFonts w:cs="Times New Roman"/>
              <w:szCs w:val="24"/>
            </w:rPr>
            <w:fldChar w:fldCharType="separate"/>
          </w:r>
          <w:hyperlink w:anchor="_Toc68728046" w:history="1">
            <w:r w:rsidRPr="000B5166">
              <w:rPr>
                <w:rStyle w:val="Hyperlink"/>
                <w:rFonts w:cs="Times New Roman"/>
                <w:noProof/>
                <w:szCs w:val="24"/>
              </w:rPr>
              <w:t>Introduction</w:t>
            </w:r>
            <w:r w:rsidRPr="000B5166">
              <w:rPr>
                <w:rFonts w:cs="Times New Roman"/>
                <w:noProof/>
                <w:webHidden/>
                <w:szCs w:val="24"/>
              </w:rPr>
              <w:tab/>
            </w:r>
            <w:r w:rsidRPr="000B5166">
              <w:rPr>
                <w:rFonts w:cs="Times New Roman"/>
                <w:noProof/>
                <w:webHidden/>
                <w:szCs w:val="24"/>
              </w:rPr>
              <w:fldChar w:fldCharType="begin"/>
            </w:r>
            <w:r w:rsidRPr="000B5166">
              <w:rPr>
                <w:rFonts w:cs="Times New Roman"/>
                <w:noProof/>
                <w:webHidden/>
                <w:szCs w:val="24"/>
              </w:rPr>
              <w:instrText xml:space="preserve"> PAGEREF _Toc68728046 \h </w:instrText>
            </w:r>
            <w:r w:rsidRPr="000B5166">
              <w:rPr>
                <w:rFonts w:cs="Times New Roman"/>
                <w:noProof/>
                <w:webHidden/>
                <w:szCs w:val="24"/>
              </w:rPr>
            </w:r>
            <w:r w:rsidRPr="000B5166">
              <w:rPr>
                <w:rFonts w:cs="Times New Roman"/>
                <w:noProof/>
                <w:webHidden/>
                <w:szCs w:val="24"/>
              </w:rPr>
              <w:fldChar w:fldCharType="separate"/>
            </w:r>
            <w:r w:rsidRPr="000B5166">
              <w:rPr>
                <w:rFonts w:cs="Times New Roman"/>
                <w:noProof/>
                <w:webHidden/>
                <w:szCs w:val="24"/>
              </w:rPr>
              <w:t>3</w:t>
            </w:r>
            <w:r w:rsidRPr="000B5166">
              <w:rPr>
                <w:rFonts w:cs="Times New Roman"/>
                <w:noProof/>
                <w:webHidden/>
                <w:szCs w:val="24"/>
              </w:rPr>
              <w:fldChar w:fldCharType="end"/>
            </w:r>
          </w:hyperlink>
        </w:p>
        <w:p w14:paraId="2056A396" w14:textId="3BE318B8" w:rsidR="00DA63F3" w:rsidRPr="000B5166" w:rsidRDefault="0096627A" w:rsidP="000B5166">
          <w:pPr>
            <w:pStyle w:val="TOC2"/>
            <w:tabs>
              <w:tab w:val="right" w:leader="dot" w:pos="9350"/>
            </w:tabs>
            <w:rPr>
              <w:rFonts w:eastAsiaTheme="minorEastAsia" w:cs="Times New Roman"/>
              <w:noProof/>
              <w:szCs w:val="24"/>
            </w:rPr>
          </w:pPr>
          <w:hyperlink w:anchor="_Toc68728047" w:history="1">
            <w:r w:rsidR="00DA63F3" w:rsidRPr="000B5166">
              <w:rPr>
                <w:rStyle w:val="Hyperlink"/>
                <w:rFonts w:cs="Times New Roman"/>
                <w:noProof/>
                <w:szCs w:val="24"/>
              </w:rPr>
              <w:t>Analysis on different skills for academic and employability aspects through five assessment criteria on the basis of Gibb`s reflection model</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_Toc68728047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4</w:t>
            </w:r>
            <w:r w:rsidR="00DA63F3" w:rsidRPr="000B5166">
              <w:rPr>
                <w:rFonts w:cs="Times New Roman"/>
                <w:noProof/>
                <w:webHidden/>
                <w:szCs w:val="24"/>
              </w:rPr>
              <w:fldChar w:fldCharType="end"/>
            </w:r>
          </w:hyperlink>
        </w:p>
        <w:p w14:paraId="36CE7B5F" w14:textId="67BBD730" w:rsidR="00DA63F3" w:rsidRPr="000B5166" w:rsidRDefault="0096627A" w:rsidP="000B5166">
          <w:pPr>
            <w:pStyle w:val="TOC3"/>
            <w:tabs>
              <w:tab w:val="right" w:leader="dot" w:pos="9350"/>
            </w:tabs>
            <w:rPr>
              <w:rFonts w:eastAsiaTheme="minorEastAsia" w:cs="Times New Roman"/>
              <w:noProof/>
              <w:szCs w:val="24"/>
            </w:rPr>
          </w:pPr>
          <w:hyperlink w:anchor="_Toc68728048" w:history="1">
            <w:r w:rsidR="00DA63F3" w:rsidRPr="000B5166">
              <w:rPr>
                <w:rStyle w:val="Hyperlink"/>
                <w:rFonts w:cs="Times New Roman"/>
                <w:noProof/>
                <w:szCs w:val="24"/>
              </w:rPr>
              <w:t>Engagement with literature skills</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_Toc68728048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4</w:t>
            </w:r>
            <w:r w:rsidR="00DA63F3" w:rsidRPr="000B5166">
              <w:rPr>
                <w:rFonts w:cs="Times New Roman"/>
                <w:noProof/>
                <w:webHidden/>
                <w:szCs w:val="24"/>
              </w:rPr>
              <w:fldChar w:fldCharType="end"/>
            </w:r>
          </w:hyperlink>
        </w:p>
        <w:p w14:paraId="2A5FC919" w14:textId="29E92C9E" w:rsidR="00DA63F3" w:rsidRPr="000B5166" w:rsidRDefault="0096627A" w:rsidP="000B5166">
          <w:pPr>
            <w:pStyle w:val="TOC3"/>
            <w:tabs>
              <w:tab w:val="right" w:leader="dot" w:pos="9350"/>
            </w:tabs>
            <w:rPr>
              <w:rFonts w:eastAsiaTheme="minorEastAsia" w:cs="Times New Roman"/>
              <w:noProof/>
              <w:szCs w:val="24"/>
            </w:rPr>
          </w:pPr>
          <w:hyperlink w:anchor="_Toc68728049" w:history="1">
            <w:r w:rsidR="00DA63F3" w:rsidRPr="000B5166">
              <w:rPr>
                <w:rStyle w:val="Hyperlink"/>
                <w:rFonts w:cs="Times New Roman"/>
                <w:noProof/>
                <w:szCs w:val="24"/>
              </w:rPr>
              <w:t>Knowledge and understanding skills</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_Toc68728049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4</w:t>
            </w:r>
            <w:r w:rsidR="00DA63F3" w:rsidRPr="000B5166">
              <w:rPr>
                <w:rFonts w:cs="Times New Roman"/>
                <w:noProof/>
                <w:webHidden/>
                <w:szCs w:val="24"/>
              </w:rPr>
              <w:fldChar w:fldCharType="end"/>
            </w:r>
          </w:hyperlink>
        </w:p>
        <w:p w14:paraId="37B298E7" w14:textId="5F73EE32" w:rsidR="00DA63F3" w:rsidRPr="000B5166" w:rsidRDefault="0096627A" w:rsidP="000B5166">
          <w:pPr>
            <w:pStyle w:val="TOC3"/>
            <w:tabs>
              <w:tab w:val="right" w:leader="dot" w:pos="9350"/>
            </w:tabs>
            <w:rPr>
              <w:rFonts w:eastAsiaTheme="minorEastAsia" w:cs="Times New Roman"/>
              <w:noProof/>
              <w:szCs w:val="24"/>
            </w:rPr>
          </w:pPr>
          <w:hyperlink w:anchor="_Toc68728050" w:history="1">
            <w:r w:rsidR="00DA63F3" w:rsidRPr="000B5166">
              <w:rPr>
                <w:rStyle w:val="Hyperlink"/>
                <w:rFonts w:cs="Times New Roman"/>
                <w:noProof/>
                <w:szCs w:val="24"/>
              </w:rPr>
              <w:t>Cognitive and intellectual skills</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_Toc68728050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5</w:t>
            </w:r>
            <w:r w:rsidR="00DA63F3" w:rsidRPr="000B5166">
              <w:rPr>
                <w:rFonts w:cs="Times New Roman"/>
                <w:noProof/>
                <w:webHidden/>
                <w:szCs w:val="24"/>
              </w:rPr>
              <w:fldChar w:fldCharType="end"/>
            </w:r>
          </w:hyperlink>
        </w:p>
        <w:p w14:paraId="59A0A112" w14:textId="152BA166" w:rsidR="00DA63F3" w:rsidRPr="000B5166" w:rsidRDefault="0096627A" w:rsidP="000B5166">
          <w:pPr>
            <w:pStyle w:val="TOC3"/>
            <w:tabs>
              <w:tab w:val="right" w:leader="dot" w:pos="9350"/>
            </w:tabs>
            <w:rPr>
              <w:rFonts w:eastAsiaTheme="minorEastAsia" w:cs="Times New Roman"/>
              <w:noProof/>
              <w:szCs w:val="24"/>
            </w:rPr>
          </w:pPr>
          <w:hyperlink w:anchor="_Toc68728051" w:history="1">
            <w:r w:rsidR="00DA63F3" w:rsidRPr="000B5166">
              <w:rPr>
                <w:rStyle w:val="Hyperlink"/>
                <w:rFonts w:cs="Times New Roman"/>
                <w:noProof/>
                <w:szCs w:val="24"/>
              </w:rPr>
              <w:t>Practical skills</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_Toc68728051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6</w:t>
            </w:r>
            <w:r w:rsidR="00DA63F3" w:rsidRPr="000B5166">
              <w:rPr>
                <w:rFonts w:cs="Times New Roman"/>
                <w:noProof/>
                <w:webHidden/>
                <w:szCs w:val="24"/>
              </w:rPr>
              <w:fldChar w:fldCharType="end"/>
            </w:r>
          </w:hyperlink>
        </w:p>
        <w:p w14:paraId="02501080" w14:textId="478AD4CB" w:rsidR="00DA63F3" w:rsidRPr="000B5166" w:rsidRDefault="0096627A" w:rsidP="000B5166">
          <w:pPr>
            <w:pStyle w:val="TOC3"/>
            <w:tabs>
              <w:tab w:val="right" w:leader="dot" w:pos="9350"/>
            </w:tabs>
            <w:rPr>
              <w:rFonts w:eastAsiaTheme="minorEastAsia" w:cs="Times New Roman"/>
              <w:noProof/>
              <w:szCs w:val="24"/>
            </w:rPr>
          </w:pPr>
          <w:hyperlink w:anchor="_Toc68728052" w:history="1">
            <w:r w:rsidR="00DA63F3" w:rsidRPr="000B5166">
              <w:rPr>
                <w:rStyle w:val="Hyperlink"/>
                <w:rFonts w:cs="Times New Roman"/>
                <w:noProof/>
                <w:szCs w:val="24"/>
              </w:rPr>
              <w:t>Transferable skills for the life and professional practice</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_Toc68728052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7</w:t>
            </w:r>
            <w:r w:rsidR="00DA63F3" w:rsidRPr="000B5166">
              <w:rPr>
                <w:rFonts w:cs="Times New Roman"/>
                <w:noProof/>
                <w:webHidden/>
                <w:szCs w:val="24"/>
              </w:rPr>
              <w:fldChar w:fldCharType="end"/>
            </w:r>
          </w:hyperlink>
        </w:p>
        <w:p w14:paraId="5495B3A0" w14:textId="079C1D88" w:rsidR="00DA63F3" w:rsidRPr="000B5166" w:rsidRDefault="0096627A" w:rsidP="000B5166">
          <w:pPr>
            <w:pStyle w:val="TOC1"/>
            <w:tabs>
              <w:tab w:val="right" w:leader="dot" w:pos="9350"/>
            </w:tabs>
            <w:rPr>
              <w:rFonts w:eastAsiaTheme="minorEastAsia" w:cs="Times New Roman"/>
              <w:noProof/>
              <w:szCs w:val="24"/>
            </w:rPr>
          </w:pPr>
          <w:hyperlink w:anchor="_Toc68728053" w:history="1">
            <w:r w:rsidR="00DA63F3" w:rsidRPr="000B5166">
              <w:rPr>
                <w:rStyle w:val="Hyperlink"/>
                <w:rFonts w:cs="Times New Roman"/>
                <w:noProof/>
                <w:szCs w:val="24"/>
              </w:rPr>
              <w:t>Conclusion</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_Toc68728053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7</w:t>
            </w:r>
            <w:r w:rsidR="00DA63F3" w:rsidRPr="000B5166">
              <w:rPr>
                <w:rFonts w:cs="Times New Roman"/>
                <w:noProof/>
                <w:webHidden/>
                <w:szCs w:val="24"/>
              </w:rPr>
              <w:fldChar w:fldCharType="end"/>
            </w:r>
          </w:hyperlink>
        </w:p>
        <w:p w14:paraId="0E18D2A7" w14:textId="5A838BA6" w:rsidR="00DA63F3" w:rsidRPr="000B5166" w:rsidRDefault="0096627A" w:rsidP="000B5166">
          <w:pPr>
            <w:pStyle w:val="TOC1"/>
            <w:tabs>
              <w:tab w:val="right" w:leader="dot" w:pos="9350"/>
            </w:tabs>
            <w:rPr>
              <w:rFonts w:eastAsiaTheme="minorEastAsia" w:cs="Times New Roman"/>
              <w:noProof/>
              <w:szCs w:val="24"/>
            </w:rPr>
          </w:pPr>
          <w:hyperlink w:anchor="_Toc68728054" w:history="1">
            <w:r w:rsidR="00DA63F3" w:rsidRPr="000B5166">
              <w:rPr>
                <w:rStyle w:val="Hyperlink"/>
                <w:rFonts w:cs="Times New Roman"/>
                <w:noProof/>
                <w:szCs w:val="24"/>
              </w:rPr>
              <w:t>Reference</w:t>
            </w:r>
            <w:r w:rsidR="00DA63F3" w:rsidRPr="000B5166">
              <w:rPr>
                <w:rFonts w:cs="Times New Roman"/>
                <w:noProof/>
                <w:webHidden/>
                <w:szCs w:val="24"/>
              </w:rPr>
              <w:tab/>
            </w:r>
            <w:r w:rsidR="00DA63F3" w:rsidRPr="000B5166">
              <w:rPr>
                <w:rFonts w:cs="Times New Roman"/>
                <w:noProof/>
                <w:webHidden/>
                <w:szCs w:val="24"/>
              </w:rPr>
              <w:fldChar w:fldCharType="begin"/>
            </w:r>
            <w:r w:rsidR="00DA63F3" w:rsidRPr="000B5166">
              <w:rPr>
                <w:rFonts w:cs="Times New Roman"/>
                <w:noProof/>
                <w:webHidden/>
                <w:szCs w:val="24"/>
              </w:rPr>
              <w:instrText xml:space="preserve"> PAGEREF _Toc68728054 \h </w:instrText>
            </w:r>
            <w:r w:rsidR="00DA63F3" w:rsidRPr="000B5166">
              <w:rPr>
                <w:rFonts w:cs="Times New Roman"/>
                <w:noProof/>
                <w:webHidden/>
                <w:szCs w:val="24"/>
              </w:rPr>
            </w:r>
            <w:r w:rsidR="00DA63F3" w:rsidRPr="000B5166">
              <w:rPr>
                <w:rFonts w:cs="Times New Roman"/>
                <w:noProof/>
                <w:webHidden/>
                <w:szCs w:val="24"/>
              </w:rPr>
              <w:fldChar w:fldCharType="separate"/>
            </w:r>
            <w:r w:rsidR="00DA63F3" w:rsidRPr="000B5166">
              <w:rPr>
                <w:rFonts w:cs="Times New Roman"/>
                <w:noProof/>
                <w:webHidden/>
                <w:szCs w:val="24"/>
              </w:rPr>
              <w:t>7</w:t>
            </w:r>
            <w:r w:rsidR="00DA63F3" w:rsidRPr="000B5166">
              <w:rPr>
                <w:rFonts w:cs="Times New Roman"/>
                <w:noProof/>
                <w:webHidden/>
                <w:szCs w:val="24"/>
              </w:rPr>
              <w:fldChar w:fldCharType="end"/>
            </w:r>
          </w:hyperlink>
        </w:p>
        <w:p w14:paraId="45F10ED0" w14:textId="69560CC2" w:rsidR="00DA63F3" w:rsidRPr="000B5166" w:rsidRDefault="00DA63F3" w:rsidP="000B5166">
          <w:pPr>
            <w:rPr>
              <w:rFonts w:cs="Times New Roman"/>
              <w:szCs w:val="24"/>
            </w:rPr>
          </w:pPr>
          <w:r w:rsidRPr="000B5166">
            <w:rPr>
              <w:rFonts w:cs="Times New Roman"/>
              <w:b/>
              <w:bCs/>
              <w:noProof/>
              <w:szCs w:val="24"/>
            </w:rPr>
            <w:fldChar w:fldCharType="end"/>
          </w:r>
        </w:p>
      </w:sdtContent>
    </w:sdt>
    <w:p w14:paraId="6AD9D5E2" w14:textId="41EF3111" w:rsidR="00DA63F3" w:rsidRDefault="00DA63F3"/>
    <w:p w14:paraId="103A3DA8" w14:textId="255C1FC3" w:rsidR="00DA63F3" w:rsidRDefault="00DA63F3"/>
    <w:p w14:paraId="5A3B4B7D" w14:textId="2FCBD779" w:rsidR="00DA63F3" w:rsidRDefault="00DA63F3"/>
    <w:p w14:paraId="0D580678" w14:textId="03913D58" w:rsidR="002C12FE" w:rsidRDefault="002C12FE"/>
    <w:p w14:paraId="75EB0ADE" w14:textId="300B1B5F" w:rsidR="00DA63F3" w:rsidRDefault="005E6DD4" w:rsidP="005E6DD4">
      <w:pPr>
        <w:jc w:val="center"/>
      </w:pPr>
      <w:r>
        <w:t>Page 2</w:t>
      </w:r>
    </w:p>
    <w:p w14:paraId="5D105CD2" w14:textId="01F58393" w:rsidR="00852B43" w:rsidRDefault="00852B43"/>
    <w:p w14:paraId="42C55733" w14:textId="27AF0D3B" w:rsidR="000B5166" w:rsidRDefault="000B5166"/>
    <w:p w14:paraId="019B68C7" w14:textId="420F53B0" w:rsidR="000B5166" w:rsidRDefault="000B5166"/>
    <w:p w14:paraId="610A6605" w14:textId="66F8C660" w:rsidR="000B5166" w:rsidRDefault="000B5166"/>
    <w:p w14:paraId="70DF34AD" w14:textId="3DF4CEF4" w:rsidR="000B5166" w:rsidRDefault="000B5166"/>
    <w:p w14:paraId="73B43516" w14:textId="77777777" w:rsidR="000B5166" w:rsidRDefault="000B5166"/>
    <w:p w14:paraId="0E6D6F97" w14:textId="3BB5D24A" w:rsidR="0079251D" w:rsidRPr="00DA63F3" w:rsidRDefault="0079251D" w:rsidP="00DA63F3">
      <w:pPr>
        <w:pStyle w:val="Heading1"/>
        <w:rPr>
          <w:rFonts w:ascii="Times New Roman" w:hAnsi="Times New Roman" w:cs="Times New Roman"/>
          <w:sz w:val="24"/>
          <w:szCs w:val="24"/>
        </w:rPr>
      </w:pPr>
      <w:bookmarkStart w:id="0" w:name="_Toc68728046"/>
      <w:r w:rsidRPr="00DA63F3">
        <w:rPr>
          <w:rFonts w:ascii="Times New Roman" w:hAnsi="Times New Roman" w:cs="Times New Roman"/>
          <w:sz w:val="24"/>
          <w:szCs w:val="24"/>
        </w:rPr>
        <w:t>Introduction</w:t>
      </w:r>
      <w:bookmarkEnd w:id="0"/>
      <w:r w:rsidRPr="00DA63F3">
        <w:rPr>
          <w:rFonts w:ascii="Times New Roman" w:hAnsi="Times New Roman" w:cs="Times New Roman"/>
          <w:sz w:val="24"/>
          <w:szCs w:val="24"/>
        </w:rPr>
        <w:t xml:space="preserve"> </w:t>
      </w:r>
    </w:p>
    <w:p w14:paraId="7FF1934B" w14:textId="77777777" w:rsidR="00244AD3" w:rsidRDefault="0079251D">
      <w:r>
        <w:t xml:space="preserve">Student period is the seed time of life. Practicing different skills in student life is very important for the students. So, students must gain various skills to enter job sectors smoothly and easily. Author is going to describe the importance and the way to acquire different skills in student period and the skills impact on employability. </w:t>
      </w:r>
      <w:r w:rsidR="009D2F8E">
        <w:t xml:space="preserve">Skills like academic writing, time management and reflection are described through five assessment criteria such as engagement with literature skill, knowledge and understanding skills, cognitive and intellectual skills, practical skills and transferable skills for life and professional practices. </w:t>
      </w:r>
    </w:p>
    <w:p w14:paraId="49513BC5" w14:textId="529EE030" w:rsidR="0079251D" w:rsidRDefault="00AE541F">
      <w:r>
        <w:t>Through Gibb`s reflection model, students can assess their skills and qualifications on different aspects</w:t>
      </w:r>
      <w:r w:rsidR="00B663F5">
        <w:t xml:space="preserve"> </w:t>
      </w:r>
      <w:r w:rsidR="00B663F5">
        <w:rPr>
          <w:rFonts w:cs="Times New Roman"/>
          <w:color w:val="222222"/>
          <w:szCs w:val="24"/>
          <w:shd w:val="clear" w:color="auto" w:fill="FFFFFF"/>
        </w:rPr>
        <w:t>(</w:t>
      </w:r>
      <w:r w:rsidR="00B663F5" w:rsidRPr="00B663F5">
        <w:rPr>
          <w:rFonts w:cs="Times New Roman"/>
          <w:color w:val="222222"/>
          <w:szCs w:val="24"/>
          <w:shd w:val="clear" w:color="auto" w:fill="FFFFFF"/>
        </w:rPr>
        <w:t>Hardy</w:t>
      </w:r>
      <w:r w:rsidR="00B663F5">
        <w:rPr>
          <w:rFonts w:cs="Times New Roman"/>
          <w:color w:val="222222"/>
          <w:szCs w:val="24"/>
          <w:shd w:val="clear" w:color="auto" w:fill="FFFFFF"/>
        </w:rPr>
        <w:t xml:space="preserve"> et al, </w:t>
      </w:r>
      <w:r w:rsidR="00B663F5" w:rsidRPr="00B663F5">
        <w:rPr>
          <w:rFonts w:cs="Times New Roman"/>
          <w:color w:val="222222"/>
          <w:szCs w:val="24"/>
          <w:shd w:val="clear" w:color="auto" w:fill="FFFFFF"/>
        </w:rPr>
        <w:t>2020</w:t>
      </w:r>
      <w:r w:rsidR="00B663F5">
        <w:rPr>
          <w:rFonts w:cs="Times New Roman"/>
          <w:color w:val="222222"/>
          <w:szCs w:val="24"/>
          <w:shd w:val="clear" w:color="auto" w:fill="FFFFFF"/>
        </w:rPr>
        <w:t>)</w:t>
      </w:r>
      <w:r w:rsidR="00B663F5" w:rsidRPr="00B663F5">
        <w:rPr>
          <w:rFonts w:cs="Times New Roman"/>
          <w:color w:val="222222"/>
          <w:szCs w:val="24"/>
          <w:shd w:val="clear" w:color="auto" w:fill="FFFFFF"/>
        </w:rPr>
        <w:t>.</w:t>
      </w:r>
      <w:r w:rsidR="00244AD3">
        <w:t xml:space="preserve"> It reflects the performance through description, feeling, evaluation, conclusion and action. It provides </w:t>
      </w:r>
      <w:proofErr w:type="gramStart"/>
      <w:r w:rsidR="00244AD3">
        <w:t>future plan</w:t>
      </w:r>
      <w:proofErr w:type="gramEnd"/>
      <w:r w:rsidR="00244AD3">
        <w:t xml:space="preserve"> to improve the lacking. So, it plays an important role for the assessment on different performances. </w:t>
      </w:r>
    </w:p>
    <w:p w14:paraId="76F769C4" w14:textId="29D8B9F8" w:rsidR="009D2F8E" w:rsidRPr="00DA63F3" w:rsidRDefault="00E82F6B" w:rsidP="00DA63F3">
      <w:pPr>
        <w:pStyle w:val="Heading2"/>
        <w:rPr>
          <w:rFonts w:ascii="Times New Roman" w:hAnsi="Times New Roman" w:cs="Times New Roman"/>
          <w:sz w:val="24"/>
          <w:szCs w:val="24"/>
        </w:rPr>
      </w:pPr>
      <w:bookmarkStart w:id="1" w:name="_Toc68728047"/>
      <w:r w:rsidRPr="00DA63F3">
        <w:rPr>
          <w:rFonts w:ascii="Times New Roman" w:hAnsi="Times New Roman" w:cs="Times New Roman"/>
          <w:sz w:val="24"/>
          <w:szCs w:val="24"/>
        </w:rPr>
        <w:t xml:space="preserve">Analysis on different </w:t>
      </w:r>
      <w:r w:rsidR="00670D97" w:rsidRPr="00DA63F3">
        <w:rPr>
          <w:rFonts w:ascii="Times New Roman" w:hAnsi="Times New Roman" w:cs="Times New Roman"/>
          <w:sz w:val="24"/>
          <w:szCs w:val="24"/>
        </w:rPr>
        <w:t xml:space="preserve">skills for academic and employability aspects through five assessment criteria </w:t>
      </w:r>
      <w:proofErr w:type="gramStart"/>
      <w:r w:rsidR="00FC6CD5" w:rsidRPr="00DA63F3">
        <w:rPr>
          <w:rFonts w:ascii="Times New Roman" w:hAnsi="Times New Roman" w:cs="Times New Roman"/>
          <w:sz w:val="24"/>
          <w:szCs w:val="24"/>
        </w:rPr>
        <w:t>on the basis of</w:t>
      </w:r>
      <w:proofErr w:type="gramEnd"/>
      <w:r w:rsidR="00931F35" w:rsidRPr="00DA63F3">
        <w:rPr>
          <w:rFonts w:ascii="Times New Roman" w:hAnsi="Times New Roman" w:cs="Times New Roman"/>
          <w:sz w:val="24"/>
          <w:szCs w:val="24"/>
        </w:rPr>
        <w:t xml:space="preserve"> </w:t>
      </w:r>
      <w:r w:rsidR="00561B2D" w:rsidRPr="00DA63F3">
        <w:rPr>
          <w:rFonts w:ascii="Times New Roman" w:hAnsi="Times New Roman" w:cs="Times New Roman"/>
          <w:sz w:val="24"/>
          <w:szCs w:val="24"/>
        </w:rPr>
        <w:t>Gibb</w:t>
      </w:r>
      <w:r w:rsidR="00FC6CD5" w:rsidRPr="00DA63F3">
        <w:rPr>
          <w:rFonts w:ascii="Times New Roman" w:hAnsi="Times New Roman" w:cs="Times New Roman"/>
          <w:sz w:val="24"/>
          <w:szCs w:val="24"/>
        </w:rPr>
        <w:t>`</w:t>
      </w:r>
      <w:r w:rsidR="00561B2D" w:rsidRPr="00DA63F3">
        <w:rPr>
          <w:rFonts w:ascii="Times New Roman" w:hAnsi="Times New Roman" w:cs="Times New Roman"/>
          <w:sz w:val="24"/>
          <w:szCs w:val="24"/>
        </w:rPr>
        <w:t xml:space="preserve">s </w:t>
      </w:r>
      <w:r w:rsidR="00931F35" w:rsidRPr="00DA63F3">
        <w:rPr>
          <w:rFonts w:ascii="Times New Roman" w:hAnsi="Times New Roman" w:cs="Times New Roman"/>
          <w:sz w:val="24"/>
          <w:szCs w:val="24"/>
        </w:rPr>
        <w:t>reflection</w:t>
      </w:r>
      <w:r w:rsidR="00561B2D" w:rsidRPr="00DA63F3">
        <w:rPr>
          <w:rFonts w:ascii="Times New Roman" w:hAnsi="Times New Roman" w:cs="Times New Roman"/>
          <w:sz w:val="24"/>
          <w:szCs w:val="24"/>
        </w:rPr>
        <w:t xml:space="preserve"> model</w:t>
      </w:r>
      <w:bookmarkEnd w:id="1"/>
    </w:p>
    <w:p w14:paraId="1815CDF4" w14:textId="77777777" w:rsidR="00014E08" w:rsidRDefault="00670D97">
      <w:r>
        <w:t xml:space="preserve">There is no alternative to gain different skills for both academic performance and employability. Skills on time management, academic writing, reflective discussion, summarizing, public speaking are mandatory for daily activities in higher education. </w:t>
      </w:r>
      <w:r w:rsidR="00AD54C1">
        <w:t xml:space="preserve">All those skills are beneficial to achieve brilliant result and build shinning future. </w:t>
      </w:r>
      <w:r>
        <w:t xml:space="preserve">These skills are highly related to conduct team working, conducting conversation with different profiles and presenting different issues. So, students must try heart and soul to gain the skills as it would make the employability smoother and easier. </w:t>
      </w:r>
    </w:p>
    <w:p w14:paraId="43407A25" w14:textId="77777777" w:rsidR="00014E08" w:rsidRDefault="00014E08"/>
    <w:p w14:paraId="399F241A" w14:textId="5AC8E551" w:rsidR="00670D97" w:rsidRDefault="00014E08" w:rsidP="00014E08">
      <w:pPr>
        <w:jc w:val="center"/>
      </w:pPr>
      <w:r>
        <w:t>Page 3</w:t>
      </w:r>
    </w:p>
    <w:p w14:paraId="7E3551EE" w14:textId="77777777" w:rsidR="00014E08" w:rsidRDefault="00014E08" w:rsidP="00DA63F3">
      <w:pPr>
        <w:pStyle w:val="Heading3"/>
        <w:rPr>
          <w:rFonts w:ascii="Times New Roman" w:hAnsi="Times New Roman" w:cs="Times New Roman"/>
        </w:rPr>
      </w:pPr>
      <w:bookmarkStart w:id="2" w:name="_Toc68728048"/>
    </w:p>
    <w:p w14:paraId="484E6DFA" w14:textId="4F049783" w:rsidR="00931F35" w:rsidRPr="00DA63F3" w:rsidRDefault="004109CF" w:rsidP="00DA63F3">
      <w:pPr>
        <w:pStyle w:val="Heading3"/>
        <w:rPr>
          <w:rFonts w:ascii="Times New Roman" w:hAnsi="Times New Roman" w:cs="Times New Roman"/>
        </w:rPr>
      </w:pPr>
      <w:r w:rsidRPr="00DA63F3">
        <w:rPr>
          <w:rFonts w:ascii="Times New Roman" w:hAnsi="Times New Roman" w:cs="Times New Roman"/>
        </w:rPr>
        <w:t>Engagement with literature skills</w:t>
      </w:r>
      <w:bookmarkEnd w:id="2"/>
      <w:r w:rsidRPr="00DA63F3">
        <w:rPr>
          <w:rFonts w:ascii="Times New Roman" w:hAnsi="Times New Roman" w:cs="Times New Roman"/>
        </w:rPr>
        <w:t xml:space="preserve"> </w:t>
      </w:r>
    </w:p>
    <w:p w14:paraId="05E5CD06" w14:textId="77777777" w:rsidR="005E6DD4" w:rsidRDefault="00AA4CA2">
      <w:r>
        <w:t>Student engagement means ensuring participation of students on classes, team working and other activities. Literacy engagement denotes the involvement of the students to seek knowledge and</w:t>
      </w:r>
    </w:p>
    <w:p w14:paraId="55D28EDE" w14:textId="3525CAE7" w:rsidR="009D5ECB" w:rsidRPr="00B663F5" w:rsidRDefault="00AA4CA2">
      <w:pPr>
        <w:rPr>
          <w:rFonts w:cs="Times New Roman"/>
          <w:color w:val="222222"/>
          <w:szCs w:val="24"/>
          <w:shd w:val="clear" w:color="auto" w:fill="FFFFFF"/>
        </w:rPr>
      </w:pPr>
      <w:r>
        <w:t xml:space="preserve"> perceive different texts</w:t>
      </w:r>
      <w:r w:rsidR="00B663F5">
        <w:t xml:space="preserve"> </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Richardson</w:t>
      </w:r>
      <w:r w:rsidR="00B663F5">
        <w:rPr>
          <w:rFonts w:cs="Times New Roman"/>
          <w:color w:val="222222"/>
          <w:szCs w:val="24"/>
          <w:shd w:val="clear" w:color="auto" w:fill="FFFFFF"/>
        </w:rPr>
        <w:t xml:space="preserve"> &amp;</w:t>
      </w:r>
      <w:r w:rsidR="00B663F5" w:rsidRPr="00D21F0F">
        <w:rPr>
          <w:rFonts w:cs="Times New Roman"/>
          <w:color w:val="222222"/>
          <w:szCs w:val="24"/>
          <w:shd w:val="clear" w:color="auto" w:fill="FFFFFF"/>
        </w:rPr>
        <w:t xml:space="preserve"> Maltby, </w:t>
      </w:r>
      <w:r w:rsidR="00B663F5">
        <w:rPr>
          <w:rFonts w:cs="Times New Roman"/>
          <w:color w:val="222222"/>
          <w:szCs w:val="24"/>
          <w:shd w:val="clear" w:color="auto" w:fill="FFFFFF"/>
        </w:rPr>
        <w:t>2010)</w:t>
      </w:r>
      <w:r w:rsidR="00B663F5" w:rsidRPr="00D21F0F">
        <w:rPr>
          <w:rFonts w:cs="Times New Roman"/>
          <w:color w:val="222222"/>
          <w:szCs w:val="24"/>
          <w:shd w:val="clear" w:color="auto" w:fill="FFFFFF"/>
        </w:rPr>
        <w:t>.</w:t>
      </w:r>
      <w:r w:rsidR="009D5ECB">
        <w:t xml:space="preserve"> There are various techniques to engage students with literature skills. </w:t>
      </w:r>
      <w:r w:rsidR="00E7790D">
        <w:t xml:space="preserve">When student can engage with the relevant literature, it may bring effective outcomes to establish sustainable learning environment. </w:t>
      </w:r>
      <w:r w:rsidR="009D5ECB">
        <w:t xml:space="preserve">Students should be provided engaging content so that they can find their learning objectives. Positive learning environment is very essential for students. Through positive learning environment, students can get inspiration to study and know more. They would be able to establish autonomy over learning. So, positive learning environment is crucial as technique of engagement. If students are provided literacy experiences </w:t>
      </w:r>
      <w:proofErr w:type="gramStart"/>
      <w:r w:rsidR="009D5ECB">
        <w:t>on the basis of</w:t>
      </w:r>
      <w:proofErr w:type="gramEnd"/>
      <w:r w:rsidR="009D5ECB">
        <w:t xml:space="preserve"> practical life and daily activities, they would relate the knowledge. The bridging between literature experiences and daily activities are essential to engage students. If literature experiences are presented through interesting way, students would </w:t>
      </w:r>
      <w:r w:rsidR="00FD7C1C">
        <w:t xml:space="preserve">want to engage. </w:t>
      </w:r>
      <w:r w:rsidR="0031736E">
        <w:t>During the classes, I have got the lectures in interesting way which helps me to understand the lessons.</w:t>
      </w:r>
      <w:r w:rsidR="00E008E1">
        <w:t xml:space="preserve"> The classes have increased my fluency in presenting something. It also enhanced my reading comprehension which is very urgent for the students. without emphasizing reading comprehension, students won`t be able to perceive the core objectives of any article or lesson. If I provide the answers in informative way, it would be more attractive to the readers and assessors. </w:t>
      </w:r>
    </w:p>
    <w:p w14:paraId="3E910ADC" w14:textId="4D6E5794" w:rsidR="005543E1" w:rsidRDefault="005543E1">
      <w:r>
        <w:t xml:space="preserve">Author is concerned about engagement literature skills. During classes and others, I come to know the importance of engagement with literature skills. I have conducted team working and collaborative working to ensure engagement which is very beneficial for the students. </w:t>
      </w:r>
    </w:p>
    <w:p w14:paraId="1D22AC7F" w14:textId="2BCC8DDE" w:rsidR="00561B2D" w:rsidRPr="00DA63F3" w:rsidRDefault="00E2423F" w:rsidP="00DA63F3">
      <w:pPr>
        <w:pStyle w:val="Heading3"/>
        <w:rPr>
          <w:rFonts w:ascii="Times New Roman" w:hAnsi="Times New Roman" w:cs="Times New Roman"/>
        </w:rPr>
      </w:pPr>
      <w:bookmarkStart w:id="3" w:name="_Toc68728049"/>
      <w:r w:rsidRPr="00DA63F3">
        <w:rPr>
          <w:rFonts w:ascii="Times New Roman" w:hAnsi="Times New Roman" w:cs="Times New Roman"/>
        </w:rPr>
        <w:t xml:space="preserve">Knowledge and understanding </w:t>
      </w:r>
      <w:proofErr w:type="gramStart"/>
      <w:r w:rsidRPr="00DA63F3">
        <w:rPr>
          <w:rFonts w:ascii="Times New Roman" w:hAnsi="Times New Roman" w:cs="Times New Roman"/>
        </w:rPr>
        <w:t>skills</w:t>
      </w:r>
      <w:bookmarkEnd w:id="3"/>
      <w:proofErr w:type="gramEnd"/>
      <w:r w:rsidRPr="00DA63F3">
        <w:rPr>
          <w:rFonts w:ascii="Times New Roman" w:hAnsi="Times New Roman" w:cs="Times New Roman"/>
        </w:rPr>
        <w:t xml:space="preserve"> </w:t>
      </w:r>
    </w:p>
    <w:p w14:paraId="5BB6767D" w14:textId="7B715BCD" w:rsidR="00E2423F" w:rsidRDefault="00E2423F">
      <w:r>
        <w:t xml:space="preserve">Knowledge and understanding accumulates a set of skills like good communication skill, time management skill, critical thinking and so on. </w:t>
      </w:r>
      <w:r w:rsidR="00667287">
        <w:t xml:space="preserve">In terms of gaining communication skill, students need to listen to other. Without listening other, students would </w:t>
      </w:r>
      <w:proofErr w:type="gramStart"/>
      <w:r w:rsidR="00667287">
        <w:t>not</w:t>
      </w:r>
      <w:proofErr w:type="gramEnd"/>
      <w:r w:rsidR="00667287">
        <w:t xml:space="preserve"> able to understand the topic. Lacking in listening also discourage other to conduct communicate. So, listening is very important technique of communication. Student also need to have stress management while communicating with each other. Emotion control is essential in conducting communication. They should react according to the situations. Time management is also obligatory for the students. For conducting </w:t>
      </w:r>
      <w:r w:rsidR="00667287">
        <w:lastRenderedPageBreak/>
        <w:t xml:space="preserve">time management skill, they need to prioritize their activities. They should have decision making ability, problem solving capability, </w:t>
      </w:r>
      <w:r w:rsidR="001057AA">
        <w:t xml:space="preserve">analytical thinking and so on. </w:t>
      </w:r>
    </w:p>
    <w:p w14:paraId="34E92576" w14:textId="3E8AF63A" w:rsidR="005229D6" w:rsidRDefault="005229D6">
      <w:proofErr w:type="gramStart"/>
      <w:r>
        <w:t>According</w:t>
      </w:r>
      <w:proofErr w:type="gramEnd"/>
      <w:r>
        <w:t xml:space="preserve"> Gibb`s reflection model, I come to know the importance of communication and time management skills during classes. I felt good while I come to know different techniques of time management. I mean it would be beneficial for enhancing employability. </w:t>
      </w:r>
      <w:proofErr w:type="gramStart"/>
      <w:r w:rsidR="00A5669F">
        <w:t>Basically</w:t>
      </w:r>
      <w:proofErr w:type="gramEnd"/>
      <w:r w:rsidR="00A5669F">
        <w:t xml:space="preserve"> the formation of my learning strategy was brilliant because it can introduce new learning outcomes. </w:t>
      </w:r>
      <w:r w:rsidR="00E84218">
        <w:t>Now, I have plan to develop knowledge and understanding skills more. For doing so, I have planned to gain more knowledge about the topics discussed during classes. Understanding the topic helps to think critically and deeply. So, I have a plan to increasing understanding skill through discussing the topics with my friends and teachers.</w:t>
      </w:r>
      <w:r w:rsidR="00BD2800">
        <w:t xml:space="preserve"> Through the lectures, I have learnt about the core strategy of time management skills. It would be very beneficial for me while </w:t>
      </w:r>
      <w:proofErr w:type="gramStart"/>
      <w:r w:rsidR="00BD2800">
        <w:t>entering into</w:t>
      </w:r>
      <w:proofErr w:type="gramEnd"/>
      <w:r w:rsidR="00BD2800">
        <w:t xml:space="preserve"> professional life. It intensely increases employability. </w:t>
      </w:r>
    </w:p>
    <w:p w14:paraId="29934B52" w14:textId="63511BA9" w:rsidR="00E84218" w:rsidRPr="00DA63F3" w:rsidRDefault="00C83BC9" w:rsidP="00DA63F3">
      <w:pPr>
        <w:pStyle w:val="Heading3"/>
        <w:rPr>
          <w:rFonts w:ascii="Times New Roman" w:hAnsi="Times New Roman" w:cs="Times New Roman"/>
        </w:rPr>
      </w:pPr>
      <w:bookmarkStart w:id="4" w:name="_Toc68728050"/>
      <w:r w:rsidRPr="00DA63F3">
        <w:rPr>
          <w:rFonts w:ascii="Times New Roman" w:hAnsi="Times New Roman" w:cs="Times New Roman"/>
        </w:rPr>
        <w:t>Cognitive and intellectual skills</w:t>
      </w:r>
      <w:bookmarkEnd w:id="4"/>
      <w:r w:rsidRPr="00DA63F3">
        <w:rPr>
          <w:rFonts w:ascii="Times New Roman" w:hAnsi="Times New Roman" w:cs="Times New Roman"/>
        </w:rPr>
        <w:t xml:space="preserve"> </w:t>
      </w:r>
    </w:p>
    <w:p w14:paraId="399F1C3B" w14:textId="18FDF75E" w:rsidR="00C83BC9" w:rsidRPr="00B663F5" w:rsidRDefault="00C83BC9">
      <w:pPr>
        <w:rPr>
          <w:rFonts w:cs="Times New Roman"/>
          <w:color w:val="222222"/>
          <w:szCs w:val="24"/>
          <w:shd w:val="clear" w:color="auto" w:fill="FFFFFF"/>
        </w:rPr>
      </w:pPr>
      <w:r>
        <w:t xml:space="preserve">Cognitive and intellectual skills include thinking, reading, remembering, reasoning and paying attention. </w:t>
      </w:r>
      <w:r w:rsidR="007C68CC">
        <w:t xml:space="preserve">Thinking on </w:t>
      </w:r>
      <w:proofErr w:type="gramStart"/>
      <w:r w:rsidR="007C68CC">
        <w:t>particular topic</w:t>
      </w:r>
      <w:proofErr w:type="gramEnd"/>
      <w:r w:rsidR="007C68CC">
        <w:t xml:space="preserve"> helps the students to understand the topic deeply</w:t>
      </w:r>
      <w:r w:rsidR="00B663F5">
        <w:t xml:space="preserve"> </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Whalen</w:t>
      </w:r>
      <w:r w:rsidR="00B663F5">
        <w:rPr>
          <w:rFonts w:cs="Times New Roman"/>
          <w:color w:val="222222"/>
          <w:szCs w:val="24"/>
          <w:shd w:val="clear" w:color="auto" w:fill="FFFFFF"/>
        </w:rPr>
        <w:t xml:space="preserve"> &amp;</w:t>
      </w:r>
      <w:r w:rsidR="00B663F5" w:rsidRPr="00D21F0F">
        <w:rPr>
          <w:rFonts w:cs="Times New Roman"/>
          <w:color w:val="222222"/>
          <w:szCs w:val="24"/>
          <w:shd w:val="clear" w:color="auto" w:fill="FFFFFF"/>
        </w:rPr>
        <w:t xml:space="preserve"> </w:t>
      </w:r>
      <w:proofErr w:type="spellStart"/>
      <w:r w:rsidR="00B663F5" w:rsidRPr="00D21F0F">
        <w:rPr>
          <w:rFonts w:cs="Times New Roman"/>
          <w:color w:val="222222"/>
          <w:szCs w:val="24"/>
          <w:shd w:val="clear" w:color="auto" w:fill="FFFFFF"/>
        </w:rPr>
        <w:t>Paez</w:t>
      </w:r>
      <w:proofErr w:type="spellEnd"/>
      <w:r w:rsidR="00B663F5" w:rsidRPr="00D21F0F">
        <w:rPr>
          <w:rFonts w:cs="Times New Roman"/>
          <w:color w:val="222222"/>
          <w:szCs w:val="24"/>
          <w:shd w:val="clear" w:color="auto" w:fill="FFFFFF"/>
        </w:rPr>
        <w:t>,</w:t>
      </w:r>
      <w:r w:rsidR="00B663F5">
        <w:rPr>
          <w:rFonts w:cs="Times New Roman"/>
          <w:color w:val="222222"/>
          <w:szCs w:val="24"/>
          <w:shd w:val="clear" w:color="auto" w:fill="FFFFFF"/>
        </w:rPr>
        <w:t xml:space="preserve"> </w:t>
      </w:r>
      <w:r w:rsidR="00B663F5" w:rsidRPr="00D21F0F">
        <w:rPr>
          <w:rFonts w:cs="Times New Roman"/>
          <w:color w:val="222222"/>
          <w:szCs w:val="24"/>
          <w:shd w:val="clear" w:color="auto" w:fill="FFFFFF"/>
        </w:rPr>
        <w:t>2020</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w:t>
      </w:r>
      <w:r w:rsidR="007C68CC">
        <w:t xml:space="preserve"> It says what students should read related to the topic. It also emphasizes on remembering which is very important while answering questions and presenting the topic. If the students </w:t>
      </w:r>
      <w:proofErr w:type="gramStart"/>
      <w:r w:rsidR="007C68CC">
        <w:t>are able to</w:t>
      </w:r>
      <w:proofErr w:type="gramEnd"/>
      <w:r w:rsidR="007C68CC">
        <w:t xml:space="preserve"> remember related knowledge during assessments, they can perform well. It inspires to create reasoning while reading and thinking. By reasoning, students can know the background of discussed topic, critical analysis and so on. without paying attention during classes, students can`t understand clearly. So, paying attention during classes is very essential for the students. It helps to find different solutions easily. </w:t>
      </w:r>
      <w:r w:rsidR="000B705A">
        <w:t>Paying attention is not only important for classroom but in workplace. If the employees are attentive to their duties and responsibilities, they can perform good professional performance.</w:t>
      </w:r>
    </w:p>
    <w:p w14:paraId="11822BE9" w14:textId="52EBA96D" w:rsidR="007B02DF" w:rsidRDefault="007B02DF">
      <w:r>
        <w:t xml:space="preserve">After gaining cognitive and intellectual skills, I try to pay attention to the lectures more carefully. I have come to know the importance of paying attention. It helps me to understand many topics easily. Before joining the classes, I didn`t use to reasoning about the topic. Now, I try to make reasoning for every event and topic which helps to perform better in different assessments. </w:t>
      </w:r>
      <w:r w:rsidR="00EF7527">
        <w:t xml:space="preserve">I have plan to improve brain storming, focusing on main goals and managing stress. Focusing on main goal, student would be able to perform well in the examination. </w:t>
      </w:r>
      <w:r w:rsidR="002E02F3">
        <w:t xml:space="preserve">They have to face a </w:t>
      </w:r>
      <w:proofErr w:type="gramStart"/>
      <w:r w:rsidR="002E02F3">
        <w:t>lot</w:t>
      </w:r>
      <w:proofErr w:type="gramEnd"/>
      <w:r w:rsidR="002E02F3">
        <w:t xml:space="preserve"> works </w:t>
      </w:r>
      <w:r w:rsidR="002E02F3">
        <w:lastRenderedPageBreak/>
        <w:t>including attending parties, ceremonies, meeting with friends and so forth. If they focus on their goal, they could prioritize curricular activities which would help to perform in academic life. This practice would also positively impact in job life. By focusing on main goal, the employees would be able to gain organization goal. It would help to be successful in professional life.</w:t>
      </w:r>
    </w:p>
    <w:p w14:paraId="79C8F907" w14:textId="4DAEACE8" w:rsidR="007B02DF" w:rsidRPr="00DA63F3" w:rsidRDefault="007B02DF" w:rsidP="00DA63F3">
      <w:pPr>
        <w:pStyle w:val="Heading3"/>
        <w:rPr>
          <w:rFonts w:ascii="Times New Roman" w:hAnsi="Times New Roman" w:cs="Times New Roman"/>
        </w:rPr>
      </w:pPr>
      <w:bookmarkStart w:id="5" w:name="_Toc68728051"/>
      <w:r w:rsidRPr="00DA63F3">
        <w:rPr>
          <w:rFonts w:ascii="Times New Roman" w:hAnsi="Times New Roman" w:cs="Times New Roman"/>
        </w:rPr>
        <w:t>Practical skills</w:t>
      </w:r>
      <w:bookmarkEnd w:id="5"/>
    </w:p>
    <w:p w14:paraId="412C0E0F" w14:textId="58B2C186" w:rsidR="007B02DF" w:rsidRPr="00B663F5" w:rsidRDefault="00FF2410">
      <w:pPr>
        <w:rPr>
          <w:rFonts w:cs="Times New Roman"/>
          <w:color w:val="222222"/>
          <w:szCs w:val="24"/>
          <w:shd w:val="clear" w:color="auto" w:fill="FFFFFF"/>
        </w:rPr>
      </w:pPr>
      <w:r>
        <w:t>Practical knowledge is more important that theoretical knowledge. It promotes experimental learning. It makes gradually make the students expert on different subjects. It ensures participating in the curricular activities. Practical skills are reading skill, writing skill, delegating skill, prioritizing, mental fitness, creativity and so forth</w:t>
      </w:r>
      <w:r w:rsidR="00B663F5">
        <w:t xml:space="preserve"> </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Whalen</w:t>
      </w:r>
      <w:r w:rsidR="00B663F5">
        <w:rPr>
          <w:rFonts w:cs="Times New Roman"/>
          <w:color w:val="222222"/>
          <w:szCs w:val="24"/>
          <w:shd w:val="clear" w:color="auto" w:fill="FFFFFF"/>
        </w:rPr>
        <w:t xml:space="preserve"> &amp;</w:t>
      </w:r>
      <w:r w:rsidR="00B663F5" w:rsidRPr="00D21F0F">
        <w:rPr>
          <w:rFonts w:cs="Times New Roman"/>
          <w:color w:val="222222"/>
          <w:szCs w:val="24"/>
          <w:shd w:val="clear" w:color="auto" w:fill="FFFFFF"/>
        </w:rPr>
        <w:t xml:space="preserve"> </w:t>
      </w:r>
      <w:proofErr w:type="spellStart"/>
      <w:r w:rsidR="00B663F5" w:rsidRPr="00D21F0F">
        <w:rPr>
          <w:rFonts w:cs="Times New Roman"/>
          <w:color w:val="222222"/>
          <w:szCs w:val="24"/>
          <w:shd w:val="clear" w:color="auto" w:fill="FFFFFF"/>
        </w:rPr>
        <w:t>Paez</w:t>
      </w:r>
      <w:proofErr w:type="spellEnd"/>
      <w:r w:rsidR="00B663F5" w:rsidRPr="00D21F0F">
        <w:rPr>
          <w:rFonts w:cs="Times New Roman"/>
          <w:color w:val="222222"/>
          <w:szCs w:val="24"/>
          <w:shd w:val="clear" w:color="auto" w:fill="FFFFFF"/>
        </w:rPr>
        <w:t>,</w:t>
      </w:r>
      <w:r w:rsidR="00B663F5">
        <w:rPr>
          <w:rFonts w:cs="Times New Roman"/>
          <w:color w:val="222222"/>
          <w:szCs w:val="24"/>
          <w:shd w:val="clear" w:color="auto" w:fill="FFFFFF"/>
        </w:rPr>
        <w:t xml:space="preserve"> </w:t>
      </w:r>
      <w:r w:rsidR="00B663F5" w:rsidRPr="00D21F0F">
        <w:rPr>
          <w:rFonts w:cs="Times New Roman"/>
          <w:color w:val="222222"/>
          <w:szCs w:val="24"/>
          <w:shd w:val="clear" w:color="auto" w:fill="FFFFFF"/>
        </w:rPr>
        <w:t>2020</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w:t>
      </w:r>
      <w:r>
        <w:t xml:space="preserve"> </w:t>
      </w:r>
    </w:p>
    <w:p w14:paraId="04C04197" w14:textId="09F20EFF" w:rsidR="001E617A" w:rsidRDefault="001E617A" w:rsidP="005E291A">
      <w:pPr>
        <w:jc w:val="center"/>
      </w:pPr>
      <w:r>
        <w:rPr>
          <w:noProof/>
        </w:rPr>
        <w:drawing>
          <wp:inline distT="0" distB="0" distL="0" distR="0" wp14:anchorId="3A4B1F13" wp14:editId="77CCF997">
            <wp:extent cx="3536950" cy="2209800"/>
            <wp:effectExtent l="0" t="0" r="635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6950" cy="2209800"/>
                    </a:xfrm>
                    <a:prstGeom prst="rect">
                      <a:avLst/>
                    </a:prstGeom>
                    <a:noFill/>
                    <a:ln>
                      <a:noFill/>
                    </a:ln>
                  </pic:spPr>
                </pic:pic>
              </a:graphicData>
            </a:graphic>
          </wp:inline>
        </w:drawing>
      </w:r>
    </w:p>
    <w:p w14:paraId="22761A72" w14:textId="5A2D6CD7" w:rsidR="00FF2410" w:rsidRDefault="007307A2">
      <w:r>
        <w:t>According to Gibb`s reflective cycle</w:t>
      </w:r>
      <w:r w:rsidR="00A2273A">
        <w:t>,</w:t>
      </w:r>
      <w:r>
        <w:t xml:space="preserve"> p</w:t>
      </w:r>
      <w:r w:rsidR="00FF2410">
        <w:t xml:space="preserve">ractical skills encourage to participate different curricular activities. Now, I participate different conversations, sessions and conference which are helpful for me. It inspires to conduct </w:t>
      </w:r>
      <w:proofErr w:type="gramStart"/>
      <w:r w:rsidR="00FF2410">
        <w:t>team work</w:t>
      </w:r>
      <w:proofErr w:type="gramEnd"/>
      <w:r w:rsidR="00FF2410">
        <w:t xml:space="preserve">. </w:t>
      </w:r>
      <w:r w:rsidR="00A5669F">
        <w:t xml:space="preserve">I would organize on team working which would enhance of cooperation. </w:t>
      </w:r>
      <w:r w:rsidR="00FF2410">
        <w:t xml:space="preserve">Through team working, I have come to know about social values like </w:t>
      </w:r>
      <w:r w:rsidR="00C44E8D">
        <w:t xml:space="preserve">cooperation, sharing, collaborative working. Through these processes, I am now able to perform more. I think that it would be very beneficial for employability. </w:t>
      </w:r>
      <w:r w:rsidR="00A2273A">
        <w:t xml:space="preserve">My plan to develop practical skill through delegating. It would be very beneficial for me to gain leadership skill which is urgent in workplace. I would emphasize on team working which would enhance of cooperation. It is very urgent in the workplace and daily life. Many difficult tasks can be solved through cooperative methods. During learning prioritizing, I have come to that I need to prefer the importance task first. By conducting so, I am aware of avoiding unnecessary activities which helps me to conduct stress management. If the students prefer right task for right time, they </w:t>
      </w:r>
      <w:proofErr w:type="gramStart"/>
      <w:r w:rsidR="00A2273A">
        <w:t>would</w:t>
      </w:r>
      <w:proofErr w:type="gramEnd"/>
      <w:r w:rsidR="00A2273A">
        <w:t xml:space="preserve"> not fall in pressure of huge task within </w:t>
      </w:r>
      <w:r w:rsidR="00A2273A">
        <w:lastRenderedPageBreak/>
        <w:t xml:space="preserve">short time which impacts on stress. </w:t>
      </w:r>
      <w:r w:rsidR="005E291A">
        <w:t xml:space="preserve">After the lessons, I have come to know that the importance of mental fitness. It brings confidence to the work which impacts on employability. </w:t>
      </w:r>
      <w:r w:rsidR="00BD2800">
        <w:t>Having good command over technical skill is strong part of practical skill. Due to covid-19, classes and sessions are conducting through online base</w:t>
      </w:r>
      <w:r w:rsidR="000F168B">
        <w:t>d</w:t>
      </w:r>
      <w:r w:rsidR="00BD2800">
        <w:t xml:space="preserve"> media. If the students have good command over technological skill, they can easily participate various sessions and conference which would increase the knowledge. </w:t>
      </w:r>
      <w:r w:rsidR="000F168B">
        <w:t xml:space="preserve">So, </w:t>
      </w:r>
      <w:proofErr w:type="gramStart"/>
      <w:r w:rsidR="000F168B">
        <w:t>it is clear that only</w:t>
      </w:r>
      <w:proofErr w:type="gramEnd"/>
      <w:r w:rsidR="000F168B">
        <w:t xml:space="preserve"> theoretical concepts are not enough, students need to have the skills to face practical challenges through practical skills. Otherwise, they would not be able to face future challenge of job market.</w:t>
      </w:r>
    </w:p>
    <w:p w14:paraId="3091AE92" w14:textId="6FE3FA5E" w:rsidR="00FF7CEC" w:rsidRPr="00DA63F3" w:rsidRDefault="00FF7CEC" w:rsidP="00DA63F3">
      <w:pPr>
        <w:pStyle w:val="Heading3"/>
        <w:rPr>
          <w:rFonts w:ascii="Times New Roman" w:hAnsi="Times New Roman" w:cs="Times New Roman"/>
        </w:rPr>
      </w:pPr>
      <w:bookmarkStart w:id="6" w:name="_Toc68728052"/>
      <w:r w:rsidRPr="00DA63F3">
        <w:rPr>
          <w:rFonts w:ascii="Times New Roman" w:hAnsi="Times New Roman" w:cs="Times New Roman"/>
        </w:rPr>
        <w:t>Transferable skills for the life and professional practice</w:t>
      </w:r>
      <w:bookmarkEnd w:id="6"/>
    </w:p>
    <w:p w14:paraId="410B8CFF" w14:textId="31353081" w:rsidR="006A16DD" w:rsidRDefault="007A3D07">
      <w:r>
        <w:t xml:space="preserve">Basic transferable skills are creativity, convincing ability, adaptability, leadership and time management. </w:t>
      </w:r>
      <w:r w:rsidR="005E291A">
        <w:t xml:space="preserve">Through the lectures or articles of </w:t>
      </w:r>
      <w:r w:rsidR="006A16DD">
        <w:t xml:space="preserve">creativity, I come to learn the importance of creativity. It helps to solve different problems in many ways. It grows critical thinking which is also </w:t>
      </w:r>
      <w:proofErr w:type="gramStart"/>
      <w:r w:rsidR="006A16DD">
        <w:t>need</w:t>
      </w:r>
      <w:proofErr w:type="gramEnd"/>
      <w:r w:rsidR="006A16DD">
        <w:t xml:space="preserve"> to conduct employability. It promotes organizational performance. So, gaining the skill of creativity enhances to meet organizational performance. leadership is another important aspect in workplace. The practice of leadership should be conducted since student life. In student period, it promotes team working successful. Time management impacts on working capability. In job period, employees </w:t>
      </w:r>
      <w:proofErr w:type="gramStart"/>
      <w:r w:rsidR="006A16DD">
        <w:t>have to</w:t>
      </w:r>
      <w:proofErr w:type="gramEnd"/>
      <w:r w:rsidR="006A16DD">
        <w:t xml:space="preserve"> perform a lot of work within short time</w:t>
      </w:r>
      <w:r w:rsidR="00B663F5">
        <w:t xml:space="preserve"> </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Fuchs</w:t>
      </w:r>
      <w:r w:rsidR="00B663F5">
        <w:rPr>
          <w:rFonts w:cs="Times New Roman"/>
          <w:color w:val="222222"/>
          <w:szCs w:val="24"/>
          <w:shd w:val="clear" w:color="auto" w:fill="FFFFFF"/>
        </w:rPr>
        <w:t xml:space="preserve"> et al, </w:t>
      </w:r>
      <w:r w:rsidR="00B663F5" w:rsidRPr="00D21F0F">
        <w:rPr>
          <w:rFonts w:cs="Times New Roman"/>
          <w:color w:val="222222"/>
          <w:szCs w:val="24"/>
          <w:shd w:val="clear" w:color="auto" w:fill="FFFFFF"/>
        </w:rPr>
        <w:t>2021</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w:t>
      </w:r>
      <w:r w:rsidR="006A16DD">
        <w:t xml:space="preserve"> If they have the skill of time management, they can be successful. </w:t>
      </w:r>
    </w:p>
    <w:p w14:paraId="0DA0EA86" w14:textId="77777777" w:rsidR="006A16DD" w:rsidRPr="00DA63F3" w:rsidRDefault="006A16DD" w:rsidP="00DA63F3">
      <w:pPr>
        <w:pStyle w:val="Heading1"/>
        <w:rPr>
          <w:rFonts w:ascii="Times New Roman" w:hAnsi="Times New Roman" w:cs="Times New Roman"/>
          <w:sz w:val="24"/>
          <w:szCs w:val="24"/>
        </w:rPr>
      </w:pPr>
      <w:bookmarkStart w:id="7" w:name="_Toc68728053"/>
      <w:r w:rsidRPr="00DA63F3">
        <w:rPr>
          <w:rFonts w:ascii="Times New Roman" w:hAnsi="Times New Roman" w:cs="Times New Roman"/>
          <w:sz w:val="24"/>
          <w:szCs w:val="24"/>
        </w:rPr>
        <w:t>Conclusion</w:t>
      </w:r>
      <w:bookmarkEnd w:id="7"/>
      <w:r w:rsidRPr="00DA63F3">
        <w:rPr>
          <w:rFonts w:ascii="Times New Roman" w:hAnsi="Times New Roman" w:cs="Times New Roman"/>
          <w:sz w:val="24"/>
          <w:szCs w:val="24"/>
        </w:rPr>
        <w:t xml:space="preserve"> </w:t>
      </w:r>
    </w:p>
    <w:p w14:paraId="3DABBAD1" w14:textId="1F7F05B7" w:rsidR="002E02F3" w:rsidRDefault="006A16DD">
      <w:r>
        <w:t xml:space="preserve"> </w:t>
      </w:r>
      <w:r w:rsidR="002E02F3">
        <w:t xml:space="preserve">Skills are obligatory for both period of life, academic and professional. If the students don`t emphasize on academic skills, they would </w:t>
      </w:r>
      <w:proofErr w:type="gramStart"/>
      <w:r w:rsidR="002E02F3">
        <w:t>not</w:t>
      </w:r>
      <w:proofErr w:type="gramEnd"/>
      <w:r w:rsidR="002E02F3">
        <w:t xml:space="preserve"> able to perform in professional life as academic skills are closely related with the professional performance. Students must focus on different skills like which are described throughout the report. Students should not only gain the skills but also apply in their practical life</w:t>
      </w:r>
      <w:r w:rsidR="00B663F5">
        <w:t xml:space="preserve"> </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Ivanova</w:t>
      </w:r>
      <w:r w:rsidR="00B663F5">
        <w:rPr>
          <w:rFonts w:cs="Times New Roman"/>
          <w:color w:val="222222"/>
          <w:szCs w:val="24"/>
          <w:shd w:val="clear" w:color="auto" w:fill="FFFFFF"/>
        </w:rPr>
        <w:t xml:space="preserve"> et al, </w:t>
      </w:r>
      <w:r w:rsidR="00B663F5" w:rsidRPr="00D21F0F">
        <w:rPr>
          <w:rFonts w:cs="Times New Roman"/>
          <w:color w:val="222222"/>
          <w:szCs w:val="24"/>
          <w:shd w:val="clear" w:color="auto" w:fill="FFFFFF"/>
        </w:rPr>
        <w:t>2020</w:t>
      </w:r>
      <w:r w:rsidR="00B663F5">
        <w:rPr>
          <w:rFonts w:cs="Times New Roman"/>
          <w:color w:val="222222"/>
          <w:szCs w:val="24"/>
          <w:shd w:val="clear" w:color="auto" w:fill="FFFFFF"/>
        </w:rPr>
        <w:t>)</w:t>
      </w:r>
      <w:r w:rsidR="00B663F5" w:rsidRPr="00D21F0F">
        <w:rPr>
          <w:rFonts w:cs="Times New Roman"/>
          <w:color w:val="222222"/>
          <w:szCs w:val="24"/>
          <w:shd w:val="clear" w:color="auto" w:fill="FFFFFF"/>
        </w:rPr>
        <w:t>.</w:t>
      </w:r>
      <w:r w:rsidR="002E02F3">
        <w:t xml:space="preserve"> Job donors are highly concerned about different skills. </w:t>
      </w:r>
      <w:r w:rsidR="00AD75F8">
        <w:t xml:space="preserve">Even, after getting job, they need to apply the theories and principles practiced in student period. Otherwise, they would not be able meet organizational success. If the students participate public speaking and presentation, they would be able to perform well which would also impacts in professional life. In professional life, they </w:t>
      </w:r>
      <w:proofErr w:type="gramStart"/>
      <w:r w:rsidR="00AD75F8">
        <w:t>have to</w:t>
      </w:r>
      <w:proofErr w:type="gramEnd"/>
      <w:r w:rsidR="00AD75F8">
        <w:t xml:space="preserve"> conduct a lot of presentation, public speaking, team working and so forth.</w:t>
      </w:r>
    </w:p>
    <w:p w14:paraId="670AF380" w14:textId="12104E49" w:rsidR="0033518F" w:rsidRDefault="00EE3BAF" w:rsidP="00EE3BAF">
      <w:pPr>
        <w:jc w:val="center"/>
      </w:pPr>
      <w:r>
        <w:t>Page 7</w:t>
      </w:r>
    </w:p>
    <w:p w14:paraId="19B23444" w14:textId="4C0CEDC7" w:rsidR="0033518F" w:rsidRDefault="0033518F"/>
    <w:p w14:paraId="270ADBD6" w14:textId="7DBE92B3" w:rsidR="0033518F" w:rsidRDefault="0033518F"/>
    <w:p w14:paraId="130ED644" w14:textId="17C256AE" w:rsidR="0033518F" w:rsidRDefault="0033518F"/>
    <w:p w14:paraId="2DEAB717" w14:textId="145BC673" w:rsidR="0033518F" w:rsidRDefault="0033518F"/>
    <w:p w14:paraId="1FD8F229" w14:textId="77777777" w:rsidR="00752717" w:rsidRDefault="00752717"/>
    <w:p w14:paraId="5FF28E44" w14:textId="77777777" w:rsidR="0033518F" w:rsidRDefault="0033518F"/>
    <w:p w14:paraId="0658F154" w14:textId="7DFB12C6" w:rsidR="00C940E8" w:rsidRPr="00DA63F3" w:rsidRDefault="00113E33" w:rsidP="00DA63F3">
      <w:pPr>
        <w:pStyle w:val="Heading1"/>
        <w:rPr>
          <w:rFonts w:ascii="Times New Roman" w:hAnsi="Times New Roman" w:cs="Times New Roman"/>
          <w:sz w:val="24"/>
          <w:szCs w:val="24"/>
        </w:rPr>
      </w:pPr>
      <w:bookmarkStart w:id="8" w:name="_Toc68728054"/>
      <w:r w:rsidRPr="00DA63F3">
        <w:rPr>
          <w:rFonts w:ascii="Times New Roman" w:hAnsi="Times New Roman" w:cs="Times New Roman"/>
          <w:sz w:val="24"/>
          <w:szCs w:val="24"/>
        </w:rPr>
        <w:t>Reference</w:t>
      </w:r>
      <w:bookmarkEnd w:id="8"/>
      <w:r w:rsidRPr="00DA63F3">
        <w:rPr>
          <w:rFonts w:ascii="Times New Roman" w:hAnsi="Times New Roman" w:cs="Times New Roman"/>
          <w:sz w:val="24"/>
          <w:szCs w:val="24"/>
        </w:rPr>
        <w:t xml:space="preserve"> </w:t>
      </w:r>
    </w:p>
    <w:p w14:paraId="240C2E31" w14:textId="221D0F3A" w:rsidR="00113E33" w:rsidRPr="007E69E8" w:rsidRDefault="00113E33" w:rsidP="00752717">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Richardson, G. and Maltby, H., </w:t>
      </w:r>
      <w:r w:rsidR="00D21F0F" w:rsidRPr="007E69E8">
        <w:rPr>
          <w:rFonts w:cs="Times New Roman"/>
          <w:color w:val="222222"/>
          <w:szCs w:val="24"/>
          <w:shd w:val="clear" w:color="auto" w:fill="FFFFFF"/>
        </w:rPr>
        <w:t>(2010)</w:t>
      </w:r>
      <w:r w:rsidRPr="007E69E8">
        <w:rPr>
          <w:rFonts w:cs="Times New Roman"/>
          <w:color w:val="222222"/>
          <w:szCs w:val="24"/>
          <w:shd w:val="clear" w:color="auto" w:fill="FFFFFF"/>
        </w:rPr>
        <w:t>. Reflection‐on‐practice: Enhancing student learning. </w:t>
      </w:r>
      <w:r w:rsidRPr="007E69E8">
        <w:rPr>
          <w:rFonts w:cs="Times New Roman"/>
          <w:i/>
          <w:iCs/>
          <w:color w:val="222222"/>
          <w:szCs w:val="24"/>
          <w:shd w:val="clear" w:color="auto" w:fill="FFFFFF"/>
        </w:rPr>
        <w:t>Journal of advanced nursing</w:t>
      </w:r>
      <w:r w:rsidRPr="007E69E8">
        <w:rPr>
          <w:rFonts w:cs="Times New Roman"/>
          <w:color w:val="222222"/>
          <w:szCs w:val="24"/>
          <w:shd w:val="clear" w:color="auto" w:fill="FFFFFF"/>
        </w:rPr>
        <w:t>, </w:t>
      </w:r>
      <w:r w:rsidRPr="007E69E8">
        <w:rPr>
          <w:rFonts w:cs="Times New Roman"/>
          <w:i/>
          <w:iCs/>
          <w:color w:val="222222"/>
          <w:szCs w:val="24"/>
          <w:shd w:val="clear" w:color="auto" w:fill="FFFFFF"/>
        </w:rPr>
        <w:t>22</w:t>
      </w:r>
      <w:r w:rsidRPr="007E69E8">
        <w:rPr>
          <w:rFonts w:cs="Times New Roman"/>
          <w:color w:val="222222"/>
          <w:szCs w:val="24"/>
          <w:shd w:val="clear" w:color="auto" w:fill="FFFFFF"/>
        </w:rPr>
        <w:t>(2), pp.235-242.</w:t>
      </w:r>
    </w:p>
    <w:p w14:paraId="4FDDD7EC" w14:textId="735C14F2" w:rsidR="00CD02C8" w:rsidRPr="007E69E8" w:rsidRDefault="00CD02C8" w:rsidP="00CD02C8">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Behnke, J., </w:t>
      </w:r>
      <w:proofErr w:type="spellStart"/>
      <w:r w:rsidRPr="007E69E8">
        <w:rPr>
          <w:rFonts w:cs="Times New Roman"/>
          <w:color w:val="222222"/>
          <w:szCs w:val="24"/>
          <w:shd w:val="clear" w:color="auto" w:fill="FFFFFF"/>
        </w:rPr>
        <w:t>Rispens</w:t>
      </w:r>
      <w:proofErr w:type="spellEnd"/>
      <w:r w:rsidRPr="007E69E8">
        <w:rPr>
          <w:rFonts w:cs="Times New Roman"/>
          <w:color w:val="222222"/>
          <w:szCs w:val="24"/>
          <w:shd w:val="clear" w:color="auto" w:fill="FFFFFF"/>
        </w:rPr>
        <w:t>, S. and Demerouti, E., 2021. Creating Inclusion to Leverage Workforce Diversity from a Work Characteristics Perspective. In </w:t>
      </w:r>
      <w:r w:rsidRPr="007E69E8">
        <w:rPr>
          <w:rFonts w:cs="Times New Roman"/>
          <w:i/>
          <w:iCs/>
          <w:color w:val="222222"/>
          <w:szCs w:val="24"/>
          <w:shd w:val="clear" w:color="auto" w:fill="FFFFFF"/>
        </w:rPr>
        <w:t>Aligning Perspectives in Gender Mainstreaming</w:t>
      </w:r>
      <w:r w:rsidRPr="007E69E8">
        <w:rPr>
          <w:rFonts w:cs="Times New Roman"/>
          <w:color w:val="222222"/>
          <w:szCs w:val="24"/>
          <w:shd w:val="clear" w:color="auto" w:fill="FFFFFF"/>
        </w:rPr>
        <w:t> (pp. 19-35). Springer, Cham.</w:t>
      </w:r>
    </w:p>
    <w:p w14:paraId="2E9C71B7" w14:textId="1F4990CE" w:rsidR="00CD02C8" w:rsidRPr="007E69E8" w:rsidRDefault="00CD02C8" w:rsidP="00CD02C8">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Ductor, L., Goyal, S. and </w:t>
      </w:r>
      <w:proofErr w:type="spellStart"/>
      <w:r w:rsidRPr="007E69E8">
        <w:rPr>
          <w:rFonts w:cs="Times New Roman"/>
          <w:color w:val="222222"/>
          <w:szCs w:val="24"/>
          <w:shd w:val="clear" w:color="auto" w:fill="FFFFFF"/>
        </w:rPr>
        <w:t>Prummer</w:t>
      </w:r>
      <w:proofErr w:type="spellEnd"/>
      <w:r w:rsidRPr="007E69E8">
        <w:rPr>
          <w:rFonts w:cs="Times New Roman"/>
          <w:color w:val="222222"/>
          <w:szCs w:val="24"/>
          <w:shd w:val="clear" w:color="auto" w:fill="FFFFFF"/>
        </w:rPr>
        <w:t>, A., 2021. Gender and collaboration. </w:t>
      </w:r>
      <w:r w:rsidRPr="007E69E8">
        <w:rPr>
          <w:rFonts w:cs="Times New Roman"/>
          <w:i/>
          <w:iCs/>
          <w:color w:val="222222"/>
          <w:szCs w:val="24"/>
          <w:shd w:val="clear" w:color="auto" w:fill="FFFFFF"/>
        </w:rPr>
        <w:t>DP15673</w:t>
      </w:r>
      <w:r w:rsidRPr="007E69E8">
        <w:rPr>
          <w:rFonts w:cs="Times New Roman"/>
          <w:color w:val="222222"/>
          <w:szCs w:val="24"/>
          <w:shd w:val="clear" w:color="auto" w:fill="FFFFFF"/>
        </w:rPr>
        <w:t>.</w:t>
      </w:r>
    </w:p>
    <w:p w14:paraId="1392E89F" w14:textId="6AD8F275" w:rsidR="00113E33" w:rsidRPr="007E69E8" w:rsidRDefault="00113E33" w:rsidP="00752717">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Paterson, C. and Chapman, J., </w:t>
      </w:r>
      <w:r w:rsidR="00D21F0F" w:rsidRPr="007E69E8">
        <w:rPr>
          <w:rFonts w:cs="Times New Roman"/>
          <w:color w:val="222222"/>
          <w:szCs w:val="24"/>
          <w:shd w:val="clear" w:color="auto" w:fill="FFFFFF"/>
        </w:rPr>
        <w:t>(</w:t>
      </w:r>
      <w:r w:rsidRPr="007E69E8">
        <w:rPr>
          <w:rFonts w:cs="Times New Roman"/>
          <w:color w:val="222222"/>
          <w:szCs w:val="24"/>
          <w:shd w:val="clear" w:color="auto" w:fill="FFFFFF"/>
        </w:rPr>
        <w:t>2013</w:t>
      </w:r>
      <w:r w:rsidR="00D21F0F" w:rsidRPr="007E69E8">
        <w:rPr>
          <w:rFonts w:cs="Times New Roman"/>
          <w:color w:val="222222"/>
          <w:szCs w:val="24"/>
          <w:shd w:val="clear" w:color="auto" w:fill="FFFFFF"/>
        </w:rPr>
        <w:t>)</w:t>
      </w:r>
      <w:r w:rsidRPr="007E69E8">
        <w:rPr>
          <w:rFonts w:cs="Times New Roman"/>
          <w:color w:val="222222"/>
          <w:szCs w:val="24"/>
          <w:shd w:val="clear" w:color="auto" w:fill="FFFFFF"/>
        </w:rPr>
        <w:t>. Enhancing skills of critical reflection to evidence learning in professional practice. </w:t>
      </w:r>
      <w:r w:rsidRPr="007E69E8">
        <w:rPr>
          <w:rFonts w:cs="Times New Roman"/>
          <w:i/>
          <w:iCs/>
          <w:color w:val="222222"/>
          <w:szCs w:val="24"/>
          <w:shd w:val="clear" w:color="auto" w:fill="FFFFFF"/>
        </w:rPr>
        <w:t>Physical Therapy in Sport</w:t>
      </w:r>
      <w:r w:rsidRPr="007E69E8">
        <w:rPr>
          <w:rFonts w:cs="Times New Roman"/>
          <w:color w:val="222222"/>
          <w:szCs w:val="24"/>
          <w:shd w:val="clear" w:color="auto" w:fill="FFFFFF"/>
        </w:rPr>
        <w:t>, </w:t>
      </w:r>
      <w:r w:rsidRPr="007E69E8">
        <w:rPr>
          <w:rFonts w:cs="Times New Roman"/>
          <w:i/>
          <w:iCs/>
          <w:color w:val="222222"/>
          <w:szCs w:val="24"/>
          <w:shd w:val="clear" w:color="auto" w:fill="FFFFFF"/>
        </w:rPr>
        <w:t>14</w:t>
      </w:r>
      <w:r w:rsidRPr="007E69E8">
        <w:rPr>
          <w:rFonts w:cs="Times New Roman"/>
          <w:color w:val="222222"/>
          <w:szCs w:val="24"/>
          <w:shd w:val="clear" w:color="auto" w:fill="FFFFFF"/>
        </w:rPr>
        <w:t>(3), pp.133-138.</w:t>
      </w:r>
    </w:p>
    <w:p w14:paraId="25B20531" w14:textId="171F6194" w:rsidR="00113E33" w:rsidRPr="007E69E8" w:rsidRDefault="00113E33" w:rsidP="00752717">
      <w:pPr>
        <w:pStyle w:val="ListParagraph"/>
        <w:numPr>
          <w:ilvl w:val="0"/>
          <w:numId w:val="1"/>
        </w:numPr>
        <w:rPr>
          <w:rFonts w:cs="Times New Roman"/>
          <w:color w:val="222222"/>
          <w:szCs w:val="24"/>
          <w:shd w:val="clear" w:color="auto" w:fill="FFFFFF"/>
        </w:rPr>
      </w:pPr>
      <w:proofErr w:type="spellStart"/>
      <w:r w:rsidRPr="007E69E8">
        <w:rPr>
          <w:rFonts w:cs="Times New Roman"/>
          <w:color w:val="222222"/>
          <w:szCs w:val="24"/>
          <w:shd w:val="clear" w:color="auto" w:fill="FFFFFF"/>
        </w:rPr>
        <w:t>Desautel</w:t>
      </w:r>
      <w:proofErr w:type="spellEnd"/>
      <w:r w:rsidRPr="007E69E8">
        <w:rPr>
          <w:rFonts w:cs="Times New Roman"/>
          <w:color w:val="222222"/>
          <w:szCs w:val="24"/>
          <w:shd w:val="clear" w:color="auto" w:fill="FFFFFF"/>
        </w:rPr>
        <w:t xml:space="preserve">, D., </w:t>
      </w:r>
      <w:r w:rsidR="00D21F0F" w:rsidRPr="007E69E8">
        <w:rPr>
          <w:rFonts w:cs="Times New Roman"/>
          <w:color w:val="222222"/>
          <w:szCs w:val="24"/>
          <w:shd w:val="clear" w:color="auto" w:fill="FFFFFF"/>
        </w:rPr>
        <w:t>(</w:t>
      </w:r>
      <w:r w:rsidRPr="007E69E8">
        <w:rPr>
          <w:rFonts w:cs="Times New Roman"/>
          <w:color w:val="222222"/>
          <w:szCs w:val="24"/>
          <w:shd w:val="clear" w:color="auto" w:fill="FFFFFF"/>
        </w:rPr>
        <w:t>2009</w:t>
      </w:r>
      <w:r w:rsidR="00D21F0F" w:rsidRPr="007E69E8">
        <w:rPr>
          <w:rFonts w:cs="Times New Roman"/>
          <w:color w:val="222222"/>
          <w:szCs w:val="24"/>
          <w:shd w:val="clear" w:color="auto" w:fill="FFFFFF"/>
        </w:rPr>
        <w:t>)</w:t>
      </w:r>
      <w:r w:rsidRPr="007E69E8">
        <w:rPr>
          <w:rFonts w:cs="Times New Roman"/>
          <w:color w:val="222222"/>
          <w:szCs w:val="24"/>
          <w:shd w:val="clear" w:color="auto" w:fill="FFFFFF"/>
        </w:rPr>
        <w:t>. Becoming a thinking thinker: Metacognition, self-reflection, and classroom practice. </w:t>
      </w:r>
      <w:r w:rsidRPr="007E69E8">
        <w:rPr>
          <w:rFonts w:cs="Times New Roman"/>
          <w:i/>
          <w:iCs/>
          <w:color w:val="222222"/>
          <w:szCs w:val="24"/>
          <w:shd w:val="clear" w:color="auto" w:fill="FFFFFF"/>
        </w:rPr>
        <w:t>Teachers College Record</w:t>
      </w:r>
      <w:r w:rsidRPr="007E69E8">
        <w:rPr>
          <w:rFonts w:cs="Times New Roman"/>
          <w:color w:val="222222"/>
          <w:szCs w:val="24"/>
          <w:shd w:val="clear" w:color="auto" w:fill="FFFFFF"/>
        </w:rPr>
        <w:t>, </w:t>
      </w:r>
      <w:r w:rsidRPr="007E69E8">
        <w:rPr>
          <w:rFonts w:cs="Times New Roman"/>
          <w:i/>
          <w:iCs/>
          <w:color w:val="222222"/>
          <w:szCs w:val="24"/>
          <w:shd w:val="clear" w:color="auto" w:fill="FFFFFF"/>
        </w:rPr>
        <w:t>111</w:t>
      </w:r>
      <w:r w:rsidRPr="007E69E8">
        <w:rPr>
          <w:rFonts w:cs="Times New Roman"/>
          <w:color w:val="222222"/>
          <w:szCs w:val="24"/>
          <w:shd w:val="clear" w:color="auto" w:fill="FFFFFF"/>
        </w:rPr>
        <w:t>(8), pp.1997-2020.</w:t>
      </w:r>
    </w:p>
    <w:p w14:paraId="60E7C692" w14:textId="41298E8E" w:rsidR="00113E33" w:rsidRPr="007E69E8" w:rsidRDefault="00113E33" w:rsidP="00752717">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Whalen, K. and </w:t>
      </w:r>
      <w:proofErr w:type="spellStart"/>
      <w:r w:rsidRPr="007E69E8">
        <w:rPr>
          <w:rFonts w:cs="Times New Roman"/>
          <w:color w:val="222222"/>
          <w:szCs w:val="24"/>
          <w:shd w:val="clear" w:color="auto" w:fill="FFFFFF"/>
        </w:rPr>
        <w:t>Paez</w:t>
      </w:r>
      <w:proofErr w:type="spellEnd"/>
      <w:r w:rsidRPr="007E69E8">
        <w:rPr>
          <w:rFonts w:cs="Times New Roman"/>
          <w:color w:val="222222"/>
          <w:szCs w:val="24"/>
          <w:shd w:val="clear" w:color="auto" w:fill="FFFFFF"/>
        </w:rPr>
        <w:t xml:space="preserve">, A., </w:t>
      </w:r>
      <w:r w:rsidR="00D21F0F" w:rsidRPr="007E69E8">
        <w:rPr>
          <w:rFonts w:cs="Times New Roman"/>
          <w:color w:val="222222"/>
          <w:szCs w:val="24"/>
          <w:shd w:val="clear" w:color="auto" w:fill="FFFFFF"/>
        </w:rPr>
        <w:t>(</w:t>
      </w:r>
      <w:r w:rsidRPr="007E69E8">
        <w:rPr>
          <w:rFonts w:cs="Times New Roman"/>
          <w:color w:val="222222"/>
          <w:szCs w:val="24"/>
          <w:shd w:val="clear" w:color="auto" w:fill="FFFFFF"/>
        </w:rPr>
        <w:t>2020</w:t>
      </w:r>
      <w:r w:rsidR="00D21F0F" w:rsidRPr="007E69E8">
        <w:rPr>
          <w:rFonts w:cs="Times New Roman"/>
          <w:color w:val="222222"/>
          <w:szCs w:val="24"/>
          <w:shd w:val="clear" w:color="auto" w:fill="FFFFFF"/>
        </w:rPr>
        <w:t>)</w:t>
      </w:r>
      <w:r w:rsidRPr="007E69E8">
        <w:rPr>
          <w:rFonts w:cs="Times New Roman"/>
          <w:color w:val="222222"/>
          <w:szCs w:val="24"/>
          <w:shd w:val="clear" w:color="auto" w:fill="FFFFFF"/>
        </w:rPr>
        <w:t>. Student perceptions of reflection and the acquisition of higher-order thinking skills in a university sustainability course. </w:t>
      </w:r>
      <w:r w:rsidRPr="007E69E8">
        <w:rPr>
          <w:rFonts w:cs="Times New Roman"/>
          <w:i/>
          <w:iCs/>
          <w:color w:val="222222"/>
          <w:szCs w:val="24"/>
          <w:shd w:val="clear" w:color="auto" w:fill="FFFFFF"/>
        </w:rPr>
        <w:t>Journal of Geography in Higher Education</w:t>
      </w:r>
      <w:r w:rsidRPr="007E69E8">
        <w:rPr>
          <w:rFonts w:cs="Times New Roman"/>
          <w:color w:val="222222"/>
          <w:szCs w:val="24"/>
          <w:shd w:val="clear" w:color="auto" w:fill="FFFFFF"/>
        </w:rPr>
        <w:t>, pp.1-20.</w:t>
      </w:r>
    </w:p>
    <w:p w14:paraId="724EB09B" w14:textId="57B3D5B7" w:rsidR="00CD02C8" w:rsidRPr="007E69E8" w:rsidRDefault="00CD02C8" w:rsidP="00CD02C8">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Evans, J.M., </w:t>
      </w:r>
      <w:proofErr w:type="spellStart"/>
      <w:r w:rsidRPr="007E69E8">
        <w:rPr>
          <w:rFonts w:cs="Times New Roman"/>
          <w:color w:val="222222"/>
          <w:szCs w:val="24"/>
          <w:shd w:val="clear" w:color="auto" w:fill="FFFFFF"/>
        </w:rPr>
        <w:t>Treviño</w:t>
      </w:r>
      <w:proofErr w:type="spellEnd"/>
      <w:r w:rsidRPr="007E69E8">
        <w:rPr>
          <w:rFonts w:cs="Times New Roman"/>
          <w:color w:val="222222"/>
          <w:szCs w:val="24"/>
          <w:shd w:val="clear" w:color="auto" w:fill="FFFFFF"/>
        </w:rPr>
        <w:t xml:space="preserve">, L.K. and Weaver, G.R., 2006. </w:t>
      </w:r>
      <w:proofErr w:type="gramStart"/>
      <w:r w:rsidRPr="007E69E8">
        <w:rPr>
          <w:rFonts w:cs="Times New Roman"/>
          <w:color w:val="222222"/>
          <w:szCs w:val="24"/>
          <w:shd w:val="clear" w:color="auto" w:fill="FFFFFF"/>
        </w:rPr>
        <w:t>Who's</w:t>
      </w:r>
      <w:proofErr w:type="gramEnd"/>
      <w:r w:rsidRPr="007E69E8">
        <w:rPr>
          <w:rFonts w:cs="Times New Roman"/>
          <w:color w:val="222222"/>
          <w:szCs w:val="24"/>
          <w:shd w:val="clear" w:color="auto" w:fill="FFFFFF"/>
        </w:rPr>
        <w:t xml:space="preserve"> in the ethics driver's seat? Factors influencing ethics in the MBA curriculum. </w:t>
      </w:r>
      <w:r w:rsidRPr="007E69E8">
        <w:rPr>
          <w:rFonts w:cs="Times New Roman"/>
          <w:i/>
          <w:iCs/>
          <w:color w:val="222222"/>
          <w:szCs w:val="24"/>
          <w:shd w:val="clear" w:color="auto" w:fill="FFFFFF"/>
        </w:rPr>
        <w:t>Academy of Management Learning &amp; Education</w:t>
      </w:r>
      <w:r w:rsidRPr="007E69E8">
        <w:rPr>
          <w:rFonts w:cs="Times New Roman"/>
          <w:color w:val="222222"/>
          <w:szCs w:val="24"/>
          <w:shd w:val="clear" w:color="auto" w:fill="FFFFFF"/>
        </w:rPr>
        <w:t>, </w:t>
      </w:r>
      <w:r w:rsidRPr="007E69E8">
        <w:rPr>
          <w:rFonts w:cs="Times New Roman"/>
          <w:i/>
          <w:iCs/>
          <w:color w:val="222222"/>
          <w:szCs w:val="24"/>
          <w:shd w:val="clear" w:color="auto" w:fill="FFFFFF"/>
        </w:rPr>
        <w:t>5</w:t>
      </w:r>
      <w:r w:rsidRPr="007E69E8">
        <w:rPr>
          <w:rFonts w:cs="Times New Roman"/>
          <w:color w:val="222222"/>
          <w:szCs w:val="24"/>
          <w:shd w:val="clear" w:color="auto" w:fill="FFFFFF"/>
        </w:rPr>
        <w:t>(3), pp.278-293.</w:t>
      </w:r>
    </w:p>
    <w:p w14:paraId="4DB3FA83" w14:textId="38B12CF0" w:rsidR="00D21F0F" w:rsidRPr="007E69E8" w:rsidRDefault="00D21F0F" w:rsidP="00752717">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Fuchs, M., </w:t>
      </w:r>
      <w:proofErr w:type="spellStart"/>
      <w:r w:rsidRPr="007E69E8">
        <w:rPr>
          <w:rFonts w:cs="Times New Roman"/>
          <w:color w:val="222222"/>
          <w:szCs w:val="24"/>
          <w:shd w:val="clear" w:color="auto" w:fill="FFFFFF"/>
        </w:rPr>
        <w:t>Fossgard</w:t>
      </w:r>
      <w:proofErr w:type="spellEnd"/>
      <w:r w:rsidRPr="007E69E8">
        <w:rPr>
          <w:rFonts w:cs="Times New Roman"/>
          <w:color w:val="222222"/>
          <w:szCs w:val="24"/>
          <w:shd w:val="clear" w:color="auto" w:fill="FFFFFF"/>
        </w:rPr>
        <w:t xml:space="preserve">, K., </w:t>
      </w:r>
      <w:proofErr w:type="spellStart"/>
      <w:r w:rsidRPr="007E69E8">
        <w:rPr>
          <w:rFonts w:cs="Times New Roman"/>
          <w:color w:val="222222"/>
          <w:szCs w:val="24"/>
          <w:shd w:val="clear" w:color="auto" w:fill="FFFFFF"/>
        </w:rPr>
        <w:t>Stensland</w:t>
      </w:r>
      <w:proofErr w:type="spellEnd"/>
      <w:r w:rsidRPr="007E69E8">
        <w:rPr>
          <w:rFonts w:cs="Times New Roman"/>
          <w:color w:val="222222"/>
          <w:szCs w:val="24"/>
          <w:shd w:val="clear" w:color="auto" w:fill="FFFFFF"/>
        </w:rPr>
        <w:t xml:space="preserve">, S. and </w:t>
      </w:r>
      <w:proofErr w:type="spellStart"/>
      <w:r w:rsidRPr="007E69E8">
        <w:rPr>
          <w:rFonts w:cs="Times New Roman"/>
          <w:color w:val="222222"/>
          <w:szCs w:val="24"/>
          <w:shd w:val="clear" w:color="auto" w:fill="FFFFFF"/>
        </w:rPr>
        <w:t>Chekalina</w:t>
      </w:r>
      <w:proofErr w:type="spellEnd"/>
      <w:r w:rsidRPr="007E69E8">
        <w:rPr>
          <w:rFonts w:cs="Times New Roman"/>
          <w:color w:val="222222"/>
          <w:szCs w:val="24"/>
          <w:shd w:val="clear" w:color="auto" w:fill="FFFFFF"/>
        </w:rPr>
        <w:t>, T., (2021). Creativity and innovation in nature-based tourism: a critical reflection and empirical assessment. In </w:t>
      </w:r>
      <w:r w:rsidRPr="007E69E8">
        <w:rPr>
          <w:rFonts w:cs="Times New Roman"/>
          <w:i/>
          <w:iCs/>
          <w:color w:val="222222"/>
          <w:szCs w:val="24"/>
          <w:shd w:val="clear" w:color="auto" w:fill="FFFFFF"/>
        </w:rPr>
        <w:t>Nordic Perspectives on Nature-based Tourism</w:t>
      </w:r>
      <w:r w:rsidRPr="007E69E8">
        <w:rPr>
          <w:rFonts w:cs="Times New Roman"/>
          <w:color w:val="222222"/>
          <w:szCs w:val="24"/>
          <w:shd w:val="clear" w:color="auto" w:fill="FFFFFF"/>
        </w:rPr>
        <w:t>. Edward Elgar Publishing.</w:t>
      </w:r>
    </w:p>
    <w:p w14:paraId="6A2F9172" w14:textId="0BE9EBA0" w:rsidR="00D21F0F" w:rsidRPr="007E69E8" w:rsidRDefault="00D21F0F" w:rsidP="00752717">
      <w:pPr>
        <w:pStyle w:val="ListParagraph"/>
        <w:numPr>
          <w:ilvl w:val="0"/>
          <w:numId w:val="1"/>
        </w:numPr>
        <w:rPr>
          <w:rFonts w:cs="Times New Roman"/>
          <w:color w:val="222222"/>
          <w:szCs w:val="24"/>
          <w:shd w:val="clear" w:color="auto" w:fill="FFFFFF"/>
        </w:rPr>
      </w:pPr>
      <w:r w:rsidRPr="007E69E8">
        <w:rPr>
          <w:rFonts w:cs="Times New Roman"/>
          <w:color w:val="222222"/>
          <w:szCs w:val="24"/>
          <w:shd w:val="clear" w:color="auto" w:fill="FFFFFF"/>
        </w:rPr>
        <w:t xml:space="preserve">Ivanova, T., </w:t>
      </w:r>
      <w:proofErr w:type="spellStart"/>
      <w:r w:rsidRPr="007E69E8">
        <w:rPr>
          <w:rFonts w:cs="Times New Roman"/>
          <w:color w:val="222222"/>
          <w:szCs w:val="24"/>
          <w:shd w:val="clear" w:color="auto" w:fill="FFFFFF"/>
        </w:rPr>
        <w:t>Gubanova</w:t>
      </w:r>
      <w:proofErr w:type="spellEnd"/>
      <w:r w:rsidRPr="007E69E8">
        <w:rPr>
          <w:rFonts w:cs="Times New Roman"/>
          <w:color w:val="222222"/>
          <w:szCs w:val="24"/>
          <w:shd w:val="clear" w:color="auto" w:fill="FFFFFF"/>
        </w:rPr>
        <w:t xml:space="preserve">, N., </w:t>
      </w:r>
      <w:proofErr w:type="spellStart"/>
      <w:r w:rsidRPr="007E69E8">
        <w:rPr>
          <w:rFonts w:cs="Times New Roman"/>
          <w:color w:val="222222"/>
          <w:szCs w:val="24"/>
          <w:shd w:val="clear" w:color="auto" w:fill="FFFFFF"/>
        </w:rPr>
        <w:t>Shakirova</w:t>
      </w:r>
      <w:proofErr w:type="spellEnd"/>
      <w:r w:rsidRPr="007E69E8">
        <w:rPr>
          <w:rFonts w:cs="Times New Roman"/>
          <w:color w:val="222222"/>
          <w:szCs w:val="24"/>
          <w:shd w:val="clear" w:color="auto" w:fill="FFFFFF"/>
        </w:rPr>
        <w:t xml:space="preserve">, I. and </w:t>
      </w:r>
      <w:proofErr w:type="spellStart"/>
      <w:r w:rsidRPr="007E69E8">
        <w:rPr>
          <w:rFonts w:cs="Times New Roman"/>
          <w:color w:val="222222"/>
          <w:szCs w:val="24"/>
          <w:shd w:val="clear" w:color="auto" w:fill="FFFFFF"/>
        </w:rPr>
        <w:t>Masitoh</w:t>
      </w:r>
      <w:proofErr w:type="spellEnd"/>
      <w:r w:rsidRPr="007E69E8">
        <w:rPr>
          <w:rFonts w:cs="Times New Roman"/>
          <w:color w:val="222222"/>
          <w:szCs w:val="24"/>
          <w:shd w:val="clear" w:color="auto" w:fill="FFFFFF"/>
        </w:rPr>
        <w:t>, F., (2020). Educational technology as one of the terms for enhancing public speaking skills. </w:t>
      </w:r>
      <w:r w:rsidRPr="007E69E8">
        <w:rPr>
          <w:rFonts w:cs="Times New Roman"/>
          <w:i/>
          <w:iCs/>
          <w:color w:val="222222"/>
          <w:szCs w:val="24"/>
          <w:shd w:val="clear" w:color="auto" w:fill="FFFFFF"/>
        </w:rPr>
        <w:t>Universidad y Sociedad</w:t>
      </w:r>
      <w:r w:rsidRPr="007E69E8">
        <w:rPr>
          <w:rFonts w:cs="Times New Roman"/>
          <w:color w:val="222222"/>
          <w:szCs w:val="24"/>
          <w:shd w:val="clear" w:color="auto" w:fill="FFFFFF"/>
        </w:rPr>
        <w:t>, </w:t>
      </w:r>
      <w:r w:rsidRPr="007E69E8">
        <w:rPr>
          <w:rFonts w:cs="Times New Roman"/>
          <w:i/>
          <w:iCs/>
          <w:color w:val="222222"/>
          <w:szCs w:val="24"/>
          <w:shd w:val="clear" w:color="auto" w:fill="FFFFFF"/>
        </w:rPr>
        <w:t>12</w:t>
      </w:r>
      <w:r w:rsidRPr="007E69E8">
        <w:rPr>
          <w:rFonts w:cs="Times New Roman"/>
          <w:color w:val="222222"/>
          <w:szCs w:val="24"/>
          <w:shd w:val="clear" w:color="auto" w:fill="FFFFFF"/>
        </w:rPr>
        <w:t>(2), pp.154-159.</w:t>
      </w:r>
    </w:p>
    <w:p w14:paraId="28012302" w14:textId="55BFEBA8" w:rsidR="00D21F0F" w:rsidRPr="007E69E8" w:rsidRDefault="00B663F5" w:rsidP="00752717">
      <w:pPr>
        <w:pStyle w:val="ListParagraph"/>
        <w:numPr>
          <w:ilvl w:val="0"/>
          <w:numId w:val="1"/>
        </w:numPr>
        <w:rPr>
          <w:rFonts w:cs="Times New Roman"/>
          <w:szCs w:val="24"/>
        </w:rPr>
      </w:pPr>
      <w:r w:rsidRPr="007E69E8">
        <w:rPr>
          <w:rFonts w:cs="Times New Roman"/>
          <w:color w:val="222222"/>
          <w:szCs w:val="24"/>
          <w:shd w:val="clear" w:color="auto" w:fill="FFFFFF"/>
        </w:rPr>
        <w:lastRenderedPageBreak/>
        <w:t xml:space="preserve">Hardy, M.M., Powell, J.W. and </w:t>
      </w:r>
      <w:proofErr w:type="spellStart"/>
      <w:r w:rsidRPr="007E69E8">
        <w:rPr>
          <w:rFonts w:cs="Times New Roman"/>
          <w:color w:val="222222"/>
          <w:szCs w:val="24"/>
          <w:shd w:val="clear" w:color="auto" w:fill="FFFFFF"/>
        </w:rPr>
        <w:t>Pharris</w:t>
      </w:r>
      <w:proofErr w:type="spellEnd"/>
      <w:r w:rsidRPr="007E69E8">
        <w:rPr>
          <w:rFonts w:cs="Times New Roman"/>
          <w:color w:val="222222"/>
          <w:szCs w:val="24"/>
          <w:shd w:val="clear" w:color="auto" w:fill="FFFFFF"/>
        </w:rPr>
        <w:t>, L.J., (2020). A COMPARATIVE STUDY OF TIME MANAGEMENT SKILLS AMONG BUSINESS MAJORS AND ACADEMIC CLASSIFICATIONS. </w:t>
      </w:r>
      <w:r w:rsidRPr="007E69E8">
        <w:rPr>
          <w:rFonts w:cs="Times New Roman"/>
          <w:i/>
          <w:iCs/>
          <w:color w:val="222222"/>
          <w:szCs w:val="24"/>
          <w:shd w:val="clear" w:color="auto" w:fill="FFFFFF"/>
        </w:rPr>
        <w:t>International Journal of Education Research</w:t>
      </w:r>
      <w:r w:rsidRPr="007E69E8">
        <w:rPr>
          <w:rFonts w:cs="Times New Roman"/>
          <w:color w:val="222222"/>
          <w:szCs w:val="24"/>
          <w:shd w:val="clear" w:color="auto" w:fill="FFFFFF"/>
        </w:rPr>
        <w:t>, </w:t>
      </w:r>
      <w:r w:rsidRPr="007E69E8">
        <w:rPr>
          <w:rFonts w:cs="Times New Roman"/>
          <w:i/>
          <w:iCs/>
          <w:color w:val="222222"/>
          <w:szCs w:val="24"/>
          <w:shd w:val="clear" w:color="auto" w:fill="FFFFFF"/>
        </w:rPr>
        <w:t>15</w:t>
      </w:r>
      <w:r w:rsidRPr="007E69E8">
        <w:rPr>
          <w:rFonts w:cs="Times New Roman"/>
          <w:color w:val="222222"/>
          <w:szCs w:val="24"/>
          <w:shd w:val="clear" w:color="auto" w:fill="FFFFFF"/>
        </w:rPr>
        <w:t>(1).</w:t>
      </w:r>
    </w:p>
    <w:p w14:paraId="78753222" w14:textId="77777777" w:rsidR="00CD02C8" w:rsidRPr="007E69E8" w:rsidRDefault="00CD02C8" w:rsidP="00CD02C8">
      <w:pPr>
        <w:pStyle w:val="ListParagraph"/>
        <w:numPr>
          <w:ilvl w:val="0"/>
          <w:numId w:val="1"/>
        </w:numPr>
        <w:rPr>
          <w:rFonts w:cs="Times New Roman"/>
          <w:szCs w:val="24"/>
        </w:rPr>
      </w:pPr>
      <w:r w:rsidRPr="007E69E8">
        <w:rPr>
          <w:rFonts w:cs="Times New Roman"/>
          <w:color w:val="222222"/>
          <w:szCs w:val="24"/>
          <w:shd w:val="clear" w:color="auto" w:fill="FFFFFF"/>
        </w:rPr>
        <w:t>Moore, P.C., 2021. Interdisciplinary Research Collaboration: An Option for Advancing Your “Unpublishable” Research. In </w:t>
      </w:r>
      <w:r w:rsidRPr="007E69E8">
        <w:rPr>
          <w:rFonts w:cs="Times New Roman"/>
          <w:i/>
          <w:iCs/>
          <w:color w:val="222222"/>
          <w:szCs w:val="24"/>
          <w:shd w:val="clear" w:color="auto" w:fill="FFFFFF"/>
        </w:rPr>
        <w:t>Intersections Across Disciplines</w:t>
      </w:r>
      <w:r w:rsidRPr="007E69E8">
        <w:rPr>
          <w:rFonts w:cs="Times New Roman"/>
          <w:color w:val="222222"/>
          <w:szCs w:val="24"/>
          <w:shd w:val="clear" w:color="auto" w:fill="FFFFFF"/>
        </w:rPr>
        <w:t> (pp. 147-156). Springer, Cham.</w:t>
      </w:r>
    </w:p>
    <w:p w14:paraId="431146AD" w14:textId="77777777" w:rsidR="00CD02C8" w:rsidRPr="007E69E8" w:rsidRDefault="00CD02C8" w:rsidP="00CD02C8">
      <w:pPr>
        <w:pStyle w:val="ListParagraph"/>
        <w:numPr>
          <w:ilvl w:val="0"/>
          <w:numId w:val="1"/>
        </w:numPr>
        <w:rPr>
          <w:rFonts w:cs="Times New Roman"/>
          <w:color w:val="222222"/>
          <w:szCs w:val="24"/>
          <w:shd w:val="clear" w:color="auto" w:fill="FFFFFF"/>
        </w:rPr>
      </w:pPr>
      <w:proofErr w:type="spellStart"/>
      <w:r w:rsidRPr="007E69E8">
        <w:rPr>
          <w:rFonts w:cs="Times New Roman"/>
          <w:color w:val="222222"/>
          <w:szCs w:val="24"/>
          <w:shd w:val="clear" w:color="auto" w:fill="FFFFFF"/>
        </w:rPr>
        <w:t>Bailie</w:t>
      </w:r>
      <w:proofErr w:type="spellEnd"/>
      <w:r w:rsidRPr="007E69E8">
        <w:rPr>
          <w:rFonts w:cs="Times New Roman"/>
          <w:color w:val="222222"/>
          <w:szCs w:val="24"/>
          <w:shd w:val="clear" w:color="auto" w:fill="FFFFFF"/>
        </w:rPr>
        <w:t xml:space="preserve">, J., Laycock, A.F., Conte, K.P., Matthews, V., Peiris, D., </w:t>
      </w:r>
      <w:proofErr w:type="spellStart"/>
      <w:r w:rsidRPr="007E69E8">
        <w:rPr>
          <w:rFonts w:cs="Times New Roman"/>
          <w:color w:val="222222"/>
          <w:szCs w:val="24"/>
          <w:shd w:val="clear" w:color="auto" w:fill="FFFFFF"/>
        </w:rPr>
        <w:t>Bailie</w:t>
      </w:r>
      <w:proofErr w:type="spellEnd"/>
      <w:r w:rsidRPr="007E69E8">
        <w:rPr>
          <w:rFonts w:cs="Times New Roman"/>
          <w:color w:val="222222"/>
          <w:szCs w:val="24"/>
          <w:shd w:val="clear" w:color="auto" w:fill="FFFFFF"/>
        </w:rPr>
        <w:t xml:space="preserve">, R.S., Abimbola, S., </w:t>
      </w:r>
      <w:proofErr w:type="spellStart"/>
      <w:r w:rsidRPr="007E69E8">
        <w:rPr>
          <w:rFonts w:cs="Times New Roman"/>
          <w:color w:val="222222"/>
          <w:szCs w:val="24"/>
          <w:shd w:val="clear" w:color="auto" w:fill="FFFFFF"/>
        </w:rPr>
        <w:t>Passey</w:t>
      </w:r>
      <w:proofErr w:type="spellEnd"/>
      <w:r w:rsidRPr="007E69E8">
        <w:rPr>
          <w:rFonts w:cs="Times New Roman"/>
          <w:color w:val="222222"/>
          <w:szCs w:val="24"/>
          <w:shd w:val="clear" w:color="auto" w:fill="FFFFFF"/>
        </w:rPr>
        <w:t>, M.E., Cunningham, F.C., Harkin, K. and Bainbridge, R.G., 2021. Principles guiding ethical research in a collaboration to strengthen Indigenous primary healthcare in Australia: learning from experience. </w:t>
      </w:r>
      <w:r w:rsidRPr="007E69E8">
        <w:rPr>
          <w:rFonts w:cs="Times New Roman"/>
          <w:i/>
          <w:iCs/>
          <w:color w:val="222222"/>
          <w:szCs w:val="24"/>
          <w:shd w:val="clear" w:color="auto" w:fill="FFFFFF"/>
        </w:rPr>
        <w:t>BMJ Global Health</w:t>
      </w:r>
      <w:r w:rsidRPr="007E69E8">
        <w:rPr>
          <w:rFonts w:cs="Times New Roman"/>
          <w:color w:val="222222"/>
          <w:szCs w:val="24"/>
          <w:shd w:val="clear" w:color="auto" w:fill="FFFFFF"/>
        </w:rPr>
        <w:t>, </w:t>
      </w:r>
      <w:r w:rsidRPr="007E69E8">
        <w:rPr>
          <w:rFonts w:cs="Times New Roman"/>
          <w:i/>
          <w:iCs/>
          <w:color w:val="222222"/>
          <w:szCs w:val="24"/>
          <w:shd w:val="clear" w:color="auto" w:fill="FFFFFF"/>
        </w:rPr>
        <w:t>6</w:t>
      </w:r>
      <w:r w:rsidRPr="007E69E8">
        <w:rPr>
          <w:rFonts w:cs="Times New Roman"/>
          <w:color w:val="222222"/>
          <w:szCs w:val="24"/>
          <w:shd w:val="clear" w:color="auto" w:fill="FFFFFF"/>
        </w:rPr>
        <w:t>(1), p.e003852.</w:t>
      </w:r>
    </w:p>
    <w:p w14:paraId="367E874F" w14:textId="77777777" w:rsidR="00CD02C8" w:rsidRPr="007E69E8" w:rsidRDefault="00CD02C8" w:rsidP="00CD02C8">
      <w:pPr>
        <w:pStyle w:val="ListParagraph"/>
        <w:numPr>
          <w:ilvl w:val="0"/>
          <w:numId w:val="1"/>
        </w:numPr>
        <w:rPr>
          <w:rFonts w:cs="Times New Roman"/>
          <w:color w:val="222222"/>
          <w:szCs w:val="24"/>
          <w:shd w:val="clear" w:color="auto" w:fill="FFFFFF"/>
        </w:rPr>
      </w:pPr>
      <w:proofErr w:type="spellStart"/>
      <w:r w:rsidRPr="007E69E8">
        <w:rPr>
          <w:rFonts w:cs="Times New Roman"/>
          <w:color w:val="222222"/>
          <w:szCs w:val="24"/>
          <w:shd w:val="clear" w:color="auto" w:fill="FFFFFF"/>
        </w:rPr>
        <w:t>Helmold</w:t>
      </w:r>
      <w:proofErr w:type="spellEnd"/>
      <w:r w:rsidRPr="007E69E8">
        <w:rPr>
          <w:rFonts w:cs="Times New Roman"/>
          <w:color w:val="222222"/>
          <w:szCs w:val="24"/>
          <w:shd w:val="clear" w:color="auto" w:fill="FFFFFF"/>
        </w:rPr>
        <w:t>, M., 2021. Diversity and New Work Teams. In </w:t>
      </w:r>
      <w:r w:rsidRPr="007E69E8">
        <w:rPr>
          <w:rFonts w:cs="Times New Roman"/>
          <w:i/>
          <w:iCs/>
          <w:color w:val="222222"/>
          <w:szCs w:val="24"/>
          <w:shd w:val="clear" w:color="auto" w:fill="FFFFFF"/>
        </w:rPr>
        <w:t>New Work, Transformational and Virtual Leadership</w:t>
      </w:r>
      <w:r w:rsidRPr="007E69E8">
        <w:rPr>
          <w:rFonts w:cs="Times New Roman"/>
          <w:color w:val="222222"/>
          <w:szCs w:val="24"/>
          <w:shd w:val="clear" w:color="auto" w:fill="FFFFFF"/>
        </w:rPr>
        <w:t> (pp. 105-111). Springer, Cham.</w:t>
      </w:r>
    </w:p>
    <w:p w14:paraId="3EC075D5" w14:textId="77777777" w:rsidR="00CD02C8" w:rsidRPr="00CD02C8" w:rsidRDefault="00CD02C8" w:rsidP="00CD02C8">
      <w:pPr>
        <w:rPr>
          <w:rFonts w:cs="Times New Roman"/>
          <w:szCs w:val="24"/>
        </w:rPr>
      </w:pPr>
    </w:p>
    <w:p w14:paraId="4E217398" w14:textId="22F7CCC7" w:rsidR="00B663F5" w:rsidRDefault="00B663F5"/>
    <w:p w14:paraId="1777C0DE" w14:textId="682EBE91" w:rsidR="0096627A" w:rsidRDefault="0096627A"/>
    <w:p w14:paraId="6451AA2C" w14:textId="2BFA5099" w:rsidR="0096627A" w:rsidRDefault="0096627A"/>
    <w:p w14:paraId="3CF2C5AA" w14:textId="4895DA8E" w:rsidR="0096627A" w:rsidRDefault="0096627A"/>
    <w:p w14:paraId="37EE6496" w14:textId="4F9590A7" w:rsidR="0096627A" w:rsidRDefault="0096627A"/>
    <w:p w14:paraId="37DB3F6B" w14:textId="711CC329" w:rsidR="0096627A" w:rsidRDefault="0096627A"/>
    <w:p w14:paraId="7777ED2F" w14:textId="4ED3167D" w:rsidR="0096627A" w:rsidRDefault="0096627A"/>
    <w:p w14:paraId="1312A157" w14:textId="4CC4379C" w:rsidR="0096627A" w:rsidRDefault="0096627A"/>
    <w:p w14:paraId="1E962D92" w14:textId="025F01F9" w:rsidR="0096627A" w:rsidRDefault="0096627A"/>
    <w:p w14:paraId="11DB6F52" w14:textId="2A4A69AB" w:rsidR="0096627A" w:rsidRDefault="0096627A"/>
    <w:p w14:paraId="03C49D8A" w14:textId="28DC777F" w:rsidR="0096627A" w:rsidRDefault="0096627A"/>
    <w:p w14:paraId="2CE11E1A" w14:textId="534C928D" w:rsidR="0096627A" w:rsidRDefault="0096627A"/>
    <w:p w14:paraId="46722B56" w14:textId="6EA10006" w:rsidR="0096627A" w:rsidRDefault="0096627A" w:rsidP="0096627A">
      <w:pPr>
        <w:jc w:val="center"/>
      </w:pPr>
      <w:r>
        <w:t>Page 9</w:t>
      </w:r>
    </w:p>
    <w:sectPr w:rsidR="0096627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017B4F"/>
    <w:multiLevelType w:val="hybridMultilevel"/>
    <w:tmpl w:val="CC7E98D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1311"/>
    <w:rsid w:val="00014E08"/>
    <w:rsid w:val="000B5166"/>
    <w:rsid w:val="000B705A"/>
    <w:rsid w:val="000D69AA"/>
    <w:rsid w:val="000F168B"/>
    <w:rsid w:val="001057AA"/>
    <w:rsid w:val="00113E33"/>
    <w:rsid w:val="001A740E"/>
    <w:rsid w:val="001E617A"/>
    <w:rsid w:val="00244AD3"/>
    <w:rsid w:val="002C12FE"/>
    <w:rsid w:val="002E02F3"/>
    <w:rsid w:val="0031736E"/>
    <w:rsid w:val="0033518F"/>
    <w:rsid w:val="003848AF"/>
    <w:rsid w:val="003D4B7D"/>
    <w:rsid w:val="004109CF"/>
    <w:rsid w:val="004415E8"/>
    <w:rsid w:val="00463AB3"/>
    <w:rsid w:val="005229D6"/>
    <w:rsid w:val="005543E1"/>
    <w:rsid w:val="00561B2D"/>
    <w:rsid w:val="005C0C9E"/>
    <w:rsid w:val="005C35CC"/>
    <w:rsid w:val="005E291A"/>
    <w:rsid w:val="005E6DD4"/>
    <w:rsid w:val="006418E7"/>
    <w:rsid w:val="00667287"/>
    <w:rsid w:val="00670D97"/>
    <w:rsid w:val="006A16DD"/>
    <w:rsid w:val="007307A2"/>
    <w:rsid w:val="00752717"/>
    <w:rsid w:val="00776774"/>
    <w:rsid w:val="0079251D"/>
    <w:rsid w:val="007A3D07"/>
    <w:rsid w:val="007B02DF"/>
    <w:rsid w:val="007C68CC"/>
    <w:rsid w:val="007E69E8"/>
    <w:rsid w:val="00852B43"/>
    <w:rsid w:val="008C19D4"/>
    <w:rsid w:val="00931F35"/>
    <w:rsid w:val="0096627A"/>
    <w:rsid w:val="009D2F8E"/>
    <w:rsid w:val="009D5ECB"/>
    <w:rsid w:val="009F0FA7"/>
    <w:rsid w:val="00A2273A"/>
    <w:rsid w:val="00A23A02"/>
    <w:rsid w:val="00A5669F"/>
    <w:rsid w:val="00AA4CA2"/>
    <w:rsid w:val="00AD54C1"/>
    <w:rsid w:val="00AD75F8"/>
    <w:rsid w:val="00AE541F"/>
    <w:rsid w:val="00B142DA"/>
    <w:rsid w:val="00B55C89"/>
    <w:rsid w:val="00B663F5"/>
    <w:rsid w:val="00B66AF4"/>
    <w:rsid w:val="00BD2800"/>
    <w:rsid w:val="00C44E8D"/>
    <w:rsid w:val="00C83BC9"/>
    <w:rsid w:val="00C940E8"/>
    <w:rsid w:val="00CB13B0"/>
    <w:rsid w:val="00CD02C8"/>
    <w:rsid w:val="00D21F0F"/>
    <w:rsid w:val="00D23E12"/>
    <w:rsid w:val="00D65747"/>
    <w:rsid w:val="00DA63F3"/>
    <w:rsid w:val="00E008E1"/>
    <w:rsid w:val="00E2423F"/>
    <w:rsid w:val="00E344D8"/>
    <w:rsid w:val="00E7790D"/>
    <w:rsid w:val="00E82F6B"/>
    <w:rsid w:val="00E84218"/>
    <w:rsid w:val="00EE3BAF"/>
    <w:rsid w:val="00EF7527"/>
    <w:rsid w:val="00F25EF4"/>
    <w:rsid w:val="00F61311"/>
    <w:rsid w:val="00FC6CD5"/>
    <w:rsid w:val="00FD7C1C"/>
    <w:rsid w:val="00FF2410"/>
    <w:rsid w:val="00FF7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813FD6"/>
  <w15:chartTrackingRefBased/>
  <w15:docId w15:val="{C1C7D082-18AB-4505-AE2D-6310D366A5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19D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A63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63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A63F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A63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A63F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DA63F3"/>
    <w:pPr>
      <w:spacing w:line="259" w:lineRule="auto"/>
      <w:jc w:val="left"/>
      <w:outlineLvl w:val="9"/>
    </w:pPr>
  </w:style>
  <w:style w:type="paragraph" w:styleId="TOC1">
    <w:name w:val="toc 1"/>
    <w:basedOn w:val="Normal"/>
    <w:next w:val="Normal"/>
    <w:autoRedefine/>
    <w:uiPriority w:val="39"/>
    <w:unhideWhenUsed/>
    <w:rsid w:val="00DA63F3"/>
    <w:pPr>
      <w:spacing w:after="100"/>
    </w:pPr>
  </w:style>
  <w:style w:type="paragraph" w:styleId="TOC2">
    <w:name w:val="toc 2"/>
    <w:basedOn w:val="Normal"/>
    <w:next w:val="Normal"/>
    <w:autoRedefine/>
    <w:uiPriority w:val="39"/>
    <w:unhideWhenUsed/>
    <w:rsid w:val="00DA63F3"/>
    <w:pPr>
      <w:spacing w:after="100"/>
      <w:ind w:left="240"/>
    </w:pPr>
  </w:style>
  <w:style w:type="paragraph" w:styleId="TOC3">
    <w:name w:val="toc 3"/>
    <w:basedOn w:val="Normal"/>
    <w:next w:val="Normal"/>
    <w:autoRedefine/>
    <w:uiPriority w:val="39"/>
    <w:unhideWhenUsed/>
    <w:rsid w:val="00DA63F3"/>
    <w:pPr>
      <w:spacing w:after="100"/>
      <w:ind w:left="480"/>
    </w:pPr>
  </w:style>
  <w:style w:type="character" w:styleId="Hyperlink">
    <w:name w:val="Hyperlink"/>
    <w:basedOn w:val="DefaultParagraphFont"/>
    <w:uiPriority w:val="99"/>
    <w:unhideWhenUsed/>
    <w:rsid w:val="00DA63F3"/>
    <w:rPr>
      <w:color w:val="0563C1" w:themeColor="hyperlink"/>
      <w:u w:val="single"/>
    </w:rPr>
  </w:style>
  <w:style w:type="paragraph" w:styleId="ListParagraph">
    <w:name w:val="List Paragraph"/>
    <w:basedOn w:val="Normal"/>
    <w:uiPriority w:val="34"/>
    <w:qFormat/>
    <w:rsid w:val="007527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417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C2273-FE3F-4E6B-BB1E-2F1242431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360</TotalTime>
  <Pages>9</Pages>
  <Words>2283</Words>
  <Characters>13017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Ionuț Spataru</cp:lastModifiedBy>
  <cp:revision>76</cp:revision>
  <dcterms:created xsi:type="dcterms:W3CDTF">2021-04-07T12:13:00Z</dcterms:created>
  <dcterms:modified xsi:type="dcterms:W3CDTF">2021-04-21T18:35:00Z</dcterms:modified>
</cp:coreProperties>
</file>