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u w:val="single"/>
        </w:rPr>
        <w:id w:val="945732259"/>
        <w:docPartObj>
          <w:docPartGallery w:val="Cover Pages"/>
          <w:docPartUnique/>
        </w:docPartObj>
      </w:sdtPr>
      <w:sdtEndPr>
        <w:rPr>
          <w:rFonts w:ascii="Arial" w:hAnsi="Arial" w:cs="Arial"/>
          <w:b/>
          <w:bCs/>
          <w:color w:val="156082" w:themeColor="accent1"/>
          <w:u w:val="none"/>
        </w:rPr>
      </w:sdtEndPr>
      <w:sdtContent>
        <w:p w14:paraId="606AABA7" w14:textId="67A4110F" w:rsidR="004957DF" w:rsidRPr="004957DF" w:rsidRDefault="004957DF">
          <w:pPr>
            <w:rPr>
              <w:u w:val="single"/>
            </w:rPr>
          </w:pPr>
        </w:p>
        <w:p w14:paraId="20AE6275" w14:textId="77777777" w:rsidR="004957DF" w:rsidRDefault="004957DF" w:rsidP="004957DF">
          <w:pPr>
            <w:rPr>
              <w:rFonts w:ascii="Arial Black" w:hAnsi="Arial Black" w:cs="Arial"/>
              <w:b/>
              <w:bCs/>
              <w:color w:val="156082" w:themeColor="accent1"/>
              <w:sz w:val="56"/>
              <w:szCs w:val="56"/>
              <w:u w:val="single"/>
            </w:rPr>
          </w:pPr>
        </w:p>
        <w:p w14:paraId="14AE0E71" w14:textId="5980D630" w:rsidR="004957DF" w:rsidRPr="004957DF" w:rsidRDefault="004957DF" w:rsidP="004957DF">
          <w:pPr>
            <w:rPr>
              <w:rFonts w:ascii="Arial Black" w:hAnsi="Arial Black" w:cs="Arial"/>
              <w:b/>
              <w:bCs/>
              <w:color w:val="156082" w:themeColor="accent1"/>
              <w:sz w:val="56"/>
              <w:szCs w:val="56"/>
              <w:u w:val="single"/>
            </w:rPr>
          </w:pPr>
          <w:r w:rsidRPr="004957DF">
            <w:rPr>
              <w:rFonts w:ascii="Arial Black" w:hAnsi="Arial Black" w:cs="Arial"/>
              <w:b/>
              <w:bCs/>
              <w:color w:val="156082" w:themeColor="accent1"/>
              <w:sz w:val="56"/>
              <w:szCs w:val="56"/>
              <w:u w:val="single"/>
            </w:rPr>
            <w:t>Student name:</w:t>
          </w:r>
          <w:r w:rsidRPr="004957DF">
            <w:rPr>
              <w:rFonts w:ascii="Arial Black" w:hAnsi="Arial Black" w:cs="Arial"/>
              <w:b/>
              <w:bCs/>
              <w:color w:val="156082" w:themeColor="accent1"/>
              <w:sz w:val="56"/>
              <w:szCs w:val="56"/>
              <w:u w:val="single"/>
            </w:rPr>
            <w:t xml:space="preserve"> </w:t>
          </w:r>
          <w:r>
            <w:rPr>
              <w:rFonts w:ascii="Arial Black" w:hAnsi="Arial Black" w:cs="Arial"/>
              <w:b/>
              <w:bCs/>
              <w:color w:val="156082" w:themeColor="accent1"/>
              <w:sz w:val="56"/>
              <w:szCs w:val="56"/>
              <w:u w:val="single"/>
            </w:rPr>
            <w:t>Gabriel Petrea</w:t>
          </w:r>
        </w:p>
        <w:p w14:paraId="746CD3E0" w14:textId="35DAD1AF" w:rsidR="004957DF" w:rsidRPr="004957DF" w:rsidRDefault="004957DF" w:rsidP="004957DF">
          <w:pPr>
            <w:rPr>
              <w:rFonts w:ascii="Arial Black" w:hAnsi="Arial Black" w:cs="Arial"/>
              <w:b/>
              <w:bCs/>
              <w:color w:val="156082" w:themeColor="accent1"/>
              <w:sz w:val="56"/>
              <w:szCs w:val="56"/>
              <w:u w:val="single"/>
            </w:rPr>
          </w:pPr>
          <w:r w:rsidRPr="004957DF">
            <w:rPr>
              <w:rFonts w:ascii="Arial Black" w:hAnsi="Arial Black" w:cs="Arial"/>
              <w:b/>
              <w:bCs/>
              <w:color w:val="156082" w:themeColor="accent1"/>
              <w:sz w:val="56"/>
              <w:szCs w:val="56"/>
              <w:u w:val="single"/>
            </w:rPr>
            <w:t>Programme:</w:t>
          </w:r>
          <w:r w:rsidRPr="004957DF">
            <w:rPr>
              <w:rFonts w:ascii="Arial Black" w:hAnsi="Arial Black" w:cs="Arial"/>
              <w:b/>
              <w:bCs/>
              <w:color w:val="156082" w:themeColor="accent1"/>
              <w:sz w:val="56"/>
              <w:szCs w:val="56"/>
              <w:u w:val="single"/>
            </w:rPr>
            <w:t xml:space="preserve"> </w:t>
          </w:r>
          <w:r w:rsidRPr="004957DF">
            <w:rPr>
              <w:rFonts w:ascii="Arial Black" w:hAnsi="Arial Black" w:cs="Arial"/>
              <w:b/>
              <w:bCs/>
              <w:color w:val="156082" w:themeColor="accent1"/>
              <w:sz w:val="56"/>
              <w:szCs w:val="56"/>
              <w:u w:val="single"/>
            </w:rPr>
            <w:t>Sustainable Enterprise/ Social Enterprise Management</w:t>
          </w:r>
        </w:p>
        <w:p w14:paraId="0E092C84" w14:textId="26A45BB6" w:rsidR="004957DF" w:rsidRPr="004957DF" w:rsidRDefault="004957DF" w:rsidP="004957DF">
          <w:pPr>
            <w:rPr>
              <w:rFonts w:ascii="Arial Black" w:hAnsi="Arial Black" w:cs="Arial"/>
              <w:b/>
              <w:bCs/>
              <w:color w:val="156082" w:themeColor="accent1"/>
              <w:sz w:val="56"/>
              <w:szCs w:val="56"/>
              <w:u w:val="single"/>
            </w:rPr>
          </w:pPr>
          <w:r w:rsidRPr="004957DF">
            <w:rPr>
              <w:rFonts w:ascii="Arial Black" w:hAnsi="Arial Black" w:cs="Arial"/>
              <w:b/>
              <w:bCs/>
              <w:color w:val="156082" w:themeColor="accent1"/>
              <w:sz w:val="56"/>
              <w:szCs w:val="56"/>
              <w:u w:val="single"/>
            </w:rPr>
            <w:t>Module:</w:t>
          </w:r>
          <w:r w:rsidRPr="004957DF">
            <w:rPr>
              <w:rFonts w:ascii="Arial Black" w:hAnsi="Arial Black" w:cs="Arial"/>
              <w:b/>
              <w:bCs/>
              <w:color w:val="156082" w:themeColor="accent1"/>
              <w:sz w:val="56"/>
              <w:szCs w:val="56"/>
              <w:u w:val="single"/>
            </w:rPr>
            <w:t xml:space="preserve"> </w:t>
          </w:r>
          <w:r w:rsidRPr="004957DF">
            <w:rPr>
              <w:rFonts w:ascii="Arial Black" w:hAnsi="Arial Black" w:cs="Arial"/>
              <w:b/>
              <w:bCs/>
              <w:color w:val="156082" w:themeColor="accent1"/>
              <w:sz w:val="56"/>
              <w:szCs w:val="56"/>
              <w:u w:val="single"/>
            </w:rPr>
            <w:t>Sustainable Enterprise</w:t>
          </w:r>
        </w:p>
        <w:p w14:paraId="04F76554" w14:textId="77777777" w:rsidR="004957DF" w:rsidRPr="004957DF" w:rsidRDefault="004957DF" w:rsidP="004957DF">
          <w:pPr>
            <w:rPr>
              <w:rFonts w:ascii="Arial Black" w:hAnsi="Arial Black" w:cs="Arial"/>
              <w:b/>
              <w:bCs/>
              <w:color w:val="156082" w:themeColor="accent1"/>
              <w:sz w:val="56"/>
              <w:szCs w:val="56"/>
              <w:u w:val="single"/>
            </w:rPr>
          </w:pPr>
          <w:r w:rsidRPr="004957DF">
            <w:rPr>
              <w:rFonts w:ascii="Arial Black" w:hAnsi="Arial Black" w:cs="Arial"/>
              <w:b/>
              <w:bCs/>
              <w:color w:val="156082" w:themeColor="accent1"/>
              <w:sz w:val="56"/>
              <w:szCs w:val="56"/>
              <w:u w:val="single"/>
            </w:rPr>
            <w:t>Module code:</w:t>
          </w:r>
          <w:r w:rsidRPr="004957DF">
            <w:rPr>
              <w:rFonts w:ascii="Arial Black" w:hAnsi="Arial Black" w:cs="Arial"/>
              <w:b/>
              <w:bCs/>
              <w:color w:val="156082" w:themeColor="accent1"/>
              <w:sz w:val="56"/>
              <w:szCs w:val="56"/>
              <w:u w:val="single"/>
            </w:rPr>
            <w:t xml:space="preserve"> </w:t>
          </w:r>
          <w:r w:rsidRPr="004957DF">
            <w:rPr>
              <w:rFonts w:ascii="Arial Black" w:hAnsi="Arial Black" w:cs="Arial"/>
              <w:b/>
              <w:bCs/>
              <w:color w:val="156082" w:themeColor="accent1"/>
              <w:sz w:val="56"/>
              <w:szCs w:val="56"/>
              <w:u w:val="single"/>
            </w:rPr>
            <w:t>BMSE4010D</w:t>
          </w:r>
        </w:p>
        <w:p w14:paraId="414153FB" w14:textId="01997261" w:rsidR="004957DF" w:rsidRDefault="004957DF" w:rsidP="004957DF">
          <w:pPr>
            <w:rPr>
              <w:rFonts w:ascii="Arial" w:hAnsi="Arial" w:cs="Arial"/>
              <w:b/>
              <w:bCs/>
              <w:color w:val="156082" w:themeColor="accent1"/>
            </w:rPr>
          </w:pPr>
          <w:r w:rsidRPr="004957DF">
            <w:rPr>
              <w:noProof/>
              <w:u w:val="single"/>
            </w:rPr>
            <mc:AlternateContent>
              <mc:Choice Requires="wps">
                <w:drawing>
                  <wp:anchor distT="0" distB="0" distL="114300" distR="114300" simplePos="0" relativeHeight="251659264" behindDoc="0" locked="0" layoutInCell="1" allowOverlap="1" wp14:anchorId="19BB711B" wp14:editId="2AC4390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4-22T00:00:00Z">
                                    <w:dateFormat w:val="yyyy"/>
                                    <w:lid w:val="en-US"/>
                                    <w:storeMappedDataAs w:val="dateTime"/>
                                    <w:calendar w:val="gregorian"/>
                                  </w:date>
                                </w:sdtPr>
                                <w:sdtContent>
                                  <w:p w14:paraId="43A619A2" w14:textId="68AB75DE" w:rsidR="004957DF" w:rsidRPr="004957DF" w:rsidRDefault="004957DF">
                                    <w:pPr>
                                      <w:pStyle w:val="NoSpacing"/>
                                      <w:jc w:val="right"/>
                                      <w:rPr>
                                        <w:rFonts w:ascii="Arial Black" w:hAnsi="Arial Black"/>
                                        <w:color w:val="FFFFFF" w:themeColor="background1"/>
                                        <w:sz w:val="24"/>
                                        <w:szCs w:val="24"/>
                                      </w:rPr>
                                    </w:pPr>
                                    <w:r w:rsidRPr="004957DF">
                                      <w:rPr>
                                        <w:rFonts w:ascii="Arial Black" w:hAnsi="Arial Black"/>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9BB711B" id="Rectangle 132"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" fillcolor="#156082 [3204]" stroked="f" strokeweight="1.5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4-22T00:00:00Z">
                              <w:dateFormat w:val="yyyy"/>
                              <w:lid w:val="en-US"/>
                              <w:storeMappedDataAs w:val="dateTime"/>
                              <w:calendar w:val="gregorian"/>
                            </w:date>
                          </w:sdtPr>
                          <w:sdtContent>
                            <w:p w14:paraId="43A619A2" w14:textId="68AB75DE" w:rsidR="004957DF" w:rsidRPr="004957DF" w:rsidRDefault="004957DF">
                              <w:pPr>
                                <w:pStyle w:val="NoSpacing"/>
                                <w:jc w:val="right"/>
                                <w:rPr>
                                  <w:rFonts w:ascii="Arial Black" w:hAnsi="Arial Black"/>
                                  <w:color w:val="FFFFFF" w:themeColor="background1"/>
                                  <w:sz w:val="24"/>
                                  <w:szCs w:val="24"/>
                                </w:rPr>
                              </w:pPr>
                              <w:r w:rsidRPr="004957DF">
                                <w:rPr>
                                  <w:rFonts w:ascii="Arial Black" w:hAnsi="Arial Black"/>
                                  <w:color w:val="FFFFFF" w:themeColor="background1"/>
                                  <w:sz w:val="24"/>
                                  <w:szCs w:val="24"/>
                                </w:rPr>
                                <w:t>2026</w:t>
                              </w:r>
                            </w:p>
                          </w:sdtContent>
                        </w:sdt>
                      </w:txbxContent>
                    </v:textbox>
                    <w10:wrap anchorx="margin" anchory="page"/>
                  </v:rect>
                </w:pict>
              </mc:Fallback>
            </mc:AlternateContent>
          </w:r>
          <w:r w:rsidRPr="004957DF">
            <w:rPr>
              <w:rFonts w:ascii="Arial Black" w:hAnsi="Arial Black" w:cs="Arial"/>
              <w:b/>
              <w:bCs/>
              <w:color w:val="156082" w:themeColor="accent1"/>
              <w:sz w:val="56"/>
              <w:szCs w:val="56"/>
              <w:u w:val="single"/>
            </w:rPr>
            <w:t xml:space="preserve">Assignment Title: </w:t>
          </w:r>
          <w:r w:rsidRPr="004957DF">
            <w:rPr>
              <w:rFonts w:ascii="Arial Black" w:hAnsi="Arial Black" w:cs="Arial"/>
              <w:b/>
              <w:bCs/>
              <w:color w:val="156082" w:themeColor="accent1"/>
              <w:sz w:val="56"/>
              <w:szCs w:val="56"/>
              <w:u w:val="single"/>
            </w:rPr>
            <w:t>Fade Barbers Business Plan</w:t>
          </w:r>
          <w:r>
            <w:rPr>
              <w:rFonts w:ascii="Arial" w:hAnsi="Arial" w:cs="Arial"/>
              <w:b/>
              <w:bCs/>
              <w:color w:val="156082" w:themeColor="accent1"/>
            </w:rPr>
            <w:br w:type="page"/>
          </w:r>
        </w:p>
      </w:sdtContent>
    </w:sdt>
    <w:p w14:paraId="2AA5F149" w14:textId="7DF87F87" w:rsidR="0030327C" w:rsidRPr="0030327C" w:rsidRDefault="0030327C" w:rsidP="0030327C">
      <w:pPr>
        <w:spacing w:line="480" w:lineRule="auto"/>
        <w:rPr>
          <w:rFonts w:ascii="Arial" w:hAnsi="Arial" w:cs="Arial"/>
          <w:b/>
          <w:bCs/>
          <w:color w:val="156082" w:themeColor="accent1"/>
        </w:rPr>
      </w:pPr>
      <w:r w:rsidRPr="0030327C">
        <w:rPr>
          <w:rFonts w:ascii="Arial" w:hAnsi="Arial" w:cs="Arial"/>
          <w:b/>
          <w:bCs/>
          <w:color w:val="156082" w:themeColor="accent1"/>
        </w:rPr>
        <w:lastRenderedPageBreak/>
        <w:t xml:space="preserve">Introduction </w:t>
      </w:r>
    </w:p>
    <w:p w14:paraId="1E0BBC23" w14:textId="77777777" w:rsidR="0030327C" w:rsidRDefault="0030327C" w:rsidP="0030327C">
      <w:pPr>
        <w:spacing w:line="480" w:lineRule="auto"/>
        <w:rPr>
          <w:rFonts w:ascii="Arial" w:hAnsi="Arial" w:cs="Arial"/>
        </w:rPr>
      </w:pPr>
      <w:r w:rsidRPr="0030327C">
        <w:rPr>
          <w:rFonts w:ascii="Arial" w:hAnsi="Arial" w:cs="Arial"/>
        </w:rPr>
        <w:t xml:space="preserve">The proposed Fade Barbers salon will be environmentally and sustainably minded in providing quality men's grooming services to meet the increased demand for grooming services while also meeting the growing focus on social responsibility and environmental sustainability of businesses today. Businesses today are expected </w:t>
      </w:r>
      <w:r>
        <w:rPr>
          <w:rFonts w:ascii="Arial" w:hAnsi="Arial" w:cs="Arial"/>
        </w:rPr>
        <w:t>not only to</w:t>
      </w:r>
      <w:r w:rsidRPr="0030327C">
        <w:rPr>
          <w:rFonts w:ascii="Arial" w:hAnsi="Arial" w:cs="Arial"/>
        </w:rPr>
        <w:t xml:space="preserve"> be profitable, but they are also required to operate ethically (by providing fair treatment of workers), demonstrate an </w:t>
      </w:r>
      <w:r w:rsidRPr="0030327C">
        <w:rPr>
          <w:rFonts w:ascii="Arial" w:hAnsi="Arial" w:cs="Arial"/>
        </w:rPr>
        <w:t>environmentally friendly</w:t>
      </w:r>
      <w:r w:rsidRPr="0030327C">
        <w:rPr>
          <w:rFonts w:ascii="Arial" w:hAnsi="Arial" w:cs="Arial"/>
        </w:rPr>
        <w:t xml:space="preserve"> operation, and hold responsible relationships with customers, suppliers, and the community. This overall focus is known as the triple bottom line, in which businesses focus on balancing profit, people, and the planet, versus just considering profit (Elkington 1997).</w:t>
      </w:r>
    </w:p>
    <w:p w14:paraId="7562E47D" w14:textId="77777777" w:rsidR="0030327C" w:rsidRDefault="0030327C" w:rsidP="0030327C">
      <w:pPr>
        <w:spacing w:line="480" w:lineRule="auto"/>
        <w:rPr>
          <w:rFonts w:ascii="Arial" w:hAnsi="Arial" w:cs="Arial"/>
        </w:rPr>
      </w:pPr>
      <w:r w:rsidRPr="0030327C">
        <w:rPr>
          <w:rFonts w:ascii="Arial" w:hAnsi="Arial" w:cs="Arial"/>
        </w:rPr>
        <w:t xml:space="preserve">Fade Barbers will provide quality barbering services in an environmentally and </w:t>
      </w:r>
      <w:r w:rsidRPr="0030327C">
        <w:rPr>
          <w:rFonts w:ascii="Arial" w:hAnsi="Arial" w:cs="Arial"/>
        </w:rPr>
        <w:t>sustainably minded</w:t>
      </w:r>
      <w:r w:rsidRPr="0030327C">
        <w:rPr>
          <w:rFonts w:ascii="Arial" w:hAnsi="Arial" w:cs="Arial"/>
        </w:rPr>
        <w:t xml:space="preserve"> manner while creating a professional, stylish, and accessible business concept. Fade Barbers will provide all men's grooming services (haircuts, beard trimming, and styling/finishing) using eco-friendly and sustainable products, achieving low waste in the operation of the business; conserving water and electricity; and developing strong ties with the communities supporting the business. This is significant because sustainability has become a key factor among young entrepreneurs today, as many business start-ups today incorporate innovation and responsible business practices as a means of gaining a competitive advantage (World Economic Forum 2021). In addition, sustainable entrepreneurial activities are becoming increasingly associated with the long-term viability of businesses, increased customer loyalty, and greater adaptability to changes within the marketplace (Yoon 2020).</w:t>
      </w:r>
    </w:p>
    <w:p w14:paraId="4990D05A" w14:textId="3A6C7CD1" w:rsidR="0030327C" w:rsidRPr="0030327C" w:rsidRDefault="0030327C" w:rsidP="0030327C">
      <w:pPr>
        <w:spacing w:line="480" w:lineRule="auto"/>
        <w:rPr>
          <w:rFonts w:ascii="Arial" w:hAnsi="Arial" w:cs="Arial"/>
        </w:rPr>
      </w:pPr>
      <w:r w:rsidRPr="0030327C">
        <w:rPr>
          <w:rFonts w:ascii="Arial" w:hAnsi="Arial" w:cs="Arial"/>
        </w:rPr>
        <w:lastRenderedPageBreak/>
        <w:t>Fade Barbers will align its business objectives with the United Nations' 17 Sustainable Development Goals concerning responsible consumption, decent work opportunities, innovation, and climate action as defined by the United Nations (2021).</w:t>
      </w:r>
      <w:r>
        <w:rPr>
          <w:rFonts w:ascii="Arial" w:hAnsi="Arial" w:cs="Arial"/>
        </w:rPr>
        <w:t xml:space="preserve"> </w:t>
      </w:r>
      <w:r w:rsidRPr="0030327C">
        <w:rPr>
          <w:rFonts w:ascii="Arial" w:hAnsi="Arial" w:cs="Arial"/>
        </w:rPr>
        <w:t xml:space="preserve">Furthermore, this </w:t>
      </w:r>
      <w:r>
        <w:rPr>
          <w:rFonts w:ascii="Arial" w:hAnsi="Arial" w:cs="Arial"/>
        </w:rPr>
        <w:t>organisation</w:t>
      </w:r>
      <w:r w:rsidRPr="0030327C">
        <w:rPr>
          <w:rFonts w:ascii="Arial" w:hAnsi="Arial" w:cs="Arial"/>
        </w:rPr>
        <w:t xml:space="preserve"> strives to create shared value through achieving benefits for both the community it serves (rather than considering profit </w:t>
      </w:r>
      <w:r>
        <w:rPr>
          <w:rFonts w:ascii="Arial" w:hAnsi="Arial" w:cs="Arial"/>
        </w:rPr>
        <w:t>and</w:t>
      </w:r>
      <w:r w:rsidRPr="0030327C">
        <w:rPr>
          <w:rFonts w:ascii="Arial" w:hAnsi="Arial" w:cs="Arial"/>
        </w:rPr>
        <w:t xml:space="preserve"> social responsibility as separate goals) (Porter &amp; Kramer</w:t>
      </w:r>
      <w:r>
        <w:rPr>
          <w:rFonts w:ascii="Arial" w:hAnsi="Arial" w:cs="Arial"/>
        </w:rPr>
        <w:t>,</w:t>
      </w:r>
      <w:r w:rsidRPr="0030327C">
        <w:rPr>
          <w:rFonts w:ascii="Arial" w:hAnsi="Arial" w:cs="Arial"/>
        </w:rPr>
        <w:t xml:space="preserve"> 2011). A description of this business's resources, marketing strategies, SWOT analysis, PESTLE analysis, sustainability models, projected cash flows, contingency plans, and a conclusion will be provided in this document to assist in forming Fade Barbers.</w:t>
      </w:r>
    </w:p>
    <w:p w14:paraId="3B7A27C2" w14:textId="77777777" w:rsidR="0030327C" w:rsidRPr="0030327C" w:rsidRDefault="0030327C" w:rsidP="0030327C">
      <w:pPr>
        <w:spacing w:line="480" w:lineRule="auto"/>
        <w:rPr>
          <w:rFonts w:ascii="Arial" w:hAnsi="Arial" w:cs="Arial"/>
          <w:b/>
          <w:bCs/>
          <w:color w:val="156082" w:themeColor="accent1"/>
        </w:rPr>
      </w:pPr>
      <w:r w:rsidRPr="0030327C">
        <w:rPr>
          <w:rFonts w:ascii="Arial" w:hAnsi="Arial" w:cs="Arial"/>
          <w:b/>
          <w:bCs/>
          <w:color w:val="156082" w:themeColor="accent1"/>
        </w:rPr>
        <w:t>Resources Needed</w:t>
      </w:r>
    </w:p>
    <w:p w14:paraId="2B2985F5" w14:textId="77777777" w:rsidR="0030327C" w:rsidRPr="0030327C" w:rsidRDefault="0030327C" w:rsidP="0030327C">
      <w:pPr>
        <w:spacing w:line="480" w:lineRule="auto"/>
        <w:rPr>
          <w:rFonts w:ascii="Arial" w:hAnsi="Arial" w:cs="Arial"/>
        </w:rPr>
      </w:pPr>
      <w:r w:rsidRPr="0030327C">
        <w:rPr>
          <w:rFonts w:ascii="Arial" w:hAnsi="Arial" w:cs="Arial"/>
        </w:rPr>
        <w:t>To properly operate and execute the vision of Fade Barbers, resources that fall into the following categories will need to be obtained: physical, human, and financial.</w:t>
      </w:r>
    </w:p>
    <w:p w14:paraId="186B05EB" w14:textId="076449B0" w:rsidR="0030327C" w:rsidRPr="0030327C" w:rsidRDefault="0030327C" w:rsidP="0030327C">
      <w:pPr>
        <w:pStyle w:val="ListParagraph"/>
        <w:numPr>
          <w:ilvl w:val="0"/>
          <w:numId w:val="1"/>
        </w:numPr>
        <w:spacing w:line="480" w:lineRule="auto"/>
        <w:rPr>
          <w:rFonts w:ascii="Arial" w:hAnsi="Arial" w:cs="Arial"/>
          <w:b/>
          <w:bCs/>
          <w:color w:val="156082" w:themeColor="accent1"/>
        </w:rPr>
      </w:pPr>
      <w:r w:rsidRPr="0030327C">
        <w:rPr>
          <w:rFonts w:ascii="Arial" w:hAnsi="Arial" w:cs="Arial"/>
          <w:b/>
          <w:bCs/>
          <w:color w:val="156082" w:themeColor="accent1"/>
        </w:rPr>
        <w:t>Physical Resources</w:t>
      </w:r>
    </w:p>
    <w:p w14:paraId="02E3BBAE" w14:textId="73B38FA5" w:rsidR="0030327C" w:rsidRPr="0030327C" w:rsidRDefault="0030327C" w:rsidP="0030327C">
      <w:pPr>
        <w:spacing w:line="480" w:lineRule="auto"/>
        <w:rPr>
          <w:rFonts w:ascii="Arial" w:hAnsi="Arial" w:cs="Arial"/>
        </w:rPr>
      </w:pPr>
      <w:r w:rsidRPr="0030327C">
        <w:rPr>
          <w:rFonts w:ascii="Arial" w:hAnsi="Arial" w:cs="Arial"/>
        </w:rPr>
        <w:t xml:space="preserve">A proper location will need to be secured in proximity to other businesses with high pedestrian traffic flow; preferably near shops, public transportation, and/or housing. If possible, these locations should be visible, easily accessible to the </w:t>
      </w:r>
      <w:r w:rsidRPr="0030327C">
        <w:rPr>
          <w:rFonts w:ascii="Arial" w:hAnsi="Arial" w:cs="Arial"/>
        </w:rPr>
        <w:t>public</w:t>
      </w:r>
      <w:r w:rsidRPr="0030327C">
        <w:rPr>
          <w:rFonts w:ascii="Arial" w:hAnsi="Arial" w:cs="Arial"/>
        </w:rPr>
        <w:t xml:space="preserve">, and have space for at least three barber stations, a waiting area, and other necessary amenities (i.e., storage and reception desk). Additionally, Fade Barbers will need the following equipment in their establishment: barber chairs; mirrors; clippers/scissors; sterilisation products; sinks; shelving units; POS system; and furniture. To further support sustainability efforts, Fade Barbers will purchase </w:t>
      </w:r>
      <w:r>
        <w:rPr>
          <w:rFonts w:ascii="Arial" w:hAnsi="Arial" w:cs="Arial"/>
        </w:rPr>
        <w:t>energy-saving</w:t>
      </w:r>
      <w:r w:rsidRPr="0030327C">
        <w:rPr>
          <w:rFonts w:ascii="Arial" w:hAnsi="Arial" w:cs="Arial"/>
        </w:rPr>
        <w:t xml:space="preserve">, LED light fixtures; energy-efficient appliances (i.e., hairdryers, washing machines, etc.); and water-efficient faucets </w:t>
      </w:r>
      <w:r>
        <w:rPr>
          <w:rFonts w:ascii="Arial" w:hAnsi="Arial" w:cs="Arial"/>
        </w:rPr>
        <w:t>and</w:t>
      </w:r>
      <w:r w:rsidRPr="0030327C">
        <w:rPr>
          <w:rFonts w:ascii="Arial" w:hAnsi="Arial" w:cs="Arial"/>
        </w:rPr>
        <w:t xml:space="preserve"> sinks. Fade Barbers will use eco-friendly cleaning products in all areas of its operations, and all retail products sold by Fade Barbers </w:t>
      </w:r>
      <w:r w:rsidRPr="0030327C">
        <w:rPr>
          <w:rFonts w:ascii="Arial" w:hAnsi="Arial" w:cs="Arial"/>
        </w:rPr>
        <w:lastRenderedPageBreak/>
        <w:t>will have either recyclable or biodegradable packaging. More businesses are realising how their packaging &amp; material choices shape a start-up’s image and environmental impact (Fakih 2026); therefore</w:t>
      </w:r>
      <w:r>
        <w:rPr>
          <w:rFonts w:ascii="Arial" w:hAnsi="Arial" w:cs="Arial"/>
        </w:rPr>
        <w:t>,</w:t>
      </w:r>
      <w:r w:rsidRPr="0030327C">
        <w:rPr>
          <w:rFonts w:ascii="Arial" w:hAnsi="Arial" w:cs="Arial"/>
        </w:rPr>
        <w:t xml:space="preserve"> </w:t>
      </w:r>
      <w:r>
        <w:rPr>
          <w:rFonts w:ascii="Arial" w:hAnsi="Arial" w:cs="Arial"/>
        </w:rPr>
        <w:t>new businesses need to utilise</w:t>
      </w:r>
      <w:r w:rsidRPr="0030327C">
        <w:rPr>
          <w:rFonts w:ascii="Arial" w:hAnsi="Arial" w:cs="Arial"/>
        </w:rPr>
        <w:t xml:space="preserve"> sustainable packaging &amp; materials.</w:t>
      </w:r>
    </w:p>
    <w:p w14:paraId="237B3E41" w14:textId="5A49B8CC" w:rsidR="0030327C" w:rsidRPr="0030327C" w:rsidRDefault="0030327C" w:rsidP="0030327C">
      <w:pPr>
        <w:pStyle w:val="ListParagraph"/>
        <w:numPr>
          <w:ilvl w:val="0"/>
          <w:numId w:val="1"/>
        </w:numPr>
        <w:spacing w:line="480" w:lineRule="auto"/>
        <w:rPr>
          <w:rFonts w:ascii="Arial" w:hAnsi="Arial" w:cs="Arial"/>
          <w:b/>
          <w:bCs/>
          <w:color w:val="156082" w:themeColor="accent1"/>
        </w:rPr>
      </w:pPr>
      <w:r w:rsidRPr="0030327C">
        <w:rPr>
          <w:rFonts w:ascii="Arial" w:hAnsi="Arial" w:cs="Arial"/>
          <w:b/>
          <w:bCs/>
          <w:color w:val="156082" w:themeColor="accent1"/>
        </w:rPr>
        <w:t>Human Resources</w:t>
      </w:r>
    </w:p>
    <w:p w14:paraId="63026DF4" w14:textId="265CC960" w:rsidR="0030327C" w:rsidRPr="0030327C" w:rsidRDefault="0030327C" w:rsidP="0030327C">
      <w:pPr>
        <w:spacing w:line="480" w:lineRule="auto"/>
        <w:rPr>
          <w:rFonts w:ascii="Arial" w:hAnsi="Arial" w:cs="Arial"/>
        </w:rPr>
      </w:pPr>
      <w:r w:rsidRPr="0030327C">
        <w:rPr>
          <w:rFonts w:ascii="Arial" w:hAnsi="Arial" w:cs="Arial"/>
        </w:rPr>
        <w:t>The business will have to employ licensed, skilled barbers who are proficient in hair cutting/styling, beard grooming and customer service. In the beginning stages, Fade Barbers plans to have the owner-manager and two other employees (barbers) on staff.</w:t>
      </w:r>
      <w:r>
        <w:rPr>
          <w:rFonts w:ascii="Arial" w:hAnsi="Arial" w:cs="Arial"/>
        </w:rPr>
        <w:t xml:space="preserve"> </w:t>
      </w:r>
      <w:r w:rsidRPr="0030327C">
        <w:rPr>
          <w:rFonts w:ascii="Arial" w:hAnsi="Arial" w:cs="Arial"/>
        </w:rPr>
        <w:t xml:space="preserve">To accommodate increased customer demand, Fade might need to bring in more staff and a receptionist once the business has been </w:t>
      </w:r>
      <w:proofErr w:type="gramStart"/>
      <w:r w:rsidRPr="0030327C">
        <w:rPr>
          <w:rFonts w:ascii="Arial" w:hAnsi="Arial" w:cs="Arial"/>
        </w:rPr>
        <w:t>established</w:t>
      </w:r>
      <w:r>
        <w:rPr>
          <w:rFonts w:ascii="Arial" w:hAnsi="Arial" w:cs="Arial"/>
        </w:rPr>
        <w:t>,</w:t>
      </w:r>
      <w:r w:rsidRPr="0030327C">
        <w:rPr>
          <w:rFonts w:ascii="Arial" w:hAnsi="Arial" w:cs="Arial"/>
        </w:rPr>
        <w:t xml:space="preserve"> but</w:t>
      </w:r>
      <w:proofErr w:type="gramEnd"/>
      <w:r w:rsidRPr="0030327C">
        <w:rPr>
          <w:rFonts w:ascii="Arial" w:hAnsi="Arial" w:cs="Arial"/>
        </w:rPr>
        <w:t xml:space="preserve"> possibly cannot in the initial phase due to the use of appointment systems and electronic booking systems</w:t>
      </w:r>
      <w:r>
        <w:rPr>
          <w:rFonts w:ascii="Arial" w:hAnsi="Arial" w:cs="Arial"/>
        </w:rPr>
        <w:t>,</w:t>
      </w:r>
      <w:r w:rsidRPr="0030327C">
        <w:rPr>
          <w:rFonts w:ascii="Arial" w:hAnsi="Arial" w:cs="Arial"/>
        </w:rPr>
        <w:t xml:space="preserve"> which may lessen the need for a receptionist. Staff training will have an important impact on developing good barbing skills as well as how staff will work in an environmentally sustainable manner, establish and maintain cleanliness, and build and maintain positive customer relationships. Collaborating with stakeholders (especially staff) in establishing a sustainable business is critical since it is the employees who define the quality of the service, the service's innovation, and the employees' long-term commitment to the business model (Anbarasan, 2018).</w:t>
      </w:r>
    </w:p>
    <w:p w14:paraId="30D561D1" w14:textId="79694F54" w:rsidR="0030327C" w:rsidRPr="0030327C" w:rsidRDefault="0030327C" w:rsidP="0030327C">
      <w:pPr>
        <w:pStyle w:val="ListParagraph"/>
        <w:numPr>
          <w:ilvl w:val="0"/>
          <w:numId w:val="1"/>
        </w:numPr>
        <w:spacing w:line="480" w:lineRule="auto"/>
        <w:rPr>
          <w:rFonts w:ascii="Arial" w:hAnsi="Arial" w:cs="Arial"/>
          <w:b/>
          <w:bCs/>
          <w:color w:val="156082" w:themeColor="accent1"/>
        </w:rPr>
      </w:pPr>
      <w:r w:rsidRPr="0030327C">
        <w:rPr>
          <w:rFonts w:ascii="Arial" w:hAnsi="Arial" w:cs="Arial"/>
          <w:b/>
          <w:bCs/>
          <w:color w:val="156082" w:themeColor="accent1"/>
        </w:rPr>
        <w:t>Financial Resources</w:t>
      </w:r>
    </w:p>
    <w:p w14:paraId="44F518F3" w14:textId="78D172C4" w:rsidR="0030327C" w:rsidRPr="0030327C" w:rsidRDefault="0030327C" w:rsidP="0030327C">
      <w:pPr>
        <w:spacing w:line="480" w:lineRule="auto"/>
        <w:rPr>
          <w:rFonts w:ascii="Arial" w:hAnsi="Arial" w:cs="Arial"/>
        </w:rPr>
      </w:pPr>
      <w:r w:rsidRPr="0030327C">
        <w:rPr>
          <w:rFonts w:ascii="Arial" w:hAnsi="Arial" w:cs="Arial"/>
        </w:rPr>
        <w:t xml:space="preserve">Fade Barbers will require start-up funding to pay for the initial costs of the premises (rent/deposit), all necessary equipment, renovation if necessary, branding, insurance, inventory, licenses, and start-up costs. Funding could be in the range of £45,000 to £65,000, based on the square footage and condition of the premises. Potential sources of funding may be personal funds, bank loans, family investments, </w:t>
      </w:r>
      <w:r w:rsidRPr="0030327C">
        <w:rPr>
          <w:rFonts w:ascii="Arial" w:hAnsi="Arial" w:cs="Arial"/>
        </w:rPr>
        <w:lastRenderedPageBreak/>
        <w:t xml:space="preserve">or small business grants. Depending on the location of Fade Barbers as a start-up business, the owner may qualify for government tax credits/credits or programs that provide support for the development and innovation of sustainable businesses (Shi &amp; Ge, 2025). Fade Barbers will continually be required to budget </w:t>
      </w:r>
      <w:r w:rsidRPr="0030327C">
        <w:rPr>
          <w:rFonts w:ascii="Arial" w:hAnsi="Arial" w:cs="Arial"/>
        </w:rPr>
        <w:t>monthly</w:t>
      </w:r>
      <w:r w:rsidRPr="0030327C">
        <w:rPr>
          <w:rFonts w:ascii="Arial" w:hAnsi="Arial" w:cs="Arial"/>
        </w:rPr>
        <w:t xml:space="preserve"> for expenses</w:t>
      </w:r>
      <w:r>
        <w:rPr>
          <w:rFonts w:ascii="Arial" w:hAnsi="Arial" w:cs="Arial"/>
        </w:rPr>
        <w:t>,</w:t>
      </w:r>
      <w:r w:rsidRPr="0030327C">
        <w:rPr>
          <w:rFonts w:ascii="Arial" w:hAnsi="Arial" w:cs="Arial"/>
        </w:rPr>
        <w:t xml:space="preserve"> including rents, employees' wages, utilities, supplies, and marketing.</w:t>
      </w:r>
    </w:p>
    <w:p w14:paraId="3D3F8AFB" w14:textId="77777777" w:rsidR="0030327C" w:rsidRDefault="0030327C" w:rsidP="0030327C">
      <w:pPr>
        <w:spacing w:line="480" w:lineRule="auto"/>
        <w:rPr>
          <w:rFonts w:ascii="Arial" w:hAnsi="Arial" w:cs="Arial"/>
        </w:rPr>
      </w:pPr>
      <w:r w:rsidRPr="0030327C">
        <w:rPr>
          <w:rFonts w:ascii="Arial" w:hAnsi="Arial" w:cs="Arial"/>
        </w:rPr>
        <w:t xml:space="preserve">In addition to these primary resources, Fade Barbers should begin to implement electronic booking systems as well as electronic payment systems, inventory management systems, and customer relationship management systems. More companies are integrating their systems </w:t>
      </w:r>
      <w:r w:rsidRPr="0030327C">
        <w:rPr>
          <w:rFonts w:ascii="Arial" w:hAnsi="Arial" w:cs="Arial"/>
        </w:rPr>
        <w:t>to</w:t>
      </w:r>
      <w:r w:rsidRPr="0030327C">
        <w:rPr>
          <w:rFonts w:ascii="Arial" w:hAnsi="Arial" w:cs="Arial"/>
        </w:rPr>
        <w:t xml:space="preserve"> improve operational efficiencies; this is becoming a critical aspect of effective</w:t>
      </w:r>
      <w:r>
        <w:rPr>
          <w:rFonts w:ascii="Arial" w:hAnsi="Arial" w:cs="Arial"/>
        </w:rPr>
        <w:t>,</w:t>
      </w:r>
      <w:r w:rsidRPr="0030327C">
        <w:rPr>
          <w:rFonts w:ascii="Arial" w:hAnsi="Arial" w:cs="Arial"/>
        </w:rPr>
        <w:t xml:space="preserve"> sustainable enterprise planning (</w:t>
      </w:r>
      <w:proofErr w:type="spellStart"/>
      <w:r w:rsidRPr="0030327C">
        <w:rPr>
          <w:rFonts w:ascii="Arial" w:hAnsi="Arial" w:cs="Arial"/>
        </w:rPr>
        <w:t>Chofreh</w:t>
      </w:r>
      <w:proofErr w:type="spellEnd"/>
      <w:r w:rsidRPr="0030327C">
        <w:rPr>
          <w:rFonts w:ascii="Arial" w:hAnsi="Arial" w:cs="Arial"/>
        </w:rPr>
        <w:t>, 2018). Over time, the use of more efficient business processes may help improve decision-making as well as reduce waste and document environmental performance (</w:t>
      </w:r>
      <w:proofErr w:type="spellStart"/>
      <w:r w:rsidRPr="0030327C">
        <w:rPr>
          <w:rFonts w:ascii="Arial" w:hAnsi="Arial" w:cs="Arial"/>
        </w:rPr>
        <w:t>Alzahmi</w:t>
      </w:r>
      <w:proofErr w:type="spellEnd"/>
      <w:r w:rsidRPr="0030327C">
        <w:rPr>
          <w:rFonts w:ascii="Arial" w:hAnsi="Arial" w:cs="Arial"/>
        </w:rPr>
        <w:t xml:space="preserve"> et al., 2025).</w:t>
      </w:r>
    </w:p>
    <w:p w14:paraId="4914B524" w14:textId="5B85F61D" w:rsidR="0030327C" w:rsidRPr="0030327C" w:rsidRDefault="0030327C" w:rsidP="0030327C">
      <w:pPr>
        <w:spacing w:line="480" w:lineRule="auto"/>
        <w:rPr>
          <w:rFonts w:ascii="Arial" w:hAnsi="Arial" w:cs="Arial"/>
          <w:b/>
          <w:bCs/>
          <w:color w:val="156082" w:themeColor="accent1"/>
        </w:rPr>
      </w:pPr>
      <w:r w:rsidRPr="0030327C">
        <w:rPr>
          <w:rFonts w:ascii="Arial" w:hAnsi="Arial" w:cs="Arial"/>
          <w:b/>
          <w:bCs/>
          <w:color w:val="156082" w:themeColor="accent1"/>
        </w:rPr>
        <w:t>Fade Barbers’ Marketing Approach</w:t>
      </w:r>
    </w:p>
    <w:p w14:paraId="5E3211A9" w14:textId="596E0807" w:rsidR="0030327C" w:rsidRPr="0030327C" w:rsidRDefault="0030327C" w:rsidP="0030327C">
      <w:pPr>
        <w:spacing w:line="480" w:lineRule="auto"/>
        <w:rPr>
          <w:rFonts w:ascii="Arial" w:hAnsi="Arial" w:cs="Arial"/>
        </w:rPr>
      </w:pPr>
      <w:r w:rsidRPr="0030327C">
        <w:rPr>
          <w:rFonts w:ascii="Arial" w:hAnsi="Arial" w:cs="Arial"/>
        </w:rPr>
        <w:t xml:space="preserve">Fade Barbers will focus its marketing strategies on establishing an easily </w:t>
      </w:r>
      <w:r>
        <w:rPr>
          <w:rFonts w:ascii="Arial" w:hAnsi="Arial" w:cs="Arial"/>
        </w:rPr>
        <w:t>recognisable</w:t>
      </w:r>
      <w:r w:rsidRPr="0030327C">
        <w:rPr>
          <w:rFonts w:ascii="Arial" w:hAnsi="Arial" w:cs="Arial"/>
        </w:rPr>
        <w:t xml:space="preserve">, well-known brand (based on stylistic quality and professionalism) in the local community. The targeted demographic will include young professionals, college students (from 16-25), and men (ages 25-65) </w:t>
      </w:r>
      <w:r>
        <w:rPr>
          <w:rFonts w:ascii="Arial" w:hAnsi="Arial" w:cs="Arial"/>
        </w:rPr>
        <w:t>who</w:t>
      </w:r>
      <w:r w:rsidRPr="0030327C">
        <w:rPr>
          <w:rFonts w:ascii="Arial" w:hAnsi="Arial" w:cs="Arial"/>
        </w:rPr>
        <w:t xml:space="preserve"> desire to receive high-quality haircuts by barbers using ethically responsible business practices. There is a secondary customer base of parents with children and/or teenagers looking for quality haircuts.</w:t>
      </w:r>
    </w:p>
    <w:p w14:paraId="3C5FD2BA" w14:textId="77777777" w:rsidR="0030327C" w:rsidRDefault="0030327C" w:rsidP="0030327C">
      <w:pPr>
        <w:spacing w:line="480" w:lineRule="auto"/>
        <w:rPr>
          <w:rFonts w:ascii="Arial" w:hAnsi="Arial" w:cs="Arial"/>
        </w:rPr>
      </w:pPr>
      <w:r w:rsidRPr="0030327C">
        <w:rPr>
          <w:rFonts w:ascii="Arial" w:hAnsi="Arial" w:cs="Arial"/>
        </w:rPr>
        <w:t xml:space="preserve">In terms of brand positioning, Fade Barbers seeks to position itself as a unique, modern, "premium" but affordable barbering establishment and its eco-friendly identity will provide the bulk of Fade Barbers’ unique differentiation compared to </w:t>
      </w:r>
      <w:r w:rsidRPr="0030327C">
        <w:rPr>
          <w:rFonts w:ascii="Arial" w:hAnsi="Arial" w:cs="Arial"/>
        </w:rPr>
        <w:lastRenderedPageBreak/>
        <w:t xml:space="preserve">existing traditional barber shops/establishments. Fade Barbers will create a welcoming atmosphere with high levels of consistency in providing quality cutting standards and with their eco-friendly service offerings (e.g., low-waste operation and using cruelty-free hair grooming products). Recent research indicates that sustainability is an important form of differentiation for start-up companies in that it can create a greater degree of trust between consumers and </w:t>
      </w:r>
      <w:r w:rsidRPr="0030327C">
        <w:rPr>
          <w:rFonts w:ascii="Arial" w:hAnsi="Arial" w:cs="Arial"/>
        </w:rPr>
        <w:t>newly created</w:t>
      </w:r>
      <w:r w:rsidRPr="0030327C">
        <w:rPr>
          <w:rFonts w:ascii="Arial" w:hAnsi="Arial" w:cs="Arial"/>
        </w:rPr>
        <w:t xml:space="preserve"> businesses (World Economic Forum, 2021).</w:t>
      </w:r>
    </w:p>
    <w:p w14:paraId="72C1C679" w14:textId="60C3389D" w:rsidR="0030327C" w:rsidRPr="0030327C" w:rsidRDefault="0030327C" w:rsidP="0030327C">
      <w:pPr>
        <w:spacing w:line="480" w:lineRule="auto"/>
        <w:rPr>
          <w:rFonts w:ascii="Arial" w:hAnsi="Arial" w:cs="Arial"/>
        </w:rPr>
      </w:pPr>
      <w:r w:rsidRPr="0030327C">
        <w:rPr>
          <w:rFonts w:ascii="Arial" w:hAnsi="Arial" w:cs="Arial"/>
        </w:rPr>
        <w:t>Fade Barbers’ pricing strategy will be competitive with existing local barbering establishments but fall within the premium price range, where the value of the quality of the service exceeds the cost of providing the service. (For example: an average price for a men’s haircut would be approximately £20-25, an average price for beard shaping would be approximately £10-15 and an average price for combined grooming would be approximately £30-35.) Loyalty cards, student discounts, and referral schemes will also encourage repeat patronage.</w:t>
      </w:r>
    </w:p>
    <w:p w14:paraId="78957D11" w14:textId="155B47B0" w:rsidR="0030327C" w:rsidRPr="0030327C" w:rsidRDefault="0030327C" w:rsidP="0030327C">
      <w:pPr>
        <w:spacing w:line="480" w:lineRule="auto"/>
        <w:rPr>
          <w:rFonts w:ascii="Arial" w:hAnsi="Arial" w:cs="Arial"/>
        </w:rPr>
      </w:pPr>
      <w:r w:rsidRPr="0030327C">
        <w:rPr>
          <w:rFonts w:ascii="Arial" w:hAnsi="Arial" w:cs="Arial"/>
        </w:rPr>
        <w:t xml:space="preserve">Fade Barbers will use a digital marketing strategy (i.e., using Instagram, TikTok, and Facebook to share photos of haircuts, testimonials from clients, before-and-after photos of clients’ hair, and photos showcasing the salon’s </w:t>
      </w:r>
      <w:r w:rsidRPr="0030327C">
        <w:rPr>
          <w:rFonts w:ascii="Arial" w:hAnsi="Arial" w:cs="Arial"/>
        </w:rPr>
        <w:t>environmentally friendly</w:t>
      </w:r>
      <w:r w:rsidRPr="0030327C">
        <w:rPr>
          <w:rFonts w:ascii="Arial" w:hAnsi="Arial" w:cs="Arial"/>
        </w:rPr>
        <w:t xml:space="preserve"> endeavours). Create a Google Business Profile listing for increased visibility in local online searches to generate additional business by enticing individuals to visit and/or find the barbering salon at Fade Barbers. Additionally, partnering with local health clubs and fitness facilities and/or retail clothing stores may be very beneficial to expand brand awareness for Fade </w:t>
      </w:r>
      <w:r w:rsidRPr="0030327C">
        <w:rPr>
          <w:rFonts w:ascii="Arial" w:hAnsi="Arial" w:cs="Arial"/>
        </w:rPr>
        <w:t>Barbers. In</w:t>
      </w:r>
      <w:r w:rsidRPr="0030327C">
        <w:rPr>
          <w:rFonts w:ascii="Arial" w:hAnsi="Arial" w:cs="Arial"/>
        </w:rPr>
        <w:t xml:space="preserve">-store exhibits can communicate an environmental impact message by providing information about the product selection process as well as outlining recycling initiatives and energy-saving efforts. Customers can see that sustainability is being linked to the value proposition through </w:t>
      </w:r>
      <w:r w:rsidRPr="0030327C">
        <w:rPr>
          <w:rFonts w:ascii="Arial" w:hAnsi="Arial" w:cs="Arial"/>
        </w:rPr>
        <w:lastRenderedPageBreak/>
        <w:t>the startup model</w:t>
      </w:r>
      <w:r>
        <w:rPr>
          <w:rFonts w:ascii="Arial" w:hAnsi="Arial" w:cs="Arial"/>
        </w:rPr>
        <w:t>,</w:t>
      </w:r>
      <w:r w:rsidRPr="0030327C">
        <w:rPr>
          <w:rFonts w:ascii="Arial" w:hAnsi="Arial" w:cs="Arial"/>
        </w:rPr>
        <w:t xml:space="preserve"> where companies are leveraging creativity and storytelling to create a connection between environmental responsibility and the customer value proposition (Yoon, 2020).</w:t>
      </w:r>
    </w:p>
    <w:p w14:paraId="0D762D4D" w14:textId="0C9FB7C7" w:rsidR="0030327C" w:rsidRPr="0030327C" w:rsidRDefault="0030327C" w:rsidP="0030327C">
      <w:pPr>
        <w:spacing w:line="480" w:lineRule="auto"/>
        <w:rPr>
          <w:rFonts w:ascii="Arial" w:hAnsi="Arial" w:cs="Arial"/>
        </w:rPr>
      </w:pPr>
      <w:r w:rsidRPr="0030327C">
        <w:rPr>
          <w:rFonts w:ascii="Arial" w:hAnsi="Arial" w:cs="Arial"/>
        </w:rPr>
        <w:t xml:space="preserve">Place is also an important marketing element for the Fade Barbers business model. A well-rounded presence in a populated area (i.e., convenient, appealing, and easily identifiable) will help to establish a flow of walk-in traffic. The interior of Fade </w:t>
      </w:r>
      <w:r>
        <w:rPr>
          <w:rFonts w:ascii="Arial" w:hAnsi="Arial" w:cs="Arial"/>
        </w:rPr>
        <w:t>Barbers'</w:t>
      </w:r>
      <w:r w:rsidRPr="0030327C">
        <w:rPr>
          <w:rFonts w:ascii="Arial" w:hAnsi="Arial" w:cs="Arial"/>
        </w:rPr>
        <w:t xml:space="preserve"> store locations should reflect the Fade Barbers brand by creating a clean, stylish, modern environment and using as many sustainable materials as possible.</w:t>
      </w:r>
    </w:p>
    <w:p w14:paraId="6F1F3568" w14:textId="77777777" w:rsidR="0030327C" w:rsidRPr="0030327C" w:rsidRDefault="0030327C" w:rsidP="0030327C">
      <w:pPr>
        <w:spacing w:line="480" w:lineRule="auto"/>
        <w:rPr>
          <w:rFonts w:ascii="Arial" w:hAnsi="Arial" w:cs="Arial"/>
          <w:b/>
          <w:bCs/>
          <w:color w:val="156082" w:themeColor="accent1"/>
        </w:rPr>
      </w:pPr>
      <w:r w:rsidRPr="0030327C">
        <w:rPr>
          <w:rFonts w:ascii="Arial" w:hAnsi="Arial" w:cs="Arial"/>
          <w:b/>
          <w:bCs/>
          <w:color w:val="156082" w:themeColor="accent1"/>
        </w:rPr>
        <w:t>SWOT Analysis</w:t>
      </w:r>
    </w:p>
    <w:tbl>
      <w:tblPr>
        <w:tblStyle w:val="PlainTable1"/>
        <w:tblW w:w="9109" w:type="dxa"/>
        <w:tblLook w:val="04A0" w:firstRow="1" w:lastRow="0" w:firstColumn="1" w:lastColumn="0" w:noHBand="0" w:noVBand="1"/>
      </w:tblPr>
      <w:tblGrid>
        <w:gridCol w:w="4989"/>
        <w:gridCol w:w="4120"/>
      </w:tblGrid>
      <w:tr w:rsidR="0030327C" w:rsidRPr="0030327C" w14:paraId="713AC508" w14:textId="77777777" w:rsidTr="00D95769">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shd w:val="clear" w:color="auto" w:fill="E97132" w:themeFill="accent2"/>
            <w:hideMark/>
          </w:tcPr>
          <w:p w14:paraId="04B25848" w14:textId="77777777" w:rsidR="0030327C" w:rsidRPr="0030327C" w:rsidRDefault="0030327C" w:rsidP="0030327C">
            <w:pP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Strengths</w:t>
            </w:r>
          </w:p>
        </w:tc>
        <w:tc>
          <w:tcPr>
            <w:tcW w:w="0" w:type="auto"/>
            <w:shd w:val="clear" w:color="auto" w:fill="84E290" w:themeFill="accent3" w:themeFillTint="66"/>
            <w:hideMark/>
          </w:tcPr>
          <w:p w14:paraId="48F16EF7" w14:textId="77777777" w:rsidR="0030327C" w:rsidRPr="0030327C" w:rsidRDefault="0030327C" w:rsidP="0030327C">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Weaknesses</w:t>
            </w:r>
          </w:p>
        </w:tc>
      </w:tr>
      <w:tr w:rsidR="0030327C" w:rsidRPr="0030327C" w14:paraId="3B1EA631" w14:textId="77777777" w:rsidTr="00D9576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shd w:val="clear" w:color="auto" w:fill="E97132" w:themeFill="accent2"/>
            <w:hideMark/>
          </w:tcPr>
          <w:p w14:paraId="76A5B2CC" w14:textId="77777777" w:rsidR="0030327C" w:rsidRPr="00D95769" w:rsidRDefault="0030327C" w:rsidP="0030327C">
            <w:pPr>
              <w:rPr>
                <w:rFonts w:ascii="Times New Roman" w:eastAsia="Times New Roman" w:hAnsi="Times New Roman" w:cs="Times New Roman"/>
                <w:b w:val="0"/>
                <w:bCs w:val="0"/>
                <w:kern w:val="0"/>
                <w:lang w:eastAsia="en-GB"/>
                <w14:ligatures w14:val="none"/>
              </w:rPr>
            </w:pPr>
            <w:r w:rsidRPr="00D95769">
              <w:rPr>
                <w:rFonts w:ascii="Times New Roman" w:eastAsia="Times New Roman" w:hAnsi="Times New Roman" w:cs="Times New Roman"/>
                <w:b w:val="0"/>
                <w:bCs w:val="0"/>
                <w:kern w:val="0"/>
                <w:lang w:eastAsia="en-GB"/>
                <w14:ligatures w14:val="none"/>
              </w:rPr>
              <w:t>Unique sustainable brand identity</w:t>
            </w:r>
          </w:p>
        </w:tc>
        <w:tc>
          <w:tcPr>
            <w:tcW w:w="0" w:type="auto"/>
            <w:shd w:val="clear" w:color="auto" w:fill="84E290" w:themeFill="accent3" w:themeFillTint="66"/>
            <w:hideMark/>
          </w:tcPr>
          <w:p w14:paraId="4DC935B8" w14:textId="77777777" w:rsidR="0030327C" w:rsidRPr="0030327C" w:rsidRDefault="0030327C" w:rsidP="003032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Higher start-up costs</w:t>
            </w:r>
          </w:p>
        </w:tc>
      </w:tr>
      <w:tr w:rsidR="0030327C" w:rsidRPr="0030327C" w14:paraId="06E503BF" w14:textId="77777777" w:rsidTr="00D95769">
        <w:trPr>
          <w:trHeight w:val="330"/>
        </w:trPr>
        <w:tc>
          <w:tcPr>
            <w:cnfStyle w:val="001000000000" w:firstRow="0" w:lastRow="0" w:firstColumn="1" w:lastColumn="0" w:oddVBand="0" w:evenVBand="0" w:oddHBand="0" w:evenHBand="0" w:firstRowFirstColumn="0" w:firstRowLastColumn="0" w:lastRowFirstColumn="0" w:lastRowLastColumn="0"/>
            <w:tcW w:w="0" w:type="auto"/>
            <w:shd w:val="clear" w:color="auto" w:fill="E97132" w:themeFill="accent2"/>
            <w:hideMark/>
          </w:tcPr>
          <w:p w14:paraId="21DA712E" w14:textId="77777777" w:rsidR="0030327C" w:rsidRPr="00D95769" w:rsidRDefault="0030327C" w:rsidP="0030327C">
            <w:pPr>
              <w:rPr>
                <w:rFonts w:ascii="Times New Roman" w:eastAsia="Times New Roman" w:hAnsi="Times New Roman" w:cs="Times New Roman"/>
                <w:b w:val="0"/>
                <w:bCs w:val="0"/>
                <w:kern w:val="0"/>
                <w:lang w:eastAsia="en-GB"/>
                <w14:ligatures w14:val="none"/>
              </w:rPr>
            </w:pPr>
            <w:r w:rsidRPr="00D95769">
              <w:rPr>
                <w:rFonts w:ascii="Times New Roman" w:eastAsia="Times New Roman" w:hAnsi="Times New Roman" w:cs="Times New Roman"/>
                <w:b w:val="0"/>
                <w:bCs w:val="0"/>
                <w:kern w:val="0"/>
                <w:lang w:eastAsia="en-GB"/>
                <w14:ligatures w14:val="none"/>
              </w:rPr>
              <w:t>Growing demand for eco-friendly services</w:t>
            </w:r>
          </w:p>
        </w:tc>
        <w:tc>
          <w:tcPr>
            <w:tcW w:w="0" w:type="auto"/>
            <w:shd w:val="clear" w:color="auto" w:fill="84E290" w:themeFill="accent3" w:themeFillTint="66"/>
            <w:hideMark/>
          </w:tcPr>
          <w:p w14:paraId="5434C135" w14:textId="77777777" w:rsidR="0030327C" w:rsidRPr="0030327C" w:rsidRDefault="0030327C" w:rsidP="003032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Limited brand awareness initially</w:t>
            </w:r>
          </w:p>
        </w:tc>
      </w:tr>
      <w:tr w:rsidR="0030327C" w:rsidRPr="0030327C" w14:paraId="7AC01EE3" w14:textId="77777777" w:rsidTr="00D9576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shd w:val="clear" w:color="auto" w:fill="E97132" w:themeFill="accent2"/>
            <w:hideMark/>
          </w:tcPr>
          <w:p w14:paraId="1ACD62AC" w14:textId="77777777" w:rsidR="0030327C" w:rsidRPr="00D95769" w:rsidRDefault="0030327C" w:rsidP="0030327C">
            <w:pPr>
              <w:rPr>
                <w:rFonts w:ascii="Times New Roman" w:eastAsia="Times New Roman" w:hAnsi="Times New Roman" w:cs="Times New Roman"/>
                <w:b w:val="0"/>
                <w:bCs w:val="0"/>
                <w:kern w:val="0"/>
                <w:lang w:eastAsia="en-GB"/>
                <w14:ligatures w14:val="none"/>
              </w:rPr>
            </w:pPr>
            <w:r w:rsidRPr="00D95769">
              <w:rPr>
                <w:rFonts w:ascii="Times New Roman" w:eastAsia="Times New Roman" w:hAnsi="Times New Roman" w:cs="Times New Roman"/>
                <w:b w:val="0"/>
                <w:bCs w:val="0"/>
                <w:kern w:val="0"/>
                <w:lang w:eastAsia="en-GB"/>
                <w14:ligatures w14:val="none"/>
              </w:rPr>
              <w:t>High-quality service offering</w:t>
            </w:r>
          </w:p>
        </w:tc>
        <w:tc>
          <w:tcPr>
            <w:tcW w:w="0" w:type="auto"/>
            <w:shd w:val="clear" w:color="auto" w:fill="84E290" w:themeFill="accent3" w:themeFillTint="66"/>
            <w:hideMark/>
          </w:tcPr>
          <w:p w14:paraId="544F215F" w14:textId="77777777" w:rsidR="0030327C" w:rsidRPr="0030327C" w:rsidRDefault="0030327C" w:rsidP="003032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Higher cost of sustainable products</w:t>
            </w:r>
          </w:p>
        </w:tc>
      </w:tr>
      <w:tr w:rsidR="0030327C" w:rsidRPr="0030327C" w14:paraId="1E73C7F9" w14:textId="77777777" w:rsidTr="00D95769">
        <w:trPr>
          <w:trHeight w:val="341"/>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178FCE83" w14:textId="77777777" w:rsidR="0030327C" w:rsidRPr="00D95769" w:rsidRDefault="0030327C" w:rsidP="0030327C">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Opportunities</w:t>
            </w:r>
          </w:p>
        </w:tc>
        <w:tc>
          <w:tcPr>
            <w:tcW w:w="0" w:type="auto"/>
            <w:shd w:val="clear" w:color="auto" w:fill="FFFF00"/>
            <w:hideMark/>
          </w:tcPr>
          <w:p w14:paraId="02F224A0" w14:textId="77777777" w:rsidR="0030327C" w:rsidRPr="00D95769" w:rsidRDefault="0030327C" w:rsidP="003032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D95769">
              <w:rPr>
                <w:rFonts w:ascii="Times New Roman" w:eastAsia="Times New Roman" w:hAnsi="Times New Roman" w:cs="Times New Roman"/>
                <w:b/>
                <w:bCs/>
                <w:kern w:val="0"/>
                <w:lang w:eastAsia="en-GB"/>
                <w14:ligatures w14:val="none"/>
              </w:rPr>
              <w:t>Threats</w:t>
            </w:r>
          </w:p>
        </w:tc>
      </w:tr>
      <w:tr w:rsidR="0030327C" w:rsidRPr="0030327C" w14:paraId="43676D24" w14:textId="77777777" w:rsidTr="00D9576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5ACB57A0" w14:textId="77777777" w:rsidR="0030327C" w:rsidRPr="00D95769" w:rsidRDefault="0030327C" w:rsidP="0030327C">
            <w:pPr>
              <w:rPr>
                <w:rFonts w:ascii="Times New Roman" w:eastAsia="Times New Roman" w:hAnsi="Times New Roman" w:cs="Times New Roman"/>
                <w:b w:val="0"/>
                <w:bCs w:val="0"/>
                <w:kern w:val="0"/>
                <w:lang w:eastAsia="en-GB"/>
                <w14:ligatures w14:val="none"/>
              </w:rPr>
            </w:pPr>
            <w:r w:rsidRPr="00D95769">
              <w:rPr>
                <w:rFonts w:ascii="Times New Roman" w:eastAsia="Times New Roman" w:hAnsi="Times New Roman" w:cs="Times New Roman"/>
                <w:b w:val="0"/>
                <w:bCs w:val="0"/>
                <w:kern w:val="0"/>
                <w:lang w:eastAsia="en-GB"/>
                <w14:ligatures w14:val="none"/>
              </w:rPr>
              <w:t>Expansion into product sales</w:t>
            </w:r>
          </w:p>
        </w:tc>
        <w:tc>
          <w:tcPr>
            <w:tcW w:w="0" w:type="auto"/>
            <w:shd w:val="clear" w:color="auto" w:fill="FFFF00"/>
            <w:hideMark/>
          </w:tcPr>
          <w:p w14:paraId="45ED807F" w14:textId="77777777" w:rsidR="0030327C" w:rsidRPr="0030327C" w:rsidRDefault="0030327C" w:rsidP="003032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Strong local competition</w:t>
            </w:r>
          </w:p>
        </w:tc>
      </w:tr>
      <w:tr w:rsidR="0030327C" w:rsidRPr="0030327C" w14:paraId="503623D8" w14:textId="77777777" w:rsidTr="00D95769">
        <w:trPr>
          <w:trHeight w:val="330"/>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71D2D238" w14:textId="77777777" w:rsidR="0030327C" w:rsidRPr="00D95769" w:rsidRDefault="0030327C" w:rsidP="0030327C">
            <w:pPr>
              <w:rPr>
                <w:rFonts w:ascii="Times New Roman" w:eastAsia="Times New Roman" w:hAnsi="Times New Roman" w:cs="Times New Roman"/>
                <w:b w:val="0"/>
                <w:bCs w:val="0"/>
                <w:kern w:val="0"/>
                <w:lang w:eastAsia="en-GB"/>
                <w14:ligatures w14:val="none"/>
              </w:rPr>
            </w:pPr>
            <w:r w:rsidRPr="00D95769">
              <w:rPr>
                <w:rFonts w:ascii="Times New Roman" w:eastAsia="Times New Roman" w:hAnsi="Times New Roman" w:cs="Times New Roman"/>
                <w:b w:val="0"/>
                <w:bCs w:val="0"/>
                <w:kern w:val="0"/>
                <w:lang w:eastAsia="en-GB"/>
                <w14:ligatures w14:val="none"/>
              </w:rPr>
              <w:t>Rising sustainability awareness</w:t>
            </w:r>
          </w:p>
        </w:tc>
        <w:tc>
          <w:tcPr>
            <w:tcW w:w="0" w:type="auto"/>
            <w:shd w:val="clear" w:color="auto" w:fill="FFFF00"/>
            <w:hideMark/>
          </w:tcPr>
          <w:p w14:paraId="3FD7ADDF" w14:textId="77777777" w:rsidR="0030327C" w:rsidRPr="0030327C" w:rsidRDefault="0030327C" w:rsidP="003032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Economic downturn</w:t>
            </w:r>
          </w:p>
        </w:tc>
      </w:tr>
      <w:tr w:rsidR="0030327C" w:rsidRPr="0030327C" w14:paraId="09153115" w14:textId="77777777" w:rsidTr="00D9576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4809FB85" w14:textId="77777777" w:rsidR="0030327C" w:rsidRPr="00D95769" w:rsidRDefault="0030327C" w:rsidP="0030327C">
            <w:pPr>
              <w:rPr>
                <w:rFonts w:ascii="Times New Roman" w:eastAsia="Times New Roman" w:hAnsi="Times New Roman" w:cs="Times New Roman"/>
                <w:b w:val="0"/>
                <w:bCs w:val="0"/>
                <w:kern w:val="0"/>
                <w:lang w:eastAsia="en-GB"/>
                <w14:ligatures w14:val="none"/>
              </w:rPr>
            </w:pPr>
            <w:r w:rsidRPr="00D95769">
              <w:rPr>
                <w:rFonts w:ascii="Times New Roman" w:eastAsia="Times New Roman" w:hAnsi="Times New Roman" w:cs="Times New Roman"/>
                <w:b w:val="0"/>
                <w:bCs w:val="0"/>
                <w:kern w:val="0"/>
                <w:lang w:eastAsia="en-GB"/>
                <w14:ligatures w14:val="none"/>
              </w:rPr>
              <w:t>Certification such as B Corp (B Lab, 2022)</w:t>
            </w:r>
          </w:p>
        </w:tc>
        <w:tc>
          <w:tcPr>
            <w:tcW w:w="0" w:type="auto"/>
            <w:shd w:val="clear" w:color="auto" w:fill="FFFF00"/>
            <w:hideMark/>
          </w:tcPr>
          <w:p w14:paraId="4203064B" w14:textId="77777777" w:rsidR="0030327C" w:rsidRPr="0030327C" w:rsidRDefault="0030327C" w:rsidP="003032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Supply chain disruptions</w:t>
            </w:r>
          </w:p>
        </w:tc>
      </w:tr>
    </w:tbl>
    <w:p w14:paraId="63C05C41" w14:textId="77777777" w:rsidR="0030327C" w:rsidRDefault="0030327C" w:rsidP="0030327C">
      <w:pPr>
        <w:spacing w:line="480" w:lineRule="auto"/>
        <w:rPr>
          <w:rFonts w:ascii="Arial" w:hAnsi="Arial" w:cs="Arial"/>
        </w:rPr>
      </w:pPr>
    </w:p>
    <w:p w14:paraId="63D388ED" w14:textId="19441402" w:rsidR="0030327C" w:rsidRPr="0030327C" w:rsidRDefault="0030327C" w:rsidP="0030327C">
      <w:pPr>
        <w:spacing w:line="480" w:lineRule="auto"/>
        <w:rPr>
          <w:rFonts w:ascii="Arial" w:hAnsi="Arial" w:cs="Arial"/>
          <w:b/>
          <w:bCs/>
          <w:color w:val="156082" w:themeColor="accent1"/>
        </w:rPr>
      </w:pPr>
      <w:r w:rsidRPr="0030327C">
        <w:rPr>
          <w:rFonts w:ascii="Arial" w:hAnsi="Arial" w:cs="Arial"/>
          <w:b/>
          <w:bCs/>
          <w:color w:val="156082" w:themeColor="accent1"/>
        </w:rPr>
        <w:t>PESTLE Analysis</w:t>
      </w:r>
    </w:p>
    <w:tbl>
      <w:tblPr>
        <w:tblStyle w:val="PlainTable1"/>
        <w:tblW w:w="0" w:type="auto"/>
        <w:tblLook w:val="04A0" w:firstRow="1" w:lastRow="0" w:firstColumn="1" w:lastColumn="0" w:noHBand="0" w:noVBand="1"/>
      </w:tblPr>
      <w:tblGrid>
        <w:gridCol w:w="1763"/>
        <w:gridCol w:w="7253"/>
      </w:tblGrid>
      <w:tr w:rsidR="0030327C" w:rsidRPr="0030327C" w14:paraId="6E10C857" w14:textId="77777777" w:rsidTr="00D957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6AC24AFA" w14:textId="77777777" w:rsidR="0030327C" w:rsidRPr="0030327C" w:rsidRDefault="0030327C" w:rsidP="0030327C">
            <w:pPr>
              <w:jc w:val="cente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Factor</w:t>
            </w:r>
          </w:p>
        </w:tc>
        <w:tc>
          <w:tcPr>
            <w:tcW w:w="0" w:type="auto"/>
            <w:shd w:val="clear" w:color="auto" w:fill="A5C9EB" w:themeFill="text2" w:themeFillTint="40"/>
            <w:hideMark/>
          </w:tcPr>
          <w:p w14:paraId="3AC3368E" w14:textId="77777777" w:rsidR="0030327C" w:rsidRPr="0030327C" w:rsidRDefault="0030327C" w:rsidP="003032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Impact on Fade Barbers</w:t>
            </w:r>
          </w:p>
        </w:tc>
      </w:tr>
      <w:tr w:rsidR="0030327C" w:rsidRPr="0030327C" w14:paraId="7D6148BA" w14:textId="77777777" w:rsidTr="00D957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14E29AE2" w14:textId="77777777" w:rsidR="0030327C" w:rsidRPr="0030327C" w:rsidRDefault="0030327C" w:rsidP="0030327C">
            <w:pP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Political</w:t>
            </w:r>
          </w:p>
        </w:tc>
        <w:tc>
          <w:tcPr>
            <w:tcW w:w="0" w:type="auto"/>
            <w:shd w:val="clear" w:color="auto" w:fill="A5C9EB" w:themeFill="text2" w:themeFillTint="40"/>
            <w:hideMark/>
          </w:tcPr>
          <w:p w14:paraId="545C8B85" w14:textId="0AE34F69" w:rsidR="0030327C" w:rsidRPr="0030327C" w:rsidRDefault="0030327C" w:rsidP="003032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Government support for green businesses may provide incentives</w:t>
            </w:r>
            <w:r w:rsidR="00D95769">
              <w:rPr>
                <w:rFonts w:ascii="Times New Roman" w:eastAsia="Times New Roman" w:hAnsi="Times New Roman" w:cs="Times New Roman"/>
                <w:kern w:val="0"/>
                <w:lang w:eastAsia="en-GB"/>
                <w14:ligatures w14:val="none"/>
              </w:rPr>
              <w:t>.</w:t>
            </w:r>
          </w:p>
        </w:tc>
      </w:tr>
      <w:tr w:rsidR="0030327C" w:rsidRPr="0030327C" w14:paraId="13E85383" w14:textId="77777777" w:rsidTr="00D95769">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182FF87D" w14:textId="77777777" w:rsidR="0030327C" w:rsidRPr="0030327C" w:rsidRDefault="0030327C" w:rsidP="0030327C">
            <w:pP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Economic</w:t>
            </w:r>
          </w:p>
        </w:tc>
        <w:tc>
          <w:tcPr>
            <w:tcW w:w="0" w:type="auto"/>
            <w:shd w:val="clear" w:color="auto" w:fill="A5C9EB" w:themeFill="text2" w:themeFillTint="40"/>
            <w:hideMark/>
          </w:tcPr>
          <w:p w14:paraId="035CA310" w14:textId="77777777" w:rsidR="0030327C" w:rsidRPr="0030327C" w:rsidRDefault="0030327C" w:rsidP="003032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Inflation and costs may affect profitability, though demand for grooming remains steady.</w:t>
            </w:r>
          </w:p>
        </w:tc>
      </w:tr>
      <w:tr w:rsidR="0030327C" w:rsidRPr="0030327C" w14:paraId="6B4015C3" w14:textId="77777777" w:rsidTr="00D957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52D892FE" w14:textId="77777777" w:rsidR="0030327C" w:rsidRPr="0030327C" w:rsidRDefault="0030327C" w:rsidP="0030327C">
            <w:pP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Social</w:t>
            </w:r>
          </w:p>
        </w:tc>
        <w:tc>
          <w:tcPr>
            <w:tcW w:w="0" w:type="auto"/>
            <w:shd w:val="clear" w:color="auto" w:fill="A5C9EB" w:themeFill="text2" w:themeFillTint="40"/>
            <w:hideMark/>
          </w:tcPr>
          <w:p w14:paraId="598C0246" w14:textId="6CBF99ED" w:rsidR="0030327C" w:rsidRPr="0030327C" w:rsidRDefault="0030327C" w:rsidP="003032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Increasing preference for ethical and sustainable brands</w:t>
            </w:r>
            <w:r w:rsidR="00D95769">
              <w:rPr>
                <w:rFonts w:ascii="Times New Roman" w:eastAsia="Times New Roman" w:hAnsi="Times New Roman" w:cs="Times New Roman"/>
                <w:kern w:val="0"/>
                <w:lang w:eastAsia="en-GB"/>
                <w14:ligatures w14:val="none"/>
              </w:rPr>
              <w:t>.</w:t>
            </w:r>
          </w:p>
        </w:tc>
      </w:tr>
      <w:tr w:rsidR="0030327C" w:rsidRPr="0030327C" w14:paraId="39B305DB" w14:textId="77777777" w:rsidTr="00D95769">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148FCDFB" w14:textId="77777777" w:rsidR="0030327C" w:rsidRPr="0030327C" w:rsidRDefault="0030327C" w:rsidP="0030327C">
            <w:pP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Technological</w:t>
            </w:r>
          </w:p>
        </w:tc>
        <w:tc>
          <w:tcPr>
            <w:tcW w:w="0" w:type="auto"/>
            <w:shd w:val="clear" w:color="auto" w:fill="A5C9EB" w:themeFill="text2" w:themeFillTint="40"/>
            <w:hideMark/>
          </w:tcPr>
          <w:p w14:paraId="6BDDDEA3" w14:textId="2BE19ADB" w:rsidR="0030327C" w:rsidRPr="0030327C" w:rsidRDefault="0030327C" w:rsidP="003032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Use of digital booking and energy-efficient equipment improves efficiency</w:t>
            </w:r>
            <w:r w:rsidR="00D95769">
              <w:rPr>
                <w:rFonts w:ascii="Times New Roman" w:eastAsia="Times New Roman" w:hAnsi="Times New Roman" w:cs="Times New Roman"/>
                <w:kern w:val="0"/>
                <w:lang w:eastAsia="en-GB"/>
                <w14:ligatures w14:val="none"/>
              </w:rPr>
              <w:t>.</w:t>
            </w:r>
          </w:p>
        </w:tc>
      </w:tr>
      <w:tr w:rsidR="0030327C" w:rsidRPr="0030327C" w14:paraId="6AA153C5" w14:textId="77777777" w:rsidTr="00D957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23F4791A" w14:textId="77777777" w:rsidR="0030327C" w:rsidRPr="0030327C" w:rsidRDefault="0030327C" w:rsidP="0030327C">
            <w:pP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Legal</w:t>
            </w:r>
          </w:p>
        </w:tc>
        <w:tc>
          <w:tcPr>
            <w:tcW w:w="0" w:type="auto"/>
            <w:shd w:val="clear" w:color="auto" w:fill="A5C9EB" w:themeFill="text2" w:themeFillTint="40"/>
            <w:hideMark/>
          </w:tcPr>
          <w:p w14:paraId="74D6AC6A" w14:textId="77777777" w:rsidR="0030327C" w:rsidRPr="0030327C" w:rsidRDefault="0030327C" w:rsidP="003032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Compliance with health, safety, and employment laws is essential.</w:t>
            </w:r>
          </w:p>
        </w:tc>
      </w:tr>
      <w:tr w:rsidR="0030327C" w:rsidRPr="0030327C" w14:paraId="2214F172" w14:textId="77777777" w:rsidTr="00D95769">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4A1790BF" w14:textId="77777777" w:rsidR="0030327C" w:rsidRPr="0030327C" w:rsidRDefault="0030327C" w:rsidP="0030327C">
            <w:pPr>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Environmental</w:t>
            </w:r>
          </w:p>
        </w:tc>
        <w:tc>
          <w:tcPr>
            <w:tcW w:w="0" w:type="auto"/>
            <w:shd w:val="clear" w:color="auto" w:fill="A5C9EB" w:themeFill="text2" w:themeFillTint="40"/>
            <w:hideMark/>
          </w:tcPr>
          <w:p w14:paraId="0518C39C" w14:textId="61E73C69" w:rsidR="0030327C" w:rsidRPr="0030327C" w:rsidRDefault="0030327C" w:rsidP="0030327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30327C">
              <w:rPr>
                <w:rFonts w:ascii="Times New Roman" w:eastAsia="Times New Roman" w:hAnsi="Times New Roman" w:cs="Times New Roman"/>
                <w:kern w:val="0"/>
                <w:lang w:eastAsia="en-GB"/>
                <w14:ligatures w14:val="none"/>
              </w:rPr>
              <w:t>Pressure to reduce carbon footprint and waste</w:t>
            </w:r>
            <w:r w:rsidR="00D95769">
              <w:rPr>
                <w:rFonts w:ascii="Times New Roman" w:eastAsia="Times New Roman" w:hAnsi="Times New Roman" w:cs="Times New Roman"/>
                <w:kern w:val="0"/>
                <w:lang w:eastAsia="en-GB"/>
                <w14:ligatures w14:val="none"/>
              </w:rPr>
              <w:t>.</w:t>
            </w:r>
          </w:p>
        </w:tc>
      </w:tr>
    </w:tbl>
    <w:p w14:paraId="064ACE4C" w14:textId="77777777" w:rsidR="0030327C" w:rsidRDefault="0030327C" w:rsidP="0030327C">
      <w:pPr>
        <w:spacing w:line="480" w:lineRule="auto"/>
        <w:rPr>
          <w:rFonts w:ascii="Arial" w:hAnsi="Arial" w:cs="Arial"/>
        </w:rPr>
      </w:pPr>
    </w:p>
    <w:p w14:paraId="60B7C17F" w14:textId="77777777" w:rsidR="0030327C" w:rsidRDefault="0030327C" w:rsidP="0030327C">
      <w:pPr>
        <w:spacing w:line="480" w:lineRule="auto"/>
        <w:rPr>
          <w:rFonts w:ascii="Arial" w:hAnsi="Arial" w:cs="Arial"/>
        </w:rPr>
      </w:pPr>
    </w:p>
    <w:p w14:paraId="7E1B81C2" w14:textId="77777777" w:rsidR="00D95769" w:rsidRDefault="00D95769" w:rsidP="0030327C">
      <w:pPr>
        <w:spacing w:line="480" w:lineRule="auto"/>
        <w:rPr>
          <w:rFonts w:ascii="Arial" w:hAnsi="Arial" w:cs="Arial"/>
        </w:rPr>
      </w:pPr>
    </w:p>
    <w:p w14:paraId="0BB4A474" w14:textId="278AB547" w:rsidR="00D95769" w:rsidRPr="00D95769" w:rsidRDefault="00D95769" w:rsidP="0030327C">
      <w:pPr>
        <w:spacing w:line="480" w:lineRule="auto"/>
        <w:rPr>
          <w:rFonts w:ascii="Arial" w:hAnsi="Arial" w:cs="Arial"/>
          <w:b/>
          <w:bCs/>
          <w:color w:val="156082" w:themeColor="accent1"/>
        </w:rPr>
      </w:pPr>
      <w:r w:rsidRPr="00D95769">
        <w:rPr>
          <w:rFonts w:ascii="Arial" w:hAnsi="Arial" w:cs="Arial"/>
          <w:b/>
          <w:bCs/>
          <w:color w:val="156082" w:themeColor="accent1"/>
        </w:rPr>
        <w:lastRenderedPageBreak/>
        <w:t>Sustainability</w:t>
      </w:r>
    </w:p>
    <w:p w14:paraId="42FAE609" w14:textId="77777777" w:rsidR="00D95769" w:rsidRDefault="0030327C" w:rsidP="0030327C">
      <w:pPr>
        <w:spacing w:line="480" w:lineRule="auto"/>
        <w:rPr>
          <w:rFonts w:ascii="Arial" w:hAnsi="Arial" w:cs="Arial"/>
        </w:rPr>
      </w:pPr>
      <w:r w:rsidRPr="0030327C">
        <w:rPr>
          <w:rFonts w:ascii="Arial" w:hAnsi="Arial" w:cs="Arial"/>
        </w:rPr>
        <w:t xml:space="preserve">Sustainability is at the core of Fade </w:t>
      </w:r>
      <w:r w:rsidR="00D95769" w:rsidRPr="0030327C">
        <w:rPr>
          <w:rFonts w:ascii="Arial" w:hAnsi="Arial" w:cs="Arial"/>
        </w:rPr>
        <w:t>Barbers. At</w:t>
      </w:r>
      <w:r w:rsidRPr="0030327C">
        <w:rPr>
          <w:rFonts w:ascii="Arial" w:hAnsi="Arial" w:cs="Arial"/>
        </w:rPr>
        <w:t xml:space="preserve"> an environmental level, Fade Barbers will reduce waste production, use environmentally friendly materials, and cut down on energy and water consumption. At a social level, they will ensure that employees receive fair pay and work in safe </w:t>
      </w:r>
      <w:r w:rsidR="00D95769" w:rsidRPr="0030327C">
        <w:rPr>
          <w:rFonts w:ascii="Arial" w:hAnsi="Arial" w:cs="Arial"/>
        </w:rPr>
        <w:t>conditions and</w:t>
      </w:r>
      <w:r w:rsidRPr="0030327C">
        <w:rPr>
          <w:rFonts w:ascii="Arial" w:hAnsi="Arial" w:cs="Arial"/>
        </w:rPr>
        <w:t xml:space="preserve"> engage with the community at large. At an economic level, the business model has also been designed so that over time</w:t>
      </w:r>
      <w:r w:rsidR="00D95769">
        <w:rPr>
          <w:rFonts w:ascii="Arial" w:hAnsi="Arial" w:cs="Arial"/>
        </w:rPr>
        <w:t>,</w:t>
      </w:r>
      <w:r w:rsidRPr="0030327C">
        <w:rPr>
          <w:rFonts w:ascii="Arial" w:hAnsi="Arial" w:cs="Arial"/>
        </w:rPr>
        <w:t xml:space="preserve"> its sustainable practices will lower </w:t>
      </w:r>
      <w:r w:rsidR="00D95769" w:rsidRPr="0030327C">
        <w:rPr>
          <w:rFonts w:ascii="Arial" w:hAnsi="Arial" w:cs="Arial"/>
        </w:rPr>
        <w:t>expenses and</w:t>
      </w:r>
      <w:r w:rsidRPr="0030327C">
        <w:rPr>
          <w:rFonts w:ascii="Arial" w:hAnsi="Arial" w:cs="Arial"/>
        </w:rPr>
        <w:t xml:space="preserve"> thus increase customer loyalty.</w:t>
      </w:r>
    </w:p>
    <w:p w14:paraId="4BD15834" w14:textId="75451B9C" w:rsidR="0030327C" w:rsidRPr="0030327C" w:rsidRDefault="0030327C" w:rsidP="0030327C">
      <w:pPr>
        <w:spacing w:line="480" w:lineRule="auto"/>
        <w:rPr>
          <w:rFonts w:ascii="Arial" w:hAnsi="Arial" w:cs="Arial"/>
        </w:rPr>
      </w:pPr>
      <w:r w:rsidRPr="0030327C">
        <w:rPr>
          <w:rFonts w:ascii="Arial" w:hAnsi="Arial" w:cs="Arial"/>
        </w:rPr>
        <w:t>The model above illustrates how it has been proposed that sustainable businesses operate with a balance of environmental, social, and economic performance (</w:t>
      </w:r>
      <w:proofErr w:type="spellStart"/>
      <w:r w:rsidRPr="0030327C">
        <w:rPr>
          <w:rFonts w:ascii="Arial" w:hAnsi="Arial" w:cs="Arial"/>
        </w:rPr>
        <w:t>Febrizal</w:t>
      </w:r>
      <w:proofErr w:type="spellEnd"/>
      <w:r w:rsidRPr="0030327C">
        <w:rPr>
          <w:rFonts w:ascii="Arial" w:hAnsi="Arial" w:cs="Arial"/>
        </w:rPr>
        <w:t xml:space="preserve"> </w:t>
      </w:r>
      <w:proofErr w:type="spellStart"/>
      <w:r w:rsidRPr="0030327C">
        <w:rPr>
          <w:rFonts w:ascii="Arial" w:hAnsi="Arial" w:cs="Arial"/>
        </w:rPr>
        <w:t>Rahmana</w:t>
      </w:r>
      <w:proofErr w:type="spellEnd"/>
      <w:r w:rsidRPr="0030327C">
        <w:rPr>
          <w:rFonts w:ascii="Arial" w:hAnsi="Arial" w:cs="Arial"/>
        </w:rPr>
        <w:t xml:space="preserve"> &amp; </w:t>
      </w:r>
      <w:proofErr w:type="spellStart"/>
      <w:r w:rsidRPr="0030327C">
        <w:rPr>
          <w:rFonts w:ascii="Arial" w:hAnsi="Arial" w:cs="Arial"/>
        </w:rPr>
        <w:t>Bawono</w:t>
      </w:r>
      <w:proofErr w:type="spellEnd"/>
      <w:r w:rsidRPr="0030327C">
        <w:rPr>
          <w:rFonts w:ascii="Arial" w:hAnsi="Arial" w:cs="Arial"/>
        </w:rPr>
        <w:t xml:space="preserve">, 2020). Furthermore, it embodies the concept of shared value, which is when businesses create both value for themselves and for </w:t>
      </w:r>
      <w:r w:rsidR="00D95769" w:rsidRPr="0030327C">
        <w:rPr>
          <w:rFonts w:ascii="Arial" w:hAnsi="Arial" w:cs="Arial"/>
        </w:rPr>
        <w:t>society</w:t>
      </w:r>
      <w:r w:rsidRPr="0030327C">
        <w:rPr>
          <w:rFonts w:ascii="Arial" w:hAnsi="Arial" w:cs="Arial"/>
        </w:rPr>
        <w:t xml:space="preserve"> (Porter &amp; Kramer, 2011). </w:t>
      </w:r>
    </w:p>
    <w:p w14:paraId="3D0EFDDC" w14:textId="77777777" w:rsidR="0030327C" w:rsidRPr="00D95769" w:rsidRDefault="0030327C" w:rsidP="0030327C">
      <w:pPr>
        <w:spacing w:line="480" w:lineRule="auto"/>
        <w:rPr>
          <w:rFonts w:ascii="Arial" w:hAnsi="Arial" w:cs="Arial"/>
          <w:b/>
          <w:bCs/>
          <w:color w:val="156082" w:themeColor="accent1"/>
        </w:rPr>
      </w:pPr>
      <w:r w:rsidRPr="00D95769">
        <w:rPr>
          <w:rFonts w:ascii="Arial" w:hAnsi="Arial" w:cs="Arial"/>
          <w:b/>
          <w:bCs/>
          <w:color w:val="156082" w:themeColor="accent1"/>
        </w:rPr>
        <w:t xml:space="preserve">Cash Flow Forecast </w:t>
      </w:r>
    </w:p>
    <w:tbl>
      <w:tblPr>
        <w:tblStyle w:val="PlainTable3"/>
        <w:tblW w:w="4926" w:type="dxa"/>
        <w:tblLook w:val="04A0" w:firstRow="1" w:lastRow="0" w:firstColumn="1" w:lastColumn="0" w:noHBand="0" w:noVBand="1"/>
      </w:tblPr>
      <w:tblGrid>
        <w:gridCol w:w="2162"/>
        <w:gridCol w:w="2764"/>
      </w:tblGrid>
      <w:tr w:rsidR="00D95769" w:rsidRPr="00D95769" w14:paraId="5377936B" w14:textId="77777777" w:rsidTr="00D95769">
        <w:trPr>
          <w:cnfStyle w:val="100000000000" w:firstRow="1" w:lastRow="0" w:firstColumn="0" w:lastColumn="0" w:oddVBand="0" w:evenVBand="0" w:oddHBand="0" w:evenHBand="0" w:firstRowFirstColumn="0" w:firstRowLastColumn="0" w:lastRowFirstColumn="0" w:lastRowLastColumn="0"/>
          <w:trHeight w:val="297"/>
        </w:trPr>
        <w:tc>
          <w:tcPr>
            <w:cnfStyle w:val="001000000100" w:firstRow="0" w:lastRow="0" w:firstColumn="1" w:lastColumn="0" w:oddVBand="0" w:evenVBand="0" w:oddHBand="0" w:evenHBand="0" w:firstRowFirstColumn="1" w:firstRowLastColumn="0" w:lastRowFirstColumn="0" w:lastRowLastColumn="0"/>
            <w:tcW w:w="0" w:type="auto"/>
            <w:shd w:val="clear" w:color="auto" w:fill="A5C9EB" w:themeFill="text2" w:themeFillTint="40"/>
            <w:hideMark/>
          </w:tcPr>
          <w:p w14:paraId="16FA3735" w14:textId="77777777" w:rsidR="00D95769" w:rsidRPr="00D95769" w:rsidRDefault="00D95769" w:rsidP="00D95769">
            <w:pPr>
              <w:jc w:val="cente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Item</w:t>
            </w:r>
          </w:p>
        </w:tc>
        <w:tc>
          <w:tcPr>
            <w:tcW w:w="0" w:type="auto"/>
            <w:shd w:val="clear" w:color="auto" w:fill="FFC000"/>
            <w:hideMark/>
          </w:tcPr>
          <w:p w14:paraId="1824B670" w14:textId="77777777" w:rsidR="00D95769" w:rsidRPr="00D95769" w:rsidRDefault="00D95769" w:rsidP="00D95769">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Monthly Amount (£)</w:t>
            </w:r>
          </w:p>
        </w:tc>
      </w:tr>
      <w:tr w:rsidR="00D95769" w:rsidRPr="00D95769" w14:paraId="47BDDC2C" w14:textId="77777777" w:rsidTr="00D95769">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2D5F5A92"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Income</w:t>
            </w:r>
          </w:p>
        </w:tc>
        <w:tc>
          <w:tcPr>
            <w:tcW w:w="0" w:type="auto"/>
            <w:shd w:val="clear" w:color="auto" w:fill="FFC000"/>
            <w:hideMark/>
          </w:tcPr>
          <w:p w14:paraId="3E225FB1" w14:textId="77777777" w:rsidR="00D95769" w:rsidRPr="00D95769" w:rsidRDefault="00D95769" w:rsidP="00D957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D95769" w:rsidRPr="00D95769" w14:paraId="4A49A872" w14:textId="77777777" w:rsidTr="00D95769">
        <w:trPr>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59B459C7"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Services</w:t>
            </w:r>
          </w:p>
        </w:tc>
        <w:tc>
          <w:tcPr>
            <w:tcW w:w="0" w:type="auto"/>
            <w:shd w:val="clear" w:color="auto" w:fill="FFC000"/>
            <w:hideMark/>
          </w:tcPr>
          <w:p w14:paraId="76E5004E" w14:textId="77777777" w:rsidR="00D95769" w:rsidRPr="00D95769" w:rsidRDefault="00D95769" w:rsidP="00D9576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9,500</w:t>
            </w:r>
          </w:p>
        </w:tc>
      </w:tr>
      <w:tr w:rsidR="00D95769" w:rsidRPr="00D95769" w14:paraId="5F5C1249" w14:textId="77777777" w:rsidTr="00D9576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06CFFDDA"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Product sales</w:t>
            </w:r>
          </w:p>
        </w:tc>
        <w:tc>
          <w:tcPr>
            <w:tcW w:w="0" w:type="auto"/>
            <w:shd w:val="clear" w:color="auto" w:fill="FFC000"/>
            <w:hideMark/>
          </w:tcPr>
          <w:p w14:paraId="744A3EE7" w14:textId="77777777" w:rsidR="00D95769" w:rsidRPr="00D95769" w:rsidRDefault="00D95769" w:rsidP="00D9576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800</w:t>
            </w:r>
          </w:p>
        </w:tc>
      </w:tr>
      <w:tr w:rsidR="00D95769" w:rsidRPr="00D95769" w14:paraId="461301D6" w14:textId="77777777" w:rsidTr="00D95769">
        <w:trPr>
          <w:trHeight w:val="28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6A3669C9"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Total Income</w:t>
            </w:r>
          </w:p>
        </w:tc>
        <w:tc>
          <w:tcPr>
            <w:tcW w:w="0" w:type="auto"/>
            <w:shd w:val="clear" w:color="auto" w:fill="FFC000"/>
            <w:hideMark/>
          </w:tcPr>
          <w:p w14:paraId="44853A1B" w14:textId="77777777" w:rsidR="00D95769" w:rsidRPr="00D95769" w:rsidRDefault="00D95769" w:rsidP="00D9576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b/>
                <w:bCs/>
                <w:kern w:val="0"/>
                <w:lang w:eastAsia="en-GB"/>
                <w14:ligatures w14:val="none"/>
              </w:rPr>
              <w:t>10,300</w:t>
            </w:r>
          </w:p>
        </w:tc>
      </w:tr>
      <w:tr w:rsidR="00D95769" w:rsidRPr="00D95769" w14:paraId="2C625D6C" w14:textId="77777777" w:rsidTr="00D9576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623A5B63"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Costs</w:t>
            </w:r>
          </w:p>
        </w:tc>
        <w:tc>
          <w:tcPr>
            <w:tcW w:w="0" w:type="auto"/>
            <w:shd w:val="clear" w:color="auto" w:fill="FFC000"/>
            <w:hideMark/>
          </w:tcPr>
          <w:p w14:paraId="73D0CD56" w14:textId="77777777" w:rsidR="00D95769" w:rsidRPr="00D95769" w:rsidRDefault="00D95769" w:rsidP="00D957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D95769" w:rsidRPr="00D95769" w14:paraId="41282C77" w14:textId="77777777" w:rsidTr="00D95769">
        <w:trPr>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54A6B167"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Rent</w:t>
            </w:r>
          </w:p>
        </w:tc>
        <w:tc>
          <w:tcPr>
            <w:tcW w:w="0" w:type="auto"/>
            <w:shd w:val="clear" w:color="auto" w:fill="FFC000"/>
            <w:hideMark/>
          </w:tcPr>
          <w:p w14:paraId="19F0ACF7" w14:textId="77777777" w:rsidR="00D95769" w:rsidRPr="00D95769" w:rsidRDefault="00D95769" w:rsidP="00D9576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1,500</w:t>
            </w:r>
          </w:p>
        </w:tc>
      </w:tr>
      <w:tr w:rsidR="00D95769" w:rsidRPr="00D95769" w14:paraId="0BD27164" w14:textId="77777777" w:rsidTr="00D95769">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3D3E9591"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Wages</w:t>
            </w:r>
          </w:p>
        </w:tc>
        <w:tc>
          <w:tcPr>
            <w:tcW w:w="0" w:type="auto"/>
            <w:shd w:val="clear" w:color="auto" w:fill="FFC000"/>
            <w:hideMark/>
          </w:tcPr>
          <w:p w14:paraId="24FCA854" w14:textId="77777777" w:rsidR="00D95769" w:rsidRPr="00D95769" w:rsidRDefault="00D95769" w:rsidP="00D9576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4,200</w:t>
            </w:r>
          </w:p>
        </w:tc>
      </w:tr>
      <w:tr w:rsidR="00D95769" w:rsidRPr="00D95769" w14:paraId="43988A85" w14:textId="77777777" w:rsidTr="00D95769">
        <w:trPr>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2354B8C3"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Utilities</w:t>
            </w:r>
          </w:p>
        </w:tc>
        <w:tc>
          <w:tcPr>
            <w:tcW w:w="0" w:type="auto"/>
            <w:shd w:val="clear" w:color="auto" w:fill="FFC000"/>
            <w:hideMark/>
          </w:tcPr>
          <w:p w14:paraId="0440C37F" w14:textId="77777777" w:rsidR="00D95769" w:rsidRPr="00D95769" w:rsidRDefault="00D95769" w:rsidP="00D9576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450</w:t>
            </w:r>
          </w:p>
        </w:tc>
      </w:tr>
      <w:tr w:rsidR="00D95769" w:rsidRPr="00D95769" w14:paraId="29E7EAC5" w14:textId="77777777" w:rsidTr="00D9576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4E06F0AC"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Supplies</w:t>
            </w:r>
          </w:p>
        </w:tc>
        <w:tc>
          <w:tcPr>
            <w:tcW w:w="0" w:type="auto"/>
            <w:shd w:val="clear" w:color="auto" w:fill="FFC000"/>
            <w:hideMark/>
          </w:tcPr>
          <w:p w14:paraId="7B4BE6F3" w14:textId="77777777" w:rsidR="00D95769" w:rsidRPr="00D95769" w:rsidRDefault="00D95769" w:rsidP="00D9576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900</w:t>
            </w:r>
          </w:p>
        </w:tc>
      </w:tr>
      <w:tr w:rsidR="00D95769" w:rsidRPr="00D95769" w14:paraId="17A8D8E6" w14:textId="77777777" w:rsidTr="00D95769">
        <w:trPr>
          <w:trHeight w:val="28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41265006"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Marketing</w:t>
            </w:r>
          </w:p>
        </w:tc>
        <w:tc>
          <w:tcPr>
            <w:tcW w:w="0" w:type="auto"/>
            <w:shd w:val="clear" w:color="auto" w:fill="FFC000"/>
            <w:hideMark/>
          </w:tcPr>
          <w:p w14:paraId="75D8C274" w14:textId="77777777" w:rsidR="00D95769" w:rsidRPr="00D95769" w:rsidRDefault="00D95769" w:rsidP="00D9576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350</w:t>
            </w:r>
          </w:p>
        </w:tc>
      </w:tr>
      <w:tr w:rsidR="00D95769" w:rsidRPr="00D95769" w14:paraId="4BB649E2" w14:textId="77777777" w:rsidTr="00D9576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4395B3AA"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Other costs</w:t>
            </w:r>
          </w:p>
        </w:tc>
        <w:tc>
          <w:tcPr>
            <w:tcW w:w="0" w:type="auto"/>
            <w:shd w:val="clear" w:color="auto" w:fill="FFC000"/>
            <w:hideMark/>
          </w:tcPr>
          <w:p w14:paraId="611A5EDE" w14:textId="77777777" w:rsidR="00D95769" w:rsidRPr="00D95769" w:rsidRDefault="00D95769" w:rsidP="00D9576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900</w:t>
            </w:r>
          </w:p>
        </w:tc>
      </w:tr>
      <w:tr w:rsidR="00D95769" w:rsidRPr="00D95769" w14:paraId="72BBC8A3" w14:textId="77777777" w:rsidTr="00D95769">
        <w:trPr>
          <w:trHeight w:val="29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2B3D37C6"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Total Costs</w:t>
            </w:r>
          </w:p>
        </w:tc>
        <w:tc>
          <w:tcPr>
            <w:tcW w:w="0" w:type="auto"/>
            <w:shd w:val="clear" w:color="auto" w:fill="FFC000"/>
            <w:hideMark/>
          </w:tcPr>
          <w:p w14:paraId="66916425" w14:textId="77777777" w:rsidR="00D95769" w:rsidRPr="00D95769" w:rsidRDefault="00D95769" w:rsidP="00D9576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b/>
                <w:bCs/>
                <w:kern w:val="0"/>
                <w:lang w:eastAsia="en-GB"/>
                <w14:ligatures w14:val="none"/>
              </w:rPr>
              <w:t>8,300</w:t>
            </w:r>
          </w:p>
        </w:tc>
      </w:tr>
      <w:tr w:rsidR="00D95769" w:rsidRPr="00D95769" w14:paraId="770F3371" w14:textId="77777777" w:rsidTr="00D95769">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290D1651" w14:textId="77777777" w:rsidR="00D95769" w:rsidRPr="00D95769" w:rsidRDefault="00D95769" w:rsidP="00D95769">
            <w:pPr>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kern w:val="0"/>
                <w:lang w:eastAsia="en-GB"/>
                <w14:ligatures w14:val="none"/>
              </w:rPr>
              <w:t>Net Cash Flow</w:t>
            </w:r>
          </w:p>
        </w:tc>
        <w:tc>
          <w:tcPr>
            <w:tcW w:w="0" w:type="auto"/>
            <w:shd w:val="clear" w:color="auto" w:fill="FFC000"/>
            <w:hideMark/>
          </w:tcPr>
          <w:p w14:paraId="761DFA10" w14:textId="77777777" w:rsidR="00D95769" w:rsidRPr="00D95769" w:rsidRDefault="00D95769" w:rsidP="00D9576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95769">
              <w:rPr>
                <w:rFonts w:ascii="Times New Roman" w:eastAsia="Times New Roman" w:hAnsi="Times New Roman" w:cs="Times New Roman"/>
                <w:b/>
                <w:bCs/>
                <w:kern w:val="0"/>
                <w:lang w:eastAsia="en-GB"/>
                <w14:ligatures w14:val="none"/>
              </w:rPr>
              <w:t>2,000</w:t>
            </w:r>
          </w:p>
        </w:tc>
      </w:tr>
    </w:tbl>
    <w:p w14:paraId="2F72374F" w14:textId="77777777" w:rsidR="0030327C" w:rsidRPr="0030327C" w:rsidRDefault="0030327C" w:rsidP="0030327C">
      <w:pPr>
        <w:spacing w:line="480" w:lineRule="auto"/>
        <w:rPr>
          <w:rFonts w:ascii="Arial" w:hAnsi="Arial" w:cs="Arial"/>
        </w:rPr>
      </w:pPr>
    </w:p>
    <w:p w14:paraId="4BC09C8D" w14:textId="2DE79981" w:rsidR="0030327C" w:rsidRPr="0030327C" w:rsidRDefault="0030327C" w:rsidP="0030327C">
      <w:pPr>
        <w:spacing w:line="480" w:lineRule="auto"/>
        <w:rPr>
          <w:rFonts w:ascii="Arial" w:hAnsi="Arial" w:cs="Arial"/>
        </w:rPr>
      </w:pPr>
      <w:r w:rsidRPr="0030327C">
        <w:rPr>
          <w:rFonts w:ascii="Arial" w:hAnsi="Arial" w:cs="Arial"/>
        </w:rPr>
        <w:lastRenderedPageBreak/>
        <w:t xml:space="preserve">The cash flow forecast shows a positive cash flow, with opportunities for growth through repeat clientele and by providing additional services to those clients. Overall, an efficient cost structure is critical to the success of a sustainable enterprise (Gupta &amp; </w:t>
      </w:r>
      <w:proofErr w:type="spellStart"/>
      <w:r w:rsidRPr="0030327C">
        <w:rPr>
          <w:rFonts w:ascii="Arial" w:hAnsi="Arial" w:cs="Arial"/>
        </w:rPr>
        <w:t>Nagariya</w:t>
      </w:r>
      <w:proofErr w:type="spellEnd"/>
      <w:r w:rsidRPr="0030327C">
        <w:rPr>
          <w:rFonts w:ascii="Arial" w:hAnsi="Arial" w:cs="Arial"/>
        </w:rPr>
        <w:t xml:space="preserve">, 2026). </w:t>
      </w:r>
    </w:p>
    <w:p w14:paraId="15B36418" w14:textId="77777777" w:rsidR="0030327C" w:rsidRPr="00D95769" w:rsidRDefault="0030327C" w:rsidP="0030327C">
      <w:pPr>
        <w:spacing w:line="480" w:lineRule="auto"/>
        <w:rPr>
          <w:rFonts w:ascii="Arial" w:hAnsi="Arial" w:cs="Arial"/>
          <w:b/>
          <w:bCs/>
          <w:color w:val="156082" w:themeColor="accent1"/>
        </w:rPr>
      </w:pPr>
      <w:r w:rsidRPr="00D95769">
        <w:rPr>
          <w:rFonts w:ascii="Arial" w:hAnsi="Arial" w:cs="Arial"/>
          <w:b/>
          <w:bCs/>
          <w:color w:val="156082" w:themeColor="accent1"/>
        </w:rPr>
        <w:t>Contingency Plan</w:t>
      </w:r>
    </w:p>
    <w:p w14:paraId="763C9E8F" w14:textId="458C52F0" w:rsidR="0030327C" w:rsidRPr="0030327C" w:rsidRDefault="0030327C" w:rsidP="0030327C">
      <w:pPr>
        <w:spacing w:line="480" w:lineRule="auto"/>
        <w:rPr>
          <w:rFonts w:ascii="Arial" w:hAnsi="Arial" w:cs="Arial"/>
        </w:rPr>
      </w:pPr>
      <w:r w:rsidRPr="0030327C">
        <w:rPr>
          <w:rFonts w:ascii="Arial" w:hAnsi="Arial" w:cs="Arial"/>
        </w:rPr>
        <w:t xml:space="preserve">A contingency plan will be necessary for Fade Barbers to effectively manage uncertainty and protect </w:t>
      </w:r>
      <w:r w:rsidR="00D95769">
        <w:rPr>
          <w:rFonts w:ascii="Arial" w:hAnsi="Arial" w:cs="Arial"/>
        </w:rPr>
        <w:t xml:space="preserve">the </w:t>
      </w:r>
      <w:r w:rsidRPr="0030327C">
        <w:rPr>
          <w:rFonts w:ascii="Arial" w:hAnsi="Arial" w:cs="Arial"/>
        </w:rPr>
        <w:t>continuity of the enterprise.</w:t>
      </w:r>
    </w:p>
    <w:p w14:paraId="0B7FC9FC" w14:textId="2D628561" w:rsidR="0030327C" w:rsidRPr="0030327C" w:rsidRDefault="0030327C" w:rsidP="0030327C">
      <w:pPr>
        <w:spacing w:line="480" w:lineRule="auto"/>
        <w:rPr>
          <w:rFonts w:ascii="Arial" w:hAnsi="Arial" w:cs="Arial"/>
        </w:rPr>
      </w:pPr>
      <w:r w:rsidRPr="0030327C">
        <w:rPr>
          <w:rFonts w:ascii="Arial" w:hAnsi="Arial" w:cs="Arial"/>
        </w:rPr>
        <w:t xml:space="preserve">If demand for Fade Barbers’ services is less than expected, increased use of promotions, </w:t>
      </w:r>
      <w:r w:rsidR="004957DF">
        <w:rPr>
          <w:rFonts w:ascii="Arial" w:hAnsi="Arial" w:cs="Arial"/>
        </w:rPr>
        <w:t>limited time</w:t>
      </w:r>
      <w:r w:rsidRPr="0030327C">
        <w:rPr>
          <w:rFonts w:ascii="Arial" w:hAnsi="Arial" w:cs="Arial"/>
        </w:rPr>
        <w:t xml:space="preserve"> offers, enhancing social media presence, and collaborating with neighbouring businesses can all help generate increased demand for the company’s services. The use of subscription packages and/or loyalty discounts might also be an effective means of encouraging customers’ continued patronage. </w:t>
      </w:r>
    </w:p>
    <w:p w14:paraId="4FE6626E" w14:textId="77777777" w:rsidR="0030327C" w:rsidRPr="0030327C" w:rsidRDefault="0030327C" w:rsidP="0030327C">
      <w:pPr>
        <w:spacing w:line="480" w:lineRule="auto"/>
        <w:rPr>
          <w:rFonts w:ascii="Arial" w:hAnsi="Arial" w:cs="Arial"/>
        </w:rPr>
      </w:pPr>
      <w:r w:rsidRPr="0030327C">
        <w:rPr>
          <w:rFonts w:ascii="Arial" w:hAnsi="Arial" w:cs="Arial"/>
        </w:rPr>
        <w:t xml:space="preserve">If the rental price, energy costs or ecologically sustainable supplies are greater than anticipated, Fade Barbers will re-evaluate pricing strategies, reduce discretionary expenditures, renegotiate contracts with suppliers, and explore the possibility of bulk purchasing. In addition, maintaining a small reserve fund for emergency contingencies will be crucial for Fade Barbers’ success. </w:t>
      </w:r>
    </w:p>
    <w:p w14:paraId="3E91C9F3" w14:textId="77777777" w:rsidR="0030327C" w:rsidRPr="0030327C" w:rsidRDefault="0030327C" w:rsidP="0030327C">
      <w:pPr>
        <w:spacing w:line="480" w:lineRule="auto"/>
        <w:rPr>
          <w:rFonts w:ascii="Arial" w:hAnsi="Arial" w:cs="Arial"/>
        </w:rPr>
      </w:pPr>
      <w:r w:rsidRPr="0030327C">
        <w:rPr>
          <w:rFonts w:ascii="Arial" w:hAnsi="Arial" w:cs="Arial"/>
        </w:rPr>
        <w:t xml:space="preserve">To address possible staffing issues (e.g., employees not being able to work due to illness or high employee turnover), the owner-manager will be able to cover some appointments in the interim while seeking to hire replacements. In addition, working with a network of independent contractors (freelance barbers) will provide support during periods of increased demand for Fade Barbers’ services. </w:t>
      </w:r>
    </w:p>
    <w:p w14:paraId="02C00E89" w14:textId="77777777" w:rsidR="0030327C" w:rsidRPr="0030327C" w:rsidRDefault="0030327C" w:rsidP="0030327C">
      <w:pPr>
        <w:spacing w:line="480" w:lineRule="auto"/>
        <w:rPr>
          <w:rFonts w:ascii="Arial" w:hAnsi="Arial" w:cs="Arial"/>
        </w:rPr>
      </w:pPr>
      <w:r w:rsidRPr="0030327C">
        <w:rPr>
          <w:rFonts w:ascii="Arial" w:hAnsi="Arial" w:cs="Arial"/>
        </w:rPr>
        <w:t xml:space="preserve">If supply chain interruptions occur with respect to eco-friendly product supply, Fade Barbers will build up a stock of critical items on hand </w:t>
      </w:r>
      <w:proofErr w:type="gramStart"/>
      <w:r w:rsidRPr="0030327C">
        <w:rPr>
          <w:rFonts w:ascii="Arial" w:hAnsi="Arial" w:cs="Arial"/>
        </w:rPr>
        <w:t>and also</w:t>
      </w:r>
      <w:proofErr w:type="gramEnd"/>
      <w:r w:rsidRPr="0030327C">
        <w:rPr>
          <w:rFonts w:ascii="Arial" w:hAnsi="Arial" w:cs="Arial"/>
        </w:rPr>
        <w:t xml:space="preserve"> establish relationships </w:t>
      </w:r>
      <w:r w:rsidRPr="0030327C">
        <w:rPr>
          <w:rFonts w:ascii="Arial" w:hAnsi="Arial" w:cs="Arial"/>
        </w:rPr>
        <w:lastRenderedPageBreak/>
        <w:t xml:space="preserve">with alternate suppliers to ensure a constant supply of eco-friendly products for several months (and possibly years). Maintaining a constant supply of products is critical to the success of any business and especially important for Fade Barbers, as building and maintaining customer confidence will be paramount as it relates to the company’s sustainability-related image. </w:t>
      </w:r>
    </w:p>
    <w:p w14:paraId="487381ED" w14:textId="5CB1D1E4" w:rsidR="0030327C" w:rsidRPr="0030327C" w:rsidRDefault="0030327C" w:rsidP="0030327C">
      <w:pPr>
        <w:spacing w:line="480" w:lineRule="auto"/>
        <w:rPr>
          <w:rFonts w:ascii="Arial" w:hAnsi="Arial" w:cs="Arial"/>
        </w:rPr>
      </w:pPr>
      <w:r w:rsidRPr="0030327C">
        <w:rPr>
          <w:rFonts w:ascii="Arial" w:hAnsi="Arial" w:cs="Arial"/>
        </w:rPr>
        <w:t xml:space="preserve">Finally, if consumer spending is curtailed </w:t>
      </w:r>
      <w:r w:rsidR="00D95769" w:rsidRPr="0030327C">
        <w:rPr>
          <w:rFonts w:ascii="Arial" w:hAnsi="Arial" w:cs="Arial"/>
        </w:rPr>
        <w:t>because of</w:t>
      </w:r>
      <w:r w:rsidRPr="0030327C">
        <w:rPr>
          <w:rFonts w:ascii="Arial" w:hAnsi="Arial" w:cs="Arial"/>
        </w:rPr>
        <w:t xml:space="preserve"> broader economic issues (e.g., recession), Fade Barbers will focus upon developing </w:t>
      </w:r>
      <w:r w:rsidR="00D95769">
        <w:rPr>
          <w:rFonts w:ascii="Arial" w:hAnsi="Arial" w:cs="Arial"/>
        </w:rPr>
        <w:t>value-added</w:t>
      </w:r>
      <w:r w:rsidRPr="0030327C">
        <w:rPr>
          <w:rFonts w:ascii="Arial" w:hAnsi="Arial" w:cs="Arial"/>
        </w:rPr>
        <w:t xml:space="preserve"> bundles, </w:t>
      </w:r>
      <w:r w:rsidR="00D95769">
        <w:rPr>
          <w:rFonts w:ascii="Arial" w:hAnsi="Arial" w:cs="Arial"/>
        </w:rPr>
        <w:t>customer</w:t>
      </w:r>
      <w:r w:rsidRPr="0030327C">
        <w:rPr>
          <w:rFonts w:ascii="Arial" w:hAnsi="Arial" w:cs="Arial"/>
        </w:rPr>
        <w:t xml:space="preserve"> retention and prudent cash management rather than aggressive growth strategies. </w:t>
      </w:r>
    </w:p>
    <w:p w14:paraId="10950557" w14:textId="77777777" w:rsidR="0030327C" w:rsidRPr="00D95769" w:rsidRDefault="0030327C" w:rsidP="0030327C">
      <w:pPr>
        <w:spacing w:line="480" w:lineRule="auto"/>
        <w:rPr>
          <w:rFonts w:ascii="Arial" w:hAnsi="Arial" w:cs="Arial"/>
          <w:b/>
          <w:bCs/>
        </w:rPr>
      </w:pPr>
      <w:r w:rsidRPr="00D95769">
        <w:rPr>
          <w:rFonts w:ascii="Arial" w:hAnsi="Arial" w:cs="Arial"/>
          <w:b/>
          <w:bCs/>
        </w:rPr>
        <w:t>Conclusion</w:t>
      </w:r>
    </w:p>
    <w:p w14:paraId="086081DE" w14:textId="2CCDEE99" w:rsidR="0030327C" w:rsidRPr="0030327C" w:rsidRDefault="0030327C" w:rsidP="0030327C">
      <w:pPr>
        <w:spacing w:line="480" w:lineRule="auto"/>
        <w:rPr>
          <w:rFonts w:ascii="Arial" w:hAnsi="Arial" w:cs="Arial"/>
        </w:rPr>
      </w:pPr>
      <w:r w:rsidRPr="0030327C">
        <w:rPr>
          <w:rFonts w:ascii="Arial" w:hAnsi="Arial" w:cs="Arial"/>
        </w:rPr>
        <w:t>Fade Barbers represents an opportunity as an extremely successful and unique</w:t>
      </w:r>
      <w:r w:rsidR="00D95769">
        <w:rPr>
          <w:rFonts w:ascii="Arial" w:hAnsi="Arial" w:cs="Arial"/>
        </w:rPr>
        <w:t>,</w:t>
      </w:r>
      <w:r w:rsidRPr="0030327C">
        <w:rPr>
          <w:rFonts w:ascii="Arial" w:hAnsi="Arial" w:cs="Arial"/>
        </w:rPr>
        <w:t xml:space="preserve"> environmentally sustainable barbering enterprise through professional grooming services combined with socially responsible business practices. This business plan demonstrates that a sustainable business model can be created for a barbering enterprise, and that it can be both environmentally and economically viable, when sustainability is inherently part of an organisation's resources, operations, and long-term strategies. </w:t>
      </w:r>
    </w:p>
    <w:p w14:paraId="5FFB99C5" w14:textId="320A3B55" w:rsidR="0030327C" w:rsidRPr="0030327C" w:rsidRDefault="00D95769" w:rsidP="0030327C">
      <w:pPr>
        <w:spacing w:line="480" w:lineRule="auto"/>
        <w:rPr>
          <w:rFonts w:ascii="Arial" w:hAnsi="Arial" w:cs="Arial"/>
        </w:rPr>
      </w:pPr>
      <w:r w:rsidRPr="0030327C">
        <w:rPr>
          <w:rFonts w:ascii="Arial" w:hAnsi="Arial" w:cs="Arial"/>
        </w:rPr>
        <w:t>Using</w:t>
      </w:r>
      <w:r w:rsidR="0030327C" w:rsidRPr="0030327C">
        <w:rPr>
          <w:rFonts w:ascii="Arial" w:hAnsi="Arial" w:cs="Arial"/>
        </w:rPr>
        <w:t xml:space="preserve"> efficient equipment and ethical products, highly efficient community engagement practices and targeted marketing strategies, Fade Barbers will successfully appeal to the vast number of modern consumers who are increasingly placing equal importance on quality and ethical considerations. </w:t>
      </w:r>
    </w:p>
    <w:p w14:paraId="6A6006E5" w14:textId="3566F424" w:rsidR="0030327C" w:rsidRDefault="0030327C" w:rsidP="0030327C">
      <w:pPr>
        <w:spacing w:line="480" w:lineRule="auto"/>
        <w:rPr>
          <w:rFonts w:ascii="Arial" w:hAnsi="Arial" w:cs="Arial"/>
        </w:rPr>
      </w:pPr>
      <w:r w:rsidRPr="0030327C">
        <w:rPr>
          <w:rFonts w:ascii="Arial" w:hAnsi="Arial" w:cs="Arial"/>
        </w:rPr>
        <w:t xml:space="preserve">The development of the business plan for Fade Barbers is supported by global developments in promoting sustainable entrepreneurship, as start-up companies typically support innovation, social responsibility and creating climate-conscious business transformation (World Economic Forum, 2021). By creating and </w:t>
      </w:r>
      <w:r w:rsidRPr="0030327C">
        <w:rPr>
          <w:rFonts w:ascii="Arial" w:hAnsi="Arial" w:cs="Arial"/>
        </w:rPr>
        <w:lastRenderedPageBreak/>
        <w:t xml:space="preserve">maintaining a proper balance </w:t>
      </w:r>
      <w:r w:rsidR="00D95769">
        <w:rPr>
          <w:rFonts w:ascii="Arial" w:hAnsi="Arial" w:cs="Arial"/>
        </w:rPr>
        <w:t>between</w:t>
      </w:r>
      <w:r w:rsidRPr="0030327C">
        <w:rPr>
          <w:rFonts w:ascii="Arial" w:hAnsi="Arial" w:cs="Arial"/>
        </w:rPr>
        <w:t xml:space="preserve"> people, the planet, and profit, Fade Barbers will build a great reputation in the local area, maintain a positive cash flow and </w:t>
      </w:r>
      <w:r w:rsidR="00D95769">
        <w:rPr>
          <w:rFonts w:ascii="Arial" w:hAnsi="Arial" w:cs="Arial"/>
        </w:rPr>
        <w:t>generate</w:t>
      </w:r>
      <w:r w:rsidRPr="0030327C">
        <w:rPr>
          <w:rFonts w:ascii="Arial" w:hAnsi="Arial" w:cs="Arial"/>
        </w:rPr>
        <w:t xml:space="preserve"> shared value for its customers, employees and the broader community (Porter &amp; Kramer, 2011). As such, Fade Barbers will not just be a </w:t>
      </w:r>
      <w:r w:rsidR="00D95769" w:rsidRPr="0030327C">
        <w:rPr>
          <w:rFonts w:ascii="Arial" w:hAnsi="Arial" w:cs="Arial"/>
        </w:rPr>
        <w:t>barber but</w:t>
      </w:r>
      <w:r w:rsidRPr="0030327C">
        <w:rPr>
          <w:rFonts w:ascii="Arial" w:hAnsi="Arial" w:cs="Arial"/>
        </w:rPr>
        <w:t xml:space="preserve"> will also provide a concrete example of how small businesses can positively contribute to the development of a more sustainable future.</w:t>
      </w:r>
    </w:p>
    <w:p w14:paraId="22BEBA61" w14:textId="77777777" w:rsidR="00D95769" w:rsidRDefault="00D95769" w:rsidP="0030327C">
      <w:pPr>
        <w:spacing w:line="480" w:lineRule="auto"/>
        <w:rPr>
          <w:rFonts w:ascii="Arial" w:hAnsi="Arial" w:cs="Arial"/>
        </w:rPr>
      </w:pPr>
    </w:p>
    <w:p w14:paraId="60933FC6" w14:textId="77777777" w:rsidR="00D95769" w:rsidRDefault="00D95769" w:rsidP="0030327C">
      <w:pPr>
        <w:spacing w:line="480" w:lineRule="auto"/>
        <w:rPr>
          <w:rFonts w:ascii="Arial" w:hAnsi="Arial" w:cs="Arial"/>
        </w:rPr>
      </w:pPr>
    </w:p>
    <w:p w14:paraId="56401F4B" w14:textId="77777777" w:rsidR="00D95769" w:rsidRDefault="00D95769" w:rsidP="0030327C">
      <w:pPr>
        <w:spacing w:line="480" w:lineRule="auto"/>
        <w:rPr>
          <w:rFonts w:ascii="Arial" w:hAnsi="Arial" w:cs="Arial"/>
        </w:rPr>
      </w:pPr>
    </w:p>
    <w:p w14:paraId="39139188" w14:textId="77777777" w:rsidR="00D95769" w:rsidRDefault="00D95769" w:rsidP="0030327C">
      <w:pPr>
        <w:spacing w:line="480" w:lineRule="auto"/>
        <w:rPr>
          <w:rFonts w:ascii="Arial" w:hAnsi="Arial" w:cs="Arial"/>
        </w:rPr>
      </w:pPr>
    </w:p>
    <w:p w14:paraId="561B0D25" w14:textId="77777777" w:rsidR="00D95769" w:rsidRDefault="00D95769" w:rsidP="0030327C">
      <w:pPr>
        <w:spacing w:line="480" w:lineRule="auto"/>
        <w:rPr>
          <w:rFonts w:ascii="Arial" w:hAnsi="Arial" w:cs="Arial"/>
        </w:rPr>
      </w:pPr>
    </w:p>
    <w:p w14:paraId="7363B8C6" w14:textId="77777777" w:rsidR="00D95769" w:rsidRDefault="00D95769" w:rsidP="0030327C">
      <w:pPr>
        <w:spacing w:line="480" w:lineRule="auto"/>
        <w:rPr>
          <w:rFonts w:ascii="Arial" w:hAnsi="Arial" w:cs="Arial"/>
        </w:rPr>
      </w:pPr>
    </w:p>
    <w:p w14:paraId="4C300146" w14:textId="77777777" w:rsidR="00D95769" w:rsidRDefault="00D95769" w:rsidP="0030327C">
      <w:pPr>
        <w:spacing w:line="480" w:lineRule="auto"/>
        <w:rPr>
          <w:rFonts w:ascii="Arial" w:hAnsi="Arial" w:cs="Arial"/>
        </w:rPr>
      </w:pPr>
    </w:p>
    <w:p w14:paraId="6D259300" w14:textId="77777777" w:rsidR="00D95769" w:rsidRDefault="00D95769" w:rsidP="0030327C">
      <w:pPr>
        <w:spacing w:line="480" w:lineRule="auto"/>
        <w:rPr>
          <w:rFonts w:ascii="Arial" w:hAnsi="Arial" w:cs="Arial"/>
        </w:rPr>
      </w:pPr>
    </w:p>
    <w:p w14:paraId="7799014C" w14:textId="77777777" w:rsidR="00D95769" w:rsidRDefault="00D95769" w:rsidP="0030327C">
      <w:pPr>
        <w:spacing w:line="480" w:lineRule="auto"/>
        <w:rPr>
          <w:rFonts w:ascii="Arial" w:hAnsi="Arial" w:cs="Arial"/>
        </w:rPr>
      </w:pPr>
    </w:p>
    <w:p w14:paraId="29F2876B" w14:textId="77777777" w:rsidR="00D95769" w:rsidRDefault="00D95769" w:rsidP="0030327C">
      <w:pPr>
        <w:spacing w:line="480" w:lineRule="auto"/>
        <w:rPr>
          <w:rFonts w:ascii="Arial" w:hAnsi="Arial" w:cs="Arial"/>
        </w:rPr>
      </w:pPr>
    </w:p>
    <w:p w14:paraId="700D818B" w14:textId="77777777" w:rsidR="00D95769" w:rsidRDefault="00D95769" w:rsidP="0030327C">
      <w:pPr>
        <w:spacing w:line="480" w:lineRule="auto"/>
        <w:rPr>
          <w:rFonts w:ascii="Arial" w:hAnsi="Arial" w:cs="Arial"/>
        </w:rPr>
      </w:pPr>
    </w:p>
    <w:p w14:paraId="2ACCF3B7" w14:textId="77777777" w:rsidR="00D95769" w:rsidRDefault="00D95769" w:rsidP="0030327C">
      <w:pPr>
        <w:spacing w:line="480" w:lineRule="auto"/>
        <w:rPr>
          <w:rFonts w:ascii="Arial" w:hAnsi="Arial" w:cs="Arial"/>
        </w:rPr>
      </w:pPr>
    </w:p>
    <w:p w14:paraId="261226C5" w14:textId="77777777" w:rsidR="00D95769" w:rsidRDefault="00D95769" w:rsidP="0030327C">
      <w:pPr>
        <w:spacing w:line="480" w:lineRule="auto"/>
        <w:rPr>
          <w:rFonts w:ascii="Arial" w:hAnsi="Arial" w:cs="Arial"/>
        </w:rPr>
      </w:pPr>
    </w:p>
    <w:p w14:paraId="669E2F53" w14:textId="77777777" w:rsidR="00D95769" w:rsidRDefault="00D95769" w:rsidP="0030327C">
      <w:pPr>
        <w:spacing w:line="480" w:lineRule="auto"/>
        <w:rPr>
          <w:rFonts w:ascii="Arial" w:hAnsi="Arial" w:cs="Arial"/>
        </w:rPr>
      </w:pPr>
    </w:p>
    <w:p w14:paraId="110C500C" w14:textId="77777777" w:rsidR="00D95769" w:rsidRDefault="00D95769" w:rsidP="0030327C">
      <w:pPr>
        <w:spacing w:line="480" w:lineRule="auto"/>
        <w:rPr>
          <w:rFonts w:ascii="Arial" w:hAnsi="Arial" w:cs="Arial"/>
        </w:rPr>
      </w:pPr>
    </w:p>
    <w:p w14:paraId="434A50C8" w14:textId="61D4CA38" w:rsidR="00D95769" w:rsidRPr="00D95769" w:rsidRDefault="00D95769" w:rsidP="0030327C">
      <w:pPr>
        <w:spacing w:line="480" w:lineRule="auto"/>
        <w:rPr>
          <w:rFonts w:ascii="Arial" w:hAnsi="Arial" w:cs="Arial"/>
          <w:b/>
          <w:bCs/>
          <w:color w:val="156082" w:themeColor="accent1"/>
        </w:rPr>
      </w:pPr>
      <w:r w:rsidRPr="00D95769">
        <w:rPr>
          <w:rFonts w:ascii="Arial" w:hAnsi="Arial" w:cs="Arial"/>
          <w:b/>
          <w:bCs/>
          <w:color w:val="156082" w:themeColor="accent1"/>
        </w:rPr>
        <w:lastRenderedPageBreak/>
        <w:t xml:space="preserve">References </w:t>
      </w:r>
    </w:p>
    <w:p w14:paraId="14982ECE" w14:textId="77777777" w:rsidR="00D95769" w:rsidRPr="00D95769" w:rsidRDefault="00D95769" w:rsidP="00D95769">
      <w:pPr>
        <w:spacing w:line="480" w:lineRule="auto"/>
        <w:rPr>
          <w:rFonts w:ascii="Arial" w:hAnsi="Arial" w:cs="Arial"/>
        </w:rPr>
      </w:pPr>
      <w:r w:rsidRPr="00D95769">
        <w:rPr>
          <w:rFonts w:ascii="Arial" w:hAnsi="Arial" w:cs="Arial"/>
        </w:rPr>
        <w:t xml:space="preserve">Anbarasan, P. (2018). Stakeholder engagement in sustainable enterprise: Evolving a conceptual framework, and a case study of ITC. </w:t>
      </w:r>
      <w:r w:rsidRPr="00D95769">
        <w:rPr>
          <w:rFonts w:ascii="Arial" w:hAnsi="Arial" w:cs="Arial"/>
          <w:i/>
          <w:iCs/>
        </w:rPr>
        <w:t>Business Strategy &amp; the Environment, 27</w:t>
      </w:r>
      <w:r w:rsidRPr="00D95769">
        <w:rPr>
          <w:rFonts w:ascii="Arial" w:hAnsi="Arial" w:cs="Arial"/>
        </w:rPr>
        <w:t>(3), 282–300.</w:t>
      </w:r>
    </w:p>
    <w:p w14:paraId="48615E5D" w14:textId="77777777" w:rsidR="00D95769" w:rsidRPr="00D95769" w:rsidRDefault="00D95769" w:rsidP="00D95769">
      <w:pPr>
        <w:spacing w:line="480" w:lineRule="auto"/>
        <w:rPr>
          <w:rFonts w:ascii="Arial" w:hAnsi="Arial" w:cs="Arial"/>
        </w:rPr>
      </w:pPr>
      <w:proofErr w:type="spellStart"/>
      <w:r w:rsidRPr="00D95769">
        <w:rPr>
          <w:rFonts w:ascii="Arial" w:hAnsi="Arial" w:cs="Arial"/>
        </w:rPr>
        <w:t>Alzahmi</w:t>
      </w:r>
      <w:proofErr w:type="spellEnd"/>
      <w:r w:rsidRPr="00D95769">
        <w:rPr>
          <w:rFonts w:ascii="Arial" w:hAnsi="Arial" w:cs="Arial"/>
        </w:rPr>
        <w:t xml:space="preserve">, W., Al-Assaf, K., Alshaikh, R., &amp; </w:t>
      </w:r>
      <w:proofErr w:type="spellStart"/>
      <w:r w:rsidRPr="00D95769">
        <w:rPr>
          <w:rFonts w:ascii="Arial" w:hAnsi="Arial" w:cs="Arial"/>
        </w:rPr>
        <w:t>Bahroun</w:t>
      </w:r>
      <w:proofErr w:type="spellEnd"/>
      <w:r w:rsidRPr="00D95769">
        <w:rPr>
          <w:rFonts w:ascii="Arial" w:hAnsi="Arial" w:cs="Arial"/>
        </w:rPr>
        <w:t xml:space="preserve">, Z. (2025). </w:t>
      </w:r>
      <w:r w:rsidRPr="00D95769">
        <w:rPr>
          <w:rFonts w:ascii="Arial" w:hAnsi="Arial" w:cs="Arial"/>
          <w:i/>
          <w:iCs/>
        </w:rPr>
        <w:t>Towards sustainable ERP systems: Emerging trends, challenges, and future pathways</w:t>
      </w:r>
      <w:r w:rsidRPr="00D95769">
        <w:rPr>
          <w:rFonts w:ascii="Arial" w:hAnsi="Arial" w:cs="Arial"/>
        </w:rPr>
        <w:t>. Management Systems in Production Engineering.</w:t>
      </w:r>
    </w:p>
    <w:p w14:paraId="486EA933" w14:textId="0B3DE7B4" w:rsidR="00D95769" w:rsidRPr="00D95769" w:rsidRDefault="00D95769" w:rsidP="00D95769">
      <w:pPr>
        <w:spacing w:line="480" w:lineRule="auto"/>
        <w:rPr>
          <w:rFonts w:ascii="Arial" w:hAnsi="Arial" w:cs="Arial"/>
        </w:rPr>
      </w:pPr>
      <w:r w:rsidRPr="00D95769">
        <w:rPr>
          <w:rFonts w:ascii="Arial" w:hAnsi="Arial" w:cs="Arial"/>
        </w:rPr>
        <w:t xml:space="preserve">B Lab. (2022). B Corp certification. </w:t>
      </w:r>
      <w:hyperlink r:id="rId8" w:history="1">
        <w:r w:rsidRPr="00080DA4">
          <w:rPr>
            <w:rStyle w:val="Hyperlink"/>
            <w:rFonts w:ascii="Arial" w:hAnsi="Arial" w:cs="Arial"/>
          </w:rPr>
          <w:t>https://www.bcorporation.net/</w:t>
        </w:r>
      </w:hyperlink>
      <w:r>
        <w:rPr>
          <w:rFonts w:ascii="Arial" w:hAnsi="Arial" w:cs="Arial"/>
        </w:rPr>
        <w:t xml:space="preserve"> </w:t>
      </w:r>
    </w:p>
    <w:p w14:paraId="25303B97" w14:textId="77777777" w:rsidR="00D95769" w:rsidRPr="00D95769" w:rsidRDefault="00D95769" w:rsidP="00D95769">
      <w:pPr>
        <w:spacing w:line="480" w:lineRule="auto"/>
        <w:rPr>
          <w:rFonts w:ascii="Arial" w:hAnsi="Arial" w:cs="Arial"/>
        </w:rPr>
      </w:pPr>
      <w:proofErr w:type="spellStart"/>
      <w:r w:rsidRPr="00D95769">
        <w:rPr>
          <w:rFonts w:ascii="Arial" w:hAnsi="Arial" w:cs="Arial"/>
        </w:rPr>
        <w:t>Chofreh</w:t>
      </w:r>
      <w:proofErr w:type="spellEnd"/>
      <w:r w:rsidRPr="00D95769">
        <w:rPr>
          <w:rFonts w:ascii="Arial" w:hAnsi="Arial" w:cs="Arial"/>
        </w:rPr>
        <w:t xml:space="preserve">, A. G. (2018). Sustainable enterprise resource planning systems implementation: A framework development. </w:t>
      </w:r>
      <w:r w:rsidRPr="00D95769">
        <w:rPr>
          <w:rFonts w:ascii="Arial" w:hAnsi="Arial" w:cs="Arial"/>
          <w:i/>
          <w:iCs/>
        </w:rPr>
        <w:t>Journal of Cleaner Production, 198,</w:t>
      </w:r>
      <w:r w:rsidRPr="00D95769">
        <w:rPr>
          <w:rFonts w:ascii="Arial" w:hAnsi="Arial" w:cs="Arial"/>
        </w:rPr>
        <w:t xml:space="preserve"> 1345–1355.</w:t>
      </w:r>
    </w:p>
    <w:p w14:paraId="0A91F182" w14:textId="2DF6388F" w:rsidR="00D95769" w:rsidRPr="00D95769" w:rsidRDefault="00D95769" w:rsidP="00D95769">
      <w:pPr>
        <w:spacing w:line="480" w:lineRule="auto"/>
        <w:rPr>
          <w:rFonts w:ascii="Arial" w:hAnsi="Arial" w:cs="Arial"/>
        </w:rPr>
      </w:pPr>
      <w:r w:rsidRPr="00D95769">
        <w:rPr>
          <w:rFonts w:ascii="Arial" w:hAnsi="Arial" w:cs="Arial"/>
        </w:rPr>
        <w:t xml:space="preserve">Climate Action Tracker. (2023). Global climate policy analysis. </w:t>
      </w:r>
      <w:hyperlink r:id="rId9" w:history="1">
        <w:r w:rsidRPr="00080DA4">
          <w:rPr>
            <w:rStyle w:val="Hyperlink"/>
            <w:rFonts w:ascii="Arial" w:hAnsi="Arial" w:cs="Arial"/>
          </w:rPr>
          <w:t>https://www.climateactiontracker.org</w:t>
        </w:r>
      </w:hyperlink>
      <w:r>
        <w:rPr>
          <w:rFonts w:ascii="Arial" w:hAnsi="Arial" w:cs="Arial"/>
        </w:rPr>
        <w:t xml:space="preserve"> </w:t>
      </w:r>
    </w:p>
    <w:p w14:paraId="192103B1" w14:textId="77777777" w:rsidR="00D95769" w:rsidRPr="00D95769" w:rsidRDefault="00D95769" w:rsidP="00D95769">
      <w:pPr>
        <w:spacing w:line="480" w:lineRule="auto"/>
        <w:rPr>
          <w:rFonts w:ascii="Arial" w:hAnsi="Arial" w:cs="Arial"/>
        </w:rPr>
      </w:pPr>
      <w:r w:rsidRPr="00D95769">
        <w:rPr>
          <w:rFonts w:ascii="Arial" w:hAnsi="Arial" w:cs="Arial"/>
        </w:rPr>
        <w:t xml:space="preserve">Elkington, J. (1997). </w:t>
      </w:r>
      <w:r w:rsidRPr="004957DF">
        <w:rPr>
          <w:rFonts w:ascii="Arial" w:hAnsi="Arial" w:cs="Arial"/>
          <w:i/>
          <w:iCs/>
        </w:rPr>
        <w:t xml:space="preserve">Cannibals with forks: The triple bottom line of 21st century business. </w:t>
      </w:r>
      <w:r w:rsidRPr="00D95769">
        <w:rPr>
          <w:rFonts w:ascii="Arial" w:hAnsi="Arial" w:cs="Arial"/>
        </w:rPr>
        <w:t>Capstone.</w:t>
      </w:r>
    </w:p>
    <w:p w14:paraId="2455B932" w14:textId="77777777" w:rsidR="00D95769" w:rsidRPr="00D95769" w:rsidRDefault="00D95769" w:rsidP="00D95769">
      <w:pPr>
        <w:spacing w:line="480" w:lineRule="auto"/>
        <w:rPr>
          <w:rFonts w:ascii="Arial" w:hAnsi="Arial" w:cs="Arial"/>
        </w:rPr>
      </w:pPr>
      <w:r w:rsidRPr="00D95769">
        <w:rPr>
          <w:rFonts w:ascii="Arial" w:hAnsi="Arial" w:cs="Arial"/>
        </w:rPr>
        <w:t xml:space="preserve">Fakih, A. K. (2026). </w:t>
      </w:r>
      <w:r w:rsidRPr="004957DF">
        <w:rPr>
          <w:rFonts w:ascii="Arial" w:hAnsi="Arial" w:cs="Arial"/>
          <w:i/>
          <w:iCs/>
        </w:rPr>
        <w:t>Sustainable packaging start-ups: Assessing their profile.</w:t>
      </w:r>
      <w:r w:rsidRPr="00D95769">
        <w:rPr>
          <w:rFonts w:ascii="Arial" w:hAnsi="Arial" w:cs="Arial"/>
        </w:rPr>
        <w:t xml:space="preserve"> In Between economy and ecology: Policies and practices of sustainable development (pp. 137–158).</w:t>
      </w:r>
    </w:p>
    <w:p w14:paraId="4CF72176" w14:textId="77777777" w:rsidR="00D95769" w:rsidRPr="00D95769" w:rsidRDefault="00D95769" w:rsidP="00D95769">
      <w:pPr>
        <w:spacing w:line="480" w:lineRule="auto"/>
        <w:rPr>
          <w:rFonts w:ascii="Arial" w:hAnsi="Arial" w:cs="Arial"/>
        </w:rPr>
      </w:pPr>
      <w:proofErr w:type="spellStart"/>
      <w:r w:rsidRPr="00D95769">
        <w:rPr>
          <w:rFonts w:ascii="Arial" w:hAnsi="Arial" w:cs="Arial"/>
        </w:rPr>
        <w:t>Febrizal</w:t>
      </w:r>
      <w:proofErr w:type="spellEnd"/>
      <w:r w:rsidRPr="00D95769">
        <w:rPr>
          <w:rFonts w:ascii="Arial" w:hAnsi="Arial" w:cs="Arial"/>
        </w:rPr>
        <w:t xml:space="preserve"> </w:t>
      </w:r>
      <w:proofErr w:type="spellStart"/>
      <w:r w:rsidRPr="00D95769">
        <w:rPr>
          <w:rFonts w:ascii="Arial" w:hAnsi="Arial" w:cs="Arial"/>
        </w:rPr>
        <w:t>Rahmana</w:t>
      </w:r>
      <w:proofErr w:type="spellEnd"/>
      <w:r w:rsidRPr="00D95769">
        <w:rPr>
          <w:rFonts w:ascii="Arial" w:hAnsi="Arial" w:cs="Arial"/>
        </w:rPr>
        <w:t xml:space="preserve">, &amp; </w:t>
      </w:r>
      <w:proofErr w:type="spellStart"/>
      <w:r w:rsidRPr="00D95769">
        <w:rPr>
          <w:rFonts w:ascii="Arial" w:hAnsi="Arial" w:cs="Arial"/>
        </w:rPr>
        <w:t>Bawono</w:t>
      </w:r>
      <w:proofErr w:type="spellEnd"/>
      <w:r w:rsidRPr="00D95769">
        <w:rPr>
          <w:rFonts w:ascii="Arial" w:hAnsi="Arial" w:cs="Arial"/>
        </w:rPr>
        <w:t xml:space="preserve">, A. (2020). Sustainable development toward sustainable enterprise. </w:t>
      </w:r>
      <w:r w:rsidRPr="004957DF">
        <w:rPr>
          <w:rFonts w:ascii="Arial" w:hAnsi="Arial" w:cs="Arial"/>
          <w:i/>
          <w:iCs/>
        </w:rPr>
        <w:t>Management Science Letters, 11</w:t>
      </w:r>
      <w:r w:rsidRPr="00D95769">
        <w:rPr>
          <w:rFonts w:ascii="Arial" w:hAnsi="Arial" w:cs="Arial"/>
        </w:rPr>
        <w:t>(2), 657–668.</w:t>
      </w:r>
    </w:p>
    <w:p w14:paraId="7BB5FADD" w14:textId="77777777" w:rsidR="00D95769" w:rsidRPr="00D95769" w:rsidRDefault="00D95769" w:rsidP="00D95769">
      <w:pPr>
        <w:spacing w:line="480" w:lineRule="auto"/>
        <w:rPr>
          <w:rFonts w:ascii="Arial" w:hAnsi="Arial" w:cs="Arial"/>
        </w:rPr>
      </w:pPr>
      <w:r w:rsidRPr="00D95769">
        <w:rPr>
          <w:rFonts w:ascii="Arial" w:hAnsi="Arial" w:cs="Arial"/>
        </w:rPr>
        <w:t xml:space="preserve">Gupta, I., &amp; </w:t>
      </w:r>
      <w:proofErr w:type="spellStart"/>
      <w:r w:rsidRPr="00D95769">
        <w:rPr>
          <w:rFonts w:ascii="Arial" w:hAnsi="Arial" w:cs="Arial"/>
        </w:rPr>
        <w:t>Nagariya</w:t>
      </w:r>
      <w:proofErr w:type="spellEnd"/>
      <w:r w:rsidRPr="00D95769">
        <w:rPr>
          <w:rFonts w:ascii="Arial" w:hAnsi="Arial" w:cs="Arial"/>
        </w:rPr>
        <w:t xml:space="preserve">, R. (2026). The impact of cost-efficient market entry strategies on the growth and sustainability of digital startups in emerging markets. In </w:t>
      </w:r>
      <w:r w:rsidRPr="004957DF">
        <w:rPr>
          <w:rFonts w:ascii="Arial" w:hAnsi="Arial" w:cs="Arial"/>
          <w:i/>
          <w:iCs/>
        </w:rPr>
        <w:t xml:space="preserve">Innovating </w:t>
      </w:r>
      <w:r w:rsidRPr="004957DF">
        <w:rPr>
          <w:rFonts w:ascii="Arial" w:hAnsi="Arial" w:cs="Arial"/>
          <w:i/>
          <w:iCs/>
        </w:rPr>
        <w:lastRenderedPageBreak/>
        <w:t xml:space="preserve">cost-efficient and scalable business models in the digital era (pp. 97–132). </w:t>
      </w:r>
      <w:r w:rsidRPr="00D95769">
        <w:rPr>
          <w:rFonts w:ascii="Arial" w:hAnsi="Arial" w:cs="Arial"/>
        </w:rPr>
        <w:t>IGI Global Scientific Publishing.</w:t>
      </w:r>
    </w:p>
    <w:p w14:paraId="567409D0" w14:textId="77777777" w:rsidR="00D95769" w:rsidRPr="004957DF" w:rsidRDefault="00D95769" w:rsidP="00D95769">
      <w:pPr>
        <w:spacing w:line="480" w:lineRule="auto"/>
        <w:rPr>
          <w:rFonts w:ascii="Arial" w:hAnsi="Arial" w:cs="Arial"/>
          <w:i/>
          <w:iCs/>
        </w:rPr>
      </w:pPr>
      <w:r w:rsidRPr="00D95769">
        <w:rPr>
          <w:rFonts w:ascii="Arial" w:hAnsi="Arial" w:cs="Arial"/>
        </w:rPr>
        <w:t xml:space="preserve">Othman, A. B., Khan, M. M. A., &amp; Saeed, S. F. M. (2026, January). Integrating ESG metrics into the business model canvas for clean energy startups. In </w:t>
      </w:r>
      <w:r w:rsidRPr="004957DF">
        <w:rPr>
          <w:rFonts w:ascii="Arial" w:hAnsi="Arial" w:cs="Arial"/>
          <w:i/>
          <w:iCs/>
        </w:rPr>
        <w:t>Indonesian Annual Conference Series (Vol. 5, pp. 175–183).</w:t>
      </w:r>
    </w:p>
    <w:p w14:paraId="457E4441" w14:textId="77777777" w:rsidR="00D95769" w:rsidRPr="00D95769" w:rsidRDefault="00D95769" w:rsidP="00D95769">
      <w:pPr>
        <w:spacing w:line="480" w:lineRule="auto"/>
        <w:rPr>
          <w:rFonts w:ascii="Arial" w:hAnsi="Arial" w:cs="Arial"/>
        </w:rPr>
      </w:pPr>
      <w:r w:rsidRPr="00D95769">
        <w:rPr>
          <w:rFonts w:ascii="Arial" w:hAnsi="Arial" w:cs="Arial"/>
        </w:rPr>
        <w:t>Pacheco-</w:t>
      </w:r>
      <w:proofErr w:type="spellStart"/>
      <w:r w:rsidRPr="00D95769">
        <w:rPr>
          <w:rFonts w:ascii="Arial" w:hAnsi="Arial" w:cs="Arial"/>
        </w:rPr>
        <w:t>Torgal</w:t>
      </w:r>
      <w:proofErr w:type="spellEnd"/>
      <w:r w:rsidRPr="00D95769">
        <w:rPr>
          <w:rFonts w:ascii="Arial" w:hAnsi="Arial" w:cs="Arial"/>
        </w:rPr>
        <w:t xml:space="preserve">, F. (2026). The rise of AI-enabled startups in creating a low-carbon built environment. </w:t>
      </w:r>
      <w:r w:rsidRPr="004957DF">
        <w:rPr>
          <w:rFonts w:ascii="Arial" w:hAnsi="Arial" w:cs="Arial"/>
          <w:i/>
          <w:iCs/>
        </w:rPr>
        <w:t>Buildings, 16</w:t>
      </w:r>
      <w:r w:rsidRPr="00D95769">
        <w:rPr>
          <w:rFonts w:ascii="Arial" w:hAnsi="Arial" w:cs="Arial"/>
        </w:rPr>
        <w:t>(3), 632.</w:t>
      </w:r>
    </w:p>
    <w:p w14:paraId="50D255C9" w14:textId="77777777" w:rsidR="00D95769" w:rsidRPr="00D95769" w:rsidRDefault="00D95769" w:rsidP="00D95769">
      <w:pPr>
        <w:spacing w:line="480" w:lineRule="auto"/>
        <w:rPr>
          <w:rFonts w:ascii="Arial" w:hAnsi="Arial" w:cs="Arial"/>
        </w:rPr>
      </w:pPr>
      <w:r w:rsidRPr="00D95769">
        <w:rPr>
          <w:rFonts w:ascii="Arial" w:hAnsi="Arial" w:cs="Arial"/>
        </w:rPr>
        <w:t xml:space="preserve">Porter, M. E., &amp; Kramer, M. R. (2011). Creating shared value. </w:t>
      </w:r>
      <w:r w:rsidRPr="004957DF">
        <w:rPr>
          <w:rFonts w:ascii="Arial" w:hAnsi="Arial" w:cs="Arial"/>
          <w:i/>
          <w:iCs/>
        </w:rPr>
        <w:t>Harvard Business Review, 89</w:t>
      </w:r>
      <w:r w:rsidRPr="00D95769">
        <w:rPr>
          <w:rFonts w:ascii="Arial" w:hAnsi="Arial" w:cs="Arial"/>
        </w:rPr>
        <w:t>(1/2), 62–77.</w:t>
      </w:r>
    </w:p>
    <w:p w14:paraId="06232035" w14:textId="77777777" w:rsidR="00D95769" w:rsidRPr="00D95769" w:rsidRDefault="00D95769" w:rsidP="00D95769">
      <w:pPr>
        <w:spacing w:line="480" w:lineRule="auto"/>
        <w:rPr>
          <w:rFonts w:ascii="Arial" w:hAnsi="Arial" w:cs="Arial"/>
        </w:rPr>
      </w:pPr>
      <w:r w:rsidRPr="00D95769">
        <w:rPr>
          <w:rFonts w:ascii="Arial" w:hAnsi="Arial" w:cs="Arial"/>
        </w:rPr>
        <w:t xml:space="preserve">Shi, Y., &amp; Ge, J. (2025). The role of government fiscal and tax incentives in green technology innovation and enterprise development: Implications for human health and hygiene. </w:t>
      </w:r>
      <w:r w:rsidRPr="004957DF">
        <w:rPr>
          <w:rFonts w:ascii="Arial" w:hAnsi="Arial" w:cs="Arial"/>
          <w:i/>
          <w:iCs/>
        </w:rPr>
        <w:t>Frontiers in Public Health, 12</w:t>
      </w:r>
      <w:r w:rsidRPr="00D95769">
        <w:rPr>
          <w:rFonts w:ascii="Arial" w:hAnsi="Arial" w:cs="Arial"/>
        </w:rPr>
        <w:t>, 1502856.</w:t>
      </w:r>
    </w:p>
    <w:p w14:paraId="20BBFC8D" w14:textId="5AA13300" w:rsidR="00D95769" w:rsidRPr="00D95769" w:rsidRDefault="00D95769" w:rsidP="00D95769">
      <w:pPr>
        <w:spacing w:line="480" w:lineRule="auto"/>
        <w:rPr>
          <w:rFonts w:ascii="Arial" w:hAnsi="Arial" w:cs="Arial"/>
        </w:rPr>
      </w:pPr>
      <w:r w:rsidRPr="00D95769">
        <w:rPr>
          <w:rFonts w:ascii="Arial" w:hAnsi="Arial" w:cs="Arial"/>
        </w:rPr>
        <w:t xml:space="preserve">United Nations. (2021). Sustainable development goals. </w:t>
      </w:r>
      <w:hyperlink r:id="rId10" w:history="1">
        <w:r w:rsidR="004957DF" w:rsidRPr="00080DA4">
          <w:rPr>
            <w:rStyle w:val="Hyperlink"/>
            <w:rFonts w:ascii="Arial" w:hAnsi="Arial" w:cs="Arial"/>
          </w:rPr>
          <w:t>https://www.un.org/sustainabledevelopment</w:t>
        </w:r>
      </w:hyperlink>
      <w:r w:rsidR="004957DF">
        <w:rPr>
          <w:rFonts w:ascii="Arial" w:hAnsi="Arial" w:cs="Arial"/>
        </w:rPr>
        <w:t xml:space="preserve"> </w:t>
      </w:r>
    </w:p>
    <w:p w14:paraId="7CE7A0B0" w14:textId="77797142" w:rsidR="00D95769" w:rsidRPr="00D95769" w:rsidRDefault="00D95769" w:rsidP="00D95769">
      <w:pPr>
        <w:spacing w:line="480" w:lineRule="auto"/>
        <w:rPr>
          <w:rFonts w:ascii="Arial" w:hAnsi="Arial" w:cs="Arial"/>
        </w:rPr>
      </w:pPr>
      <w:r w:rsidRPr="00D95769">
        <w:rPr>
          <w:rFonts w:ascii="Arial" w:hAnsi="Arial" w:cs="Arial"/>
        </w:rPr>
        <w:t xml:space="preserve">World Economic Forum. (2021). How startups are driving sustainability transformation. </w:t>
      </w:r>
      <w:hyperlink r:id="rId11" w:history="1">
        <w:r w:rsidR="004957DF" w:rsidRPr="00080DA4">
          <w:rPr>
            <w:rStyle w:val="Hyperlink"/>
            <w:rFonts w:ascii="Arial" w:hAnsi="Arial" w:cs="Arial"/>
          </w:rPr>
          <w:t>https://www.weforum.org/agenda/2021/05/startups-driving-sustainability-transformation</w:t>
        </w:r>
      </w:hyperlink>
      <w:r w:rsidR="004957DF">
        <w:rPr>
          <w:rFonts w:ascii="Arial" w:hAnsi="Arial" w:cs="Arial"/>
        </w:rPr>
        <w:t xml:space="preserve"> </w:t>
      </w:r>
    </w:p>
    <w:p w14:paraId="3964AF0A" w14:textId="6D0DF1B9" w:rsidR="00D95769" w:rsidRPr="0030327C" w:rsidRDefault="00D95769" w:rsidP="00D95769">
      <w:pPr>
        <w:spacing w:line="480" w:lineRule="auto"/>
        <w:rPr>
          <w:rFonts w:ascii="Arial" w:hAnsi="Arial" w:cs="Arial"/>
        </w:rPr>
      </w:pPr>
      <w:r w:rsidRPr="00D95769">
        <w:rPr>
          <w:rFonts w:ascii="Arial" w:hAnsi="Arial" w:cs="Arial"/>
        </w:rPr>
        <w:t xml:space="preserve">Yoon, A. (2020). Sustainable startup trends: Challenges and opportunities in green business. </w:t>
      </w:r>
      <w:r w:rsidRPr="004957DF">
        <w:rPr>
          <w:rFonts w:ascii="Arial" w:hAnsi="Arial" w:cs="Arial"/>
          <w:i/>
          <w:iCs/>
        </w:rPr>
        <w:t>Journal of Business Venturing Insights, 13</w:t>
      </w:r>
      <w:r w:rsidRPr="00D95769">
        <w:rPr>
          <w:rFonts w:ascii="Arial" w:hAnsi="Arial" w:cs="Arial"/>
        </w:rPr>
        <w:t xml:space="preserve">, e00165. </w:t>
      </w:r>
      <w:hyperlink r:id="rId12" w:history="1">
        <w:r w:rsidR="004957DF" w:rsidRPr="00080DA4">
          <w:rPr>
            <w:rStyle w:val="Hyperlink"/>
            <w:rFonts w:ascii="Arial" w:hAnsi="Arial" w:cs="Arial"/>
          </w:rPr>
          <w:t>https://doi.org/10.1016/j.jbvi.2020.e00165</w:t>
        </w:r>
      </w:hyperlink>
      <w:r w:rsidR="004957DF">
        <w:rPr>
          <w:rFonts w:ascii="Arial" w:hAnsi="Arial" w:cs="Arial"/>
        </w:rPr>
        <w:t xml:space="preserve"> </w:t>
      </w:r>
    </w:p>
    <w:sectPr w:rsidR="00D95769" w:rsidRPr="0030327C" w:rsidSect="004957DF">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71697" w14:textId="77777777" w:rsidR="00FD2302" w:rsidRDefault="00FD2302" w:rsidP="004957DF">
      <w:pPr>
        <w:spacing w:after="0" w:line="240" w:lineRule="auto"/>
      </w:pPr>
      <w:r>
        <w:separator/>
      </w:r>
    </w:p>
  </w:endnote>
  <w:endnote w:type="continuationSeparator" w:id="0">
    <w:p w14:paraId="22FA0D15" w14:textId="77777777" w:rsidR="00FD2302" w:rsidRDefault="00FD2302" w:rsidP="00495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2AA90" w14:textId="77777777" w:rsidR="00FD2302" w:rsidRDefault="00FD2302" w:rsidP="004957DF">
      <w:pPr>
        <w:spacing w:after="0" w:line="240" w:lineRule="auto"/>
      </w:pPr>
      <w:r>
        <w:separator/>
      </w:r>
    </w:p>
  </w:footnote>
  <w:footnote w:type="continuationSeparator" w:id="0">
    <w:p w14:paraId="5D31B86A" w14:textId="77777777" w:rsidR="00FD2302" w:rsidRDefault="00FD2302" w:rsidP="00495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2401999"/>
      <w:docPartObj>
        <w:docPartGallery w:val="Page Numbers (Top of Page)"/>
        <w:docPartUnique/>
      </w:docPartObj>
    </w:sdtPr>
    <w:sdtEndPr>
      <w:rPr>
        <w:noProof/>
      </w:rPr>
    </w:sdtEndPr>
    <w:sdtContent>
      <w:p w14:paraId="04C98F7B" w14:textId="768E12A7" w:rsidR="004957DF" w:rsidRDefault="004957D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8F42ED9" w14:textId="77777777" w:rsidR="004957DF" w:rsidRDefault="004957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B12EE"/>
    <w:multiLevelType w:val="hybridMultilevel"/>
    <w:tmpl w:val="34806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5311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27C"/>
    <w:rsid w:val="0030327C"/>
    <w:rsid w:val="004957DF"/>
    <w:rsid w:val="00972E8F"/>
    <w:rsid w:val="00D95769"/>
    <w:rsid w:val="00FD2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7F82B"/>
  <w15:chartTrackingRefBased/>
  <w15:docId w15:val="{1EF3E35F-8ED6-4AB3-9EA5-98E95173D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2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32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32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2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2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2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2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2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2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2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32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32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2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2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2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2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2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27C"/>
    <w:rPr>
      <w:rFonts w:eastAsiaTheme="majorEastAsia" w:cstheme="majorBidi"/>
      <w:color w:val="272727" w:themeColor="text1" w:themeTint="D8"/>
    </w:rPr>
  </w:style>
  <w:style w:type="paragraph" w:styleId="Title">
    <w:name w:val="Title"/>
    <w:basedOn w:val="Normal"/>
    <w:next w:val="Normal"/>
    <w:link w:val="TitleChar"/>
    <w:uiPriority w:val="10"/>
    <w:qFormat/>
    <w:rsid w:val="003032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2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2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2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27C"/>
    <w:pPr>
      <w:spacing w:before="160"/>
      <w:jc w:val="center"/>
    </w:pPr>
    <w:rPr>
      <w:i/>
      <w:iCs/>
      <w:color w:val="404040" w:themeColor="text1" w:themeTint="BF"/>
    </w:rPr>
  </w:style>
  <w:style w:type="character" w:customStyle="1" w:styleId="QuoteChar">
    <w:name w:val="Quote Char"/>
    <w:basedOn w:val="DefaultParagraphFont"/>
    <w:link w:val="Quote"/>
    <w:uiPriority w:val="29"/>
    <w:rsid w:val="0030327C"/>
    <w:rPr>
      <w:i/>
      <w:iCs/>
      <w:color w:val="404040" w:themeColor="text1" w:themeTint="BF"/>
    </w:rPr>
  </w:style>
  <w:style w:type="paragraph" w:styleId="ListParagraph">
    <w:name w:val="List Paragraph"/>
    <w:basedOn w:val="Normal"/>
    <w:uiPriority w:val="34"/>
    <w:qFormat/>
    <w:rsid w:val="0030327C"/>
    <w:pPr>
      <w:ind w:left="720"/>
      <w:contextualSpacing/>
    </w:pPr>
  </w:style>
  <w:style w:type="character" w:styleId="IntenseEmphasis">
    <w:name w:val="Intense Emphasis"/>
    <w:basedOn w:val="DefaultParagraphFont"/>
    <w:uiPriority w:val="21"/>
    <w:qFormat/>
    <w:rsid w:val="0030327C"/>
    <w:rPr>
      <w:i/>
      <w:iCs/>
      <w:color w:val="0F4761" w:themeColor="accent1" w:themeShade="BF"/>
    </w:rPr>
  </w:style>
  <w:style w:type="paragraph" w:styleId="IntenseQuote">
    <w:name w:val="Intense Quote"/>
    <w:basedOn w:val="Normal"/>
    <w:next w:val="Normal"/>
    <w:link w:val="IntenseQuoteChar"/>
    <w:uiPriority w:val="30"/>
    <w:qFormat/>
    <w:rsid w:val="003032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27C"/>
    <w:rPr>
      <w:i/>
      <w:iCs/>
      <w:color w:val="0F4761" w:themeColor="accent1" w:themeShade="BF"/>
    </w:rPr>
  </w:style>
  <w:style w:type="character" w:styleId="IntenseReference">
    <w:name w:val="Intense Reference"/>
    <w:basedOn w:val="DefaultParagraphFont"/>
    <w:uiPriority w:val="32"/>
    <w:qFormat/>
    <w:rsid w:val="0030327C"/>
    <w:rPr>
      <w:b/>
      <w:bCs/>
      <w:smallCaps/>
      <w:color w:val="0F4761" w:themeColor="accent1" w:themeShade="BF"/>
      <w:spacing w:val="5"/>
    </w:rPr>
  </w:style>
  <w:style w:type="table" w:styleId="PlainTable1">
    <w:name w:val="Plain Table 1"/>
    <w:basedOn w:val="TableNormal"/>
    <w:uiPriority w:val="41"/>
    <w:rsid w:val="003032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9576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D95769"/>
    <w:rPr>
      <w:color w:val="467886" w:themeColor="hyperlink"/>
      <w:u w:val="single"/>
    </w:rPr>
  </w:style>
  <w:style w:type="character" w:styleId="UnresolvedMention">
    <w:name w:val="Unresolved Mention"/>
    <w:basedOn w:val="DefaultParagraphFont"/>
    <w:uiPriority w:val="99"/>
    <w:semiHidden/>
    <w:unhideWhenUsed/>
    <w:rsid w:val="00D95769"/>
    <w:rPr>
      <w:color w:val="605E5C"/>
      <w:shd w:val="clear" w:color="auto" w:fill="E1DFDD"/>
    </w:rPr>
  </w:style>
  <w:style w:type="paragraph" w:styleId="Header">
    <w:name w:val="header"/>
    <w:basedOn w:val="Normal"/>
    <w:link w:val="HeaderChar"/>
    <w:uiPriority w:val="99"/>
    <w:unhideWhenUsed/>
    <w:rsid w:val="00495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7DF"/>
  </w:style>
  <w:style w:type="paragraph" w:styleId="Footer">
    <w:name w:val="footer"/>
    <w:basedOn w:val="Normal"/>
    <w:link w:val="FooterChar"/>
    <w:uiPriority w:val="99"/>
    <w:unhideWhenUsed/>
    <w:rsid w:val="00495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7DF"/>
  </w:style>
  <w:style w:type="paragraph" w:styleId="NoSpacing">
    <w:name w:val="No Spacing"/>
    <w:link w:val="NoSpacingChar"/>
    <w:uiPriority w:val="1"/>
    <w:qFormat/>
    <w:rsid w:val="004957D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957D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orporation.ne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bvi.2020.e0016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agenda/2021/05/startups-driving-sustainability-transform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org/sustainabledevelopment" TargetMode="External"/><Relationship Id="rId4" Type="http://schemas.openxmlformats.org/officeDocument/2006/relationships/settings" Target="settings.xml"/><Relationship Id="rId9" Type="http://schemas.openxmlformats.org/officeDocument/2006/relationships/hyperlink" Target="https://www.climateactiontracker.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2810</Words>
  <Characters>16022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2026-04-21T18:31:00Z</dcterms:created>
  <dcterms:modified xsi:type="dcterms:W3CDTF">2026-04-21T19:01:00Z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2da86c20-afcf-4a91-9ff1-89131d9389ce</vt:lpwstr>
  </property>
</Properties>
</file>