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10E860" w14:textId="77777777" w:rsidR="00ED715E" w:rsidRDefault="00ED715E" w:rsidP="00ED715E">
      <w:pPr>
        <w:spacing w:line="360" w:lineRule="auto"/>
        <w:jc w:val="center"/>
        <w:rPr>
          <w:rFonts w:ascii="Arial" w:eastAsia="Calibri" w:hAnsi="Arial" w:cs="Arial"/>
          <w:bCs/>
          <w:kern w:val="0"/>
          <w14:ligatures w14:val="none"/>
        </w:rPr>
      </w:pPr>
    </w:p>
    <w:p w14:paraId="3883892C" w14:textId="77777777" w:rsidR="00ED715E" w:rsidRDefault="00ED715E" w:rsidP="00ED715E">
      <w:pPr>
        <w:spacing w:line="360" w:lineRule="auto"/>
        <w:jc w:val="center"/>
        <w:rPr>
          <w:rFonts w:ascii="Arial" w:eastAsia="Calibri" w:hAnsi="Arial" w:cs="Arial"/>
          <w:bCs/>
          <w:kern w:val="0"/>
          <w14:ligatures w14:val="none"/>
        </w:rPr>
      </w:pPr>
    </w:p>
    <w:p w14:paraId="070F0716" w14:textId="23CDA0EB" w:rsidR="00ED715E" w:rsidRPr="00ED715E" w:rsidRDefault="00ED715E" w:rsidP="00ED715E">
      <w:pPr>
        <w:spacing w:line="360" w:lineRule="auto"/>
        <w:jc w:val="center"/>
        <w:rPr>
          <w:rFonts w:ascii="Arial" w:eastAsia="Calibri" w:hAnsi="Arial" w:cs="Arial"/>
          <w:b/>
          <w:kern w:val="0"/>
          <w:sz w:val="28"/>
          <w:szCs w:val="28"/>
          <w14:ligatures w14:val="none"/>
        </w:rPr>
      </w:pPr>
      <w:r w:rsidRPr="00ED715E">
        <w:rPr>
          <w:rFonts w:ascii="Arial" w:eastAsia="Calibri" w:hAnsi="Arial" w:cs="Arial"/>
          <w:b/>
          <w:kern w:val="0"/>
          <w:sz w:val="28"/>
          <w:szCs w:val="28"/>
          <w14:ligatures w14:val="none"/>
        </w:rPr>
        <w:t xml:space="preserve">Conference </w:t>
      </w:r>
      <w:r>
        <w:rPr>
          <w:rFonts w:ascii="Arial" w:eastAsia="Calibri" w:hAnsi="Arial" w:cs="Arial"/>
          <w:b/>
          <w:kern w:val="0"/>
          <w:sz w:val="28"/>
          <w:szCs w:val="28"/>
          <w14:ligatures w14:val="none"/>
        </w:rPr>
        <w:t>Research Paper</w:t>
      </w:r>
    </w:p>
    <w:p w14:paraId="2B97B114" w14:textId="77777777" w:rsidR="00ED715E" w:rsidRDefault="00ED715E" w:rsidP="00ED715E">
      <w:pPr>
        <w:spacing w:line="360" w:lineRule="auto"/>
        <w:jc w:val="center"/>
        <w:rPr>
          <w:rFonts w:ascii="Arial" w:eastAsia="Calibri" w:hAnsi="Arial" w:cs="Arial"/>
          <w:bCs/>
          <w:kern w:val="0"/>
          <w14:ligatures w14:val="none"/>
        </w:rPr>
      </w:pPr>
    </w:p>
    <w:p w14:paraId="79EC5633" w14:textId="77777777" w:rsidR="00ED715E" w:rsidRPr="00ED715E" w:rsidRDefault="00ED715E" w:rsidP="00ED715E">
      <w:pPr>
        <w:spacing w:line="360" w:lineRule="auto"/>
        <w:jc w:val="center"/>
        <w:rPr>
          <w:rFonts w:ascii="Arial" w:eastAsia="Calibri" w:hAnsi="Arial" w:cs="Arial"/>
          <w:b/>
          <w:bCs/>
          <w:kern w:val="0"/>
          <w:sz w:val="32"/>
          <w:szCs w:val="32"/>
          <w:lang w:val="en-US"/>
          <w14:ligatures w14:val="none"/>
        </w:rPr>
      </w:pPr>
      <w:bookmarkStart w:id="0" w:name="_Hlk198731042"/>
      <w:r w:rsidRPr="00ED715E">
        <w:rPr>
          <w:rFonts w:ascii="Arial" w:eastAsia="Calibri" w:hAnsi="Arial" w:cs="Arial"/>
          <w:b/>
          <w:bCs/>
          <w:kern w:val="0"/>
          <w:sz w:val="32"/>
          <w:szCs w:val="32"/>
          <w:lang w:val="en-US"/>
          <w14:ligatures w14:val="none"/>
        </w:rPr>
        <w:t>Green Energy Transitions</w:t>
      </w:r>
      <w:bookmarkEnd w:id="0"/>
      <w:r w:rsidRPr="00ED715E">
        <w:rPr>
          <w:rFonts w:ascii="Arial" w:eastAsia="Calibri" w:hAnsi="Arial" w:cs="Arial"/>
          <w:b/>
          <w:bCs/>
          <w:kern w:val="0"/>
          <w:sz w:val="32"/>
          <w:szCs w:val="32"/>
          <w:lang w:val="en-US"/>
          <w14:ligatures w14:val="none"/>
        </w:rPr>
        <w:t xml:space="preserve">: </w:t>
      </w:r>
      <w:bookmarkStart w:id="1" w:name="_Hlk199080082"/>
      <w:r w:rsidRPr="00ED715E">
        <w:rPr>
          <w:rFonts w:ascii="Arial" w:eastAsia="Calibri" w:hAnsi="Arial" w:cs="Arial"/>
          <w:b/>
          <w:bCs/>
          <w:kern w:val="0"/>
          <w:sz w:val="32"/>
          <w:szCs w:val="32"/>
          <w:lang w:val="en-US"/>
          <w14:ligatures w14:val="none"/>
        </w:rPr>
        <w:t>The Role of Renewable Energy in Achieving Net-Zero Targets in the Hotel Industry</w:t>
      </w:r>
      <w:bookmarkEnd w:id="1"/>
    </w:p>
    <w:p w14:paraId="0DE44D1C" w14:textId="77777777" w:rsidR="00ED715E" w:rsidRDefault="00ED715E" w:rsidP="00ED715E">
      <w:pPr>
        <w:spacing w:line="360" w:lineRule="auto"/>
        <w:jc w:val="center"/>
        <w:rPr>
          <w:rFonts w:ascii="Arial" w:eastAsia="Calibri" w:hAnsi="Arial" w:cs="Arial"/>
          <w:bCs/>
          <w:kern w:val="0"/>
          <w14:ligatures w14:val="none"/>
        </w:rPr>
      </w:pPr>
    </w:p>
    <w:p w14:paraId="59ED5D26" w14:textId="77777777" w:rsidR="00ED715E" w:rsidRDefault="00ED715E" w:rsidP="00ED715E">
      <w:pPr>
        <w:spacing w:line="360" w:lineRule="auto"/>
        <w:jc w:val="center"/>
        <w:rPr>
          <w:rFonts w:ascii="Arial" w:eastAsia="Calibri" w:hAnsi="Arial" w:cs="Arial"/>
          <w:bCs/>
          <w:kern w:val="0"/>
          <w14:ligatures w14:val="none"/>
        </w:rPr>
      </w:pPr>
    </w:p>
    <w:p w14:paraId="6F2EBCBB" w14:textId="77777777" w:rsidR="00ED715E" w:rsidRDefault="00ED715E" w:rsidP="00ED715E">
      <w:pPr>
        <w:spacing w:line="360" w:lineRule="auto"/>
        <w:jc w:val="center"/>
        <w:rPr>
          <w:rFonts w:ascii="Arial" w:eastAsia="Calibri" w:hAnsi="Arial" w:cs="Arial"/>
          <w:bCs/>
          <w:kern w:val="0"/>
          <w14:ligatures w14:val="none"/>
        </w:rPr>
      </w:pPr>
    </w:p>
    <w:p w14:paraId="74E97A47" w14:textId="021B5F96" w:rsidR="00ED715E" w:rsidRPr="00ED715E" w:rsidRDefault="00ED715E" w:rsidP="00ED715E">
      <w:pPr>
        <w:spacing w:line="360" w:lineRule="auto"/>
        <w:jc w:val="center"/>
        <w:rPr>
          <w:rFonts w:ascii="Arial" w:eastAsia="Calibri" w:hAnsi="Arial" w:cs="Arial"/>
          <w:bCs/>
          <w:kern w:val="0"/>
          <w14:ligatures w14:val="none"/>
        </w:rPr>
      </w:pPr>
      <w:r w:rsidRPr="00ED715E">
        <w:rPr>
          <w:rFonts w:ascii="Arial" w:eastAsia="Calibri" w:hAnsi="Arial" w:cs="Arial"/>
          <w:bCs/>
          <w:kern w:val="0"/>
          <w14:ligatures w14:val="none"/>
        </w:rPr>
        <w:t>Student Name: Andreea Balanescu</w:t>
      </w:r>
    </w:p>
    <w:p w14:paraId="3C04F1A6" w14:textId="77777777" w:rsidR="00ED715E" w:rsidRPr="00ED715E" w:rsidRDefault="00ED715E" w:rsidP="00ED715E">
      <w:pPr>
        <w:spacing w:line="360" w:lineRule="auto"/>
        <w:jc w:val="center"/>
        <w:rPr>
          <w:rFonts w:ascii="Arial" w:eastAsia="Calibri" w:hAnsi="Arial" w:cs="Arial"/>
          <w:bCs/>
          <w:kern w:val="0"/>
          <w14:ligatures w14:val="none"/>
        </w:rPr>
      </w:pPr>
      <w:r w:rsidRPr="00ED715E">
        <w:rPr>
          <w:rFonts w:ascii="Arial" w:eastAsia="Calibri" w:hAnsi="Arial" w:cs="Arial"/>
          <w:bCs/>
          <w:kern w:val="0"/>
          <w14:ligatures w14:val="none"/>
        </w:rPr>
        <w:t>Student ID: 2211130</w:t>
      </w:r>
    </w:p>
    <w:p w14:paraId="24B750E3" w14:textId="77777777" w:rsidR="00ED715E" w:rsidRPr="00ED715E" w:rsidRDefault="00ED715E" w:rsidP="00ED715E">
      <w:pPr>
        <w:spacing w:line="360" w:lineRule="auto"/>
        <w:jc w:val="center"/>
        <w:rPr>
          <w:rFonts w:ascii="Arial" w:eastAsia="Calibri" w:hAnsi="Arial" w:cs="Arial"/>
          <w:bCs/>
          <w:kern w:val="0"/>
          <w14:ligatures w14:val="none"/>
        </w:rPr>
      </w:pPr>
      <w:r w:rsidRPr="00ED715E">
        <w:rPr>
          <w:rFonts w:ascii="Arial" w:eastAsia="Calibri" w:hAnsi="Arial" w:cs="Arial"/>
          <w:bCs/>
          <w:kern w:val="0"/>
          <w14:ligatures w14:val="none"/>
        </w:rPr>
        <w:t xml:space="preserve">Module: Contemporary Themes in the Hotel and Hospitality Sector </w:t>
      </w:r>
    </w:p>
    <w:p w14:paraId="27A6D74D" w14:textId="77777777" w:rsidR="00ED715E" w:rsidRPr="00ED715E" w:rsidRDefault="00ED715E" w:rsidP="00ED715E">
      <w:pPr>
        <w:spacing w:line="360" w:lineRule="auto"/>
        <w:jc w:val="center"/>
        <w:rPr>
          <w:rFonts w:ascii="Arial" w:eastAsia="Calibri" w:hAnsi="Arial" w:cs="Arial"/>
          <w:bCs/>
          <w:kern w:val="0"/>
          <w14:ligatures w14:val="none"/>
        </w:rPr>
      </w:pPr>
      <w:r w:rsidRPr="00ED715E">
        <w:rPr>
          <w:rFonts w:ascii="Arial" w:eastAsia="Calibri" w:hAnsi="Arial" w:cs="Arial"/>
          <w:bCs/>
          <w:kern w:val="0"/>
          <w14:ligatures w14:val="none"/>
        </w:rPr>
        <w:t>Module code: BMIH6001</w:t>
      </w:r>
    </w:p>
    <w:p w14:paraId="469E7FB6" w14:textId="77777777" w:rsidR="00ED715E" w:rsidRPr="00ED715E" w:rsidRDefault="00ED715E" w:rsidP="00ED715E">
      <w:pPr>
        <w:spacing w:line="360" w:lineRule="auto"/>
        <w:jc w:val="center"/>
        <w:rPr>
          <w:rFonts w:ascii="Arial" w:eastAsia="Calibri" w:hAnsi="Arial" w:cs="Arial"/>
          <w:bCs/>
          <w:kern w:val="0"/>
          <w14:ligatures w14:val="none"/>
        </w:rPr>
      </w:pPr>
      <w:r w:rsidRPr="00ED715E">
        <w:rPr>
          <w:rFonts w:ascii="Arial" w:eastAsia="Calibri" w:hAnsi="Arial" w:cs="Arial"/>
          <w:bCs/>
          <w:kern w:val="0"/>
          <w14:ligatures w14:val="none"/>
        </w:rPr>
        <w:t xml:space="preserve">Lecturer name: Dr. Ernest Balutie </w:t>
      </w:r>
      <w:proofErr w:type="spellStart"/>
      <w:r w:rsidRPr="00ED715E">
        <w:rPr>
          <w:rFonts w:ascii="Arial" w:eastAsia="Calibri" w:hAnsi="Arial" w:cs="Arial"/>
          <w:bCs/>
          <w:kern w:val="0"/>
          <w14:ligatures w14:val="none"/>
        </w:rPr>
        <w:t>Wavei</w:t>
      </w:r>
      <w:proofErr w:type="spellEnd"/>
    </w:p>
    <w:p w14:paraId="499641AF" w14:textId="77777777" w:rsidR="00ED715E" w:rsidRPr="00ED715E" w:rsidRDefault="00ED715E" w:rsidP="00ED715E">
      <w:pPr>
        <w:spacing w:line="360" w:lineRule="auto"/>
        <w:jc w:val="center"/>
        <w:rPr>
          <w:rFonts w:ascii="Arial" w:eastAsia="Calibri" w:hAnsi="Arial" w:cs="Arial"/>
          <w:bCs/>
          <w:kern w:val="0"/>
          <w14:ligatures w14:val="none"/>
        </w:rPr>
      </w:pPr>
      <w:r w:rsidRPr="00ED715E">
        <w:rPr>
          <w:rFonts w:ascii="Arial" w:eastAsia="Calibri" w:hAnsi="Arial" w:cs="Arial"/>
          <w:bCs/>
          <w:kern w:val="0"/>
          <w14:ligatures w14:val="none"/>
        </w:rPr>
        <w:t>Date: 26 May 2025</w:t>
      </w:r>
    </w:p>
    <w:p w14:paraId="2462A4E0" w14:textId="77777777" w:rsidR="00ED715E" w:rsidRPr="00ED715E" w:rsidRDefault="00ED715E" w:rsidP="00ED715E">
      <w:pPr>
        <w:spacing w:line="360" w:lineRule="auto"/>
        <w:jc w:val="center"/>
        <w:rPr>
          <w:rFonts w:ascii="Arial" w:eastAsia="Calibri" w:hAnsi="Arial" w:cs="Arial"/>
          <w:bCs/>
          <w:kern w:val="0"/>
          <w14:ligatures w14:val="none"/>
        </w:rPr>
      </w:pPr>
    </w:p>
    <w:p w14:paraId="775BF818" w14:textId="77777777" w:rsidR="00ED715E" w:rsidRPr="00ED715E" w:rsidRDefault="00ED715E" w:rsidP="00ED715E">
      <w:pPr>
        <w:spacing w:line="360" w:lineRule="auto"/>
        <w:jc w:val="center"/>
        <w:rPr>
          <w:rFonts w:ascii="Arial" w:eastAsia="Calibri" w:hAnsi="Arial" w:cs="Arial"/>
          <w:bCs/>
          <w:kern w:val="0"/>
          <w14:ligatures w14:val="none"/>
        </w:rPr>
      </w:pPr>
    </w:p>
    <w:p w14:paraId="1E499EF1" w14:textId="77777777" w:rsidR="00ED715E" w:rsidRPr="00ED715E" w:rsidRDefault="00ED715E" w:rsidP="00ED715E">
      <w:pPr>
        <w:spacing w:line="360" w:lineRule="auto"/>
        <w:jc w:val="center"/>
        <w:rPr>
          <w:rFonts w:ascii="Arial" w:eastAsia="Calibri" w:hAnsi="Arial" w:cs="Arial"/>
          <w:bCs/>
          <w:kern w:val="0"/>
          <w14:ligatures w14:val="none"/>
        </w:rPr>
      </w:pPr>
    </w:p>
    <w:p w14:paraId="09633E86" w14:textId="77777777" w:rsidR="00ED715E" w:rsidRPr="00ED715E" w:rsidRDefault="00ED715E" w:rsidP="00ED715E">
      <w:pPr>
        <w:spacing w:line="360" w:lineRule="auto"/>
        <w:rPr>
          <w:rFonts w:ascii="Arial" w:eastAsia="Aptos" w:hAnsi="Arial" w:cs="Arial"/>
        </w:rPr>
      </w:pPr>
      <w:r w:rsidRPr="00ED715E">
        <w:rPr>
          <w:rFonts w:ascii="Arial" w:eastAsia="Aptos" w:hAnsi="Arial" w:cs="Arial"/>
        </w:rPr>
        <w:t>I acknowledge using Grammarly (https://www.grammarly.com/) on 25 May 2025 to check my work.</w:t>
      </w:r>
    </w:p>
    <w:p w14:paraId="3F624C48" w14:textId="77777777" w:rsidR="00ED715E" w:rsidRPr="00ED715E" w:rsidRDefault="00ED715E" w:rsidP="00ED715E">
      <w:pPr>
        <w:spacing w:line="360" w:lineRule="auto"/>
        <w:rPr>
          <w:rFonts w:ascii="Arial" w:eastAsia="Aptos" w:hAnsi="Arial" w:cs="Arial"/>
        </w:rPr>
      </w:pPr>
      <w:r w:rsidRPr="00ED715E">
        <w:rPr>
          <w:rFonts w:ascii="Arial" w:eastAsia="Aptos" w:hAnsi="Arial" w:cs="Arial"/>
        </w:rPr>
        <w:t>I confirm that I have not used any AI tools in the research and creation of this assignment. I confirm that I have not presented any AI-generated materials as my work. I confirm I have copies of my drafts, notes, and other resources I used, which I may be asked to provide as evidence.</w:t>
      </w:r>
    </w:p>
    <w:p w14:paraId="650E319B" w14:textId="77777777" w:rsidR="00ED715E" w:rsidRDefault="00ED715E"/>
    <w:p w14:paraId="1506C14B" w14:textId="61CFDD05" w:rsidR="00ED715E" w:rsidRDefault="00ED715E" w:rsidP="00ED715E">
      <w:pPr>
        <w:spacing w:line="360" w:lineRule="auto"/>
        <w:jc w:val="both"/>
        <w:rPr>
          <w:rFonts w:ascii="Arial" w:hAnsi="Arial" w:cs="Arial"/>
          <w:b/>
          <w:bCs/>
          <w:lang w:val="en-US"/>
        </w:rPr>
      </w:pPr>
      <w:r w:rsidRPr="00ED715E">
        <w:rPr>
          <w:rFonts w:ascii="Arial" w:hAnsi="Arial" w:cs="Arial"/>
          <w:b/>
          <w:bCs/>
          <w:lang w:val="en-US"/>
        </w:rPr>
        <w:lastRenderedPageBreak/>
        <w:t>Abstract</w:t>
      </w:r>
    </w:p>
    <w:p w14:paraId="3343A169" w14:textId="744D93C2" w:rsidR="006766B9" w:rsidRPr="006766B9" w:rsidRDefault="006766B9" w:rsidP="00ED715E">
      <w:pPr>
        <w:spacing w:line="360" w:lineRule="auto"/>
        <w:jc w:val="both"/>
        <w:rPr>
          <w:rFonts w:ascii="Arial" w:hAnsi="Arial" w:cs="Arial"/>
        </w:rPr>
      </w:pPr>
      <w:r w:rsidRPr="006766B9">
        <w:rPr>
          <w:rFonts w:ascii="Arial" w:hAnsi="Arial" w:cs="Arial"/>
        </w:rPr>
        <w:t>The Sustainable Hospitality Alliance's Global Hotel Decarbonisation Report (2017) states that to reach the Paris Climate Agreement's goals, the sector must reduce emissions by two-thirds by 2030 and 90% per room by 2050. These ambitious estimates demonstrate that, while there are some environmentally positive outliers, there is still much work to be done.</w:t>
      </w:r>
    </w:p>
    <w:p w14:paraId="022AB702" w14:textId="493FA828" w:rsidR="00ED715E" w:rsidRPr="00ED715E" w:rsidRDefault="00ED715E" w:rsidP="00ED715E">
      <w:pPr>
        <w:spacing w:line="360" w:lineRule="auto"/>
        <w:jc w:val="both"/>
        <w:rPr>
          <w:rFonts w:ascii="Arial" w:hAnsi="Arial" w:cs="Arial"/>
          <w:lang w:val="en-US"/>
        </w:rPr>
      </w:pPr>
      <w:r w:rsidRPr="00ED715E">
        <w:rPr>
          <w:rFonts w:ascii="Arial" w:hAnsi="Arial" w:cs="Arial"/>
          <w:lang w:val="en-US"/>
        </w:rPr>
        <w:t>This</w:t>
      </w:r>
      <w:r>
        <w:rPr>
          <w:rFonts w:ascii="Arial" w:hAnsi="Arial" w:cs="Arial"/>
          <w:lang w:val="en-US"/>
        </w:rPr>
        <w:t xml:space="preserve"> research </w:t>
      </w:r>
      <w:r w:rsidRPr="00ED715E">
        <w:rPr>
          <w:rFonts w:ascii="Arial" w:hAnsi="Arial" w:cs="Arial"/>
          <w:lang w:val="en-US"/>
        </w:rPr>
        <w:t>paper explores the growing importance of renewable energy in supporting the hotel industry</w:t>
      </w:r>
      <w:r w:rsidR="007E59F9">
        <w:rPr>
          <w:rFonts w:ascii="Arial" w:hAnsi="Arial" w:cs="Arial"/>
          <w:lang w:val="en-US"/>
        </w:rPr>
        <w:t xml:space="preserve"> in </w:t>
      </w:r>
      <w:r w:rsidRPr="00ED715E">
        <w:rPr>
          <w:rFonts w:ascii="Arial" w:hAnsi="Arial" w:cs="Arial"/>
          <w:lang w:val="en-US"/>
        </w:rPr>
        <w:t>achiev</w:t>
      </w:r>
      <w:r>
        <w:rPr>
          <w:rFonts w:ascii="Arial" w:hAnsi="Arial" w:cs="Arial"/>
          <w:lang w:val="en-US"/>
        </w:rPr>
        <w:t>ing</w:t>
      </w:r>
      <w:r w:rsidRPr="00ED715E">
        <w:rPr>
          <w:rFonts w:ascii="Arial" w:hAnsi="Arial" w:cs="Arial"/>
          <w:lang w:val="en-US"/>
        </w:rPr>
        <w:t xml:space="preserve"> net-zero emissions goals. As global awareness of climate change grows, the hospitality sector </w:t>
      </w:r>
      <w:r w:rsidR="007E59F9">
        <w:rPr>
          <w:rFonts w:ascii="Arial" w:hAnsi="Arial" w:cs="Arial"/>
          <w:lang w:val="en-US"/>
        </w:rPr>
        <w:t>faces</w:t>
      </w:r>
      <w:r w:rsidRPr="00ED715E">
        <w:rPr>
          <w:rFonts w:ascii="Arial" w:hAnsi="Arial" w:cs="Arial"/>
          <w:lang w:val="en-US"/>
        </w:rPr>
        <w:t xml:space="preserve"> increasing pressure to reduce its carbon footprint. Hotels are large </w:t>
      </w:r>
      <w:r w:rsidR="001119C2">
        <w:rPr>
          <w:rFonts w:ascii="Arial" w:hAnsi="Arial" w:cs="Arial"/>
          <w:lang w:val="en-US"/>
        </w:rPr>
        <w:t>energy consumers</w:t>
      </w:r>
      <w:r w:rsidRPr="00ED715E">
        <w:rPr>
          <w:rFonts w:ascii="Arial" w:hAnsi="Arial" w:cs="Arial"/>
          <w:lang w:val="en-US"/>
        </w:rPr>
        <w:t>, particularly for heating, cooling, lighting and water use. The adoption of renewable energy sources, such as solar panels, geothermal systems and wind power, has become a key strategy for reducing greenhouse gas emissions and long-term operational costs</w:t>
      </w:r>
      <w:r>
        <w:rPr>
          <w:rFonts w:ascii="Arial" w:hAnsi="Arial" w:cs="Arial"/>
          <w:lang w:val="en-US"/>
        </w:rPr>
        <w:t>,</w:t>
      </w:r>
      <w:r w:rsidRPr="00ED715E">
        <w:rPr>
          <w:rFonts w:ascii="Arial" w:hAnsi="Arial" w:cs="Arial"/>
          <w:lang w:val="en-US"/>
        </w:rPr>
        <w:t xml:space="preserve"> focus</w:t>
      </w:r>
      <w:r w:rsidR="004636AC">
        <w:rPr>
          <w:rFonts w:ascii="Arial" w:hAnsi="Arial" w:cs="Arial"/>
          <w:lang w:val="en-US"/>
        </w:rPr>
        <w:t>ing</w:t>
      </w:r>
      <w:r w:rsidRPr="00ED715E">
        <w:rPr>
          <w:rFonts w:ascii="Arial" w:hAnsi="Arial" w:cs="Arial"/>
          <w:lang w:val="en-US"/>
        </w:rPr>
        <w:t xml:space="preserve"> on the integration of renewable energy technologies into hotel operations, </w:t>
      </w:r>
      <w:proofErr w:type="spellStart"/>
      <w:r w:rsidRPr="00ED715E">
        <w:rPr>
          <w:rFonts w:ascii="Arial" w:hAnsi="Arial" w:cs="Arial"/>
          <w:lang w:val="en-US"/>
        </w:rPr>
        <w:t>analysing</w:t>
      </w:r>
      <w:proofErr w:type="spellEnd"/>
      <w:r w:rsidRPr="00ED715E">
        <w:rPr>
          <w:rFonts w:ascii="Arial" w:hAnsi="Arial" w:cs="Arial"/>
          <w:lang w:val="en-US"/>
        </w:rPr>
        <w:t xml:space="preserve"> the drivers, challenges and benefits of this transition</w:t>
      </w:r>
      <w:r w:rsidR="004636AC">
        <w:rPr>
          <w:rFonts w:ascii="Arial" w:hAnsi="Arial" w:cs="Arial"/>
          <w:lang w:val="en-US"/>
        </w:rPr>
        <w:t>,</w:t>
      </w:r>
      <w:r w:rsidRPr="00ED715E">
        <w:rPr>
          <w:rFonts w:ascii="Arial" w:hAnsi="Arial" w:cs="Arial"/>
          <w:lang w:val="en-US"/>
        </w:rPr>
        <w:t xml:space="preserve"> </w:t>
      </w:r>
      <w:r w:rsidR="004636AC">
        <w:rPr>
          <w:rFonts w:ascii="Arial" w:hAnsi="Arial" w:cs="Arial"/>
          <w:lang w:val="en-US"/>
        </w:rPr>
        <w:t>u</w:t>
      </w:r>
      <w:r w:rsidRPr="00ED715E">
        <w:rPr>
          <w:rFonts w:ascii="Arial" w:hAnsi="Arial" w:cs="Arial"/>
          <w:lang w:val="en-US"/>
        </w:rPr>
        <w:t>sing recent academic literature and practical industry examples,</w:t>
      </w:r>
      <w:r w:rsidR="0046776A">
        <w:rPr>
          <w:rFonts w:ascii="Arial" w:hAnsi="Arial" w:cs="Arial"/>
          <w:lang w:val="en-US"/>
        </w:rPr>
        <w:t xml:space="preserve"> identify</w:t>
      </w:r>
      <w:r w:rsidR="001119C2">
        <w:rPr>
          <w:rFonts w:ascii="Arial" w:hAnsi="Arial" w:cs="Arial"/>
          <w:lang w:val="en-US"/>
        </w:rPr>
        <w:t>ing</w:t>
      </w:r>
      <w:r w:rsidR="0046776A">
        <w:rPr>
          <w:rFonts w:ascii="Arial" w:hAnsi="Arial" w:cs="Arial"/>
          <w:lang w:val="en-US"/>
        </w:rPr>
        <w:t xml:space="preserve"> methods</w:t>
      </w:r>
      <w:r w:rsidR="001119C2">
        <w:rPr>
          <w:rFonts w:ascii="Arial" w:hAnsi="Arial" w:cs="Arial"/>
          <w:lang w:val="en-US"/>
        </w:rPr>
        <w:t xml:space="preserve"> and technologies for </w:t>
      </w:r>
      <w:proofErr w:type="spellStart"/>
      <w:r w:rsidR="001119C2">
        <w:rPr>
          <w:rFonts w:ascii="Arial" w:hAnsi="Arial" w:cs="Arial"/>
          <w:lang w:val="en-US"/>
        </w:rPr>
        <w:t>decarbonisation</w:t>
      </w:r>
      <w:proofErr w:type="spellEnd"/>
      <w:r w:rsidR="001119C2">
        <w:rPr>
          <w:rFonts w:ascii="Arial" w:hAnsi="Arial" w:cs="Arial"/>
          <w:lang w:val="en-US"/>
        </w:rPr>
        <w:t>,</w:t>
      </w:r>
      <w:r w:rsidR="0046776A">
        <w:rPr>
          <w:rFonts w:ascii="Arial" w:hAnsi="Arial" w:cs="Arial"/>
          <w:lang w:val="en-US"/>
        </w:rPr>
        <w:t xml:space="preserve"> which can be used in hotel industry to </w:t>
      </w:r>
      <w:proofErr w:type="spellStart"/>
      <w:r w:rsidR="0046776A">
        <w:rPr>
          <w:rFonts w:ascii="Arial" w:hAnsi="Arial" w:cs="Arial"/>
          <w:lang w:val="en-US"/>
        </w:rPr>
        <w:t>minimise</w:t>
      </w:r>
      <w:proofErr w:type="spellEnd"/>
      <w:r w:rsidR="0046776A">
        <w:rPr>
          <w:rFonts w:ascii="Arial" w:hAnsi="Arial" w:cs="Arial"/>
          <w:lang w:val="en-US"/>
        </w:rPr>
        <w:t xml:space="preserve"> net-carbon emissions, </w:t>
      </w:r>
      <w:r w:rsidRPr="00ED715E">
        <w:rPr>
          <w:rFonts w:ascii="Arial" w:hAnsi="Arial" w:cs="Arial"/>
          <w:lang w:val="en-US"/>
        </w:rPr>
        <w:t xml:space="preserve"> the study evaluates the effectiveness of these implementations in both independent hotels and international chains</w:t>
      </w:r>
      <w:r w:rsidR="004636AC">
        <w:rPr>
          <w:rFonts w:ascii="Arial" w:hAnsi="Arial" w:cs="Arial"/>
          <w:lang w:val="en-US"/>
        </w:rPr>
        <w:t>, critically reflecting on the level of impact using</w:t>
      </w:r>
      <w:r w:rsidRPr="00ED715E">
        <w:rPr>
          <w:rFonts w:ascii="Arial" w:hAnsi="Arial" w:cs="Arial"/>
          <w:lang w:val="en-US"/>
        </w:rPr>
        <w:t xml:space="preserve"> </w:t>
      </w:r>
      <w:r w:rsidR="004636AC">
        <w:rPr>
          <w:rFonts w:ascii="Arial" w:hAnsi="Arial" w:cs="Arial"/>
          <w:lang w:val="en-US"/>
        </w:rPr>
        <w:t>a</w:t>
      </w:r>
      <w:r w:rsidRPr="00ED715E">
        <w:rPr>
          <w:rFonts w:ascii="Arial" w:hAnsi="Arial" w:cs="Arial"/>
          <w:lang w:val="en-US"/>
        </w:rPr>
        <w:t xml:space="preserve"> PEST analysis to explore the external factors influencing the adoption of green energy</w:t>
      </w:r>
      <w:r w:rsidR="004636AC">
        <w:rPr>
          <w:rFonts w:ascii="Arial" w:hAnsi="Arial" w:cs="Arial"/>
          <w:lang w:val="en-US"/>
        </w:rPr>
        <w:t>,</w:t>
      </w:r>
      <w:r w:rsidR="007E59F9">
        <w:rPr>
          <w:rFonts w:ascii="Arial" w:hAnsi="Arial" w:cs="Arial"/>
          <w:lang w:val="en-US"/>
        </w:rPr>
        <w:t xml:space="preserve"> concluding</w:t>
      </w:r>
      <w:r w:rsidR="004636AC">
        <w:rPr>
          <w:rFonts w:ascii="Arial" w:hAnsi="Arial" w:cs="Arial"/>
          <w:lang w:val="en-US"/>
        </w:rPr>
        <w:t xml:space="preserve"> </w:t>
      </w:r>
      <w:r w:rsidR="007E59F9">
        <w:rPr>
          <w:rFonts w:ascii="Arial" w:hAnsi="Arial" w:cs="Arial"/>
          <w:lang w:val="en-US"/>
        </w:rPr>
        <w:t xml:space="preserve">with </w:t>
      </w:r>
      <w:r w:rsidR="00795BC3">
        <w:rPr>
          <w:rFonts w:ascii="Arial" w:hAnsi="Arial" w:cs="Arial"/>
          <w:lang w:val="en-US"/>
        </w:rPr>
        <w:t>summarizing</w:t>
      </w:r>
      <w:r w:rsidR="004636AC">
        <w:rPr>
          <w:rFonts w:ascii="Arial" w:hAnsi="Arial" w:cs="Arial"/>
          <w:lang w:val="en-US"/>
        </w:rPr>
        <w:t xml:space="preserve"> the main findings and make suggestions and solutions of how can hotels solve the problems that have been identified.</w:t>
      </w:r>
    </w:p>
    <w:p w14:paraId="3BBB7030" w14:textId="1B5639DC" w:rsidR="00ED715E" w:rsidRDefault="00F71D9F" w:rsidP="00F71D9F">
      <w:pPr>
        <w:tabs>
          <w:tab w:val="left" w:pos="3240"/>
        </w:tabs>
        <w:spacing w:line="360" w:lineRule="auto"/>
        <w:jc w:val="both"/>
        <w:rPr>
          <w:rFonts w:ascii="Arial" w:hAnsi="Arial" w:cs="Arial"/>
          <w:lang w:val="en-US"/>
        </w:rPr>
      </w:pPr>
      <w:r>
        <w:rPr>
          <w:rFonts w:ascii="Arial" w:hAnsi="Arial" w:cs="Arial"/>
          <w:lang w:val="en-US"/>
        </w:rPr>
        <w:tab/>
      </w:r>
    </w:p>
    <w:p w14:paraId="3AF0861B" w14:textId="77777777" w:rsidR="00ED715E" w:rsidRDefault="00ED715E" w:rsidP="00ED715E">
      <w:pPr>
        <w:spacing w:line="360" w:lineRule="auto"/>
        <w:jc w:val="both"/>
        <w:rPr>
          <w:rFonts w:ascii="Arial" w:hAnsi="Arial" w:cs="Arial"/>
          <w:lang w:val="en-US"/>
        </w:rPr>
      </w:pPr>
    </w:p>
    <w:p w14:paraId="457E5F71" w14:textId="77777777" w:rsidR="00ED715E" w:rsidRDefault="00ED715E" w:rsidP="00ED715E">
      <w:pPr>
        <w:spacing w:line="360" w:lineRule="auto"/>
        <w:jc w:val="both"/>
        <w:rPr>
          <w:rFonts w:ascii="Arial" w:hAnsi="Arial" w:cs="Arial"/>
          <w:lang w:val="en-US"/>
        </w:rPr>
      </w:pPr>
    </w:p>
    <w:p w14:paraId="201D23B5" w14:textId="77777777" w:rsidR="00ED715E" w:rsidRDefault="00ED715E" w:rsidP="00ED715E">
      <w:pPr>
        <w:spacing w:line="360" w:lineRule="auto"/>
        <w:jc w:val="both"/>
        <w:rPr>
          <w:rFonts w:ascii="Arial" w:hAnsi="Arial" w:cs="Arial"/>
          <w:lang w:val="en-US"/>
        </w:rPr>
      </w:pPr>
    </w:p>
    <w:p w14:paraId="18649067" w14:textId="77777777" w:rsidR="00ED715E" w:rsidRDefault="00ED715E" w:rsidP="00ED715E">
      <w:pPr>
        <w:spacing w:line="360" w:lineRule="auto"/>
        <w:jc w:val="both"/>
        <w:rPr>
          <w:rFonts w:ascii="Arial" w:hAnsi="Arial" w:cs="Arial"/>
          <w:lang w:val="en-US"/>
        </w:rPr>
      </w:pPr>
    </w:p>
    <w:p w14:paraId="792F351D" w14:textId="77777777" w:rsidR="006766B9" w:rsidRDefault="006766B9" w:rsidP="00ED715E">
      <w:pPr>
        <w:spacing w:line="360" w:lineRule="auto"/>
        <w:jc w:val="both"/>
        <w:rPr>
          <w:rFonts w:ascii="Arial" w:hAnsi="Arial" w:cs="Arial"/>
          <w:lang w:val="en-US"/>
        </w:rPr>
      </w:pPr>
    </w:p>
    <w:p w14:paraId="0D282B50" w14:textId="77777777" w:rsidR="006766B9" w:rsidRDefault="006766B9" w:rsidP="00ED715E">
      <w:pPr>
        <w:spacing w:line="360" w:lineRule="auto"/>
        <w:jc w:val="both"/>
        <w:rPr>
          <w:rFonts w:ascii="Arial" w:hAnsi="Arial" w:cs="Arial"/>
          <w:lang w:val="en-US"/>
        </w:rPr>
      </w:pPr>
    </w:p>
    <w:p w14:paraId="1D3A0E0A" w14:textId="77777777" w:rsidR="009C0B81" w:rsidRPr="00ED715E" w:rsidRDefault="009C0B81" w:rsidP="00ED715E">
      <w:pPr>
        <w:spacing w:line="360" w:lineRule="auto"/>
        <w:jc w:val="both"/>
        <w:rPr>
          <w:rFonts w:ascii="Arial" w:hAnsi="Arial" w:cs="Arial"/>
          <w:lang w:val="en-US"/>
        </w:rPr>
      </w:pPr>
    </w:p>
    <w:p w14:paraId="3914AD0D" w14:textId="100FA858" w:rsidR="0056250C" w:rsidRDefault="00ED715E" w:rsidP="00ED715E">
      <w:pPr>
        <w:spacing w:line="360" w:lineRule="auto"/>
        <w:jc w:val="both"/>
        <w:rPr>
          <w:rFonts w:ascii="Arial" w:hAnsi="Arial" w:cs="Arial"/>
          <w:b/>
          <w:bCs/>
          <w:lang w:val="en-US"/>
        </w:rPr>
      </w:pPr>
      <w:r w:rsidRPr="00ED715E">
        <w:rPr>
          <w:rFonts w:ascii="Arial" w:hAnsi="Arial" w:cs="Arial"/>
          <w:b/>
          <w:bCs/>
          <w:lang w:val="en-US"/>
        </w:rPr>
        <w:lastRenderedPageBreak/>
        <w:t>Introduction</w:t>
      </w:r>
    </w:p>
    <w:p w14:paraId="435AF5C7" w14:textId="38897AEE" w:rsidR="00ED715E" w:rsidRPr="00ED715E" w:rsidRDefault="00ED715E" w:rsidP="00ED715E">
      <w:pPr>
        <w:spacing w:line="360" w:lineRule="auto"/>
        <w:jc w:val="both"/>
        <w:rPr>
          <w:rFonts w:ascii="Arial" w:hAnsi="Arial" w:cs="Arial"/>
          <w:lang w:val="en-US"/>
        </w:rPr>
      </w:pPr>
      <w:r w:rsidRPr="00ED715E">
        <w:rPr>
          <w:rFonts w:ascii="Arial" w:hAnsi="Arial" w:cs="Arial"/>
          <w:lang w:val="en-US"/>
        </w:rPr>
        <w:t>The hospitality industry plays an important role in the global effort to reduce greenhouse gas emissions. As one of the largest energy-consuming service sectors, hotels use significant amounts of electricity and fuel to provide comfort and amenities for guests. This constant demand for energy puts pressure on natural resources and contributes to negative environmental impacts. In response to climate change concerns and new regulations, hotels have started to implement sustainable measures</w:t>
      </w:r>
      <w:r w:rsidR="0056250C">
        <w:rPr>
          <w:rFonts w:ascii="Arial" w:hAnsi="Arial" w:cs="Arial"/>
          <w:lang w:val="en-US"/>
        </w:rPr>
        <w:t>, replacing the use of conventional fuel with renewable energy, improving costs and competitiveness</w:t>
      </w:r>
      <w:r w:rsidR="00C6405F">
        <w:rPr>
          <w:rFonts w:ascii="Arial" w:hAnsi="Arial" w:cs="Arial"/>
          <w:lang w:val="en-US"/>
        </w:rPr>
        <w:t xml:space="preserve"> </w:t>
      </w:r>
      <w:r w:rsidR="00E8115B">
        <w:rPr>
          <w:rFonts w:ascii="Arial" w:hAnsi="Arial" w:cs="Arial"/>
          <w:lang w:val="en-US"/>
        </w:rPr>
        <w:t>(</w:t>
      </w:r>
      <w:r w:rsidR="00027B40" w:rsidRPr="00027B40">
        <w:rPr>
          <w:rFonts w:ascii="Arial" w:hAnsi="Arial" w:cs="Arial"/>
        </w:rPr>
        <w:t>Peeters, Çakmak</w:t>
      </w:r>
      <w:r w:rsidR="00027B40">
        <w:rPr>
          <w:rFonts w:ascii="Arial" w:hAnsi="Arial" w:cs="Arial"/>
        </w:rPr>
        <w:t xml:space="preserve"> </w:t>
      </w:r>
      <w:r w:rsidR="00027B40" w:rsidRPr="00027B40">
        <w:rPr>
          <w:rFonts w:ascii="Arial" w:hAnsi="Arial" w:cs="Arial"/>
        </w:rPr>
        <w:t xml:space="preserve">and </w:t>
      </w:r>
      <w:proofErr w:type="spellStart"/>
      <w:r w:rsidR="00027B40" w:rsidRPr="00027B40">
        <w:rPr>
          <w:rFonts w:ascii="Arial" w:hAnsi="Arial" w:cs="Arial"/>
        </w:rPr>
        <w:t>Guiver</w:t>
      </w:r>
      <w:proofErr w:type="spellEnd"/>
      <w:r w:rsidR="00027B40">
        <w:rPr>
          <w:rFonts w:ascii="Arial" w:hAnsi="Arial" w:cs="Arial"/>
        </w:rPr>
        <w:t xml:space="preserve">, </w:t>
      </w:r>
      <w:r w:rsidR="00027B40" w:rsidRPr="00027B40">
        <w:rPr>
          <w:rFonts w:ascii="Arial" w:hAnsi="Arial" w:cs="Arial"/>
        </w:rPr>
        <w:t>2024)</w:t>
      </w:r>
      <w:r w:rsidR="00027B40">
        <w:rPr>
          <w:rFonts w:ascii="Arial" w:hAnsi="Arial" w:cs="Arial"/>
        </w:rPr>
        <w:t>.</w:t>
      </w:r>
    </w:p>
    <w:p w14:paraId="1393AE1C" w14:textId="565841B2" w:rsidR="00ED715E" w:rsidRPr="0075389E" w:rsidRDefault="00ED715E" w:rsidP="00ED715E">
      <w:pPr>
        <w:spacing w:line="360" w:lineRule="auto"/>
        <w:jc w:val="both"/>
        <w:rPr>
          <w:rFonts w:ascii="Arial" w:hAnsi="Arial" w:cs="Arial"/>
        </w:rPr>
      </w:pPr>
      <w:r w:rsidRPr="00ED715E">
        <w:rPr>
          <w:rFonts w:ascii="Arial" w:hAnsi="Arial" w:cs="Arial"/>
          <w:lang w:val="en-US"/>
        </w:rPr>
        <w:t>Among the most promising solutions is the adoption of renewable energy sources, such as solar, wind</w:t>
      </w:r>
      <w:r w:rsidR="00E8115B">
        <w:rPr>
          <w:rFonts w:ascii="Arial" w:hAnsi="Arial" w:cs="Arial"/>
          <w:lang w:val="en-US"/>
        </w:rPr>
        <w:t>, biomass</w:t>
      </w:r>
      <w:r w:rsidR="0036087D">
        <w:rPr>
          <w:rFonts w:ascii="Arial" w:hAnsi="Arial" w:cs="Arial"/>
          <w:lang w:val="en-US"/>
        </w:rPr>
        <w:t xml:space="preserve">, </w:t>
      </w:r>
      <w:r w:rsidRPr="00ED715E">
        <w:rPr>
          <w:rFonts w:ascii="Arial" w:hAnsi="Arial" w:cs="Arial"/>
          <w:lang w:val="en-US"/>
        </w:rPr>
        <w:t>geothermal energy</w:t>
      </w:r>
      <w:r w:rsidR="0036087D">
        <w:rPr>
          <w:rFonts w:ascii="Arial" w:hAnsi="Arial" w:cs="Arial"/>
          <w:lang w:val="en-US"/>
        </w:rPr>
        <w:t xml:space="preserve"> or</w:t>
      </w:r>
      <w:r w:rsidRPr="00ED715E">
        <w:rPr>
          <w:rFonts w:ascii="Arial" w:hAnsi="Arial" w:cs="Arial"/>
          <w:lang w:val="en-US"/>
        </w:rPr>
        <w:t xml:space="preserve"> </w:t>
      </w:r>
      <w:r w:rsidR="005F1C45">
        <w:rPr>
          <w:rFonts w:ascii="Arial" w:hAnsi="Arial" w:cs="Arial"/>
          <w:lang w:val="en-US"/>
        </w:rPr>
        <w:t>hydrogen</w:t>
      </w:r>
      <w:r w:rsidR="0036087D">
        <w:rPr>
          <w:rFonts w:ascii="Arial" w:hAnsi="Arial" w:cs="Arial"/>
          <w:lang w:val="en-US"/>
        </w:rPr>
        <w:t>,</w:t>
      </w:r>
      <w:r w:rsidR="005F1C45">
        <w:rPr>
          <w:rFonts w:ascii="Arial" w:hAnsi="Arial" w:cs="Arial"/>
          <w:lang w:val="en-US"/>
        </w:rPr>
        <w:t xml:space="preserve"> </w:t>
      </w:r>
      <w:r w:rsidRPr="00ED715E">
        <w:rPr>
          <w:rFonts w:ascii="Arial" w:hAnsi="Arial" w:cs="Arial"/>
          <w:lang w:val="en-US"/>
        </w:rPr>
        <w:t xml:space="preserve">as a strategy for </w:t>
      </w:r>
      <w:proofErr w:type="spellStart"/>
      <w:r w:rsidRPr="00ED715E">
        <w:rPr>
          <w:rFonts w:ascii="Arial" w:hAnsi="Arial" w:cs="Arial"/>
          <w:lang w:val="en-US"/>
        </w:rPr>
        <w:t>decarboni</w:t>
      </w:r>
      <w:r w:rsidR="0056250C">
        <w:rPr>
          <w:rFonts w:ascii="Arial" w:hAnsi="Arial" w:cs="Arial"/>
          <w:lang w:val="en-US"/>
        </w:rPr>
        <w:t>s</w:t>
      </w:r>
      <w:r w:rsidRPr="00ED715E">
        <w:rPr>
          <w:rFonts w:ascii="Arial" w:hAnsi="Arial" w:cs="Arial"/>
          <w:lang w:val="en-US"/>
        </w:rPr>
        <w:t>ation</w:t>
      </w:r>
      <w:proofErr w:type="spellEnd"/>
      <w:r w:rsidR="004D705E">
        <w:rPr>
          <w:rFonts w:ascii="Arial" w:hAnsi="Arial" w:cs="Arial"/>
          <w:lang w:val="en-US"/>
        </w:rPr>
        <w:t xml:space="preserve"> (</w:t>
      </w:r>
      <w:proofErr w:type="spellStart"/>
      <w:r w:rsidR="004D705E" w:rsidRPr="004D705E">
        <w:rPr>
          <w:rFonts w:ascii="Arial" w:hAnsi="Arial" w:cs="Arial"/>
        </w:rPr>
        <w:t>Gössling</w:t>
      </w:r>
      <w:proofErr w:type="spellEnd"/>
      <w:r w:rsidR="004D705E">
        <w:rPr>
          <w:rFonts w:ascii="Arial" w:hAnsi="Arial" w:cs="Arial"/>
        </w:rPr>
        <w:t xml:space="preserve"> </w:t>
      </w:r>
      <w:r w:rsidR="004D705E" w:rsidRPr="004D705E">
        <w:rPr>
          <w:rFonts w:ascii="Arial" w:hAnsi="Arial" w:cs="Arial"/>
        </w:rPr>
        <w:t>and Scott,</w:t>
      </w:r>
      <w:r w:rsidR="004D705E">
        <w:rPr>
          <w:rFonts w:ascii="Arial" w:hAnsi="Arial" w:cs="Arial"/>
        </w:rPr>
        <w:t xml:space="preserve"> </w:t>
      </w:r>
      <w:r w:rsidR="004D705E" w:rsidRPr="004D705E">
        <w:rPr>
          <w:rFonts w:ascii="Arial" w:hAnsi="Arial" w:cs="Arial"/>
        </w:rPr>
        <w:t>2018)</w:t>
      </w:r>
      <w:r w:rsidR="004D705E">
        <w:rPr>
          <w:rFonts w:ascii="Arial" w:hAnsi="Arial" w:cs="Arial"/>
        </w:rPr>
        <w:t>.</w:t>
      </w:r>
      <w:r w:rsidR="004D705E" w:rsidRPr="004D705E">
        <w:rPr>
          <w:rFonts w:ascii="Arial" w:hAnsi="Arial" w:cs="Arial"/>
        </w:rPr>
        <w:t xml:space="preserve"> </w:t>
      </w:r>
      <w:r w:rsidRPr="00ED715E">
        <w:rPr>
          <w:rFonts w:ascii="Arial" w:hAnsi="Arial" w:cs="Arial"/>
          <w:lang w:val="en-US"/>
        </w:rPr>
        <w:t xml:space="preserve">The topic is particularly relevant in the current context, in which governments and companies make strong commitments to achieve net-zero targets, in line with the Paris Agreement (Maka, </w:t>
      </w:r>
      <w:proofErr w:type="spellStart"/>
      <w:r w:rsidRPr="00ED715E">
        <w:rPr>
          <w:rFonts w:ascii="Arial" w:hAnsi="Arial" w:cs="Arial"/>
          <w:lang w:val="en-US"/>
        </w:rPr>
        <w:t>Ghalut</w:t>
      </w:r>
      <w:proofErr w:type="spellEnd"/>
      <w:r w:rsidRPr="00ED715E">
        <w:rPr>
          <w:rFonts w:ascii="Arial" w:hAnsi="Arial" w:cs="Arial"/>
          <w:lang w:val="en-US"/>
        </w:rPr>
        <w:t xml:space="preserve"> and </w:t>
      </w:r>
      <w:proofErr w:type="spellStart"/>
      <w:r w:rsidRPr="00ED715E">
        <w:rPr>
          <w:rFonts w:ascii="Arial" w:hAnsi="Arial" w:cs="Arial"/>
          <w:lang w:val="en-US"/>
        </w:rPr>
        <w:t>Elsaye</w:t>
      </w:r>
      <w:proofErr w:type="spellEnd"/>
      <w:r w:rsidRPr="00ED715E">
        <w:rPr>
          <w:rFonts w:ascii="Arial" w:hAnsi="Arial" w:cs="Arial"/>
          <w:lang w:val="en-US"/>
        </w:rPr>
        <w:t>, 2024). For the hotel industry, this involves not only reducing direct emissions but also rethinking the way energy is consumed, from building design to daily operations.</w:t>
      </w:r>
      <w:r w:rsidR="00027B40">
        <w:rPr>
          <w:rFonts w:ascii="Arial" w:hAnsi="Arial" w:cs="Arial"/>
          <w:lang w:val="en-US"/>
        </w:rPr>
        <w:t xml:space="preserve"> </w:t>
      </w:r>
      <w:proofErr w:type="spellStart"/>
      <w:r w:rsidR="00027B40">
        <w:rPr>
          <w:rFonts w:ascii="Arial" w:hAnsi="Arial" w:cs="Arial"/>
          <w:lang w:val="en-US"/>
        </w:rPr>
        <w:t>Analysing</w:t>
      </w:r>
      <w:proofErr w:type="spellEnd"/>
      <w:r w:rsidR="00027B40">
        <w:rPr>
          <w:rFonts w:ascii="Arial" w:hAnsi="Arial" w:cs="Arial"/>
          <w:lang w:val="en-US"/>
        </w:rPr>
        <w:t xml:space="preserve"> the concept of net-zero emission hotels, </w:t>
      </w:r>
      <w:r w:rsidR="00E8115B">
        <w:rPr>
          <w:rFonts w:ascii="Arial" w:hAnsi="Arial" w:cs="Arial"/>
          <w:lang w:val="en-US"/>
        </w:rPr>
        <w:t xml:space="preserve">the </w:t>
      </w:r>
      <w:r w:rsidR="00027B40">
        <w:rPr>
          <w:rFonts w:ascii="Arial" w:hAnsi="Arial" w:cs="Arial"/>
          <w:lang w:val="en-US"/>
        </w:rPr>
        <w:t xml:space="preserve">latest technology in renewable energy </w:t>
      </w:r>
      <w:r w:rsidR="003B233F">
        <w:rPr>
          <w:rFonts w:ascii="Arial" w:hAnsi="Arial" w:cs="Arial"/>
          <w:lang w:val="en-US"/>
        </w:rPr>
        <w:t xml:space="preserve">and </w:t>
      </w:r>
      <w:r w:rsidR="003B233F">
        <w:rPr>
          <w:rFonts w:ascii="Arial" w:hAnsi="Arial" w:cs="Arial"/>
        </w:rPr>
        <w:t>creating</w:t>
      </w:r>
      <w:r w:rsidR="00E8115B" w:rsidRPr="00E8115B">
        <w:rPr>
          <w:rFonts w:ascii="Arial" w:hAnsi="Arial" w:cs="Arial"/>
        </w:rPr>
        <w:t xml:space="preserve"> a </w:t>
      </w:r>
      <w:r w:rsidR="00E8115B">
        <w:rPr>
          <w:rFonts w:ascii="Arial" w:hAnsi="Arial" w:cs="Arial"/>
        </w:rPr>
        <w:t>roadmap</w:t>
      </w:r>
      <w:r w:rsidR="00E8115B" w:rsidRPr="00E8115B">
        <w:rPr>
          <w:rFonts w:ascii="Arial" w:hAnsi="Arial" w:cs="Arial"/>
        </w:rPr>
        <w:t xml:space="preserve"> for change and progress metrics</w:t>
      </w:r>
      <w:r w:rsidR="00E8115B">
        <w:rPr>
          <w:rFonts w:ascii="Arial" w:hAnsi="Arial" w:cs="Arial"/>
        </w:rPr>
        <w:t>,</w:t>
      </w:r>
      <w:r w:rsidR="00E8115B" w:rsidRPr="00E8115B">
        <w:rPr>
          <w:rFonts w:ascii="Arial" w:hAnsi="Arial" w:cs="Arial"/>
        </w:rPr>
        <w:t xml:space="preserve"> </w:t>
      </w:r>
      <w:r w:rsidR="00E8115B">
        <w:rPr>
          <w:rFonts w:ascii="Arial" w:hAnsi="Arial" w:cs="Arial"/>
        </w:rPr>
        <w:t>invites</w:t>
      </w:r>
      <w:r w:rsidR="00E8115B" w:rsidRPr="00E8115B">
        <w:rPr>
          <w:rFonts w:ascii="Arial" w:hAnsi="Arial" w:cs="Arial"/>
        </w:rPr>
        <w:t xml:space="preserve"> hotel corporations to cut carbon </w:t>
      </w:r>
      <w:r w:rsidR="00C535DE" w:rsidRPr="00E8115B">
        <w:rPr>
          <w:rFonts w:ascii="Arial" w:hAnsi="Arial" w:cs="Arial"/>
        </w:rPr>
        <w:t>emissions on a</w:t>
      </w:r>
      <w:r w:rsidR="00E8115B" w:rsidRPr="00E8115B">
        <w:rPr>
          <w:rFonts w:ascii="Arial" w:hAnsi="Arial" w:cs="Arial"/>
        </w:rPr>
        <w:t xml:space="preserve"> </w:t>
      </w:r>
      <w:r w:rsidR="00C535DE">
        <w:rPr>
          <w:rFonts w:ascii="Arial" w:hAnsi="Arial" w:cs="Arial"/>
        </w:rPr>
        <w:t xml:space="preserve">large </w:t>
      </w:r>
      <w:r w:rsidR="00E8115B" w:rsidRPr="00E8115B">
        <w:rPr>
          <w:rFonts w:ascii="Arial" w:hAnsi="Arial" w:cs="Arial"/>
        </w:rPr>
        <w:t>scale.</w:t>
      </w:r>
      <w:r w:rsidR="00E8115B" w:rsidRPr="00E8115B">
        <w:rPr>
          <w:rFonts w:ascii="Times New Roman" w:eastAsia="Times New Roman" w:hAnsi="Times New Roman" w:cs="Times New Roman"/>
          <w:kern w:val="0"/>
          <w:lang w:eastAsia="en-GB"/>
          <w14:ligatures w14:val="none"/>
        </w:rPr>
        <w:t xml:space="preserve"> </w:t>
      </w:r>
      <w:r w:rsidR="00E8115B" w:rsidRPr="00E8115B">
        <w:rPr>
          <w:rFonts w:ascii="Arial" w:hAnsi="Arial" w:cs="Arial"/>
        </w:rPr>
        <w:t>Investigate the vital role that renewable energy can play in assisting hotels to achieve net-zero goals</w:t>
      </w:r>
      <w:r w:rsidR="003B233F">
        <w:rPr>
          <w:rFonts w:ascii="Arial" w:hAnsi="Arial" w:cs="Arial"/>
        </w:rPr>
        <w:t>, l</w:t>
      </w:r>
      <w:r w:rsidR="00E8115B" w:rsidRPr="00E8115B">
        <w:rPr>
          <w:rFonts w:ascii="Arial" w:hAnsi="Arial" w:cs="Arial"/>
        </w:rPr>
        <w:t>ook</w:t>
      </w:r>
      <w:r w:rsidR="00E8115B">
        <w:rPr>
          <w:rFonts w:ascii="Arial" w:hAnsi="Arial" w:cs="Arial"/>
        </w:rPr>
        <w:t>ing</w:t>
      </w:r>
      <w:r w:rsidR="00E8115B" w:rsidRPr="00E8115B">
        <w:rPr>
          <w:rFonts w:ascii="Arial" w:hAnsi="Arial" w:cs="Arial"/>
        </w:rPr>
        <w:t xml:space="preserve"> at successful case studies, journals, and literature reviews, identify</w:t>
      </w:r>
      <w:r w:rsidR="00E8115B">
        <w:rPr>
          <w:rFonts w:ascii="Arial" w:hAnsi="Arial" w:cs="Arial"/>
        </w:rPr>
        <w:t>ing</w:t>
      </w:r>
      <w:r w:rsidR="00E8115B" w:rsidRPr="00E8115B">
        <w:rPr>
          <w:rFonts w:ascii="Arial" w:hAnsi="Arial" w:cs="Arial"/>
        </w:rPr>
        <w:t xml:space="preserve"> current problems, and </w:t>
      </w:r>
      <w:r w:rsidR="00E8115B">
        <w:rPr>
          <w:rFonts w:ascii="Arial" w:hAnsi="Arial" w:cs="Arial"/>
        </w:rPr>
        <w:t>suggesting</w:t>
      </w:r>
      <w:r w:rsidR="00E8115B" w:rsidRPr="00E8115B">
        <w:rPr>
          <w:rFonts w:ascii="Arial" w:hAnsi="Arial" w:cs="Arial"/>
        </w:rPr>
        <w:t xml:space="preserve"> concrete ways for accelerating green energy transitions in hospitality.</w:t>
      </w:r>
    </w:p>
    <w:p w14:paraId="238B2158" w14:textId="77777777" w:rsidR="00ED715E" w:rsidRPr="00ED715E" w:rsidRDefault="00ED715E" w:rsidP="00ED715E">
      <w:pPr>
        <w:spacing w:line="360" w:lineRule="auto"/>
        <w:jc w:val="both"/>
        <w:rPr>
          <w:rFonts w:ascii="Arial" w:hAnsi="Arial" w:cs="Arial"/>
          <w:lang w:val="en-US"/>
        </w:rPr>
      </w:pPr>
    </w:p>
    <w:p w14:paraId="2B8AF726" w14:textId="77777777" w:rsidR="00ED715E" w:rsidRPr="00ED715E" w:rsidRDefault="00ED715E" w:rsidP="00ED715E">
      <w:pPr>
        <w:spacing w:line="360" w:lineRule="auto"/>
        <w:jc w:val="both"/>
        <w:rPr>
          <w:rFonts w:ascii="Arial" w:hAnsi="Arial" w:cs="Arial"/>
          <w:b/>
          <w:bCs/>
          <w:lang w:val="en-US"/>
        </w:rPr>
      </w:pPr>
      <w:r w:rsidRPr="00ED715E">
        <w:rPr>
          <w:rFonts w:ascii="Arial" w:hAnsi="Arial" w:cs="Arial"/>
          <w:b/>
          <w:bCs/>
          <w:lang w:val="en-US"/>
        </w:rPr>
        <w:t>Literature review</w:t>
      </w:r>
    </w:p>
    <w:p w14:paraId="0D383FE7" w14:textId="1A77E9F4" w:rsidR="00ED715E" w:rsidRDefault="00ED715E" w:rsidP="00ED715E">
      <w:pPr>
        <w:spacing w:line="360" w:lineRule="auto"/>
        <w:jc w:val="both"/>
        <w:rPr>
          <w:rFonts w:ascii="Arial" w:hAnsi="Arial" w:cs="Arial"/>
        </w:rPr>
      </w:pPr>
      <w:r w:rsidRPr="00ED715E">
        <w:rPr>
          <w:rFonts w:ascii="Arial" w:hAnsi="Arial" w:cs="Arial"/>
          <w:lang w:val="en-US"/>
        </w:rPr>
        <w:t>In a global context where sustainability is no longer an option but a necessity, hotels are beginning to look for clear solutions to reduce their impact on the environment</w:t>
      </w:r>
      <w:r w:rsidR="002A5525">
        <w:rPr>
          <w:rFonts w:ascii="Arial" w:hAnsi="Arial" w:cs="Arial"/>
          <w:lang w:val="en-US"/>
        </w:rPr>
        <w:t>, however</w:t>
      </w:r>
      <w:r w:rsidRPr="00ED715E">
        <w:rPr>
          <w:rFonts w:ascii="Arial" w:hAnsi="Arial" w:cs="Arial"/>
          <w:lang w:val="en-US"/>
        </w:rPr>
        <w:t xml:space="preserve"> </w:t>
      </w:r>
      <w:r w:rsidR="003B233F">
        <w:rPr>
          <w:rFonts w:ascii="Arial" w:hAnsi="Arial" w:cs="Arial"/>
        </w:rPr>
        <w:t>t</w:t>
      </w:r>
      <w:r w:rsidR="003B233F" w:rsidRPr="003B233F">
        <w:rPr>
          <w:rFonts w:ascii="Arial" w:hAnsi="Arial" w:cs="Arial"/>
        </w:rPr>
        <w:t>he relationship between tourism and climate change, and the transition to net-zero emissions, has become an increasingly important issue</w:t>
      </w:r>
      <w:r w:rsidR="006766B9">
        <w:rPr>
          <w:rFonts w:ascii="Arial" w:hAnsi="Arial" w:cs="Arial"/>
        </w:rPr>
        <w:t>,</w:t>
      </w:r>
      <w:r w:rsidR="003B233F" w:rsidRPr="003B233F">
        <w:rPr>
          <w:rFonts w:ascii="Arial" w:hAnsi="Arial" w:cs="Arial"/>
        </w:rPr>
        <w:t xml:space="preserve"> within</w:t>
      </w:r>
      <w:r w:rsidR="006766B9">
        <w:rPr>
          <w:rFonts w:ascii="Arial" w:hAnsi="Arial" w:cs="Arial"/>
        </w:rPr>
        <w:t>,</w:t>
      </w:r>
      <w:r w:rsidR="003B233F" w:rsidRPr="003B233F">
        <w:rPr>
          <w:rFonts w:ascii="Arial" w:hAnsi="Arial" w:cs="Arial"/>
        </w:rPr>
        <w:t xml:space="preserve"> and for the tourism industry in tackling net-zero emissions, has received limited attention in the tourism literature, indicating a gap in the literature</w:t>
      </w:r>
      <w:r w:rsidR="003B233F">
        <w:rPr>
          <w:rFonts w:ascii="Arial" w:hAnsi="Arial" w:cs="Arial"/>
        </w:rPr>
        <w:t xml:space="preserve"> </w:t>
      </w:r>
      <w:r w:rsidR="002A5525">
        <w:rPr>
          <w:rFonts w:ascii="Arial" w:hAnsi="Arial" w:cs="Arial"/>
        </w:rPr>
        <w:t>(Jones, 2023).</w:t>
      </w:r>
    </w:p>
    <w:p w14:paraId="081288AB" w14:textId="09BA685D" w:rsidR="00FA2720" w:rsidRDefault="00FA2720" w:rsidP="00FA2720">
      <w:pPr>
        <w:spacing w:line="360" w:lineRule="auto"/>
        <w:jc w:val="both"/>
        <w:rPr>
          <w:rFonts w:ascii="Arial" w:hAnsi="Arial" w:cs="Arial"/>
        </w:rPr>
      </w:pPr>
      <w:r w:rsidRPr="00FA2720">
        <w:rPr>
          <w:rFonts w:ascii="Arial" w:hAnsi="Arial" w:cs="Arial"/>
        </w:rPr>
        <w:lastRenderedPageBreak/>
        <w:t>The first three components of sustainable development are commonly referred to as economic, social, and environmental.</w:t>
      </w:r>
      <w:r>
        <w:rPr>
          <w:rFonts w:ascii="Arial" w:hAnsi="Arial" w:cs="Arial"/>
        </w:rPr>
        <w:t xml:space="preserve"> </w:t>
      </w:r>
      <w:r w:rsidRPr="00FA2720">
        <w:rPr>
          <w:rFonts w:ascii="Arial" w:hAnsi="Arial" w:cs="Arial"/>
        </w:rPr>
        <w:t xml:space="preserve">The Brundtland Commission defines sustainable development as meeting current needs without compromising future generations' ability to </w:t>
      </w:r>
      <w:r>
        <w:rPr>
          <w:rFonts w:ascii="Arial" w:hAnsi="Arial" w:cs="Arial"/>
        </w:rPr>
        <w:t>fulfil</w:t>
      </w:r>
      <w:r w:rsidRPr="00FA2720">
        <w:rPr>
          <w:rFonts w:ascii="Arial" w:hAnsi="Arial" w:cs="Arial"/>
        </w:rPr>
        <w:t xml:space="preserve"> their own</w:t>
      </w:r>
      <w:r>
        <w:rPr>
          <w:rFonts w:ascii="Arial" w:hAnsi="Arial" w:cs="Arial"/>
        </w:rPr>
        <w:t xml:space="preserve"> needs (</w:t>
      </w:r>
      <w:proofErr w:type="spellStart"/>
      <w:r w:rsidRPr="00FA2720">
        <w:rPr>
          <w:rFonts w:ascii="Arial" w:hAnsi="Arial" w:cs="Arial"/>
        </w:rPr>
        <w:t>Batabyal</w:t>
      </w:r>
      <w:proofErr w:type="spellEnd"/>
      <w:r w:rsidRPr="00FA2720">
        <w:rPr>
          <w:rFonts w:ascii="Arial" w:hAnsi="Arial" w:cs="Arial"/>
        </w:rPr>
        <w:t xml:space="preserve"> and Das</w:t>
      </w:r>
      <w:r>
        <w:rPr>
          <w:rFonts w:ascii="Arial" w:hAnsi="Arial" w:cs="Arial"/>
        </w:rPr>
        <w:t xml:space="preserve">, </w:t>
      </w:r>
      <w:r w:rsidRPr="00FA2720">
        <w:rPr>
          <w:rFonts w:ascii="Arial" w:hAnsi="Arial" w:cs="Arial"/>
        </w:rPr>
        <w:t>2019)</w:t>
      </w:r>
      <w:r>
        <w:rPr>
          <w:rFonts w:ascii="Arial" w:hAnsi="Arial" w:cs="Arial"/>
        </w:rPr>
        <w:t>.</w:t>
      </w:r>
    </w:p>
    <w:p w14:paraId="5249F2B0" w14:textId="5BAE6B29" w:rsidR="00FA2720" w:rsidRPr="00FA2720" w:rsidRDefault="001C3D8B" w:rsidP="00ED715E">
      <w:pPr>
        <w:spacing w:line="360" w:lineRule="auto"/>
        <w:jc w:val="both"/>
        <w:rPr>
          <w:rFonts w:ascii="Arial" w:hAnsi="Arial" w:cs="Arial"/>
        </w:rPr>
      </w:pPr>
      <w:r>
        <w:rPr>
          <w:rFonts w:ascii="Arial" w:hAnsi="Arial" w:cs="Arial"/>
        </w:rPr>
        <w:t xml:space="preserve">According to </w:t>
      </w:r>
      <w:r w:rsidRPr="001C3D8B">
        <w:rPr>
          <w:rFonts w:ascii="Arial" w:hAnsi="Arial" w:cs="Arial"/>
        </w:rPr>
        <w:t>Buckley (2012</w:t>
      </w:r>
      <w:r>
        <w:rPr>
          <w:rFonts w:ascii="Arial" w:hAnsi="Arial" w:cs="Arial"/>
        </w:rPr>
        <w:t>, quoted in Cooper and Hall, 201</w:t>
      </w:r>
      <w:r w:rsidR="00225EF7">
        <w:rPr>
          <w:rFonts w:ascii="Arial" w:hAnsi="Arial" w:cs="Arial"/>
        </w:rPr>
        <w:t>9</w:t>
      </w:r>
      <w:r>
        <w:rPr>
          <w:rFonts w:ascii="Arial" w:hAnsi="Arial" w:cs="Arial"/>
        </w:rPr>
        <w:t>)</w:t>
      </w:r>
      <w:r w:rsidRPr="001C3D8B">
        <w:rPr>
          <w:rFonts w:ascii="Arial" w:hAnsi="Arial" w:cs="Arial"/>
        </w:rPr>
        <w:t xml:space="preserve"> </w:t>
      </w:r>
      <w:r w:rsidR="00D337B0">
        <w:rPr>
          <w:rFonts w:ascii="Arial" w:hAnsi="Arial" w:cs="Arial"/>
        </w:rPr>
        <w:t>argue</w:t>
      </w:r>
      <w:r w:rsidRPr="001C3D8B">
        <w:rPr>
          <w:rFonts w:ascii="Arial" w:hAnsi="Arial" w:cs="Arial"/>
        </w:rPr>
        <w:t xml:space="preserve"> that global tourism is unsustainable and does not contribute positively to sustainability. </w:t>
      </w:r>
      <w:r>
        <w:rPr>
          <w:rFonts w:ascii="Arial" w:hAnsi="Arial" w:cs="Arial"/>
        </w:rPr>
        <w:t xml:space="preserve">The work of </w:t>
      </w:r>
      <w:r w:rsidRPr="001C3D8B">
        <w:rPr>
          <w:rFonts w:ascii="Arial" w:hAnsi="Arial" w:cs="Arial"/>
        </w:rPr>
        <w:t>Hall (2011: 650,</w:t>
      </w:r>
      <w:r>
        <w:rPr>
          <w:rFonts w:ascii="Arial" w:hAnsi="Arial" w:cs="Arial"/>
        </w:rPr>
        <w:t xml:space="preserve"> quoted in Cooper and Hall, 201</w:t>
      </w:r>
      <w:r w:rsidR="00225EF7">
        <w:rPr>
          <w:rFonts w:ascii="Arial" w:hAnsi="Arial" w:cs="Arial"/>
        </w:rPr>
        <w:t>9</w:t>
      </w:r>
      <w:r>
        <w:rPr>
          <w:rFonts w:ascii="Arial" w:hAnsi="Arial" w:cs="Arial"/>
        </w:rPr>
        <w:t>) states that</w:t>
      </w:r>
      <w:r w:rsidRPr="001C3D8B">
        <w:rPr>
          <w:rFonts w:ascii="Arial" w:hAnsi="Arial" w:cs="Arial"/>
        </w:rPr>
        <w:t xml:space="preserve"> despite the success of sustainable tourism in academic and policy discourse, tourism's impact on environmental change, including the preservation of "natural" or "ecological" capital, is increasing.</w:t>
      </w:r>
    </w:p>
    <w:p w14:paraId="31B7CF2C" w14:textId="631800F9" w:rsidR="00337D19" w:rsidRDefault="00ED715E" w:rsidP="00337D19">
      <w:pPr>
        <w:spacing w:line="360" w:lineRule="auto"/>
        <w:jc w:val="both"/>
        <w:rPr>
          <w:rFonts w:ascii="Times New Roman" w:eastAsia="Times New Roman" w:hAnsi="Times New Roman" w:cs="Times New Roman"/>
          <w:kern w:val="0"/>
          <w:lang w:eastAsia="en-GB"/>
          <w14:ligatures w14:val="none"/>
        </w:rPr>
      </w:pPr>
      <w:r w:rsidRPr="00ED715E">
        <w:rPr>
          <w:rFonts w:ascii="Arial" w:hAnsi="Arial" w:cs="Arial"/>
          <w:lang w:val="en-US"/>
        </w:rPr>
        <w:t xml:space="preserve">In recent years, </w:t>
      </w:r>
      <w:proofErr w:type="spellStart"/>
      <w:r w:rsidRPr="00ED715E">
        <w:rPr>
          <w:rFonts w:ascii="Arial" w:hAnsi="Arial" w:cs="Arial"/>
          <w:lang w:val="en-US"/>
        </w:rPr>
        <w:t>specialised</w:t>
      </w:r>
      <w:proofErr w:type="spellEnd"/>
      <w:r w:rsidRPr="00ED715E">
        <w:rPr>
          <w:rFonts w:ascii="Arial" w:hAnsi="Arial" w:cs="Arial"/>
          <w:lang w:val="en-US"/>
        </w:rPr>
        <w:t xml:space="preserve"> studies and industry initiatives have begun to </w:t>
      </w:r>
      <w:proofErr w:type="spellStart"/>
      <w:r w:rsidRPr="00ED715E">
        <w:rPr>
          <w:rFonts w:ascii="Arial" w:hAnsi="Arial" w:cs="Arial"/>
          <w:lang w:val="en-US"/>
        </w:rPr>
        <w:t>emphasise</w:t>
      </w:r>
      <w:proofErr w:type="spellEnd"/>
      <w:r w:rsidRPr="00ED715E">
        <w:rPr>
          <w:rFonts w:ascii="Arial" w:hAnsi="Arial" w:cs="Arial"/>
          <w:lang w:val="en-US"/>
        </w:rPr>
        <w:t xml:space="preserve"> solar, geothermal and wind energy as viable alternatives for hotels. These energy sources are increasingly accessible, and technological advances have made them more efficient and easier to integrate into existing hotel infrastructure (Hassan </w:t>
      </w:r>
      <w:r w:rsidRPr="00ED715E">
        <w:rPr>
          <w:rFonts w:ascii="Arial" w:hAnsi="Arial" w:cs="Arial"/>
          <w:i/>
          <w:iCs/>
          <w:lang w:val="en-US"/>
        </w:rPr>
        <w:t>et al</w:t>
      </w:r>
      <w:r w:rsidRPr="00ED715E">
        <w:rPr>
          <w:rFonts w:ascii="Arial" w:hAnsi="Arial" w:cs="Arial"/>
          <w:lang w:val="en-US"/>
        </w:rPr>
        <w:t xml:space="preserve">., </w:t>
      </w:r>
      <w:r w:rsidR="006766B9" w:rsidRPr="00ED715E">
        <w:rPr>
          <w:rFonts w:ascii="Arial" w:hAnsi="Arial" w:cs="Arial"/>
          <w:lang w:val="en-US"/>
        </w:rPr>
        <w:t>2024)</w:t>
      </w:r>
      <w:r w:rsidR="006766B9">
        <w:rPr>
          <w:rFonts w:ascii="Arial" w:hAnsi="Arial" w:cs="Arial"/>
          <w:lang w:val="en-US"/>
        </w:rPr>
        <w:t xml:space="preserve"> ;(</w:t>
      </w:r>
      <w:r w:rsidR="00900AB9">
        <w:rPr>
          <w:rFonts w:ascii="Arial" w:hAnsi="Arial" w:cs="Arial"/>
          <w:lang w:val="en-US"/>
        </w:rPr>
        <w:t>Morch, 2023).</w:t>
      </w:r>
      <w:r w:rsidR="00337D19" w:rsidRPr="00337D19">
        <w:rPr>
          <w:rFonts w:ascii="Times New Roman" w:eastAsia="Times New Roman" w:hAnsi="Times New Roman" w:cs="Times New Roman"/>
          <w:kern w:val="0"/>
          <w:lang w:eastAsia="en-GB"/>
          <w14:ligatures w14:val="none"/>
        </w:rPr>
        <w:t xml:space="preserve"> </w:t>
      </w:r>
    </w:p>
    <w:p w14:paraId="2BF6BB9F" w14:textId="5E2C2578" w:rsidR="00280462" w:rsidRDefault="00337D19" w:rsidP="00280462">
      <w:pPr>
        <w:spacing w:line="360" w:lineRule="auto"/>
        <w:jc w:val="both"/>
        <w:rPr>
          <w:rFonts w:ascii="Arial" w:hAnsi="Arial" w:cs="Arial"/>
        </w:rPr>
      </w:pPr>
      <w:r w:rsidRPr="00337D19">
        <w:rPr>
          <w:rFonts w:ascii="Arial" w:hAnsi="Arial" w:cs="Arial"/>
        </w:rPr>
        <w:t>An increasing amount of literature underscores the environmental impact of the hotel business, which is responsible for around 1% of global carbon emissions.</w:t>
      </w:r>
      <w:r>
        <w:rPr>
          <w:rFonts w:ascii="Arial" w:hAnsi="Arial" w:cs="Arial"/>
        </w:rPr>
        <w:t xml:space="preserve"> </w:t>
      </w:r>
      <w:r w:rsidR="00280462" w:rsidRPr="00280462">
        <w:rPr>
          <w:rFonts w:ascii="Arial" w:hAnsi="Arial" w:cs="Arial"/>
        </w:rPr>
        <w:t xml:space="preserve">Lopez-Bernabe </w:t>
      </w:r>
      <w:r w:rsidR="00280462" w:rsidRPr="00280462">
        <w:rPr>
          <w:rFonts w:ascii="Arial" w:hAnsi="Arial" w:cs="Arial"/>
          <w:i/>
          <w:iCs/>
        </w:rPr>
        <w:t>et al</w:t>
      </w:r>
      <w:r w:rsidR="00280462" w:rsidRPr="00280462">
        <w:rPr>
          <w:rFonts w:ascii="Arial" w:hAnsi="Arial" w:cs="Arial"/>
        </w:rPr>
        <w:t>. (2021) investigated the factors that influence energy-efficient investments in the Spanish hotel business. The authors said that HVAC systems</w:t>
      </w:r>
      <w:r w:rsidR="00280462">
        <w:rPr>
          <w:rFonts w:ascii="Arial" w:hAnsi="Arial" w:cs="Arial"/>
        </w:rPr>
        <w:t xml:space="preserve"> (Heating, Ventilation, Air Conditioning)</w:t>
      </w:r>
      <w:r w:rsidR="00280462" w:rsidRPr="00280462">
        <w:rPr>
          <w:rFonts w:ascii="Arial" w:hAnsi="Arial" w:cs="Arial"/>
        </w:rPr>
        <w:t xml:space="preserve"> in hotels are important energy consumers, and they estimated that the mean annual energy consumption of the </w:t>
      </w:r>
      <w:r w:rsidR="00280462">
        <w:rPr>
          <w:rFonts w:ascii="Arial" w:hAnsi="Arial" w:cs="Arial"/>
        </w:rPr>
        <w:t>9%</w:t>
      </w:r>
      <w:r w:rsidR="00280462" w:rsidRPr="00280462">
        <w:rPr>
          <w:rFonts w:ascii="Arial" w:hAnsi="Arial" w:cs="Arial"/>
        </w:rPr>
        <w:t xml:space="preserve"> of these hotels that used heat pumps instead of district heating systems was 25% less. </w:t>
      </w:r>
    </w:p>
    <w:p w14:paraId="2C704196" w14:textId="6AB0C355" w:rsidR="0013052C" w:rsidRDefault="0013052C" w:rsidP="00280462">
      <w:pPr>
        <w:spacing w:line="360" w:lineRule="auto"/>
        <w:jc w:val="both"/>
        <w:rPr>
          <w:rFonts w:ascii="Arial" w:hAnsi="Arial" w:cs="Arial"/>
        </w:rPr>
      </w:pPr>
      <w:proofErr w:type="spellStart"/>
      <w:r w:rsidRPr="0013052C">
        <w:rPr>
          <w:rFonts w:ascii="Arial" w:hAnsi="Arial" w:cs="Arial"/>
        </w:rPr>
        <w:t>Vourdoubas</w:t>
      </w:r>
      <w:proofErr w:type="spellEnd"/>
      <w:r w:rsidRPr="0013052C">
        <w:rPr>
          <w:rFonts w:ascii="Arial" w:hAnsi="Arial" w:cs="Arial"/>
        </w:rPr>
        <w:t xml:space="preserve"> (2018) explored the use of renewable energy technologies in the Mediterranean region to achieve net-zero carbon emissions in hotels. He suggested that these technologies could replace fossil fuels and meet environmentally conscious tourists' expectations. However, barriers like </w:t>
      </w:r>
      <w:r w:rsidR="00C96CA6">
        <w:rPr>
          <w:rFonts w:ascii="Arial" w:hAnsi="Arial" w:cs="Arial"/>
        </w:rPr>
        <w:t xml:space="preserve">a </w:t>
      </w:r>
      <w:r w:rsidRPr="0013052C">
        <w:rPr>
          <w:rFonts w:ascii="Arial" w:hAnsi="Arial" w:cs="Arial"/>
        </w:rPr>
        <w:t xml:space="preserve">lack of awareness and capital for investment in renewable energy technologies must be addressed to fully </w:t>
      </w:r>
      <w:r w:rsidR="00C96CA6">
        <w:rPr>
          <w:rFonts w:ascii="Arial" w:hAnsi="Arial" w:cs="Arial"/>
        </w:rPr>
        <w:t>utilise</w:t>
      </w:r>
      <w:r w:rsidRPr="0013052C">
        <w:rPr>
          <w:rFonts w:ascii="Arial" w:hAnsi="Arial" w:cs="Arial"/>
        </w:rPr>
        <w:t xml:space="preserve"> these technologies.</w:t>
      </w:r>
    </w:p>
    <w:p w14:paraId="0A510DC0" w14:textId="0434C578" w:rsidR="00D337B0" w:rsidRDefault="00D337B0" w:rsidP="00D337B0">
      <w:pPr>
        <w:spacing w:line="360" w:lineRule="auto"/>
        <w:jc w:val="both"/>
        <w:rPr>
          <w:rFonts w:ascii="Arial" w:hAnsi="Arial" w:cs="Arial"/>
        </w:rPr>
      </w:pPr>
      <w:r w:rsidRPr="00D337B0">
        <w:rPr>
          <w:rFonts w:ascii="Arial" w:hAnsi="Arial" w:cs="Arial"/>
        </w:rPr>
        <w:t xml:space="preserve">According to </w:t>
      </w:r>
      <w:bookmarkStart w:id="2" w:name="_Hlk198727367"/>
      <w:proofErr w:type="spellStart"/>
      <w:r w:rsidRPr="00D337B0">
        <w:rPr>
          <w:rFonts w:ascii="Arial" w:hAnsi="Arial" w:cs="Arial"/>
        </w:rPr>
        <w:t>Makoondlall</w:t>
      </w:r>
      <w:proofErr w:type="spellEnd"/>
      <w:r w:rsidRPr="00D337B0">
        <w:rPr>
          <w:rFonts w:ascii="Arial" w:hAnsi="Arial" w:cs="Arial"/>
        </w:rPr>
        <w:t xml:space="preserve">-Chadee and </w:t>
      </w:r>
      <w:proofErr w:type="spellStart"/>
      <w:r w:rsidRPr="00D337B0">
        <w:rPr>
          <w:rFonts w:ascii="Arial" w:hAnsi="Arial" w:cs="Arial"/>
        </w:rPr>
        <w:t>Bokhoree</w:t>
      </w:r>
      <w:proofErr w:type="spellEnd"/>
      <w:r w:rsidRPr="00D337B0">
        <w:rPr>
          <w:rFonts w:ascii="Arial" w:hAnsi="Arial" w:cs="Arial"/>
        </w:rPr>
        <w:t xml:space="preserve"> (2024)</w:t>
      </w:r>
      <w:bookmarkEnd w:id="2"/>
      <w:r w:rsidRPr="00D337B0">
        <w:rPr>
          <w:rFonts w:ascii="Arial" w:hAnsi="Arial" w:cs="Arial"/>
        </w:rPr>
        <w:t xml:space="preserve">, for the long-term sustainability of the hospitality industry, it is critical to use a variety of tools, instruments, metrics, strategies, and regulations. The triple bottom-line aspect facilitates a more comprehensive evaluation of sustainability </w:t>
      </w:r>
      <w:proofErr w:type="gramStart"/>
      <w:r w:rsidRPr="00D337B0">
        <w:rPr>
          <w:rFonts w:ascii="Arial" w:hAnsi="Arial" w:cs="Arial"/>
        </w:rPr>
        <w:t>in order to</w:t>
      </w:r>
      <w:proofErr w:type="gramEnd"/>
      <w:r w:rsidRPr="00D337B0">
        <w:rPr>
          <w:rFonts w:ascii="Arial" w:hAnsi="Arial" w:cs="Arial"/>
        </w:rPr>
        <w:t xml:space="preserve"> achieve the </w:t>
      </w:r>
      <w:r w:rsidRPr="00D337B0">
        <w:rPr>
          <w:rFonts w:ascii="Arial" w:hAnsi="Arial" w:cs="Arial"/>
        </w:rPr>
        <w:lastRenderedPageBreak/>
        <w:t>17 sustainability development goals</w:t>
      </w:r>
      <w:r w:rsidR="00900AB9">
        <w:rPr>
          <w:rFonts w:ascii="Arial" w:hAnsi="Arial" w:cs="Arial"/>
        </w:rPr>
        <w:t>.</w:t>
      </w:r>
      <w:r w:rsidRPr="00D337B0">
        <w:rPr>
          <w:rFonts w:ascii="Arial" w:hAnsi="Arial" w:cs="Arial"/>
        </w:rPr>
        <w:t xml:space="preserve"> The tools and methodologies employed are sustainability indicators, environmental impact</w:t>
      </w:r>
      <w:r w:rsidR="00900AB9">
        <w:rPr>
          <w:rFonts w:ascii="Arial" w:hAnsi="Arial" w:cs="Arial"/>
        </w:rPr>
        <w:t>,</w:t>
      </w:r>
      <w:r w:rsidRPr="00D337B0">
        <w:rPr>
          <w:rFonts w:ascii="Arial" w:hAnsi="Arial" w:cs="Arial"/>
        </w:rPr>
        <w:t xml:space="preserve"> life cycle assessment, environmental auditing, ecological footprint analysis, multi-criteria analysis, and adaptive environmental assessment.</w:t>
      </w:r>
    </w:p>
    <w:p w14:paraId="280CCB80" w14:textId="3D07BA17" w:rsidR="0011045E" w:rsidRDefault="0011045E" w:rsidP="0011045E">
      <w:pPr>
        <w:spacing w:line="360" w:lineRule="auto"/>
        <w:jc w:val="both"/>
        <w:rPr>
          <w:rFonts w:ascii="Arial" w:hAnsi="Arial" w:cs="Arial"/>
        </w:rPr>
      </w:pPr>
      <w:r w:rsidRPr="0011045E">
        <w:rPr>
          <w:rFonts w:ascii="Arial" w:hAnsi="Arial" w:cs="Arial"/>
        </w:rPr>
        <w:t xml:space="preserve">International </w:t>
      </w:r>
      <w:r w:rsidR="00C96CA6">
        <w:rPr>
          <w:rFonts w:ascii="Arial" w:hAnsi="Arial" w:cs="Arial"/>
        </w:rPr>
        <w:t>organisations</w:t>
      </w:r>
      <w:r w:rsidRPr="0011045E">
        <w:rPr>
          <w:rFonts w:ascii="Arial" w:hAnsi="Arial" w:cs="Arial"/>
        </w:rPr>
        <w:t xml:space="preserve">, such as the United Nations World Tourism </w:t>
      </w:r>
      <w:r w:rsidR="00C96CA6">
        <w:rPr>
          <w:rFonts w:ascii="Arial" w:hAnsi="Arial" w:cs="Arial"/>
        </w:rPr>
        <w:t>Organisation</w:t>
      </w:r>
      <w:r w:rsidRPr="0011045E">
        <w:rPr>
          <w:rFonts w:ascii="Arial" w:hAnsi="Arial" w:cs="Arial"/>
        </w:rPr>
        <w:t xml:space="preserve"> (UNWTO), encourage sustainable tourism practices to benefit countries globally. Environmental sustainability can be assessed using frameworks such as the Global Reporting Initiative (GRI), Sustainable Development Goals (SDGs), United Nations Global Compact (UNGC), and environmental indices like ISO 14001</w:t>
      </w:r>
      <w:r w:rsidR="005E4CC2">
        <w:rPr>
          <w:rFonts w:ascii="Arial" w:hAnsi="Arial" w:cs="Arial"/>
        </w:rPr>
        <w:t>, LEED Platinum, Green Key.</w:t>
      </w:r>
      <w:r w:rsidRPr="0011045E">
        <w:rPr>
          <w:rFonts w:ascii="Arial" w:hAnsi="Arial" w:cs="Arial"/>
        </w:rPr>
        <w:t xml:space="preserve"> Sustainability indicators support destinations in developing tourist policies, strategies, and predictions based on available data</w:t>
      </w:r>
      <w:r>
        <w:rPr>
          <w:rFonts w:ascii="Arial" w:hAnsi="Arial" w:cs="Arial"/>
        </w:rPr>
        <w:t xml:space="preserve"> (</w:t>
      </w:r>
      <w:proofErr w:type="spellStart"/>
      <w:r w:rsidRPr="00D337B0">
        <w:rPr>
          <w:rFonts w:ascii="Arial" w:hAnsi="Arial" w:cs="Arial"/>
        </w:rPr>
        <w:t>Makoondlall</w:t>
      </w:r>
      <w:proofErr w:type="spellEnd"/>
      <w:r w:rsidRPr="00D337B0">
        <w:rPr>
          <w:rFonts w:ascii="Arial" w:hAnsi="Arial" w:cs="Arial"/>
        </w:rPr>
        <w:t xml:space="preserve">-Chadee and </w:t>
      </w:r>
      <w:proofErr w:type="spellStart"/>
      <w:r w:rsidRPr="00D337B0">
        <w:rPr>
          <w:rFonts w:ascii="Arial" w:hAnsi="Arial" w:cs="Arial"/>
        </w:rPr>
        <w:t>Bokhoree</w:t>
      </w:r>
      <w:proofErr w:type="spellEnd"/>
      <w:r>
        <w:rPr>
          <w:rFonts w:ascii="Arial" w:hAnsi="Arial" w:cs="Arial"/>
        </w:rPr>
        <w:t xml:space="preserve">, </w:t>
      </w:r>
      <w:r w:rsidRPr="00D337B0">
        <w:rPr>
          <w:rFonts w:ascii="Arial" w:hAnsi="Arial" w:cs="Arial"/>
        </w:rPr>
        <w:t>2024)</w:t>
      </w:r>
      <w:r>
        <w:rPr>
          <w:rFonts w:ascii="Arial" w:hAnsi="Arial" w:cs="Arial"/>
        </w:rPr>
        <w:t>.</w:t>
      </w:r>
    </w:p>
    <w:p w14:paraId="2C41D98E" w14:textId="748070D5" w:rsidR="0011045E" w:rsidRDefault="0011045E" w:rsidP="0011045E">
      <w:pPr>
        <w:spacing w:line="360" w:lineRule="auto"/>
        <w:jc w:val="both"/>
        <w:rPr>
          <w:rFonts w:ascii="Arial" w:hAnsi="Arial" w:cs="Arial"/>
        </w:rPr>
      </w:pPr>
      <w:r>
        <w:rPr>
          <w:rFonts w:ascii="Arial" w:hAnsi="Arial" w:cs="Arial"/>
        </w:rPr>
        <w:t xml:space="preserve"> </w:t>
      </w:r>
      <w:r w:rsidR="009B67AA">
        <w:rPr>
          <w:rFonts w:ascii="Arial" w:hAnsi="Arial" w:cs="Arial"/>
        </w:rPr>
        <w:t>According</w:t>
      </w:r>
      <w:r>
        <w:rPr>
          <w:rFonts w:ascii="Arial" w:hAnsi="Arial" w:cs="Arial"/>
        </w:rPr>
        <w:t xml:space="preserve"> to </w:t>
      </w:r>
      <w:proofErr w:type="spellStart"/>
      <w:r w:rsidRPr="0011045E">
        <w:rPr>
          <w:rFonts w:ascii="Arial" w:hAnsi="Arial" w:cs="Arial"/>
        </w:rPr>
        <w:t>Pamfilie</w:t>
      </w:r>
      <w:proofErr w:type="spellEnd"/>
      <w:r w:rsidRPr="0011045E">
        <w:rPr>
          <w:rFonts w:ascii="Arial" w:hAnsi="Arial" w:cs="Arial"/>
        </w:rPr>
        <w:t xml:space="preserve"> </w:t>
      </w:r>
      <w:r w:rsidRPr="0011045E">
        <w:rPr>
          <w:rFonts w:ascii="Arial" w:hAnsi="Arial" w:cs="Arial"/>
          <w:i/>
          <w:iCs/>
        </w:rPr>
        <w:t>et al.</w:t>
      </w:r>
      <w:r w:rsidRPr="0011045E">
        <w:rPr>
          <w:rFonts w:ascii="Arial" w:hAnsi="Arial" w:cs="Arial"/>
        </w:rPr>
        <w:t xml:space="preserve"> (2018)</w:t>
      </w:r>
      <w:r w:rsidR="009B67AA">
        <w:rPr>
          <w:rFonts w:ascii="Arial" w:hAnsi="Arial" w:cs="Arial"/>
        </w:rPr>
        <w:t>,</w:t>
      </w:r>
      <w:r>
        <w:rPr>
          <w:rFonts w:ascii="Arial" w:hAnsi="Arial" w:cs="Arial"/>
        </w:rPr>
        <w:t xml:space="preserve"> introducing </w:t>
      </w:r>
      <w:r w:rsidR="009B67AA">
        <w:rPr>
          <w:rFonts w:ascii="Arial" w:hAnsi="Arial" w:cs="Arial"/>
        </w:rPr>
        <w:t xml:space="preserve">the </w:t>
      </w:r>
      <w:r>
        <w:rPr>
          <w:rFonts w:ascii="Arial" w:hAnsi="Arial" w:cs="Arial"/>
        </w:rPr>
        <w:t xml:space="preserve">circular economy system in energy efficiency can reduce pressure on climate change, minimise greenhouse gas </w:t>
      </w:r>
      <w:r w:rsidR="009B67AA">
        <w:rPr>
          <w:rFonts w:ascii="Arial" w:hAnsi="Arial" w:cs="Arial"/>
        </w:rPr>
        <w:t>emissions</w:t>
      </w:r>
      <w:r w:rsidR="003767C8">
        <w:rPr>
          <w:rFonts w:ascii="Arial" w:hAnsi="Arial" w:cs="Arial"/>
        </w:rPr>
        <w:t xml:space="preserve">, </w:t>
      </w:r>
      <w:r w:rsidR="009B67AA">
        <w:rPr>
          <w:rFonts w:ascii="Arial" w:hAnsi="Arial" w:cs="Arial"/>
        </w:rPr>
        <w:t>improve</w:t>
      </w:r>
      <w:r w:rsidR="003767C8">
        <w:rPr>
          <w:rFonts w:ascii="Arial" w:hAnsi="Arial" w:cs="Arial"/>
        </w:rPr>
        <w:t xml:space="preserve"> energy storage and facilitate integration of renewable energy sources.</w:t>
      </w:r>
    </w:p>
    <w:p w14:paraId="161B19A8" w14:textId="408B7F15" w:rsidR="00280462" w:rsidRPr="0075389E" w:rsidRDefault="003767C8" w:rsidP="00ED715E">
      <w:pPr>
        <w:spacing w:line="360" w:lineRule="auto"/>
        <w:jc w:val="both"/>
        <w:rPr>
          <w:rFonts w:ascii="Arial" w:eastAsia="Times New Roman" w:hAnsi="Arial" w:cs="Arial"/>
          <w:kern w:val="0"/>
          <w:lang w:eastAsia="en-GB"/>
          <w14:ligatures w14:val="none"/>
        </w:rPr>
      </w:pPr>
      <w:r w:rsidRPr="003767C8">
        <w:rPr>
          <w:rFonts w:ascii="Arial" w:hAnsi="Arial" w:cs="Arial"/>
        </w:rPr>
        <w:t>Another new technique is Knowledge management</w:t>
      </w:r>
      <w:r w:rsidR="00057513">
        <w:rPr>
          <w:rFonts w:ascii="Arial" w:hAnsi="Arial" w:cs="Arial"/>
        </w:rPr>
        <w:t xml:space="preserve">, </w:t>
      </w:r>
      <w:r w:rsidRPr="003767C8">
        <w:rPr>
          <w:rFonts w:ascii="Arial" w:hAnsi="Arial" w:cs="Arial"/>
        </w:rPr>
        <w:t>a relatively recent technique that addresses the key issues of organisational adaptation, survival, and competitiveness in the face of increasingly discontinuous environmental change.</w:t>
      </w:r>
      <w:r w:rsidRPr="003767C8">
        <w:rPr>
          <w:rFonts w:ascii="Arial" w:eastAsia="Times New Roman" w:hAnsi="Arial" w:cs="Arial"/>
          <w:kern w:val="0"/>
          <w:lang w:eastAsia="en-GB"/>
          <w14:ligatures w14:val="none"/>
        </w:rPr>
        <w:t xml:space="preserve"> This environmental transformation is visible not only in the turbulence of the supply environment but also in the shifting nature of tourism consumer </w:t>
      </w:r>
      <w:r w:rsidR="00057513">
        <w:rPr>
          <w:rFonts w:ascii="Arial" w:eastAsia="Times New Roman" w:hAnsi="Arial" w:cs="Arial"/>
          <w:kern w:val="0"/>
          <w:lang w:eastAsia="en-GB"/>
          <w14:ligatures w14:val="none"/>
        </w:rPr>
        <w:t>behaviour</w:t>
      </w:r>
      <w:r w:rsidRPr="003767C8">
        <w:rPr>
          <w:rFonts w:ascii="Arial" w:eastAsia="Times New Roman" w:hAnsi="Arial" w:cs="Arial"/>
          <w:kern w:val="0"/>
          <w:lang w:eastAsia="en-GB"/>
          <w14:ligatures w14:val="none"/>
        </w:rPr>
        <w:t xml:space="preserve">. The rapid rate of change </w:t>
      </w:r>
      <w:r w:rsidR="00057513">
        <w:rPr>
          <w:rFonts w:ascii="Arial" w:eastAsia="Times New Roman" w:hAnsi="Arial" w:cs="Arial"/>
          <w:kern w:val="0"/>
          <w:lang w:eastAsia="en-GB"/>
          <w14:ligatures w14:val="none"/>
        </w:rPr>
        <w:t>emphasises</w:t>
      </w:r>
      <w:r w:rsidRPr="003767C8">
        <w:rPr>
          <w:rFonts w:ascii="Arial" w:eastAsia="Times New Roman" w:hAnsi="Arial" w:cs="Arial"/>
          <w:kern w:val="0"/>
          <w:lang w:eastAsia="en-GB"/>
          <w14:ligatures w14:val="none"/>
        </w:rPr>
        <w:t xml:space="preserve"> the importance of knowledge-based innovation as a fundamental skill for all tourist organi</w:t>
      </w:r>
      <w:r>
        <w:rPr>
          <w:rFonts w:ascii="Arial" w:eastAsia="Times New Roman" w:hAnsi="Arial" w:cs="Arial"/>
          <w:kern w:val="0"/>
          <w:lang w:eastAsia="en-GB"/>
          <w14:ligatures w14:val="none"/>
        </w:rPr>
        <w:t>s</w:t>
      </w:r>
      <w:r w:rsidRPr="003767C8">
        <w:rPr>
          <w:rFonts w:ascii="Arial" w:eastAsia="Times New Roman" w:hAnsi="Arial" w:cs="Arial"/>
          <w:kern w:val="0"/>
          <w:lang w:eastAsia="en-GB"/>
          <w14:ligatures w14:val="none"/>
        </w:rPr>
        <w:t>ations seeking to remain competitive in a changing world</w:t>
      </w:r>
      <w:r>
        <w:rPr>
          <w:rFonts w:ascii="Arial" w:eastAsia="Times New Roman" w:hAnsi="Arial" w:cs="Arial"/>
          <w:kern w:val="0"/>
          <w:lang w:eastAsia="en-GB"/>
          <w14:ligatures w14:val="none"/>
        </w:rPr>
        <w:t xml:space="preserve"> (Cooper and Hall, 201</w:t>
      </w:r>
      <w:r w:rsidR="000B4C14">
        <w:rPr>
          <w:rFonts w:ascii="Arial" w:eastAsia="Times New Roman" w:hAnsi="Arial" w:cs="Arial"/>
          <w:kern w:val="0"/>
          <w:lang w:eastAsia="en-GB"/>
          <w14:ligatures w14:val="none"/>
        </w:rPr>
        <w:t>9</w:t>
      </w:r>
      <w:r>
        <w:rPr>
          <w:rFonts w:ascii="Arial" w:eastAsia="Times New Roman" w:hAnsi="Arial" w:cs="Arial"/>
          <w:kern w:val="0"/>
          <w:lang w:eastAsia="en-GB"/>
          <w14:ligatures w14:val="none"/>
        </w:rPr>
        <w:t>).</w:t>
      </w:r>
    </w:p>
    <w:p w14:paraId="638EC1EB" w14:textId="77777777" w:rsidR="00ED715E" w:rsidRPr="00ED715E" w:rsidRDefault="00ED715E" w:rsidP="00ED715E">
      <w:pPr>
        <w:spacing w:line="360" w:lineRule="auto"/>
        <w:jc w:val="both"/>
        <w:rPr>
          <w:rFonts w:ascii="Arial" w:hAnsi="Arial" w:cs="Arial"/>
          <w:lang w:val="en-US"/>
        </w:rPr>
      </w:pPr>
      <w:r w:rsidRPr="00ED715E">
        <w:rPr>
          <w:rFonts w:ascii="Arial" w:hAnsi="Arial" w:cs="Arial"/>
          <w:lang w:val="en-US"/>
        </w:rPr>
        <w:t xml:space="preserve">A frequently mentioned point in the literature is that the transition to renewable energy not only means changing the energy source but also involves rethinking the way energy is consumed. Hotels need to adopt an integrated approach: combining green energy with energy efficiency measures, such as LED lighting, smart air conditioning systems, high-performance thermal insulation and motion sensors that reduce consumption in common areas (Gielen </w:t>
      </w:r>
      <w:r w:rsidRPr="00ED715E">
        <w:rPr>
          <w:rFonts w:ascii="Arial" w:hAnsi="Arial" w:cs="Arial"/>
          <w:i/>
          <w:iCs/>
          <w:lang w:val="en-US"/>
        </w:rPr>
        <w:t>et al</w:t>
      </w:r>
      <w:r w:rsidRPr="00ED715E">
        <w:rPr>
          <w:rFonts w:ascii="Arial" w:hAnsi="Arial" w:cs="Arial"/>
          <w:lang w:val="en-US"/>
        </w:rPr>
        <w:t>., 2019).</w:t>
      </w:r>
    </w:p>
    <w:p w14:paraId="2FF0B945" w14:textId="7296A7B8" w:rsidR="00ED715E" w:rsidRPr="00ED715E" w:rsidRDefault="00900AB9" w:rsidP="00ED715E">
      <w:pPr>
        <w:spacing w:line="360" w:lineRule="auto"/>
        <w:jc w:val="both"/>
        <w:rPr>
          <w:rFonts w:ascii="Arial" w:hAnsi="Arial" w:cs="Arial"/>
          <w:lang w:val="en-US"/>
        </w:rPr>
      </w:pPr>
      <w:r>
        <w:rPr>
          <w:rFonts w:ascii="Arial" w:hAnsi="Arial" w:cs="Arial"/>
          <w:lang w:val="en-US"/>
        </w:rPr>
        <w:t xml:space="preserve">The literature also </w:t>
      </w:r>
      <w:proofErr w:type="spellStart"/>
      <w:r>
        <w:rPr>
          <w:rFonts w:ascii="Arial" w:hAnsi="Arial" w:cs="Arial"/>
          <w:lang w:val="en-US"/>
        </w:rPr>
        <w:t>evidentiate</w:t>
      </w:r>
      <w:proofErr w:type="spellEnd"/>
      <w:r>
        <w:rPr>
          <w:rFonts w:ascii="Arial" w:hAnsi="Arial" w:cs="Arial"/>
          <w:lang w:val="en-US"/>
        </w:rPr>
        <w:t xml:space="preserve"> </w:t>
      </w:r>
      <w:r w:rsidRPr="00ED715E">
        <w:rPr>
          <w:rFonts w:ascii="Arial" w:hAnsi="Arial" w:cs="Arial"/>
          <w:lang w:val="en-US"/>
        </w:rPr>
        <w:t>changing</w:t>
      </w:r>
      <w:r w:rsidR="00ED715E" w:rsidRPr="00ED715E">
        <w:rPr>
          <w:rFonts w:ascii="Arial" w:hAnsi="Arial" w:cs="Arial"/>
          <w:lang w:val="en-US"/>
        </w:rPr>
        <w:t xml:space="preserve"> </w:t>
      </w:r>
      <w:r w:rsidR="00E341CD">
        <w:rPr>
          <w:rFonts w:ascii="Arial" w:hAnsi="Arial" w:cs="Arial"/>
          <w:lang w:val="en-US"/>
        </w:rPr>
        <w:t xml:space="preserve">in </w:t>
      </w:r>
      <w:r w:rsidR="00ED715E" w:rsidRPr="00ED715E">
        <w:rPr>
          <w:rFonts w:ascii="Arial" w:hAnsi="Arial" w:cs="Arial"/>
          <w:lang w:val="en-US"/>
        </w:rPr>
        <w:t xml:space="preserve">consumer </w:t>
      </w:r>
      <w:proofErr w:type="spellStart"/>
      <w:r w:rsidR="00ED715E" w:rsidRPr="00ED715E">
        <w:rPr>
          <w:rFonts w:ascii="Arial" w:hAnsi="Arial" w:cs="Arial"/>
          <w:lang w:val="en-US"/>
        </w:rPr>
        <w:t>behaviour</w:t>
      </w:r>
      <w:proofErr w:type="spellEnd"/>
      <w:r w:rsidR="00ED715E" w:rsidRPr="00ED715E">
        <w:rPr>
          <w:rFonts w:ascii="Arial" w:hAnsi="Arial" w:cs="Arial"/>
          <w:lang w:val="en-US"/>
        </w:rPr>
        <w:t xml:space="preserve">. More and more tourists are looking for “eco-friendly” accommodation options and are willing to pay </w:t>
      </w:r>
      <w:r w:rsidR="00ED715E" w:rsidRPr="00ED715E">
        <w:rPr>
          <w:rFonts w:ascii="Arial" w:hAnsi="Arial" w:cs="Arial"/>
          <w:lang w:val="en-US"/>
        </w:rPr>
        <w:lastRenderedPageBreak/>
        <w:t>more for sustainable services. This trend is putting pressure on hotels to adopt clear measures to protect the environment. In addition, many customers value transparency: hotels that openly communicate their sustainability policies and the green measures they apply are better viewed and more frequently chosen</w:t>
      </w:r>
      <w:r>
        <w:rPr>
          <w:rFonts w:ascii="Arial" w:hAnsi="Arial" w:cs="Arial"/>
          <w:lang w:val="en-US"/>
        </w:rPr>
        <w:t xml:space="preserve"> (</w:t>
      </w:r>
      <w:r w:rsidR="00E341CD">
        <w:rPr>
          <w:rFonts w:ascii="Arial" w:hAnsi="Arial" w:cs="Arial"/>
          <w:lang w:val="en-US"/>
        </w:rPr>
        <w:t>Katter, 2023).</w:t>
      </w:r>
    </w:p>
    <w:p w14:paraId="41004F21" w14:textId="77777777" w:rsidR="00ED715E" w:rsidRPr="00ED715E" w:rsidRDefault="00ED715E" w:rsidP="00ED715E">
      <w:pPr>
        <w:spacing w:line="360" w:lineRule="auto"/>
        <w:jc w:val="both"/>
        <w:rPr>
          <w:rFonts w:ascii="Arial" w:hAnsi="Arial" w:cs="Arial"/>
          <w:lang w:val="en-US"/>
        </w:rPr>
      </w:pPr>
      <w:r w:rsidRPr="00ED715E">
        <w:rPr>
          <w:rFonts w:ascii="Arial" w:hAnsi="Arial" w:cs="Arial"/>
          <w:lang w:val="en-US"/>
        </w:rPr>
        <w:t>The literature also shows that public policies and regulations can accelerate or slow down the adoption of green energy. In countries where governments offer subsidies, tax breaks or incentives for investments in sustainable technologies, hotels adapt faster. On the other hand, in regions where there is no clear support or policies are unclear, the hospitality sector is more reluctant to make major changes (Drago and Gatto, 2022).</w:t>
      </w:r>
    </w:p>
    <w:p w14:paraId="43E86E45" w14:textId="0557000C" w:rsidR="00ED715E" w:rsidRPr="00ED715E" w:rsidRDefault="00ED715E" w:rsidP="00ED715E">
      <w:pPr>
        <w:spacing w:line="360" w:lineRule="auto"/>
        <w:jc w:val="both"/>
        <w:rPr>
          <w:rFonts w:ascii="Arial" w:hAnsi="Arial" w:cs="Arial"/>
          <w:lang w:val="en-US"/>
        </w:rPr>
      </w:pPr>
      <w:r w:rsidRPr="00ED715E">
        <w:rPr>
          <w:rFonts w:ascii="Arial" w:hAnsi="Arial" w:cs="Arial"/>
          <w:lang w:val="en-US"/>
        </w:rPr>
        <w:t xml:space="preserve">An interesting concept that appears in the </w:t>
      </w:r>
      <w:proofErr w:type="spellStart"/>
      <w:r w:rsidRPr="00ED715E">
        <w:rPr>
          <w:rFonts w:ascii="Arial" w:hAnsi="Arial" w:cs="Arial"/>
          <w:lang w:val="en-US"/>
        </w:rPr>
        <w:t>specialised</w:t>
      </w:r>
      <w:proofErr w:type="spellEnd"/>
      <w:r w:rsidRPr="00ED715E">
        <w:rPr>
          <w:rFonts w:ascii="Arial" w:hAnsi="Arial" w:cs="Arial"/>
          <w:lang w:val="en-US"/>
        </w:rPr>
        <w:t xml:space="preserve"> literature is the “net-zero hotel</w:t>
      </w:r>
      <w:r w:rsidR="0073442E" w:rsidRPr="00ED715E">
        <w:rPr>
          <w:rFonts w:ascii="Arial" w:hAnsi="Arial" w:cs="Arial"/>
          <w:lang w:val="en-US"/>
        </w:rPr>
        <w:t>”, a</w:t>
      </w:r>
      <w:r w:rsidRPr="00ED715E">
        <w:rPr>
          <w:rFonts w:ascii="Arial" w:hAnsi="Arial" w:cs="Arial"/>
          <w:lang w:val="en-US"/>
        </w:rPr>
        <w:t xml:space="preserve"> hotel that reduces its energy consumption to a minimum and produces enough renewable energy locally to cover its needs</w:t>
      </w:r>
      <w:r w:rsidR="008958EE">
        <w:rPr>
          <w:rFonts w:ascii="Arial" w:hAnsi="Arial" w:cs="Arial"/>
          <w:lang w:val="en-US"/>
        </w:rPr>
        <w:t>.</w:t>
      </w:r>
      <w:r w:rsidR="00057513">
        <w:rPr>
          <w:rFonts w:ascii="Arial" w:hAnsi="Arial" w:cs="Arial"/>
          <w:lang w:val="en-US"/>
        </w:rPr>
        <w:t xml:space="preserve"> </w:t>
      </w:r>
      <w:r w:rsidRPr="00ED715E">
        <w:rPr>
          <w:rFonts w:ascii="Arial" w:hAnsi="Arial" w:cs="Arial"/>
          <w:lang w:val="en-US"/>
        </w:rPr>
        <w:t>They represent inspirational models for global industry and show that the transition is not only possible but also profitable in the long term</w:t>
      </w:r>
      <w:r w:rsidR="008958EE">
        <w:rPr>
          <w:rFonts w:ascii="Arial" w:hAnsi="Arial" w:cs="Arial"/>
          <w:lang w:val="en-US"/>
        </w:rPr>
        <w:t xml:space="preserve"> (</w:t>
      </w:r>
      <w:proofErr w:type="spellStart"/>
      <w:r w:rsidR="00E341CD" w:rsidRPr="00E341CD">
        <w:rPr>
          <w:rFonts w:ascii="Arial" w:hAnsi="Arial" w:cs="Arial"/>
          <w:bCs/>
          <w:iCs/>
        </w:rPr>
        <w:t>Vourdoubas</w:t>
      </w:r>
      <w:proofErr w:type="spellEnd"/>
      <w:r w:rsidR="00E341CD" w:rsidRPr="00E341CD">
        <w:rPr>
          <w:rFonts w:ascii="Arial" w:hAnsi="Arial" w:cs="Arial"/>
          <w:bCs/>
          <w:iCs/>
        </w:rPr>
        <w:t>,</w:t>
      </w:r>
      <w:r w:rsidR="00E341CD">
        <w:rPr>
          <w:rFonts w:ascii="Arial" w:hAnsi="Arial" w:cs="Arial"/>
          <w:bCs/>
          <w:iCs/>
        </w:rPr>
        <w:t xml:space="preserve"> </w:t>
      </w:r>
      <w:r w:rsidR="00E341CD" w:rsidRPr="00E341CD">
        <w:rPr>
          <w:rFonts w:ascii="Arial" w:hAnsi="Arial" w:cs="Arial"/>
          <w:bCs/>
          <w:iCs/>
        </w:rPr>
        <w:t>2024</w:t>
      </w:r>
      <w:r w:rsidR="008958EE">
        <w:rPr>
          <w:rFonts w:ascii="Arial" w:hAnsi="Arial" w:cs="Arial"/>
          <w:lang w:val="en-US"/>
        </w:rPr>
        <w:t>).</w:t>
      </w:r>
    </w:p>
    <w:p w14:paraId="46DB1945" w14:textId="20D848F2" w:rsidR="00ED715E" w:rsidRDefault="00ED715E" w:rsidP="00ED715E">
      <w:pPr>
        <w:spacing w:line="360" w:lineRule="auto"/>
        <w:jc w:val="both"/>
        <w:rPr>
          <w:rFonts w:ascii="Arial" w:hAnsi="Arial" w:cs="Arial"/>
          <w:lang w:val="en-US"/>
        </w:rPr>
      </w:pPr>
      <w:r w:rsidRPr="00ED715E">
        <w:rPr>
          <w:rFonts w:ascii="Arial" w:hAnsi="Arial" w:cs="Arial"/>
          <w:lang w:val="en-US"/>
        </w:rPr>
        <w:t xml:space="preserve">At the same time, the literature </w:t>
      </w:r>
      <w:proofErr w:type="spellStart"/>
      <w:r w:rsidRPr="00ED715E">
        <w:rPr>
          <w:rFonts w:ascii="Arial" w:hAnsi="Arial" w:cs="Arial"/>
          <w:lang w:val="en-US"/>
        </w:rPr>
        <w:t>emphasises</w:t>
      </w:r>
      <w:proofErr w:type="spellEnd"/>
      <w:r w:rsidRPr="00ED715E">
        <w:rPr>
          <w:rFonts w:ascii="Arial" w:hAnsi="Arial" w:cs="Arial"/>
          <w:lang w:val="en-US"/>
        </w:rPr>
        <w:t xml:space="preserve"> the importance of involving all actors in the hotel ecosystem: not only management, but also employees, suppliers and even guests must be aware of and involved in the energy transition process. Employee training, effective communication with customers and collaboration with sustainable suppliers are all elements that frequently appear as successful factors in renewable energy projects </w:t>
      </w:r>
      <w:r w:rsidR="008958EE">
        <w:rPr>
          <w:rFonts w:ascii="Arial" w:hAnsi="Arial" w:cs="Arial"/>
          <w:lang w:val="en-US"/>
        </w:rPr>
        <w:t>(</w:t>
      </w:r>
      <w:r w:rsidR="00E341CD" w:rsidRPr="00E341CD">
        <w:rPr>
          <w:rFonts w:ascii="Arial" w:hAnsi="Arial" w:cs="Arial"/>
        </w:rPr>
        <w:t>Peeters,</w:t>
      </w:r>
      <w:r w:rsidR="00E341CD">
        <w:rPr>
          <w:rFonts w:ascii="Arial" w:hAnsi="Arial" w:cs="Arial"/>
        </w:rPr>
        <w:t xml:space="preserve"> </w:t>
      </w:r>
      <w:r w:rsidR="00E341CD" w:rsidRPr="00E341CD">
        <w:rPr>
          <w:rFonts w:ascii="Arial" w:hAnsi="Arial" w:cs="Arial"/>
        </w:rPr>
        <w:t xml:space="preserve">Çakmak and </w:t>
      </w:r>
      <w:proofErr w:type="spellStart"/>
      <w:r w:rsidR="00E341CD" w:rsidRPr="00E341CD">
        <w:rPr>
          <w:rFonts w:ascii="Arial" w:hAnsi="Arial" w:cs="Arial"/>
        </w:rPr>
        <w:t>Guiver</w:t>
      </w:r>
      <w:proofErr w:type="spellEnd"/>
      <w:r w:rsidR="00E341CD">
        <w:rPr>
          <w:rFonts w:ascii="Arial" w:hAnsi="Arial" w:cs="Arial"/>
        </w:rPr>
        <w:t xml:space="preserve"> </w:t>
      </w:r>
      <w:r w:rsidR="00E341CD" w:rsidRPr="00E341CD">
        <w:rPr>
          <w:rFonts w:ascii="Arial" w:hAnsi="Arial" w:cs="Arial"/>
        </w:rPr>
        <w:t>2024)</w:t>
      </w:r>
      <w:r w:rsidR="008958EE">
        <w:rPr>
          <w:rFonts w:ascii="Arial" w:hAnsi="Arial" w:cs="Arial"/>
          <w:lang w:val="en-US"/>
        </w:rPr>
        <w:t>.</w:t>
      </w:r>
    </w:p>
    <w:p w14:paraId="47B052AC" w14:textId="77777777" w:rsidR="00E341CD" w:rsidRPr="00ED715E" w:rsidRDefault="00E341CD" w:rsidP="00ED715E">
      <w:pPr>
        <w:spacing w:line="360" w:lineRule="auto"/>
        <w:jc w:val="both"/>
        <w:rPr>
          <w:rFonts w:ascii="Arial" w:hAnsi="Arial" w:cs="Arial"/>
          <w:lang w:val="en-US"/>
        </w:rPr>
      </w:pPr>
    </w:p>
    <w:p w14:paraId="5E653B7D" w14:textId="77777777" w:rsidR="00ED715E" w:rsidRPr="00ED715E" w:rsidRDefault="00ED715E" w:rsidP="00ED715E">
      <w:pPr>
        <w:spacing w:line="360" w:lineRule="auto"/>
        <w:jc w:val="both"/>
        <w:rPr>
          <w:rFonts w:ascii="Arial" w:hAnsi="Arial" w:cs="Arial"/>
          <w:b/>
          <w:bCs/>
          <w:lang w:val="en-US"/>
        </w:rPr>
      </w:pPr>
      <w:r w:rsidRPr="00ED715E">
        <w:rPr>
          <w:rFonts w:ascii="Arial" w:hAnsi="Arial" w:cs="Arial"/>
          <w:b/>
          <w:bCs/>
          <w:lang w:val="en-US"/>
        </w:rPr>
        <w:t>Methodology</w:t>
      </w:r>
    </w:p>
    <w:p w14:paraId="6CA818ED" w14:textId="77777777" w:rsidR="00ED715E" w:rsidRPr="00ED715E" w:rsidRDefault="00ED715E" w:rsidP="00ED715E">
      <w:pPr>
        <w:spacing w:line="360" w:lineRule="auto"/>
        <w:jc w:val="both"/>
        <w:rPr>
          <w:rFonts w:ascii="Arial" w:hAnsi="Arial" w:cs="Arial"/>
          <w:lang w:val="en-US"/>
        </w:rPr>
      </w:pPr>
      <w:r w:rsidRPr="00ED715E">
        <w:rPr>
          <w:rFonts w:ascii="Arial" w:hAnsi="Arial" w:cs="Arial"/>
          <w:lang w:val="en-US"/>
        </w:rPr>
        <w:t>This paper adopts a qualitative research methodology based on theoretical and documentary analysis of sustainable practices in hotels, with a special focus on the use of renewable energy sources. The aim is to understand how hotels integrate green energy into their current operations to contribute to achieving net-zero and sustainability goals. Instead of field research, the analysis is based on a critical examination of academic literature, industry sustainability reports, and already published case studies (Brotherton, 2015; Costa and Costa, 2022).</w:t>
      </w:r>
    </w:p>
    <w:p w14:paraId="07D1393B" w14:textId="7C908269" w:rsidR="00ED715E" w:rsidRPr="00ED715E" w:rsidRDefault="00ED715E" w:rsidP="00ED715E">
      <w:pPr>
        <w:spacing w:line="360" w:lineRule="auto"/>
        <w:jc w:val="both"/>
        <w:rPr>
          <w:rFonts w:ascii="Arial" w:hAnsi="Arial" w:cs="Arial"/>
          <w:lang w:val="en-US"/>
        </w:rPr>
      </w:pPr>
      <w:r w:rsidRPr="00ED715E">
        <w:rPr>
          <w:rFonts w:ascii="Arial" w:hAnsi="Arial" w:cs="Arial"/>
          <w:lang w:val="en-US"/>
        </w:rPr>
        <w:lastRenderedPageBreak/>
        <w:t>The selected sources include recent scientific articles,</w:t>
      </w:r>
      <w:r w:rsidR="008B3B63">
        <w:rPr>
          <w:rFonts w:ascii="Arial" w:hAnsi="Arial" w:cs="Arial"/>
          <w:lang w:val="en-US"/>
        </w:rPr>
        <w:t xml:space="preserve"> </w:t>
      </w:r>
      <w:r w:rsidR="00213B80">
        <w:rPr>
          <w:rFonts w:ascii="Arial" w:hAnsi="Arial" w:cs="Arial"/>
          <w:lang w:val="en-US"/>
        </w:rPr>
        <w:t>journals</w:t>
      </w:r>
      <w:r w:rsidR="008B3B63">
        <w:rPr>
          <w:rFonts w:ascii="Arial" w:hAnsi="Arial" w:cs="Arial"/>
          <w:lang w:val="en-US"/>
        </w:rPr>
        <w:t>:</w:t>
      </w:r>
      <w:r w:rsidR="008B3B63" w:rsidRPr="008B3B63">
        <w:rPr>
          <w:kern w:val="0"/>
          <w:sz w:val="20"/>
          <w14:ligatures w14:val="none"/>
        </w:rPr>
        <w:t xml:space="preserve"> </w:t>
      </w:r>
      <w:r w:rsidR="008B3B63" w:rsidRPr="008B3B63">
        <w:rPr>
          <w:rFonts w:ascii="Arial" w:hAnsi="Arial" w:cs="Arial"/>
        </w:rPr>
        <w:t>Current Issues in Tourism</w:t>
      </w:r>
      <w:r w:rsidR="008B3B63">
        <w:rPr>
          <w:rFonts w:ascii="Arial" w:hAnsi="Arial" w:cs="Arial"/>
        </w:rPr>
        <w:t>,</w:t>
      </w:r>
      <w:r w:rsidR="008B3B63" w:rsidRPr="008B3B63">
        <w:rPr>
          <w:kern w:val="0"/>
          <w:sz w:val="20"/>
          <w14:ligatures w14:val="none"/>
        </w:rPr>
        <w:t xml:space="preserve"> </w:t>
      </w:r>
      <w:r w:rsidR="008B3B63" w:rsidRPr="008B3B63">
        <w:rPr>
          <w:rFonts w:ascii="Arial" w:hAnsi="Arial" w:cs="Arial"/>
        </w:rPr>
        <w:t>Journal of Sustainable Tourism</w:t>
      </w:r>
      <w:r w:rsidR="00213B80">
        <w:rPr>
          <w:rFonts w:ascii="Arial" w:hAnsi="Arial" w:cs="Arial"/>
          <w:lang w:val="en-US"/>
        </w:rPr>
        <w:t xml:space="preserve">, </w:t>
      </w:r>
      <w:r w:rsidR="008B3B63">
        <w:rPr>
          <w:rFonts w:ascii="Arial" w:hAnsi="Arial" w:cs="Arial"/>
          <w:lang w:val="en-US"/>
        </w:rPr>
        <w:t>G</w:t>
      </w:r>
      <w:r w:rsidR="00213B80">
        <w:rPr>
          <w:rFonts w:ascii="Arial" w:hAnsi="Arial" w:cs="Arial"/>
          <w:lang w:val="en-US"/>
        </w:rPr>
        <w:t xml:space="preserve">oogle </w:t>
      </w:r>
      <w:r w:rsidR="008B3B63">
        <w:rPr>
          <w:rFonts w:ascii="Arial" w:hAnsi="Arial" w:cs="Arial"/>
          <w:lang w:val="en-US"/>
        </w:rPr>
        <w:t>S</w:t>
      </w:r>
      <w:r w:rsidR="00213B80">
        <w:rPr>
          <w:rFonts w:ascii="Arial" w:hAnsi="Arial" w:cs="Arial"/>
          <w:lang w:val="en-US"/>
        </w:rPr>
        <w:t>cholar,</w:t>
      </w:r>
      <w:r w:rsidRPr="00ED715E">
        <w:rPr>
          <w:rFonts w:ascii="Arial" w:hAnsi="Arial" w:cs="Arial"/>
          <w:lang w:val="en-US"/>
        </w:rPr>
        <w:t xml:space="preserve"> government publications, international sustainability guides</w:t>
      </w:r>
      <w:r w:rsidR="00213B80">
        <w:rPr>
          <w:rFonts w:ascii="Arial" w:hAnsi="Arial" w:cs="Arial"/>
          <w:lang w:val="en-US"/>
        </w:rPr>
        <w:t>, sustainability reports, website</w:t>
      </w:r>
      <w:r w:rsidR="008B3B63">
        <w:rPr>
          <w:rFonts w:ascii="Arial" w:hAnsi="Arial" w:cs="Arial"/>
          <w:lang w:val="en-US"/>
        </w:rPr>
        <w:t xml:space="preserve"> (</w:t>
      </w:r>
      <w:r w:rsidR="008B3B63" w:rsidRPr="008B3B63">
        <w:rPr>
          <w:rFonts w:ascii="Arial" w:hAnsi="Arial" w:cs="Arial"/>
        </w:rPr>
        <w:t>World Sustainable Hospitality Alliance</w:t>
      </w:r>
      <w:r w:rsidR="008B3B63">
        <w:rPr>
          <w:rFonts w:ascii="Arial" w:hAnsi="Arial" w:cs="Arial"/>
        </w:rPr>
        <w:t>)</w:t>
      </w:r>
      <w:r w:rsidRPr="00ED715E">
        <w:rPr>
          <w:rFonts w:ascii="Arial" w:hAnsi="Arial" w:cs="Arial"/>
          <w:lang w:val="en-US"/>
        </w:rPr>
        <w:t xml:space="preserve">, </w:t>
      </w:r>
      <w:r w:rsidR="00033A9D">
        <w:rPr>
          <w:rFonts w:ascii="Arial" w:hAnsi="Arial" w:cs="Arial"/>
          <w:lang w:val="en-US"/>
        </w:rPr>
        <w:t xml:space="preserve">Net-zero Roadmap for Travel and Tourism helping in </w:t>
      </w:r>
      <w:proofErr w:type="spellStart"/>
      <w:r w:rsidR="00033A9D">
        <w:rPr>
          <w:rFonts w:ascii="Arial" w:hAnsi="Arial" w:cs="Arial"/>
          <w:lang w:val="en-US"/>
        </w:rPr>
        <w:t>decarbonise</w:t>
      </w:r>
      <w:proofErr w:type="spellEnd"/>
      <w:r w:rsidR="00033A9D">
        <w:rPr>
          <w:rFonts w:ascii="Arial" w:hAnsi="Arial" w:cs="Arial"/>
          <w:lang w:val="en-US"/>
        </w:rPr>
        <w:t xml:space="preserve"> the sector, </w:t>
      </w:r>
      <w:r w:rsidRPr="00ED715E">
        <w:rPr>
          <w:rFonts w:ascii="Arial" w:hAnsi="Arial" w:cs="Arial"/>
          <w:lang w:val="en-US"/>
        </w:rPr>
        <w:t>as well as examples of good practices reported by international hotel chains</w:t>
      </w:r>
      <w:r w:rsidR="007C3BE4">
        <w:rPr>
          <w:rFonts w:ascii="Arial" w:hAnsi="Arial" w:cs="Arial"/>
          <w:lang w:val="en-US"/>
        </w:rPr>
        <w:t xml:space="preserve"> (</w:t>
      </w:r>
      <w:r w:rsidR="005E4CC2">
        <w:rPr>
          <w:rFonts w:ascii="Arial" w:hAnsi="Arial" w:cs="Arial"/>
          <w:lang w:val="en-US"/>
        </w:rPr>
        <w:t>Kaplan, 2019</w:t>
      </w:r>
      <w:r w:rsidR="007C3BE4">
        <w:rPr>
          <w:rFonts w:ascii="Arial" w:hAnsi="Arial" w:cs="Arial"/>
          <w:lang w:val="en-US"/>
        </w:rPr>
        <w:t>).</w:t>
      </w:r>
      <w:r w:rsidRPr="00ED715E">
        <w:rPr>
          <w:rFonts w:ascii="Arial" w:hAnsi="Arial" w:cs="Arial"/>
          <w:lang w:val="en-US"/>
        </w:rPr>
        <w:t xml:space="preserve"> These materials provide a clear perspective on the initiatives already implemented in the field and allow the identification of trends and existing barriers in the transition to a sustainable operating model.</w:t>
      </w:r>
    </w:p>
    <w:p w14:paraId="5E86E0F9" w14:textId="73AAC180" w:rsidR="00204CC3" w:rsidRPr="00204CC3" w:rsidRDefault="00ED715E" w:rsidP="00ED715E">
      <w:pPr>
        <w:spacing w:line="360" w:lineRule="auto"/>
        <w:jc w:val="both"/>
        <w:rPr>
          <w:rFonts w:ascii="Arial" w:hAnsi="Arial" w:cs="Arial"/>
          <w:lang w:val="en-US"/>
        </w:rPr>
      </w:pPr>
      <w:r w:rsidRPr="00ED715E">
        <w:rPr>
          <w:rFonts w:ascii="Arial" w:hAnsi="Arial" w:cs="Arial"/>
          <w:lang w:val="en-US"/>
        </w:rPr>
        <w:t xml:space="preserve">In the process of </w:t>
      </w:r>
      <w:proofErr w:type="spellStart"/>
      <w:r w:rsidRPr="00ED715E">
        <w:rPr>
          <w:rFonts w:ascii="Arial" w:hAnsi="Arial" w:cs="Arial"/>
          <w:lang w:val="en-US"/>
        </w:rPr>
        <w:t>analysing</w:t>
      </w:r>
      <w:proofErr w:type="spellEnd"/>
      <w:r w:rsidRPr="00ED715E">
        <w:rPr>
          <w:rFonts w:ascii="Arial" w:hAnsi="Arial" w:cs="Arial"/>
          <w:lang w:val="en-US"/>
        </w:rPr>
        <w:t xml:space="preserve"> the impact and applicability of ecological strategies, the PEST (Political, Economic, Social, Technological) framework is used, which allows the assessment of external factors that influence the degree of adoption of renewable energy sources in the hotel sector. The model is useful for understanding how sustainability decisions are influenced by legislative regulations, subsidy policies, social pressures for ecological responsibility, but also by the evolution of available technologies (Cooper and Hall, 2019).</w:t>
      </w:r>
    </w:p>
    <w:p w14:paraId="167B3845" w14:textId="77777777" w:rsidR="007C3BE4" w:rsidRPr="007C3BE4" w:rsidRDefault="007C3BE4" w:rsidP="00ED715E">
      <w:pPr>
        <w:spacing w:line="360" w:lineRule="auto"/>
        <w:jc w:val="both"/>
        <w:rPr>
          <w:rFonts w:ascii="Arial" w:hAnsi="Arial" w:cs="Arial"/>
          <w:color w:val="FF0000"/>
          <w:lang w:val="en-US"/>
        </w:rPr>
      </w:pPr>
    </w:p>
    <w:p w14:paraId="192A8C93" w14:textId="1059BC8C" w:rsidR="00ED715E" w:rsidRPr="00ED715E" w:rsidRDefault="00ED715E" w:rsidP="00ED715E">
      <w:pPr>
        <w:spacing w:line="360" w:lineRule="auto"/>
        <w:jc w:val="both"/>
        <w:rPr>
          <w:rFonts w:ascii="Arial" w:hAnsi="Arial" w:cs="Arial"/>
          <w:b/>
          <w:bCs/>
          <w:lang w:val="en-US"/>
        </w:rPr>
      </w:pPr>
      <w:r w:rsidRPr="00ED715E">
        <w:rPr>
          <w:rFonts w:ascii="Arial" w:hAnsi="Arial" w:cs="Arial"/>
          <w:b/>
          <w:bCs/>
          <w:lang w:val="en-US"/>
        </w:rPr>
        <w:t>Impact</w:t>
      </w:r>
      <w:r w:rsidR="005712DB">
        <w:rPr>
          <w:rFonts w:ascii="Arial" w:hAnsi="Arial" w:cs="Arial"/>
          <w:b/>
          <w:bCs/>
          <w:lang w:val="en-US"/>
        </w:rPr>
        <w:t xml:space="preserve"> </w:t>
      </w:r>
      <w:r w:rsidR="007C3BE4">
        <w:rPr>
          <w:rFonts w:ascii="Arial" w:hAnsi="Arial" w:cs="Arial"/>
          <w:b/>
          <w:bCs/>
          <w:lang w:val="en-US"/>
        </w:rPr>
        <w:t>Analysis</w:t>
      </w:r>
      <w:r w:rsidR="00033A9D">
        <w:rPr>
          <w:rFonts w:ascii="Arial" w:hAnsi="Arial" w:cs="Arial"/>
          <w:b/>
          <w:bCs/>
          <w:lang w:val="en-US"/>
        </w:rPr>
        <w:t xml:space="preserve"> of </w:t>
      </w:r>
      <w:r w:rsidR="00033A9D" w:rsidRPr="00033A9D">
        <w:rPr>
          <w:rFonts w:ascii="Arial" w:hAnsi="Arial" w:cs="Arial"/>
          <w:b/>
          <w:bCs/>
          <w:lang w:val="en-US"/>
        </w:rPr>
        <w:t>Green Energy Transitions</w:t>
      </w:r>
      <w:r w:rsidR="0075389E">
        <w:rPr>
          <w:rFonts w:ascii="Arial" w:hAnsi="Arial" w:cs="Arial"/>
          <w:b/>
          <w:bCs/>
          <w:lang w:val="en-US"/>
        </w:rPr>
        <w:t xml:space="preserve"> in Hotels</w:t>
      </w:r>
    </w:p>
    <w:p w14:paraId="105FB24E" w14:textId="77777777" w:rsidR="00ED715E" w:rsidRPr="00ED715E" w:rsidRDefault="00ED715E" w:rsidP="00ED715E">
      <w:pPr>
        <w:spacing w:line="360" w:lineRule="auto"/>
        <w:jc w:val="both"/>
        <w:rPr>
          <w:rFonts w:ascii="Arial" w:hAnsi="Arial" w:cs="Arial"/>
          <w:lang w:val="en-US"/>
        </w:rPr>
      </w:pPr>
      <w:r w:rsidRPr="00ED715E">
        <w:rPr>
          <w:rFonts w:ascii="Arial" w:hAnsi="Arial" w:cs="Arial"/>
          <w:lang w:val="en-US"/>
        </w:rPr>
        <w:t>The adoption of renewable energy in hotels has profound and multiple implications, and PEST analysis provides a useful framework to understand how external factors influence decisions to transition to sustainability. Each dimension, political, economic, social and technological, contributes differently to the success or delay of these changes.</w:t>
      </w:r>
    </w:p>
    <w:p w14:paraId="42481814" w14:textId="15E3C613" w:rsidR="00ED715E" w:rsidRDefault="00ED715E" w:rsidP="00ED715E">
      <w:pPr>
        <w:spacing w:line="360" w:lineRule="auto"/>
        <w:jc w:val="both"/>
        <w:rPr>
          <w:rFonts w:ascii="Arial" w:hAnsi="Arial" w:cs="Arial"/>
          <w:lang w:val="en-US"/>
        </w:rPr>
      </w:pPr>
      <w:r w:rsidRPr="00ED715E">
        <w:rPr>
          <w:rFonts w:ascii="Arial" w:hAnsi="Arial" w:cs="Arial"/>
          <w:lang w:val="en-US"/>
        </w:rPr>
        <w:t>Regarding political factors,</w:t>
      </w:r>
      <w:r w:rsidR="00675515" w:rsidRPr="00675515">
        <w:rPr>
          <w:rFonts w:ascii="Times New Roman" w:eastAsia="Times New Roman" w:hAnsi="Times New Roman" w:cs="Times New Roman"/>
          <w:kern w:val="0"/>
          <w:lang w:eastAsia="en-GB"/>
          <w14:ligatures w14:val="none"/>
        </w:rPr>
        <w:t xml:space="preserve"> </w:t>
      </w:r>
      <w:r w:rsidR="007C3BE4">
        <w:rPr>
          <w:rFonts w:ascii="Arial" w:hAnsi="Arial" w:cs="Arial"/>
        </w:rPr>
        <w:t>i</w:t>
      </w:r>
      <w:r w:rsidR="00675515" w:rsidRPr="00675515">
        <w:rPr>
          <w:rFonts w:ascii="Arial" w:hAnsi="Arial" w:cs="Arial"/>
        </w:rPr>
        <w:t>nsufficient government assistance and regulatory incentives hinder the transition to net zero</w:t>
      </w:r>
      <w:r w:rsidR="00675515">
        <w:rPr>
          <w:rFonts w:ascii="Arial" w:hAnsi="Arial" w:cs="Arial"/>
        </w:rPr>
        <w:t>,</w:t>
      </w:r>
      <w:r w:rsidRPr="00ED715E">
        <w:rPr>
          <w:rFonts w:ascii="Arial" w:hAnsi="Arial" w:cs="Arial"/>
          <w:lang w:val="en-US"/>
        </w:rPr>
        <w:t xml:space="preserve"> </w:t>
      </w:r>
      <w:r w:rsidR="007C3BE4">
        <w:rPr>
          <w:rFonts w:ascii="Arial" w:hAnsi="Arial" w:cs="Arial"/>
          <w:lang w:val="en-US"/>
        </w:rPr>
        <w:t xml:space="preserve">and </w:t>
      </w:r>
      <w:r w:rsidRPr="00ED715E">
        <w:rPr>
          <w:rFonts w:ascii="Arial" w:hAnsi="Arial" w:cs="Arial"/>
          <w:lang w:val="en-US"/>
        </w:rPr>
        <w:t>regulations and public policies have a direct influence on how hotels implement renewable energy solutions. In many countries, local or government authorities offer financial incentives, subsidies or tax breaks for companies that invest in green technologies. These measures support hotels that intend to install solar panels, use heat pumps or integrate other forms of green energy into their current operations (</w:t>
      </w:r>
      <w:proofErr w:type="spellStart"/>
      <w:r w:rsidRPr="00ED715E">
        <w:rPr>
          <w:rFonts w:ascii="Arial" w:hAnsi="Arial" w:cs="Arial"/>
          <w:lang w:val="en-US"/>
        </w:rPr>
        <w:t>Aguinis</w:t>
      </w:r>
      <w:proofErr w:type="spellEnd"/>
      <w:r w:rsidRPr="00ED715E">
        <w:rPr>
          <w:rFonts w:ascii="Arial" w:hAnsi="Arial" w:cs="Arial"/>
          <w:lang w:val="en-US"/>
        </w:rPr>
        <w:t xml:space="preserve"> </w:t>
      </w:r>
      <w:r w:rsidRPr="00ED715E">
        <w:rPr>
          <w:rFonts w:ascii="Arial" w:hAnsi="Arial" w:cs="Arial"/>
          <w:i/>
          <w:iCs/>
          <w:lang w:val="en-US"/>
        </w:rPr>
        <w:t>et al</w:t>
      </w:r>
      <w:r w:rsidRPr="00ED715E">
        <w:rPr>
          <w:rFonts w:ascii="Arial" w:hAnsi="Arial" w:cs="Arial"/>
          <w:lang w:val="en-US"/>
        </w:rPr>
        <w:t>., 2023).</w:t>
      </w:r>
    </w:p>
    <w:p w14:paraId="6DF40474" w14:textId="77777777" w:rsidR="0075389E" w:rsidRPr="00675515" w:rsidRDefault="0075389E" w:rsidP="00ED715E">
      <w:pPr>
        <w:spacing w:line="360" w:lineRule="auto"/>
        <w:jc w:val="both"/>
        <w:rPr>
          <w:rFonts w:ascii="Arial" w:hAnsi="Arial" w:cs="Arial"/>
        </w:rPr>
      </w:pPr>
    </w:p>
    <w:p w14:paraId="62D08484" w14:textId="183255CD" w:rsidR="00ED715E" w:rsidRPr="00ED715E" w:rsidRDefault="00ED715E" w:rsidP="00ED715E">
      <w:pPr>
        <w:spacing w:line="360" w:lineRule="auto"/>
        <w:jc w:val="both"/>
        <w:rPr>
          <w:rFonts w:ascii="Arial" w:hAnsi="Arial" w:cs="Arial"/>
          <w:lang w:val="en-US"/>
        </w:rPr>
      </w:pPr>
      <w:r w:rsidRPr="00ED715E">
        <w:rPr>
          <w:rFonts w:ascii="Arial" w:hAnsi="Arial" w:cs="Arial"/>
          <w:lang w:val="en-US"/>
        </w:rPr>
        <w:lastRenderedPageBreak/>
        <w:t xml:space="preserve">On the other hand, the lack of clear regulations or coherent support strategies can become a challenge. In regions where legislation is ambiguous or government support is weak, hotels are more reluctant to make large investments. Bureaucracy, </w:t>
      </w:r>
      <w:r w:rsidR="00757FB1" w:rsidRPr="00757FB1">
        <w:rPr>
          <w:rFonts w:ascii="Arial" w:hAnsi="Arial" w:cs="Arial"/>
        </w:rPr>
        <w:t>International agreements on climate change</w:t>
      </w:r>
      <w:r w:rsidR="00757FB1">
        <w:rPr>
          <w:rFonts w:ascii="Arial" w:hAnsi="Arial" w:cs="Arial"/>
          <w:lang w:val="en-US"/>
        </w:rPr>
        <w:t xml:space="preserve">, </w:t>
      </w:r>
      <w:r w:rsidRPr="00ED715E">
        <w:rPr>
          <w:rFonts w:ascii="Arial" w:hAnsi="Arial" w:cs="Arial"/>
          <w:lang w:val="en-US"/>
        </w:rPr>
        <w:t>hidden costs related to obtaining permits and the lack of a supporting infrastructure for green energy are frequently encountered barriers, especially in developing countries</w:t>
      </w:r>
      <w:r w:rsidR="00204CC3">
        <w:rPr>
          <w:rFonts w:ascii="Arial" w:hAnsi="Arial" w:cs="Arial"/>
          <w:lang w:val="en-US"/>
        </w:rPr>
        <w:t xml:space="preserve"> </w:t>
      </w:r>
      <w:r w:rsidRPr="00ED715E">
        <w:rPr>
          <w:rFonts w:ascii="Arial" w:hAnsi="Arial" w:cs="Arial"/>
          <w:lang w:val="en-US"/>
        </w:rPr>
        <w:t>(Hudson, Hunter and Peckham, 2019).</w:t>
      </w:r>
    </w:p>
    <w:p w14:paraId="7478A034" w14:textId="77777777" w:rsidR="00ED715E" w:rsidRPr="00ED715E" w:rsidRDefault="00ED715E" w:rsidP="00ED715E">
      <w:pPr>
        <w:spacing w:line="360" w:lineRule="auto"/>
        <w:jc w:val="both"/>
        <w:rPr>
          <w:rFonts w:ascii="Arial" w:hAnsi="Arial" w:cs="Arial"/>
          <w:lang w:val="en-US"/>
        </w:rPr>
      </w:pPr>
      <w:r w:rsidRPr="00ED715E">
        <w:rPr>
          <w:rFonts w:ascii="Arial" w:hAnsi="Arial" w:cs="Arial"/>
          <w:lang w:val="en-US"/>
        </w:rPr>
        <w:t>On an economic level, the transition to renewable energy is significantly influenced by costs, budgets and profitability prospects. In general, the installation of green energy systems involves considerable initial investment. Although in the long term these technologies lead to operational cost reductions, not all hotels have the financial capacity to support such projects from the beginning (</w:t>
      </w:r>
      <w:proofErr w:type="spellStart"/>
      <w:r w:rsidRPr="00ED715E">
        <w:rPr>
          <w:rFonts w:ascii="Arial" w:hAnsi="Arial" w:cs="Arial"/>
          <w:lang w:val="en-US"/>
        </w:rPr>
        <w:t>Ounmaa</w:t>
      </w:r>
      <w:proofErr w:type="spellEnd"/>
      <w:r w:rsidRPr="00ED715E">
        <w:rPr>
          <w:rFonts w:ascii="Arial" w:hAnsi="Arial" w:cs="Arial"/>
          <w:lang w:val="en-US"/>
        </w:rPr>
        <w:t>, 2021).</w:t>
      </w:r>
    </w:p>
    <w:p w14:paraId="68C98723" w14:textId="759658C7" w:rsidR="00ED715E" w:rsidRPr="00ED715E" w:rsidRDefault="00ED715E" w:rsidP="00ED715E">
      <w:pPr>
        <w:spacing w:line="360" w:lineRule="auto"/>
        <w:jc w:val="both"/>
        <w:rPr>
          <w:rFonts w:ascii="Arial" w:hAnsi="Arial" w:cs="Arial"/>
          <w:lang w:val="en-US"/>
        </w:rPr>
      </w:pPr>
      <w:r w:rsidRPr="00ED715E">
        <w:rPr>
          <w:rFonts w:ascii="Arial" w:hAnsi="Arial" w:cs="Arial"/>
          <w:lang w:val="en-US"/>
        </w:rPr>
        <w:t xml:space="preserve">Another important element is related to consumer </w:t>
      </w:r>
      <w:proofErr w:type="spellStart"/>
      <w:r w:rsidRPr="00ED715E">
        <w:rPr>
          <w:rFonts w:ascii="Arial" w:hAnsi="Arial" w:cs="Arial"/>
          <w:lang w:val="en-US"/>
        </w:rPr>
        <w:t>behaviour</w:t>
      </w:r>
      <w:proofErr w:type="spellEnd"/>
      <w:r w:rsidRPr="00ED715E">
        <w:rPr>
          <w:rFonts w:ascii="Arial" w:hAnsi="Arial" w:cs="Arial"/>
          <w:lang w:val="en-US"/>
        </w:rPr>
        <w:t>. Customers in the middle and upper segments are increasingly sensitive to environmental issues and choose hotels that demonstrate clear commitments to sustainability</w:t>
      </w:r>
      <w:r w:rsidR="00757FB1">
        <w:rPr>
          <w:rFonts w:ascii="Arial" w:hAnsi="Arial" w:cs="Arial"/>
          <w:lang w:val="en-US"/>
        </w:rPr>
        <w:t>. Investing</w:t>
      </w:r>
      <w:r w:rsidRPr="00ED715E">
        <w:rPr>
          <w:rFonts w:ascii="Arial" w:hAnsi="Arial" w:cs="Arial"/>
          <w:lang w:val="en-US"/>
        </w:rPr>
        <w:t xml:space="preserve"> in renewable energy is not only an ecological measure, but also a marketing strategy that can lead to increased revenues and guest loyalty (EHL Graduate School, 2024).</w:t>
      </w:r>
    </w:p>
    <w:p w14:paraId="16522CA0" w14:textId="3A6D2D2E" w:rsidR="00ED715E" w:rsidRPr="00ED715E" w:rsidRDefault="00ED715E" w:rsidP="00ED715E">
      <w:pPr>
        <w:spacing w:line="360" w:lineRule="auto"/>
        <w:jc w:val="both"/>
        <w:rPr>
          <w:rFonts w:ascii="Arial" w:hAnsi="Arial" w:cs="Arial"/>
          <w:lang w:val="en-US"/>
        </w:rPr>
      </w:pPr>
      <w:r w:rsidRPr="00ED715E">
        <w:rPr>
          <w:rFonts w:ascii="Arial" w:hAnsi="Arial" w:cs="Arial"/>
          <w:lang w:val="en-US"/>
        </w:rPr>
        <w:t xml:space="preserve">At the same time, renewable energy can become an element of differentiation in a competitive market. Hotels that openly promote the use of green energy can attract environmentally conscious customer segments, including international tourists and corporate groups that have socially responsible policies (Gielen </w:t>
      </w:r>
      <w:r w:rsidRPr="00ED715E">
        <w:rPr>
          <w:rFonts w:ascii="Arial" w:hAnsi="Arial" w:cs="Arial"/>
          <w:i/>
          <w:iCs/>
          <w:lang w:val="en-US"/>
        </w:rPr>
        <w:t>et al</w:t>
      </w:r>
      <w:r w:rsidRPr="00ED715E">
        <w:rPr>
          <w:rFonts w:ascii="Arial" w:hAnsi="Arial" w:cs="Arial"/>
          <w:lang w:val="en-US"/>
        </w:rPr>
        <w:t>., 2019).</w:t>
      </w:r>
    </w:p>
    <w:p w14:paraId="6986A09B" w14:textId="1A4BEACF" w:rsidR="00ED715E" w:rsidRPr="00C6405F" w:rsidRDefault="00ED715E" w:rsidP="00ED715E">
      <w:pPr>
        <w:spacing w:line="360" w:lineRule="auto"/>
        <w:jc w:val="both"/>
        <w:rPr>
          <w:rFonts w:ascii="Arial" w:hAnsi="Arial" w:cs="Arial"/>
        </w:rPr>
      </w:pPr>
      <w:r w:rsidRPr="00ED715E">
        <w:rPr>
          <w:rFonts w:ascii="Arial" w:hAnsi="Arial" w:cs="Arial"/>
          <w:lang w:val="en-US"/>
        </w:rPr>
        <w:t>From a social point of view, the shift towards renewable energy is supported by a visible change in the mentality of the public. Hotel guests are becoming more aware of the impact of their choices on the environment, and this directly influences consumer preferences. More and more tourists are consciously choosing accommodations that are certified green or that transparently communicate sustainable initiatives</w:t>
      </w:r>
      <w:r w:rsidR="00E62C9C">
        <w:rPr>
          <w:rFonts w:ascii="Arial" w:hAnsi="Arial" w:cs="Arial"/>
          <w:lang w:val="en-US"/>
        </w:rPr>
        <w:t>, highly concern about “greenwashing”</w:t>
      </w:r>
      <w:r w:rsidRPr="00ED715E">
        <w:rPr>
          <w:rFonts w:ascii="Arial" w:hAnsi="Arial" w:cs="Arial"/>
          <w:lang w:val="en-US"/>
        </w:rPr>
        <w:t xml:space="preserve"> (Cooper and Hall, 2019).</w:t>
      </w:r>
      <w:r w:rsidR="00C6405F" w:rsidRPr="00C6405F">
        <w:rPr>
          <w:rFonts w:ascii="Times New Roman" w:eastAsia="Times New Roman" w:hAnsi="Times New Roman" w:cs="Times New Roman"/>
          <w:kern w:val="0"/>
          <w:lang w:eastAsia="en-GB"/>
          <w14:ligatures w14:val="none"/>
        </w:rPr>
        <w:t xml:space="preserve"> </w:t>
      </w:r>
      <w:r w:rsidR="00C6405F" w:rsidRPr="00C6405F">
        <w:rPr>
          <w:rFonts w:ascii="Arial" w:hAnsi="Arial" w:cs="Arial"/>
        </w:rPr>
        <w:t xml:space="preserve">According to Statista (2024), </w:t>
      </w:r>
      <w:r w:rsidR="00C6405F" w:rsidRPr="00C6405F">
        <w:rPr>
          <w:rFonts w:ascii="Arial" w:hAnsi="Arial" w:cs="Arial"/>
        </w:rPr>
        <w:t>travellers</w:t>
      </w:r>
      <w:r w:rsidR="00C6405F" w:rsidRPr="00C6405F">
        <w:rPr>
          <w:rFonts w:ascii="Arial" w:hAnsi="Arial" w:cs="Arial"/>
        </w:rPr>
        <w:t xml:space="preserve"> are becoming increasingly concerned about the environment, and the primary reason visitors stay in sustainable accommodations is to lessen their environmental impact.</w:t>
      </w:r>
    </w:p>
    <w:p w14:paraId="6CCC5A22" w14:textId="4AA4BD10" w:rsidR="00ED715E" w:rsidRPr="00ED715E" w:rsidRDefault="00ED715E" w:rsidP="00ED715E">
      <w:pPr>
        <w:spacing w:line="360" w:lineRule="auto"/>
        <w:jc w:val="both"/>
        <w:rPr>
          <w:rFonts w:ascii="Arial" w:hAnsi="Arial" w:cs="Arial"/>
          <w:lang w:val="en-US"/>
        </w:rPr>
      </w:pPr>
      <w:r w:rsidRPr="00ED715E">
        <w:rPr>
          <w:rFonts w:ascii="Arial" w:hAnsi="Arial" w:cs="Arial"/>
          <w:lang w:val="en-US"/>
        </w:rPr>
        <w:t xml:space="preserve">At the same time, corporate social responsibility is playing an increasingly important role. Hotels that invest in green technologies not only reduce their carbon footprint but also send a strong message about their involvement in the good of the community and </w:t>
      </w:r>
      <w:r w:rsidRPr="00ED715E">
        <w:rPr>
          <w:rFonts w:ascii="Arial" w:hAnsi="Arial" w:cs="Arial"/>
          <w:lang w:val="en-US"/>
        </w:rPr>
        <w:lastRenderedPageBreak/>
        <w:t xml:space="preserve">the planet. This strengthens the brand's reputation and strengthens the trust of customers, employees and partners </w:t>
      </w:r>
      <w:r w:rsidR="006A639A">
        <w:rPr>
          <w:rFonts w:ascii="Arial" w:hAnsi="Arial" w:cs="Arial"/>
          <w:lang w:val="en-US"/>
        </w:rPr>
        <w:t>(</w:t>
      </w:r>
      <w:r w:rsidR="00C6405F">
        <w:rPr>
          <w:rFonts w:ascii="Arial" w:hAnsi="Arial" w:cs="Arial"/>
          <w:lang w:val="en-US"/>
        </w:rPr>
        <w:t xml:space="preserve">Meng </w:t>
      </w:r>
      <w:r w:rsidR="00C6405F" w:rsidRPr="00C6405F">
        <w:rPr>
          <w:rFonts w:ascii="Arial" w:hAnsi="Arial" w:cs="Arial"/>
          <w:i/>
          <w:iCs/>
          <w:lang w:val="en-US"/>
        </w:rPr>
        <w:t>et al</w:t>
      </w:r>
      <w:r w:rsidR="00C6405F">
        <w:rPr>
          <w:rFonts w:ascii="Arial" w:hAnsi="Arial" w:cs="Arial"/>
          <w:lang w:val="en-US"/>
        </w:rPr>
        <w:t>, 2024)</w:t>
      </w:r>
      <w:r w:rsidRPr="00ED715E">
        <w:rPr>
          <w:rFonts w:ascii="Arial" w:hAnsi="Arial" w:cs="Arial"/>
          <w:lang w:val="en-US"/>
        </w:rPr>
        <w:t>.</w:t>
      </w:r>
    </w:p>
    <w:p w14:paraId="76AAC5E8" w14:textId="1A4B5A4C" w:rsidR="00ED715E" w:rsidRPr="00ED715E" w:rsidRDefault="00ED715E" w:rsidP="00ED715E">
      <w:pPr>
        <w:spacing w:line="360" w:lineRule="auto"/>
        <w:jc w:val="both"/>
        <w:rPr>
          <w:rFonts w:ascii="Arial" w:hAnsi="Arial" w:cs="Arial"/>
          <w:lang w:val="en-US"/>
        </w:rPr>
      </w:pPr>
      <w:r w:rsidRPr="00ED715E">
        <w:rPr>
          <w:rFonts w:ascii="Arial" w:hAnsi="Arial" w:cs="Arial"/>
          <w:lang w:val="en-US"/>
        </w:rPr>
        <w:t xml:space="preserve">An interesting aspect of the social area is the involvement of hotel staff. Energy transition projects are more successful when they are supported internally by employees who understand and appreciate the purpose of these initiatives. Staff training in sustainability and clear communication of the benefits </w:t>
      </w:r>
      <w:r w:rsidR="0052328F">
        <w:rPr>
          <w:rFonts w:ascii="Arial" w:hAnsi="Arial" w:cs="Arial"/>
          <w:lang w:val="en-US"/>
        </w:rPr>
        <w:t>contributes</w:t>
      </w:r>
      <w:r w:rsidRPr="00ED715E">
        <w:rPr>
          <w:rFonts w:ascii="Arial" w:hAnsi="Arial" w:cs="Arial"/>
          <w:lang w:val="en-US"/>
        </w:rPr>
        <w:t xml:space="preserve"> significantly to the effective implementation of renewable solutions (</w:t>
      </w:r>
      <w:r w:rsidRPr="006A639A">
        <w:rPr>
          <w:rFonts w:ascii="Arial" w:hAnsi="Arial" w:cs="Arial"/>
          <w:lang w:val="en-US"/>
        </w:rPr>
        <w:t>Meng</w:t>
      </w:r>
      <w:r w:rsidRPr="006A639A">
        <w:rPr>
          <w:rFonts w:ascii="Arial" w:hAnsi="Arial" w:cs="Arial"/>
          <w:i/>
          <w:iCs/>
          <w:lang w:val="en-US"/>
        </w:rPr>
        <w:t xml:space="preserve"> et al</w:t>
      </w:r>
      <w:r w:rsidRPr="00ED715E">
        <w:rPr>
          <w:rFonts w:ascii="Arial" w:hAnsi="Arial" w:cs="Arial"/>
          <w:lang w:val="en-US"/>
        </w:rPr>
        <w:t>., 2024).</w:t>
      </w:r>
    </w:p>
    <w:p w14:paraId="4A5FA717" w14:textId="77777777" w:rsidR="00ED715E" w:rsidRPr="00ED715E" w:rsidRDefault="00ED715E" w:rsidP="00ED715E">
      <w:pPr>
        <w:spacing w:line="360" w:lineRule="auto"/>
        <w:jc w:val="both"/>
        <w:rPr>
          <w:rFonts w:ascii="Arial" w:hAnsi="Arial" w:cs="Arial"/>
          <w:lang w:val="en-US"/>
        </w:rPr>
      </w:pPr>
      <w:r w:rsidRPr="00ED715E">
        <w:rPr>
          <w:rFonts w:ascii="Arial" w:hAnsi="Arial" w:cs="Arial"/>
          <w:lang w:val="en-US"/>
        </w:rPr>
        <w:t>Technology is one of the most dynamic and decisive components in the adoption of renewable energy. In recent years, advances in solar panels, small wind turbines and geothermal systems have made these solutions more efficient and affordable.</w:t>
      </w:r>
    </w:p>
    <w:p w14:paraId="49EBAEBC" w14:textId="77777777" w:rsidR="00254306" w:rsidRDefault="00ED715E" w:rsidP="00ED715E">
      <w:pPr>
        <w:spacing w:line="360" w:lineRule="auto"/>
        <w:jc w:val="both"/>
        <w:rPr>
          <w:rFonts w:ascii="Times New Roman" w:eastAsia="Times New Roman" w:hAnsi="Times New Roman" w:cs="Times New Roman"/>
          <w:kern w:val="0"/>
          <w:lang w:eastAsia="en-GB"/>
          <w14:ligatures w14:val="none"/>
        </w:rPr>
      </w:pPr>
      <w:r w:rsidRPr="00ED715E">
        <w:rPr>
          <w:rFonts w:ascii="Arial" w:hAnsi="Arial" w:cs="Arial"/>
          <w:lang w:val="en-US"/>
        </w:rPr>
        <w:t xml:space="preserve">New systems allow the integration of green energy directly into the hotel infrastructure, without affecting the comfort of guests. For example, many modern hotels use intelligent energy management systems that monitor consumption in real time, automatically adjust the temperature in unoccupied rooms or </w:t>
      </w:r>
      <w:proofErr w:type="spellStart"/>
      <w:r w:rsidRPr="00ED715E">
        <w:rPr>
          <w:rFonts w:ascii="Arial" w:hAnsi="Arial" w:cs="Arial"/>
          <w:lang w:val="en-US"/>
        </w:rPr>
        <w:t>optimise</w:t>
      </w:r>
      <w:proofErr w:type="spellEnd"/>
      <w:r w:rsidRPr="00ED715E">
        <w:rPr>
          <w:rFonts w:ascii="Arial" w:hAnsi="Arial" w:cs="Arial"/>
          <w:lang w:val="en-US"/>
        </w:rPr>
        <w:t xml:space="preserve"> lighting at night. These solutions contribute to energy efficiency and complement the use of renewable sources (Maka and </w:t>
      </w:r>
      <w:proofErr w:type="spellStart"/>
      <w:r w:rsidRPr="00ED715E">
        <w:rPr>
          <w:rFonts w:ascii="Arial" w:hAnsi="Arial" w:cs="Arial"/>
          <w:lang w:val="en-US"/>
        </w:rPr>
        <w:t>Alabid</w:t>
      </w:r>
      <w:proofErr w:type="spellEnd"/>
      <w:r w:rsidRPr="00ED715E">
        <w:rPr>
          <w:rFonts w:ascii="Arial" w:hAnsi="Arial" w:cs="Arial"/>
          <w:lang w:val="en-US"/>
        </w:rPr>
        <w:t>, 2022).</w:t>
      </w:r>
      <w:r w:rsidR="00254306" w:rsidRPr="00254306">
        <w:rPr>
          <w:rFonts w:ascii="Times New Roman" w:eastAsia="Times New Roman" w:hAnsi="Times New Roman" w:cs="Times New Roman"/>
          <w:kern w:val="0"/>
          <w:lang w:eastAsia="en-GB"/>
          <w14:ligatures w14:val="none"/>
        </w:rPr>
        <w:t xml:space="preserve"> </w:t>
      </w:r>
    </w:p>
    <w:p w14:paraId="5299FD90" w14:textId="1AB03FC1" w:rsidR="00ED715E" w:rsidRPr="00254306" w:rsidRDefault="00254306" w:rsidP="00ED715E">
      <w:pPr>
        <w:spacing w:line="360" w:lineRule="auto"/>
        <w:jc w:val="both"/>
        <w:rPr>
          <w:rFonts w:ascii="Arial" w:hAnsi="Arial" w:cs="Arial"/>
        </w:rPr>
      </w:pPr>
      <w:r w:rsidRPr="00254306">
        <w:rPr>
          <w:rFonts w:ascii="Arial" w:hAnsi="Arial" w:cs="Arial"/>
        </w:rPr>
        <w:t>Advanced technologies, such the Internet of Things (IoT), enable more efficient resource monitoring and management. Smart sensors, for example, ma</w:t>
      </w:r>
      <w:r>
        <w:rPr>
          <w:rFonts w:ascii="Arial" w:hAnsi="Arial" w:cs="Arial"/>
        </w:rPr>
        <w:t xml:space="preserve">y </w:t>
      </w:r>
      <w:r w:rsidRPr="00254306">
        <w:rPr>
          <w:rFonts w:ascii="Arial" w:hAnsi="Arial" w:cs="Arial"/>
        </w:rPr>
        <w:t>adjust lighting and temperature based on the presence of guests</w:t>
      </w:r>
      <w:r>
        <w:rPr>
          <w:rFonts w:ascii="Arial" w:hAnsi="Arial" w:cs="Arial"/>
        </w:rPr>
        <w:t xml:space="preserve"> </w:t>
      </w:r>
      <w:r w:rsidRPr="00254306">
        <w:rPr>
          <w:rFonts w:ascii="Arial" w:eastAsia="Calibri" w:hAnsi="Arial" w:cs="Arial"/>
          <w:kern w:val="0"/>
          <w14:ligatures w14:val="none"/>
        </w:rPr>
        <w:t>(Sloan, Legrand and Chen, 2017).</w:t>
      </w:r>
    </w:p>
    <w:p w14:paraId="78A15FD7" w14:textId="77777777" w:rsidR="00ED715E" w:rsidRPr="00ED715E" w:rsidRDefault="00ED715E" w:rsidP="00ED715E">
      <w:pPr>
        <w:spacing w:line="360" w:lineRule="auto"/>
        <w:jc w:val="both"/>
        <w:rPr>
          <w:rFonts w:ascii="Arial" w:hAnsi="Arial" w:cs="Arial"/>
          <w:lang w:val="en-US"/>
        </w:rPr>
      </w:pPr>
      <w:r w:rsidRPr="00ED715E">
        <w:rPr>
          <w:rFonts w:ascii="Arial" w:hAnsi="Arial" w:cs="Arial"/>
          <w:lang w:val="en-US"/>
        </w:rPr>
        <w:t xml:space="preserve">Technology also helps to provide transparency </w:t>
      </w:r>
      <w:proofErr w:type="gramStart"/>
      <w:r w:rsidRPr="00ED715E">
        <w:rPr>
          <w:rFonts w:ascii="Arial" w:hAnsi="Arial" w:cs="Arial"/>
          <w:lang w:val="en-US"/>
        </w:rPr>
        <w:t>to</w:t>
      </w:r>
      <w:proofErr w:type="gramEnd"/>
      <w:r w:rsidRPr="00ED715E">
        <w:rPr>
          <w:rFonts w:ascii="Arial" w:hAnsi="Arial" w:cs="Arial"/>
          <w:lang w:val="en-US"/>
        </w:rPr>
        <w:t xml:space="preserve"> guests. Some hotels use mobile apps or digital displays to show guests how much energy has been generated in real time, how much water has been saved or how they can contribute to the collective effort. This open communication not only informs but also actively involves guests in the process (</w:t>
      </w:r>
      <w:proofErr w:type="spellStart"/>
      <w:r w:rsidRPr="00ED715E">
        <w:rPr>
          <w:rFonts w:ascii="Arial" w:hAnsi="Arial" w:cs="Arial"/>
          <w:lang w:val="en-US"/>
        </w:rPr>
        <w:t>Batabyal</w:t>
      </w:r>
      <w:proofErr w:type="spellEnd"/>
      <w:r w:rsidRPr="00ED715E">
        <w:rPr>
          <w:rFonts w:ascii="Arial" w:hAnsi="Arial" w:cs="Arial"/>
          <w:lang w:val="en-US"/>
        </w:rPr>
        <w:t xml:space="preserve"> and Das, 2019).</w:t>
      </w:r>
    </w:p>
    <w:p w14:paraId="61E6B5D6" w14:textId="7C121013" w:rsidR="00ED715E" w:rsidRDefault="00ED715E" w:rsidP="00ED715E">
      <w:pPr>
        <w:spacing w:line="360" w:lineRule="auto"/>
        <w:jc w:val="both"/>
        <w:rPr>
          <w:rFonts w:ascii="Arial" w:hAnsi="Arial" w:cs="Arial"/>
          <w:lang w:val="en-US"/>
        </w:rPr>
      </w:pPr>
      <w:r w:rsidRPr="00ED715E">
        <w:rPr>
          <w:rFonts w:ascii="Arial" w:hAnsi="Arial" w:cs="Arial"/>
          <w:lang w:val="en-US"/>
        </w:rPr>
        <w:t xml:space="preserve">However, technology also comes with challenges. The cost of equipment remains high in some regions, and a lack of </w:t>
      </w:r>
      <w:proofErr w:type="spellStart"/>
      <w:r w:rsidRPr="00ED715E">
        <w:rPr>
          <w:rFonts w:ascii="Arial" w:hAnsi="Arial" w:cs="Arial"/>
          <w:lang w:val="en-US"/>
        </w:rPr>
        <w:t>specialised</w:t>
      </w:r>
      <w:proofErr w:type="spellEnd"/>
      <w:r w:rsidRPr="00ED715E">
        <w:rPr>
          <w:rFonts w:ascii="Arial" w:hAnsi="Arial" w:cs="Arial"/>
          <w:lang w:val="en-US"/>
        </w:rPr>
        <w:t xml:space="preserve"> technical staff can limit the ability of small hotels to manage complex systems. Also, adapting green technologies to older buildings, which were not designed for energy efficiency, requires </w:t>
      </w:r>
      <w:proofErr w:type="spellStart"/>
      <w:r w:rsidRPr="00ED715E">
        <w:rPr>
          <w:rFonts w:ascii="Arial" w:hAnsi="Arial" w:cs="Arial"/>
          <w:lang w:val="en-US"/>
        </w:rPr>
        <w:t>customised</w:t>
      </w:r>
      <w:proofErr w:type="spellEnd"/>
      <w:r w:rsidRPr="00ED715E">
        <w:rPr>
          <w:rFonts w:ascii="Arial" w:hAnsi="Arial" w:cs="Arial"/>
          <w:lang w:val="en-US"/>
        </w:rPr>
        <w:t xml:space="preserve"> and often expensive solutions </w:t>
      </w:r>
      <w:r w:rsidR="00C22F7A">
        <w:rPr>
          <w:rFonts w:ascii="Arial" w:hAnsi="Arial" w:cs="Arial"/>
          <w:lang w:val="en-US"/>
        </w:rPr>
        <w:t>(</w:t>
      </w:r>
      <w:r w:rsidR="00C22F7A" w:rsidRPr="00C22F7A">
        <w:rPr>
          <w:rFonts w:ascii="Arial" w:hAnsi="Arial" w:cs="Arial"/>
        </w:rPr>
        <w:t xml:space="preserve">Hawkins and </w:t>
      </w:r>
      <w:proofErr w:type="spellStart"/>
      <w:r w:rsidR="00C22F7A" w:rsidRPr="00C22F7A">
        <w:rPr>
          <w:rFonts w:ascii="Arial" w:hAnsi="Arial" w:cs="Arial"/>
        </w:rPr>
        <w:t>Bohdanowicz</w:t>
      </w:r>
      <w:proofErr w:type="spellEnd"/>
      <w:r w:rsidR="00C22F7A">
        <w:rPr>
          <w:rFonts w:ascii="Arial" w:hAnsi="Arial" w:cs="Arial"/>
        </w:rPr>
        <w:t>, 201</w:t>
      </w:r>
      <w:r w:rsidR="00085CB1">
        <w:rPr>
          <w:rFonts w:ascii="Arial" w:hAnsi="Arial" w:cs="Arial"/>
        </w:rPr>
        <w:t>2</w:t>
      </w:r>
      <w:r w:rsidR="00C22F7A">
        <w:rPr>
          <w:rFonts w:ascii="Arial" w:hAnsi="Arial" w:cs="Arial"/>
        </w:rPr>
        <w:t>).</w:t>
      </w:r>
    </w:p>
    <w:p w14:paraId="200F5A74" w14:textId="77777777" w:rsidR="00FF689E" w:rsidRDefault="00FF689E" w:rsidP="00ED715E">
      <w:pPr>
        <w:spacing w:line="360" w:lineRule="auto"/>
        <w:jc w:val="both"/>
        <w:rPr>
          <w:rFonts w:ascii="Arial" w:hAnsi="Arial" w:cs="Arial"/>
          <w:lang w:val="en-US"/>
        </w:rPr>
      </w:pPr>
    </w:p>
    <w:p w14:paraId="58B6DD6E" w14:textId="32E1EB5F" w:rsidR="00341005" w:rsidRPr="00341005" w:rsidRDefault="00ED715E" w:rsidP="00ED715E">
      <w:pPr>
        <w:spacing w:line="360" w:lineRule="auto"/>
        <w:jc w:val="both"/>
        <w:rPr>
          <w:rFonts w:ascii="Arial" w:hAnsi="Arial" w:cs="Arial"/>
          <w:b/>
          <w:bCs/>
          <w:lang w:val="en-US"/>
        </w:rPr>
      </w:pPr>
      <w:r w:rsidRPr="00ED715E">
        <w:rPr>
          <w:rFonts w:ascii="Arial" w:hAnsi="Arial" w:cs="Arial"/>
          <w:b/>
          <w:bCs/>
          <w:lang w:val="en-US"/>
        </w:rPr>
        <w:lastRenderedPageBreak/>
        <w:t xml:space="preserve">Conclusion </w:t>
      </w:r>
    </w:p>
    <w:p w14:paraId="170407E0" w14:textId="705CBC05" w:rsidR="003767C8" w:rsidRPr="003767C8" w:rsidRDefault="00ED715E" w:rsidP="003767C8">
      <w:pPr>
        <w:spacing w:line="360" w:lineRule="auto"/>
        <w:jc w:val="both"/>
        <w:rPr>
          <w:rFonts w:ascii="Arial" w:hAnsi="Arial" w:cs="Arial"/>
        </w:rPr>
      </w:pPr>
      <w:r w:rsidRPr="00ED715E">
        <w:rPr>
          <w:rFonts w:ascii="Arial" w:hAnsi="Arial" w:cs="Arial"/>
          <w:lang w:val="en-US"/>
        </w:rPr>
        <w:t>The transition to renewable energy is no longer a future option, but a present necessity for the hotel industry. As political, economic, social and technological pressures become increasingly evident, hotels are forced to adopt sustainable solutions to remain competitive and responsible. Implementing green energy sources, such as solar panels, geothermal systems or smart consumption management solutions, contributes not only to reducing environmental impact, but also to improving brand image, attracting customers and lowering operational costs in the long term.</w:t>
      </w:r>
      <w:r w:rsidR="003767C8" w:rsidRPr="003767C8">
        <w:rPr>
          <w:rFonts w:ascii="Arial" w:hAnsi="Arial" w:cs="Arial"/>
        </w:rPr>
        <w:t xml:space="preserve"> To survive and remain successful in this hostile environment, tourism businesses must reinvent themselves </w:t>
      </w:r>
      <w:proofErr w:type="gramStart"/>
      <w:r w:rsidR="003767C8" w:rsidRPr="003767C8">
        <w:rPr>
          <w:rFonts w:ascii="Arial" w:hAnsi="Arial" w:cs="Arial"/>
        </w:rPr>
        <w:t>through the use of</w:t>
      </w:r>
      <w:proofErr w:type="gramEnd"/>
      <w:r w:rsidR="003767C8" w:rsidRPr="003767C8">
        <w:rPr>
          <w:rFonts w:ascii="Arial" w:hAnsi="Arial" w:cs="Arial"/>
        </w:rPr>
        <w:t xml:space="preserve"> knowledge and innovation, as well as the capacity to capitalise on their knowledge-based resources. </w:t>
      </w:r>
    </w:p>
    <w:p w14:paraId="65297E9F" w14:textId="10AECE48" w:rsidR="00ED715E" w:rsidRDefault="00ED715E" w:rsidP="00ED715E">
      <w:pPr>
        <w:spacing w:line="360" w:lineRule="auto"/>
        <w:jc w:val="both"/>
        <w:rPr>
          <w:rFonts w:ascii="Arial" w:hAnsi="Arial" w:cs="Arial"/>
          <w:lang w:val="en-US"/>
        </w:rPr>
      </w:pPr>
    </w:p>
    <w:p w14:paraId="4BF8F203" w14:textId="0436AFEF" w:rsidR="005712DB" w:rsidRPr="005712DB" w:rsidRDefault="005712DB" w:rsidP="00ED715E">
      <w:pPr>
        <w:spacing w:line="360" w:lineRule="auto"/>
        <w:jc w:val="both"/>
        <w:rPr>
          <w:rFonts w:ascii="Arial" w:hAnsi="Arial" w:cs="Arial"/>
          <w:b/>
          <w:bCs/>
          <w:lang w:val="en-US"/>
        </w:rPr>
      </w:pPr>
      <w:r w:rsidRPr="005712DB">
        <w:rPr>
          <w:rFonts w:ascii="Arial" w:hAnsi="Arial" w:cs="Arial"/>
          <w:b/>
          <w:bCs/>
          <w:lang w:val="en-US"/>
        </w:rPr>
        <w:t>Reco</w:t>
      </w:r>
      <w:r>
        <w:rPr>
          <w:rFonts w:ascii="Arial" w:hAnsi="Arial" w:cs="Arial"/>
          <w:b/>
          <w:bCs/>
          <w:lang w:val="en-US"/>
        </w:rPr>
        <w:t>mmendations</w:t>
      </w:r>
    </w:p>
    <w:p w14:paraId="03EB9147" w14:textId="68BFF5E3" w:rsidR="00ED715E" w:rsidRDefault="00ED715E" w:rsidP="00ED715E">
      <w:pPr>
        <w:spacing w:line="360" w:lineRule="auto"/>
        <w:jc w:val="both"/>
        <w:rPr>
          <w:rFonts w:ascii="Arial" w:hAnsi="Arial" w:cs="Arial"/>
          <w:lang w:val="en-US"/>
        </w:rPr>
      </w:pPr>
      <w:r w:rsidRPr="00ED715E">
        <w:rPr>
          <w:rFonts w:ascii="Arial" w:hAnsi="Arial" w:cs="Arial"/>
          <w:lang w:val="en-US"/>
        </w:rPr>
        <w:t xml:space="preserve">For the transition to renewable energy to be effective and sustainable in the hotel industry, a coherent, planned and adapted approach to the realities of each </w:t>
      </w:r>
      <w:proofErr w:type="spellStart"/>
      <w:r w:rsidRPr="00ED715E">
        <w:rPr>
          <w:rFonts w:ascii="Arial" w:hAnsi="Arial" w:cs="Arial"/>
          <w:lang w:val="en-US"/>
        </w:rPr>
        <w:t>organisation</w:t>
      </w:r>
      <w:proofErr w:type="spellEnd"/>
      <w:r w:rsidRPr="00ED715E">
        <w:rPr>
          <w:rFonts w:ascii="Arial" w:hAnsi="Arial" w:cs="Arial"/>
          <w:lang w:val="en-US"/>
        </w:rPr>
        <w:t xml:space="preserve"> </w:t>
      </w:r>
      <w:r w:rsidR="00341005">
        <w:rPr>
          <w:rFonts w:ascii="Arial" w:hAnsi="Arial" w:cs="Arial"/>
          <w:lang w:val="en-US"/>
        </w:rPr>
        <w:t>is required</w:t>
      </w:r>
      <w:r w:rsidRPr="00ED715E">
        <w:rPr>
          <w:rFonts w:ascii="Arial" w:hAnsi="Arial" w:cs="Arial"/>
          <w:lang w:val="en-US"/>
        </w:rPr>
        <w:t>:</w:t>
      </w:r>
    </w:p>
    <w:p w14:paraId="1BBC7CC0" w14:textId="3F8DA1A4" w:rsidR="00191677" w:rsidRPr="00191677" w:rsidRDefault="000E33A4" w:rsidP="00191677">
      <w:pPr>
        <w:pStyle w:val="ListParagraph"/>
        <w:numPr>
          <w:ilvl w:val="0"/>
          <w:numId w:val="2"/>
        </w:numPr>
        <w:spacing w:line="360" w:lineRule="auto"/>
        <w:jc w:val="both"/>
        <w:rPr>
          <w:rFonts w:ascii="Arial" w:hAnsi="Arial" w:cs="Arial"/>
        </w:rPr>
      </w:pPr>
      <w:r w:rsidRPr="00191677">
        <w:rPr>
          <w:rFonts w:ascii="Arial" w:hAnsi="Arial" w:cs="Arial"/>
          <w:lang w:val="en-US"/>
        </w:rPr>
        <w:t>Implement a net-zero carbon emission roadmap:</w:t>
      </w:r>
      <w:r w:rsidR="00581575" w:rsidRPr="00191677">
        <w:rPr>
          <w:rFonts w:ascii="Times New Roman" w:eastAsia="Times New Roman" w:hAnsi="Times New Roman" w:cs="Times New Roman"/>
          <w:kern w:val="0"/>
          <w:lang w:eastAsia="en-GB"/>
          <w14:ligatures w14:val="none"/>
        </w:rPr>
        <w:t xml:space="preserve"> </w:t>
      </w:r>
      <w:r w:rsidR="00581575" w:rsidRPr="00191677">
        <w:rPr>
          <w:rFonts w:ascii="Arial" w:hAnsi="Arial" w:cs="Arial"/>
        </w:rPr>
        <w:t>the map should incorporate renewable energy adoption into larger carbon reduction initiatives, energy efficiency measures, and regular performance assessments.</w:t>
      </w:r>
      <w:r w:rsidR="00191677" w:rsidRPr="00191677">
        <w:rPr>
          <w:rFonts w:ascii="Times New Roman" w:eastAsia="Times New Roman" w:hAnsi="Times New Roman" w:cs="Times New Roman"/>
          <w:kern w:val="0"/>
          <w:lang w:eastAsia="en-GB"/>
          <w14:ligatures w14:val="none"/>
        </w:rPr>
        <w:t xml:space="preserve"> </w:t>
      </w:r>
      <w:r w:rsidR="00191677" w:rsidRPr="00191677">
        <w:rPr>
          <w:rFonts w:ascii="Arial" w:hAnsi="Arial" w:cs="Arial"/>
        </w:rPr>
        <w:t>Hotel operators should develop organi</w:t>
      </w:r>
      <w:r w:rsidR="00191677" w:rsidRPr="00191677">
        <w:rPr>
          <w:rFonts w:ascii="Arial" w:hAnsi="Arial" w:cs="Arial"/>
        </w:rPr>
        <w:t>s</w:t>
      </w:r>
      <w:r w:rsidR="00191677" w:rsidRPr="00191677">
        <w:rPr>
          <w:rFonts w:ascii="Arial" w:hAnsi="Arial" w:cs="Arial"/>
        </w:rPr>
        <w:t>ed sustainability plans that cover both short- and long-term energy transition goals. These programs should combine renewable energy adoption with broader carbon reduction goals, energy efficiency measures, and regular performance assessments</w:t>
      </w:r>
      <w:r w:rsidR="00191677">
        <w:rPr>
          <w:rFonts w:ascii="Arial" w:hAnsi="Arial" w:cs="Arial"/>
        </w:rPr>
        <w:t xml:space="preserve"> (</w:t>
      </w:r>
      <w:r w:rsidR="00191677" w:rsidRPr="00191677">
        <w:rPr>
          <w:rFonts w:ascii="Arial" w:hAnsi="Arial" w:cs="Arial"/>
          <w:bCs/>
          <w:iCs/>
        </w:rPr>
        <w:t>World Travel and Tourism Council</w:t>
      </w:r>
      <w:r w:rsidR="00191677">
        <w:rPr>
          <w:rFonts w:ascii="Arial" w:hAnsi="Arial" w:cs="Arial"/>
          <w:bCs/>
          <w:iCs/>
        </w:rPr>
        <w:t xml:space="preserve">, </w:t>
      </w:r>
      <w:r w:rsidR="00191677" w:rsidRPr="00191677">
        <w:rPr>
          <w:rFonts w:ascii="Arial" w:hAnsi="Arial" w:cs="Arial"/>
          <w:bCs/>
          <w:iCs/>
        </w:rPr>
        <w:t>2024)</w:t>
      </w:r>
      <w:r w:rsidR="00191677">
        <w:rPr>
          <w:rFonts w:ascii="Arial" w:hAnsi="Arial" w:cs="Arial"/>
          <w:bCs/>
          <w:iCs/>
        </w:rPr>
        <w:t>.</w:t>
      </w:r>
    </w:p>
    <w:p w14:paraId="1AAD0659" w14:textId="4BCF6CC5" w:rsidR="00B80323" w:rsidRPr="00B80323" w:rsidRDefault="00B80323" w:rsidP="00B80323">
      <w:pPr>
        <w:pStyle w:val="ListParagraph"/>
        <w:numPr>
          <w:ilvl w:val="0"/>
          <w:numId w:val="2"/>
        </w:numPr>
        <w:spacing w:line="360" w:lineRule="auto"/>
        <w:jc w:val="both"/>
        <w:rPr>
          <w:rFonts w:ascii="Arial" w:hAnsi="Arial" w:cs="Arial"/>
          <w:lang w:val="en-US"/>
        </w:rPr>
      </w:pPr>
      <w:r w:rsidRPr="00B80323">
        <w:rPr>
          <w:rFonts w:ascii="Arial" w:hAnsi="Arial" w:cs="Arial"/>
          <w:lang w:val="en-US"/>
        </w:rPr>
        <w:t xml:space="preserve">Renewable energy sources: green roofs implementation, solid biomass, fuel </w:t>
      </w:r>
      <w:r w:rsidRPr="00B80323">
        <w:rPr>
          <w:rFonts w:ascii="Arial" w:hAnsi="Arial" w:cs="Arial"/>
          <w:lang w:val="en-US"/>
        </w:rPr>
        <w:t>cells</w:t>
      </w:r>
      <w:r w:rsidRPr="00B80323">
        <w:rPr>
          <w:rFonts w:ascii="Arial" w:hAnsi="Arial" w:cs="Arial"/>
          <w:lang w:val="en-US"/>
        </w:rPr>
        <w:t xml:space="preserve"> </w:t>
      </w:r>
      <w:r w:rsidRPr="00B80323">
        <w:rPr>
          <w:rFonts w:ascii="Arial" w:hAnsi="Arial" w:cs="Arial"/>
        </w:rPr>
        <w:t>are modern, sustainable, and efficient energy technologies utilised in a variety of industries, including hotels, to meet heating and power requirements. Despite their high installation costs, they are pushed with government assistance and financial subsidies.</w:t>
      </w:r>
    </w:p>
    <w:p w14:paraId="7AD95567" w14:textId="6D13EF29" w:rsidR="00B80323" w:rsidRDefault="00B80323" w:rsidP="00B80323">
      <w:pPr>
        <w:pStyle w:val="ListParagraph"/>
        <w:numPr>
          <w:ilvl w:val="0"/>
          <w:numId w:val="2"/>
        </w:numPr>
        <w:spacing w:line="360" w:lineRule="auto"/>
        <w:jc w:val="both"/>
        <w:rPr>
          <w:rFonts w:ascii="Arial" w:hAnsi="Arial" w:cs="Arial"/>
        </w:rPr>
      </w:pPr>
      <w:r w:rsidRPr="00B80323">
        <w:rPr>
          <w:rFonts w:ascii="Arial" w:hAnsi="Arial" w:cs="Arial"/>
        </w:rPr>
        <w:t xml:space="preserve">Integrating solid biomass into hotels provides a sustainable energy solution that reduces environmental impact while increasing energy security. Technological developments and smart planning can contribute to a more environmentally </w:t>
      </w:r>
      <w:r w:rsidRPr="00B80323">
        <w:rPr>
          <w:rFonts w:ascii="Arial" w:hAnsi="Arial" w:cs="Arial"/>
        </w:rPr>
        <w:lastRenderedPageBreak/>
        <w:t>friendly future. Biomass combustion, a mature technology utilised in a variety of industries, can generate heat in hotels. It is also useful for heat and power cogeneration, which generates hot water or steam. These technologies are reliable and cost-effective</w:t>
      </w:r>
      <w:r w:rsidR="000908A3">
        <w:rPr>
          <w:rFonts w:ascii="Arial" w:hAnsi="Arial" w:cs="Arial"/>
        </w:rPr>
        <w:t xml:space="preserve"> (</w:t>
      </w:r>
      <w:proofErr w:type="spellStart"/>
      <w:r w:rsidR="000908A3" w:rsidRPr="000908A3">
        <w:rPr>
          <w:rFonts w:ascii="Arial" w:hAnsi="Arial" w:cs="Arial"/>
          <w:bCs/>
          <w:iCs/>
        </w:rPr>
        <w:t>Vourdoubas</w:t>
      </w:r>
      <w:proofErr w:type="spellEnd"/>
      <w:r w:rsidR="000908A3" w:rsidRPr="000908A3">
        <w:rPr>
          <w:rFonts w:ascii="Arial" w:hAnsi="Arial" w:cs="Arial"/>
          <w:bCs/>
          <w:iCs/>
        </w:rPr>
        <w:t>, 2024)</w:t>
      </w:r>
      <w:r w:rsidR="000908A3">
        <w:rPr>
          <w:rFonts w:ascii="Arial" w:hAnsi="Arial" w:cs="Arial"/>
          <w:bCs/>
          <w:iCs/>
        </w:rPr>
        <w:t>.</w:t>
      </w:r>
    </w:p>
    <w:p w14:paraId="1F125E66" w14:textId="26AF9BAE" w:rsidR="00B80323" w:rsidRPr="00B80323" w:rsidRDefault="00B80323" w:rsidP="00B80323">
      <w:pPr>
        <w:pStyle w:val="ListParagraph"/>
        <w:numPr>
          <w:ilvl w:val="0"/>
          <w:numId w:val="2"/>
        </w:numPr>
        <w:spacing w:line="360" w:lineRule="auto"/>
        <w:jc w:val="both"/>
        <w:rPr>
          <w:rFonts w:ascii="Arial" w:hAnsi="Arial" w:cs="Arial"/>
        </w:rPr>
      </w:pPr>
      <w:r>
        <w:rPr>
          <w:rFonts w:ascii="Arial" w:hAnsi="Arial" w:cs="Arial"/>
        </w:rPr>
        <w:t>Implement energy management</w:t>
      </w:r>
    </w:p>
    <w:p w14:paraId="20627DD0" w14:textId="415AF5D9" w:rsidR="000E33A4" w:rsidRPr="00B80323" w:rsidRDefault="00B16CFB" w:rsidP="00C6405F">
      <w:pPr>
        <w:pStyle w:val="ListParagraph"/>
        <w:spacing w:line="360" w:lineRule="auto"/>
        <w:jc w:val="both"/>
        <w:rPr>
          <w:rFonts w:ascii="Arial" w:hAnsi="Arial" w:cs="Arial"/>
        </w:rPr>
      </w:pPr>
      <w:r w:rsidRPr="00B80323">
        <w:rPr>
          <w:rFonts w:ascii="Arial" w:hAnsi="Arial" w:cs="Arial"/>
          <w:lang w:val="en-US"/>
        </w:rPr>
        <w:t xml:space="preserve">- </w:t>
      </w:r>
      <w:r w:rsidRPr="00B80323">
        <w:rPr>
          <w:rFonts w:ascii="Arial" w:hAnsi="Arial" w:cs="Arial"/>
        </w:rPr>
        <w:t>focus on enhancing efficiency through innovative technology, furniture, fittings, and operations, designing energy-efficient buildings, engaging guests and personnel, and optimising carbon reduction solutions.</w:t>
      </w:r>
    </w:p>
    <w:p w14:paraId="57FB4875" w14:textId="518FF16B" w:rsidR="000E33A4" w:rsidRPr="00B80323" w:rsidRDefault="00C6405F" w:rsidP="00C6405F">
      <w:pPr>
        <w:pStyle w:val="ListParagraph"/>
        <w:spacing w:line="360" w:lineRule="auto"/>
        <w:jc w:val="both"/>
        <w:rPr>
          <w:rFonts w:ascii="Arial" w:hAnsi="Arial" w:cs="Arial"/>
        </w:rPr>
      </w:pPr>
      <w:r>
        <w:rPr>
          <w:rFonts w:ascii="Arial" w:hAnsi="Arial" w:cs="Arial"/>
        </w:rPr>
        <w:t>-p</w:t>
      </w:r>
      <w:r w:rsidR="00B16CFB" w:rsidRPr="00B80323">
        <w:rPr>
          <w:rFonts w:ascii="Arial" w:hAnsi="Arial" w:cs="Arial"/>
        </w:rPr>
        <w:t>roducing more renewable energy on-site at properties, acquiring green energy from external suppliers, and assisting the acceleration of power systems toward renewables and away from fossil fuels.</w:t>
      </w:r>
    </w:p>
    <w:p w14:paraId="60B5F1F9" w14:textId="1A927900" w:rsidR="00B16CFB" w:rsidRDefault="00C6405F" w:rsidP="00C6405F">
      <w:pPr>
        <w:pStyle w:val="ListParagraph"/>
        <w:spacing w:line="360" w:lineRule="auto"/>
        <w:jc w:val="both"/>
        <w:rPr>
          <w:rFonts w:ascii="Arial" w:hAnsi="Arial" w:cs="Arial"/>
        </w:rPr>
      </w:pPr>
      <w:r>
        <w:rPr>
          <w:rFonts w:ascii="Arial" w:hAnsi="Arial" w:cs="Arial"/>
          <w:lang w:val="en-US"/>
        </w:rPr>
        <w:t>-s</w:t>
      </w:r>
      <w:proofErr w:type="spellStart"/>
      <w:r w:rsidR="00B16CFB" w:rsidRPr="00B80323">
        <w:rPr>
          <w:rFonts w:ascii="Arial" w:hAnsi="Arial" w:cs="Arial"/>
        </w:rPr>
        <w:t>upporting</w:t>
      </w:r>
      <w:proofErr w:type="spellEnd"/>
      <w:r w:rsidR="00B16CFB" w:rsidRPr="00B80323">
        <w:rPr>
          <w:rFonts w:ascii="Arial" w:hAnsi="Arial" w:cs="Arial"/>
        </w:rPr>
        <w:t xml:space="preserve"> the electrification of equipment and appliances, as well as the development of a network infrastructure for generating, storing, and distributing power. </w:t>
      </w:r>
    </w:p>
    <w:p w14:paraId="3742ECB9" w14:textId="2CBD3D2F" w:rsidR="008F5E4C" w:rsidRPr="008F5E4C" w:rsidRDefault="008F5E4C" w:rsidP="008F5E4C">
      <w:pPr>
        <w:pStyle w:val="ListParagraph"/>
        <w:numPr>
          <w:ilvl w:val="0"/>
          <w:numId w:val="2"/>
        </w:numPr>
        <w:spacing w:line="360" w:lineRule="auto"/>
        <w:jc w:val="both"/>
        <w:rPr>
          <w:rFonts w:ascii="Arial" w:hAnsi="Arial" w:cs="Arial"/>
          <w:lang w:val="en-US"/>
        </w:rPr>
      </w:pPr>
      <w:r w:rsidRPr="008F5E4C">
        <w:rPr>
          <w:rFonts w:ascii="Arial" w:hAnsi="Arial" w:cs="Arial"/>
          <w:lang w:val="en-US"/>
        </w:rPr>
        <w:t>Constant monitoring and adaptation</w:t>
      </w:r>
      <w:r>
        <w:rPr>
          <w:rFonts w:ascii="Arial" w:hAnsi="Arial" w:cs="Arial"/>
          <w:lang w:val="en-US"/>
        </w:rPr>
        <w:t>- a</w:t>
      </w:r>
      <w:r w:rsidRPr="008F5E4C">
        <w:rPr>
          <w:rFonts w:ascii="Arial" w:hAnsi="Arial" w:cs="Arial"/>
          <w:lang w:val="en-US"/>
        </w:rPr>
        <w:t xml:space="preserve"> good plan is not enough if it is not constantly evaluated. It is recommended that hotels periodically monitor their energy consumption and adapt the strategy based on results, feedback, and technological developments (Clegg, </w:t>
      </w:r>
      <w:proofErr w:type="spellStart"/>
      <w:r w:rsidRPr="008F5E4C">
        <w:rPr>
          <w:rFonts w:ascii="Arial" w:hAnsi="Arial" w:cs="Arial"/>
          <w:lang w:val="en-US"/>
        </w:rPr>
        <w:t>Skyttermoen</w:t>
      </w:r>
      <w:proofErr w:type="spellEnd"/>
      <w:r w:rsidRPr="008F5E4C">
        <w:rPr>
          <w:rFonts w:ascii="Arial" w:hAnsi="Arial" w:cs="Arial"/>
          <w:lang w:val="en-US"/>
        </w:rPr>
        <w:t xml:space="preserve"> and </w:t>
      </w:r>
      <w:proofErr w:type="spellStart"/>
      <w:r w:rsidRPr="008F5E4C">
        <w:rPr>
          <w:rFonts w:ascii="Arial" w:hAnsi="Arial" w:cs="Arial"/>
          <w:lang w:val="en-US"/>
        </w:rPr>
        <w:t>Vaagaasar</w:t>
      </w:r>
      <w:proofErr w:type="spellEnd"/>
      <w:r w:rsidRPr="008F5E4C">
        <w:rPr>
          <w:rFonts w:ascii="Arial" w:hAnsi="Arial" w:cs="Arial"/>
          <w:lang w:val="en-US"/>
        </w:rPr>
        <w:t xml:space="preserve">, 2021). </w:t>
      </w:r>
    </w:p>
    <w:p w14:paraId="6D5181DA" w14:textId="77777777" w:rsidR="008F5E4C" w:rsidRPr="00B80323" w:rsidRDefault="008F5E4C" w:rsidP="008F5E4C">
      <w:pPr>
        <w:pStyle w:val="ListParagraph"/>
        <w:spacing w:line="360" w:lineRule="auto"/>
        <w:jc w:val="both"/>
        <w:rPr>
          <w:rFonts w:ascii="Arial" w:hAnsi="Arial" w:cs="Arial"/>
        </w:rPr>
      </w:pPr>
    </w:p>
    <w:p w14:paraId="15254493" w14:textId="77777777" w:rsidR="00630411" w:rsidRPr="00B16CFB" w:rsidRDefault="00630411" w:rsidP="00B16CFB">
      <w:pPr>
        <w:spacing w:line="360" w:lineRule="auto"/>
        <w:jc w:val="both"/>
        <w:rPr>
          <w:rFonts w:ascii="Arial" w:hAnsi="Arial" w:cs="Arial"/>
        </w:rPr>
      </w:pPr>
    </w:p>
    <w:p w14:paraId="7F125314" w14:textId="3F10B5F3" w:rsidR="000E33A4" w:rsidRDefault="000E33A4" w:rsidP="00ED715E">
      <w:pPr>
        <w:spacing w:line="360" w:lineRule="auto"/>
        <w:jc w:val="both"/>
        <w:rPr>
          <w:rFonts w:ascii="Arial" w:hAnsi="Arial" w:cs="Arial"/>
          <w:lang w:val="en-US"/>
        </w:rPr>
      </w:pPr>
    </w:p>
    <w:p w14:paraId="5ECB4F48" w14:textId="6D88E40F" w:rsidR="008E2C6B" w:rsidRPr="008E2C6B" w:rsidRDefault="008E2C6B" w:rsidP="00B80323">
      <w:pPr>
        <w:spacing w:line="360" w:lineRule="auto"/>
        <w:jc w:val="both"/>
        <w:rPr>
          <w:rFonts w:ascii="Arial" w:hAnsi="Arial" w:cs="Arial"/>
        </w:rPr>
      </w:pPr>
    </w:p>
    <w:p w14:paraId="5F60EF08" w14:textId="79501EB9" w:rsidR="000E33A4" w:rsidRDefault="000E33A4" w:rsidP="00ED715E">
      <w:pPr>
        <w:spacing w:line="360" w:lineRule="auto"/>
        <w:jc w:val="both"/>
        <w:rPr>
          <w:rFonts w:ascii="Arial" w:hAnsi="Arial" w:cs="Arial"/>
          <w:lang w:val="en-US"/>
        </w:rPr>
      </w:pPr>
    </w:p>
    <w:p w14:paraId="46E1FA77" w14:textId="3C3EF9F1" w:rsidR="00ED715E" w:rsidRDefault="00ED715E" w:rsidP="008F5E4C">
      <w:pPr>
        <w:spacing w:line="360" w:lineRule="auto"/>
        <w:jc w:val="both"/>
        <w:rPr>
          <w:rFonts w:ascii="Arial" w:hAnsi="Arial" w:cs="Arial"/>
          <w:lang w:val="en-US"/>
        </w:rPr>
      </w:pPr>
    </w:p>
    <w:p w14:paraId="058B202C" w14:textId="77777777" w:rsidR="000908A3" w:rsidRDefault="000908A3" w:rsidP="008F5E4C">
      <w:pPr>
        <w:spacing w:line="360" w:lineRule="auto"/>
        <w:jc w:val="both"/>
        <w:rPr>
          <w:rFonts w:ascii="Arial" w:hAnsi="Arial" w:cs="Arial"/>
          <w:lang w:val="en-US"/>
        </w:rPr>
      </w:pPr>
    </w:p>
    <w:p w14:paraId="3F415DFD" w14:textId="77777777" w:rsidR="000908A3" w:rsidRDefault="000908A3" w:rsidP="008F5E4C">
      <w:pPr>
        <w:spacing w:line="360" w:lineRule="auto"/>
        <w:jc w:val="both"/>
        <w:rPr>
          <w:rFonts w:ascii="Arial" w:hAnsi="Arial" w:cs="Arial"/>
          <w:lang w:val="en-US"/>
        </w:rPr>
      </w:pPr>
    </w:p>
    <w:p w14:paraId="52CCC756" w14:textId="77777777" w:rsidR="000908A3" w:rsidRDefault="000908A3" w:rsidP="008F5E4C">
      <w:pPr>
        <w:spacing w:line="360" w:lineRule="auto"/>
        <w:jc w:val="both"/>
        <w:rPr>
          <w:rFonts w:ascii="Arial" w:hAnsi="Arial" w:cs="Arial"/>
          <w:lang w:val="en-US"/>
        </w:rPr>
      </w:pPr>
    </w:p>
    <w:p w14:paraId="453C81F4" w14:textId="77777777" w:rsidR="00C6405F" w:rsidRPr="00ED715E" w:rsidRDefault="00C6405F" w:rsidP="008F5E4C">
      <w:pPr>
        <w:spacing w:line="360" w:lineRule="auto"/>
        <w:jc w:val="both"/>
        <w:rPr>
          <w:rFonts w:ascii="Arial" w:hAnsi="Arial" w:cs="Arial"/>
          <w:lang w:val="en-US"/>
        </w:rPr>
      </w:pPr>
    </w:p>
    <w:p w14:paraId="787E036C" w14:textId="77777777" w:rsidR="00ED715E" w:rsidRPr="00ED715E" w:rsidRDefault="00ED715E" w:rsidP="00ED715E">
      <w:pPr>
        <w:spacing w:line="360" w:lineRule="auto"/>
        <w:jc w:val="both"/>
        <w:rPr>
          <w:rFonts w:ascii="Arial" w:hAnsi="Arial" w:cs="Arial"/>
          <w:lang w:val="en-US"/>
        </w:rPr>
      </w:pPr>
    </w:p>
    <w:p w14:paraId="15564E15" w14:textId="77777777" w:rsidR="00ED715E" w:rsidRPr="00304AF1" w:rsidRDefault="00ED715E" w:rsidP="00ED715E">
      <w:pPr>
        <w:spacing w:line="360" w:lineRule="auto"/>
        <w:jc w:val="both"/>
        <w:rPr>
          <w:rFonts w:ascii="Arial" w:hAnsi="Arial" w:cs="Arial"/>
          <w:b/>
          <w:bCs/>
          <w:lang w:val="en-US"/>
        </w:rPr>
      </w:pPr>
      <w:r w:rsidRPr="00304AF1">
        <w:rPr>
          <w:rFonts w:ascii="Arial" w:hAnsi="Arial" w:cs="Arial"/>
          <w:b/>
          <w:bCs/>
          <w:lang w:val="en-US"/>
        </w:rPr>
        <w:lastRenderedPageBreak/>
        <w:t>References</w:t>
      </w:r>
    </w:p>
    <w:p w14:paraId="76339B87" w14:textId="155E1F15" w:rsidR="00ED715E" w:rsidRPr="00ED715E" w:rsidRDefault="00ED715E" w:rsidP="00ED715E">
      <w:pPr>
        <w:spacing w:line="360" w:lineRule="auto"/>
        <w:jc w:val="both"/>
        <w:rPr>
          <w:rFonts w:ascii="Arial" w:hAnsi="Arial" w:cs="Arial"/>
          <w:lang w:val="en-US"/>
        </w:rPr>
      </w:pPr>
      <w:proofErr w:type="spellStart"/>
      <w:r w:rsidRPr="00ED715E">
        <w:rPr>
          <w:rFonts w:ascii="Arial" w:hAnsi="Arial" w:cs="Arial"/>
          <w:lang w:val="en-US"/>
        </w:rPr>
        <w:t>Aguinis</w:t>
      </w:r>
      <w:proofErr w:type="spellEnd"/>
      <w:r w:rsidRPr="00ED715E">
        <w:rPr>
          <w:rFonts w:ascii="Arial" w:hAnsi="Arial" w:cs="Arial"/>
          <w:lang w:val="en-US"/>
        </w:rPr>
        <w:t xml:space="preserve">, H., Kraus, S., </w:t>
      </w:r>
      <w:proofErr w:type="spellStart"/>
      <w:r w:rsidRPr="00ED715E">
        <w:rPr>
          <w:rFonts w:ascii="Arial" w:hAnsi="Arial" w:cs="Arial"/>
          <w:lang w:val="en-US"/>
        </w:rPr>
        <w:t>Poček</w:t>
      </w:r>
      <w:proofErr w:type="spellEnd"/>
      <w:r w:rsidRPr="00ED715E">
        <w:rPr>
          <w:rFonts w:ascii="Arial" w:hAnsi="Arial" w:cs="Arial"/>
          <w:lang w:val="en-US"/>
        </w:rPr>
        <w:t xml:space="preserve">, J., Meyer, N. and Jensen, S.H. (2023) </w:t>
      </w:r>
      <w:r w:rsidR="00C67CDB">
        <w:rPr>
          <w:rFonts w:ascii="Arial" w:hAnsi="Arial" w:cs="Arial"/>
          <w:lang w:val="en-US"/>
        </w:rPr>
        <w:t>‘</w:t>
      </w:r>
      <w:r w:rsidRPr="00ED715E">
        <w:rPr>
          <w:rFonts w:ascii="Arial" w:hAnsi="Arial" w:cs="Arial"/>
          <w:lang w:val="en-US"/>
        </w:rPr>
        <w:t>The why, how, and what of public policy implications of tourism and hospitality research</w:t>
      </w:r>
      <w:r w:rsidR="00C67CDB">
        <w:rPr>
          <w:rFonts w:ascii="Arial" w:hAnsi="Arial" w:cs="Arial"/>
          <w:lang w:val="en-US"/>
        </w:rPr>
        <w:t>’,</w:t>
      </w:r>
      <w:r w:rsidRPr="00ED715E">
        <w:rPr>
          <w:rFonts w:ascii="Arial" w:hAnsi="Arial" w:cs="Arial"/>
          <w:lang w:val="en-US"/>
        </w:rPr>
        <w:t xml:space="preserve"> </w:t>
      </w:r>
      <w:r w:rsidRPr="00ED715E">
        <w:rPr>
          <w:rFonts w:ascii="Arial" w:hAnsi="Arial" w:cs="Arial"/>
          <w:i/>
          <w:iCs/>
          <w:lang w:val="en-US"/>
        </w:rPr>
        <w:t>Tourism Management</w:t>
      </w:r>
      <w:r w:rsidRPr="00ED715E">
        <w:rPr>
          <w:rFonts w:ascii="Arial" w:hAnsi="Arial" w:cs="Arial"/>
          <w:lang w:val="en-US"/>
        </w:rPr>
        <w:t xml:space="preserve">, 97, p.104720. </w:t>
      </w:r>
      <w:proofErr w:type="spellStart"/>
      <w:r w:rsidRPr="00ED715E">
        <w:rPr>
          <w:rFonts w:ascii="Arial" w:hAnsi="Arial" w:cs="Arial"/>
          <w:lang w:val="en-US"/>
        </w:rPr>
        <w:t>doi</w:t>
      </w:r>
      <w:proofErr w:type="spellEnd"/>
      <w:r w:rsidRPr="00ED715E">
        <w:rPr>
          <w:rFonts w:ascii="Arial" w:hAnsi="Arial" w:cs="Arial"/>
          <w:lang w:val="en-US"/>
        </w:rPr>
        <w:t>:</w:t>
      </w:r>
      <w:r w:rsidR="00C67CDB">
        <w:rPr>
          <w:rFonts w:ascii="Arial" w:hAnsi="Arial" w:cs="Arial"/>
          <w:lang w:val="en-US"/>
        </w:rPr>
        <w:t xml:space="preserve"> </w:t>
      </w:r>
      <w:r w:rsidRPr="00ED715E">
        <w:rPr>
          <w:rFonts w:ascii="Arial" w:hAnsi="Arial" w:cs="Arial"/>
          <w:lang w:val="en-US"/>
        </w:rPr>
        <w:t>https://doi.org/10.1016/j.tourman.2023.104720.</w:t>
      </w:r>
    </w:p>
    <w:p w14:paraId="444885A6" w14:textId="7BB9A3FE" w:rsidR="006A639A" w:rsidRPr="00855D59" w:rsidRDefault="006A639A" w:rsidP="00ED715E">
      <w:pPr>
        <w:spacing w:line="360" w:lineRule="auto"/>
        <w:jc w:val="both"/>
        <w:rPr>
          <w:rFonts w:ascii="Arial" w:hAnsi="Arial" w:cs="Arial"/>
        </w:rPr>
      </w:pPr>
      <w:proofErr w:type="spellStart"/>
      <w:r w:rsidRPr="006A639A">
        <w:rPr>
          <w:rFonts w:ascii="Arial" w:hAnsi="Arial" w:cs="Arial"/>
        </w:rPr>
        <w:t>Batabyal</w:t>
      </w:r>
      <w:proofErr w:type="spellEnd"/>
      <w:r w:rsidRPr="006A639A">
        <w:rPr>
          <w:rFonts w:ascii="Arial" w:hAnsi="Arial" w:cs="Arial"/>
        </w:rPr>
        <w:t xml:space="preserve">, D. and Das, D.K. (2019) </w:t>
      </w:r>
      <w:r w:rsidRPr="006A639A">
        <w:rPr>
          <w:rFonts w:ascii="Arial" w:hAnsi="Arial" w:cs="Arial"/>
          <w:i/>
          <w:iCs/>
        </w:rPr>
        <w:t>Global Trends, Practices, and Challenges in Contemporary Tourism and Hospitality Management</w:t>
      </w:r>
      <w:r w:rsidRPr="006A639A">
        <w:rPr>
          <w:rFonts w:ascii="Arial" w:hAnsi="Arial" w:cs="Arial"/>
        </w:rPr>
        <w:t xml:space="preserve">. 1st </w:t>
      </w:r>
      <w:proofErr w:type="spellStart"/>
      <w:r w:rsidRPr="006A639A">
        <w:rPr>
          <w:rFonts w:ascii="Arial" w:hAnsi="Arial" w:cs="Arial"/>
        </w:rPr>
        <w:t>edn</w:t>
      </w:r>
      <w:proofErr w:type="spellEnd"/>
      <w:r w:rsidRPr="006A639A">
        <w:rPr>
          <w:rFonts w:ascii="Arial" w:hAnsi="Arial" w:cs="Arial"/>
        </w:rPr>
        <w:t>. Hershey: IGI Global.</w:t>
      </w:r>
    </w:p>
    <w:p w14:paraId="739C25E2" w14:textId="5661AEA9" w:rsidR="00ED715E" w:rsidRPr="00ED715E" w:rsidRDefault="00ED715E" w:rsidP="00ED715E">
      <w:pPr>
        <w:spacing w:line="360" w:lineRule="auto"/>
        <w:jc w:val="both"/>
        <w:rPr>
          <w:rFonts w:ascii="Arial" w:hAnsi="Arial" w:cs="Arial"/>
          <w:lang w:val="en-US"/>
        </w:rPr>
      </w:pPr>
      <w:r w:rsidRPr="00ED715E">
        <w:rPr>
          <w:rFonts w:ascii="Arial" w:hAnsi="Arial" w:cs="Arial"/>
          <w:lang w:val="en-US"/>
        </w:rPr>
        <w:t>Brotherton, B. (2015)</w:t>
      </w:r>
      <w:r w:rsidR="00F55915">
        <w:rPr>
          <w:rFonts w:ascii="Arial" w:hAnsi="Arial" w:cs="Arial"/>
          <w:lang w:val="en-US"/>
        </w:rPr>
        <w:t xml:space="preserve"> </w:t>
      </w:r>
      <w:r w:rsidRPr="00ED715E">
        <w:rPr>
          <w:rFonts w:ascii="Arial" w:hAnsi="Arial" w:cs="Arial"/>
          <w:i/>
          <w:iCs/>
          <w:lang w:val="en-US"/>
        </w:rPr>
        <w:t>Researching hospitality and tourism</w:t>
      </w:r>
      <w:r w:rsidRPr="00ED715E">
        <w:rPr>
          <w:rFonts w:ascii="Arial" w:hAnsi="Arial" w:cs="Arial"/>
          <w:lang w:val="en-US"/>
        </w:rPr>
        <w:t>. Los Angeles: Sage Publications Ltd.</w:t>
      </w:r>
    </w:p>
    <w:p w14:paraId="48663AD9" w14:textId="3913444A" w:rsidR="00ED715E" w:rsidRPr="00ED715E" w:rsidRDefault="00ED715E" w:rsidP="00ED715E">
      <w:pPr>
        <w:spacing w:line="360" w:lineRule="auto"/>
        <w:jc w:val="both"/>
        <w:rPr>
          <w:rFonts w:ascii="Arial" w:hAnsi="Arial" w:cs="Arial"/>
          <w:lang w:val="en-US"/>
        </w:rPr>
      </w:pPr>
      <w:r w:rsidRPr="00ED715E">
        <w:rPr>
          <w:rFonts w:ascii="Arial" w:hAnsi="Arial" w:cs="Arial"/>
          <w:lang w:val="en-US"/>
        </w:rPr>
        <w:t xml:space="preserve">Clegg, S.R., </w:t>
      </w:r>
      <w:proofErr w:type="spellStart"/>
      <w:r w:rsidRPr="00ED715E">
        <w:rPr>
          <w:rFonts w:ascii="Arial" w:hAnsi="Arial" w:cs="Arial"/>
          <w:lang w:val="en-US"/>
        </w:rPr>
        <w:t>Skyttermoen</w:t>
      </w:r>
      <w:proofErr w:type="spellEnd"/>
      <w:r w:rsidRPr="00ED715E">
        <w:rPr>
          <w:rFonts w:ascii="Arial" w:hAnsi="Arial" w:cs="Arial"/>
          <w:lang w:val="en-US"/>
        </w:rPr>
        <w:t xml:space="preserve">, T. and </w:t>
      </w:r>
      <w:proofErr w:type="spellStart"/>
      <w:r w:rsidRPr="00ED715E">
        <w:rPr>
          <w:rFonts w:ascii="Arial" w:hAnsi="Arial" w:cs="Arial"/>
          <w:lang w:val="en-US"/>
        </w:rPr>
        <w:t>Vaagaasar</w:t>
      </w:r>
      <w:proofErr w:type="spellEnd"/>
      <w:r w:rsidRPr="00ED715E">
        <w:rPr>
          <w:rFonts w:ascii="Arial" w:hAnsi="Arial" w:cs="Arial"/>
          <w:lang w:val="en-US"/>
        </w:rPr>
        <w:t>, A.L. (2021)</w:t>
      </w:r>
      <w:r w:rsidR="006A7853">
        <w:rPr>
          <w:rFonts w:ascii="Arial" w:hAnsi="Arial" w:cs="Arial"/>
          <w:lang w:val="en-US"/>
        </w:rPr>
        <w:t xml:space="preserve"> </w:t>
      </w:r>
      <w:r w:rsidRPr="00ED715E">
        <w:rPr>
          <w:rFonts w:ascii="Arial" w:hAnsi="Arial" w:cs="Arial"/>
          <w:i/>
          <w:iCs/>
          <w:lang w:val="en-US"/>
        </w:rPr>
        <w:t>Project Management</w:t>
      </w:r>
      <w:r w:rsidRPr="00ED715E">
        <w:rPr>
          <w:rFonts w:ascii="Arial" w:hAnsi="Arial" w:cs="Arial"/>
          <w:lang w:val="en-US"/>
        </w:rPr>
        <w:t>. SAGE.</w:t>
      </w:r>
    </w:p>
    <w:p w14:paraId="1172CD8D" w14:textId="0AF898EC" w:rsidR="00C67CDB" w:rsidRPr="00C67CDB" w:rsidRDefault="00C67CDB" w:rsidP="00ED715E">
      <w:pPr>
        <w:spacing w:line="360" w:lineRule="auto"/>
        <w:jc w:val="both"/>
        <w:rPr>
          <w:rFonts w:ascii="Arial" w:hAnsi="Arial" w:cs="Arial"/>
        </w:rPr>
      </w:pPr>
      <w:r w:rsidRPr="00C67CDB">
        <w:rPr>
          <w:rFonts w:ascii="Arial" w:hAnsi="Arial" w:cs="Arial"/>
        </w:rPr>
        <w:t xml:space="preserve">Cooper, C. and Hall, C.M. (2019) </w:t>
      </w:r>
      <w:r w:rsidRPr="00C67CDB">
        <w:rPr>
          <w:rFonts w:ascii="Arial" w:hAnsi="Arial" w:cs="Arial"/>
          <w:i/>
          <w:iCs/>
        </w:rPr>
        <w:t>Contemporary tourism: an international approach</w:t>
      </w:r>
      <w:r w:rsidRPr="00C67CDB">
        <w:rPr>
          <w:rFonts w:ascii="Arial" w:hAnsi="Arial" w:cs="Arial"/>
        </w:rPr>
        <w:t>. Fourth edition. Oxford: Goodfellow Publishers.</w:t>
      </w:r>
    </w:p>
    <w:p w14:paraId="1090BD88" w14:textId="704950CA" w:rsidR="00F55915" w:rsidRDefault="00F55915" w:rsidP="00ED715E">
      <w:pPr>
        <w:spacing w:line="360" w:lineRule="auto"/>
        <w:jc w:val="both"/>
        <w:rPr>
          <w:rFonts w:ascii="Arial" w:hAnsi="Arial" w:cs="Arial"/>
        </w:rPr>
      </w:pPr>
      <w:r w:rsidRPr="00F55915">
        <w:rPr>
          <w:rFonts w:ascii="Arial" w:hAnsi="Arial" w:cs="Arial"/>
        </w:rPr>
        <w:t xml:space="preserve">Costa, V. and Costa, C. (eds) (2022) </w:t>
      </w:r>
      <w:r w:rsidRPr="00F55915">
        <w:rPr>
          <w:rFonts w:ascii="Arial" w:hAnsi="Arial" w:cs="Arial"/>
          <w:i/>
          <w:iCs/>
        </w:rPr>
        <w:t>Sustainability and competitiveness in the hospitality industry</w:t>
      </w:r>
      <w:r w:rsidRPr="00F55915">
        <w:rPr>
          <w:rFonts w:ascii="Arial" w:hAnsi="Arial" w:cs="Arial"/>
        </w:rPr>
        <w:t>. Hershey, Pennsylvania: Business Science Reference.</w:t>
      </w:r>
    </w:p>
    <w:p w14:paraId="1179E613" w14:textId="053D05B3" w:rsidR="00B278A0" w:rsidRPr="00F55915" w:rsidRDefault="00B278A0" w:rsidP="00ED715E">
      <w:pPr>
        <w:spacing w:line="360" w:lineRule="auto"/>
        <w:jc w:val="both"/>
        <w:rPr>
          <w:rFonts w:ascii="Arial" w:hAnsi="Arial" w:cs="Arial"/>
        </w:rPr>
      </w:pPr>
      <w:r w:rsidRPr="00B278A0">
        <w:rPr>
          <w:rFonts w:ascii="Arial" w:hAnsi="Arial" w:cs="Arial"/>
        </w:rPr>
        <w:t xml:space="preserve">Dani, R., Tiwari, K. and Negi, P. (2021) ‘Ecological approach towards sustainability in hotel industry’, in </w:t>
      </w:r>
      <w:r w:rsidRPr="00B278A0">
        <w:rPr>
          <w:rFonts w:ascii="Arial" w:hAnsi="Arial" w:cs="Arial"/>
          <w:i/>
          <w:iCs/>
        </w:rPr>
        <w:t xml:space="preserve">Materials </w:t>
      </w:r>
      <w:proofErr w:type="gramStart"/>
      <w:r w:rsidRPr="00B278A0">
        <w:rPr>
          <w:rFonts w:ascii="Arial" w:hAnsi="Arial" w:cs="Arial"/>
          <w:i/>
          <w:iCs/>
        </w:rPr>
        <w:t>today :</w:t>
      </w:r>
      <w:proofErr w:type="gramEnd"/>
      <w:r w:rsidRPr="00B278A0">
        <w:rPr>
          <w:rFonts w:ascii="Arial" w:hAnsi="Arial" w:cs="Arial"/>
          <w:i/>
          <w:iCs/>
        </w:rPr>
        <w:t xml:space="preserve"> proceedings</w:t>
      </w:r>
      <w:r w:rsidRPr="00B278A0">
        <w:rPr>
          <w:rFonts w:ascii="Arial" w:hAnsi="Arial" w:cs="Arial"/>
        </w:rPr>
        <w:t xml:space="preserve">. Elsevier Ltd, pp. 10439–10442. Available at: </w:t>
      </w:r>
      <w:hyperlink r:id="rId8" w:history="1">
        <w:r w:rsidRPr="00B278A0">
          <w:rPr>
            <w:rStyle w:val="Hyperlink"/>
            <w:rFonts w:ascii="Arial" w:hAnsi="Arial" w:cs="Arial"/>
          </w:rPr>
          <w:t>https://doi.org/10.1016/j.matpr.2020.12.1020</w:t>
        </w:r>
      </w:hyperlink>
      <w:r w:rsidRPr="00B278A0">
        <w:rPr>
          <w:rFonts w:ascii="Arial" w:hAnsi="Arial" w:cs="Arial"/>
        </w:rPr>
        <w:t>.</w:t>
      </w:r>
    </w:p>
    <w:p w14:paraId="3B96640C" w14:textId="45B3C177" w:rsidR="00ED715E" w:rsidRPr="00ED715E" w:rsidRDefault="00ED715E" w:rsidP="00ED715E">
      <w:pPr>
        <w:spacing w:line="360" w:lineRule="auto"/>
        <w:jc w:val="both"/>
        <w:rPr>
          <w:rFonts w:ascii="Arial" w:hAnsi="Arial" w:cs="Arial"/>
          <w:lang w:val="en-US"/>
        </w:rPr>
      </w:pPr>
      <w:r w:rsidRPr="00ED715E">
        <w:rPr>
          <w:rFonts w:ascii="Arial" w:hAnsi="Arial" w:cs="Arial"/>
          <w:lang w:val="en-US"/>
        </w:rPr>
        <w:t>Drago, C. and Gatto, A. (</w:t>
      </w:r>
      <w:proofErr w:type="gramStart"/>
      <w:r w:rsidRPr="00ED715E">
        <w:rPr>
          <w:rFonts w:ascii="Arial" w:hAnsi="Arial" w:cs="Arial"/>
          <w:lang w:val="en-US"/>
        </w:rPr>
        <w:t>2022)</w:t>
      </w:r>
      <w:r w:rsidR="0073442E">
        <w:rPr>
          <w:rFonts w:ascii="Arial" w:hAnsi="Arial" w:cs="Arial"/>
          <w:lang w:val="en-US"/>
        </w:rPr>
        <w:t xml:space="preserve"> ‘</w:t>
      </w:r>
      <w:proofErr w:type="gramEnd"/>
      <w:r w:rsidRPr="00ED715E">
        <w:rPr>
          <w:rFonts w:ascii="Arial" w:hAnsi="Arial" w:cs="Arial"/>
          <w:lang w:val="en-US"/>
        </w:rPr>
        <w:t>Policy, regulation effectiveness, and sustainability in the energy sector: A worldwide interval-based composite indicator</w:t>
      </w:r>
      <w:r w:rsidR="0073442E">
        <w:rPr>
          <w:rFonts w:ascii="Arial" w:hAnsi="Arial" w:cs="Arial"/>
          <w:lang w:val="en-US"/>
        </w:rPr>
        <w:t>’,</w:t>
      </w:r>
      <w:r w:rsidRPr="00ED715E">
        <w:rPr>
          <w:rFonts w:ascii="Arial" w:hAnsi="Arial" w:cs="Arial"/>
          <w:lang w:val="en-US"/>
        </w:rPr>
        <w:t xml:space="preserve"> </w:t>
      </w:r>
      <w:r w:rsidRPr="00ED715E">
        <w:rPr>
          <w:rFonts w:ascii="Arial" w:hAnsi="Arial" w:cs="Arial"/>
          <w:i/>
          <w:iCs/>
          <w:lang w:val="en-US"/>
        </w:rPr>
        <w:t>Energy Policy</w:t>
      </w:r>
      <w:r w:rsidRPr="00ED715E">
        <w:rPr>
          <w:rFonts w:ascii="Arial" w:hAnsi="Arial" w:cs="Arial"/>
          <w:lang w:val="en-US"/>
        </w:rPr>
        <w:t>, 167, p.112889. https://doi.org/10.1016/j.enpol.2022.112889.</w:t>
      </w:r>
    </w:p>
    <w:p w14:paraId="1388FD80" w14:textId="22478BED" w:rsidR="00ED715E" w:rsidRPr="00ED715E" w:rsidRDefault="00ED715E" w:rsidP="00ED715E">
      <w:pPr>
        <w:spacing w:line="360" w:lineRule="auto"/>
        <w:jc w:val="both"/>
        <w:rPr>
          <w:rFonts w:ascii="Arial" w:hAnsi="Arial" w:cs="Arial"/>
          <w:lang w:val="en-US"/>
        </w:rPr>
      </w:pPr>
      <w:r w:rsidRPr="00ED715E">
        <w:rPr>
          <w:rFonts w:ascii="Arial" w:hAnsi="Arial" w:cs="Arial"/>
          <w:lang w:val="en-US"/>
        </w:rPr>
        <w:t xml:space="preserve">EHL Graduate School (2024) </w:t>
      </w:r>
      <w:r w:rsidRPr="00ED715E">
        <w:rPr>
          <w:rFonts w:ascii="Arial" w:hAnsi="Arial" w:cs="Arial"/>
          <w:i/>
          <w:iCs/>
          <w:lang w:val="en-US"/>
        </w:rPr>
        <w:t>Journey to net zero: Challenges and solutions in hotel sustainability</w:t>
      </w:r>
      <w:r w:rsidRPr="00ED715E">
        <w:rPr>
          <w:rFonts w:ascii="Arial" w:hAnsi="Arial" w:cs="Arial"/>
          <w:lang w:val="en-US"/>
        </w:rPr>
        <w:t>.</w:t>
      </w:r>
      <w:r w:rsidR="006F6A79">
        <w:rPr>
          <w:rFonts w:ascii="Arial" w:hAnsi="Arial" w:cs="Arial"/>
          <w:lang w:val="en-US"/>
        </w:rPr>
        <w:t xml:space="preserve"> </w:t>
      </w:r>
      <w:r w:rsidRPr="00ED715E">
        <w:rPr>
          <w:rFonts w:ascii="Arial" w:hAnsi="Arial" w:cs="Arial"/>
          <w:lang w:val="en-US"/>
        </w:rPr>
        <w:t xml:space="preserve">Available at: </w:t>
      </w:r>
      <w:hyperlink r:id="rId9" w:history="1">
        <w:r w:rsidR="006F6A79" w:rsidRPr="009219A4">
          <w:rPr>
            <w:rStyle w:val="Hyperlink"/>
            <w:rFonts w:ascii="Arial" w:hAnsi="Arial" w:cs="Arial"/>
            <w:lang w:val="en-US"/>
          </w:rPr>
          <w:t>https://hospitalityinsights.ehl.edu/hotel-sustainability-challenges-and-solutions</w:t>
        </w:r>
      </w:hyperlink>
      <w:r w:rsidRPr="00ED715E">
        <w:rPr>
          <w:rFonts w:ascii="Arial" w:hAnsi="Arial" w:cs="Arial"/>
          <w:lang w:val="en-US"/>
        </w:rPr>
        <w:t>.</w:t>
      </w:r>
      <w:r w:rsidR="006F6A79">
        <w:rPr>
          <w:rFonts w:ascii="Arial" w:hAnsi="Arial" w:cs="Arial"/>
          <w:lang w:val="en-US"/>
        </w:rPr>
        <w:t xml:space="preserve"> (Accessed: 20 May 2025).</w:t>
      </w:r>
    </w:p>
    <w:p w14:paraId="6878BF84" w14:textId="476E018F" w:rsidR="00ED715E" w:rsidRDefault="00ED715E" w:rsidP="00ED715E">
      <w:pPr>
        <w:spacing w:line="360" w:lineRule="auto"/>
        <w:jc w:val="both"/>
        <w:rPr>
          <w:rFonts w:ascii="Arial" w:hAnsi="Arial" w:cs="Arial"/>
          <w:lang w:val="en-US"/>
        </w:rPr>
      </w:pPr>
      <w:r w:rsidRPr="00ED715E">
        <w:rPr>
          <w:rFonts w:ascii="Arial" w:hAnsi="Arial" w:cs="Arial"/>
          <w:lang w:val="en-US"/>
        </w:rPr>
        <w:t xml:space="preserve">Gielen, D., Boshell, F., </w:t>
      </w:r>
      <w:proofErr w:type="spellStart"/>
      <w:r w:rsidRPr="00ED715E">
        <w:rPr>
          <w:rFonts w:ascii="Arial" w:hAnsi="Arial" w:cs="Arial"/>
          <w:lang w:val="en-US"/>
        </w:rPr>
        <w:t>Saygin</w:t>
      </w:r>
      <w:proofErr w:type="spellEnd"/>
      <w:r w:rsidRPr="00ED715E">
        <w:rPr>
          <w:rFonts w:ascii="Arial" w:hAnsi="Arial" w:cs="Arial"/>
          <w:lang w:val="en-US"/>
        </w:rPr>
        <w:t xml:space="preserve">, D., </w:t>
      </w:r>
      <w:proofErr w:type="spellStart"/>
      <w:r w:rsidRPr="00ED715E">
        <w:rPr>
          <w:rFonts w:ascii="Arial" w:hAnsi="Arial" w:cs="Arial"/>
          <w:lang w:val="en-US"/>
        </w:rPr>
        <w:t>Bazilian</w:t>
      </w:r>
      <w:proofErr w:type="spellEnd"/>
      <w:r w:rsidRPr="00ED715E">
        <w:rPr>
          <w:rFonts w:ascii="Arial" w:hAnsi="Arial" w:cs="Arial"/>
          <w:lang w:val="en-US"/>
        </w:rPr>
        <w:t xml:space="preserve">, M.D., Wagner, N. and Gorini, R. (2019) </w:t>
      </w:r>
      <w:r w:rsidR="00932302">
        <w:rPr>
          <w:rFonts w:ascii="Arial" w:hAnsi="Arial" w:cs="Arial"/>
          <w:lang w:val="en-US"/>
        </w:rPr>
        <w:t>‘</w:t>
      </w:r>
      <w:r w:rsidRPr="00ED715E">
        <w:rPr>
          <w:rFonts w:ascii="Arial" w:hAnsi="Arial" w:cs="Arial"/>
          <w:lang w:val="en-US"/>
        </w:rPr>
        <w:t>The Role of Renewable Energy in the Global Energy Transformation</w:t>
      </w:r>
      <w:r w:rsidR="00932302">
        <w:rPr>
          <w:rFonts w:ascii="Arial" w:hAnsi="Arial" w:cs="Arial"/>
          <w:lang w:val="en-US"/>
        </w:rPr>
        <w:t>’,</w:t>
      </w:r>
      <w:r w:rsidRPr="00ED715E">
        <w:rPr>
          <w:rFonts w:ascii="Arial" w:hAnsi="Arial" w:cs="Arial"/>
          <w:lang w:val="en-US"/>
        </w:rPr>
        <w:t xml:space="preserve"> </w:t>
      </w:r>
      <w:r w:rsidRPr="00ED715E">
        <w:rPr>
          <w:rFonts w:ascii="Arial" w:hAnsi="Arial" w:cs="Arial"/>
          <w:i/>
          <w:iCs/>
          <w:lang w:val="en-US"/>
        </w:rPr>
        <w:t>Energy Strategy Reviews</w:t>
      </w:r>
      <w:r w:rsidRPr="00ED715E">
        <w:rPr>
          <w:rFonts w:ascii="Arial" w:hAnsi="Arial" w:cs="Arial"/>
          <w:lang w:val="en-US"/>
        </w:rPr>
        <w:t>,</w:t>
      </w:r>
      <w:r w:rsidR="00932302">
        <w:rPr>
          <w:rFonts w:ascii="Arial" w:hAnsi="Arial" w:cs="Arial"/>
          <w:lang w:val="en-US"/>
        </w:rPr>
        <w:t xml:space="preserve"> </w:t>
      </w:r>
      <w:r w:rsidRPr="00ED715E">
        <w:rPr>
          <w:rFonts w:ascii="Arial" w:hAnsi="Arial" w:cs="Arial"/>
          <w:lang w:val="en-US"/>
        </w:rPr>
        <w:t>24(24), pp.38–50.</w:t>
      </w:r>
      <w:r w:rsidR="00932302">
        <w:rPr>
          <w:rFonts w:ascii="Arial" w:hAnsi="Arial" w:cs="Arial"/>
          <w:lang w:val="en-US"/>
        </w:rPr>
        <w:t xml:space="preserve"> </w:t>
      </w:r>
      <w:r w:rsidRPr="00ED715E">
        <w:rPr>
          <w:rFonts w:ascii="Arial" w:hAnsi="Arial" w:cs="Arial"/>
          <w:lang w:val="en-US"/>
        </w:rPr>
        <w:t>https://doi.org/10.1016/j.esr.2019.01.006.</w:t>
      </w:r>
    </w:p>
    <w:p w14:paraId="11058260" w14:textId="77777777" w:rsidR="004D705E" w:rsidRDefault="004D705E" w:rsidP="004D705E">
      <w:pPr>
        <w:spacing w:line="360" w:lineRule="auto"/>
        <w:jc w:val="both"/>
        <w:rPr>
          <w:rFonts w:ascii="Arial" w:hAnsi="Arial" w:cs="Arial"/>
        </w:rPr>
      </w:pPr>
      <w:proofErr w:type="spellStart"/>
      <w:r w:rsidRPr="004D705E">
        <w:rPr>
          <w:rFonts w:ascii="Arial" w:hAnsi="Arial" w:cs="Arial"/>
        </w:rPr>
        <w:t>Gössling</w:t>
      </w:r>
      <w:proofErr w:type="spellEnd"/>
      <w:r w:rsidRPr="004D705E">
        <w:rPr>
          <w:rFonts w:ascii="Arial" w:hAnsi="Arial" w:cs="Arial"/>
        </w:rPr>
        <w:t>, S. and Scott, D. (2018) ‘The decarbonisation impasse: global tourism leaders’ views on climate change mitigation’, </w:t>
      </w:r>
      <w:r w:rsidRPr="004D705E">
        <w:rPr>
          <w:rFonts w:ascii="Arial" w:hAnsi="Arial" w:cs="Arial"/>
          <w:i/>
          <w:iCs/>
        </w:rPr>
        <w:t>Journal of Sustainable Tourism</w:t>
      </w:r>
      <w:r w:rsidRPr="004D705E">
        <w:rPr>
          <w:rFonts w:ascii="Arial" w:hAnsi="Arial" w:cs="Arial"/>
        </w:rPr>
        <w:t xml:space="preserve">, 26(12), pp. 2071–2086. </w:t>
      </w:r>
      <w:proofErr w:type="spellStart"/>
      <w:r w:rsidRPr="004D705E">
        <w:rPr>
          <w:rFonts w:ascii="Arial" w:hAnsi="Arial" w:cs="Arial"/>
        </w:rPr>
        <w:t>doi</w:t>
      </w:r>
      <w:proofErr w:type="spellEnd"/>
      <w:r w:rsidRPr="004D705E">
        <w:rPr>
          <w:rFonts w:ascii="Arial" w:hAnsi="Arial" w:cs="Arial"/>
        </w:rPr>
        <w:t>: 10.1080/09669582.2018.1529770.</w:t>
      </w:r>
    </w:p>
    <w:p w14:paraId="7B581B91" w14:textId="483F1890" w:rsidR="00ED715E" w:rsidRDefault="00ED715E" w:rsidP="00ED715E">
      <w:pPr>
        <w:spacing w:line="360" w:lineRule="auto"/>
        <w:jc w:val="both"/>
        <w:rPr>
          <w:rFonts w:ascii="Arial" w:hAnsi="Arial" w:cs="Arial"/>
          <w:lang w:val="en-US"/>
        </w:rPr>
      </w:pPr>
      <w:r w:rsidRPr="00ED715E">
        <w:rPr>
          <w:rFonts w:ascii="Arial" w:hAnsi="Arial" w:cs="Arial"/>
          <w:lang w:val="en-US"/>
        </w:rPr>
        <w:lastRenderedPageBreak/>
        <w:t xml:space="preserve">Hassan, Q., Viktor, P., J. Al-Musawi, T., Mahmood Ali, B., </w:t>
      </w:r>
      <w:proofErr w:type="spellStart"/>
      <w:r w:rsidRPr="00ED715E">
        <w:rPr>
          <w:rFonts w:ascii="Arial" w:hAnsi="Arial" w:cs="Arial"/>
          <w:lang w:val="en-US"/>
        </w:rPr>
        <w:t>Algburi</w:t>
      </w:r>
      <w:proofErr w:type="spellEnd"/>
      <w:r w:rsidRPr="00ED715E">
        <w:rPr>
          <w:rFonts w:ascii="Arial" w:hAnsi="Arial" w:cs="Arial"/>
          <w:lang w:val="en-US"/>
        </w:rPr>
        <w:t xml:space="preserve">, S., Alzoubi, H.M., </w:t>
      </w:r>
      <w:proofErr w:type="spellStart"/>
      <w:r w:rsidRPr="00ED715E">
        <w:rPr>
          <w:rFonts w:ascii="Arial" w:hAnsi="Arial" w:cs="Arial"/>
          <w:lang w:val="en-US"/>
        </w:rPr>
        <w:t>Khudhair</w:t>
      </w:r>
      <w:proofErr w:type="spellEnd"/>
      <w:r w:rsidRPr="00ED715E">
        <w:rPr>
          <w:rFonts w:ascii="Arial" w:hAnsi="Arial" w:cs="Arial"/>
          <w:lang w:val="en-US"/>
        </w:rPr>
        <w:t xml:space="preserve"> Al-</w:t>
      </w:r>
      <w:proofErr w:type="spellStart"/>
      <w:r w:rsidRPr="00ED715E">
        <w:rPr>
          <w:rFonts w:ascii="Arial" w:hAnsi="Arial" w:cs="Arial"/>
          <w:lang w:val="en-US"/>
        </w:rPr>
        <w:t>Jiboory</w:t>
      </w:r>
      <w:proofErr w:type="spellEnd"/>
      <w:r w:rsidRPr="00ED715E">
        <w:rPr>
          <w:rFonts w:ascii="Arial" w:hAnsi="Arial" w:cs="Arial"/>
          <w:lang w:val="en-US"/>
        </w:rPr>
        <w:t xml:space="preserve">, A., Zuhair Sameen, A., Salman, H.M. and </w:t>
      </w:r>
      <w:proofErr w:type="spellStart"/>
      <w:r w:rsidRPr="00ED715E">
        <w:rPr>
          <w:rFonts w:ascii="Arial" w:hAnsi="Arial" w:cs="Arial"/>
          <w:lang w:val="en-US"/>
        </w:rPr>
        <w:t>Jaszczur</w:t>
      </w:r>
      <w:proofErr w:type="spellEnd"/>
      <w:r w:rsidRPr="00ED715E">
        <w:rPr>
          <w:rFonts w:ascii="Arial" w:hAnsi="Arial" w:cs="Arial"/>
          <w:lang w:val="en-US"/>
        </w:rPr>
        <w:t xml:space="preserve">, M. (2024) </w:t>
      </w:r>
      <w:r w:rsidR="00F55330">
        <w:rPr>
          <w:rFonts w:ascii="Arial" w:hAnsi="Arial" w:cs="Arial"/>
          <w:lang w:val="en-US"/>
        </w:rPr>
        <w:t>‘</w:t>
      </w:r>
      <w:r w:rsidRPr="00ED715E">
        <w:rPr>
          <w:rFonts w:ascii="Arial" w:hAnsi="Arial" w:cs="Arial"/>
          <w:lang w:val="en-US"/>
        </w:rPr>
        <w:t>The renewable energy role in the global energy Transformations</w:t>
      </w:r>
      <w:r w:rsidR="00F55330">
        <w:rPr>
          <w:rFonts w:ascii="Arial" w:hAnsi="Arial" w:cs="Arial"/>
          <w:lang w:val="en-US"/>
        </w:rPr>
        <w:t>’,</w:t>
      </w:r>
      <w:r w:rsidRPr="00ED715E">
        <w:rPr>
          <w:rFonts w:ascii="Arial" w:hAnsi="Arial" w:cs="Arial"/>
          <w:lang w:val="en-US"/>
        </w:rPr>
        <w:t xml:space="preserve"> </w:t>
      </w:r>
      <w:r w:rsidRPr="00ED715E">
        <w:rPr>
          <w:rFonts w:ascii="Arial" w:hAnsi="Arial" w:cs="Arial"/>
          <w:i/>
          <w:iCs/>
          <w:lang w:val="en-US"/>
        </w:rPr>
        <w:t>Renewable Energy Focus</w:t>
      </w:r>
      <w:r w:rsidRPr="00ED715E">
        <w:rPr>
          <w:rFonts w:ascii="Arial" w:hAnsi="Arial" w:cs="Arial"/>
          <w:lang w:val="en-US"/>
        </w:rPr>
        <w:t xml:space="preserve">, 48(100545). </w:t>
      </w:r>
      <w:proofErr w:type="spellStart"/>
      <w:r w:rsidRPr="00ED715E">
        <w:rPr>
          <w:rFonts w:ascii="Arial" w:hAnsi="Arial" w:cs="Arial"/>
          <w:lang w:val="en-US"/>
        </w:rPr>
        <w:t>doi</w:t>
      </w:r>
      <w:proofErr w:type="spellEnd"/>
      <w:r w:rsidRPr="00ED715E">
        <w:rPr>
          <w:rFonts w:ascii="Arial" w:hAnsi="Arial" w:cs="Arial"/>
          <w:lang w:val="en-US"/>
        </w:rPr>
        <w:t>:</w:t>
      </w:r>
      <w:r w:rsidR="00F55330">
        <w:rPr>
          <w:rFonts w:ascii="Arial" w:hAnsi="Arial" w:cs="Arial"/>
          <w:lang w:val="en-US"/>
        </w:rPr>
        <w:t xml:space="preserve"> </w:t>
      </w:r>
      <w:hyperlink r:id="rId10" w:history="1">
        <w:r w:rsidR="00B278A0" w:rsidRPr="001B5E4C">
          <w:rPr>
            <w:rStyle w:val="Hyperlink"/>
            <w:rFonts w:ascii="Arial" w:hAnsi="Arial" w:cs="Arial"/>
            <w:lang w:val="en-US"/>
          </w:rPr>
          <w:t>https://doi.org/10.1016/j.ref.2024.100545</w:t>
        </w:r>
      </w:hyperlink>
      <w:r w:rsidRPr="00ED715E">
        <w:rPr>
          <w:rFonts w:ascii="Arial" w:hAnsi="Arial" w:cs="Arial"/>
          <w:lang w:val="en-US"/>
        </w:rPr>
        <w:t>.</w:t>
      </w:r>
    </w:p>
    <w:p w14:paraId="6B0C09A8" w14:textId="0B015B31" w:rsidR="00B278A0" w:rsidRPr="00B278A0" w:rsidRDefault="00B278A0" w:rsidP="00ED715E">
      <w:pPr>
        <w:spacing w:line="360" w:lineRule="auto"/>
        <w:jc w:val="both"/>
        <w:rPr>
          <w:rFonts w:ascii="Arial" w:hAnsi="Arial" w:cs="Arial"/>
        </w:rPr>
      </w:pPr>
      <w:r w:rsidRPr="00085CB1">
        <w:rPr>
          <w:rFonts w:ascii="Arial" w:hAnsi="Arial" w:cs="Arial"/>
        </w:rPr>
        <w:t xml:space="preserve">Hawkins, R. and </w:t>
      </w:r>
      <w:proofErr w:type="spellStart"/>
      <w:r w:rsidRPr="00085CB1">
        <w:rPr>
          <w:rFonts w:ascii="Arial" w:hAnsi="Arial" w:cs="Arial"/>
        </w:rPr>
        <w:t>Bohdanowicz</w:t>
      </w:r>
      <w:proofErr w:type="spellEnd"/>
      <w:r w:rsidRPr="00085CB1">
        <w:rPr>
          <w:rFonts w:ascii="Arial" w:hAnsi="Arial" w:cs="Arial"/>
        </w:rPr>
        <w:t xml:space="preserve">, P. (2012) </w:t>
      </w:r>
      <w:r w:rsidRPr="00085CB1">
        <w:rPr>
          <w:rFonts w:ascii="Arial" w:hAnsi="Arial" w:cs="Arial"/>
          <w:i/>
          <w:iCs/>
        </w:rPr>
        <w:t>Responsible hospitality: theory and practice</w:t>
      </w:r>
      <w:r w:rsidRPr="00085CB1">
        <w:rPr>
          <w:rFonts w:ascii="Arial" w:hAnsi="Arial" w:cs="Arial"/>
        </w:rPr>
        <w:t>. Oxford: Goodfellow.</w:t>
      </w:r>
    </w:p>
    <w:p w14:paraId="7E268A19" w14:textId="69CE9912" w:rsidR="00ED715E" w:rsidRDefault="00ED715E" w:rsidP="00ED715E">
      <w:pPr>
        <w:spacing w:line="360" w:lineRule="auto"/>
        <w:jc w:val="both"/>
        <w:rPr>
          <w:rFonts w:ascii="Arial" w:hAnsi="Arial" w:cs="Arial"/>
          <w:lang w:val="en-US"/>
        </w:rPr>
      </w:pPr>
      <w:r w:rsidRPr="00ED715E">
        <w:rPr>
          <w:rFonts w:ascii="Arial" w:hAnsi="Arial" w:cs="Arial"/>
          <w:lang w:val="en-US"/>
        </w:rPr>
        <w:t>Hudson, B., Hunter, D. and Peckham, S. (2019)</w:t>
      </w:r>
      <w:r w:rsidR="00C67CDB">
        <w:rPr>
          <w:rFonts w:ascii="Arial" w:hAnsi="Arial" w:cs="Arial"/>
          <w:lang w:val="en-US"/>
        </w:rPr>
        <w:t xml:space="preserve"> ‘</w:t>
      </w:r>
      <w:r w:rsidRPr="00ED715E">
        <w:rPr>
          <w:rFonts w:ascii="Arial" w:hAnsi="Arial" w:cs="Arial"/>
          <w:lang w:val="en-US"/>
        </w:rPr>
        <w:t>Policy Failure and the policy-implementation gap: Can Policy Support Programs help?</w:t>
      </w:r>
      <w:r w:rsidR="00C67CDB">
        <w:rPr>
          <w:rFonts w:ascii="Arial" w:hAnsi="Arial" w:cs="Arial"/>
          <w:lang w:val="en-US"/>
        </w:rPr>
        <w:t>’,</w:t>
      </w:r>
      <w:r w:rsidRPr="00ED715E">
        <w:rPr>
          <w:rFonts w:ascii="Arial" w:hAnsi="Arial" w:cs="Arial"/>
          <w:lang w:val="en-US"/>
        </w:rPr>
        <w:t xml:space="preserve"> </w:t>
      </w:r>
      <w:r w:rsidRPr="00ED715E">
        <w:rPr>
          <w:rFonts w:ascii="Arial" w:hAnsi="Arial" w:cs="Arial"/>
          <w:i/>
          <w:iCs/>
          <w:lang w:val="en-US"/>
        </w:rPr>
        <w:t>Policy Design and Practice</w:t>
      </w:r>
      <w:r w:rsidRPr="00ED715E">
        <w:rPr>
          <w:rFonts w:ascii="Arial" w:hAnsi="Arial" w:cs="Arial"/>
          <w:lang w:val="en-US"/>
        </w:rPr>
        <w:t xml:space="preserve">, 2(1), pp.1–14. </w:t>
      </w:r>
      <w:proofErr w:type="spellStart"/>
      <w:r w:rsidRPr="00ED715E">
        <w:rPr>
          <w:rFonts w:ascii="Arial" w:hAnsi="Arial" w:cs="Arial"/>
          <w:lang w:val="en-US"/>
        </w:rPr>
        <w:t>doi</w:t>
      </w:r>
      <w:proofErr w:type="spellEnd"/>
      <w:r w:rsidRPr="00ED715E">
        <w:rPr>
          <w:rFonts w:ascii="Arial" w:hAnsi="Arial" w:cs="Arial"/>
          <w:lang w:val="en-US"/>
        </w:rPr>
        <w:t>:</w:t>
      </w:r>
      <w:r w:rsidR="00C67CDB">
        <w:rPr>
          <w:rFonts w:ascii="Arial" w:hAnsi="Arial" w:cs="Arial"/>
          <w:lang w:val="en-US"/>
        </w:rPr>
        <w:t xml:space="preserve"> </w:t>
      </w:r>
      <w:hyperlink r:id="rId11" w:history="1">
        <w:r w:rsidR="00B278A0" w:rsidRPr="001B5E4C">
          <w:rPr>
            <w:rStyle w:val="Hyperlink"/>
            <w:rFonts w:ascii="Arial" w:hAnsi="Arial" w:cs="Arial"/>
            <w:lang w:val="en-US"/>
          </w:rPr>
          <w:t>https://doi.org/10.1080/25741292.2018.1540378</w:t>
        </w:r>
      </w:hyperlink>
      <w:r w:rsidRPr="00ED715E">
        <w:rPr>
          <w:rFonts w:ascii="Arial" w:hAnsi="Arial" w:cs="Arial"/>
          <w:lang w:val="en-US"/>
        </w:rPr>
        <w:t>.</w:t>
      </w:r>
    </w:p>
    <w:p w14:paraId="78494B46" w14:textId="49D32D8B" w:rsidR="003555E3" w:rsidRDefault="003555E3" w:rsidP="00ED715E">
      <w:pPr>
        <w:spacing w:line="360" w:lineRule="auto"/>
        <w:jc w:val="both"/>
        <w:rPr>
          <w:rFonts w:ascii="Arial" w:hAnsi="Arial" w:cs="Arial"/>
          <w:lang w:val="en-US"/>
        </w:rPr>
      </w:pPr>
      <w:r w:rsidRPr="003555E3">
        <w:rPr>
          <w:rFonts w:ascii="Arial" w:hAnsi="Arial" w:cs="Arial"/>
        </w:rPr>
        <w:t>Jones, P. (2023) ‘</w:t>
      </w:r>
      <w:r w:rsidRPr="003555E3">
        <w:rPr>
          <w:rFonts w:ascii="Arial" w:hAnsi="Arial" w:cs="Arial"/>
          <w:bCs/>
        </w:rPr>
        <w:t xml:space="preserve">Towards Net-Zero Emissions in the Global Tourism Industry’ </w:t>
      </w:r>
      <w:r w:rsidRPr="003555E3">
        <w:rPr>
          <w:rFonts w:ascii="Arial" w:hAnsi="Arial" w:cs="Arial"/>
          <w:bCs/>
          <w:i/>
        </w:rPr>
        <w:t xml:space="preserve">Athens Journal of Tourism 2023, 10: 1-12 </w:t>
      </w:r>
      <w:hyperlink r:id="rId12">
        <w:r w:rsidRPr="003555E3">
          <w:rPr>
            <w:rStyle w:val="Hyperlink"/>
            <w:rFonts w:ascii="Arial" w:hAnsi="Arial" w:cs="Arial"/>
            <w:bCs/>
            <w:i/>
          </w:rPr>
          <w:t>https://doi.org/10.30958/ajt.X-Y-Z</w:t>
        </w:r>
      </w:hyperlink>
      <w:hyperlink r:id="rId13">
        <w:r w:rsidRPr="003555E3">
          <w:rPr>
            <w:rStyle w:val="Hyperlink"/>
            <w:rFonts w:ascii="Arial" w:hAnsi="Arial" w:cs="Arial"/>
            <w:bCs/>
            <w:i/>
          </w:rPr>
          <w:t xml:space="preserve"> </w:t>
        </w:r>
      </w:hyperlink>
    </w:p>
    <w:p w14:paraId="26832B7B" w14:textId="45C7FACC" w:rsidR="005E4CC2" w:rsidRPr="005E4CC2" w:rsidRDefault="005E4CC2" w:rsidP="00ED715E">
      <w:pPr>
        <w:spacing w:line="360" w:lineRule="auto"/>
        <w:jc w:val="both"/>
        <w:rPr>
          <w:rFonts w:ascii="Arial" w:hAnsi="Arial" w:cs="Arial"/>
          <w:bCs/>
          <w:i/>
        </w:rPr>
      </w:pPr>
      <w:r w:rsidRPr="005E4CC2">
        <w:rPr>
          <w:rFonts w:ascii="Arial" w:hAnsi="Arial" w:cs="Arial"/>
          <w:bCs/>
          <w:iCs/>
        </w:rPr>
        <w:t>Kaplan, D. (2019)</w:t>
      </w:r>
      <w:r w:rsidRPr="005E4CC2">
        <w:rPr>
          <w:rFonts w:ascii="Oswald" w:eastAsia="Times New Roman" w:hAnsi="Oswald" w:cs="Times New Roman"/>
          <w:color w:val="050B07"/>
          <w:spacing w:val="-15"/>
          <w:kern w:val="36"/>
          <w:sz w:val="39"/>
          <w:szCs w:val="39"/>
          <w:lang w:eastAsia="en-GB"/>
          <w14:ligatures w14:val="none"/>
        </w:rPr>
        <w:t xml:space="preserve"> </w:t>
      </w:r>
      <w:r w:rsidRPr="005E4CC2">
        <w:rPr>
          <w:rFonts w:ascii="Arial" w:hAnsi="Arial" w:cs="Arial"/>
          <w:bCs/>
          <w:i/>
        </w:rPr>
        <w:t xml:space="preserve">10 Stunning Hotels </w:t>
      </w:r>
      <w:proofErr w:type="gramStart"/>
      <w:r w:rsidRPr="005E4CC2">
        <w:rPr>
          <w:rFonts w:ascii="Arial" w:hAnsi="Arial" w:cs="Arial"/>
          <w:bCs/>
          <w:i/>
        </w:rPr>
        <w:t>From</w:t>
      </w:r>
      <w:proofErr w:type="gramEnd"/>
      <w:r w:rsidRPr="005E4CC2">
        <w:rPr>
          <w:rFonts w:ascii="Arial" w:hAnsi="Arial" w:cs="Arial"/>
          <w:bCs/>
          <w:i/>
        </w:rPr>
        <w:t xml:space="preserve"> Around </w:t>
      </w:r>
      <w:proofErr w:type="gramStart"/>
      <w:r w:rsidRPr="005E4CC2">
        <w:rPr>
          <w:rFonts w:ascii="Arial" w:hAnsi="Arial" w:cs="Arial"/>
          <w:bCs/>
          <w:i/>
        </w:rPr>
        <w:t>The</w:t>
      </w:r>
      <w:proofErr w:type="gramEnd"/>
      <w:r w:rsidRPr="005E4CC2">
        <w:rPr>
          <w:rFonts w:ascii="Arial" w:hAnsi="Arial" w:cs="Arial"/>
          <w:bCs/>
          <w:i/>
        </w:rPr>
        <w:t xml:space="preserve"> World That Run </w:t>
      </w:r>
      <w:proofErr w:type="gramStart"/>
      <w:r w:rsidRPr="005E4CC2">
        <w:rPr>
          <w:rFonts w:ascii="Arial" w:hAnsi="Arial" w:cs="Arial"/>
          <w:bCs/>
          <w:i/>
        </w:rPr>
        <w:t>On</w:t>
      </w:r>
      <w:proofErr w:type="gramEnd"/>
      <w:r w:rsidRPr="005E4CC2">
        <w:rPr>
          <w:rFonts w:ascii="Arial" w:hAnsi="Arial" w:cs="Arial"/>
          <w:bCs/>
          <w:i/>
        </w:rPr>
        <w:t xml:space="preserve"> Renewable Energy</w:t>
      </w:r>
      <w:r>
        <w:rPr>
          <w:rFonts w:ascii="Arial" w:hAnsi="Arial" w:cs="Arial"/>
          <w:bCs/>
          <w:i/>
        </w:rPr>
        <w:t>.</w:t>
      </w:r>
      <w:r w:rsidRPr="005E4CC2">
        <w:rPr>
          <w:rFonts w:ascii="Arial" w:hAnsi="Arial" w:cs="Arial"/>
          <w:bCs/>
          <w:iCs/>
        </w:rPr>
        <w:t xml:space="preserve"> Available at: </w:t>
      </w:r>
      <w:hyperlink r:id="rId14" w:history="1">
        <w:r w:rsidRPr="005E4CC2">
          <w:rPr>
            <w:rStyle w:val="Hyperlink"/>
            <w:rFonts w:ascii="Arial" w:hAnsi="Arial" w:cs="Arial"/>
            <w:bCs/>
            <w:iCs/>
          </w:rPr>
          <w:t>https://www.greenmatters.com/travel/2018/05/16/ZNxTH3/hotels-renewables</w:t>
        </w:r>
      </w:hyperlink>
      <w:r>
        <w:rPr>
          <w:rFonts w:ascii="Arial" w:hAnsi="Arial" w:cs="Arial"/>
          <w:bCs/>
          <w:iCs/>
        </w:rPr>
        <w:t xml:space="preserve"> (</w:t>
      </w:r>
      <w:r w:rsidRPr="005E4CC2">
        <w:rPr>
          <w:rFonts w:ascii="Arial" w:hAnsi="Arial" w:cs="Arial"/>
          <w:bCs/>
          <w:iCs/>
        </w:rPr>
        <w:t>Accessed: 21 May 2025</w:t>
      </w:r>
      <w:r>
        <w:rPr>
          <w:rFonts w:ascii="Arial" w:hAnsi="Arial" w:cs="Arial"/>
          <w:bCs/>
          <w:iCs/>
        </w:rPr>
        <w:t>)</w:t>
      </w:r>
      <w:r w:rsidRPr="005E4CC2">
        <w:rPr>
          <w:rFonts w:ascii="Arial" w:hAnsi="Arial" w:cs="Arial"/>
          <w:bCs/>
          <w:iCs/>
        </w:rPr>
        <w:t>.</w:t>
      </w:r>
    </w:p>
    <w:p w14:paraId="5CE17C1F" w14:textId="279B51DA" w:rsidR="00B278A0" w:rsidRDefault="00B278A0" w:rsidP="00ED715E">
      <w:pPr>
        <w:spacing w:line="360" w:lineRule="auto"/>
        <w:jc w:val="both"/>
        <w:rPr>
          <w:rFonts w:ascii="Arial" w:hAnsi="Arial" w:cs="Arial"/>
          <w:lang w:val="en-US"/>
        </w:rPr>
      </w:pPr>
      <w:r w:rsidRPr="00B278A0">
        <w:rPr>
          <w:rFonts w:ascii="Arial" w:hAnsi="Arial" w:cs="Arial"/>
        </w:rPr>
        <w:t>Khatter, A. (2023) ‘Challenges and Solutions for Environmental Sustainability in the Hospitality Sector’, </w:t>
      </w:r>
      <w:r w:rsidRPr="00B278A0">
        <w:rPr>
          <w:rFonts w:ascii="Arial" w:hAnsi="Arial" w:cs="Arial"/>
          <w:i/>
          <w:iCs/>
        </w:rPr>
        <w:t>Sustainability</w:t>
      </w:r>
      <w:r w:rsidRPr="00B278A0">
        <w:rPr>
          <w:rFonts w:ascii="Arial" w:hAnsi="Arial" w:cs="Arial"/>
        </w:rPr>
        <w:t>, William Angliss Institute, Melbourne 3000, Australia </w:t>
      </w:r>
      <w:r w:rsidRPr="00B278A0">
        <w:rPr>
          <w:rFonts w:ascii="Arial" w:hAnsi="Arial" w:cs="Arial"/>
          <w:i/>
          <w:iCs/>
        </w:rPr>
        <w:t>15</w:t>
      </w:r>
      <w:r w:rsidRPr="00B278A0">
        <w:rPr>
          <w:rFonts w:ascii="Arial" w:hAnsi="Arial" w:cs="Arial"/>
        </w:rPr>
        <w:t xml:space="preserve">(15), 11491. </w:t>
      </w:r>
      <w:hyperlink r:id="rId15" w:history="1">
        <w:r w:rsidRPr="00B278A0">
          <w:rPr>
            <w:rStyle w:val="Hyperlink"/>
            <w:rFonts w:ascii="Arial" w:hAnsi="Arial" w:cs="Arial"/>
          </w:rPr>
          <w:t>https://doi.org/10.3390/su151511491</w:t>
        </w:r>
      </w:hyperlink>
    </w:p>
    <w:p w14:paraId="1166295A" w14:textId="4A1C03C1" w:rsidR="003555E3" w:rsidRPr="003555E3" w:rsidRDefault="003555E3" w:rsidP="00ED715E">
      <w:pPr>
        <w:spacing w:line="360" w:lineRule="auto"/>
        <w:jc w:val="both"/>
        <w:rPr>
          <w:rFonts w:ascii="Arial" w:hAnsi="Arial" w:cs="Arial"/>
          <w:bCs/>
          <w:iCs/>
        </w:rPr>
      </w:pPr>
      <w:r w:rsidRPr="003555E3">
        <w:rPr>
          <w:rFonts w:ascii="Arial" w:hAnsi="Arial" w:cs="Arial"/>
          <w:bCs/>
          <w:iCs/>
        </w:rPr>
        <w:t xml:space="preserve">López-Bernabé E, </w:t>
      </w:r>
      <w:proofErr w:type="spellStart"/>
      <w:r w:rsidRPr="003555E3">
        <w:rPr>
          <w:rFonts w:ascii="Arial" w:hAnsi="Arial" w:cs="Arial"/>
          <w:bCs/>
          <w:iCs/>
        </w:rPr>
        <w:t>Foudi</w:t>
      </w:r>
      <w:proofErr w:type="spellEnd"/>
      <w:r w:rsidRPr="003555E3">
        <w:rPr>
          <w:rFonts w:ascii="Arial" w:hAnsi="Arial" w:cs="Arial"/>
          <w:bCs/>
          <w:iCs/>
        </w:rPr>
        <w:t xml:space="preserve"> S, Linares P, Galarraga I. (2021) ‘Factors affecting energy-efficiency investment in the hotel industry: Survey results from Spain’, Energy Efficiency, 14(4):41. </w:t>
      </w:r>
      <w:hyperlink r:id="rId16" w:history="1">
        <w:r w:rsidRPr="003555E3">
          <w:rPr>
            <w:rStyle w:val="Hyperlink"/>
            <w:rFonts w:ascii="Arial" w:hAnsi="Arial" w:cs="Arial"/>
            <w:bCs/>
            <w:iCs/>
          </w:rPr>
          <w:t>https://doi.org/10.1007/s12053-021-09936-1</w:t>
        </w:r>
      </w:hyperlink>
      <w:r w:rsidRPr="003555E3">
        <w:rPr>
          <w:rFonts w:ascii="Arial" w:hAnsi="Arial" w:cs="Arial"/>
          <w:bCs/>
          <w:iCs/>
        </w:rPr>
        <w:t xml:space="preserve"> </w:t>
      </w:r>
    </w:p>
    <w:p w14:paraId="7F8D5940" w14:textId="31107F04" w:rsidR="00ED715E" w:rsidRPr="00ED715E" w:rsidRDefault="00ED715E" w:rsidP="00ED715E">
      <w:pPr>
        <w:spacing w:line="360" w:lineRule="auto"/>
        <w:jc w:val="both"/>
        <w:rPr>
          <w:rFonts w:ascii="Arial" w:hAnsi="Arial" w:cs="Arial"/>
          <w:lang w:val="en-US"/>
        </w:rPr>
      </w:pPr>
      <w:r w:rsidRPr="00ED715E">
        <w:rPr>
          <w:rFonts w:ascii="Arial" w:hAnsi="Arial" w:cs="Arial"/>
          <w:lang w:val="en-US"/>
        </w:rPr>
        <w:t xml:space="preserve">Maka, A.O.M. and </w:t>
      </w:r>
      <w:proofErr w:type="spellStart"/>
      <w:r w:rsidRPr="00ED715E">
        <w:rPr>
          <w:rFonts w:ascii="Arial" w:hAnsi="Arial" w:cs="Arial"/>
          <w:lang w:val="en-US"/>
        </w:rPr>
        <w:t>Alabid</w:t>
      </w:r>
      <w:proofErr w:type="spellEnd"/>
      <w:r w:rsidRPr="00ED715E">
        <w:rPr>
          <w:rFonts w:ascii="Arial" w:hAnsi="Arial" w:cs="Arial"/>
          <w:lang w:val="en-US"/>
        </w:rPr>
        <w:t>, J.M. (</w:t>
      </w:r>
      <w:proofErr w:type="gramStart"/>
      <w:r w:rsidR="00B278A0" w:rsidRPr="00ED715E">
        <w:rPr>
          <w:rFonts w:ascii="Arial" w:hAnsi="Arial" w:cs="Arial"/>
          <w:lang w:val="en-US"/>
        </w:rPr>
        <w:t>2022)</w:t>
      </w:r>
      <w:r w:rsidR="00322528">
        <w:rPr>
          <w:rFonts w:ascii="Arial" w:hAnsi="Arial" w:cs="Arial"/>
          <w:lang w:val="en-US"/>
        </w:rPr>
        <w:t xml:space="preserve"> </w:t>
      </w:r>
      <w:r w:rsidR="00B278A0">
        <w:rPr>
          <w:rFonts w:ascii="Arial" w:hAnsi="Arial" w:cs="Arial"/>
          <w:lang w:val="en-US"/>
        </w:rPr>
        <w:t>‘</w:t>
      </w:r>
      <w:proofErr w:type="gramEnd"/>
      <w:r w:rsidRPr="00ED715E">
        <w:rPr>
          <w:rFonts w:ascii="Arial" w:hAnsi="Arial" w:cs="Arial"/>
          <w:i/>
          <w:iCs/>
          <w:lang w:val="en-US"/>
        </w:rPr>
        <w:t>Solar energy technology and its roles in sustainable development</w:t>
      </w:r>
      <w:r w:rsidR="00B278A0">
        <w:rPr>
          <w:rFonts w:ascii="Arial" w:hAnsi="Arial" w:cs="Arial"/>
          <w:i/>
          <w:iCs/>
          <w:lang w:val="en-US"/>
        </w:rPr>
        <w:t>’,</w:t>
      </w:r>
      <w:r w:rsidR="00B278A0">
        <w:rPr>
          <w:rFonts w:ascii="Arial" w:hAnsi="Arial" w:cs="Arial"/>
          <w:lang w:val="en-US"/>
        </w:rPr>
        <w:t xml:space="preserve"> </w:t>
      </w:r>
      <w:r w:rsidR="00B278A0" w:rsidRPr="00B278A0">
        <w:rPr>
          <w:rFonts w:ascii="Arial" w:hAnsi="Arial" w:cs="Arial"/>
          <w:i/>
          <w:iCs/>
          <w:lang w:val="en-US"/>
        </w:rPr>
        <w:t>Clean Energy</w:t>
      </w:r>
      <w:r w:rsidR="00B278A0">
        <w:rPr>
          <w:rFonts w:ascii="Arial" w:hAnsi="Arial" w:cs="Arial"/>
          <w:i/>
          <w:iCs/>
          <w:lang w:val="en-US"/>
        </w:rPr>
        <w:t>.</w:t>
      </w:r>
      <w:r w:rsidR="00B278A0" w:rsidRPr="00B278A0">
        <w:rPr>
          <w:rFonts w:ascii="Verdana" w:hAnsi="Verdana"/>
          <w:color w:val="232323"/>
          <w:sz w:val="21"/>
          <w:szCs w:val="21"/>
          <w:shd w:val="clear" w:color="auto" w:fill="FFFFFF"/>
        </w:rPr>
        <w:t xml:space="preserve"> </w:t>
      </w:r>
      <w:r w:rsidR="00B278A0" w:rsidRPr="00B278A0">
        <w:rPr>
          <w:rFonts w:ascii="Arial" w:hAnsi="Arial" w:cs="Arial"/>
          <w:i/>
          <w:iCs/>
        </w:rPr>
        <w:t> 6, 476-483.</w:t>
      </w:r>
      <w:r w:rsidRPr="00ED715E">
        <w:rPr>
          <w:rFonts w:ascii="Arial" w:hAnsi="Arial" w:cs="Arial"/>
          <w:lang w:val="en-US"/>
        </w:rPr>
        <w:t xml:space="preserve"> Available at: </w:t>
      </w:r>
      <w:r w:rsidR="00B278A0" w:rsidRPr="00B278A0">
        <w:rPr>
          <w:rFonts w:ascii="Arial" w:hAnsi="Arial" w:cs="Arial"/>
          <w:lang w:val="en-US"/>
        </w:rPr>
        <w:t>https://doi.org/10.1093/ce/zkac023</w:t>
      </w:r>
      <w:r w:rsidR="00B278A0">
        <w:rPr>
          <w:rFonts w:ascii="Arial" w:hAnsi="Arial" w:cs="Arial"/>
          <w:lang w:val="en-US"/>
        </w:rPr>
        <w:t>.</w:t>
      </w:r>
    </w:p>
    <w:p w14:paraId="5B025B7B" w14:textId="002EF0AB" w:rsidR="00B278A0" w:rsidRPr="00B278A0" w:rsidRDefault="00ED715E" w:rsidP="00B278A0">
      <w:pPr>
        <w:spacing w:line="360" w:lineRule="auto"/>
        <w:jc w:val="both"/>
        <w:rPr>
          <w:rFonts w:ascii="Arial" w:hAnsi="Arial" w:cs="Arial"/>
          <w:lang w:val="en-US"/>
        </w:rPr>
      </w:pPr>
      <w:r w:rsidRPr="00ED715E">
        <w:rPr>
          <w:rFonts w:ascii="Arial" w:hAnsi="Arial" w:cs="Arial"/>
          <w:lang w:val="en-US"/>
        </w:rPr>
        <w:t xml:space="preserve">Maka, A.O.M., </w:t>
      </w:r>
      <w:proofErr w:type="spellStart"/>
      <w:r w:rsidRPr="00ED715E">
        <w:rPr>
          <w:rFonts w:ascii="Arial" w:hAnsi="Arial" w:cs="Arial"/>
          <w:lang w:val="en-US"/>
        </w:rPr>
        <w:t>Ghalut</w:t>
      </w:r>
      <w:proofErr w:type="spellEnd"/>
      <w:r w:rsidRPr="00ED715E">
        <w:rPr>
          <w:rFonts w:ascii="Arial" w:hAnsi="Arial" w:cs="Arial"/>
          <w:lang w:val="en-US"/>
        </w:rPr>
        <w:t xml:space="preserve">, T. and </w:t>
      </w:r>
      <w:proofErr w:type="spellStart"/>
      <w:r w:rsidRPr="00ED715E">
        <w:rPr>
          <w:rFonts w:ascii="Arial" w:hAnsi="Arial" w:cs="Arial"/>
          <w:lang w:val="en-US"/>
        </w:rPr>
        <w:t>Elsaye</w:t>
      </w:r>
      <w:proofErr w:type="spellEnd"/>
      <w:r w:rsidRPr="00ED715E">
        <w:rPr>
          <w:rFonts w:ascii="Arial" w:hAnsi="Arial" w:cs="Arial"/>
          <w:lang w:val="en-US"/>
        </w:rPr>
        <w:t>, E. (</w:t>
      </w:r>
      <w:proofErr w:type="gramStart"/>
      <w:r w:rsidR="007A50A0" w:rsidRPr="00ED715E">
        <w:rPr>
          <w:rFonts w:ascii="Arial" w:hAnsi="Arial" w:cs="Arial"/>
          <w:lang w:val="en-US"/>
        </w:rPr>
        <w:t xml:space="preserve">2024) </w:t>
      </w:r>
      <w:r w:rsidR="007A50A0">
        <w:rPr>
          <w:rFonts w:ascii="Arial" w:hAnsi="Arial" w:cs="Arial"/>
          <w:lang w:val="en-US"/>
        </w:rPr>
        <w:t>‘</w:t>
      </w:r>
      <w:proofErr w:type="gramEnd"/>
      <w:r w:rsidRPr="00ED715E">
        <w:rPr>
          <w:rFonts w:ascii="Arial" w:hAnsi="Arial" w:cs="Arial"/>
          <w:lang w:val="en-US"/>
        </w:rPr>
        <w:t xml:space="preserve">The pathway toward </w:t>
      </w:r>
      <w:proofErr w:type="spellStart"/>
      <w:r w:rsidRPr="00ED715E">
        <w:rPr>
          <w:rFonts w:ascii="Arial" w:hAnsi="Arial" w:cs="Arial"/>
          <w:lang w:val="en-US"/>
        </w:rPr>
        <w:t>decarbonisation</w:t>
      </w:r>
      <w:proofErr w:type="spellEnd"/>
      <w:r w:rsidRPr="00ED715E">
        <w:rPr>
          <w:rFonts w:ascii="Arial" w:hAnsi="Arial" w:cs="Arial"/>
          <w:lang w:val="en-US"/>
        </w:rPr>
        <w:t xml:space="preserve"> and net-zero emissions by 2050: The role of solar energy technology</w:t>
      </w:r>
      <w:r w:rsidR="007A50A0">
        <w:rPr>
          <w:rFonts w:ascii="Arial" w:hAnsi="Arial" w:cs="Arial"/>
          <w:lang w:val="en-US"/>
        </w:rPr>
        <w:t>’,</w:t>
      </w:r>
      <w:r w:rsidRPr="00ED715E">
        <w:rPr>
          <w:rFonts w:ascii="Arial" w:hAnsi="Arial" w:cs="Arial"/>
          <w:lang w:val="en-US"/>
        </w:rPr>
        <w:t xml:space="preserve"> </w:t>
      </w:r>
      <w:r w:rsidRPr="00ED715E">
        <w:rPr>
          <w:rFonts w:ascii="Arial" w:hAnsi="Arial" w:cs="Arial"/>
          <w:i/>
          <w:iCs/>
          <w:lang w:val="en-US"/>
        </w:rPr>
        <w:t>Green Technologies and Sustainability</w:t>
      </w:r>
      <w:r w:rsidR="007A50A0">
        <w:rPr>
          <w:rFonts w:ascii="Arial" w:hAnsi="Arial" w:cs="Arial"/>
          <w:lang w:val="en-US"/>
        </w:rPr>
        <w:t>,</w:t>
      </w:r>
      <w:r w:rsidRPr="00ED715E">
        <w:rPr>
          <w:rFonts w:ascii="Arial" w:hAnsi="Arial" w:cs="Arial"/>
          <w:lang w:val="en-US"/>
        </w:rPr>
        <w:t>2(3), p.100107.</w:t>
      </w:r>
      <w:r w:rsidR="007A50A0">
        <w:rPr>
          <w:rFonts w:ascii="Arial" w:hAnsi="Arial" w:cs="Arial"/>
          <w:lang w:val="en-US"/>
        </w:rPr>
        <w:t xml:space="preserve"> </w:t>
      </w:r>
      <w:r w:rsidR="00B278A0">
        <w:rPr>
          <w:rFonts w:ascii="Arial" w:hAnsi="Arial" w:cs="Arial"/>
          <w:lang w:val="en-US"/>
        </w:rPr>
        <w:t xml:space="preserve">Available at: </w:t>
      </w:r>
      <w:hyperlink r:id="rId17" w:history="1">
        <w:r w:rsidR="00B278A0" w:rsidRPr="001B5E4C">
          <w:rPr>
            <w:rStyle w:val="Hyperlink"/>
            <w:rFonts w:ascii="Arial" w:hAnsi="Arial" w:cs="Arial"/>
            <w:lang w:val="en-US"/>
          </w:rPr>
          <w:t>https://doi.org/10.1016/j.grets.2024.100107</w:t>
        </w:r>
      </w:hyperlink>
      <w:r w:rsidRPr="00ED715E">
        <w:rPr>
          <w:rFonts w:ascii="Arial" w:hAnsi="Arial" w:cs="Arial"/>
          <w:lang w:val="en-US"/>
        </w:rPr>
        <w:t>.</w:t>
      </w:r>
    </w:p>
    <w:p w14:paraId="4E8813E2" w14:textId="23D38971" w:rsidR="00B278A0" w:rsidRPr="00B278A0" w:rsidRDefault="00B278A0" w:rsidP="00ED715E">
      <w:pPr>
        <w:spacing w:line="360" w:lineRule="auto"/>
        <w:jc w:val="both"/>
        <w:rPr>
          <w:rFonts w:ascii="Arial" w:hAnsi="Arial" w:cs="Arial"/>
        </w:rPr>
      </w:pPr>
      <w:proofErr w:type="spellStart"/>
      <w:r w:rsidRPr="00B278A0">
        <w:rPr>
          <w:rFonts w:ascii="Arial" w:hAnsi="Arial" w:cs="Arial"/>
        </w:rPr>
        <w:t>Makoondlall</w:t>
      </w:r>
      <w:proofErr w:type="spellEnd"/>
      <w:r w:rsidRPr="00B278A0">
        <w:rPr>
          <w:rFonts w:ascii="Arial" w:hAnsi="Arial" w:cs="Arial"/>
        </w:rPr>
        <w:t xml:space="preserve">-Chadee, T. and </w:t>
      </w:r>
      <w:proofErr w:type="spellStart"/>
      <w:r w:rsidRPr="00B278A0">
        <w:rPr>
          <w:rFonts w:ascii="Arial" w:hAnsi="Arial" w:cs="Arial"/>
        </w:rPr>
        <w:t>Bokhoree</w:t>
      </w:r>
      <w:proofErr w:type="spellEnd"/>
      <w:r w:rsidRPr="00B278A0">
        <w:rPr>
          <w:rFonts w:ascii="Arial" w:hAnsi="Arial" w:cs="Arial"/>
        </w:rPr>
        <w:t xml:space="preserve">, C. (2024) ‘Environmental Sustainability in Hotels: A Review of the Relevance and Contributions of Assessment Tools and </w:t>
      </w:r>
      <w:r w:rsidRPr="00B278A0">
        <w:rPr>
          <w:rFonts w:ascii="Arial" w:hAnsi="Arial" w:cs="Arial"/>
        </w:rPr>
        <w:lastRenderedPageBreak/>
        <w:t xml:space="preserve">Techniques’, </w:t>
      </w:r>
      <w:r w:rsidRPr="00B278A0">
        <w:rPr>
          <w:rFonts w:ascii="Arial" w:hAnsi="Arial" w:cs="Arial"/>
          <w:i/>
          <w:iCs/>
        </w:rPr>
        <w:t>Administrative sciences</w:t>
      </w:r>
      <w:r w:rsidRPr="00B278A0">
        <w:rPr>
          <w:rFonts w:ascii="Arial" w:hAnsi="Arial" w:cs="Arial"/>
        </w:rPr>
        <w:t xml:space="preserve">, 14(12), pp. 320-. Available at: </w:t>
      </w:r>
      <w:hyperlink r:id="rId18" w:history="1">
        <w:r w:rsidRPr="00B278A0">
          <w:rPr>
            <w:rStyle w:val="Hyperlink"/>
            <w:rFonts w:ascii="Arial" w:hAnsi="Arial" w:cs="Arial"/>
          </w:rPr>
          <w:t>https://doi.org/10.3390/admsci14120320</w:t>
        </w:r>
      </w:hyperlink>
      <w:r w:rsidRPr="00B278A0">
        <w:rPr>
          <w:rFonts w:ascii="Arial" w:hAnsi="Arial" w:cs="Arial"/>
        </w:rPr>
        <w:t>.</w:t>
      </w:r>
    </w:p>
    <w:p w14:paraId="35F99E0B" w14:textId="222413E4" w:rsidR="00ED715E" w:rsidRPr="00ED715E" w:rsidRDefault="00ED715E" w:rsidP="00ED715E">
      <w:pPr>
        <w:spacing w:line="360" w:lineRule="auto"/>
        <w:jc w:val="both"/>
        <w:rPr>
          <w:rFonts w:ascii="Arial" w:hAnsi="Arial" w:cs="Arial"/>
          <w:lang w:val="en-US"/>
        </w:rPr>
      </w:pPr>
      <w:r w:rsidRPr="00ED715E">
        <w:rPr>
          <w:rFonts w:ascii="Arial" w:hAnsi="Arial" w:cs="Arial"/>
          <w:lang w:val="en-US"/>
        </w:rPr>
        <w:t xml:space="preserve">Meng, Z., Saad Mahmood Bhatti, Rana Tahir Naveed, </w:t>
      </w:r>
      <w:proofErr w:type="spellStart"/>
      <w:r w:rsidRPr="00ED715E">
        <w:rPr>
          <w:rFonts w:ascii="Arial" w:hAnsi="Arial" w:cs="Arial"/>
          <w:lang w:val="en-US"/>
        </w:rPr>
        <w:t>kanwal</w:t>
      </w:r>
      <w:proofErr w:type="spellEnd"/>
      <w:r w:rsidRPr="00ED715E">
        <w:rPr>
          <w:rFonts w:ascii="Arial" w:hAnsi="Arial" w:cs="Arial"/>
          <w:lang w:val="en-US"/>
        </w:rPr>
        <w:t>, S. and Adnan, M. (2024)</w:t>
      </w:r>
      <w:r w:rsidR="006A639A">
        <w:rPr>
          <w:rFonts w:ascii="Arial" w:hAnsi="Arial" w:cs="Arial"/>
          <w:lang w:val="en-US"/>
        </w:rPr>
        <w:t xml:space="preserve"> ‘</w:t>
      </w:r>
      <w:r w:rsidRPr="00ED715E">
        <w:rPr>
          <w:rFonts w:ascii="Arial" w:hAnsi="Arial" w:cs="Arial"/>
          <w:lang w:val="en-US"/>
        </w:rPr>
        <w:t>Green sustainability in the hotel sector: The role of CSR, intrinsic green motivation, and personal environmental norms</w:t>
      </w:r>
      <w:r w:rsidR="006A639A">
        <w:rPr>
          <w:rFonts w:ascii="Arial" w:hAnsi="Arial" w:cs="Arial"/>
          <w:lang w:val="en-US"/>
        </w:rPr>
        <w:t>’,</w:t>
      </w:r>
      <w:r w:rsidRPr="00ED715E">
        <w:rPr>
          <w:rFonts w:ascii="Arial" w:hAnsi="Arial" w:cs="Arial"/>
          <w:lang w:val="en-US"/>
        </w:rPr>
        <w:t xml:space="preserve"> </w:t>
      </w:r>
      <w:proofErr w:type="spellStart"/>
      <w:r w:rsidRPr="00ED715E">
        <w:rPr>
          <w:rFonts w:ascii="Arial" w:hAnsi="Arial" w:cs="Arial"/>
          <w:i/>
          <w:iCs/>
          <w:lang w:val="en-US"/>
        </w:rPr>
        <w:t>PLoS</w:t>
      </w:r>
      <w:proofErr w:type="spellEnd"/>
      <w:r w:rsidRPr="00ED715E">
        <w:rPr>
          <w:rFonts w:ascii="Arial" w:hAnsi="Arial" w:cs="Arial"/>
          <w:i/>
          <w:iCs/>
          <w:lang w:val="en-US"/>
        </w:rPr>
        <w:t xml:space="preserve"> ONE</w:t>
      </w:r>
      <w:r w:rsidRPr="00ED715E">
        <w:rPr>
          <w:rFonts w:ascii="Arial" w:hAnsi="Arial" w:cs="Arial"/>
          <w:lang w:val="en-US"/>
        </w:rPr>
        <w:t xml:space="preserve">, 19(6), </w:t>
      </w:r>
      <w:proofErr w:type="gramStart"/>
      <w:r w:rsidRPr="00ED715E">
        <w:rPr>
          <w:rFonts w:ascii="Arial" w:hAnsi="Arial" w:cs="Arial"/>
          <w:lang w:val="en-US"/>
        </w:rPr>
        <w:t>pp.e</w:t>
      </w:r>
      <w:proofErr w:type="gramEnd"/>
      <w:r w:rsidRPr="00ED715E">
        <w:rPr>
          <w:rFonts w:ascii="Arial" w:hAnsi="Arial" w:cs="Arial"/>
          <w:lang w:val="en-US"/>
        </w:rPr>
        <w:t xml:space="preserve">0295850–e0295850. </w:t>
      </w:r>
      <w:proofErr w:type="spellStart"/>
      <w:r w:rsidRPr="00ED715E">
        <w:rPr>
          <w:rFonts w:ascii="Arial" w:hAnsi="Arial" w:cs="Arial"/>
          <w:lang w:val="en-US"/>
        </w:rPr>
        <w:t>doi</w:t>
      </w:r>
      <w:proofErr w:type="spellEnd"/>
      <w:r w:rsidRPr="00ED715E">
        <w:rPr>
          <w:rFonts w:ascii="Arial" w:hAnsi="Arial" w:cs="Arial"/>
          <w:lang w:val="en-US"/>
        </w:rPr>
        <w:t>:</w:t>
      </w:r>
      <w:r w:rsidR="006A639A">
        <w:rPr>
          <w:rFonts w:ascii="Arial" w:hAnsi="Arial" w:cs="Arial"/>
          <w:lang w:val="en-US"/>
        </w:rPr>
        <w:t xml:space="preserve"> </w:t>
      </w:r>
      <w:r w:rsidRPr="00ED715E">
        <w:rPr>
          <w:rFonts w:ascii="Arial" w:hAnsi="Arial" w:cs="Arial"/>
          <w:lang w:val="en-US"/>
        </w:rPr>
        <w:t>https://doi.org/10.1371/journal.pone.0295850.</w:t>
      </w:r>
    </w:p>
    <w:p w14:paraId="4430CCCF" w14:textId="3316FEC5" w:rsidR="00ED715E" w:rsidRPr="00ED715E" w:rsidRDefault="00ED715E" w:rsidP="00ED715E">
      <w:pPr>
        <w:spacing w:line="360" w:lineRule="auto"/>
        <w:jc w:val="both"/>
        <w:rPr>
          <w:rFonts w:ascii="Arial" w:hAnsi="Arial" w:cs="Arial"/>
          <w:lang w:val="en-US"/>
        </w:rPr>
      </w:pPr>
      <w:r w:rsidRPr="00ED715E">
        <w:rPr>
          <w:rFonts w:ascii="Arial" w:hAnsi="Arial" w:cs="Arial"/>
          <w:lang w:val="en-US"/>
        </w:rPr>
        <w:t>Morch, A. (2023)</w:t>
      </w:r>
      <w:r w:rsidR="00932302">
        <w:rPr>
          <w:rFonts w:ascii="Arial" w:hAnsi="Arial" w:cs="Arial"/>
          <w:lang w:val="en-US"/>
        </w:rPr>
        <w:t xml:space="preserve"> </w:t>
      </w:r>
      <w:r w:rsidRPr="00ED715E">
        <w:rPr>
          <w:rFonts w:ascii="Arial" w:hAnsi="Arial" w:cs="Arial"/>
          <w:i/>
          <w:iCs/>
          <w:lang w:val="en-US"/>
        </w:rPr>
        <w:t>Implementing renewable energy in hotels</w:t>
      </w:r>
      <w:r w:rsidRPr="00ED715E">
        <w:rPr>
          <w:rFonts w:ascii="Arial" w:hAnsi="Arial" w:cs="Arial"/>
          <w:lang w:val="en-US"/>
        </w:rPr>
        <w:t>.</w:t>
      </w:r>
      <w:r w:rsidR="00932302">
        <w:rPr>
          <w:rFonts w:ascii="Arial" w:hAnsi="Arial" w:cs="Arial"/>
          <w:lang w:val="en-US"/>
        </w:rPr>
        <w:t xml:space="preserve"> </w:t>
      </w:r>
      <w:r w:rsidRPr="00ED715E">
        <w:rPr>
          <w:rFonts w:ascii="Arial" w:hAnsi="Arial" w:cs="Arial"/>
          <w:lang w:val="en-US"/>
        </w:rPr>
        <w:t xml:space="preserve">Available at: </w:t>
      </w:r>
      <w:hyperlink r:id="rId19" w:history="1">
        <w:r w:rsidR="00932302" w:rsidRPr="009219A4">
          <w:rPr>
            <w:rStyle w:val="Hyperlink"/>
            <w:rFonts w:ascii="Arial" w:hAnsi="Arial" w:cs="Arial"/>
            <w:lang w:val="en-US"/>
          </w:rPr>
          <w:t>https://insights.ehotelier.com/insights/2023/04/17/implementing-renewable-energy-in-hotels/</w:t>
        </w:r>
      </w:hyperlink>
      <w:r w:rsidRPr="00ED715E">
        <w:rPr>
          <w:rFonts w:ascii="Arial" w:hAnsi="Arial" w:cs="Arial"/>
          <w:lang w:val="en-US"/>
        </w:rPr>
        <w:t>.</w:t>
      </w:r>
      <w:r w:rsidR="00932302">
        <w:rPr>
          <w:rFonts w:ascii="Arial" w:hAnsi="Arial" w:cs="Arial"/>
          <w:lang w:val="en-US"/>
        </w:rPr>
        <w:t xml:space="preserve"> (Accessed: 19 May 2025).</w:t>
      </w:r>
    </w:p>
    <w:p w14:paraId="1F2DFF9C" w14:textId="56623CB6" w:rsidR="00ED715E" w:rsidRDefault="00ED715E" w:rsidP="00ED715E">
      <w:pPr>
        <w:spacing w:line="360" w:lineRule="auto"/>
        <w:jc w:val="both"/>
        <w:rPr>
          <w:rFonts w:ascii="Arial" w:hAnsi="Arial" w:cs="Arial"/>
          <w:lang w:val="en-US"/>
        </w:rPr>
      </w:pPr>
      <w:proofErr w:type="spellStart"/>
      <w:r w:rsidRPr="00ED715E">
        <w:rPr>
          <w:rFonts w:ascii="Arial" w:hAnsi="Arial" w:cs="Arial"/>
          <w:lang w:val="en-US"/>
        </w:rPr>
        <w:t>Ounmaa</w:t>
      </w:r>
      <w:proofErr w:type="spellEnd"/>
      <w:r w:rsidRPr="00ED715E">
        <w:rPr>
          <w:rFonts w:ascii="Arial" w:hAnsi="Arial" w:cs="Arial"/>
          <w:lang w:val="en-US"/>
        </w:rPr>
        <w:t xml:space="preserve">, L. (2021) </w:t>
      </w:r>
      <w:r w:rsidRPr="00ED715E">
        <w:rPr>
          <w:rFonts w:ascii="Arial" w:hAnsi="Arial" w:cs="Arial"/>
          <w:i/>
          <w:iCs/>
          <w:lang w:val="en-US"/>
        </w:rPr>
        <w:t>What are the socio-economic impacts of an energy transition</w:t>
      </w:r>
      <w:r w:rsidR="00B15303">
        <w:rPr>
          <w:rFonts w:ascii="Arial" w:hAnsi="Arial" w:cs="Arial"/>
          <w:i/>
          <w:iCs/>
          <w:lang w:val="en-US"/>
        </w:rPr>
        <w:t>?</w:t>
      </w:r>
      <w:r w:rsidRPr="00ED715E">
        <w:rPr>
          <w:rFonts w:ascii="Arial" w:hAnsi="Arial" w:cs="Arial"/>
          <w:i/>
          <w:iCs/>
          <w:lang w:val="en-US"/>
        </w:rPr>
        <w:t xml:space="preserve"> United Nations Development </w:t>
      </w:r>
      <w:proofErr w:type="spellStart"/>
      <w:r w:rsidRPr="00ED715E">
        <w:rPr>
          <w:rFonts w:ascii="Arial" w:hAnsi="Arial" w:cs="Arial"/>
          <w:i/>
          <w:iCs/>
          <w:lang w:val="en-US"/>
        </w:rPr>
        <w:t>Programme</w:t>
      </w:r>
      <w:proofErr w:type="spellEnd"/>
      <w:r w:rsidRPr="00ED715E">
        <w:rPr>
          <w:rFonts w:ascii="Arial" w:hAnsi="Arial" w:cs="Arial"/>
          <w:lang w:val="en-US"/>
        </w:rPr>
        <w:t>.</w:t>
      </w:r>
      <w:r w:rsidR="00B15303">
        <w:rPr>
          <w:rFonts w:ascii="Arial" w:hAnsi="Arial" w:cs="Arial"/>
          <w:lang w:val="en-US"/>
        </w:rPr>
        <w:t xml:space="preserve"> </w:t>
      </w:r>
      <w:r w:rsidRPr="00ED715E">
        <w:rPr>
          <w:rFonts w:ascii="Arial" w:hAnsi="Arial" w:cs="Arial"/>
          <w:lang w:val="en-US"/>
        </w:rPr>
        <w:t xml:space="preserve">Available at: </w:t>
      </w:r>
      <w:hyperlink r:id="rId20" w:history="1">
        <w:r w:rsidR="00B278A0" w:rsidRPr="001B5E4C">
          <w:rPr>
            <w:rStyle w:val="Hyperlink"/>
            <w:rFonts w:ascii="Arial" w:hAnsi="Arial" w:cs="Arial"/>
            <w:lang w:val="en-US"/>
          </w:rPr>
          <w:t>https://www.undp.org/eurasia</w:t>
        </w:r>
        <w:r w:rsidR="00B278A0" w:rsidRPr="001B5E4C">
          <w:rPr>
            <w:rStyle w:val="Hyperlink"/>
            <w:rFonts w:ascii="Arial" w:hAnsi="Arial" w:cs="Arial"/>
            <w:lang w:val="en-US"/>
          </w:rPr>
          <w:t>/</w:t>
        </w:r>
        <w:r w:rsidR="00B278A0" w:rsidRPr="001B5E4C">
          <w:rPr>
            <w:rStyle w:val="Hyperlink"/>
            <w:rFonts w:ascii="Arial" w:hAnsi="Arial" w:cs="Arial"/>
            <w:lang w:val="en-US"/>
          </w:rPr>
          <w:t>blog/what-are-socio-economic-impacts-energy-transition</w:t>
        </w:r>
      </w:hyperlink>
      <w:r w:rsidRPr="00ED715E">
        <w:rPr>
          <w:rFonts w:ascii="Arial" w:hAnsi="Arial" w:cs="Arial"/>
          <w:lang w:val="en-US"/>
        </w:rPr>
        <w:t>.</w:t>
      </w:r>
      <w:r w:rsidR="00B278A0">
        <w:rPr>
          <w:rFonts w:ascii="Arial" w:hAnsi="Arial" w:cs="Arial"/>
          <w:lang w:val="en-US"/>
        </w:rPr>
        <w:t xml:space="preserve"> (Accessed: 20 May 2025).</w:t>
      </w:r>
    </w:p>
    <w:p w14:paraId="4780D1EF" w14:textId="0E057CD0" w:rsidR="003555E3" w:rsidRPr="003555E3" w:rsidRDefault="003555E3" w:rsidP="00ED715E">
      <w:pPr>
        <w:spacing w:line="360" w:lineRule="auto"/>
        <w:jc w:val="both"/>
        <w:rPr>
          <w:rFonts w:ascii="Arial" w:hAnsi="Arial" w:cs="Arial"/>
        </w:rPr>
      </w:pPr>
      <w:bookmarkStart w:id="3" w:name="_Hlk198727487"/>
      <w:r w:rsidRPr="00A932F7">
        <w:rPr>
          <w:rFonts w:ascii="Arial" w:hAnsi="Arial" w:cs="Arial"/>
        </w:rPr>
        <w:t xml:space="preserve">Pamfilie, R. </w:t>
      </w:r>
      <w:r w:rsidRPr="00A932F7">
        <w:rPr>
          <w:rFonts w:ascii="Arial" w:hAnsi="Arial" w:cs="Arial"/>
          <w:i/>
          <w:iCs/>
        </w:rPr>
        <w:t>et al.</w:t>
      </w:r>
      <w:r w:rsidRPr="00A932F7">
        <w:rPr>
          <w:rFonts w:ascii="Arial" w:hAnsi="Arial" w:cs="Arial"/>
        </w:rPr>
        <w:t xml:space="preserve"> (2018) </w:t>
      </w:r>
      <w:bookmarkEnd w:id="3"/>
      <w:r w:rsidRPr="00A932F7">
        <w:rPr>
          <w:rFonts w:ascii="Arial" w:hAnsi="Arial" w:cs="Arial"/>
        </w:rPr>
        <w:t xml:space="preserve">‘Circular economy: A new direction for the sustainability of the hotel industry in Romania?’, </w:t>
      </w:r>
      <w:proofErr w:type="spellStart"/>
      <w:r w:rsidRPr="00A932F7">
        <w:rPr>
          <w:rFonts w:ascii="Arial" w:hAnsi="Arial" w:cs="Arial"/>
          <w:i/>
          <w:iCs/>
        </w:rPr>
        <w:t>Amfiteatru</w:t>
      </w:r>
      <w:proofErr w:type="spellEnd"/>
      <w:r w:rsidRPr="00A932F7">
        <w:rPr>
          <w:rFonts w:ascii="Arial" w:hAnsi="Arial" w:cs="Arial"/>
          <w:i/>
          <w:iCs/>
        </w:rPr>
        <w:t xml:space="preserve"> economic</w:t>
      </w:r>
      <w:r w:rsidRPr="00A932F7">
        <w:rPr>
          <w:rFonts w:ascii="Arial" w:hAnsi="Arial" w:cs="Arial"/>
        </w:rPr>
        <w:t xml:space="preserve">, 20(48), pp. 388–404. Available at: </w:t>
      </w:r>
      <w:hyperlink r:id="rId21" w:history="1">
        <w:r w:rsidRPr="00A932F7">
          <w:rPr>
            <w:rStyle w:val="Hyperlink"/>
            <w:rFonts w:ascii="Arial" w:hAnsi="Arial" w:cs="Arial"/>
          </w:rPr>
          <w:t>https://doi.org/10.24818/EA/2018/48/388</w:t>
        </w:r>
      </w:hyperlink>
      <w:r w:rsidRPr="00A932F7">
        <w:rPr>
          <w:rFonts w:ascii="Arial" w:hAnsi="Arial" w:cs="Arial"/>
        </w:rPr>
        <w:t>.</w:t>
      </w:r>
    </w:p>
    <w:p w14:paraId="5336B5CA" w14:textId="6CA9E0EB" w:rsidR="00A932F7" w:rsidRDefault="00A932F7" w:rsidP="00A932F7">
      <w:pPr>
        <w:spacing w:line="360" w:lineRule="auto"/>
        <w:jc w:val="both"/>
        <w:rPr>
          <w:rFonts w:ascii="Arial" w:hAnsi="Arial" w:cs="Arial"/>
        </w:rPr>
      </w:pPr>
      <w:bookmarkStart w:id="4" w:name="_Hlk198715625"/>
      <w:r w:rsidRPr="00A932F7">
        <w:rPr>
          <w:rFonts w:ascii="Arial" w:hAnsi="Arial" w:cs="Arial"/>
        </w:rPr>
        <w:t xml:space="preserve">Peeters, P., Çakmak, E. and </w:t>
      </w:r>
      <w:proofErr w:type="spellStart"/>
      <w:r w:rsidRPr="00A932F7">
        <w:rPr>
          <w:rFonts w:ascii="Arial" w:hAnsi="Arial" w:cs="Arial"/>
        </w:rPr>
        <w:t>Guiver</w:t>
      </w:r>
      <w:proofErr w:type="spellEnd"/>
      <w:r w:rsidRPr="00A932F7">
        <w:rPr>
          <w:rFonts w:ascii="Arial" w:hAnsi="Arial" w:cs="Arial"/>
        </w:rPr>
        <w:t>, J. (2024)</w:t>
      </w:r>
      <w:bookmarkEnd w:id="4"/>
      <w:r w:rsidRPr="00A932F7">
        <w:rPr>
          <w:rFonts w:ascii="Arial" w:hAnsi="Arial" w:cs="Arial"/>
        </w:rPr>
        <w:t xml:space="preserve"> ‘Current issues in tourism: Mitigating climate change in sustainable tourism research’, </w:t>
      </w:r>
      <w:r w:rsidRPr="00A932F7">
        <w:rPr>
          <w:rFonts w:ascii="Arial" w:hAnsi="Arial" w:cs="Arial"/>
          <w:i/>
          <w:iCs/>
        </w:rPr>
        <w:t>Tourism management (1982)</w:t>
      </w:r>
      <w:r w:rsidRPr="00A932F7">
        <w:rPr>
          <w:rFonts w:ascii="Arial" w:hAnsi="Arial" w:cs="Arial"/>
        </w:rPr>
        <w:t xml:space="preserve">, 100, pp. 104820-. Available at: </w:t>
      </w:r>
      <w:hyperlink r:id="rId22" w:history="1">
        <w:r w:rsidR="003555E3" w:rsidRPr="001B5E4C">
          <w:rPr>
            <w:rStyle w:val="Hyperlink"/>
            <w:rFonts w:ascii="Arial" w:hAnsi="Arial" w:cs="Arial"/>
          </w:rPr>
          <w:t>https://doi.org/10.1016/j.tourman.2023.104820</w:t>
        </w:r>
      </w:hyperlink>
      <w:r w:rsidRPr="00A932F7">
        <w:rPr>
          <w:rFonts w:ascii="Arial" w:hAnsi="Arial" w:cs="Arial"/>
        </w:rPr>
        <w:t>.</w:t>
      </w:r>
    </w:p>
    <w:p w14:paraId="1702A3CB" w14:textId="0ABAC4A1" w:rsidR="00FF689E" w:rsidRDefault="00FF689E" w:rsidP="00A932F7">
      <w:pPr>
        <w:spacing w:line="360" w:lineRule="auto"/>
        <w:jc w:val="both"/>
        <w:rPr>
          <w:rFonts w:ascii="Arial" w:hAnsi="Arial" w:cs="Arial"/>
        </w:rPr>
      </w:pPr>
      <w:r w:rsidRPr="00FF689E">
        <w:rPr>
          <w:rFonts w:ascii="Arial" w:hAnsi="Arial" w:cs="Arial"/>
        </w:rPr>
        <w:t xml:space="preserve">Sloan, P., Legrand, W., and Chen, J.S. (2017) </w:t>
      </w:r>
      <w:r w:rsidRPr="00FF689E">
        <w:rPr>
          <w:rFonts w:ascii="Arial" w:hAnsi="Arial" w:cs="Arial"/>
          <w:i/>
          <w:iCs/>
        </w:rPr>
        <w:t>Sustainability in the hospitality industry</w:t>
      </w:r>
      <w:r w:rsidRPr="00FF689E">
        <w:rPr>
          <w:rFonts w:ascii="Arial" w:hAnsi="Arial" w:cs="Arial"/>
        </w:rPr>
        <w:t xml:space="preserve">: </w:t>
      </w:r>
      <w:r w:rsidRPr="00FF689E">
        <w:rPr>
          <w:rFonts w:ascii="Arial" w:hAnsi="Arial" w:cs="Arial"/>
          <w:i/>
          <w:iCs/>
        </w:rPr>
        <w:t>principles of sustainable operations</w:t>
      </w:r>
      <w:r w:rsidRPr="00FF689E">
        <w:rPr>
          <w:rFonts w:ascii="Arial" w:hAnsi="Arial" w:cs="Arial"/>
        </w:rPr>
        <w:t>. 3</w:t>
      </w:r>
      <w:r w:rsidRPr="00FF689E">
        <w:rPr>
          <w:rFonts w:ascii="Arial" w:hAnsi="Arial" w:cs="Arial"/>
          <w:vertAlign w:val="superscript"/>
        </w:rPr>
        <w:t>rd</w:t>
      </w:r>
      <w:r w:rsidRPr="00FF689E">
        <w:rPr>
          <w:rFonts w:ascii="Arial" w:hAnsi="Arial" w:cs="Arial"/>
        </w:rPr>
        <w:t xml:space="preserve"> ed. London: Butterworth-Heinemann. </w:t>
      </w:r>
    </w:p>
    <w:p w14:paraId="64A5BA89" w14:textId="47706DB6" w:rsidR="00C6405F" w:rsidRDefault="00C6405F" w:rsidP="00A932F7">
      <w:pPr>
        <w:spacing w:line="360" w:lineRule="auto"/>
        <w:contextualSpacing/>
        <w:jc w:val="both"/>
        <w:rPr>
          <w:rFonts w:ascii="Arial" w:eastAsia="Calibri" w:hAnsi="Arial" w:cs="Arial"/>
          <w:kern w:val="0"/>
          <w14:ligatures w14:val="none"/>
        </w:rPr>
      </w:pPr>
      <w:r w:rsidRPr="00C6405F">
        <w:rPr>
          <w:rFonts w:ascii="Arial" w:eastAsia="Calibri" w:hAnsi="Arial" w:cs="Arial"/>
          <w:kern w:val="0"/>
          <w14:ligatures w14:val="none"/>
        </w:rPr>
        <w:t xml:space="preserve">Statista (2024) </w:t>
      </w:r>
      <w:r w:rsidRPr="00C6405F">
        <w:rPr>
          <w:rFonts w:ascii="Arial" w:eastAsia="Calibri" w:hAnsi="Arial" w:cs="Arial"/>
          <w:i/>
          <w:iCs/>
          <w:kern w:val="0"/>
          <w14:ligatures w14:val="none"/>
        </w:rPr>
        <w:t>Reasons global travellers stayed in sustainable lodging at least once last year 2022</w:t>
      </w:r>
      <w:r w:rsidRPr="00C6405F">
        <w:rPr>
          <w:rFonts w:ascii="Arial" w:eastAsia="Calibri" w:hAnsi="Arial" w:cs="Arial"/>
          <w:kern w:val="0"/>
          <w14:ligatures w14:val="none"/>
        </w:rPr>
        <w:t>. Available at: https://www.statista.com/statistics/1339443/reasons-global-travelers-used-sustainable-accommodation/ (Accessed: 25 May 202</w:t>
      </w:r>
      <w:r>
        <w:rPr>
          <w:rFonts w:ascii="Arial" w:eastAsia="Calibri" w:hAnsi="Arial" w:cs="Arial"/>
          <w:kern w:val="0"/>
          <w14:ligatures w14:val="none"/>
        </w:rPr>
        <w:t>5</w:t>
      </w:r>
      <w:r w:rsidRPr="00C6405F">
        <w:rPr>
          <w:rFonts w:ascii="Arial" w:eastAsia="Calibri" w:hAnsi="Arial" w:cs="Arial"/>
          <w:kern w:val="0"/>
          <w14:ligatures w14:val="none"/>
        </w:rPr>
        <w:t>).</w:t>
      </w:r>
    </w:p>
    <w:p w14:paraId="558B1E4A" w14:textId="77777777" w:rsidR="00C6405F" w:rsidRPr="00C6405F" w:rsidRDefault="00C6405F" w:rsidP="00A932F7">
      <w:pPr>
        <w:spacing w:line="360" w:lineRule="auto"/>
        <w:contextualSpacing/>
        <w:jc w:val="both"/>
        <w:rPr>
          <w:rFonts w:ascii="Arial" w:eastAsia="Calibri" w:hAnsi="Arial" w:cs="Arial"/>
          <w:kern w:val="0"/>
          <w14:ligatures w14:val="none"/>
        </w:rPr>
      </w:pPr>
    </w:p>
    <w:p w14:paraId="7C9B3285" w14:textId="77777777" w:rsidR="003555E3" w:rsidRDefault="003555E3" w:rsidP="003555E3">
      <w:pPr>
        <w:spacing w:line="360" w:lineRule="auto"/>
        <w:jc w:val="both"/>
        <w:rPr>
          <w:rFonts w:ascii="Arial" w:hAnsi="Arial" w:cs="Arial"/>
          <w:bCs/>
          <w:iCs/>
        </w:rPr>
      </w:pPr>
      <w:proofErr w:type="spellStart"/>
      <w:r w:rsidRPr="0013052C">
        <w:rPr>
          <w:rFonts w:ascii="Arial" w:hAnsi="Arial" w:cs="Arial"/>
          <w:bCs/>
          <w:iCs/>
        </w:rPr>
        <w:t>Vourdoubas</w:t>
      </w:r>
      <w:proofErr w:type="spellEnd"/>
      <w:r>
        <w:rPr>
          <w:rFonts w:ascii="Arial" w:hAnsi="Arial" w:cs="Arial"/>
          <w:bCs/>
          <w:iCs/>
        </w:rPr>
        <w:t>,</w:t>
      </w:r>
      <w:r w:rsidRPr="0013052C">
        <w:rPr>
          <w:rFonts w:ascii="Arial" w:hAnsi="Arial" w:cs="Arial"/>
          <w:bCs/>
          <w:iCs/>
        </w:rPr>
        <w:t xml:space="preserve"> J</w:t>
      </w:r>
      <w:r>
        <w:rPr>
          <w:rFonts w:ascii="Arial" w:hAnsi="Arial" w:cs="Arial"/>
          <w:bCs/>
          <w:iCs/>
        </w:rPr>
        <w:t>.</w:t>
      </w:r>
      <w:r w:rsidRPr="0013052C">
        <w:rPr>
          <w:rFonts w:ascii="Arial" w:hAnsi="Arial" w:cs="Arial"/>
          <w:bCs/>
          <w:iCs/>
        </w:rPr>
        <w:t xml:space="preserve"> (2018) </w:t>
      </w:r>
      <w:r>
        <w:rPr>
          <w:rFonts w:ascii="Arial" w:hAnsi="Arial" w:cs="Arial"/>
          <w:bCs/>
          <w:iCs/>
        </w:rPr>
        <w:t>‘</w:t>
      </w:r>
      <w:r w:rsidRPr="0013052C">
        <w:rPr>
          <w:rFonts w:ascii="Arial" w:hAnsi="Arial" w:cs="Arial"/>
          <w:bCs/>
          <w:iCs/>
        </w:rPr>
        <w:t>Hotels with net-zero carbon emissions in the Mediterranean region: are they feasible?</w:t>
      </w:r>
      <w:r>
        <w:rPr>
          <w:rFonts w:ascii="Arial" w:hAnsi="Arial" w:cs="Arial"/>
          <w:bCs/>
          <w:iCs/>
        </w:rPr>
        <w:t>’,</w:t>
      </w:r>
      <w:r w:rsidRPr="0013052C">
        <w:rPr>
          <w:rFonts w:ascii="Arial" w:hAnsi="Arial" w:cs="Arial"/>
          <w:bCs/>
          <w:iCs/>
        </w:rPr>
        <w:t xml:space="preserve"> </w:t>
      </w:r>
      <w:r w:rsidRPr="0013052C">
        <w:rPr>
          <w:rFonts w:ascii="Arial" w:hAnsi="Arial" w:cs="Arial"/>
          <w:bCs/>
          <w:i/>
          <w:iCs/>
        </w:rPr>
        <w:t>Journal of Tourism and Hospitality Management</w:t>
      </w:r>
      <w:r w:rsidRPr="0013052C">
        <w:rPr>
          <w:rFonts w:ascii="Arial" w:hAnsi="Arial" w:cs="Arial"/>
          <w:bCs/>
          <w:iCs/>
        </w:rPr>
        <w:t xml:space="preserve"> 6(2): 72–79. </w:t>
      </w:r>
      <w:hyperlink r:id="rId23" w:history="1">
        <w:r w:rsidRPr="009219A4">
          <w:rPr>
            <w:rStyle w:val="Hyperlink"/>
            <w:rFonts w:ascii="Arial" w:hAnsi="Arial" w:cs="Arial"/>
            <w:bCs/>
            <w:iCs/>
          </w:rPr>
          <w:t>https://doi.org/10.15640/jthm.v6n2a6</w:t>
        </w:r>
      </w:hyperlink>
    </w:p>
    <w:p w14:paraId="3686CBE1" w14:textId="2AA51B85" w:rsidR="003555E3" w:rsidRDefault="003555E3" w:rsidP="00A932F7">
      <w:pPr>
        <w:spacing w:line="360" w:lineRule="auto"/>
        <w:jc w:val="both"/>
      </w:pPr>
      <w:bookmarkStart w:id="5" w:name="_Hlk199086775"/>
      <w:bookmarkStart w:id="6" w:name="_Hlk199094800"/>
      <w:proofErr w:type="spellStart"/>
      <w:r w:rsidRPr="00630411">
        <w:rPr>
          <w:rFonts w:ascii="Arial" w:hAnsi="Arial" w:cs="Arial"/>
          <w:bCs/>
          <w:iCs/>
        </w:rPr>
        <w:lastRenderedPageBreak/>
        <w:t>Vourdoubas</w:t>
      </w:r>
      <w:proofErr w:type="spellEnd"/>
      <w:r w:rsidRPr="00630411">
        <w:rPr>
          <w:rFonts w:ascii="Arial" w:hAnsi="Arial" w:cs="Arial"/>
          <w:bCs/>
          <w:iCs/>
        </w:rPr>
        <w:t>, J. (2024)</w:t>
      </w:r>
      <w:bookmarkEnd w:id="5"/>
      <w:r w:rsidRPr="00630411">
        <w:rPr>
          <w:rFonts w:ascii="Arial" w:hAnsi="Arial" w:cs="Arial"/>
          <w:bCs/>
          <w:iCs/>
        </w:rPr>
        <w:t xml:space="preserve"> </w:t>
      </w:r>
      <w:bookmarkEnd w:id="6"/>
      <w:r w:rsidRPr="00630411">
        <w:rPr>
          <w:rFonts w:ascii="Arial" w:hAnsi="Arial" w:cs="Arial"/>
          <w:bCs/>
          <w:iCs/>
        </w:rPr>
        <w:t>‘Net-zero Carbon Emission Hotels: Are they Technically and Economically Feasible?’</w:t>
      </w:r>
      <w:r w:rsidRPr="00630411">
        <w:rPr>
          <w:rFonts w:ascii="Arial" w:eastAsia="Times New Roman" w:hAnsi="Arial" w:cs="Arial"/>
          <w:color w:val="000000"/>
          <w:lang w:eastAsia="en-GB"/>
        </w:rPr>
        <w:t xml:space="preserve"> </w:t>
      </w:r>
      <w:r w:rsidRPr="00630411">
        <w:rPr>
          <w:rFonts w:ascii="Arial" w:eastAsia="Times New Roman" w:hAnsi="Arial" w:cs="Arial"/>
          <w:i/>
          <w:iCs/>
          <w:color w:val="000000"/>
          <w:lang w:eastAsia="en-GB"/>
        </w:rPr>
        <w:t>International Journal of Advanced Multidisciplinary Research and Studies</w:t>
      </w:r>
      <w:r>
        <w:rPr>
          <w:rFonts w:ascii="Arial" w:eastAsia="Times New Roman" w:hAnsi="Arial" w:cs="Arial"/>
          <w:i/>
          <w:iCs/>
          <w:color w:val="000000"/>
          <w:lang w:eastAsia="en-GB"/>
        </w:rPr>
        <w:t>.</w:t>
      </w:r>
      <w:r w:rsidRPr="00630411">
        <w:rPr>
          <w:rFonts w:ascii="Arial" w:eastAsia="Times New Roman" w:hAnsi="Arial" w:cs="Arial"/>
          <w:i/>
          <w:iCs/>
          <w:color w:val="000000"/>
          <w:lang w:eastAsia="en-GB"/>
        </w:rPr>
        <w:t xml:space="preserve"> </w:t>
      </w:r>
      <w:hyperlink r:id="rId24" w:history="1">
        <w:r w:rsidRPr="00630411">
          <w:rPr>
            <w:rStyle w:val="Hyperlink"/>
            <w:rFonts w:ascii="Arial" w:hAnsi="Arial" w:cs="Arial"/>
            <w:bCs/>
            <w:iCs/>
          </w:rPr>
          <w:t>https://doi.org/10.62225/2583049X.2024.4.3.2933</w:t>
        </w:r>
      </w:hyperlink>
    </w:p>
    <w:p w14:paraId="4953A0BA" w14:textId="77777777" w:rsidR="003555E3" w:rsidRDefault="003555E3" w:rsidP="003555E3">
      <w:pPr>
        <w:spacing w:line="360" w:lineRule="auto"/>
        <w:jc w:val="both"/>
        <w:rPr>
          <w:rFonts w:ascii="Arial" w:hAnsi="Arial" w:cs="Arial"/>
        </w:rPr>
      </w:pPr>
      <w:r w:rsidRPr="00A932F7">
        <w:rPr>
          <w:rFonts w:ascii="Arial" w:hAnsi="Arial" w:cs="Arial"/>
        </w:rPr>
        <w:t xml:space="preserve">World Sustainable Hospitality Alliance (2017) </w:t>
      </w:r>
      <w:r w:rsidRPr="00A932F7">
        <w:rPr>
          <w:rFonts w:ascii="Arial" w:hAnsi="Arial" w:cs="Arial"/>
          <w:i/>
          <w:iCs/>
        </w:rPr>
        <w:t>Global Hotel Decarbonisation Report</w:t>
      </w:r>
      <w:r w:rsidRPr="00A932F7">
        <w:rPr>
          <w:rFonts w:ascii="Arial" w:hAnsi="Arial" w:cs="Arial"/>
        </w:rPr>
        <w:t xml:space="preserve"> Available at: file:///C:/Users/User/Downloads/Global-Hotel-Decarbonisation-Report-2017.pdf (Accessed: 20 May 2025).</w:t>
      </w:r>
    </w:p>
    <w:p w14:paraId="11FA40EE" w14:textId="3F1DA300" w:rsidR="00A932F7" w:rsidRDefault="00A932F7" w:rsidP="00A932F7">
      <w:pPr>
        <w:spacing w:line="360" w:lineRule="auto"/>
        <w:jc w:val="both"/>
        <w:rPr>
          <w:rFonts w:ascii="Arial" w:hAnsi="Arial" w:cs="Arial"/>
        </w:rPr>
      </w:pPr>
      <w:bookmarkStart w:id="7" w:name="_Hlk198638554"/>
      <w:r w:rsidRPr="00A932F7">
        <w:rPr>
          <w:rFonts w:ascii="Arial" w:hAnsi="Arial" w:cs="Arial"/>
        </w:rPr>
        <w:t xml:space="preserve">World Sustainable Hospitality Alliance </w:t>
      </w:r>
      <w:bookmarkEnd w:id="7"/>
      <w:r w:rsidRPr="00A932F7">
        <w:rPr>
          <w:rFonts w:ascii="Arial" w:hAnsi="Arial" w:cs="Arial"/>
        </w:rPr>
        <w:t xml:space="preserve">(2024) </w:t>
      </w:r>
      <w:r w:rsidRPr="00A932F7">
        <w:rPr>
          <w:rFonts w:ascii="Arial" w:hAnsi="Arial" w:cs="Arial"/>
          <w:i/>
          <w:iCs/>
        </w:rPr>
        <w:t>Net Zero Methodology for Hotels</w:t>
      </w:r>
      <w:r w:rsidRPr="00A932F7">
        <w:rPr>
          <w:rFonts w:ascii="Arial" w:hAnsi="Arial" w:cs="Arial"/>
        </w:rPr>
        <w:t xml:space="preserve"> Available at: file:///C:/Users/User/Downloads/NZMFH2-June23%20(1).pdf (Accessed: 20 May 2025</w:t>
      </w:r>
      <w:r w:rsidR="00DA3CCD">
        <w:rPr>
          <w:rFonts w:ascii="Arial" w:hAnsi="Arial" w:cs="Arial"/>
        </w:rPr>
        <w:t>)</w:t>
      </w:r>
      <w:r w:rsidRPr="00A932F7">
        <w:rPr>
          <w:rFonts w:ascii="Arial" w:hAnsi="Arial" w:cs="Arial"/>
        </w:rPr>
        <w:t>.</w:t>
      </w:r>
    </w:p>
    <w:p w14:paraId="119BB7BF" w14:textId="0971FCA4" w:rsidR="00532533" w:rsidRDefault="00532533" w:rsidP="0013052C">
      <w:pPr>
        <w:spacing w:line="360" w:lineRule="auto"/>
        <w:jc w:val="both"/>
        <w:rPr>
          <w:rFonts w:ascii="Arial" w:hAnsi="Arial" w:cs="Arial"/>
          <w:bCs/>
          <w:iCs/>
        </w:rPr>
      </w:pPr>
      <w:r>
        <w:rPr>
          <w:rFonts w:ascii="Arial" w:hAnsi="Arial" w:cs="Arial"/>
          <w:bCs/>
          <w:iCs/>
        </w:rPr>
        <w:t xml:space="preserve">World Travel and Tourism Council (2024) </w:t>
      </w:r>
      <w:r w:rsidRPr="00532533">
        <w:rPr>
          <w:rFonts w:ascii="Arial" w:hAnsi="Arial" w:cs="Arial"/>
          <w:bCs/>
          <w:i/>
        </w:rPr>
        <w:t xml:space="preserve">A Net Zero Roadmap for Travel &amp; Tourism </w:t>
      </w:r>
      <w:r>
        <w:rPr>
          <w:rFonts w:ascii="Arial" w:hAnsi="Arial" w:cs="Arial"/>
          <w:bCs/>
          <w:iCs/>
        </w:rPr>
        <w:t xml:space="preserve">Available at: </w:t>
      </w:r>
      <w:hyperlink r:id="rId25" w:history="1">
        <w:r w:rsidRPr="009219A4">
          <w:rPr>
            <w:rStyle w:val="Hyperlink"/>
            <w:rFonts w:ascii="Arial" w:hAnsi="Arial" w:cs="Arial"/>
            <w:bCs/>
            <w:iCs/>
          </w:rPr>
          <w:t>https://www.accenture.com/content/dam/accenture/final/accenture-com/document-3/A-Net-Zero-Roadmap-for-Travel-and-Tourism-2nd-Edition.pdf</w:t>
        </w:r>
      </w:hyperlink>
      <w:r>
        <w:rPr>
          <w:rFonts w:ascii="Arial" w:hAnsi="Arial" w:cs="Arial"/>
          <w:bCs/>
          <w:iCs/>
        </w:rPr>
        <w:t xml:space="preserve"> (Accessed: 21 May 2025).</w:t>
      </w:r>
    </w:p>
    <w:p w14:paraId="18F7DD8B" w14:textId="5469BD20" w:rsidR="00630411" w:rsidRPr="00630411" w:rsidRDefault="00630411" w:rsidP="00630411">
      <w:pPr>
        <w:spacing w:line="360" w:lineRule="auto"/>
        <w:jc w:val="both"/>
        <w:rPr>
          <w:rFonts w:ascii="Arial" w:hAnsi="Arial" w:cs="Arial"/>
          <w:bCs/>
          <w:iCs/>
        </w:rPr>
      </w:pPr>
      <w:hyperlink r:id="rId26">
        <w:r w:rsidRPr="00630411">
          <w:rPr>
            <w:rStyle w:val="Hyperlink"/>
            <w:rFonts w:ascii="Arial" w:hAnsi="Arial" w:cs="Arial"/>
            <w:bCs/>
            <w:iCs/>
          </w:rPr>
          <w:t xml:space="preserve"> </w:t>
        </w:r>
      </w:hyperlink>
    </w:p>
    <w:p w14:paraId="42057AD0" w14:textId="77FAE307" w:rsidR="00630411" w:rsidRPr="0013052C" w:rsidRDefault="00630411" w:rsidP="0013052C">
      <w:pPr>
        <w:spacing w:line="360" w:lineRule="auto"/>
        <w:jc w:val="both"/>
        <w:rPr>
          <w:rFonts w:ascii="Arial" w:hAnsi="Arial" w:cs="Arial"/>
          <w:bCs/>
          <w:iCs/>
        </w:rPr>
      </w:pPr>
    </w:p>
    <w:p w14:paraId="19DD8AC1" w14:textId="77777777" w:rsidR="0013052C" w:rsidRDefault="0013052C" w:rsidP="00280462">
      <w:pPr>
        <w:spacing w:line="360" w:lineRule="auto"/>
        <w:jc w:val="both"/>
        <w:rPr>
          <w:rFonts w:ascii="Arial" w:hAnsi="Arial" w:cs="Arial"/>
          <w:bCs/>
          <w:iCs/>
        </w:rPr>
      </w:pPr>
    </w:p>
    <w:p w14:paraId="6AEF29DB" w14:textId="77777777" w:rsidR="00280462" w:rsidRPr="00280462" w:rsidRDefault="00280462" w:rsidP="00280462">
      <w:pPr>
        <w:spacing w:line="360" w:lineRule="auto"/>
        <w:jc w:val="both"/>
        <w:rPr>
          <w:rFonts w:ascii="Arial" w:hAnsi="Arial" w:cs="Arial"/>
          <w:bCs/>
          <w:iCs/>
        </w:rPr>
      </w:pPr>
    </w:p>
    <w:p w14:paraId="3DA2703C" w14:textId="77777777" w:rsidR="00280462" w:rsidRPr="008958EE" w:rsidRDefault="00280462" w:rsidP="008958EE">
      <w:pPr>
        <w:spacing w:line="360" w:lineRule="auto"/>
        <w:rPr>
          <w:rFonts w:ascii="Arial" w:hAnsi="Arial" w:cs="Arial"/>
          <w:bCs/>
          <w:iCs/>
        </w:rPr>
      </w:pPr>
    </w:p>
    <w:p w14:paraId="2346B1A8" w14:textId="275E7E6A" w:rsidR="008958EE" w:rsidRPr="008958EE" w:rsidRDefault="008958EE" w:rsidP="008958EE">
      <w:pPr>
        <w:spacing w:line="360" w:lineRule="auto"/>
        <w:jc w:val="both"/>
        <w:rPr>
          <w:rFonts w:ascii="Arial" w:hAnsi="Arial" w:cs="Arial"/>
          <w:bCs/>
          <w:iCs/>
        </w:rPr>
      </w:pPr>
    </w:p>
    <w:p w14:paraId="07005F82" w14:textId="77777777" w:rsidR="008958EE" w:rsidRPr="008958EE" w:rsidRDefault="008958EE" w:rsidP="002A5525">
      <w:pPr>
        <w:spacing w:line="360" w:lineRule="auto"/>
        <w:jc w:val="both"/>
        <w:rPr>
          <w:rFonts w:ascii="Arial" w:hAnsi="Arial" w:cs="Arial"/>
          <w:bCs/>
          <w:iCs/>
        </w:rPr>
      </w:pPr>
    </w:p>
    <w:p w14:paraId="07BF2C74" w14:textId="7F44DFF4" w:rsidR="002A5525" w:rsidRPr="002A5525" w:rsidRDefault="002A5525" w:rsidP="002A5525">
      <w:pPr>
        <w:spacing w:line="360" w:lineRule="auto"/>
        <w:jc w:val="both"/>
        <w:rPr>
          <w:rFonts w:ascii="Arial" w:hAnsi="Arial" w:cs="Arial"/>
        </w:rPr>
      </w:pPr>
      <w:r w:rsidRPr="002A5525">
        <w:rPr>
          <w:rFonts w:ascii="Arial" w:hAnsi="Arial" w:cs="Arial"/>
          <w:b/>
        </w:rPr>
        <w:t xml:space="preserve"> </w:t>
      </w:r>
    </w:p>
    <w:p w14:paraId="6386929D" w14:textId="4C1915F6" w:rsidR="002A5525" w:rsidRPr="00A932F7" w:rsidRDefault="002A5525" w:rsidP="00A932F7">
      <w:pPr>
        <w:spacing w:line="360" w:lineRule="auto"/>
        <w:jc w:val="both"/>
        <w:rPr>
          <w:rFonts w:ascii="Arial" w:hAnsi="Arial" w:cs="Arial"/>
        </w:rPr>
      </w:pPr>
    </w:p>
    <w:p w14:paraId="42FBDD04" w14:textId="77777777" w:rsidR="00A932F7" w:rsidRPr="00A932F7" w:rsidRDefault="00A932F7" w:rsidP="00A932F7">
      <w:pPr>
        <w:spacing w:line="360" w:lineRule="auto"/>
        <w:jc w:val="both"/>
        <w:rPr>
          <w:rFonts w:ascii="Arial" w:hAnsi="Arial" w:cs="Arial"/>
        </w:rPr>
      </w:pPr>
    </w:p>
    <w:p w14:paraId="21DE833C" w14:textId="77777777" w:rsidR="00A932F7" w:rsidRPr="00A932F7" w:rsidRDefault="00A932F7" w:rsidP="00A932F7">
      <w:pPr>
        <w:spacing w:line="360" w:lineRule="auto"/>
        <w:jc w:val="both"/>
        <w:rPr>
          <w:rFonts w:ascii="Arial" w:hAnsi="Arial" w:cs="Arial"/>
        </w:rPr>
      </w:pPr>
    </w:p>
    <w:p w14:paraId="5C12E89A" w14:textId="77777777" w:rsidR="00A932F7" w:rsidRPr="00A932F7" w:rsidRDefault="00A932F7" w:rsidP="00A932F7">
      <w:pPr>
        <w:spacing w:line="360" w:lineRule="auto"/>
        <w:jc w:val="both"/>
        <w:rPr>
          <w:rFonts w:ascii="Arial" w:hAnsi="Arial" w:cs="Arial"/>
        </w:rPr>
      </w:pPr>
    </w:p>
    <w:p w14:paraId="3FC8CA4A" w14:textId="087B3E19" w:rsidR="000B4C14" w:rsidRDefault="000B4C14" w:rsidP="00ED715E">
      <w:pPr>
        <w:spacing w:line="360" w:lineRule="auto"/>
        <w:jc w:val="both"/>
        <w:rPr>
          <w:rFonts w:ascii="Arial" w:hAnsi="Arial" w:cs="Arial"/>
          <w:b/>
          <w:bCs/>
        </w:rPr>
      </w:pPr>
    </w:p>
    <w:p w14:paraId="2ED527C6" w14:textId="77777777" w:rsidR="00A7611E" w:rsidRPr="000B4C14" w:rsidRDefault="00A7611E" w:rsidP="00ED715E">
      <w:pPr>
        <w:spacing w:line="360" w:lineRule="auto"/>
        <w:jc w:val="both"/>
        <w:rPr>
          <w:rFonts w:ascii="Arial" w:hAnsi="Arial" w:cs="Arial"/>
          <w:b/>
          <w:bCs/>
        </w:rPr>
      </w:pPr>
    </w:p>
    <w:sectPr w:rsidR="00A7611E" w:rsidRPr="000B4C14">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B72B1D" w14:textId="77777777" w:rsidR="00D932B6" w:rsidRDefault="00D932B6" w:rsidP="00687A9F">
      <w:pPr>
        <w:spacing w:after="0" w:line="240" w:lineRule="auto"/>
      </w:pPr>
      <w:r>
        <w:separator/>
      </w:r>
    </w:p>
  </w:endnote>
  <w:endnote w:type="continuationSeparator" w:id="0">
    <w:p w14:paraId="0AFAFF3D" w14:textId="77777777" w:rsidR="00D932B6" w:rsidRDefault="00D932B6" w:rsidP="00687A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swald">
    <w:charset w:val="00"/>
    <w:family w:val="auto"/>
    <w:pitch w:val="variable"/>
    <w:sig w:usb0="2000020F" w:usb1="00000000" w:usb2="00000000" w:usb3="00000000" w:csb0="000001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4332660"/>
      <w:docPartObj>
        <w:docPartGallery w:val="Page Numbers (Bottom of Page)"/>
        <w:docPartUnique/>
      </w:docPartObj>
    </w:sdtPr>
    <w:sdtEndPr>
      <w:rPr>
        <w:noProof/>
      </w:rPr>
    </w:sdtEndPr>
    <w:sdtContent>
      <w:p w14:paraId="5B5DF5EC" w14:textId="272250B5" w:rsidR="00687A9F" w:rsidRDefault="00687A9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4E1C49" w14:textId="77777777" w:rsidR="00687A9F" w:rsidRDefault="00687A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53D5FC" w14:textId="77777777" w:rsidR="00D932B6" w:rsidRDefault="00D932B6" w:rsidP="00687A9F">
      <w:pPr>
        <w:spacing w:after="0" w:line="240" w:lineRule="auto"/>
      </w:pPr>
      <w:r>
        <w:separator/>
      </w:r>
    </w:p>
  </w:footnote>
  <w:footnote w:type="continuationSeparator" w:id="0">
    <w:p w14:paraId="41F7181D" w14:textId="77777777" w:rsidR="00D932B6" w:rsidRDefault="00D932B6" w:rsidP="00687A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680500"/>
    <w:multiLevelType w:val="hybridMultilevel"/>
    <w:tmpl w:val="E6DC3E32"/>
    <w:lvl w:ilvl="0" w:tplc="4FB2F388">
      <w:start w:val="1"/>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59208380">
      <w:start w:val="1"/>
      <w:numFmt w:val="lowerLetter"/>
      <w:lvlText w:val="%2"/>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63E271D4">
      <w:start w:val="1"/>
      <w:numFmt w:val="lowerRoman"/>
      <w:lvlText w:val="%3"/>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5C06B288">
      <w:start w:val="1"/>
      <w:numFmt w:val="decimal"/>
      <w:lvlText w:val="%4"/>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BC127B72">
      <w:start w:val="1"/>
      <w:numFmt w:val="lowerLetter"/>
      <w:lvlText w:val="%5"/>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6C16269C">
      <w:start w:val="1"/>
      <w:numFmt w:val="lowerRoman"/>
      <w:lvlText w:val="%6"/>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B89A7754">
      <w:start w:val="1"/>
      <w:numFmt w:val="decimal"/>
      <w:lvlText w:val="%7"/>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5F0A935C">
      <w:start w:val="1"/>
      <w:numFmt w:val="lowerLetter"/>
      <w:lvlText w:val="%8"/>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A4C80914">
      <w:start w:val="1"/>
      <w:numFmt w:val="lowerRoman"/>
      <w:lvlText w:val="%9"/>
      <w:lvlJc w:val="left"/>
      <w:pPr>
        <w:ind w:left="61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64393478"/>
    <w:multiLevelType w:val="hybridMultilevel"/>
    <w:tmpl w:val="FB42A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075133">
    <w:abstractNumId w:val="0"/>
  </w:num>
  <w:num w:numId="2" w16cid:durableId="805701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15E"/>
    <w:rsid w:val="00027B40"/>
    <w:rsid w:val="00033A9D"/>
    <w:rsid w:val="00057513"/>
    <w:rsid w:val="00085CB1"/>
    <w:rsid w:val="000908A3"/>
    <w:rsid w:val="000B4C14"/>
    <w:rsid w:val="000E33A4"/>
    <w:rsid w:val="000E5063"/>
    <w:rsid w:val="001067F7"/>
    <w:rsid w:val="0011045E"/>
    <w:rsid w:val="001119C2"/>
    <w:rsid w:val="0013052C"/>
    <w:rsid w:val="00191677"/>
    <w:rsid w:val="001C3D8B"/>
    <w:rsid w:val="00204CC3"/>
    <w:rsid w:val="00213B80"/>
    <w:rsid w:val="00214EE7"/>
    <w:rsid w:val="00225EF7"/>
    <w:rsid w:val="00254306"/>
    <w:rsid w:val="002770AF"/>
    <w:rsid w:val="00280462"/>
    <w:rsid w:val="00283D7A"/>
    <w:rsid w:val="002A5525"/>
    <w:rsid w:val="00304AF1"/>
    <w:rsid w:val="00322528"/>
    <w:rsid w:val="00337D19"/>
    <w:rsid w:val="00341005"/>
    <w:rsid w:val="003555E3"/>
    <w:rsid w:val="0036087D"/>
    <w:rsid w:val="003767C8"/>
    <w:rsid w:val="003B233F"/>
    <w:rsid w:val="003B6863"/>
    <w:rsid w:val="004636AC"/>
    <w:rsid w:val="0046776A"/>
    <w:rsid w:val="00495B80"/>
    <w:rsid w:val="004D705E"/>
    <w:rsid w:val="0052328F"/>
    <w:rsid w:val="00532533"/>
    <w:rsid w:val="0056250C"/>
    <w:rsid w:val="005712DB"/>
    <w:rsid w:val="00581575"/>
    <w:rsid w:val="005E4CC2"/>
    <w:rsid w:val="005F16CF"/>
    <w:rsid w:val="005F1C45"/>
    <w:rsid w:val="00630411"/>
    <w:rsid w:val="00634284"/>
    <w:rsid w:val="00675515"/>
    <w:rsid w:val="006766B9"/>
    <w:rsid w:val="00687A9F"/>
    <w:rsid w:val="006A639A"/>
    <w:rsid w:val="006A7853"/>
    <w:rsid w:val="006F6A79"/>
    <w:rsid w:val="0073442E"/>
    <w:rsid w:val="0075389E"/>
    <w:rsid w:val="00757FB1"/>
    <w:rsid w:val="00795BC3"/>
    <w:rsid w:val="007A50A0"/>
    <w:rsid w:val="007C3BE4"/>
    <w:rsid w:val="007E0527"/>
    <w:rsid w:val="007E59F9"/>
    <w:rsid w:val="00855D59"/>
    <w:rsid w:val="008958EE"/>
    <w:rsid w:val="008B3B63"/>
    <w:rsid w:val="008E2C6B"/>
    <w:rsid w:val="008F5E4C"/>
    <w:rsid w:val="00900AB9"/>
    <w:rsid w:val="00932302"/>
    <w:rsid w:val="0095228E"/>
    <w:rsid w:val="009B67AA"/>
    <w:rsid w:val="009C0B81"/>
    <w:rsid w:val="00A343ED"/>
    <w:rsid w:val="00A7611E"/>
    <w:rsid w:val="00A83FF2"/>
    <w:rsid w:val="00A932F7"/>
    <w:rsid w:val="00B15303"/>
    <w:rsid w:val="00B16CFB"/>
    <w:rsid w:val="00B278A0"/>
    <w:rsid w:val="00B80323"/>
    <w:rsid w:val="00C00F6E"/>
    <w:rsid w:val="00C22F7A"/>
    <w:rsid w:val="00C535DE"/>
    <w:rsid w:val="00C6405F"/>
    <w:rsid w:val="00C67CDB"/>
    <w:rsid w:val="00C96CA6"/>
    <w:rsid w:val="00D337B0"/>
    <w:rsid w:val="00D932B6"/>
    <w:rsid w:val="00DA3CCD"/>
    <w:rsid w:val="00E341CD"/>
    <w:rsid w:val="00E62C9C"/>
    <w:rsid w:val="00E8115B"/>
    <w:rsid w:val="00ED715E"/>
    <w:rsid w:val="00F37E15"/>
    <w:rsid w:val="00F55330"/>
    <w:rsid w:val="00F55915"/>
    <w:rsid w:val="00F71D9F"/>
    <w:rsid w:val="00FA2720"/>
    <w:rsid w:val="00FF68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5171E3"/>
  <w15:chartTrackingRefBased/>
  <w15:docId w15:val="{DBEC96AD-84D6-467D-BD1C-119DF6529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71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71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71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71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71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71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71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71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71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71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71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71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71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71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71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71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71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715E"/>
    <w:rPr>
      <w:rFonts w:eastAsiaTheme="majorEastAsia" w:cstheme="majorBidi"/>
      <w:color w:val="272727" w:themeColor="text1" w:themeTint="D8"/>
    </w:rPr>
  </w:style>
  <w:style w:type="paragraph" w:styleId="Title">
    <w:name w:val="Title"/>
    <w:basedOn w:val="Normal"/>
    <w:next w:val="Normal"/>
    <w:link w:val="TitleChar"/>
    <w:uiPriority w:val="10"/>
    <w:qFormat/>
    <w:rsid w:val="00ED71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71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71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71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715E"/>
    <w:pPr>
      <w:spacing w:before="160"/>
      <w:jc w:val="center"/>
    </w:pPr>
    <w:rPr>
      <w:i/>
      <w:iCs/>
      <w:color w:val="404040" w:themeColor="text1" w:themeTint="BF"/>
    </w:rPr>
  </w:style>
  <w:style w:type="character" w:customStyle="1" w:styleId="QuoteChar">
    <w:name w:val="Quote Char"/>
    <w:basedOn w:val="DefaultParagraphFont"/>
    <w:link w:val="Quote"/>
    <w:uiPriority w:val="29"/>
    <w:rsid w:val="00ED715E"/>
    <w:rPr>
      <w:i/>
      <w:iCs/>
      <w:color w:val="404040" w:themeColor="text1" w:themeTint="BF"/>
    </w:rPr>
  </w:style>
  <w:style w:type="paragraph" w:styleId="ListParagraph">
    <w:name w:val="List Paragraph"/>
    <w:basedOn w:val="Normal"/>
    <w:uiPriority w:val="34"/>
    <w:qFormat/>
    <w:rsid w:val="00ED715E"/>
    <w:pPr>
      <w:ind w:left="720"/>
      <w:contextualSpacing/>
    </w:pPr>
  </w:style>
  <w:style w:type="character" w:styleId="IntenseEmphasis">
    <w:name w:val="Intense Emphasis"/>
    <w:basedOn w:val="DefaultParagraphFont"/>
    <w:uiPriority w:val="21"/>
    <w:qFormat/>
    <w:rsid w:val="00ED715E"/>
    <w:rPr>
      <w:i/>
      <w:iCs/>
      <w:color w:val="0F4761" w:themeColor="accent1" w:themeShade="BF"/>
    </w:rPr>
  </w:style>
  <w:style w:type="paragraph" w:styleId="IntenseQuote">
    <w:name w:val="Intense Quote"/>
    <w:basedOn w:val="Normal"/>
    <w:next w:val="Normal"/>
    <w:link w:val="IntenseQuoteChar"/>
    <w:uiPriority w:val="30"/>
    <w:qFormat/>
    <w:rsid w:val="00ED71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715E"/>
    <w:rPr>
      <w:i/>
      <w:iCs/>
      <w:color w:val="0F4761" w:themeColor="accent1" w:themeShade="BF"/>
    </w:rPr>
  </w:style>
  <w:style w:type="character" w:styleId="IntenseReference">
    <w:name w:val="Intense Reference"/>
    <w:basedOn w:val="DefaultParagraphFont"/>
    <w:uiPriority w:val="32"/>
    <w:qFormat/>
    <w:rsid w:val="00ED715E"/>
    <w:rPr>
      <w:b/>
      <w:bCs/>
      <w:smallCaps/>
      <w:color w:val="0F4761" w:themeColor="accent1" w:themeShade="BF"/>
      <w:spacing w:val="5"/>
    </w:rPr>
  </w:style>
  <w:style w:type="character" w:styleId="Hyperlink">
    <w:name w:val="Hyperlink"/>
    <w:basedOn w:val="DefaultParagraphFont"/>
    <w:uiPriority w:val="99"/>
    <w:unhideWhenUsed/>
    <w:rsid w:val="00F55330"/>
    <w:rPr>
      <w:color w:val="467886" w:themeColor="hyperlink"/>
      <w:u w:val="single"/>
    </w:rPr>
  </w:style>
  <w:style w:type="character" w:styleId="UnresolvedMention">
    <w:name w:val="Unresolved Mention"/>
    <w:basedOn w:val="DefaultParagraphFont"/>
    <w:uiPriority w:val="99"/>
    <w:semiHidden/>
    <w:unhideWhenUsed/>
    <w:rsid w:val="00F55330"/>
    <w:rPr>
      <w:color w:val="605E5C"/>
      <w:shd w:val="clear" w:color="auto" w:fill="E1DFDD"/>
    </w:rPr>
  </w:style>
  <w:style w:type="character" w:styleId="FollowedHyperlink">
    <w:name w:val="FollowedHyperlink"/>
    <w:basedOn w:val="DefaultParagraphFont"/>
    <w:uiPriority w:val="99"/>
    <w:semiHidden/>
    <w:unhideWhenUsed/>
    <w:rsid w:val="00F55330"/>
    <w:rPr>
      <w:color w:val="96607D" w:themeColor="followedHyperlink"/>
      <w:u w:val="single"/>
    </w:rPr>
  </w:style>
  <w:style w:type="paragraph" w:styleId="Header">
    <w:name w:val="header"/>
    <w:basedOn w:val="Normal"/>
    <w:link w:val="HeaderChar"/>
    <w:uiPriority w:val="99"/>
    <w:unhideWhenUsed/>
    <w:rsid w:val="00687A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7A9F"/>
  </w:style>
  <w:style w:type="paragraph" w:styleId="Footer">
    <w:name w:val="footer"/>
    <w:basedOn w:val="Normal"/>
    <w:link w:val="FooterChar"/>
    <w:uiPriority w:val="99"/>
    <w:unhideWhenUsed/>
    <w:rsid w:val="00687A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7A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2410">
      <w:bodyDiv w:val="1"/>
      <w:marLeft w:val="0"/>
      <w:marRight w:val="0"/>
      <w:marTop w:val="0"/>
      <w:marBottom w:val="0"/>
      <w:divBdr>
        <w:top w:val="none" w:sz="0" w:space="0" w:color="auto"/>
        <w:left w:val="none" w:sz="0" w:space="0" w:color="auto"/>
        <w:bottom w:val="none" w:sz="0" w:space="0" w:color="auto"/>
        <w:right w:val="none" w:sz="0" w:space="0" w:color="auto"/>
      </w:divBdr>
    </w:div>
    <w:div w:id="90861585">
      <w:bodyDiv w:val="1"/>
      <w:marLeft w:val="0"/>
      <w:marRight w:val="0"/>
      <w:marTop w:val="0"/>
      <w:marBottom w:val="0"/>
      <w:divBdr>
        <w:top w:val="none" w:sz="0" w:space="0" w:color="auto"/>
        <w:left w:val="none" w:sz="0" w:space="0" w:color="auto"/>
        <w:bottom w:val="none" w:sz="0" w:space="0" w:color="auto"/>
        <w:right w:val="none" w:sz="0" w:space="0" w:color="auto"/>
      </w:divBdr>
    </w:div>
    <w:div w:id="175117523">
      <w:bodyDiv w:val="1"/>
      <w:marLeft w:val="0"/>
      <w:marRight w:val="0"/>
      <w:marTop w:val="0"/>
      <w:marBottom w:val="0"/>
      <w:divBdr>
        <w:top w:val="none" w:sz="0" w:space="0" w:color="auto"/>
        <w:left w:val="none" w:sz="0" w:space="0" w:color="auto"/>
        <w:bottom w:val="none" w:sz="0" w:space="0" w:color="auto"/>
        <w:right w:val="none" w:sz="0" w:space="0" w:color="auto"/>
      </w:divBdr>
    </w:div>
    <w:div w:id="211157823">
      <w:bodyDiv w:val="1"/>
      <w:marLeft w:val="0"/>
      <w:marRight w:val="0"/>
      <w:marTop w:val="0"/>
      <w:marBottom w:val="0"/>
      <w:divBdr>
        <w:top w:val="none" w:sz="0" w:space="0" w:color="auto"/>
        <w:left w:val="none" w:sz="0" w:space="0" w:color="auto"/>
        <w:bottom w:val="none" w:sz="0" w:space="0" w:color="auto"/>
        <w:right w:val="none" w:sz="0" w:space="0" w:color="auto"/>
      </w:divBdr>
    </w:div>
    <w:div w:id="384455242">
      <w:bodyDiv w:val="1"/>
      <w:marLeft w:val="0"/>
      <w:marRight w:val="0"/>
      <w:marTop w:val="0"/>
      <w:marBottom w:val="0"/>
      <w:divBdr>
        <w:top w:val="none" w:sz="0" w:space="0" w:color="auto"/>
        <w:left w:val="none" w:sz="0" w:space="0" w:color="auto"/>
        <w:bottom w:val="none" w:sz="0" w:space="0" w:color="auto"/>
        <w:right w:val="none" w:sz="0" w:space="0" w:color="auto"/>
      </w:divBdr>
    </w:div>
    <w:div w:id="489030871">
      <w:bodyDiv w:val="1"/>
      <w:marLeft w:val="0"/>
      <w:marRight w:val="0"/>
      <w:marTop w:val="0"/>
      <w:marBottom w:val="0"/>
      <w:divBdr>
        <w:top w:val="none" w:sz="0" w:space="0" w:color="auto"/>
        <w:left w:val="none" w:sz="0" w:space="0" w:color="auto"/>
        <w:bottom w:val="none" w:sz="0" w:space="0" w:color="auto"/>
        <w:right w:val="none" w:sz="0" w:space="0" w:color="auto"/>
      </w:divBdr>
    </w:div>
    <w:div w:id="622032286">
      <w:bodyDiv w:val="1"/>
      <w:marLeft w:val="0"/>
      <w:marRight w:val="0"/>
      <w:marTop w:val="0"/>
      <w:marBottom w:val="0"/>
      <w:divBdr>
        <w:top w:val="none" w:sz="0" w:space="0" w:color="auto"/>
        <w:left w:val="none" w:sz="0" w:space="0" w:color="auto"/>
        <w:bottom w:val="none" w:sz="0" w:space="0" w:color="auto"/>
        <w:right w:val="none" w:sz="0" w:space="0" w:color="auto"/>
      </w:divBdr>
    </w:div>
    <w:div w:id="626084367">
      <w:bodyDiv w:val="1"/>
      <w:marLeft w:val="0"/>
      <w:marRight w:val="0"/>
      <w:marTop w:val="0"/>
      <w:marBottom w:val="0"/>
      <w:divBdr>
        <w:top w:val="none" w:sz="0" w:space="0" w:color="auto"/>
        <w:left w:val="none" w:sz="0" w:space="0" w:color="auto"/>
        <w:bottom w:val="none" w:sz="0" w:space="0" w:color="auto"/>
        <w:right w:val="none" w:sz="0" w:space="0" w:color="auto"/>
      </w:divBdr>
    </w:div>
    <w:div w:id="688718283">
      <w:bodyDiv w:val="1"/>
      <w:marLeft w:val="0"/>
      <w:marRight w:val="0"/>
      <w:marTop w:val="0"/>
      <w:marBottom w:val="0"/>
      <w:divBdr>
        <w:top w:val="none" w:sz="0" w:space="0" w:color="auto"/>
        <w:left w:val="none" w:sz="0" w:space="0" w:color="auto"/>
        <w:bottom w:val="none" w:sz="0" w:space="0" w:color="auto"/>
        <w:right w:val="none" w:sz="0" w:space="0" w:color="auto"/>
      </w:divBdr>
    </w:div>
    <w:div w:id="697389448">
      <w:bodyDiv w:val="1"/>
      <w:marLeft w:val="0"/>
      <w:marRight w:val="0"/>
      <w:marTop w:val="0"/>
      <w:marBottom w:val="0"/>
      <w:divBdr>
        <w:top w:val="none" w:sz="0" w:space="0" w:color="auto"/>
        <w:left w:val="none" w:sz="0" w:space="0" w:color="auto"/>
        <w:bottom w:val="none" w:sz="0" w:space="0" w:color="auto"/>
        <w:right w:val="none" w:sz="0" w:space="0" w:color="auto"/>
      </w:divBdr>
    </w:div>
    <w:div w:id="700596861">
      <w:bodyDiv w:val="1"/>
      <w:marLeft w:val="0"/>
      <w:marRight w:val="0"/>
      <w:marTop w:val="0"/>
      <w:marBottom w:val="0"/>
      <w:divBdr>
        <w:top w:val="none" w:sz="0" w:space="0" w:color="auto"/>
        <w:left w:val="none" w:sz="0" w:space="0" w:color="auto"/>
        <w:bottom w:val="none" w:sz="0" w:space="0" w:color="auto"/>
        <w:right w:val="none" w:sz="0" w:space="0" w:color="auto"/>
      </w:divBdr>
    </w:div>
    <w:div w:id="728769437">
      <w:bodyDiv w:val="1"/>
      <w:marLeft w:val="0"/>
      <w:marRight w:val="0"/>
      <w:marTop w:val="0"/>
      <w:marBottom w:val="0"/>
      <w:divBdr>
        <w:top w:val="none" w:sz="0" w:space="0" w:color="auto"/>
        <w:left w:val="none" w:sz="0" w:space="0" w:color="auto"/>
        <w:bottom w:val="none" w:sz="0" w:space="0" w:color="auto"/>
        <w:right w:val="none" w:sz="0" w:space="0" w:color="auto"/>
      </w:divBdr>
    </w:div>
    <w:div w:id="734356912">
      <w:bodyDiv w:val="1"/>
      <w:marLeft w:val="0"/>
      <w:marRight w:val="0"/>
      <w:marTop w:val="0"/>
      <w:marBottom w:val="0"/>
      <w:divBdr>
        <w:top w:val="none" w:sz="0" w:space="0" w:color="auto"/>
        <w:left w:val="none" w:sz="0" w:space="0" w:color="auto"/>
        <w:bottom w:val="none" w:sz="0" w:space="0" w:color="auto"/>
        <w:right w:val="none" w:sz="0" w:space="0" w:color="auto"/>
      </w:divBdr>
    </w:div>
    <w:div w:id="747968379">
      <w:bodyDiv w:val="1"/>
      <w:marLeft w:val="0"/>
      <w:marRight w:val="0"/>
      <w:marTop w:val="0"/>
      <w:marBottom w:val="0"/>
      <w:divBdr>
        <w:top w:val="none" w:sz="0" w:space="0" w:color="auto"/>
        <w:left w:val="none" w:sz="0" w:space="0" w:color="auto"/>
        <w:bottom w:val="none" w:sz="0" w:space="0" w:color="auto"/>
        <w:right w:val="none" w:sz="0" w:space="0" w:color="auto"/>
      </w:divBdr>
    </w:div>
    <w:div w:id="760950413">
      <w:bodyDiv w:val="1"/>
      <w:marLeft w:val="0"/>
      <w:marRight w:val="0"/>
      <w:marTop w:val="0"/>
      <w:marBottom w:val="0"/>
      <w:divBdr>
        <w:top w:val="none" w:sz="0" w:space="0" w:color="auto"/>
        <w:left w:val="none" w:sz="0" w:space="0" w:color="auto"/>
        <w:bottom w:val="none" w:sz="0" w:space="0" w:color="auto"/>
        <w:right w:val="none" w:sz="0" w:space="0" w:color="auto"/>
      </w:divBdr>
    </w:div>
    <w:div w:id="769664700">
      <w:bodyDiv w:val="1"/>
      <w:marLeft w:val="0"/>
      <w:marRight w:val="0"/>
      <w:marTop w:val="0"/>
      <w:marBottom w:val="0"/>
      <w:divBdr>
        <w:top w:val="none" w:sz="0" w:space="0" w:color="auto"/>
        <w:left w:val="none" w:sz="0" w:space="0" w:color="auto"/>
        <w:bottom w:val="none" w:sz="0" w:space="0" w:color="auto"/>
        <w:right w:val="none" w:sz="0" w:space="0" w:color="auto"/>
      </w:divBdr>
    </w:div>
    <w:div w:id="859201287">
      <w:bodyDiv w:val="1"/>
      <w:marLeft w:val="0"/>
      <w:marRight w:val="0"/>
      <w:marTop w:val="0"/>
      <w:marBottom w:val="0"/>
      <w:divBdr>
        <w:top w:val="none" w:sz="0" w:space="0" w:color="auto"/>
        <w:left w:val="none" w:sz="0" w:space="0" w:color="auto"/>
        <w:bottom w:val="none" w:sz="0" w:space="0" w:color="auto"/>
        <w:right w:val="none" w:sz="0" w:space="0" w:color="auto"/>
      </w:divBdr>
    </w:div>
    <w:div w:id="864095948">
      <w:bodyDiv w:val="1"/>
      <w:marLeft w:val="0"/>
      <w:marRight w:val="0"/>
      <w:marTop w:val="0"/>
      <w:marBottom w:val="0"/>
      <w:divBdr>
        <w:top w:val="none" w:sz="0" w:space="0" w:color="auto"/>
        <w:left w:val="none" w:sz="0" w:space="0" w:color="auto"/>
        <w:bottom w:val="none" w:sz="0" w:space="0" w:color="auto"/>
        <w:right w:val="none" w:sz="0" w:space="0" w:color="auto"/>
      </w:divBdr>
    </w:div>
    <w:div w:id="1009870111">
      <w:bodyDiv w:val="1"/>
      <w:marLeft w:val="0"/>
      <w:marRight w:val="0"/>
      <w:marTop w:val="0"/>
      <w:marBottom w:val="0"/>
      <w:divBdr>
        <w:top w:val="none" w:sz="0" w:space="0" w:color="auto"/>
        <w:left w:val="none" w:sz="0" w:space="0" w:color="auto"/>
        <w:bottom w:val="none" w:sz="0" w:space="0" w:color="auto"/>
        <w:right w:val="none" w:sz="0" w:space="0" w:color="auto"/>
      </w:divBdr>
      <w:divsChild>
        <w:div w:id="1756634512">
          <w:marLeft w:val="0"/>
          <w:marRight w:val="0"/>
          <w:marTop w:val="0"/>
          <w:marBottom w:val="0"/>
          <w:divBdr>
            <w:top w:val="none" w:sz="0" w:space="0" w:color="auto"/>
            <w:left w:val="none" w:sz="0" w:space="0" w:color="auto"/>
            <w:bottom w:val="none" w:sz="0" w:space="0" w:color="auto"/>
            <w:right w:val="none" w:sz="0" w:space="0" w:color="auto"/>
          </w:divBdr>
          <w:divsChild>
            <w:div w:id="181810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558497">
      <w:bodyDiv w:val="1"/>
      <w:marLeft w:val="0"/>
      <w:marRight w:val="0"/>
      <w:marTop w:val="0"/>
      <w:marBottom w:val="0"/>
      <w:divBdr>
        <w:top w:val="none" w:sz="0" w:space="0" w:color="auto"/>
        <w:left w:val="none" w:sz="0" w:space="0" w:color="auto"/>
        <w:bottom w:val="none" w:sz="0" w:space="0" w:color="auto"/>
        <w:right w:val="none" w:sz="0" w:space="0" w:color="auto"/>
      </w:divBdr>
    </w:div>
    <w:div w:id="1030961237">
      <w:bodyDiv w:val="1"/>
      <w:marLeft w:val="0"/>
      <w:marRight w:val="0"/>
      <w:marTop w:val="0"/>
      <w:marBottom w:val="0"/>
      <w:divBdr>
        <w:top w:val="none" w:sz="0" w:space="0" w:color="auto"/>
        <w:left w:val="none" w:sz="0" w:space="0" w:color="auto"/>
        <w:bottom w:val="none" w:sz="0" w:space="0" w:color="auto"/>
        <w:right w:val="none" w:sz="0" w:space="0" w:color="auto"/>
      </w:divBdr>
    </w:div>
    <w:div w:id="1101417830">
      <w:bodyDiv w:val="1"/>
      <w:marLeft w:val="0"/>
      <w:marRight w:val="0"/>
      <w:marTop w:val="0"/>
      <w:marBottom w:val="0"/>
      <w:divBdr>
        <w:top w:val="none" w:sz="0" w:space="0" w:color="auto"/>
        <w:left w:val="none" w:sz="0" w:space="0" w:color="auto"/>
        <w:bottom w:val="none" w:sz="0" w:space="0" w:color="auto"/>
        <w:right w:val="none" w:sz="0" w:space="0" w:color="auto"/>
      </w:divBdr>
    </w:div>
    <w:div w:id="1154763367">
      <w:bodyDiv w:val="1"/>
      <w:marLeft w:val="0"/>
      <w:marRight w:val="0"/>
      <w:marTop w:val="0"/>
      <w:marBottom w:val="0"/>
      <w:divBdr>
        <w:top w:val="none" w:sz="0" w:space="0" w:color="auto"/>
        <w:left w:val="none" w:sz="0" w:space="0" w:color="auto"/>
        <w:bottom w:val="none" w:sz="0" w:space="0" w:color="auto"/>
        <w:right w:val="none" w:sz="0" w:space="0" w:color="auto"/>
      </w:divBdr>
    </w:div>
    <w:div w:id="1232277306">
      <w:bodyDiv w:val="1"/>
      <w:marLeft w:val="0"/>
      <w:marRight w:val="0"/>
      <w:marTop w:val="0"/>
      <w:marBottom w:val="0"/>
      <w:divBdr>
        <w:top w:val="none" w:sz="0" w:space="0" w:color="auto"/>
        <w:left w:val="none" w:sz="0" w:space="0" w:color="auto"/>
        <w:bottom w:val="none" w:sz="0" w:space="0" w:color="auto"/>
        <w:right w:val="none" w:sz="0" w:space="0" w:color="auto"/>
      </w:divBdr>
    </w:div>
    <w:div w:id="1357006008">
      <w:bodyDiv w:val="1"/>
      <w:marLeft w:val="0"/>
      <w:marRight w:val="0"/>
      <w:marTop w:val="0"/>
      <w:marBottom w:val="0"/>
      <w:divBdr>
        <w:top w:val="none" w:sz="0" w:space="0" w:color="auto"/>
        <w:left w:val="none" w:sz="0" w:space="0" w:color="auto"/>
        <w:bottom w:val="none" w:sz="0" w:space="0" w:color="auto"/>
        <w:right w:val="none" w:sz="0" w:space="0" w:color="auto"/>
      </w:divBdr>
    </w:div>
    <w:div w:id="1418400511">
      <w:bodyDiv w:val="1"/>
      <w:marLeft w:val="0"/>
      <w:marRight w:val="0"/>
      <w:marTop w:val="0"/>
      <w:marBottom w:val="0"/>
      <w:divBdr>
        <w:top w:val="none" w:sz="0" w:space="0" w:color="auto"/>
        <w:left w:val="none" w:sz="0" w:space="0" w:color="auto"/>
        <w:bottom w:val="none" w:sz="0" w:space="0" w:color="auto"/>
        <w:right w:val="none" w:sz="0" w:space="0" w:color="auto"/>
      </w:divBdr>
    </w:div>
    <w:div w:id="1538733433">
      <w:bodyDiv w:val="1"/>
      <w:marLeft w:val="0"/>
      <w:marRight w:val="0"/>
      <w:marTop w:val="0"/>
      <w:marBottom w:val="0"/>
      <w:divBdr>
        <w:top w:val="none" w:sz="0" w:space="0" w:color="auto"/>
        <w:left w:val="none" w:sz="0" w:space="0" w:color="auto"/>
        <w:bottom w:val="none" w:sz="0" w:space="0" w:color="auto"/>
        <w:right w:val="none" w:sz="0" w:space="0" w:color="auto"/>
      </w:divBdr>
    </w:div>
    <w:div w:id="1554388706">
      <w:bodyDiv w:val="1"/>
      <w:marLeft w:val="0"/>
      <w:marRight w:val="0"/>
      <w:marTop w:val="0"/>
      <w:marBottom w:val="0"/>
      <w:divBdr>
        <w:top w:val="none" w:sz="0" w:space="0" w:color="auto"/>
        <w:left w:val="none" w:sz="0" w:space="0" w:color="auto"/>
        <w:bottom w:val="none" w:sz="0" w:space="0" w:color="auto"/>
        <w:right w:val="none" w:sz="0" w:space="0" w:color="auto"/>
      </w:divBdr>
    </w:div>
    <w:div w:id="1577784700">
      <w:bodyDiv w:val="1"/>
      <w:marLeft w:val="0"/>
      <w:marRight w:val="0"/>
      <w:marTop w:val="0"/>
      <w:marBottom w:val="0"/>
      <w:divBdr>
        <w:top w:val="none" w:sz="0" w:space="0" w:color="auto"/>
        <w:left w:val="none" w:sz="0" w:space="0" w:color="auto"/>
        <w:bottom w:val="none" w:sz="0" w:space="0" w:color="auto"/>
        <w:right w:val="none" w:sz="0" w:space="0" w:color="auto"/>
      </w:divBdr>
    </w:div>
    <w:div w:id="1672105288">
      <w:bodyDiv w:val="1"/>
      <w:marLeft w:val="0"/>
      <w:marRight w:val="0"/>
      <w:marTop w:val="0"/>
      <w:marBottom w:val="0"/>
      <w:divBdr>
        <w:top w:val="none" w:sz="0" w:space="0" w:color="auto"/>
        <w:left w:val="none" w:sz="0" w:space="0" w:color="auto"/>
        <w:bottom w:val="none" w:sz="0" w:space="0" w:color="auto"/>
        <w:right w:val="none" w:sz="0" w:space="0" w:color="auto"/>
      </w:divBdr>
    </w:div>
    <w:div w:id="1972901159">
      <w:bodyDiv w:val="1"/>
      <w:marLeft w:val="0"/>
      <w:marRight w:val="0"/>
      <w:marTop w:val="0"/>
      <w:marBottom w:val="0"/>
      <w:divBdr>
        <w:top w:val="none" w:sz="0" w:space="0" w:color="auto"/>
        <w:left w:val="none" w:sz="0" w:space="0" w:color="auto"/>
        <w:bottom w:val="none" w:sz="0" w:space="0" w:color="auto"/>
        <w:right w:val="none" w:sz="0" w:space="0" w:color="auto"/>
      </w:divBdr>
    </w:div>
    <w:div w:id="2013412199">
      <w:bodyDiv w:val="1"/>
      <w:marLeft w:val="0"/>
      <w:marRight w:val="0"/>
      <w:marTop w:val="0"/>
      <w:marBottom w:val="0"/>
      <w:divBdr>
        <w:top w:val="none" w:sz="0" w:space="0" w:color="auto"/>
        <w:left w:val="none" w:sz="0" w:space="0" w:color="auto"/>
        <w:bottom w:val="none" w:sz="0" w:space="0" w:color="auto"/>
        <w:right w:val="none" w:sz="0" w:space="0" w:color="auto"/>
      </w:divBdr>
    </w:div>
    <w:div w:id="2075279080">
      <w:bodyDiv w:val="1"/>
      <w:marLeft w:val="0"/>
      <w:marRight w:val="0"/>
      <w:marTop w:val="0"/>
      <w:marBottom w:val="0"/>
      <w:divBdr>
        <w:top w:val="none" w:sz="0" w:space="0" w:color="auto"/>
        <w:left w:val="none" w:sz="0" w:space="0" w:color="auto"/>
        <w:bottom w:val="none" w:sz="0" w:space="0" w:color="auto"/>
        <w:right w:val="none" w:sz="0" w:space="0" w:color="auto"/>
      </w:divBdr>
    </w:div>
    <w:div w:id="2113894663">
      <w:bodyDiv w:val="1"/>
      <w:marLeft w:val="0"/>
      <w:marRight w:val="0"/>
      <w:marTop w:val="0"/>
      <w:marBottom w:val="0"/>
      <w:divBdr>
        <w:top w:val="none" w:sz="0" w:space="0" w:color="auto"/>
        <w:left w:val="none" w:sz="0" w:space="0" w:color="auto"/>
        <w:bottom w:val="none" w:sz="0" w:space="0" w:color="auto"/>
        <w:right w:val="none" w:sz="0" w:space="0" w:color="auto"/>
      </w:divBdr>
    </w:div>
    <w:div w:id="2141610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matpr.2020.12.1020" TargetMode="External"/><Relationship Id="rId13" Type="http://schemas.openxmlformats.org/officeDocument/2006/relationships/hyperlink" Target="https://doi.org/10.30958/ajt.X-Y-Z" TargetMode="External"/><Relationship Id="rId18" Type="http://schemas.openxmlformats.org/officeDocument/2006/relationships/hyperlink" Target="https://doi.org/10.3390/admsci14120320" TargetMode="External"/><Relationship Id="rId26" Type="http://schemas.openxmlformats.org/officeDocument/2006/relationships/hyperlink" Target="https://doi.org/10.62225/2583049X.2024.4.3.2933" TargetMode="External"/><Relationship Id="rId3" Type="http://schemas.openxmlformats.org/officeDocument/2006/relationships/styles" Target="styles.xml"/><Relationship Id="rId21" Type="http://schemas.openxmlformats.org/officeDocument/2006/relationships/hyperlink" Target="https://doi.org/10.24818/EA/2018/48/388" TargetMode="External"/><Relationship Id="rId7" Type="http://schemas.openxmlformats.org/officeDocument/2006/relationships/endnotes" Target="endnotes.xml"/><Relationship Id="rId12" Type="http://schemas.openxmlformats.org/officeDocument/2006/relationships/hyperlink" Target="https://doi.org/10.30958/ajt.X-Y-Z" TargetMode="External"/><Relationship Id="rId17" Type="http://schemas.openxmlformats.org/officeDocument/2006/relationships/hyperlink" Target="https://doi.org/10.1016/j.grets.2024.100107" TargetMode="External"/><Relationship Id="rId25" Type="http://schemas.openxmlformats.org/officeDocument/2006/relationships/hyperlink" Target="https://www.accenture.com/content/dam/accenture/final/accenture-com/document-3/A-Net-Zero-Roadmap-for-Travel-and-Tourism-2nd-Edition.pdf" TargetMode="External"/><Relationship Id="rId2" Type="http://schemas.openxmlformats.org/officeDocument/2006/relationships/numbering" Target="numbering.xml"/><Relationship Id="rId16" Type="http://schemas.openxmlformats.org/officeDocument/2006/relationships/hyperlink" Target="https://doi.org/10.1007/s12053-021-09936-1" TargetMode="External"/><Relationship Id="rId20" Type="http://schemas.openxmlformats.org/officeDocument/2006/relationships/hyperlink" Target="https://www.undp.org/eurasia/blog/what-are-socio-economic-impacts-energy-transitio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25741292.2018.1540378" TargetMode="External"/><Relationship Id="rId24" Type="http://schemas.openxmlformats.org/officeDocument/2006/relationships/hyperlink" Target="https://doi.org/10.62225/2583049X.2024.4.3.2933" TargetMode="External"/><Relationship Id="rId5" Type="http://schemas.openxmlformats.org/officeDocument/2006/relationships/webSettings" Target="webSettings.xml"/><Relationship Id="rId15" Type="http://schemas.openxmlformats.org/officeDocument/2006/relationships/hyperlink" Target="https://doi.org/10.3390/su151511491" TargetMode="External"/><Relationship Id="rId23" Type="http://schemas.openxmlformats.org/officeDocument/2006/relationships/hyperlink" Target="https://doi.org/10.15640/jthm.v6n2a6" TargetMode="External"/><Relationship Id="rId28" Type="http://schemas.openxmlformats.org/officeDocument/2006/relationships/fontTable" Target="fontTable.xml"/><Relationship Id="rId10" Type="http://schemas.openxmlformats.org/officeDocument/2006/relationships/hyperlink" Target="https://doi.org/10.1016/j.ref.2024.100545" TargetMode="External"/><Relationship Id="rId19" Type="http://schemas.openxmlformats.org/officeDocument/2006/relationships/hyperlink" Target="https://insights.ehotelier.com/insights/2023/04/17/implementing-renewable-energy-in-hotels/" TargetMode="External"/><Relationship Id="rId4" Type="http://schemas.openxmlformats.org/officeDocument/2006/relationships/settings" Target="settings.xml"/><Relationship Id="rId9" Type="http://schemas.openxmlformats.org/officeDocument/2006/relationships/hyperlink" Target="https://hospitalityinsights.ehl.edu/hotel-sustainability-challenges-and-solutions" TargetMode="External"/><Relationship Id="rId14" Type="http://schemas.openxmlformats.org/officeDocument/2006/relationships/hyperlink" Target="https://www.greenmatters.com/travel/2018/05/16/ZNxTH3/hotels-renewables" TargetMode="External"/><Relationship Id="rId22" Type="http://schemas.openxmlformats.org/officeDocument/2006/relationships/hyperlink" Target="https://doi.org/10.1016/j.tourman.2023.104820"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8E8003-2FCF-4754-A6BF-426AEBF99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1591</TotalTime>
  <Pages>15</Pages>
  <Words>4051</Words>
  <Characters>26008</Characters>
  <Application>Microsoft Office Word</Application>
  <DocSecurity>0</DocSecurity>
  <Lines>500</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Balanescu (2211130)</dc:creator>
  <cp:keywords/>
  <dc:description/>
  <cp:lastModifiedBy>Andreea Balanescu (2211130)</cp:lastModifiedBy>
  <cp:revision>60</cp:revision>
  <dcterms:created xsi:type="dcterms:W3CDTF">2025-05-20T13:26:00Z</dcterms:created>
  <dcterms:modified xsi:type="dcterms:W3CDTF">2025-05-25T19:37:00Z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9e099241-5359-4273-8088-9bcfdd0e90ef</vt:lpwstr>
  </property>
</Properties>
</file>