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F61A6" w14:textId="3945C365" w:rsidR="003F2A53" w:rsidRPr="00F45F33" w:rsidRDefault="00394DD3" w:rsidP="00583DB3">
      <w:pPr>
        <w:spacing w:after="0" w:line="360" w:lineRule="auto"/>
        <w:rPr>
          <w:rFonts w:ascii="Arial" w:hAnsi="Arial" w:cs="Arial"/>
        </w:rPr>
      </w:pPr>
      <w:r w:rsidRPr="00F45F33">
        <w:rPr>
          <w:rFonts w:ascii="Arial" w:hAnsi="Arial" w:cs="Arial"/>
          <w:b/>
          <w:bCs/>
          <w:i/>
          <w:iCs/>
        </w:rPr>
        <w:t>Critical response to an article that provides evidence of sound knowledge and understanding of themes related to the teaching of Welsh in the English-medium sector</w:t>
      </w:r>
      <w:r w:rsidR="00FE0D95" w:rsidRPr="00F45F33">
        <w:rPr>
          <w:rFonts w:ascii="Arial" w:hAnsi="Arial" w:cs="Arial"/>
          <w:b/>
          <w:bCs/>
          <w:i/>
          <w:iCs/>
        </w:rPr>
        <w:t>.</w:t>
      </w:r>
    </w:p>
    <w:p w14:paraId="4465BDF3" w14:textId="0E34FF54" w:rsidR="008E4791" w:rsidRPr="00F45F33" w:rsidRDefault="008E4791" w:rsidP="00583DB3">
      <w:pPr>
        <w:spacing w:after="0" w:line="360" w:lineRule="auto"/>
        <w:rPr>
          <w:rFonts w:ascii="Arial" w:hAnsi="Arial" w:cs="Arial"/>
        </w:rPr>
      </w:pPr>
    </w:p>
    <w:p w14:paraId="5B58BA0A" w14:textId="19329E8F" w:rsidR="006F6505" w:rsidRPr="00C37EB7" w:rsidRDefault="00E97A8A" w:rsidP="00583DB3">
      <w:pPr>
        <w:spacing w:after="0" w:line="360" w:lineRule="auto"/>
        <w:rPr>
          <w:rFonts w:ascii="Arial" w:hAnsi="Arial" w:cs="Arial"/>
          <w:color w:val="FF0000"/>
        </w:rPr>
      </w:pPr>
      <w:r>
        <w:rPr>
          <w:rFonts w:ascii="Arial" w:hAnsi="Arial" w:cs="Arial"/>
        </w:rPr>
        <w:t>I</w:t>
      </w:r>
      <w:r w:rsidR="00E42D2F">
        <w:rPr>
          <w:rFonts w:ascii="Arial" w:hAnsi="Arial" w:cs="Arial"/>
        </w:rPr>
        <w:t xml:space="preserve">n their article ‘Non-Native English </w:t>
      </w:r>
      <w:r w:rsidR="003E0D2E">
        <w:rPr>
          <w:rFonts w:ascii="Arial" w:hAnsi="Arial" w:cs="Arial"/>
        </w:rPr>
        <w:t>Students</w:t>
      </w:r>
      <w:r w:rsidR="00E42D2F">
        <w:rPr>
          <w:rFonts w:ascii="Arial" w:hAnsi="Arial" w:cs="Arial"/>
        </w:rPr>
        <w:t xml:space="preserve"> Learning in Englis</w:t>
      </w:r>
      <w:r w:rsidR="003E0D2E">
        <w:rPr>
          <w:rFonts w:ascii="Arial" w:hAnsi="Arial" w:cs="Arial"/>
        </w:rPr>
        <w:t>h</w:t>
      </w:r>
      <w:r w:rsidR="00E42D2F">
        <w:rPr>
          <w:rFonts w:ascii="Arial" w:hAnsi="Arial" w:cs="Arial"/>
        </w:rPr>
        <w:t>’</w:t>
      </w:r>
      <w:r w:rsidR="008E070C">
        <w:rPr>
          <w:rFonts w:ascii="Arial" w:hAnsi="Arial" w:cs="Arial"/>
        </w:rPr>
        <w:t>,</w:t>
      </w:r>
      <w:r w:rsidR="003E0D2E">
        <w:rPr>
          <w:rFonts w:ascii="Arial" w:hAnsi="Arial" w:cs="Arial"/>
        </w:rPr>
        <w:t xml:space="preserve"> </w:t>
      </w:r>
      <w:r w:rsidR="00BD1001">
        <w:rPr>
          <w:rFonts w:ascii="Arial" w:hAnsi="Arial" w:cs="Arial"/>
        </w:rPr>
        <w:t>research</w:t>
      </w:r>
      <w:r w:rsidR="00E25179">
        <w:rPr>
          <w:rFonts w:ascii="Arial" w:hAnsi="Arial" w:cs="Arial"/>
        </w:rPr>
        <w:t xml:space="preserve"> authors</w:t>
      </w:r>
      <w:r w:rsidR="00BD1001">
        <w:rPr>
          <w:rFonts w:ascii="Arial" w:hAnsi="Arial" w:cs="Arial"/>
        </w:rPr>
        <w:t xml:space="preserve"> </w:t>
      </w:r>
      <w:r w:rsidR="00DD172B" w:rsidRPr="00F45F33">
        <w:rPr>
          <w:rFonts w:ascii="Arial" w:hAnsi="Arial" w:cs="Arial"/>
        </w:rPr>
        <w:t>Bernando and Gaerlan (2011) examine</w:t>
      </w:r>
      <w:r w:rsidR="00033D54">
        <w:rPr>
          <w:rFonts w:ascii="Arial" w:hAnsi="Arial" w:cs="Arial"/>
        </w:rPr>
        <w:t>d</w:t>
      </w:r>
      <w:r w:rsidR="00DD172B" w:rsidRPr="00F45F33">
        <w:rPr>
          <w:rFonts w:ascii="Arial" w:hAnsi="Arial" w:cs="Arial"/>
        </w:rPr>
        <w:t xml:space="preserve"> how students learnt and used their </w:t>
      </w:r>
      <w:r w:rsidR="008A32F1">
        <w:rPr>
          <w:rFonts w:ascii="Arial" w:hAnsi="Arial" w:cs="Arial"/>
        </w:rPr>
        <w:t>second language (</w:t>
      </w:r>
      <w:r w:rsidR="00DD172B" w:rsidRPr="00F45F33">
        <w:rPr>
          <w:rFonts w:ascii="Arial" w:hAnsi="Arial" w:cs="Arial"/>
        </w:rPr>
        <w:t>L2</w:t>
      </w:r>
      <w:r w:rsidR="008A32F1">
        <w:rPr>
          <w:rFonts w:ascii="Arial" w:hAnsi="Arial" w:cs="Arial"/>
        </w:rPr>
        <w:t>)</w:t>
      </w:r>
      <w:r w:rsidR="00DD172B" w:rsidRPr="00F45F33">
        <w:rPr>
          <w:rFonts w:ascii="Arial" w:hAnsi="Arial" w:cs="Arial"/>
        </w:rPr>
        <w:t xml:space="preserve">, in their case English, through the context of mathematics when taught in L2 rather than their first language (L1) of Filipino.  </w:t>
      </w:r>
      <w:r w:rsidR="00D45FE2">
        <w:rPr>
          <w:rFonts w:ascii="Arial" w:hAnsi="Arial" w:cs="Arial"/>
        </w:rPr>
        <w:t>T</w:t>
      </w:r>
      <w:r w:rsidR="008E416C" w:rsidRPr="00F45F33">
        <w:rPr>
          <w:rFonts w:ascii="Arial" w:hAnsi="Arial" w:cs="Arial"/>
        </w:rPr>
        <w:t xml:space="preserve">heir expectation </w:t>
      </w:r>
      <w:r w:rsidR="00703320" w:rsidRPr="00F45F33">
        <w:rPr>
          <w:rFonts w:ascii="Arial" w:hAnsi="Arial" w:cs="Arial"/>
        </w:rPr>
        <w:t xml:space="preserve">was that the language of learning would not have any effect on the </w:t>
      </w:r>
      <w:r w:rsidR="00EA4970">
        <w:rPr>
          <w:rFonts w:ascii="Arial" w:hAnsi="Arial" w:cs="Arial"/>
        </w:rPr>
        <w:t xml:space="preserve">actual </w:t>
      </w:r>
      <w:r w:rsidR="00FC3F4E" w:rsidRPr="00F45F33">
        <w:rPr>
          <w:rFonts w:ascii="Arial" w:hAnsi="Arial" w:cs="Arial"/>
        </w:rPr>
        <w:t>learning</w:t>
      </w:r>
      <w:r w:rsidR="006B6D9C" w:rsidRPr="00F45F33">
        <w:rPr>
          <w:rFonts w:ascii="Arial" w:hAnsi="Arial" w:cs="Arial"/>
        </w:rPr>
        <w:t xml:space="preserve"> due to the abstract nature of </w:t>
      </w:r>
      <w:r w:rsidR="00B53D3D" w:rsidRPr="00F45F33">
        <w:rPr>
          <w:rFonts w:ascii="Arial" w:hAnsi="Arial" w:cs="Arial"/>
        </w:rPr>
        <w:t>the mathematical content</w:t>
      </w:r>
      <w:r w:rsidR="00B12D24" w:rsidRPr="00F45F33">
        <w:rPr>
          <w:rFonts w:ascii="Arial" w:hAnsi="Arial" w:cs="Arial"/>
        </w:rPr>
        <w:t xml:space="preserve"> and t</w:t>
      </w:r>
      <w:r w:rsidR="00DB16D3" w:rsidRPr="00F45F33">
        <w:rPr>
          <w:rFonts w:ascii="Arial" w:hAnsi="Arial" w:cs="Arial"/>
        </w:rPr>
        <w:t>hey examined this through two perspectives; psycholinguistic and sociolinguistic</w:t>
      </w:r>
      <w:r w:rsidR="00F12B9A">
        <w:rPr>
          <w:rFonts w:ascii="Arial" w:hAnsi="Arial" w:cs="Arial"/>
        </w:rPr>
        <w:t xml:space="preserve"> while also taking into consideration, previous studies by other researchers.</w:t>
      </w:r>
    </w:p>
    <w:p w14:paraId="37C57344" w14:textId="2CE3BF69" w:rsidR="008E4791" w:rsidRPr="00F45F33" w:rsidRDefault="008E4791" w:rsidP="00583DB3">
      <w:pPr>
        <w:spacing w:after="0" w:line="360" w:lineRule="auto"/>
        <w:rPr>
          <w:rFonts w:ascii="Arial" w:hAnsi="Arial" w:cs="Arial"/>
        </w:rPr>
      </w:pPr>
    </w:p>
    <w:p w14:paraId="1D88A3B2" w14:textId="589395B3" w:rsidR="00FD097C" w:rsidRDefault="00F573D8" w:rsidP="00583DB3">
      <w:pPr>
        <w:spacing w:after="0" w:line="360" w:lineRule="auto"/>
        <w:rPr>
          <w:rFonts w:ascii="Arial" w:hAnsi="Arial" w:cs="Arial"/>
          <w:color w:val="FF0000"/>
        </w:rPr>
      </w:pPr>
      <w:r>
        <w:rPr>
          <w:rFonts w:ascii="Arial" w:hAnsi="Arial" w:cs="Arial"/>
        </w:rPr>
        <w:t xml:space="preserve">The </w:t>
      </w:r>
      <w:r w:rsidR="00C37EB7">
        <w:rPr>
          <w:rFonts w:ascii="Arial" w:hAnsi="Arial" w:cs="Arial"/>
        </w:rPr>
        <w:t>first perspective considered was</w:t>
      </w:r>
      <w:r w:rsidR="00AC5EC2">
        <w:rPr>
          <w:rFonts w:ascii="Arial" w:hAnsi="Arial" w:cs="Arial"/>
        </w:rPr>
        <w:t xml:space="preserve"> </w:t>
      </w:r>
      <w:r>
        <w:rPr>
          <w:rFonts w:ascii="Arial" w:hAnsi="Arial" w:cs="Arial"/>
        </w:rPr>
        <w:t xml:space="preserve">psycholinguistic </w:t>
      </w:r>
      <w:r w:rsidR="00AC5EC2">
        <w:rPr>
          <w:rFonts w:ascii="Arial" w:hAnsi="Arial" w:cs="Arial"/>
        </w:rPr>
        <w:t>which</w:t>
      </w:r>
      <w:r>
        <w:rPr>
          <w:rFonts w:ascii="Arial" w:hAnsi="Arial" w:cs="Arial"/>
        </w:rPr>
        <w:t xml:space="preserve"> </w:t>
      </w:r>
      <w:r w:rsidR="00617F61">
        <w:rPr>
          <w:rFonts w:ascii="Arial" w:hAnsi="Arial" w:cs="Arial"/>
        </w:rPr>
        <w:t>focusse</w:t>
      </w:r>
      <w:r w:rsidR="00AC5EC2">
        <w:rPr>
          <w:rFonts w:ascii="Arial" w:hAnsi="Arial" w:cs="Arial"/>
        </w:rPr>
        <w:t>s</w:t>
      </w:r>
      <w:r w:rsidR="00617F61">
        <w:rPr>
          <w:rFonts w:ascii="Arial" w:hAnsi="Arial" w:cs="Arial"/>
        </w:rPr>
        <w:t xml:space="preserve"> on </w:t>
      </w:r>
      <w:r w:rsidR="00B82DBE">
        <w:rPr>
          <w:rFonts w:ascii="Arial" w:hAnsi="Arial" w:cs="Arial"/>
        </w:rPr>
        <w:t>the ‘cognitive psychological processes</w:t>
      </w:r>
      <w:r w:rsidR="00694497">
        <w:rPr>
          <w:rFonts w:ascii="Arial" w:hAnsi="Arial" w:cs="Arial"/>
        </w:rPr>
        <w:t xml:space="preserve">’ </w:t>
      </w:r>
      <w:r w:rsidR="00D507E9">
        <w:rPr>
          <w:rFonts w:ascii="Arial" w:hAnsi="Arial" w:cs="Arial"/>
        </w:rPr>
        <w:t>(Bernando and Gaerlan, 2011</w:t>
      </w:r>
      <w:r w:rsidR="00F95A19">
        <w:rPr>
          <w:rFonts w:ascii="Arial" w:hAnsi="Arial" w:cs="Arial"/>
        </w:rPr>
        <w:t>, p. 2</w:t>
      </w:r>
      <w:r w:rsidR="00D507E9">
        <w:rPr>
          <w:rFonts w:ascii="Arial" w:hAnsi="Arial" w:cs="Arial"/>
        </w:rPr>
        <w:t xml:space="preserve">) </w:t>
      </w:r>
      <w:r w:rsidR="003548DB">
        <w:rPr>
          <w:rFonts w:ascii="Arial" w:hAnsi="Arial" w:cs="Arial"/>
        </w:rPr>
        <w:t>underlying</w:t>
      </w:r>
      <w:r w:rsidR="009A0EB0">
        <w:rPr>
          <w:rFonts w:ascii="Arial" w:hAnsi="Arial" w:cs="Arial"/>
        </w:rPr>
        <w:t xml:space="preserve"> all language</w:t>
      </w:r>
      <w:r w:rsidR="00D507E9">
        <w:rPr>
          <w:rFonts w:ascii="Arial" w:hAnsi="Arial" w:cs="Arial"/>
        </w:rPr>
        <w:t xml:space="preserve"> behaviours</w:t>
      </w:r>
      <w:r w:rsidR="009F387A">
        <w:rPr>
          <w:rFonts w:ascii="Arial" w:hAnsi="Arial" w:cs="Arial"/>
        </w:rPr>
        <w:t>.  M</w:t>
      </w:r>
      <w:r w:rsidR="00A15588">
        <w:rPr>
          <w:rFonts w:ascii="Arial" w:hAnsi="Arial" w:cs="Arial"/>
        </w:rPr>
        <w:t xml:space="preserve">ore specifically, psycholinguistics looks at how people </w:t>
      </w:r>
      <w:r w:rsidR="00417B12">
        <w:rPr>
          <w:rFonts w:ascii="Arial" w:hAnsi="Arial" w:cs="Arial"/>
        </w:rPr>
        <w:t>can</w:t>
      </w:r>
      <w:r w:rsidR="00A15588">
        <w:rPr>
          <w:rFonts w:ascii="Arial" w:hAnsi="Arial" w:cs="Arial"/>
        </w:rPr>
        <w:t xml:space="preserve"> ‘comprehend, acquire and produce language’ (Platt, 2017).</w:t>
      </w:r>
      <w:r w:rsidR="006A0AE1">
        <w:rPr>
          <w:rFonts w:ascii="Arial" w:hAnsi="Arial" w:cs="Arial"/>
        </w:rPr>
        <w:t xml:space="preserve">  </w:t>
      </w:r>
      <w:r w:rsidR="00375E18">
        <w:rPr>
          <w:rFonts w:ascii="Arial" w:hAnsi="Arial" w:cs="Arial"/>
        </w:rPr>
        <w:t>For Grosjean (2</w:t>
      </w:r>
      <w:r w:rsidR="003E3EC4">
        <w:rPr>
          <w:rFonts w:ascii="Arial" w:hAnsi="Arial" w:cs="Arial"/>
        </w:rPr>
        <w:t>012</w:t>
      </w:r>
      <w:r w:rsidR="00375E18">
        <w:rPr>
          <w:rFonts w:ascii="Arial" w:hAnsi="Arial" w:cs="Arial"/>
        </w:rPr>
        <w:t xml:space="preserve">) psycholinguistics </w:t>
      </w:r>
      <w:r w:rsidR="00AA1CBB">
        <w:rPr>
          <w:rFonts w:ascii="Arial" w:hAnsi="Arial" w:cs="Arial"/>
        </w:rPr>
        <w:t>examine</w:t>
      </w:r>
      <w:r w:rsidR="00754AC1">
        <w:rPr>
          <w:rFonts w:ascii="Arial" w:hAnsi="Arial" w:cs="Arial"/>
        </w:rPr>
        <w:t>s</w:t>
      </w:r>
      <w:r w:rsidR="00AA1CBB">
        <w:rPr>
          <w:rFonts w:ascii="Arial" w:hAnsi="Arial" w:cs="Arial"/>
        </w:rPr>
        <w:t xml:space="preserve"> the consequences of the cognitive process</w:t>
      </w:r>
      <w:r w:rsidR="000D5FBC">
        <w:rPr>
          <w:rFonts w:ascii="Arial" w:hAnsi="Arial" w:cs="Arial"/>
        </w:rPr>
        <w:t xml:space="preserve">es used by bilinguals as they use their L1 and L2 in different situations and for different purposes in life.  </w:t>
      </w:r>
      <w:r w:rsidR="009C41F2">
        <w:rPr>
          <w:rFonts w:ascii="Arial" w:hAnsi="Arial" w:cs="Arial"/>
        </w:rPr>
        <w:t xml:space="preserve">Using this perspective, </w:t>
      </w:r>
      <w:r w:rsidR="00E25179">
        <w:rPr>
          <w:rFonts w:ascii="Arial" w:hAnsi="Arial" w:cs="Arial"/>
        </w:rPr>
        <w:t>the authors</w:t>
      </w:r>
      <w:r w:rsidR="00184938">
        <w:rPr>
          <w:rFonts w:ascii="Arial" w:hAnsi="Arial" w:cs="Arial"/>
        </w:rPr>
        <w:t xml:space="preserve"> </w:t>
      </w:r>
      <w:r w:rsidR="00DD5E8C">
        <w:rPr>
          <w:rFonts w:ascii="Arial" w:hAnsi="Arial" w:cs="Arial"/>
        </w:rPr>
        <w:t xml:space="preserve">considered that the </w:t>
      </w:r>
      <w:r w:rsidR="003257B1">
        <w:rPr>
          <w:rFonts w:ascii="Arial" w:hAnsi="Arial" w:cs="Arial"/>
        </w:rPr>
        <w:t>complex processes needed for mathematics</w:t>
      </w:r>
      <w:r w:rsidR="00E269C9">
        <w:rPr>
          <w:rFonts w:ascii="Arial" w:hAnsi="Arial" w:cs="Arial"/>
        </w:rPr>
        <w:t xml:space="preserve"> could be affected</w:t>
      </w:r>
      <w:r w:rsidR="00267572">
        <w:rPr>
          <w:rFonts w:ascii="Arial" w:hAnsi="Arial" w:cs="Arial"/>
        </w:rPr>
        <w:t xml:space="preserve"> b</w:t>
      </w:r>
      <w:r w:rsidR="006C7F50">
        <w:rPr>
          <w:rFonts w:ascii="Arial" w:hAnsi="Arial" w:cs="Arial"/>
        </w:rPr>
        <w:t>y many factors</w:t>
      </w:r>
      <w:r w:rsidR="008C4073">
        <w:rPr>
          <w:rFonts w:ascii="Arial" w:hAnsi="Arial" w:cs="Arial"/>
        </w:rPr>
        <w:t xml:space="preserve"> and Clarkson (</w:t>
      </w:r>
      <w:r w:rsidR="00827DAA">
        <w:rPr>
          <w:rFonts w:ascii="Arial" w:hAnsi="Arial" w:cs="Arial"/>
        </w:rPr>
        <w:t>1991) agreed, observing that</w:t>
      </w:r>
      <w:r w:rsidR="0062117A">
        <w:rPr>
          <w:rFonts w:ascii="Arial" w:hAnsi="Arial" w:cs="Arial"/>
        </w:rPr>
        <w:t xml:space="preserve"> there are not only cognitive but ‘non-cognitive variables’ </w:t>
      </w:r>
      <w:r w:rsidR="009737DA">
        <w:rPr>
          <w:rFonts w:ascii="Arial" w:hAnsi="Arial" w:cs="Arial"/>
        </w:rPr>
        <w:t xml:space="preserve">(p. 245) </w:t>
      </w:r>
      <w:r w:rsidR="00AA1F4F">
        <w:rPr>
          <w:rFonts w:ascii="Arial" w:hAnsi="Arial" w:cs="Arial"/>
        </w:rPr>
        <w:t xml:space="preserve">such as confidence </w:t>
      </w:r>
      <w:r w:rsidR="0062117A">
        <w:rPr>
          <w:rFonts w:ascii="Arial" w:hAnsi="Arial" w:cs="Arial"/>
        </w:rPr>
        <w:t>to be taken into consideration</w:t>
      </w:r>
      <w:r w:rsidR="002E619E">
        <w:rPr>
          <w:rFonts w:ascii="Arial" w:hAnsi="Arial" w:cs="Arial"/>
        </w:rPr>
        <w:t>.</w:t>
      </w:r>
      <w:r w:rsidR="004B37A8">
        <w:rPr>
          <w:rFonts w:ascii="Arial" w:hAnsi="Arial" w:cs="Arial"/>
        </w:rPr>
        <w:t xml:space="preserve">  Th</w:t>
      </w:r>
      <w:r w:rsidR="00B25EF6">
        <w:rPr>
          <w:rFonts w:ascii="Arial" w:hAnsi="Arial" w:cs="Arial"/>
        </w:rPr>
        <w:t xml:space="preserve">e impact of confidence </w:t>
      </w:r>
      <w:r w:rsidR="004B37A8">
        <w:rPr>
          <w:rFonts w:ascii="Arial" w:hAnsi="Arial" w:cs="Arial"/>
        </w:rPr>
        <w:t xml:space="preserve">can be seen in </w:t>
      </w:r>
      <w:r w:rsidR="009924D5">
        <w:rPr>
          <w:rFonts w:ascii="Arial" w:hAnsi="Arial" w:cs="Arial"/>
        </w:rPr>
        <w:t xml:space="preserve">primary school in </w:t>
      </w:r>
      <w:r w:rsidR="001B1E4F">
        <w:rPr>
          <w:rFonts w:ascii="Arial" w:hAnsi="Arial" w:cs="Arial"/>
        </w:rPr>
        <w:t xml:space="preserve">Wales when the </w:t>
      </w:r>
      <w:r w:rsidR="00EC14B2">
        <w:rPr>
          <w:rFonts w:ascii="Arial" w:hAnsi="Arial" w:cs="Arial"/>
        </w:rPr>
        <w:t>students</w:t>
      </w:r>
      <w:r w:rsidR="001B1E4F">
        <w:rPr>
          <w:rFonts w:ascii="Arial" w:hAnsi="Arial" w:cs="Arial"/>
        </w:rPr>
        <w:t xml:space="preserve"> in </w:t>
      </w:r>
      <w:r w:rsidR="00721D80">
        <w:rPr>
          <w:rFonts w:ascii="Arial" w:hAnsi="Arial" w:cs="Arial"/>
        </w:rPr>
        <w:t xml:space="preserve">Key Stage 2 (KS2) </w:t>
      </w:r>
      <w:r w:rsidR="001A15F5">
        <w:rPr>
          <w:rFonts w:ascii="Arial" w:hAnsi="Arial" w:cs="Arial"/>
        </w:rPr>
        <w:t xml:space="preserve">have </w:t>
      </w:r>
      <w:r w:rsidR="00721D80">
        <w:rPr>
          <w:rFonts w:ascii="Arial" w:hAnsi="Arial" w:cs="Arial"/>
        </w:rPr>
        <w:t>less</w:t>
      </w:r>
      <w:r w:rsidR="001A15F5">
        <w:rPr>
          <w:rFonts w:ascii="Arial" w:hAnsi="Arial" w:cs="Arial"/>
        </w:rPr>
        <w:t xml:space="preserve"> confidence </w:t>
      </w:r>
      <w:r w:rsidR="00B50A48">
        <w:rPr>
          <w:rFonts w:ascii="Arial" w:hAnsi="Arial" w:cs="Arial"/>
        </w:rPr>
        <w:t xml:space="preserve">speaking Welsh </w:t>
      </w:r>
      <w:r w:rsidR="001A15F5">
        <w:rPr>
          <w:rFonts w:ascii="Arial" w:hAnsi="Arial" w:cs="Arial"/>
        </w:rPr>
        <w:t xml:space="preserve">than those in </w:t>
      </w:r>
      <w:r w:rsidR="00721D80">
        <w:rPr>
          <w:rFonts w:ascii="Arial" w:hAnsi="Arial" w:cs="Arial"/>
        </w:rPr>
        <w:t>Foundation Phase (FP)</w:t>
      </w:r>
      <w:r w:rsidR="00691FAF">
        <w:rPr>
          <w:rFonts w:ascii="Arial" w:hAnsi="Arial" w:cs="Arial"/>
        </w:rPr>
        <w:t>.  This may be because</w:t>
      </w:r>
      <w:r w:rsidR="00235135">
        <w:rPr>
          <w:rFonts w:ascii="Arial" w:hAnsi="Arial" w:cs="Arial"/>
        </w:rPr>
        <w:t xml:space="preserve"> </w:t>
      </w:r>
      <w:r w:rsidR="00721D80">
        <w:rPr>
          <w:rFonts w:ascii="Arial" w:hAnsi="Arial" w:cs="Arial"/>
        </w:rPr>
        <w:t xml:space="preserve">less pressure </w:t>
      </w:r>
      <w:r w:rsidR="00691FAF">
        <w:rPr>
          <w:rFonts w:ascii="Arial" w:hAnsi="Arial" w:cs="Arial"/>
        </w:rPr>
        <w:t xml:space="preserve">is </w:t>
      </w:r>
      <w:r w:rsidR="00721D80">
        <w:rPr>
          <w:rFonts w:ascii="Arial" w:hAnsi="Arial" w:cs="Arial"/>
        </w:rPr>
        <w:t xml:space="preserve">placed on them </w:t>
      </w:r>
      <w:r w:rsidR="00295696">
        <w:rPr>
          <w:rFonts w:ascii="Arial" w:hAnsi="Arial" w:cs="Arial"/>
        </w:rPr>
        <w:t>when learning</w:t>
      </w:r>
      <w:r w:rsidR="007F283F">
        <w:rPr>
          <w:rFonts w:ascii="Arial" w:hAnsi="Arial" w:cs="Arial"/>
        </w:rPr>
        <w:t xml:space="preserve"> and</w:t>
      </w:r>
      <w:r w:rsidR="002A5647">
        <w:rPr>
          <w:rFonts w:ascii="Arial" w:hAnsi="Arial" w:cs="Arial"/>
        </w:rPr>
        <w:t xml:space="preserve"> </w:t>
      </w:r>
      <w:r w:rsidR="000C22ED">
        <w:rPr>
          <w:rFonts w:ascii="Arial" w:hAnsi="Arial" w:cs="Arial"/>
        </w:rPr>
        <w:t xml:space="preserve">they </w:t>
      </w:r>
      <w:r w:rsidR="002A5647">
        <w:rPr>
          <w:rFonts w:ascii="Arial" w:hAnsi="Arial" w:cs="Arial"/>
        </w:rPr>
        <w:t>a</w:t>
      </w:r>
      <w:r w:rsidR="00235135">
        <w:rPr>
          <w:rFonts w:ascii="Arial" w:hAnsi="Arial" w:cs="Arial"/>
        </w:rPr>
        <w:t xml:space="preserve">re given </w:t>
      </w:r>
      <w:r w:rsidR="00DF71A8">
        <w:rPr>
          <w:rFonts w:ascii="Arial" w:hAnsi="Arial" w:cs="Arial"/>
        </w:rPr>
        <w:t>a</w:t>
      </w:r>
      <w:r w:rsidR="002A5647">
        <w:rPr>
          <w:rFonts w:ascii="Arial" w:hAnsi="Arial" w:cs="Arial"/>
        </w:rPr>
        <w:t xml:space="preserve"> longer processing time</w:t>
      </w:r>
      <w:r w:rsidR="00DF71A8">
        <w:rPr>
          <w:rFonts w:ascii="Arial" w:hAnsi="Arial" w:cs="Arial"/>
        </w:rPr>
        <w:t xml:space="preserve">, unlike KS2 </w:t>
      </w:r>
      <w:r w:rsidR="00EC14B2">
        <w:rPr>
          <w:rFonts w:ascii="Arial" w:hAnsi="Arial" w:cs="Arial"/>
        </w:rPr>
        <w:t>students</w:t>
      </w:r>
      <w:r w:rsidR="000C22ED">
        <w:rPr>
          <w:rFonts w:ascii="Arial" w:hAnsi="Arial" w:cs="Arial"/>
        </w:rPr>
        <w:t xml:space="preserve"> </w:t>
      </w:r>
      <w:r w:rsidR="00DF71A8">
        <w:rPr>
          <w:rFonts w:ascii="Arial" w:hAnsi="Arial" w:cs="Arial"/>
        </w:rPr>
        <w:t>who are expected to respond quickly</w:t>
      </w:r>
      <w:r w:rsidR="00087E28">
        <w:rPr>
          <w:rFonts w:ascii="Arial" w:hAnsi="Arial" w:cs="Arial"/>
        </w:rPr>
        <w:t xml:space="preserve"> a</w:t>
      </w:r>
      <w:r w:rsidR="000C22ED">
        <w:rPr>
          <w:rFonts w:ascii="Arial" w:hAnsi="Arial" w:cs="Arial"/>
        </w:rPr>
        <w:t>long with</w:t>
      </w:r>
      <w:r w:rsidR="00087E28">
        <w:rPr>
          <w:rFonts w:ascii="Arial" w:hAnsi="Arial" w:cs="Arial"/>
        </w:rPr>
        <w:t xml:space="preserve"> extend</w:t>
      </w:r>
      <w:r w:rsidR="000C22ED">
        <w:rPr>
          <w:rFonts w:ascii="Arial" w:hAnsi="Arial" w:cs="Arial"/>
        </w:rPr>
        <w:t>ing</w:t>
      </w:r>
      <w:r w:rsidR="00087E28">
        <w:rPr>
          <w:rFonts w:ascii="Arial" w:hAnsi="Arial" w:cs="Arial"/>
        </w:rPr>
        <w:t xml:space="preserve"> their</w:t>
      </w:r>
      <w:r w:rsidR="00F803CF">
        <w:rPr>
          <w:rFonts w:ascii="Arial" w:hAnsi="Arial" w:cs="Arial"/>
        </w:rPr>
        <w:t xml:space="preserve"> sentences (Estyn, 2018</w:t>
      </w:r>
      <w:r w:rsidR="00D933BB">
        <w:rPr>
          <w:rFonts w:ascii="Arial" w:hAnsi="Arial" w:cs="Arial"/>
        </w:rPr>
        <w:t xml:space="preserve">; </w:t>
      </w:r>
      <w:r w:rsidR="0059174C">
        <w:rPr>
          <w:rFonts w:ascii="Arial" w:hAnsi="Arial" w:cs="Arial"/>
        </w:rPr>
        <w:t>Lightbown</w:t>
      </w:r>
      <w:r w:rsidR="00B84ECA">
        <w:rPr>
          <w:rFonts w:ascii="Arial" w:hAnsi="Arial" w:cs="Arial"/>
        </w:rPr>
        <w:t xml:space="preserve"> </w:t>
      </w:r>
      <w:r w:rsidR="00F51339">
        <w:rPr>
          <w:rFonts w:ascii="Arial" w:hAnsi="Arial" w:cs="Arial"/>
        </w:rPr>
        <w:t>and</w:t>
      </w:r>
      <w:r w:rsidR="00B84ECA">
        <w:rPr>
          <w:rFonts w:ascii="Arial" w:hAnsi="Arial" w:cs="Arial"/>
        </w:rPr>
        <w:t xml:space="preserve"> Spada, 2001)</w:t>
      </w:r>
      <w:r w:rsidR="00B84ECA">
        <w:rPr>
          <w:rFonts w:ascii="Arial" w:hAnsi="Arial" w:cs="Arial"/>
          <w:color w:val="FF0000"/>
        </w:rPr>
        <w:t xml:space="preserve">. </w:t>
      </w:r>
      <w:r w:rsidR="00910A92">
        <w:rPr>
          <w:rFonts w:ascii="Arial" w:hAnsi="Arial" w:cs="Arial"/>
          <w:color w:val="FF0000"/>
        </w:rPr>
        <w:t xml:space="preserve"> </w:t>
      </w:r>
    </w:p>
    <w:p w14:paraId="1E3464E0" w14:textId="5B0EAF67" w:rsidR="00B92AA5" w:rsidRDefault="00B92AA5" w:rsidP="00583DB3">
      <w:pPr>
        <w:spacing w:after="0" w:line="360" w:lineRule="auto"/>
        <w:rPr>
          <w:rFonts w:ascii="Arial" w:hAnsi="Arial" w:cs="Arial"/>
          <w:color w:val="FF0000"/>
        </w:rPr>
      </w:pPr>
    </w:p>
    <w:p w14:paraId="776E1182" w14:textId="5D8B7E55" w:rsidR="007E5954" w:rsidRDefault="00104AF6" w:rsidP="00583DB3">
      <w:pPr>
        <w:spacing w:after="0" w:line="360" w:lineRule="auto"/>
        <w:rPr>
          <w:rFonts w:ascii="Arial" w:hAnsi="Arial" w:cs="Arial"/>
        </w:rPr>
      </w:pPr>
      <w:r>
        <w:rPr>
          <w:rFonts w:ascii="Arial" w:hAnsi="Arial" w:cs="Arial"/>
        </w:rPr>
        <w:t xml:space="preserve">Bialystock and Craik </w:t>
      </w:r>
      <w:r w:rsidR="009D61D6">
        <w:rPr>
          <w:rFonts w:ascii="Arial" w:hAnsi="Arial" w:cs="Arial"/>
        </w:rPr>
        <w:t xml:space="preserve">(2010) </w:t>
      </w:r>
      <w:r>
        <w:rPr>
          <w:rFonts w:ascii="Arial" w:hAnsi="Arial" w:cs="Arial"/>
        </w:rPr>
        <w:t>suggested that</w:t>
      </w:r>
      <w:r w:rsidR="00A952F8">
        <w:rPr>
          <w:rFonts w:ascii="Arial" w:hAnsi="Arial" w:cs="Arial"/>
        </w:rPr>
        <w:t xml:space="preserve"> being bilingual also has a positive effect in enhancing the pre-frontal cortex, specifically</w:t>
      </w:r>
      <w:r w:rsidR="0029580D">
        <w:rPr>
          <w:rFonts w:ascii="Arial" w:hAnsi="Arial" w:cs="Arial"/>
        </w:rPr>
        <w:t xml:space="preserve"> executive functioning skills</w:t>
      </w:r>
      <w:r w:rsidR="00485498">
        <w:rPr>
          <w:rFonts w:ascii="Arial" w:hAnsi="Arial" w:cs="Arial"/>
        </w:rPr>
        <w:t xml:space="preserve">.  </w:t>
      </w:r>
      <w:r w:rsidR="00CE3672">
        <w:rPr>
          <w:rFonts w:ascii="Arial" w:hAnsi="Arial" w:cs="Arial"/>
        </w:rPr>
        <w:t>Cook (2008) agreed that learning another language can impact on creativity and problem solving while Cummins (2007) felt that proficiency in two languages could have positive effects on cognitive, academic and linguistic growth</w:t>
      </w:r>
      <w:r w:rsidR="00EC14B2">
        <w:rPr>
          <w:rFonts w:ascii="Arial" w:hAnsi="Arial" w:cs="Arial"/>
        </w:rPr>
        <w:t xml:space="preserve">.  </w:t>
      </w:r>
      <w:r w:rsidR="00485498">
        <w:rPr>
          <w:rFonts w:ascii="Arial" w:hAnsi="Arial" w:cs="Arial"/>
        </w:rPr>
        <w:t>This is a large move forward from</w:t>
      </w:r>
      <w:r w:rsidR="009D61D6">
        <w:rPr>
          <w:rFonts w:ascii="Arial" w:hAnsi="Arial" w:cs="Arial"/>
        </w:rPr>
        <w:t xml:space="preserve"> the views of Laurie (1890) who claimed that to be bilingual meant to have your intelligence halved</w:t>
      </w:r>
      <w:r w:rsidR="006B18AB">
        <w:rPr>
          <w:rFonts w:ascii="Arial" w:hAnsi="Arial" w:cs="Arial"/>
        </w:rPr>
        <w:t xml:space="preserve"> and Saer (</w:t>
      </w:r>
      <w:r w:rsidR="006A4570">
        <w:rPr>
          <w:rFonts w:ascii="Arial" w:hAnsi="Arial" w:cs="Arial"/>
        </w:rPr>
        <w:t>1923</w:t>
      </w:r>
      <w:r w:rsidR="006B18AB">
        <w:rPr>
          <w:rFonts w:ascii="Arial" w:hAnsi="Arial" w:cs="Arial"/>
        </w:rPr>
        <w:t>) who</w:t>
      </w:r>
      <w:r w:rsidR="0053388A">
        <w:rPr>
          <w:rFonts w:ascii="Arial" w:hAnsi="Arial" w:cs="Arial"/>
        </w:rPr>
        <w:t xml:space="preserve"> claimed that bilingual </w:t>
      </w:r>
      <w:r w:rsidR="00EC14B2">
        <w:rPr>
          <w:rFonts w:ascii="Arial" w:hAnsi="Arial" w:cs="Arial"/>
        </w:rPr>
        <w:t>students</w:t>
      </w:r>
      <w:r w:rsidR="0053388A">
        <w:rPr>
          <w:rFonts w:ascii="Arial" w:hAnsi="Arial" w:cs="Arial"/>
        </w:rPr>
        <w:t xml:space="preserve"> </w:t>
      </w:r>
      <w:r w:rsidR="00AF620C">
        <w:rPr>
          <w:rFonts w:ascii="Arial" w:hAnsi="Arial" w:cs="Arial"/>
        </w:rPr>
        <w:t>were mentally confused</w:t>
      </w:r>
      <w:r w:rsidR="006A4570">
        <w:rPr>
          <w:rFonts w:ascii="Arial" w:hAnsi="Arial" w:cs="Arial"/>
        </w:rPr>
        <w:t>.</w:t>
      </w:r>
      <w:r w:rsidR="007B0FC6">
        <w:rPr>
          <w:rFonts w:ascii="Arial" w:hAnsi="Arial" w:cs="Arial"/>
        </w:rPr>
        <w:t xml:space="preserve">  </w:t>
      </w:r>
      <w:r w:rsidR="009535BA">
        <w:rPr>
          <w:rFonts w:ascii="Arial" w:hAnsi="Arial" w:cs="Arial"/>
        </w:rPr>
        <w:t>Another factor to be consid</w:t>
      </w:r>
      <w:r w:rsidR="00D12DB1">
        <w:rPr>
          <w:rFonts w:ascii="Arial" w:hAnsi="Arial" w:cs="Arial"/>
        </w:rPr>
        <w:t>ered</w:t>
      </w:r>
      <w:r w:rsidR="002A5E68">
        <w:rPr>
          <w:rFonts w:ascii="Arial" w:hAnsi="Arial" w:cs="Arial"/>
        </w:rPr>
        <w:t xml:space="preserve"> </w:t>
      </w:r>
      <w:r w:rsidR="007659BA">
        <w:rPr>
          <w:rFonts w:ascii="Arial" w:hAnsi="Arial" w:cs="Arial"/>
        </w:rPr>
        <w:t>in language acquisition</w:t>
      </w:r>
      <w:r w:rsidR="00D12DB1">
        <w:rPr>
          <w:rFonts w:ascii="Arial" w:hAnsi="Arial" w:cs="Arial"/>
        </w:rPr>
        <w:t xml:space="preserve"> is age</w:t>
      </w:r>
      <w:r w:rsidR="00EC14B2">
        <w:rPr>
          <w:rFonts w:ascii="Arial" w:hAnsi="Arial" w:cs="Arial"/>
        </w:rPr>
        <w:t>,</w:t>
      </w:r>
      <w:r w:rsidR="007659BA">
        <w:rPr>
          <w:rFonts w:ascii="Arial" w:hAnsi="Arial" w:cs="Arial"/>
        </w:rPr>
        <w:t xml:space="preserve"> </w:t>
      </w:r>
      <w:r w:rsidR="00714712">
        <w:rPr>
          <w:rFonts w:ascii="Arial" w:hAnsi="Arial" w:cs="Arial"/>
        </w:rPr>
        <w:t>with Zamora, Hernández and Agustín (2019)</w:t>
      </w:r>
      <w:r w:rsidR="00FE48C2">
        <w:rPr>
          <w:rFonts w:ascii="Arial" w:hAnsi="Arial" w:cs="Arial"/>
        </w:rPr>
        <w:t xml:space="preserve"> </w:t>
      </w:r>
      <w:r w:rsidR="00BE3B74">
        <w:rPr>
          <w:rFonts w:ascii="Arial" w:hAnsi="Arial" w:cs="Arial"/>
        </w:rPr>
        <w:t>suggest</w:t>
      </w:r>
      <w:r w:rsidR="00FE48C2">
        <w:rPr>
          <w:rFonts w:ascii="Arial" w:hAnsi="Arial" w:cs="Arial"/>
        </w:rPr>
        <w:t xml:space="preserve">ing that the younger a </w:t>
      </w:r>
      <w:r w:rsidR="00EC14B2">
        <w:rPr>
          <w:rFonts w:ascii="Arial" w:hAnsi="Arial" w:cs="Arial"/>
        </w:rPr>
        <w:t>student</w:t>
      </w:r>
      <w:r w:rsidR="00FE48C2">
        <w:rPr>
          <w:rFonts w:ascii="Arial" w:hAnsi="Arial" w:cs="Arial"/>
        </w:rPr>
        <w:t xml:space="preserve"> learns L2</w:t>
      </w:r>
      <w:r w:rsidR="00946393">
        <w:rPr>
          <w:rFonts w:ascii="Arial" w:hAnsi="Arial" w:cs="Arial"/>
        </w:rPr>
        <w:t xml:space="preserve">, the </w:t>
      </w:r>
      <w:r w:rsidR="00356967">
        <w:rPr>
          <w:rFonts w:ascii="Arial" w:hAnsi="Arial" w:cs="Arial"/>
        </w:rPr>
        <w:t xml:space="preserve">greater </w:t>
      </w:r>
      <w:r w:rsidR="00E62402">
        <w:rPr>
          <w:rFonts w:ascii="Arial" w:hAnsi="Arial" w:cs="Arial"/>
        </w:rPr>
        <w:t xml:space="preserve">the </w:t>
      </w:r>
      <w:r w:rsidR="00356967">
        <w:rPr>
          <w:rFonts w:ascii="Arial" w:hAnsi="Arial" w:cs="Arial"/>
        </w:rPr>
        <w:t xml:space="preserve">increase in the speed of </w:t>
      </w:r>
      <w:r w:rsidR="00E62402">
        <w:rPr>
          <w:rFonts w:ascii="Arial" w:hAnsi="Arial" w:cs="Arial"/>
        </w:rPr>
        <w:t xml:space="preserve">their </w:t>
      </w:r>
      <w:r w:rsidR="00356967">
        <w:rPr>
          <w:rFonts w:ascii="Arial" w:hAnsi="Arial" w:cs="Arial"/>
        </w:rPr>
        <w:t>learning</w:t>
      </w:r>
      <w:r w:rsidR="00F14582">
        <w:rPr>
          <w:rFonts w:ascii="Arial" w:hAnsi="Arial" w:cs="Arial"/>
        </w:rPr>
        <w:t>.</w:t>
      </w:r>
      <w:r w:rsidR="00412BBA">
        <w:rPr>
          <w:rFonts w:ascii="Arial" w:hAnsi="Arial" w:cs="Arial"/>
        </w:rPr>
        <w:t xml:space="preserve">  A recent study by </w:t>
      </w:r>
      <w:r w:rsidR="00FF6EB9">
        <w:rPr>
          <w:rFonts w:ascii="Arial" w:hAnsi="Arial" w:cs="Arial"/>
        </w:rPr>
        <w:t>Hartshorne, Tenenbaum and Pinker (</w:t>
      </w:r>
      <w:r w:rsidR="00383869">
        <w:rPr>
          <w:rFonts w:ascii="Arial" w:hAnsi="Arial" w:cs="Arial"/>
        </w:rPr>
        <w:t>2018)</w:t>
      </w:r>
      <w:r w:rsidR="00FA796D">
        <w:rPr>
          <w:rFonts w:ascii="Arial" w:hAnsi="Arial" w:cs="Arial"/>
        </w:rPr>
        <w:t xml:space="preserve"> claims that </w:t>
      </w:r>
      <w:r w:rsidR="00FA796D">
        <w:rPr>
          <w:rFonts w:ascii="Arial" w:hAnsi="Arial" w:cs="Arial"/>
        </w:rPr>
        <w:lastRenderedPageBreak/>
        <w:t>although</w:t>
      </w:r>
      <w:r w:rsidR="008B2729">
        <w:rPr>
          <w:rFonts w:ascii="Arial" w:hAnsi="Arial" w:cs="Arial"/>
        </w:rPr>
        <w:t xml:space="preserve"> </w:t>
      </w:r>
      <w:r w:rsidR="00EC14B2">
        <w:rPr>
          <w:rFonts w:ascii="Arial" w:hAnsi="Arial" w:cs="Arial"/>
        </w:rPr>
        <w:t>students</w:t>
      </w:r>
      <w:r w:rsidR="008B2729">
        <w:rPr>
          <w:rFonts w:ascii="Arial" w:hAnsi="Arial" w:cs="Arial"/>
        </w:rPr>
        <w:t xml:space="preserve"> </w:t>
      </w:r>
      <w:r w:rsidR="00754AC1">
        <w:rPr>
          <w:rFonts w:ascii="Arial" w:hAnsi="Arial" w:cs="Arial"/>
        </w:rPr>
        <w:t>can</w:t>
      </w:r>
      <w:r w:rsidR="008B2729">
        <w:rPr>
          <w:rFonts w:ascii="Arial" w:hAnsi="Arial" w:cs="Arial"/>
        </w:rPr>
        <w:t xml:space="preserve"> learn L2 up to the age of 18, much l</w:t>
      </w:r>
      <w:r w:rsidR="008F2EF8">
        <w:rPr>
          <w:rFonts w:ascii="Arial" w:hAnsi="Arial" w:cs="Arial"/>
        </w:rPr>
        <w:t>ate</w:t>
      </w:r>
      <w:r w:rsidR="008B2729">
        <w:rPr>
          <w:rFonts w:ascii="Arial" w:hAnsi="Arial" w:cs="Arial"/>
        </w:rPr>
        <w:t>r than previously</w:t>
      </w:r>
      <w:r w:rsidR="000B063C">
        <w:rPr>
          <w:rFonts w:ascii="Arial" w:hAnsi="Arial" w:cs="Arial"/>
        </w:rPr>
        <w:t xml:space="preserve"> thought, they cannot achieve</w:t>
      </w:r>
      <w:r w:rsidR="006516F8">
        <w:rPr>
          <w:rFonts w:ascii="Arial" w:hAnsi="Arial" w:cs="Arial"/>
        </w:rPr>
        <w:t xml:space="preserve"> native like proficiency</w:t>
      </w:r>
      <w:r w:rsidR="0050718B">
        <w:rPr>
          <w:rFonts w:ascii="Arial" w:hAnsi="Arial" w:cs="Arial"/>
        </w:rPr>
        <w:t xml:space="preserve"> unless they start learning before the age of 10</w:t>
      </w:r>
      <w:r w:rsidR="00E65D76">
        <w:rPr>
          <w:rFonts w:ascii="Arial" w:hAnsi="Arial" w:cs="Arial"/>
        </w:rPr>
        <w:t xml:space="preserve">.  The study by the authors does not indicate the age of the </w:t>
      </w:r>
      <w:r w:rsidR="00EC14B2">
        <w:rPr>
          <w:rFonts w:ascii="Arial" w:hAnsi="Arial" w:cs="Arial"/>
        </w:rPr>
        <w:t>students</w:t>
      </w:r>
      <w:r w:rsidR="003833A7">
        <w:rPr>
          <w:rFonts w:ascii="Arial" w:hAnsi="Arial" w:cs="Arial"/>
        </w:rPr>
        <w:t>, although the nature of the study could indicate secondary school level</w:t>
      </w:r>
      <w:r w:rsidR="0034224F">
        <w:rPr>
          <w:rFonts w:ascii="Arial" w:hAnsi="Arial" w:cs="Arial"/>
        </w:rPr>
        <w:t xml:space="preserve">, it also does not indicate how long the </w:t>
      </w:r>
      <w:r w:rsidR="00EC14B2">
        <w:rPr>
          <w:rFonts w:ascii="Arial" w:hAnsi="Arial" w:cs="Arial"/>
        </w:rPr>
        <w:t>students</w:t>
      </w:r>
      <w:r w:rsidR="0034224F">
        <w:rPr>
          <w:rFonts w:ascii="Arial" w:hAnsi="Arial" w:cs="Arial"/>
        </w:rPr>
        <w:t xml:space="preserve"> have b</w:t>
      </w:r>
      <w:r w:rsidR="00883986">
        <w:rPr>
          <w:rFonts w:ascii="Arial" w:hAnsi="Arial" w:cs="Arial"/>
        </w:rPr>
        <w:t xml:space="preserve">een taught and then studied </w:t>
      </w:r>
      <w:r w:rsidR="00C13E92">
        <w:rPr>
          <w:rFonts w:ascii="Arial" w:hAnsi="Arial" w:cs="Arial"/>
        </w:rPr>
        <w:t xml:space="preserve">through L2 which could influence their results.  However, </w:t>
      </w:r>
      <w:r w:rsidR="005A2333">
        <w:rPr>
          <w:rFonts w:ascii="Arial" w:hAnsi="Arial" w:cs="Arial"/>
        </w:rPr>
        <w:t>for many education systems around the world, th</w:t>
      </w:r>
      <w:r w:rsidR="00887E77">
        <w:rPr>
          <w:rFonts w:ascii="Arial" w:hAnsi="Arial" w:cs="Arial"/>
        </w:rPr>
        <w:t>ey believe</w:t>
      </w:r>
      <w:r w:rsidR="005A2333">
        <w:rPr>
          <w:rFonts w:ascii="Arial" w:hAnsi="Arial" w:cs="Arial"/>
        </w:rPr>
        <w:t xml:space="preserve"> </w:t>
      </w:r>
      <w:r w:rsidR="00151120">
        <w:rPr>
          <w:rFonts w:ascii="Arial" w:hAnsi="Arial" w:cs="Arial"/>
        </w:rPr>
        <w:t>that</w:t>
      </w:r>
      <w:r w:rsidR="005A2333">
        <w:rPr>
          <w:rFonts w:ascii="Arial" w:hAnsi="Arial" w:cs="Arial"/>
        </w:rPr>
        <w:t xml:space="preserve"> </w:t>
      </w:r>
      <w:r w:rsidR="00EC14B2">
        <w:rPr>
          <w:rFonts w:ascii="Arial" w:hAnsi="Arial" w:cs="Arial"/>
        </w:rPr>
        <w:t>students</w:t>
      </w:r>
      <w:r w:rsidR="005A2333">
        <w:rPr>
          <w:rFonts w:ascii="Arial" w:hAnsi="Arial" w:cs="Arial"/>
        </w:rPr>
        <w:t xml:space="preserve"> </w:t>
      </w:r>
      <w:r w:rsidR="00151120">
        <w:rPr>
          <w:rFonts w:ascii="Arial" w:hAnsi="Arial" w:cs="Arial"/>
        </w:rPr>
        <w:t xml:space="preserve">should </w:t>
      </w:r>
      <w:r w:rsidR="005A2333">
        <w:rPr>
          <w:rFonts w:ascii="Arial" w:hAnsi="Arial" w:cs="Arial"/>
        </w:rPr>
        <w:t>start learning L2</w:t>
      </w:r>
      <w:r w:rsidR="00151120">
        <w:rPr>
          <w:rFonts w:ascii="Arial" w:hAnsi="Arial" w:cs="Arial"/>
        </w:rPr>
        <w:t xml:space="preserve"> at a young age </w:t>
      </w:r>
      <w:r w:rsidR="00294237">
        <w:rPr>
          <w:rFonts w:ascii="Arial" w:hAnsi="Arial" w:cs="Arial"/>
        </w:rPr>
        <w:t xml:space="preserve">due to </w:t>
      </w:r>
      <w:r w:rsidR="00EC14B2">
        <w:rPr>
          <w:rFonts w:ascii="Arial" w:hAnsi="Arial" w:cs="Arial"/>
        </w:rPr>
        <w:t>a</w:t>
      </w:r>
      <w:r w:rsidR="008710C4">
        <w:rPr>
          <w:rFonts w:ascii="Arial" w:hAnsi="Arial" w:cs="Arial"/>
        </w:rPr>
        <w:t xml:space="preserve"> critical period</w:t>
      </w:r>
      <w:r w:rsidR="00DA18F0">
        <w:rPr>
          <w:rFonts w:ascii="Arial" w:hAnsi="Arial" w:cs="Arial"/>
        </w:rPr>
        <w:t xml:space="preserve"> in which the brain is predisposed for </w:t>
      </w:r>
      <w:r w:rsidR="00754AC1">
        <w:rPr>
          <w:rFonts w:ascii="Arial" w:hAnsi="Arial" w:cs="Arial"/>
        </w:rPr>
        <w:t>language acquisition</w:t>
      </w:r>
      <w:r w:rsidR="00071D80">
        <w:rPr>
          <w:rFonts w:ascii="Arial" w:hAnsi="Arial" w:cs="Arial"/>
        </w:rPr>
        <w:t xml:space="preserve"> (Lightbown and Spada, 2001)</w:t>
      </w:r>
      <w:r w:rsidR="00EA1F37">
        <w:rPr>
          <w:rFonts w:ascii="Arial" w:hAnsi="Arial" w:cs="Arial"/>
        </w:rPr>
        <w:t xml:space="preserve">.  </w:t>
      </w:r>
      <w:r w:rsidR="00EC14B2">
        <w:rPr>
          <w:rFonts w:ascii="Arial" w:hAnsi="Arial" w:cs="Arial"/>
        </w:rPr>
        <w:t>This</w:t>
      </w:r>
      <w:r w:rsidR="00E40E06">
        <w:rPr>
          <w:rFonts w:ascii="Arial" w:hAnsi="Arial" w:cs="Arial"/>
        </w:rPr>
        <w:t xml:space="preserve"> period</w:t>
      </w:r>
      <w:r w:rsidR="00BA58AD">
        <w:rPr>
          <w:rFonts w:ascii="Arial" w:hAnsi="Arial" w:cs="Arial"/>
        </w:rPr>
        <w:t xml:space="preserve"> is </w:t>
      </w:r>
      <w:r w:rsidR="00EC14B2">
        <w:rPr>
          <w:rFonts w:ascii="Arial" w:hAnsi="Arial" w:cs="Arial"/>
        </w:rPr>
        <w:t xml:space="preserve">considered to start </w:t>
      </w:r>
      <w:r w:rsidR="00BA58AD">
        <w:rPr>
          <w:rFonts w:ascii="Arial" w:hAnsi="Arial" w:cs="Arial"/>
        </w:rPr>
        <w:t>in young child</w:t>
      </w:r>
      <w:r w:rsidR="00652ABE">
        <w:rPr>
          <w:rFonts w:ascii="Arial" w:hAnsi="Arial" w:cs="Arial"/>
        </w:rPr>
        <w:t>hood</w:t>
      </w:r>
      <w:r w:rsidR="00BA58AD">
        <w:rPr>
          <w:rFonts w:ascii="Arial" w:hAnsi="Arial" w:cs="Arial"/>
        </w:rPr>
        <w:t xml:space="preserve"> and end around puberty (</w:t>
      </w:r>
      <w:r w:rsidR="003235DD">
        <w:rPr>
          <w:rFonts w:ascii="Arial" w:hAnsi="Arial" w:cs="Arial"/>
        </w:rPr>
        <w:t xml:space="preserve">Lightbown and Spada, </w:t>
      </w:r>
      <w:r w:rsidR="00BE5AD3">
        <w:rPr>
          <w:rFonts w:ascii="Arial" w:hAnsi="Arial" w:cs="Arial"/>
        </w:rPr>
        <w:t>2001)</w:t>
      </w:r>
      <w:r w:rsidR="007E310D">
        <w:rPr>
          <w:rFonts w:ascii="Arial" w:hAnsi="Arial" w:cs="Arial"/>
        </w:rPr>
        <w:t xml:space="preserve"> which </w:t>
      </w:r>
      <w:r w:rsidR="00EC14B2">
        <w:rPr>
          <w:rFonts w:ascii="Arial" w:hAnsi="Arial" w:cs="Arial"/>
        </w:rPr>
        <w:t>i</w:t>
      </w:r>
      <w:r w:rsidR="007E310D">
        <w:rPr>
          <w:rFonts w:ascii="Arial" w:hAnsi="Arial" w:cs="Arial"/>
        </w:rPr>
        <w:t>s supported by Patkowksi</w:t>
      </w:r>
      <w:r w:rsidR="00F63D3B">
        <w:rPr>
          <w:rFonts w:ascii="Arial" w:hAnsi="Arial" w:cs="Arial"/>
        </w:rPr>
        <w:t xml:space="preserve"> (1980) </w:t>
      </w:r>
      <w:r w:rsidR="00E17BD0">
        <w:rPr>
          <w:rFonts w:ascii="Arial" w:hAnsi="Arial" w:cs="Arial"/>
        </w:rPr>
        <w:t>who claim</w:t>
      </w:r>
      <w:r w:rsidR="00EC14B2">
        <w:rPr>
          <w:rFonts w:ascii="Arial" w:hAnsi="Arial" w:cs="Arial"/>
        </w:rPr>
        <w:t>s</w:t>
      </w:r>
      <w:r w:rsidR="00E17BD0">
        <w:rPr>
          <w:rFonts w:ascii="Arial" w:hAnsi="Arial" w:cs="Arial"/>
        </w:rPr>
        <w:t xml:space="preserve"> that there </w:t>
      </w:r>
      <w:r w:rsidR="00EC14B2">
        <w:rPr>
          <w:rFonts w:ascii="Arial" w:hAnsi="Arial" w:cs="Arial"/>
        </w:rPr>
        <w:t>i</w:t>
      </w:r>
      <w:r w:rsidR="00E17BD0">
        <w:rPr>
          <w:rFonts w:ascii="Arial" w:hAnsi="Arial" w:cs="Arial"/>
        </w:rPr>
        <w:t>s a significant difference between L2 learning before and after pubert</w:t>
      </w:r>
      <w:r w:rsidR="000306D3">
        <w:rPr>
          <w:rFonts w:ascii="Arial" w:hAnsi="Arial" w:cs="Arial"/>
        </w:rPr>
        <w:t>y.</w:t>
      </w:r>
      <w:r w:rsidR="00105DDD">
        <w:rPr>
          <w:rFonts w:ascii="Arial" w:hAnsi="Arial" w:cs="Arial"/>
        </w:rPr>
        <w:t xml:space="preserve">  </w:t>
      </w:r>
    </w:p>
    <w:p w14:paraId="7EAB9B23" w14:textId="77777777" w:rsidR="007E5954" w:rsidRDefault="007E5954" w:rsidP="00583DB3">
      <w:pPr>
        <w:spacing w:after="0" w:line="360" w:lineRule="auto"/>
        <w:rPr>
          <w:rFonts w:ascii="Arial" w:hAnsi="Arial" w:cs="Arial"/>
        </w:rPr>
      </w:pPr>
    </w:p>
    <w:p w14:paraId="5D6BEDF0" w14:textId="5ABC286C" w:rsidR="00B92AA5" w:rsidRPr="00B92AA5" w:rsidRDefault="00105DDD" w:rsidP="00583DB3">
      <w:pPr>
        <w:spacing w:after="0" w:line="360" w:lineRule="auto"/>
        <w:rPr>
          <w:rFonts w:ascii="Arial" w:hAnsi="Arial" w:cs="Arial"/>
        </w:rPr>
      </w:pPr>
      <w:r>
        <w:rPr>
          <w:rFonts w:ascii="Arial" w:hAnsi="Arial" w:cs="Arial"/>
        </w:rPr>
        <w:t>Wales supports th</w:t>
      </w:r>
      <w:r w:rsidR="00A12D27">
        <w:rPr>
          <w:rFonts w:ascii="Arial" w:hAnsi="Arial" w:cs="Arial"/>
        </w:rPr>
        <w:t xml:space="preserve">e </w:t>
      </w:r>
      <w:r w:rsidR="00754AC1">
        <w:rPr>
          <w:rFonts w:ascii="Arial" w:hAnsi="Arial" w:cs="Arial"/>
        </w:rPr>
        <w:t xml:space="preserve">theory of </w:t>
      </w:r>
      <w:r w:rsidR="00A12D27">
        <w:rPr>
          <w:rFonts w:ascii="Arial" w:hAnsi="Arial" w:cs="Arial"/>
        </w:rPr>
        <w:t>learning early</w:t>
      </w:r>
      <w:r w:rsidR="00754AC1">
        <w:rPr>
          <w:rFonts w:ascii="Arial" w:hAnsi="Arial" w:cs="Arial"/>
        </w:rPr>
        <w:t xml:space="preserve">, </w:t>
      </w:r>
      <w:r w:rsidR="00A12D27">
        <w:rPr>
          <w:rFonts w:ascii="Arial" w:hAnsi="Arial" w:cs="Arial"/>
        </w:rPr>
        <w:t xml:space="preserve">with </w:t>
      </w:r>
      <w:r w:rsidR="00EC14B2">
        <w:rPr>
          <w:rFonts w:ascii="Arial" w:hAnsi="Arial" w:cs="Arial"/>
        </w:rPr>
        <w:t>students</w:t>
      </w:r>
      <w:r w:rsidR="00A12D27">
        <w:rPr>
          <w:rFonts w:ascii="Arial" w:hAnsi="Arial" w:cs="Arial"/>
        </w:rPr>
        <w:t xml:space="preserve"> being introduced to incidental Welsh from nursery </w:t>
      </w:r>
      <w:r w:rsidR="00025CF4">
        <w:rPr>
          <w:rFonts w:ascii="Arial" w:hAnsi="Arial" w:cs="Arial"/>
        </w:rPr>
        <w:t>through a range</w:t>
      </w:r>
      <w:r w:rsidR="00E16680">
        <w:rPr>
          <w:rFonts w:ascii="Arial" w:hAnsi="Arial" w:cs="Arial"/>
        </w:rPr>
        <w:t xml:space="preserve"> of practical, fun activities such as </w:t>
      </w:r>
      <w:r w:rsidR="000B0472">
        <w:rPr>
          <w:rFonts w:ascii="Arial" w:hAnsi="Arial" w:cs="Arial"/>
        </w:rPr>
        <w:t>circle time</w:t>
      </w:r>
      <w:r w:rsidR="000F1231">
        <w:rPr>
          <w:rFonts w:ascii="Arial" w:hAnsi="Arial" w:cs="Arial"/>
        </w:rPr>
        <w:t>, songs and rhymes</w:t>
      </w:r>
      <w:r w:rsidR="007C507F">
        <w:rPr>
          <w:rFonts w:ascii="Arial" w:hAnsi="Arial" w:cs="Arial"/>
        </w:rPr>
        <w:t xml:space="preserve"> (</w:t>
      </w:r>
      <w:r w:rsidR="008C7EAA">
        <w:rPr>
          <w:rFonts w:ascii="Arial" w:hAnsi="Arial" w:cs="Arial"/>
        </w:rPr>
        <w:t>DCELLS, 2008</w:t>
      </w:r>
      <w:r w:rsidR="00EC14B2">
        <w:rPr>
          <w:rFonts w:ascii="Arial" w:hAnsi="Arial" w:cs="Arial"/>
        </w:rPr>
        <w:t>).</w:t>
      </w:r>
      <w:r w:rsidR="00EA322B">
        <w:rPr>
          <w:rFonts w:ascii="Arial" w:hAnsi="Arial" w:cs="Arial"/>
        </w:rPr>
        <w:t xml:space="preserve">  However, while incidental Welsh is common throughout the FP</w:t>
      </w:r>
      <w:r w:rsidR="003F382F">
        <w:rPr>
          <w:rFonts w:ascii="Arial" w:hAnsi="Arial" w:cs="Arial"/>
        </w:rPr>
        <w:t xml:space="preserve"> through targeted circle time</w:t>
      </w:r>
      <w:r w:rsidR="00855CBD">
        <w:rPr>
          <w:rFonts w:ascii="Arial" w:hAnsi="Arial" w:cs="Arial"/>
        </w:rPr>
        <w:t xml:space="preserve">, it </w:t>
      </w:r>
      <w:r w:rsidR="00CB2506">
        <w:rPr>
          <w:rFonts w:ascii="Arial" w:hAnsi="Arial" w:cs="Arial"/>
        </w:rPr>
        <w:t>does not trans</w:t>
      </w:r>
      <w:r w:rsidR="007C4663">
        <w:rPr>
          <w:rFonts w:ascii="Arial" w:hAnsi="Arial" w:cs="Arial"/>
        </w:rPr>
        <w:t>fer</w:t>
      </w:r>
      <w:r w:rsidR="00CB2506">
        <w:rPr>
          <w:rFonts w:ascii="Arial" w:hAnsi="Arial" w:cs="Arial"/>
        </w:rPr>
        <w:t xml:space="preserve"> across the different areas of the curriculum</w:t>
      </w:r>
      <w:r w:rsidR="007C4663">
        <w:rPr>
          <w:rFonts w:ascii="Arial" w:hAnsi="Arial" w:cs="Arial"/>
        </w:rPr>
        <w:t xml:space="preserve"> (Rhys, Waldron and Taylor, 2014)</w:t>
      </w:r>
      <w:r w:rsidR="001C453B">
        <w:rPr>
          <w:rFonts w:ascii="Arial" w:hAnsi="Arial" w:cs="Arial"/>
        </w:rPr>
        <w:t xml:space="preserve"> so while </w:t>
      </w:r>
      <w:r w:rsidR="00EC14B2">
        <w:rPr>
          <w:rFonts w:ascii="Arial" w:hAnsi="Arial" w:cs="Arial"/>
        </w:rPr>
        <w:t>students</w:t>
      </w:r>
      <w:r w:rsidR="001C453B">
        <w:rPr>
          <w:rFonts w:ascii="Arial" w:hAnsi="Arial" w:cs="Arial"/>
        </w:rPr>
        <w:t xml:space="preserve"> are orally confiden</w:t>
      </w:r>
      <w:r w:rsidR="0028539C">
        <w:rPr>
          <w:rFonts w:ascii="Arial" w:hAnsi="Arial" w:cs="Arial"/>
        </w:rPr>
        <w:t xml:space="preserve">t in </w:t>
      </w:r>
      <w:r w:rsidR="00EC14B2">
        <w:rPr>
          <w:rFonts w:ascii="Arial" w:hAnsi="Arial" w:cs="Arial"/>
        </w:rPr>
        <w:t>these activities</w:t>
      </w:r>
      <w:r w:rsidR="0028539C">
        <w:rPr>
          <w:rFonts w:ascii="Arial" w:hAnsi="Arial" w:cs="Arial"/>
        </w:rPr>
        <w:t xml:space="preserve">, it </w:t>
      </w:r>
      <w:r w:rsidR="000C326E">
        <w:rPr>
          <w:rFonts w:ascii="Arial" w:hAnsi="Arial" w:cs="Arial"/>
        </w:rPr>
        <w:t>is not always used</w:t>
      </w:r>
      <w:r w:rsidR="00081D97">
        <w:rPr>
          <w:rFonts w:ascii="Arial" w:hAnsi="Arial" w:cs="Arial"/>
        </w:rPr>
        <w:t xml:space="preserve"> outside of this</w:t>
      </w:r>
      <w:r w:rsidR="00C16BBC">
        <w:rPr>
          <w:rFonts w:ascii="Arial" w:hAnsi="Arial" w:cs="Arial"/>
        </w:rPr>
        <w:t xml:space="preserve"> to link to other subjects</w:t>
      </w:r>
      <w:r w:rsidR="007B794F">
        <w:rPr>
          <w:rFonts w:ascii="Arial" w:hAnsi="Arial" w:cs="Arial"/>
        </w:rPr>
        <w:t xml:space="preserve"> (Estyn, 2013).</w:t>
      </w:r>
      <w:r w:rsidR="00E86A42">
        <w:rPr>
          <w:rFonts w:ascii="Arial" w:hAnsi="Arial" w:cs="Arial"/>
        </w:rPr>
        <w:t xml:space="preserve">  The FP framework</w:t>
      </w:r>
      <w:r w:rsidR="00645508">
        <w:rPr>
          <w:rFonts w:ascii="Arial" w:hAnsi="Arial" w:cs="Arial"/>
        </w:rPr>
        <w:t xml:space="preserve"> </w:t>
      </w:r>
      <w:r w:rsidR="000E1787">
        <w:rPr>
          <w:rFonts w:ascii="Arial" w:hAnsi="Arial" w:cs="Arial"/>
        </w:rPr>
        <w:t>has a specific Welsh development</w:t>
      </w:r>
      <w:r w:rsidR="002847D9">
        <w:rPr>
          <w:rFonts w:ascii="Arial" w:hAnsi="Arial" w:cs="Arial"/>
        </w:rPr>
        <w:t xml:space="preserve"> area </w:t>
      </w:r>
      <w:r w:rsidR="00D6489B">
        <w:rPr>
          <w:rFonts w:ascii="Arial" w:hAnsi="Arial" w:cs="Arial"/>
        </w:rPr>
        <w:t xml:space="preserve">that is used </w:t>
      </w:r>
      <w:r w:rsidR="00876182">
        <w:rPr>
          <w:rFonts w:ascii="Arial" w:hAnsi="Arial" w:cs="Arial"/>
        </w:rPr>
        <w:t>to offer rich experiences in the Welsh language</w:t>
      </w:r>
      <w:r w:rsidR="00731B76">
        <w:rPr>
          <w:rFonts w:ascii="Arial" w:hAnsi="Arial" w:cs="Arial"/>
        </w:rPr>
        <w:t xml:space="preserve"> (</w:t>
      </w:r>
      <w:r w:rsidR="00321545">
        <w:rPr>
          <w:rFonts w:ascii="Arial" w:hAnsi="Arial" w:cs="Arial"/>
        </w:rPr>
        <w:t xml:space="preserve">Department for Education and Skills, </w:t>
      </w:r>
      <w:r w:rsidR="001A22D8">
        <w:rPr>
          <w:rFonts w:ascii="Arial" w:hAnsi="Arial" w:cs="Arial"/>
        </w:rPr>
        <w:t>2015)</w:t>
      </w:r>
      <w:r w:rsidR="00876182">
        <w:rPr>
          <w:rFonts w:ascii="Arial" w:hAnsi="Arial" w:cs="Arial"/>
        </w:rPr>
        <w:t xml:space="preserve"> through both continuous and enhanced provision alongside short focus tasks and </w:t>
      </w:r>
      <w:r w:rsidR="00421D39">
        <w:rPr>
          <w:rFonts w:ascii="Arial" w:hAnsi="Arial" w:cs="Arial"/>
        </w:rPr>
        <w:t xml:space="preserve">Estyn </w:t>
      </w:r>
      <w:r w:rsidR="00083CBC">
        <w:rPr>
          <w:rFonts w:ascii="Arial" w:hAnsi="Arial" w:cs="Arial"/>
        </w:rPr>
        <w:t>(</w:t>
      </w:r>
      <w:r w:rsidR="001719E1">
        <w:rPr>
          <w:rFonts w:ascii="Arial" w:hAnsi="Arial" w:cs="Arial"/>
        </w:rPr>
        <w:t xml:space="preserve">2014, 2016, </w:t>
      </w:r>
      <w:r w:rsidR="00083CBC">
        <w:rPr>
          <w:rFonts w:ascii="Arial" w:hAnsi="Arial" w:cs="Arial"/>
        </w:rPr>
        <w:t>2018</w:t>
      </w:r>
      <w:r w:rsidR="001719E1">
        <w:rPr>
          <w:rFonts w:ascii="Arial" w:hAnsi="Arial" w:cs="Arial"/>
        </w:rPr>
        <w:t>)</w:t>
      </w:r>
      <w:r w:rsidR="00D1306D">
        <w:rPr>
          <w:rFonts w:ascii="Arial" w:hAnsi="Arial" w:cs="Arial"/>
        </w:rPr>
        <w:t xml:space="preserve"> continually praise the standards of Welsh in the FP</w:t>
      </w:r>
      <w:r w:rsidR="007800A8">
        <w:rPr>
          <w:rFonts w:ascii="Arial" w:hAnsi="Arial" w:cs="Arial"/>
        </w:rPr>
        <w:t xml:space="preserve"> while noting </w:t>
      </w:r>
      <w:r w:rsidR="00970C75">
        <w:rPr>
          <w:rFonts w:ascii="Arial" w:hAnsi="Arial" w:cs="Arial"/>
        </w:rPr>
        <w:t>the drop in standards in KS2</w:t>
      </w:r>
      <w:r w:rsidR="00985290">
        <w:rPr>
          <w:rFonts w:ascii="Arial" w:hAnsi="Arial" w:cs="Arial"/>
        </w:rPr>
        <w:t>,</w:t>
      </w:r>
      <w:r w:rsidR="0088146D">
        <w:rPr>
          <w:rFonts w:ascii="Arial" w:hAnsi="Arial" w:cs="Arial"/>
        </w:rPr>
        <w:t xml:space="preserve"> which has not changed over several years.  </w:t>
      </w:r>
      <w:r w:rsidR="00B17E94">
        <w:rPr>
          <w:rFonts w:ascii="Arial" w:hAnsi="Arial" w:cs="Arial"/>
        </w:rPr>
        <w:t xml:space="preserve">It is hoped that the new Welsh curriculum will </w:t>
      </w:r>
      <w:r w:rsidR="007D1D7B">
        <w:rPr>
          <w:rFonts w:ascii="Arial" w:hAnsi="Arial" w:cs="Arial"/>
        </w:rPr>
        <w:t xml:space="preserve">work to address this disparity as </w:t>
      </w:r>
      <w:r w:rsidR="009A21D6">
        <w:rPr>
          <w:rFonts w:ascii="Arial" w:hAnsi="Arial" w:cs="Arial"/>
        </w:rPr>
        <w:t xml:space="preserve">Welsh is placed as a </w:t>
      </w:r>
      <w:r w:rsidR="009D6029">
        <w:rPr>
          <w:rFonts w:ascii="Arial" w:hAnsi="Arial" w:cs="Arial"/>
        </w:rPr>
        <w:t>key element of the Languages, Literacy and Communication area of learning and experience</w:t>
      </w:r>
      <w:r w:rsidR="00071D80">
        <w:rPr>
          <w:rFonts w:ascii="Arial" w:hAnsi="Arial" w:cs="Arial"/>
        </w:rPr>
        <w:t xml:space="preserve"> (Donaldson, 2015)</w:t>
      </w:r>
      <w:r w:rsidR="00EC14B2">
        <w:rPr>
          <w:rFonts w:ascii="Arial" w:hAnsi="Arial" w:cs="Arial"/>
        </w:rPr>
        <w:t>.  T</w:t>
      </w:r>
      <w:r w:rsidR="00FA1E17">
        <w:rPr>
          <w:rFonts w:ascii="Arial" w:hAnsi="Arial" w:cs="Arial"/>
        </w:rPr>
        <w:t xml:space="preserve">he links between English and Welsh </w:t>
      </w:r>
      <w:r w:rsidR="00EC14B2">
        <w:rPr>
          <w:rFonts w:ascii="Arial" w:hAnsi="Arial" w:cs="Arial"/>
        </w:rPr>
        <w:t xml:space="preserve">will </w:t>
      </w:r>
      <w:r w:rsidR="00C51298">
        <w:rPr>
          <w:rFonts w:ascii="Arial" w:hAnsi="Arial" w:cs="Arial"/>
        </w:rPr>
        <w:t>be promoted to allow</w:t>
      </w:r>
      <w:r w:rsidR="00BD09F4">
        <w:rPr>
          <w:rFonts w:ascii="Arial" w:hAnsi="Arial" w:cs="Arial"/>
        </w:rPr>
        <w:t xml:space="preserve"> knowledge to be transferable between them</w:t>
      </w:r>
      <w:r w:rsidR="00E82A85">
        <w:rPr>
          <w:rFonts w:ascii="Arial" w:hAnsi="Arial" w:cs="Arial"/>
        </w:rPr>
        <w:t xml:space="preserve"> to </w:t>
      </w:r>
      <w:r w:rsidR="00EC14B2">
        <w:rPr>
          <w:rFonts w:ascii="Arial" w:hAnsi="Arial" w:cs="Arial"/>
        </w:rPr>
        <w:t xml:space="preserve">encourage students to </w:t>
      </w:r>
      <w:r w:rsidR="00E82A85">
        <w:rPr>
          <w:rFonts w:ascii="Arial" w:hAnsi="Arial" w:cs="Arial"/>
        </w:rPr>
        <w:t>become more secure and excited about their national language</w:t>
      </w:r>
      <w:r w:rsidR="006D3B13">
        <w:rPr>
          <w:rFonts w:ascii="Arial" w:hAnsi="Arial" w:cs="Arial"/>
        </w:rPr>
        <w:t xml:space="preserve"> </w:t>
      </w:r>
      <w:r w:rsidR="007323B6">
        <w:rPr>
          <w:rFonts w:ascii="Arial" w:hAnsi="Arial" w:cs="Arial"/>
        </w:rPr>
        <w:t>(Education Wales, 2019)</w:t>
      </w:r>
      <w:r w:rsidR="00E82A85">
        <w:rPr>
          <w:rFonts w:ascii="Arial" w:hAnsi="Arial" w:cs="Arial"/>
        </w:rPr>
        <w:t xml:space="preserve">.  </w:t>
      </w:r>
      <w:r w:rsidR="00985672">
        <w:rPr>
          <w:rFonts w:ascii="Arial" w:hAnsi="Arial" w:cs="Arial"/>
        </w:rPr>
        <w:t>The</w:t>
      </w:r>
      <w:r w:rsidR="00E82A85">
        <w:rPr>
          <w:rFonts w:ascii="Arial" w:hAnsi="Arial" w:cs="Arial"/>
        </w:rPr>
        <w:t xml:space="preserve"> teaching of Welsh has been compulsory</w:t>
      </w:r>
      <w:r w:rsidR="00017236">
        <w:rPr>
          <w:rFonts w:ascii="Arial" w:hAnsi="Arial" w:cs="Arial"/>
        </w:rPr>
        <w:t xml:space="preserve"> in schools since 1990, this will </w:t>
      </w:r>
      <w:r w:rsidR="00985672">
        <w:rPr>
          <w:rFonts w:ascii="Arial" w:hAnsi="Arial" w:cs="Arial"/>
        </w:rPr>
        <w:t>continue in the new curriculum</w:t>
      </w:r>
      <w:r w:rsidR="00E82A85">
        <w:rPr>
          <w:rFonts w:ascii="Arial" w:hAnsi="Arial" w:cs="Arial"/>
        </w:rPr>
        <w:t xml:space="preserve"> </w:t>
      </w:r>
      <w:r w:rsidR="009F5CA3">
        <w:rPr>
          <w:rFonts w:ascii="Arial" w:hAnsi="Arial" w:cs="Arial"/>
        </w:rPr>
        <w:t>and the opportunity to teach not only the language but also the cultu</w:t>
      </w:r>
      <w:r w:rsidR="00760D51">
        <w:rPr>
          <w:rFonts w:ascii="Arial" w:hAnsi="Arial" w:cs="Arial"/>
        </w:rPr>
        <w:t>re, especially in relation to identity</w:t>
      </w:r>
      <w:r w:rsidR="000F5A10">
        <w:rPr>
          <w:rFonts w:ascii="Arial" w:hAnsi="Arial" w:cs="Arial"/>
        </w:rPr>
        <w:t xml:space="preserve"> are</w:t>
      </w:r>
      <w:r w:rsidR="00560A71">
        <w:rPr>
          <w:rFonts w:ascii="Arial" w:hAnsi="Arial" w:cs="Arial"/>
        </w:rPr>
        <w:t xml:space="preserve"> considered</w:t>
      </w:r>
      <w:r w:rsidR="000F5A10">
        <w:rPr>
          <w:rFonts w:ascii="Arial" w:hAnsi="Arial" w:cs="Arial"/>
        </w:rPr>
        <w:t xml:space="preserve"> key (Donaldson, 2015)</w:t>
      </w:r>
      <w:r w:rsidR="00560A71">
        <w:rPr>
          <w:rFonts w:ascii="Arial" w:hAnsi="Arial" w:cs="Arial"/>
        </w:rPr>
        <w:t xml:space="preserve"> by the Welsh Government</w:t>
      </w:r>
      <w:r w:rsidR="00AF1F08">
        <w:rPr>
          <w:rFonts w:ascii="Arial" w:hAnsi="Arial" w:cs="Arial"/>
        </w:rPr>
        <w:t xml:space="preserve"> (WG)</w:t>
      </w:r>
      <w:r w:rsidR="00560A71">
        <w:rPr>
          <w:rFonts w:ascii="Arial" w:hAnsi="Arial" w:cs="Arial"/>
        </w:rPr>
        <w:t>.</w:t>
      </w:r>
    </w:p>
    <w:p w14:paraId="1FEF5E88" w14:textId="77777777" w:rsidR="00C96673" w:rsidRDefault="00C96673" w:rsidP="00C96673">
      <w:pPr>
        <w:spacing w:after="0" w:line="360" w:lineRule="auto"/>
        <w:rPr>
          <w:rFonts w:ascii="Arial" w:hAnsi="Arial" w:cs="Arial"/>
        </w:rPr>
      </w:pPr>
    </w:p>
    <w:p w14:paraId="610E8B14" w14:textId="2540E933" w:rsidR="001753C0" w:rsidRDefault="00501990" w:rsidP="00583DB3">
      <w:pPr>
        <w:spacing w:after="0" w:line="360" w:lineRule="auto"/>
        <w:rPr>
          <w:rFonts w:ascii="Arial" w:hAnsi="Arial" w:cs="Arial"/>
        </w:rPr>
      </w:pPr>
      <w:r>
        <w:rPr>
          <w:rFonts w:ascii="Arial" w:hAnsi="Arial" w:cs="Arial"/>
        </w:rPr>
        <w:t>Chomsky</w:t>
      </w:r>
      <w:r w:rsidR="00FD217B">
        <w:rPr>
          <w:rFonts w:ascii="Arial" w:hAnsi="Arial" w:cs="Arial"/>
        </w:rPr>
        <w:t xml:space="preserve"> </w:t>
      </w:r>
      <w:r w:rsidR="00571061">
        <w:rPr>
          <w:rFonts w:ascii="Arial" w:hAnsi="Arial" w:cs="Arial"/>
        </w:rPr>
        <w:t>(195</w:t>
      </w:r>
      <w:r w:rsidR="004524F5">
        <w:rPr>
          <w:rFonts w:ascii="Arial" w:hAnsi="Arial" w:cs="Arial"/>
        </w:rPr>
        <w:t>9</w:t>
      </w:r>
      <w:r w:rsidR="0010113F">
        <w:rPr>
          <w:rFonts w:ascii="Arial" w:hAnsi="Arial" w:cs="Arial"/>
        </w:rPr>
        <w:t>, c</w:t>
      </w:r>
      <w:r w:rsidR="009977BF">
        <w:rPr>
          <w:rFonts w:ascii="Arial" w:hAnsi="Arial" w:cs="Arial"/>
        </w:rPr>
        <w:t>ited in Tav</w:t>
      </w:r>
      <w:r w:rsidR="00B300A9">
        <w:rPr>
          <w:rFonts w:ascii="Arial" w:hAnsi="Arial" w:cs="Arial"/>
        </w:rPr>
        <w:t>a</w:t>
      </w:r>
      <w:r w:rsidR="009977BF">
        <w:rPr>
          <w:rFonts w:ascii="Arial" w:hAnsi="Arial" w:cs="Arial"/>
        </w:rPr>
        <w:t>koli and Jones</w:t>
      </w:r>
      <w:r w:rsidR="00EC1E65">
        <w:rPr>
          <w:rFonts w:ascii="Arial" w:hAnsi="Arial" w:cs="Arial"/>
        </w:rPr>
        <w:t>, 2018</w:t>
      </w:r>
      <w:r w:rsidR="00D41E02">
        <w:rPr>
          <w:rFonts w:ascii="Arial" w:hAnsi="Arial" w:cs="Arial"/>
        </w:rPr>
        <w:t>) view</w:t>
      </w:r>
      <w:r w:rsidR="001D4380">
        <w:rPr>
          <w:rFonts w:ascii="Arial" w:hAnsi="Arial" w:cs="Arial"/>
        </w:rPr>
        <w:t>ed the acquisition of a second language as ‘A unique and innate capacity of the human mind’</w:t>
      </w:r>
      <w:r w:rsidR="00BF5416">
        <w:rPr>
          <w:rFonts w:ascii="Arial" w:hAnsi="Arial" w:cs="Arial"/>
        </w:rPr>
        <w:t xml:space="preserve"> </w:t>
      </w:r>
      <w:r w:rsidR="000B6E6D">
        <w:rPr>
          <w:rFonts w:ascii="Arial" w:hAnsi="Arial" w:cs="Arial"/>
        </w:rPr>
        <w:t xml:space="preserve">(p. 22) </w:t>
      </w:r>
      <w:r w:rsidR="00BF5416">
        <w:rPr>
          <w:rFonts w:ascii="Arial" w:hAnsi="Arial" w:cs="Arial"/>
        </w:rPr>
        <w:t xml:space="preserve">and </w:t>
      </w:r>
      <w:r w:rsidR="009A602E">
        <w:rPr>
          <w:rFonts w:ascii="Arial" w:hAnsi="Arial" w:cs="Arial"/>
        </w:rPr>
        <w:t>introduced</w:t>
      </w:r>
      <w:r w:rsidR="0045479A">
        <w:rPr>
          <w:rFonts w:ascii="Arial" w:hAnsi="Arial" w:cs="Arial"/>
        </w:rPr>
        <w:t xml:space="preserve"> a</w:t>
      </w:r>
      <w:r w:rsidR="00C83B98">
        <w:rPr>
          <w:rFonts w:ascii="Arial" w:hAnsi="Arial" w:cs="Arial"/>
        </w:rPr>
        <w:t xml:space="preserve"> more cognitive view of language learning.</w:t>
      </w:r>
      <w:r w:rsidR="005C76D9">
        <w:rPr>
          <w:rFonts w:ascii="Arial" w:hAnsi="Arial" w:cs="Arial"/>
        </w:rPr>
        <w:t xml:space="preserve">  This </w:t>
      </w:r>
      <w:r w:rsidR="0045479A">
        <w:rPr>
          <w:rFonts w:ascii="Arial" w:hAnsi="Arial" w:cs="Arial"/>
        </w:rPr>
        <w:t>allowed</w:t>
      </w:r>
      <w:r w:rsidR="005C76D9">
        <w:rPr>
          <w:rFonts w:ascii="Arial" w:hAnsi="Arial" w:cs="Arial"/>
        </w:rPr>
        <w:t xml:space="preserve"> fo</w:t>
      </w:r>
      <w:r w:rsidR="00953E1E">
        <w:rPr>
          <w:rFonts w:ascii="Arial" w:hAnsi="Arial" w:cs="Arial"/>
        </w:rPr>
        <w:t xml:space="preserve">r more communicative approaches such as </w:t>
      </w:r>
      <w:r w:rsidR="00642145">
        <w:rPr>
          <w:rFonts w:ascii="Arial" w:hAnsi="Arial" w:cs="Arial"/>
        </w:rPr>
        <w:t xml:space="preserve">content and language integrated learning (CLIL) and </w:t>
      </w:r>
      <w:r w:rsidR="009A52EE">
        <w:rPr>
          <w:rFonts w:ascii="Arial" w:hAnsi="Arial" w:cs="Arial"/>
        </w:rPr>
        <w:t>task-based</w:t>
      </w:r>
      <w:r w:rsidR="00642145">
        <w:rPr>
          <w:rFonts w:ascii="Arial" w:hAnsi="Arial" w:cs="Arial"/>
        </w:rPr>
        <w:t xml:space="preserve"> learning (</w:t>
      </w:r>
      <w:r w:rsidR="007D2641">
        <w:rPr>
          <w:rFonts w:ascii="Arial" w:hAnsi="Arial" w:cs="Arial"/>
        </w:rPr>
        <w:t>TBL) to b</w:t>
      </w:r>
      <w:r w:rsidR="0002328A">
        <w:rPr>
          <w:rFonts w:ascii="Arial" w:hAnsi="Arial" w:cs="Arial"/>
        </w:rPr>
        <w:t xml:space="preserve">ecome prominent </w:t>
      </w:r>
      <w:r w:rsidR="004A7025">
        <w:rPr>
          <w:rFonts w:ascii="Arial" w:hAnsi="Arial" w:cs="Arial"/>
        </w:rPr>
        <w:t>due to their</w:t>
      </w:r>
      <w:r w:rsidR="0002328A">
        <w:rPr>
          <w:rFonts w:ascii="Arial" w:hAnsi="Arial" w:cs="Arial"/>
        </w:rPr>
        <w:t xml:space="preserve"> focus on what language is</w:t>
      </w:r>
      <w:r w:rsidR="00EC14B2">
        <w:rPr>
          <w:rFonts w:ascii="Arial" w:hAnsi="Arial" w:cs="Arial"/>
        </w:rPr>
        <w:t>,</w:t>
      </w:r>
      <w:r w:rsidR="0002328A">
        <w:rPr>
          <w:rFonts w:ascii="Arial" w:hAnsi="Arial" w:cs="Arial"/>
        </w:rPr>
        <w:t xml:space="preserve"> and no</w:t>
      </w:r>
      <w:r w:rsidR="006413E3">
        <w:rPr>
          <w:rFonts w:ascii="Arial" w:hAnsi="Arial" w:cs="Arial"/>
        </w:rPr>
        <w:t>t</w:t>
      </w:r>
      <w:r w:rsidR="0002328A">
        <w:rPr>
          <w:rFonts w:ascii="Arial" w:hAnsi="Arial" w:cs="Arial"/>
        </w:rPr>
        <w:t xml:space="preserve"> what it does </w:t>
      </w:r>
      <w:r w:rsidR="00F04B30">
        <w:rPr>
          <w:rFonts w:ascii="Arial" w:hAnsi="Arial" w:cs="Arial"/>
        </w:rPr>
        <w:t>(Tav</w:t>
      </w:r>
      <w:r w:rsidR="00B300A9">
        <w:rPr>
          <w:rFonts w:ascii="Arial" w:hAnsi="Arial" w:cs="Arial"/>
        </w:rPr>
        <w:t>a</w:t>
      </w:r>
      <w:r w:rsidR="00F04B30">
        <w:rPr>
          <w:rFonts w:ascii="Arial" w:hAnsi="Arial" w:cs="Arial"/>
        </w:rPr>
        <w:t xml:space="preserve">koli </w:t>
      </w:r>
      <w:r w:rsidR="00F04B30">
        <w:rPr>
          <w:rFonts w:ascii="Arial" w:hAnsi="Arial" w:cs="Arial"/>
        </w:rPr>
        <w:lastRenderedPageBreak/>
        <w:t>and Jones, 2018).</w:t>
      </w:r>
      <w:r w:rsidR="00216B59">
        <w:rPr>
          <w:rFonts w:ascii="Arial" w:hAnsi="Arial" w:cs="Arial"/>
        </w:rPr>
        <w:t xml:space="preserve">  </w:t>
      </w:r>
      <w:r w:rsidR="001D2F33">
        <w:rPr>
          <w:rFonts w:ascii="Arial" w:hAnsi="Arial" w:cs="Arial"/>
        </w:rPr>
        <w:t>The previous l</w:t>
      </w:r>
      <w:r w:rsidR="00605450">
        <w:rPr>
          <w:rFonts w:ascii="Arial" w:hAnsi="Arial" w:cs="Arial"/>
        </w:rPr>
        <w:t xml:space="preserve">anguage methods of teaching </w:t>
      </w:r>
      <w:r w:rsidR="00EC14B2">
        <w:rPr>
          <w:rFonts w:ascii="Arial" w:hAnsi="Arial" w:cs="Arial"/>
        </w:rPr>
        <w:t>of</w:t>
      </w:r>
      <w:r w:rsidR="00605450">
        <w:rPr>
          <w:rFonts w:ascii="Arial" w:hAnsi="Arial" w:cs="Arial"/>
        </w:rPr>
        <w:t xml:space="preserve"> direct or audio </w:t>
      </w:r>
      <w:r w:rsidR="00306BA6">
        <w:rPr>
          <w:rFonts w:ascii="Arial" w:hAnsi="Arial" w:cs="Arial"/>
        </w:rPr>
        <w:t>lingual</w:t>
      </w:r>
      <w:r w:rsidR="00605450">
        <w:rPr>
          <w:rFonts w:ascii="Arial" w:hAnsi="Arial" w:cs="Arial"/>
        </w:rPr>
        <w:t xml:space="preserve">, </w:t>
      </w:r>
      <w:r w:rsidR="003621AA">
        <w:rPr>
          <w:rFonts w:ascii="Arial" w:hAnsi="Arial" w:cs="Arial"/>
        </w:rPr>
        <w:t>considered the teaching of L2 to be better when L1 was used minimally in class</w:t>
      </w:r>
      <w:r w:rsidR="00925517">
        <w:rPr>
          <w:rFonts w:ascii="Arial" w:hAnsi="Arial" w:cs="Arial"/>
        </w:rPr>
        <w:t xml:space="preserve">, however this often led to </w:t>
      </w:r>
      <w:r w:rsidR="00EC14B2">
        <w:rPr>
          <w:rFonts w:ascii="Arial" w:hAnsi="Arial" w:cs="Arial"/>
        </w:rPr>
        <w:t>students</w:t>
      </w:r>
      <w:r w:rsidR="00925517">
        <w:rPr>
          <w:rFonts w:ascii="Arial" w:hAnsi="Arial" w:cs="Arial"/>
        </w:rPr>
        <w:t xml:space="preserve"> imitating the language rather than becoming true speaker</w:t>
      </w:r>
      <w:r w:rsidR="00092D20">
        <w:rPr>
          <w:rFonts w:ascii="Arial" w:hAnsi="Arial" w:cs="Arial"/>
        </w:rPr>
        <w:t>s (Cook, 2008).</w:t>
      </w:r>
      <w:r w:rsidR="00725336">
        <w:rPr>
          <w:rFonts w:ascii="Arial" w:hAnsi="Arial" w:cs="Arial"/>
        </w:rPr>
        <w:t xml:space="preserve">  By allowing CLIL and TBL to become the more prominent method of language teaching</w:t>
      </w:r>
      <w:r w:rsidR="00D13890">
        <w:rPr>
          <w:rFonts w:ascii="Arial" w:hAnsi="Arial" w:cs="Arial"/>
        </w:rPr>
        <w:t xml:space="preserve">, </w:t>
      </w:r>
      <w:r w:rsidR="00EC14B2">
        <w:rPr>
          <w:rFonts w:ascii="Arial" w:hAnsi="Arial" w:cs="Arial"/>
        </w:rPr>
        <w:t>students</w:t>
      </w:r>
      <w:r w:rsidR="00D13890">
        <w:rPr>
          <w:rFonts w:ascii="Arial" w:hAnsi="Arial" w:cs="Arial"/>
        </w:rPr>
        <w:t xml:space="preserve"> can learn a subject in L</w:t>
      </w:r>
      <w:r w:rsidR="00F978DA">
        <w:rPr>
          <w:rFonts w:ascii="Arial" w:hAnsi="Arial" w:cs="Arial"/>
        </w:rPr>
        <w:t>2</w:t>
      </w:r>
      <w:r w:rsidR="007552E5">
        <w:rPr>
          <w:rFonts w:ascii="Arial" w:hAnsi="Arial" w:cs="Arial"/>
        </w:rPr>
        <w:t xml:space="preserve"> while also gaining a ‘sociocultural perspective’ (</w:t>
      </w:r>
      <w:r w:rsidR="00FA5275">
        <w:rPr>
          <w:rFonts w:ascii="Arial" w:hAnsi="Arial" w:cs="Arial"/>
        </w:rPr>
        <w:t>Zamora, Hern</w:t>
      </w:r>
      <w:r w:rsidR="00EE62EF">
        <w:rPr>
          <w:rFonts w:ascii="Arial" w:hAnsi="Arial" w:cs="Arial"/>
        </w:rPr>
        <w:t>ández</w:t>
      </w:r>
      <w:r w:rsidR="00CC5CC8">
        <w:rPr>
          <w:rFonts w:ascii="Arial" w:hAnsi="Arial" w:cs="Arial"/>
        </w:rPr>
        <w:t xml:space="preserve"> and Agust</w:t>
      </w:r>
      <w:r w:rsidR="00F978DA">
        <w:rPr>
          <w:rFonts w:ascii="Arial" w:hAnsi="Arial" w:cs="Arial"/>
        </w:rPr>
        <w:t>ín, 2019</w:t>
      </w:r>
      <w:r w:rsidR="00E92589">
        <w:rPr>
          <w:rFonts w:ascii="Arial" w:hAnsi="Arial" w:cs="Arial"/>
        </w:rPr>
        <w:t>, p. 34</w:t>
      </w:r>
      <w:r w:rsidR="00F978DA">
        <w:rPr>
          <w:rFonts w:ascii="Arial" w:hAnsi="Arial" w:cs="Arial"/>
        </w:rPr>
        <w:t>)</w:t>
      </w:r>
      <w:r w:rsidR="00323333">
        <w:rPr>
          <w:rFonts w:ascii="Arial" w:hAnsi="Arial" w:cs="Arial"/>
        </w:rPr>
        <w:t>, allowing them to make links between two cultures and social group</w:t>
      </w:r>
      <w:r w:rsidR="00B42D90">
        <w:rPr>
          <w:rFonts w:ascii="Arial" w:hAnsi="Arial" w:cs="Arial"/>
        </w:rPr>
        <w:t>s which in turn allows them to adapt to two different lifestyles</w:t>
      </w:r>
      <w:r w:rsidR="006733BC">
        <w:rPr>
          <w:rFonts w:ascii="Arial" w:hAnsi="Arial" w:cs="Arial"/>
        </w:rPr>
        <w:t>.</w:t>
      </w:r>
      <w:r w:rsidR="00917B92">
        <w:rPr>
          <w:rFonts w:ascii="Arial" w:hAnsi="Arial" w:cs="Arial"/>
        </w:rPr>
        <w:t xml:space="preserve">  This is important when considering the sociolinguistic perspective </w:t>
      </w:r>
      <w:r w:rsidR="001D6636">
        <w:rPr>
          <w:rFonts w:ascii="Arial" w:hAnsi="Arial" w:cs="Arial"/>
        </w:rPr>
        <w:t>of L2 learning</w:t>
      </w:r>
      <w:r w:rsidR="007301D5">
        <w:rPr>
          <w:rFonts w:ascii="Arial" w:hAnsi="Arial" w:cs="Arial"/>
        </w:rPr>
        <w:t xml:space="preserve"> as social factors </w:t>
      </w:r>
      <w:r w:rsidR="00B25C99">
        <w:rPr>
          <w:rFonts w:ascii="Arial" w:hAnsi="Arial" w:cs="Arial"/>
        </w:rPr>
        <w:t>have a lot of influence on language acquisition (</w:t>
      </w:r>
      <w:r w:rsidR="00AD1678">
        <w:rPr>
          <w:rFonts w:ascii="Arial" w:hAnsi="Arial" w:cs="Arial"/>
        </w:rPr>
        <w:t>Tavakoli and Jones, 2018)</w:t>
      </w:r>
      <w:r w:rsidR="00CD6ADD">
        <w:rPr>
          <w:rFonts w:ascii="Arial" w:hAnsi="Arial" w:cs="Arial"/>
        </w:rPr>
        <w:t>.</w:t>
      </w:r>
    </w:p>
    <w:p w14:paraId="03D75366" w14:textId="76A72D6B" w:rsidR="00CD6ADD" w:rsidRDefault="00CD6ADD" w:rsidP="00583DB3">
      <w:pPr>
        <w:spacing w:after="0" w:line="360" w:lineRule="auto"/>
        <w:rPr>
          <w:rFonts w:ascii="Arial" w:hAnsi="Arial" w:cs="Arial"/>
        </w:rPr>
      </w:pPr>
    </w:p>
    <w:p w14:paraId="3DBB02AC" w14:textId="6EC620A6" w:rsidR="003532E6" w:rsidRDefault="00401373" w:rsidP="00583DB3">
      <w:pPr>
        <w:spacing w:after="0" w:line="360" w:lineRule="auto"/>
        <w:rPr>
          <w:rFonts w:ascii="Arial" w:hAnsi="Arial" w:cs="Arial"/>
        </w:rPr>
      </w:pPr>
      <w:r>
        <w:rPr>
          <w:rFonts w:ascii="Arial" w:hAnsi="Arial" w:cs="Arial"/>
        </w:rPr>
        <w:t xml:space="preserve">To </w:t>
      </w:r>
      <w:r w:rsidR="00A94DF4">
        <w:rPr>
          <w:rFonts w:ascii="Arial" w:hAnsi="Arial" w:cs="Arial"/>
        </w:rPr>
        <w:t xml:space="preserve">gain a more rounded sense of language acquisition, </w:t>
      </w:r>
      <w:r w:rsidR="00EC14B2">
        <w:rPr>
          <w:rFonts w:ascii="Arial" w:hAnsi="Arial" w:cs="Arial"/>
        </w:rPr>
        <w:t xml:space="preserve">the second perspective </w:t>
      </w:r>
      <w:r w:rsidR="00A94DF4">
        <w:rPr>
          <w:rFonts w:ascii="Arial" w:hAnsi="Arial" w:cs="Arial"/>
        </w:rPr>
        <w:t xml:space="preserve">the authors looked </w:t>
      </w:r>
      <w:r w:rsidR="00EC14B2">
        <w:rPr>
          <w:rFonts w:ascii="Arial" w:hAnsi="Arial" w:cs="Arial"/>
        </w:rPr>
        <w:t>at was</w:t>
      </w:r>
      <w:r w:rsidR="00A94DF4">
        <w:rPr>
          <w:rFonts w:ascii="Arial" w:hAnsi="Arial" w:cs="Arial"/>
        </w:rPr>
        <w:t xml:space="preserve"> sociolinguistic.  </w:t>
      </w:r>
      <w:r w:rsidR="00BB0527">
        <w:rPr>
          <w:rFonts w:ascii="Arial" w:hAnsi="Arial" w:cs="Arial"/>
        </w:rPr>
        <w:t>The sociolinguistic perspective</w:t>
      </w:r>
      <w:r w:rsidR="002E159C">
        <w:rPr>
          <w:rFonts w:ascii="Arial" w:hAnsi="Arial" w:cs="Arial"/>
        </w:rPr>
        <w:t xml:space="preserve"> considers how language is connected to</w:t>
      </w:r>
      <w:r w:rsidR="003E2801">
        <w:rPr>
          <w:rFonts w:ascii="Arial" w:hAnsi="Arial" w:cs="Arial"/>
        </w:rPr>
        <w:t xml:space="preserve"> areas such as</w:t>
      </w:r>
      <w:r w:rsidR="002E159C">
        <w:rPr>
          <w:rFonts w:ascii="Arial" w:hAnsi="Arial" w:cs="Arial"/>
        </w:rPr>
        <w:t xml:space="preserve"> </w:t>
      </w:r>
      <w:r w:rsidR="00C01409">
        <w:rPr>
          <w:rFonts w:ascii="Arial" w:hAnsi="Arial" w:cs="Arial"/>
        </w:rPr>
        <w:t>identity, relation</w:t>
      </w:r>
      <w:r w:rsidR="00A40141">
        <w:rPr>
          <w:rFonts w:ascii="Arial" w:hAnsi="Arial" w:cs="Arial"/>
        </w:rPr>
        <w:t>ships</w:t>
      </w:r>
      <w:r w:rsidR="00665EE5">
        <w:rPr>
          <w:rFonts w:ascii="Arial" w:hAnsi="Arial" w:cs="Arial"/>
        </w:rPr>
        <w:t xml:space="preserve">, </w:t>
      </w:r>
      <w:r w:rsidR="00A40141">
        <w:rPr>
          <w:rFonts w:ascii="Arial" w:hAnsi="Arial" w:cs="Arial"/>
        </w:rPr>
        <w:t>experiences</w:t>
      </w:r>
      <w:r w:rsidR="00665EE5">
        <w:rPr>
          <w:rFonts w:ascii="Arial" w:hAnsi="Arial" w:cs="Arial"/>
        </w:rPr>
        <w:t xml:space="preserve"> and</w:t>
      </w:r>
      <w:r w:rsidR="00A40141">
        <w:rPr>
          <w:rFonts w:ascii="Arial" w:hAnsi="Arial" w:cs="Arial"/>
        </w:rPr>
        <w:t xml:space="preserve"> social factors</w:t>
      </w:r>
      <w:r w:rsidR="00601A17">
        <w:rPr>
          <w:rFonts w:ascii="Arial" w:hAnsi="Arial" w:cs="Arial"/>
        </w:rPr>
        <w:t>.</w:t>
      </w:r>
      <w:r w:rsidR="00F97218">
        <w:rPr>
          <w:rFonts w:ascii="Arial" w:hAnsi="Arial" w:cs="Arial"/>
        </w:rPr>
        <w:t xml:space="preserve">  </w:t>
      </w:r>
      <w:r w:rsidR="009E3ACA">
        <w:rPr>
          <w:rFonts w:ascii="Arial" w:hAnsi="Arial" w:cs="Arial"/>
        </w:rPr>
        <w:t xml:space="preserve">For many L2 </w:t>
      </w:r>
      <w:r w:rsidR="00EC14B2">
        <w:rPr>
          <w:rFonts w:ascii="Arial" w:hAnsi="Arial" w:cs="Arial"/>
        </w:rPr>
        <w:t>students</w:t>
      </w:r>
      <w:r w:rsidR="00202B71">
        <w:rPr>
          <w:rFonts w:ascii="Arial" w:hAnsi="Arial" w:cs="Arial"/>
        </w:rPr>
        <w:t xml:space="preserve"> they </w:t>
      </w:r>
      <w:r w:rsidR="00E053F2">
        <w:rPr>
          <w:rFonts w:ascii="Arial" w:hAnsi="Arial" w:cs="Arial"/>
        </w:rPr>
        <w:t xml:space="preserve">will </w:t>
      </w:r>
      <w:r w:rsidR="00202B71">
        <w:rPr>
          <w:rFonts w:ascii="Arial" w:hAnsi="Arial" w:cs="Arial"/>
        </w:rPr>
        <w:t>only hear L2 in school, however, for those who have families</w:t>
      </w:r>
      <w:r w:rsidR="00885250">
        <w:rPr>
          <w:rFonts w:ascii="Arial" w:hAnsi="Arial" w:cs="Arial"/>
        </w:rPr>
        <w:t xml:space="preserve"> supporting the learning at home</w:t>
      </w:r>
      <w:r w:rsidR="008E48FD">
        <w:rPr>
          <w:rFonts w:ascii="Arial" w:hAnsi="Arial" w:cs="Arial"/>
        </w:rPr>
        <w:t xml:space="preserve"> </w:t>
      </w:r>
      <w:r w:rsidR="004C71F6">
        <w:rPr>
          <w:rFonts w:ascii="Arial" w:hAnsi="Arial" w:cs="Arial"/>
        </w:rPr>
        <w:t>either by</w:t>
      </w:r>
      <w:r w:rsidR="00B641DC">
        <w:rPr>
          <w:rFonts w:ascii="Arial" w:hAnsi="Arial" w:cs="Arial"/>
        </w:rPr>
        <w:t xml:space="preserve"> </w:t>
      </w:r>
      <w:r w:rsidR="00C8205F">
        <w:rPr>
          <w:rFonts w:ascii="Arial" w:hAnsi="Arial" w:cs="Arial"/>
        </w:rPr>
        <w:t>using L2 or providing resources</w:t>
      </w:r>
      <w:r w:rsidR="00352732">
        <w:rPr>
          <w:rFonts w:ascii="Arial" w:hAnsi="Arial" w:cs="Arial"/>
        </w:rPr>
        <w:t xml:space="preserve">, they </w:t>
      </w:r>
      <w:r w:rsidR="00CD78F2">
        <w:rPr>
          <w:rFonts w:ascii="Arial" w:hAnsi="Arial" w:cs="Arial"/>
        </w:rPr>
        <w:t>are more likely to use L2 outside of the classroom</w:t>
      </w:r>
      <w:r w:rsidR="00966A61">
        <w:rPr>
          <w:rFonts w:ascii="Arial" w:hAnsi="Arial" w:cs="Arial"/>
        </w:rPr>
        <w:t>.  Additionally, the impact of the media</w:t>
      </w:r>
      <w:r w:rsidR="008073B1">
        <w:rPr>
          <w:rFonts w:ascii="Arial" w:hAnsi="Arial" w:cs="Arial"/>
        </w:rPr>
        <w:t xml:space="preserve"> was cited as having a major impact on L2 acquisition</w:t>
      </w:r>
      <w:r w:rsidR="001C3192">
        <w:rPr>
          <w:rFonts w:ascii="Arial" w:hAnsi="Arial" w:cs="Arial"/>
        </w:rPr>
        <w:t xml:space="preserve"> as the majority was presented in L2</w:t>
      </w:r>
      <w:r w:rsidR="00327DBC">
        <w:rPr>
          <w:rFonts w:ascii="Arial" w:hAnsi="Arial" w:cs="Arial"/>
        </w:rPr>
        <w:t xml:space="preserve"> (Bernando and Gaerlan, 2011)</w:t>
      </w:r>
      <w:r w:rsidR="00262698">
        <w:rPr>
          <w:rFonts w:ascii="Arial" w:hAnsi="Arial" w:cs="Arial"/>
        </w:rPr>
        <w:t xml:space="preserve">.  In Wales, </w:t>
      </w:r>
      <w:r w:rsidR="001C3192">
        <w:rPr>
          <w:rFonts w:ascii="Arial" w:hAnsi="Arial" w:cs="Arial"/>
        </w:rPr>
        <w:t>for many</w:t>
      </w:r>
      <w:r w:rsidR="00262698">
        <w:rPr>
          <w:rFonts w:ascii="Arial" w:hAnsi="Arial" w:cs="Arial"/>
        </w:rPr>
        <w:t xml:space="preserve"> </w:t>
      </w:r>
      <w:r w:rsidR="00EC14B2">
        <w:rPr>
          <w:rFonts w:ascii="Arial" w:hAnsi="Arial" w:cs="Arial"/>
        </w:rPr>
        <w:t>students</w:t>
      </w:r>
      <w:r w:rsidR="00262698">
        <w:rPr>
          <w:rFonts w:ascii="Arial" w:hAnsi="Arial" w:cs="Arial"/>
        </w:rPr>
        <w:t xml:space="preserve"> their home language is L1, as is their community</w:t>
      </w:r>
      <w:r w:rsidR="00DB223D">
        <w:rPr>
          <w:rFonts w:ascii="Arial" w:hAnsi="Arial" w:cs="Arial"/>
        </w:rPr>
        <w:t xml:space="preserve"> so they are unlikely to use L2</w:t>
      </w:r>
      <w:r w:rsidR="001C3192">
        <w:rPr>
          <w:rFonts w:ascii="Arial" w:hAnsi="Arial" w:cs="Arial"/>
        </w:rPr>
        <w:t xml:space="preserve"> outside of the class</w:t>
      </w:r>
      <w:r w:rsidR="007F449D">
        <w:rPr>
          <w:rFonts w:ascii="Arial" w:hAnsi="Arial" w:cs="Arial"/>
        </w:rPr>
        <w:t xml:space="preserve">.  The introduction of </w:t>
      </w:r>
      <w:r w:rsidR="00D27401">
        <w:rPr>
          <w:rFonts w:ascii="Arial" w:hAnsi="Arial" w:cs="Arial"/>
        </w:rPr>
        <w:t xml:space="preserve">the </w:t>
      </w:r>
      <w:r w:rsidR="007F449D">
        <w:rPr>
          <w:rFonts w:ascii="Arial" w:hAnsi="Arial" w:cs="Arial"/>
        </w:rPr>
        <w:t>Siarter Iaith</w:t>
      </w:r>
      <w:r w:rsidR="00966A61">
        <w:rPr>
          <w:rFonts w:ascii="Arial" w:hAnsi="Arial" w:cs="Arial"/>
        </w:rPr>
        <w:t xml:space="preserve"> </w:t>
      </w:r>
      <w:r w:rsidR="006F6646">
        <w:rPr>
          <w:rFonts w:ascii="Arial" w:hAnsi="Arial" w:cs="Arial"/>
        </w:rPr>
        <w:t xml:space="preserve">framework </w:t>
      </w:r>
      <w:r w:rsidR="001C3192">
        <w:rPr>
          <w:rFonts w:ascii="Arial" w:hAnsi="Arial" w:cs="Arial"/>
        </w:rPr>
        <w:t>wa</w:t>
      </w:r>
      <w:r w:rsidR="00966A61">
        <w:rPr>
          <w:rFonts w:ascii="Arial" w:hAnsi="Arial" w:cs="Arial"/>
        </w:rPr>
        <w:t>s to address this concern</w:t>
      </w:r>
      <w:r w:rsidR="00FC601D">
        <w:rPr>
          <w:rFonts w:ascii="Arial" w:hAnsi="Arial" w:cs="Arial"/>
        </w:rPr>
        <w:t xml:space="preserve"> by offering additional opportunities for Welsh to be used</w:t>
      </w:r>
      <w:r w:rsidR="00125E44">
        <w:rPr>
          <w:rFonts w:ascii="Arial" w:hAnsi="Arial" w:cs="Arial"/>
        </w:rPr>
        <w:t xml:space="preserve"> beyond </w:t>
      </w:r>
      <w:r w:rsidR="00EA06D0">
        <w:rPr>
          <w:rFonts w:ascii="Arial" w:hAnsi="Arial" w:cs="Arial"/>
        </w:rPr>
        <w:t xml:space="preserve">specific Welsh lessons and to improve </w:t>
      </w:r>
      <w:r w:rsidR="00EC14B2">
        <w:rPr>
          <w:rFonts w:ascii="Arial" w:hAnsi="Arial" w:cs="Arial"/>
        </w:rPr>
        <w:t>student’s</w:t>
      </w:r>
      <w:r w:rsidR="00EA06D0">
        <w:rPr>
          <w:rFonts w:ascii="Arial" w:hAnsi="Arial" w:cs="Arial"/>
        </w:rPr>
        <w:t xml:space="preserve"> attitude to </w:t>
      </w:r>
      <w:r w:rsidR="00726FD0">
        <w:rPr>
          <w:rFonts w:ascii="Arial" w:hAnsi="Arial" w:cs="Arial"/>
        </w:rPr>
        <w:t>the lang</w:t>
      </w:r>
      <w:r w:rsidR="002B214E">
        <w:rPr>
          <w:rFonts w:ascii="Arial" w:hAnsi="Arial" w:cs="Arial"/>
        </w:rPr>
        <w:t xml:space="preserve">uage </w:t>
      </w:r>
      <w:r w:rsidR="00EC14B2">
        <w:rPr>
          <w:rFonts w:ascii="Arial" w:hAnsi="Arial" w:cs="Arial"/>
        </w:rPr>
        <w:t>through</w:t>
      </w:r>
      <w:r w:rsidR="002B214E">
        <w:rPr>
          <w:rFonts w:ascii="Arial" w:hAnsi="Arial" w:cs="Arial"/>
        </w:rPr>
        <w:t xml:space="preserve"> a whole school approach (</w:t>
      </w:r>
      <w:r w:rsidR="003338FC">
        <w:rPr>
          <w:rFonts w:ascii="Arial" w:hAnsi="Arial" w:cs="Arial"/>
        </w:rPr>
        <w:t xml:space="preserve">ERW, </w:t>
      </w:r>
      <w:r w:rsidR="00F51E20">
        <w:rPr>
          <w:rFonts w:ascii="Arial" w:hAnsi="Arial" w:cs="Arial"/>
        </w:rPr>
        <w:t>2016)</w:t>
      </w:r>
      <w:r w:rsidR="003033CA">
        <w:rPr>
          <w:rFonts w:ascii="Arial" w:hAnsi="Arial" w:cs="Arial"/>
        </w:rPr>
        <w:t>.</w:t>
      </w:r>
      <w:r w:rsidR="0034130A">
        <w:rPr>
          <w:rFonts w:ascii="Arial" w:hAnsi="Arial" w:cs="Arial"/>
        </w:rPr>
        <w:t xml:space="preserve">  While this does not impact on the </w:t>
      </w:r>
      <w:r w:rsidR="00C9599D">
        <w:rPr>
          <w:rFonts w:ascii="Arial" w:hAnsi="Arial" w:cs="Arial"/>
        </w:rPr>
        <w:t>home or community</w:t>
      </w:r>
      <w:r w:rsidR="0043307D">
        <w:rPr>
          <w:rFonts w:ascii="Arial" w:hAnsi="Arial" w:cs="Arial"/>
        </w:rPr>
        <w:t xml:space="preserve"> at present</w:t>
      </w:r>
      <w:r w:rsidR="00C9599D">
        <w:rPr>
          <w:rFonts w:ascii="Arial" w:hAnsi="Arial" w:cs="Arial"/>
        </w:rPr>
        <w:t>, the opportunity to use Welsh around the school</w:t>
      </w:r>
      <w:r w:rsidR="00922E32">
        <w:rPr>
          <w:rFonts w:ascii="Arial" w:hAnsi="Arial" w:cs="Arial"/>
        </w:rPr>
        <w:t xml:space="preserve"> in different situations is of benefit to the </w:t>
      </w:r>
      <w:r w:rsidR="00EC14B2">
        <w:rPr>
          <w:rFonts w:ascii="Arial" w:hAnsi="Arial" w:cs="Arial"/>
        </w:rPr>
        <w:t>students</w:t>
      </w:r>
      <w:r w:rsidR="003D15BA">
        <w:rPr>
          <w:rFonts w:ascii="Arial" w:hAnsi="Arial" w:cs="Arial"/>
        </w:rPr>
        <w:t>.  T</w:t>
      </w:r>
      <w:r w:rsidR="0053315F">
        <w:rPr>
          <w:rFonts w:ascii="Arial" w:hAnsi="Arial" w:cs="Arial"/>
        </w:rPr>
        <w:t xml:space="preserve">he authors noted the </w:t>
      </w:r>
      <w:r w:rsidR="003D15BA">
        <w:rPr>
          <w:rFonts w:ascii="Arial" w:hAnsi="Arial" w:cs="Arial"/>
        </w:rPr>
        <w:t>impact</w:t>
      </w:r>
      <w:r w:rsidR="00FA2F9A">
        <w:rPr>
          <w:rFonts w:ascii="Arial" w:hAnsi="Arial" w:cs="Arial"/>
        </w:rPr>
        <w:t xml:space="preserve"> of </w:t>
      </w:r>
      <w:r w:rsidR="0053315F">
        <w:rPr>
          <w:rFonts w:ascii="Arial" w:hAnsi="Arial" w:cs="Arial"/>
        </w:rPr>
        <w:t xml:space="preserve">media </w:t>
      </w:r>
      <w:r w:rsidR="00DD2625">
        <w:rPr>
          <w:rFonts w:ascii="Arial" w:hAnsi="Arial" w:cs="Arial"/>
        </w:rPr>
        <w:t xml:space="preserve">on </w:t>
      </w:r>
      <w:r w:rsidR="00FA2F9A">
        <w:rPr>
          <w:rFonts w:ascii="Arial" w:hAnsi="Arial" w:cs="Arial"/>
        </w:rPr>
        <w:t xml:space="preserve">developing </w:t>
      </w:r>
      <w:r w:rsidR="00DD2625">
        <w:rPr>
          <w:rFonts w:ascii="Arial" w:hAnsi="Arial" w:cs="Arial"/>
        </w:rPr>
        <w:t>L2</w:t>
      </w:r>
      <w:r w:rsidR="00BD18E9">
        <w:rPr>
          <w:rFonts w:ascii="Arial" w:hAnsi="Arial" w:cs="Arial"/>
        </w:rPr>
        <w:t xml:space="preserve"> and </w:t>
      </w:r>
      <w:r w:rsidR="00EC14B2">
        <w:rPr>
          <w:rFonts w:ascii="Arial" w:hAnsi="Arial" w:cs="Arial"/>
        </w:rPr>
        <w:t>students</w:t>
      </w:r>
      <w:r w:rsidR="00DD2625">
        <w:rPr>
          <w:rFonts w:ascii="Arial" w:hAnsi="Arial" w:cs="Arial"/>
        </w:rPr>
        <w:t xml:space="preserve"> in Wales </w:t>
      </w:r>
      <w:r w:rsidR="00EC14B2">
        <w:rPr>
          <w:rFonts w:ascii="Arial" w:hAnsi="Arial" w:cs="Arial"/>
        </w:rPr>
        <w:t>have</w:t>
      </w:r>
      <w:r w:rsidR="00DD2625">
        <w:rPr>
          <w:rFonts w:ascii="Arial" w:hAnsi="Arial" w:cs="Arial"/>
        </w:rPr>
        <w:t xml:space="preserve"> access</w:t>
      </w:r>
      <w:r w:rsidR="00424B14">
        <w:rPr>
          <w:rFonts w:ascii="Arial" w:hAnsi="Arial" w:cs="Arial"/>
        </w:rPr>
        <w:t xml:space="preserve"> </w:t>
      </w:r>
      <w:r w:rsidR="00EC14B2">
        <w:rPr>
          <w:rFonts w:ascii="Arial" w:hAnsi="Arial" w:cs="Arial"/>
        </w:rPr>
        <w:t xml:space="preserve">to </w:t>
      </w:r>
      <w:r w:rsidR="00424B14">
        <w:rPr>
          <w:rFonts w:ascii="Arial" w:hAnsi="Arial" w:cs="Arial"/>
        </w:rPr>
        <w:t xml:space="preserve">television </w:t>
      </w:r>
      <w:r w:rsidR="00224D34">
        <w:rPr>
          <w:rFonts w:ascii="Arial" w:hAnsi="Arial" w:cs="Arial"/>
        </w:rPr>
        <w:t>programmes</w:t>
      </w:r>
      <w:r w:rsidR="00754AC1">
        <w:rPr>
          <w:rFonts w:ascii="Arial" w:hAnsi="Arial" w:cs="Arial"/>
        </w:rPr>
        <w:t xml:space="preserve"> and websites</w:t>
      </w:r>
      <w:r w:rsidR="00424B14">
        <w:rPr>
          <w:rFonts w:ascii="Arial" w:hAnsi="Arial" w:cs="Arial"/>
        </w:rPr>
        <w:t xml:space="preserve"> </w:t>
      </w:r>
      <w:r w:rsidR="00224D34">
        <w:rPr>
          <w:rFonts w:ascii="Arial" w:hAnsi="Arial" w:cs="Arial"/>
        </w:rPr>
        <w:t>to support their L2</w:t>
      </w:r>
      <w:r w:rsidR="00C757A3">
        <w:rPr>
          <w:rFonts w:ascii="Arial" w:hAnsi="Arial" w:cs="Arial"/>
        </w:rPr>
        <w:t xml:space="preserve"> </w:t>
      </w:r>
      <w:r w:rsidR="00EC14B2">
        <w:rPr>
          <w:rFonts w:ascii="Arial" w:hAnsi="Arial" w:cs="Arial"/>
        </w:rPr>
        <w:t>at home</w:t>
      </w:r>
      <w:r w:rsidR="007F7818">
        <w:rPr>
          <w:rFonts w:ascii="Arial" w:hAnsi="Arial" w:cs="Arial"/>
        </w:rPr>
        <w:t xml:space="preserve"> thus offering greater L2 exposure</w:t>
      </w:r>
      <w:r w:rsidR="00C757A3">
        <w:rPr>
          <w:rFonts w:ascii="Arial" w:hAnsi="Arial" w:cs="Arial"/>
        </w:rPr>
        <w:t xml:space="preserve">.  </w:t>
      </w:r>
    </w:p>
    <w:p w14:paraId="681C4473" w14:textId="1F7AE677" w:rsidR="00E479E2" w:rsidRDefault="00E479E2" w:rsidP="00583DB3">
      <w:pPr>
        <w:spacing w:after="0" w:line="360" w:lineRule="auto"/>
        <w:rPr>
          <w:rFonts w:ascii="Arial" w:hAnsi="Arial" w:cs="Arial"/>
        </w:rPr>
      </w:pPr>
    </w:p>
    <w:p w14:paraId="255CA70A" w14:textId="60DE494A" w:rsidR="00907661" w:rsidRDefault="001A1DBA" w:rsidP="00583DB3">
      <w:pPr>
        <w:spacing w:after="0" w:line="360" w:lineRule="auto"/>
        <w:rPr>
          <w:rFonts w:ascii="Arial" w:hAnsi="Arial" w:cs="Arial"/>
        </w:rPr>
      </w:pPr>
      <w:r>
        <w:rPr>
          <w:rFonts w:ascii="Arial" w:hAnsi="Arial" w:cs="Arial"/>
        </w:rPr>
        <w:t>In the author’s study, mathematics was taught in L2 but they</w:t>
      </w:r>
      <w:r w:rsidR="00E20A66">
        <w:rPr>
          <w:rFonts w:ascii="Arial" w:hAnsi="Arial" w:cs="Arial"/>
        </w:rPr>
        <w:t xml:space="preserve"> tested the </w:t>
      </w:r>
      <w:r w:rsidR="00EC14B2">
        <w:rPr>
          <w:rFonts w:ascii="Arial" w:hAnsi="Arial" w:cs="Arial"/>
        </w:rPr>
        <w:t>student’s</w:t>
      </w:r>
      <w:r w:rsidR="00E20A66">
        <w:rPr>
          <w:rFonts w:ascii="Arial" w:hAnsi="Arial" w:cs="Arial"/>
        </w:rPr>
        <w:t xml:space="preserve"> mathematic skills using both L1 and L2 and</w:t>
      </w:r>
      <w:r>
        <w:rPr>
          <w:rFonts w:ascii="Arial" w:hAnsi="Arial" w:cs="Arial"/>
        </w:rPr>
        <w:t xml:space="preserve"> </w:t>
      </w:r>
      <w:r w:rsidR="00E20A66">
        <w:rPr>
          <w:rFonts w:ascii="Arial" w:hAnsi="Arial" w:cs="Arial"/>
        </w:rPr>
        <w:t>found that comprehension, understanding and application of concepts were better when tested in L1, however, problem solving was better when tested in L2, possibly because it was taught in L2</w:t>
      </w:r>
      <w:r w:rsidR="00DF4850">
        <w:rPr>
          <w:rFonts w:ascii="Arial" w:hAnsi="Arial" w:cs="Arial"/>
        </w:rPr>
        <w:t xml:space="preserve"> (Bernando and Gaerlan, 2011)</w:t>
      </w:r>
      <w:r w:rsidR="00E20A66">
        <w:rPr>
          <w:rFonts w:ascii="Arial" w:hAnsi="Arial" w:cs="Arial"/>
        </w:rPr>
        <w:t>.  This demonstrate</w:t>
      </w:r>
      <w:r w:rsidR="00C06417">
        <w:rPr>
          <w:rFonts w:ascii="Arial" w:hAnsi="Arial" w:cs="Arial"/>
        </w:rPr>
        <w:t>s</w:t>
      </w:r>
      <w:r w:rsidR="00E20A66">
        <w:rPr>
          <w:rFonts w:ascii="Arial" w:hAnsi="Arial" w:cs="Arial"/>
        </w:rPr>
        <w:t xml:space="preserve"> that to retrieve knowledge from memory, it would be best i</w:t>
      </w:r>
      <w:r w:rsidR="00EC14B2">
        <w:rPr>
          <w:rFonts w:ascii="Arial" w:hAnsi="Arial" w:cs="Arial"/>
        </w:rPr>
        <w:t>f</w:t>
      </w:r>
      <w:r w:rsidR="00E20A66">
        <w:rPr>
          <w:rFonts w:ascii="Arial" w:hAnsi="Arial" w:cs="Arial"/>
        </w:rPr>
        <w:t xml:space="preserve"> the language of learning</w:t>
      </w:r>
      <w:r w:rsidR="00F31797">
        <w:rPr>
          <w:rFonts w:ascii="Arial" w:hAnsi="Arial" w:cs="Arial"/>
        </w:rPr>
        <w:t xml:space="preserve"> </w:t>
      </w:r>
      <w:r w:rsidR="00EC14B2">
        <w:rPr>
          <w:rFonts w:ascii="Arial" w:hAnsi="Arial" w:cs="Arial"/>
        </w:rPr>
        <w:t xml:space="preserve">matches the language of recall </w:t>
      </w:r>
      <w:r w:rsidR="007E441E">
        <w:rPr>
          <w:rFonts w:ascii="Arial" w:hAnsi="Arial" w:cs="Arial"/>
        </w:rPr>
        <w:t xml:space="preserve">and </w:t>
      </w:r>
      <w:r w:rsidR="00C60F61">
        <w:rPr>
          <w:rFonts w:ascii="Arial" w:hAnsi="Arial" w:cs="Arial"/>
        </w:rPr>
        <w:t>goes against the expectation of the authors</w:t>
      </w:r>
      <w:r w:rsidR="002524A1">
        <w:rPr>
          <w:rFonts w:ascii="Arial" w:hAnsi="Arial" w:cs="Arial"/>
        </w:rPr>
        <w:t xml:space="preserve"> th</w:t>
      </w:r>
      <w:r w:rsidR="00B216B4">
        <w:rPr>
          <w:rFonts w:ascii="Arial" w:hAnsi="Arial" w:cs="Arial"/>
        </w:rPr>
        <w:t>at</w:t>
      </w:r>
      <w:r w:rsidR="002524A1">
        <w:rPr>
          <w:rFonts w:ascii="Arial" w:hAnsi="Arial" w:cs="Arial"/>
        </w:rPr>
        <w:t xml:space="preserve"> the language of learning would not </w:t>
      </w:r>
      <w:r w:rsidR="00B216B4">
        <w:rPr>
          <w:rFonts w:ascii="Arial" w:hAnsi="Arial" w:cs="Arial"/>
        </w:rPr>
        <w:t>affect the learning</w:t>
      </w:r>
      <w:r w:rsidR="00DF4850">
        <w:rPr>
          <w:rFonts w:ascii="Arial" w:hAnsi="Arial" w:cs="Arial"/>
        </w:rPr>
        <w:t xml:space="preserve"> (Bernando and Gaerlan, 2011).</w:t>
      </w:r>
      <w:r w:rsidR="00E20A66">
        <w:rPr>
          <w:rFonts w:ascii="Arial" w:hAnsi="Arial" w:cs="Arial"/>
        </w:rPr>
        <w:t xml:space="preserve">  </w:t>
      </w:r>
      <w:r w:rsidR="00EC14B2">
        <w:rPr>
          <w:rFonts w:ascii="Arial" w:hAnsi="Arial" w:cs="Arial"/>
        </w:rPr>
        <w:t xml:space="preserve">Additionally, it can impact on areas such as humanities and science, </w:t>
      </w:r>
      <w:r w:rsidR="00DF4850">
        <w:rPr>
          <w:rFonts w:ascii="Arial" w:hAnsi="Arial" w:cs="Arial"/>
        </w:rPr>
        <w:t>n</w:t>
      </w:r>
      <w:r w:rsidR="00EC14B2">
        <w:rPr>
          <w:rFonts w:ascii="Arial" w:hAnsi="Arial" w:cs="Arial"/>
        </w:rPr>
        <w:t xml:space="preserve">ot just language (Marian and Fausey, 2006).  </w:t>
      </w:r>
      <w:r w:rsidR="00F43A8B">
        <w:rPr>
          <w:rFonts w:ascii="Arial" w:hAnsi="Arial" w:cs="Arial"/>
        </w:rPr>
        <w:t xml:space="preserve">Wales </w:t>
      </w:r>
      <w:r w:rsidR="00932E83">
        <w:rPr>
          <w:rFonts w:ascii="Arial" w:hAnsi="Arial" w:cs="Arial"/>
        </w:rPr>
        <w:t>us</w:t>
      </w:r>
      <w:r w:rsidR="00B93B07">
        <w:rPr>
          <w:rFonts w:ascii="Arial" w:hAnsi="Arial" w:cs="Arial"/>
        </w:rPr>
        <w:t>es</w:t>
      </w:r>
      <w:r w:rsidR="00932E83">
        <w:rPr>
          <w:rFonts w:ascii="Arial" w:hAnsi="Arial" w:cs="Arial"/>
        </w:rPr>
        <w:t xml:space="preserve"> a bilingual method of teaching</w:t>
      </w:r>
      <w:r w:rsidR="000D53CF">
        <w:rPr>
          <w:rFonts w:ascii="Arial" w:hAnsi="Arial" w:cs="Arial"/>
        </w:rPr>
        <w:t xml:space="preserve"> </w:t>
      </w:r>
      <w:r w:rsidR="00704E67">
        <w:rPr>
          <w:rFonts w:ascii="Arial" w:hAnsi="Arial" w:cs="Arial"/>
        </w:rPr>
        <w:t xml:space="preserve">that </w:t>
      </w:r>
      <w:r w:rsidR="00B93B07">
        <w:rPr>
          <w:rFonts w:ascii="Arial" w:hAnsi="Arial" w:cs="Arial"/>
        </w:rPr>
        <w:t>begins</w:t>
      </w:r>
      <w:r w:rsidR="00704E67">
        <w:rPr>
          <w:rFonts w:ascii="Arial" w:hAnsi="Arial" w:cs="Arial"/>
        </w:rPr>
        <w:t xml:space="preserve"> with </w:t>
      </w:r>
      <w:r w:rsidR="000D47CA">
        <w:rPr>
          <w:rFonts w:ascii="Arial" w:hAnsi="Arial" w:cs="Arial"/>
        </w:rPr>
        <w:t>the teacher saying an L2 sentence</w:t>
      </w:r>
      <w:r w:rsidR="00593E1C">
        <w:rPr>
          <w:rFonts w:ascii="Arial" w:hAnsi="Arial" w:cs="Arial"/>
        </w:rPr>
        <w:t xml:space="preserve"> which the </w:t>
      </w:r>
      <w:r w:rsidR="00EC14B2">
        <w:rPr>
          <w:rFonts w:ascii="Arial" w:hAnsi="Arial" w:cs="Arial"/>
        </w:rPr>
        <w:t>students</w:t>
      </w:r>
      <w:r w:rsidR="00593E1C">
        <w:rPr>
          <w:rFonts w:ascii="Arial" w:hAnsi="Arial" w:cs="Arial"/>
        </w:rPr>
        <w:t xml:space="preserve"> repeat, this leads </w:t>
      </w:r>
      <w:r w:rsidR="002863FA">
        <w:rPr>
          <w:rFonts w:ascii="Arial" w:hAnsi="Arial" w:cs="Arial"/>
        </w:rPr>
        <w:t xml:space="preserve">to the teacher saying an L1 sentence that the </w:t>
      </w:r>
      <w:r w:rsidR="00EC14B2">
        <w:rPr>
          <w:rFonts w:ascii="Arial" w:hAnsi="Arial" w:cs="Arial"/>
        </w:rPr>
        <w:lastRenderedPageBreak/>
        <w:t>students</w:t>
      </w:r>
      <w:r w:rsidR="002863FA">
        <w:rPr>
          <w:rFonts w:ascii="Arial" w:hAnsi="Arial" w:cs="Arial"/>
        </w:rPr>
        <w:t xml:space="preserve"> respond to in L</w:t>
      </w:r>
      <w:r w:rsidR="00AC0306">
        <w:rPr>
          <w:rFonts w:ascii="Arial" w:hAnsi="Arial" w:cs="Arial"/>
        </w:rPr>
        <w:t>2,</w:t>
      </w:r>
      <w:r w:rsidR="002863FA">
        <w:rPr>
          <w:rFonts w:ascii="Arial" w:hAnsi="Arial" w:cs="Arial"/>
        </w:rPr>
        <w:t xml:space="preserve"> thus </w:t>
      </w:r>
      <w:r w:rsidR="00E90378">
        <w:rPr>
          <w:rFonts w:ascii="Arial" w:hAnsi="Arial" w:cs="Arial"/>
        </w:rPr>
        <w:t>allowing them to understand</w:t>
      </w:r>
      <w:r w:rsidR="00E31DB1">
        <w:rPr>
          <w:rFonts w:ascii="Arial" w:hAnsi="Arial" w:cs="Arial"/>
        </w:rPr>
        <w:t xml:space="preserve"> the meaning of their language </w:t>
      </w:r>
      <w:r w:rsidR="00CF3448">
        <w:rPr>
          <w:rFonts w:ascii="Arial" w:hAnsi="Arial" w:cs="Arial"/>
        </w:rPr>
        <w:t xml:space="preserve">acquisition </w:t>
      </w:r>
      <w:r w:rsidR="00AC0306">
        <w:rPr>
          <w:rFonts w:ascii="Arial" w:hAnsi="Arial" w:cs="Arial"/>
        </w:rPr>
        <w:t>leading</w:t>
      </w:r>
      <w:r w:rsidR="00CF3448">
        <w:rPr>
          <w:rFonts w:ascii="Arial" w:hAnsi="Arial" w:cs="Arial"/>
        </w:rPr>
        <w:t xml:space="preserve"> to greater understanding</w:t>
      </w:r>
      <w:r w:rsidR="00BF2691">
        <w:rPr>
          <w:rFonts w:ascii="Arial" w:hAnsi="Arial" w:cs="Arial"/>
        </w:rPr>
        <w:t xml:space="preserve"> through ‘genuine L2 use’ (Cook, 2008</w:t>
      </w:r>
      <w:r w:rsidR="001E56CF">
        <w:rPr>
          <w:rFonts w:ascii="Arial" w:hAnsi="Arial" w:cs="Arial"/>
        </w:rPr>
        <w:t>, p.183</w:t>
      </w:r>
      <w:r w:rsidR="00BF2691">
        <w:rPr>
          <w:rFonts w:ascii="Arial" w:hAnsi="Arial" w:cs="Arial"/>
        </w:rPr>
        <w:t>)</w:t>
      </w:r>
      <w:r w:rsidR="003F0144">
        <w:rPr>
          <w:rFonts w:ascii="Arial" w:hAnsi="Arial" w:cs="Arial"/>
        </w:rPr>
        <w:t>.</w:t>
      </w:r>
      <w:r w:rsidR="00CF1785">
        <w:rPr>
          <w:rFonts w:ascii="Arial" w:hAnsi="Arial" w:cs="Arial"/>
        </w:rPr>
        <w:t xml:space="preserve">  </w:t>
      </w:r>
      <w:r w:rsidR="00EC14B2">
        <w:rPr>
          <w:rFonts w:ascii="Arial" w:hAnsi="Arial" w:cs="Arial"/>
        </w:rPr>
        <w:t>This use of memory recall allows for more effective information processing (Tavakoli and Jones (2018).</w:t>
      </w:r>
    </w:p>
    <w:p w14:paraId="03B3DE16" w14:textId="5D29CF04" w:rsidR="008E4791" w:rsidRDefault="008E4791" w:rsidP="00583DB3">
      <w:pPr>
        <w:spacing w:after="0" w:line="360" w:lineRule="auto"/>
        <w:rPr>
          <w:rFonts w:ascii="Arial" w:hAnsi="Arial" w:cs="Arial"/>
        </w:rPr>
      </w:pPr>
    </w:p>
    <w:p w14:paraId="27F7B907" w14:textId="037A45BA" w:rsidR="006B28BC" w:rsidRDefault="006B28BC" w:rsidP="00583DB3">
      <w:pPr>
        <w:spacing w:after="0" w:line="360" w:lineRule="auto"/>
        <w:rPr>
          <w:rFonts w:ascii="Arial" w:hAnsi="Arial" w:cs="Arial"/>
        </w:rPr>
      </w:pPr>
      <w:r>
        <w:rPr>
          <w:rFonts w:ascii="Arial" w:hAnsi="Arial" w:cs="Arial"/>
        </w:rPr>
        <w:t xml:space="preserve">The authors stress the importance of English as </w:t>
      </w:r>
      <w:r w:rsidR="00DF4850">
        <w:rPr>
          <w:rFonts w:ascii="Arial" w:hAnsi="Arial" w:cs="Arial"/>
        </w:rPr>
        <w:t xml:space="preserve">a </w:t>
      </w:r>
      <w:r>
        <w:rPr>
          <w:rFonts w:ascii="Arial" w:hAnsi="Arial" w:cs="Arial"/>
        </w:rPr>
        <w:t>L2</w:t>
      </w:r>
      <w:r w:rsidR="008744EF">
        <w:rPr>
          <w:rFonts w:ascii="Arial" w:hAnsi="Arial" w:cs="Arial"/>
        </w:rPr>
        <w:t xml:space="preserve"> due to its use globally</w:t>
      </w:r>
      <w:r w:rsidR="00953A02">
        <w:rPr>
          <w:rFonts w:ascii="Arial" w:hAnsi="Arial" w:cs="Arial"/>
        </w:rPr>
        <w:t>,</w:t>
      </w:r>
      <w:r w:rsidR="0022379E">
        <w:rPr>
          <w:rFonts w:ascii="Arial" w:hAnsi="Arial" w:cs="Arial"/>
        </w:rPr>
        <w:t xml:space="preserve"> and </w:t>
      </w:r>
      <w:r w:rsidR="00EC14B2">
        <w:rPr>
          <w:rFonts w:ascii="Arial" w:hAnsi="Arial" w:cs="Arial"/>
        </w:rPr>
        <w:t>students</w:t>
      </w:r>
      <w:r w:rsidR="0022379E">
        <w:rPr>
          <w:rFonts w:ascii="Arial" w:hAnsi="Arial" w:cs="Arial"/>
        </w:rPr>
        <w:t xml:space="preserve"> can see and appreciate the reason for this</w:t>
      </w:r>
      <w:r w:rsidR="00953A02">
        <w:rPr>
          <w:rFonts w:ascii="Arial" w:hAnsi="Arial" w:cs="Arial"/>
        </w:rPr>
        <w:t>.  However, f</w:t>
      </w:r>
      <w:r w:rsidR="0022379E">
        <w:rPr>
          <w:rFonts w:ascii="Arial" w:hAnsi="Arial" w:cs="Arial"/>
        </w:rPr>
        <w:t xml:space="preserve">or the Welsh language it is difficult for younger </w:t>
      </w:r>
      <w:r w:rsidR="00EC14B2">
        <w:rPr>
          <w:rFonts w:ascii="Arial" w:hAnsi="Arial" w:cs="Arial"/>
        </w:rPr>
        <w:t>students</w:t>
      </w:r>
      <w:r w:rsidR="0022379E">
        <w:rPr>
          <w:rFonts w:ascii="Arial" w:hAnsi="Arial" w:cs="Arial"/>
        </w:rPr>
        <w:t xml:space="preserve"> to see the benefit when it is only spoken in </w:t>
      </w:r>
      <w:r w:rsidR="00F2010A">
        <w:rPr>
          <w:rFonts w:ascii="Arial" w:hAnsi="Arial" w:cs="Arial"/>
        </w:rPr>
        <w:t>Wales</w:t>
      </w:r>
      <w:r w:rsidR="00EC14B2">
        <w:rPr>
          <w:rFonts w:ascii="Arial" w:hAnsi="Arial" w:cs="Arial"/>
        </w:rPr>
        <w:t>,</w:t>
      </w:r>
      <w:r w:rsidR="00F2010A">
        <w:rPr>
          <w:rFonts w:ascii="Arial" w:hAnsi="Arial" w:cs="Arial"/>
        </w:rPr>
        <w:t xml:space="preserve"> and for many they will only hear it in school</w:t>
      </w:r>
      <w:r w:rsidR="00370B45">
        <w:rPr>
          <w:rFonts w:ascii="Arial" w:hAnsi="Arial" w:cs="Arial"/>
        </w:rPr>
        <w:t xml:space="preserve">.  While the Welsh Government </w:t>
      </w:r>
      <w:r w:rsidR="00DF4850">
        <w:rPr>
          <w:rFonts w:ascii="Arial" w:hAnsi="Arial" w:cs="Arial"/>
        </w:rPr>
        <w:t>places</w:t>
      </w:r>
      <w:r w:rsidR="00370B45">
        <w:rPr>
          <w:rFonts w:ascii="Arial" w:hAnsi="Arial" w:cs="Arial"/>
        </w:rPr>
        <w:t xml:space="preserve"> </w:t>
      </w:r>
      <w:r w:rsidR="00387BDB">
        <w:rPr>
          <w:rFonts w:ascii="Arial" w:hAnsi="Arial" w:cs="Arial"/>
        </w:rPr>
        <w:t xml:space="preserve">an importance on raising the number of Welsh speakers and promoting the need for Welsh in future jobs such as tourism, </w:t>
      </w:r>
      <w:r w:rsidR="00EC14B2">
        <w:rPr>
          <w:rFonts w:ascii="Arial" w:hAnsi="Arial" w:cs="Arial"/>
        </w:rPr>
        <w:t>students</w:t>
      </w:r>
      <w:r w:rsidR="00663790">
        <w:rPr>
          <w:rFonts w:ascii="Arial" w:hAnsi="Arial" w:cs="Arial"/>
        </w:rPr>
        <w:t xml:space="preserve"> </w:t>
      </w:r>
      <w:r w:rsidR="00FD477C">
        <w:rPr>
          <w:rFonts w:ascii="Arial" w:hAnsi="Arial" w:cs="Arial"/>
        </w:rPr>
        <w:t xml:space="preserve">only </w:t>
      </w:r>
      <w:r w:rsidR="00E50113">
        <w:rPr>
          <w:rFonts w:ascii="Arial" w:hAnsi="Arial" w:cs="Arial"/>
        </w:rPr>
        <w:t>look at</w:t>
      </w:r>
      <w:r w:rsidR="00FD477C">
        <w:rPr>
          <w:rFonts w:ascii="Arial" w:hAnsi="Arial" w:cs="Arial"/>
        </w:rPr>
        <w:t xml:space="preserve"> the immediacy of its use</w:t>
      </w:r>
      <w:r w:rsidR="00E50113">
        <w:rPr>
          <w:rFonts w:ascii="Arial" w:hAnsi="Arial" w:cs="Arial"/>
        </w:rPr>
        <w:t>, and for them there is none currently</w:t>
      </w:r>
      <w:r w:rsidR="00DF4850">
        <w:rPr>
          <w:rFonts w:ascii="Arial" w:hAnsi="Arial" w:cs="Arial"/>
        </w:rPr>
        <w:t xml:space="preserve"> (Welsh Language Division, 2017)</w:t>
      </w:r>
      <w:r w:rsidR="001A0684">
        <w:rPr>
          <w:rFonts w:ascii="Arial" w:hAnsi="Arial" w:cs="Arial"/>
        </w:rPr>
        <w:t xml:space="preserve">.  </w:t>
      </w:r>
      <w:r w:rsidR="00193DF1" w:rsidRPr="00193DF1">
        <w:rPr>
          <w:rFonts w:ascii="Arial" w:hAnsi="Arial" w:cs="Arial"/>
        </w:rPr>
        <w:t xml:space="preserve">As the WG wish to achieve one million Welsh speakers by 2050 (Welsh Language Division, 2017), they will have to not only raise the profile of the Welsh language </w:t>
      </w:r>
      <w:r w:rsidR="00EC14B2">
        <w:rPr>
          <w:rFonts w:ascii="Arial" w:hAnsi="Arial" w:cs="Arial"/>
        </w:rPr>
        <w:t xml:space="preserve">in the </w:t>
      </w:r>
      <w:r w:rsidR="00754AC1">
        <w:rPr>
          <w:rFonts w:ascii="Arial" w:hAnsi="Arial" w:cs="Arial"/>
        </w:rPr>
        <w:t>community but</w:t>
      </w:r>
      <w:r w:rsidR="00193DF1" w:rsidRPr="00193DF1">
        <w:rPr>
          <w:rFonts w:ascii="Arial" w:hAnsi="Arial" w:cs="Arial"/>
        </w:rPr>
        <w:t xml:space="preserve"> set a baseline for people to gauge their bilingualism by.</w:t>
      </w:r>
    </w:p>
    <w:p w14:paraId="7D4E0847" w14:textId="2835A130" w:rsidR="007973DB" w:rsidRDefault="007973DB" w:rsidP="00583DB3">
      <w:pPr>
        <w:spacing w:after="0" w:line="360" w:lineRule="auto"/>
        <w:rPr>
          <w:rFonts w:ascii="Arial" w:hAnsi="Arial" w:cs="Arial"/>
        </w:rPr>
      </w:pPr>
    </w:p>
    <w:p w14:paraId="33D47F26" w14:textId="3FD9516D" w:rsidR="00F40C11" w:rsidRPr="00AF1F08" w:rsidRDefault="00F40C11" w:rsidP="00F40C11">
      <w:pPr>
        <w:spacing w:after="0" w:line="360" w:lineRule="auto"/>
        <w:rPr>
          <w:rFonts w:ascii="Arial" w:hAnsi="Arial" w:cs="Arial"/>
          <w:color w:val="FF0000"/>
        </w:rPr>
      </w:pPr>
      <w:r w:rsidRPr="00F45F33">
        <w:rPr>
          <w:rFonts w:ascii="Arial" w:hAnsi="Arial" w:cs="Arial"/>
        </w:rPr>
        <w:t xml:space="preserve">What it means to be bilingual is an ongoing debate among linguists with definitions going from one extreme to another.  </w:t>
      </w:r>
      <w:r>
        <w:rPr>
          <w:rFonts w:ascii="Arial" w:hAnsi="Arial" w:cs="Arial"/>
        </w:rPr>
        <w:t xml:space="preserve">At one end of the debate you have </w:t>
      </w:r>
      <w:r w:rsidRPr="00F45F33">
        <w:rPr>
          <w:rFonts w:ascii="Arial" w:hAnsi="Arial" w:cs="Arial"/>
        </w:rPr>
        <w:t xml:space="preserve">Diebold (1961) </w:t>
      </w:r>
      <w:r>
        <w:rPr>
          <w:rFonts w:ascii="Arial" w:hAnsi="Arial" w:cs="Arial"/>
        </w:rPr>
        <w:t xml:space="preserve">who </w:t>
      </w:r>
      <w:r w:rsidRPr="00F45F33">
        <w:rPr>
          <w:rFonts w:ascii="Arial" w:hAnsi="Arial" w:cs="Arial"/>
        </w:rPr>
        <w:t xml:space="preserve">held the view that the ability to say any word in an L2 language meant you could call yourself bilingual.  </w:t>
      </w:r>
      <w:r>
        <w:rPr>
          <w:rFonts w:ascii="Arial" w:hAnsi="Arial" w:cs="Arial"/>
        </w:rPr>
        <w:t xml:space="preserve">In the middle, </w:t>
      </w:r>
      <w:r w:rsidRPr="00F45F33">
        <w:rPr>
          <w:rFonts w:ascii="Arial" w:hAnsi="Arial" w:cs="Arial"/>
        </w:rPr>
        <w:t>Mayor (1994)</w:t>
      </w:r>
      <w:r>
        <w:rPr>
          <w:rFonts w:ascii="Arial" w:hAnsi="Arial" w:cs="Arial"/>
        </w:rPr>
        <w:t xml:space="preserve"> and</w:t>
      </w:r>
      <w:r w:rsidRPr="00F45F33">
        <w:rPr>
          <w:rFonts w:ascii="Arial" w:hAnsi="Arial" w:cs="Arial"/>
        </w:rPr>
        <w:t xml:space="preserve"> Valdez and Figueroa (1994) viewed the ability to understand another language but not necessarily speak it as their definition.  At the other end of the bilingualism scale, Bloomfield (1935) considered that you could only call yourself bilingual if you spoke both L1 and L2 with a perfect accent like a native speaker, effectively making yourself a monolingual in each</w:t>
      </w:r>
      <w:r>
        <w:rPr>
          <w:rFonts w:ascii="Arial" w:hAnsi="Arial" w:cs="Arial"/>
        </w:rPr>
        <w:t xml:space="preserve">.  </w:t>
      </w:r>
      <w:r w:rsidRPr="00F45F33">
        <w:rPr>
          <w:rFonts w:ascii="Arial" w:hAnsi="Arial" w:cs="Arial"/>
        </w:rPr>
        <w:t xml:space="preserve">While Bloomfield could be considered </w:t>
      </w:r>
      <w:r>
        <w:rPr>
          <w:rFonts w:ascii="Arial" w:hAnsi="Arial" w:cs="Arial"/>
        </w:rPr>
        <w:t xml:space="preserve">an </w:t>
      </w:r>
      <w:r w:rsidRPr="00F45F33">
        <w:rPr>
          <w:rFonts w:ascii="Arial" w:hAnsi="Arial" w:cs="Arial"/>
        </w:rPr>
        <w:t xml:space="preserve">extreme definition of bilingualism and many people would never expect to achieve this level of perfection, Grosjean (2010) offers a more achievable goal.  He considers a person to be bilingual if they are able ‘to use two or more languages in their everyday lives’ </w:t>
      </w:r>
      <w:r w:rsidR="00754AC1">
        <w:rPr>
          <w:rFonts w:ascii="Arial" w:hAnsi="Arial" w:cs="Arial"/>
        </w:rPr>
        <w:t xml:space="preserve">(Grosjean, 2010) </w:t>
      </w:r>
      <w:r w:rsidRPr="00F45F33">
        <w:rPr>
          <w:rFonts w:ascii="Arial" w:hAnsi="Arial" w:cs="Arial"/>
        </w:rPr>
        <w:t xml:space="preserve">and </w:t>
      </w:r>
      <w:r>
        <w:rPr>
          <w:rFonts w:ascii="Arial" w:hAnsi="Arial" w:cs="Arial"/>
        </w:rPr>
        <w:t xml:space="preserve">are </w:t>
      </w:r>
      <w:r w:rsidRPr="00F45F33">
        <w:rPr>
          <w:rFonts w:ascii="Arial" w:hAnsi="Arial" w:cs="Arial"/>
        </w:rPr>
        <w:t>comfortable using L2 in different situations and for different purposes in their lives</w:t>
      </w:r>
      <w:r w:rsidR="00754AC1">
        <w:rPr>
          <w:rFonts w:ascii="Arial" w:hAnsi="Arial" w:cs="Arial"/>
        </w:rPr>
        <w:t>.  It is important to remember</w:t>
      </w:r>
      <w:r w:rsidRPr="00F45F33">
        <w:rPr>
          <w:rFonts w:ascii="Arial" w:hAnsi="Arial" w:cs="Arial"/>
        </w:rPr>
        <w:t xml:space="preserve"> that how you choose to define yourself on the bilingualism scale is purely subjective and in relation to your own identity and skill level (Maurin, 2015). Baker (2008) agrees that </w:t>
      </w:r>
      <w:r>
        <w:rPr>
          <w:rFonts w:ascii="Arial" w:hAnsi="Arial" w:cs="Arial"/>
        </w:rPr>
        <w:t>bilingualism is</w:t>
      </w:r>
      <w:r w:rsidRPr="00F45F33">
        <w:rPr>
          <w:rFonts w:ascii="Arial" w:hAnsi="Arial" w:cs="Arial"/>
        </w:rPr>
        <w:t xml:space="preserve"> an ambiguous categorisation that is dependent on every individual’s perspective.  This disparity in personal definition is something that the </w:t>
      </w:r>
      <w:r>
        <w:rPr>
          <w:rFonts w:ascii="Arial" w:hAnsi="Arial" w:cs="Arial"/>
        </w:rPr>
        <w:t>WG</w:t>
      </w:r>
      <w:r w:rsidRPr="00F45F33">
        <w:rPr>
          <w:rFonts w:ascii="Arial" w:hAnsi="Arial" w:cs="Arial"/>
        </w:rPr>
        <w:t xml:space="preserve"> need to </w:t>
      </w:r>
      <w:r>
        <w:rPr>
          <w:rFonts w:ascii="Arial" w:hAnsi="Arial" w:cs="Arial"/>
        </w:rPr>
        <w:t xml:space="preserve">take into </w:t>
      </w:r>
      <w:r w:rsidRPr="00F45F33">
        <w:rPr>
          <w:rFonts w:ascii="Arial" w:hAnsi="Arial" w:cs="Arial"/>
        </w:rPr>
        <w:t>consider</w:t>
      </w:r>
      <w:r>
        <w:rPr>
          <w:rFonts w:ascii="Arial" w:hAnsi="Arial" w:cs="Arial"/>
        </w:rPr>
        <w:t>ation</w:t>
      </w:r>
      <w:r w:rsidR="00754AC1">
        <w:rPr>
          <w:rFonts w:ascii="Arial" w:hAnsi="Arial" w:cs="Arial"/>
        </w:rPr>
        <w:t>, as noted previously,</w:t>
      </w:r>
      <w:r w:rsidRPr="00F45F33">
        <w:rPr>
          <w:rFonts w:ascii="Arial" w:hAnsi="Arial" w:cs="Arial"/>
        </w:rPr>
        <w:t xml:space="preserve"> when undertaking a census on bilingualism </w:t>
      </w:r>
      <w:r>
        <w:rPr>
          <w:rFonts w:ascii="Arial" w:hAnsi="Arial" w:cs="Arial"/>
        </w:rPr>
        <w:t>because</w:t>
      </w:r>
      <w:r w:rsidRPr="00F45F33">
        <w:rPr>
          <w:rFonts w:ascii="Arial" w:hAnsi="Arial" w:cs="Arial"/>
        </w:rPr>
        <w:t xml:space="preserve"> many people </w:t>
      </w:r>
      <w:r>
        <w:rPr>
          <w:rFonts w:ascii="Arial" w:hAnsi="Arial" w:cs="Arial"/>
        </w:rPr>
        <w:t>are likely to</w:t>
      </w:r>
      <w:r w:rsidRPr="00F45F33">
        <w:rPr>
          <w:rFonts w:ascii="Arial" w:hAnsi="Arial" w:cs="Arial"/>
        </w:rPr>
        <w:t xml:space="preserve"> mark themselves as not bilingual as they use Bloomfield</w:t>
      </w:r>
      <w:r w:rsidR="00754AC1">
        <w:rPr>
          <w:rFonts w:ascii="Arial" w:hAnsi="Arial" w:cs="Arial"/>
        </w:rPr>
        <w:t>’s definition</w:t>
      </w:r>
      <w:r w:rsidRPr="00F45F33">
        <w:rPr>
          <w:rFonts w:ascii="Arial" w:hAnsi="Arial" w:cs="Arial"/>
        </w:rPr>
        <w:t xml:space="preserve"> as a baseline subconsciously, even if they are not aware of his viewpoint (Grosjean, 2010).  </w:t>
      </w:r>
    </w:p>
    <w:p w14:paraId="2C75874E" w14:textId="77777777" w:rsidR="00F40C11" w:rsidRDefault="00F40C11" w:rsidP="00583DB3">
      <w:pPr>
        <w:spacing w:after="0" w:line="360" w:lineRule="auto"/>
        <w:rPr>
          <w:rFonts w:ascii="Arial" w:hAnsi="Arial" w:cs="Arial"/>
        </w:rPr>
      </w:pPr>
    </w:p>
    <w:p w14:paraId="6B573EB3" w14:textId="55317577" w:rsidR="00577DC6" w:rsidRDefault="007973DB" w:rsidP="00577DC6">
      <w:pPr>
        <w:spacing w:after="0" w:line="360" w:lineRule="auto"/>
        <w:rPr>
          <w:rFonts w:ascii="Arial" w:hAnsi="Arial" w:cs="Arial"/>
        </w:rPr>
      </w:pPr>
      <w:r>
        <w:rPr>
          <w:rFonts w:ascii="Arial" w:hAnsi="Arial" w:cs="Arial"/>
        </w:rPr>
        <w:lastRenderedPageBreak/>
        <w:t>The recommendations of the author</w:t>
      </w:r>
      <w:r w:rsidR="009C293D">
        <w:rPr>
          <w:rFonts w:ascii="Arial" w:hAnsi="Arial" w:cs="Arial"/>
        </w:rPr>
        <w:t>s</w:t>
      </w:r>
      <w:r w:rsidR="00D1408C">
        <w:rPr>
          <w:rFonts w:ascii="Arial" w:hAnsi="Arial" w:cs="Arial"/>
        </w:rPr>
        <w:t xml:space="preserve"> for teachers</w:t>
      </w:r>
      <w:r w:rsidR="000E651A">
        <w:rPr>
          <w:rFonts w:ascii="Arial" w:hAnsi="Arial" w:cs="Arial"/>
        </w:rPr>
        <w:t xml:space="preserve"> </w:t>
      </w:r>
      <w:r w:rsidR="00193DF1">
        <w:rPr>
          <w:rFonts w:ascii="Arial" w:hAnsi="Arial" w:cs="Arial"/>
        </w:rPr>
        <w:t xml:space="preserve">of L2 </w:t>
      </w:r>
      <w:r w:rsidR="000E651A">
        <w:rPr>
          <w:rFonts w:ascii="Arial" w:hAnsi="Arial" w:cs="Arial"/>
        </w:rPr>
        <w:t>are to set learning objectives</w:t>
      </w:r>
      <w:r w:rsidR="00024C0E">
        <w:rPr>
          <w:rFonts w:ascii="Arial" w:hAnsi="Arial" w:cs="Arial"/>
        </w:rPr>
        <w:t xml:space="preserve"> that develop L2 through different ac</w:t>
      </w:r>
      <w:r w:rsidR="00B53C08">
        <w:rPr>
          <w:rFonts w:ascii="Arial" w:hAnsi="Arial" w:cs="Arial"/>
        </w:rPr>
        <w:t>ademic activities</w:t>
      </w:r>
      <w:r w:rsidR="006E3E72">
        <w:rPr>
          <w:rFonts w:ascii="Arial" w:hAnsi="Arial" w:cs="Arial"/>
        </w:rPr>
        <w:t xml:space="preserve"> and to remember that they are not teachers of L2</w:t>
      </w:r>
      <w:r w:rsidR="00DB7234">
        <w:rPr>
          <w:rFonts w:ascii="Arial" w:hAnsi="Arial" w:cs="Arial"/>
        </w:rPr>
        <w:t>,</w:t>
      </w:r>
      <w:r w:rsidR="006E3E72">
        <w:rPr>
          <w:rFonts w:ascii="Arial" w:hAnsi="Arial" w:cs="Arial"/>
        </w:rPr>
        <w:t xml:space="preserve"> but teachers</w:t>
      </w:r>
      <w:r w:rsidR="00B33FF5">
        <w:rPr>
          <w:rFonts w:ascii="Arial" w:hAnsi="Arial" w:cs="Arial"/>
        </w:rPr>
        <w:t xml:space="preserve"> of </w:t>
      </w:r>
      <w:r w:rsidR="00EC14B2">
        <w:rPr>
          <w:rFonts w:ascii="Arial" w:hAnsi="Arial" w:cs="Arial"/>
        </w:rPr>
        <w:t>students</w:t>
      </w:r>
      <w:r w:rsidR="00B33FF5">
        <w:rPr>
          <w:rFonts w:ascii="Arial" w:hAnsi="Arial" w:cs="Arial"/>
        </w:rPr>
        <w:t xml:space="preserve"> </w:t>
      </w:r>
      <w:r w:rsidR="005B2B33">
        <w:rPr>
          <w:rFonts w:ascii="Arial" w:hAnsi="Arial" w:cs="Arial"/>
        </w:rPr>
        <w:t>who need to learn and develop L2</w:t>
      </w:r>
      <w:r w:rsidR="001F5A06">
        <w:rPr>
          <w:rFonts w:ascii="Arial" w:hAnsi="Arial" w:cs="Arial"/>
        </w:rPr>
        <w:t xml:space="preserve"> (</w:t>
      </w:r>
      <w:r w:rsidR="00DA7FD0">
        <w:rPr>
          <w:rFonts w:ascii="Arial" w:hAnsi="Arial" w:cs="Arial"/>
        </w:rPr>
        <w:t>Bernando and Gaerlan, 2011)</w:t>
      </w:r>
      <w:r w:rsidR="00964885">
        <w:rPr>
          <w:rFonts w:ascii="Arial" w:hAnsi="Arial" w:cs="Arial"/>
        </w:rPr>
        <w:t>.</w:t>
      </w:r>
      <w:r w:rsidR="006E1C15">
        <w:rPr>
          <w:rFonts w:ascii="Arial" w:hAnsi="Arial" w:cs="Arial"/>
        </w:rPr>
        <w:t xml:space="preserve">  </w:t>
      </w:r>
      <w:r w:rsidR="00754AC1">
        <w:rPr>
          <w:rFonts w:ascii="Arial" w:hAnsi="Arial" w:cs="Arial"/>
        </w:rPr>
        <w:t>T</w:t>
      </w:r>
      <w:r w:rsidR="00692D4C">
        <w:rPr>
          <w:rFonts w:ascii="Arial" w:hAnsi="Arial" w:cs="Arial"/>
        </w:rPr>
        <w:t>eachers need to re</w:t>
      </w:r>
      <w:r w:rsidR="009511E9">
        <w:rPr>
          <w:rFonts w:ascii="Arial" w:hAnsi="Arial" w:cs="Arial"/>
        </w:rPr>
        <w:t>alise</w:t>
      </w:r>
      <w:r w:rsidR="00692D4C">
        <w:rPr>
          <w:rFonts w:ascii="Arial" w:hAnsi="Arial" w:cs="Arial"/>
        </w:rPr>
        <w:t xml:space="preserve"> that L2 </w:t>
      </w:r>
      <w:r w:rsidR="00EC14B2">
        <w:rPr>
          <w:rFonts w:ascii="Arial" w:hAnsi="Arial" w:cs="Arial"/>
        </w:rPr>
        <w:t>students</w:t>
      </w:r>
      <w:r w:rsidR="00692D4C">
        <w:rPr>
          <w:rFonts w:ascii="Arial" w:hAnsi="Arial" w:cs="Arial"/>
        </w:rPr>
        <w:t xml:space="preserve"> are on a continuum of ability</w:t>
      </w:r>
      <w:r w:rsidR="006F71EA">
        <w:rPr>
          <w:rFonts w:ascii="Arial" w:hAnsi="Arial" w:cs="Arial"/>
        </w:rPr>
        <w:t xml:space="preserve"> from those just beginning</w:t>
      </w:r>
      <w:r w:rsidR="00754AC1">
        <w:rPr>
          <w:rFonts w:ascii="Arial" w:hAnsi="Arial" w:cs="Arial"/>
        </w:rPr>
        <w:t xml:space="preserve"> </w:t>
      </w:r>
      <w:r w:rsidR="00510A59">
        <w:rPr>
          <w:rFonts w:ascii="Arial" w:hAnsi="Arial" w:cs="Arial"/>
        </w:rPr>
        <w:t>right up to those who actively use two languages to speak and write</w:t>
      </w:r>
      <w:r w:rsidR="007D21BE">
        <w:rPr>
          <w:rFonts w:ascii="Arial" w:hAnsi="Arial" w:cs="Arial"/>
        </w:rPr>
        <w:t xml:space="preserve"> (Baker, 2008)</w:t>
      </w:r>
      <w:r w:rsidR="00754AC1">
        <w:rPr>
          <w:rFonts w:ascii="Arial" w:hAnsi="Arial" w:cs="Arial"/>
        </w:rPr>
        <w:t xml:space="preserve"> while placing themselves on the continuum as well</w:t>
      </w:r>
      <w:r w:rsidR="00577DC6">
        <w:rPr>
          <w:rFonts w:ascii="Arial" w:hAnsi="Arial" w:cs="Arial"/>
        </w:rPr>
        <w:t xml:space="preserve">.  Constructivist theory places an importance on combining the different parts of learning in a meaningful way, thus placing the focus on the subject with L2 learning as a </w:t>
      </w:r>
      <w:r w:rsidR="00393E85">
        <w:rPr>
          <w:rFonts w:ascii="Arial" w:hAnsi="Arial" w:cs="Arial"/>
        </w:rPr>
        <w:t>by-product</w:t>
      </w:r>
      <w:r w:rsidR="00577DC6">
        <w:rPr>
          <w:rFonts w:ascii="Arial" w:hAnsi="Arial" w:cs="Arial"/>
        </w:rPr>
        <w:t xml:space="preserve"> (Baker, 2008) but many teachers do not have the confidence or the skills to teach specific subjects through the medium of Welsh and while a pilot scheme to address this by providing additional intensive training to teachers showed success, it was deemed to</w:t>
      </w:r>
      <w:r w:rsidR="00DF4850">
        <w:rPr>
          <w:rFonts w:ascii="Arial" w:hAnsi="Arial" w:cs="Arial"/>
        </w:rPr>
        <w:t>o</w:t>
      </w:r>
      <w:r w:rsidR="00577DC6">
        <w:rPr>
          <w:rFonts w:ascii="Arial" w:hAnsi="Arial" w:cs="Arial"/>
        </w:rPr>
        <w:t xml:space="preserve"> challenging to sustain and did not continue (Welsh Government Social Research, 2016).</w:t>
      </w:r>
      <w:r w:rsidR="00515052">
        <w:rPr>
          <w:rFonts w:ascii="Arial" w:hAnsi="Arial" w:cs="Arial"/>
        </w:rPr>
        <w:t xml:space="preserve">  </w:t>
      </w:r>
      <w:r w:rsidR="00DF4850">
        <w:rPr>
          <w:rFonts w:ascii="Arial" w:hAnsi="Arial" w:cs="Arial"/>
        </w:rPr>
        <w:t>For</w:t>
      </w:r>
      <w:r w:rsidR="001619F0">
        <w:rPr>
          <w:rFonts w:ascii="Arial" w:hAnsi="Arial" w:cs="Arial"/>
        </w:rPr>
        <w:t xml:space="preserve"> </w:t>
      </w:r>
      <w:r w:rsidR="00EC14B2">
        <w:rPr>
          <w:rFonts w:ascii="Arial" w:hAnsi="Arial" w:cs="Arial"/>
        </w:rPr>
        <w:t>students</w:t>
      </w:r>
      <w:r w:rsidR="001619F0">
        <w:rPr>
          <w:rFonts w:ascii="Arial" w:hAnsi="Arial" w:cs="Arial"/>
        </w:rPr>
        <w:t xml:space="preserve"> in Wales to fully develop their bilingualism, th</w:t>
      </w:r>
      <w:r w:rsidR="008459DA">
        <w:rPr>
          <w:rFonts w:ascii="Arial" w:hAnsi="Arial" w:cs="Arial"/>
        </w:rPr>
        <w:t xml:space="preserve">e confidence and bilingualism of the </w:t>
      </w:r>
      <w:r w:rsidR="00754AC1">
        <w:rPr>
          <w:rFonts w:ascii="Arial" w:hAnsi="Arial" w:cs="Arial"/>
        </w:rPr>
        <w:t xml:space="preserve">teachers </w:t>
      </w:r>
      <w:r w:rsidR="008459DA">
        <w:rPr>
          <w:rFonts w:ascii="Arial" w:hAnsi="Arial" w:cs="Arial"/>
        </w:rPr>
        <w:t>needs to be addressed</w:t>
      </w:r>
      <w:r w:rsidR="002D6A52">
        <w:rPr>
          <w:rFonts w:ascii="Arial" w:hAnsi="Arial" w:cs="Arial"/>
        </w:rPr>
        <w:t xml:space="preserve"> </w:t>
      </w:r>
      <w:r w:rsidR="005661D8">
        <w:rPr>
          <w:rFonts w:ascii="Arial" w:hAnsi="Arial" w:cs="Arial"/>
        </w:rPr>
        <w:t xml:space="preserve">in order to embrace the CLIL approach </w:t>
      </w:r>
      <w:r w:rsidR="005128F3">
        <w:rPr>
          <w:rFonts w:ascii="Arial" w:hAnsi="Arial" w:cs="Arial"/>
        </w:rPr>
        <w:t>that is increasingly</w:t>
      </w:r>
      <w:r w:rsidR="00CA1470">
        <w:rPr>
          <w:rFonts w:ascii="Arial" w:hAnsi="Arial" w:cs="Arial"/>
        </w:rPr>
        <w:t xml:space="preserve"> viewed as one of the best ways to integrate</w:t>
      </w:r>
      <w:r w:rsidR="0016339F">
        <w:rPr>
          <w:rFonts w:ascii="Arial" w:hAnsi="Arial" w:cs="Arial"/>
        </w:rPr>
        <w:t xml:space="preserve"> L2</w:t>
      </w:r>
      <w:r w:rsidR="00AD27EC">
        <w:rPr>
          <w:rFonts w:ascii="Arial" w:hAnsi="Arial" w:cs="Arial"/>
        </w:rPr>
        <w:t xml:space="preserve"> learning</w:t>
      </w:r>
      <w:r w:rsidR="00EE224D">
        <w:rPr>
          <w:rFonts w:ascii="Arial" w:hAnsi="Arial" w:cs="Arial"/>
        </w:rPr>
        <w:t xml:space="preserve"> </w:t>
      </w:r>
      <w:r w:rsidR="00AD27EC">
        <w:rPr>
          <w:rFonts w:ascii="Arial" w:hAnsi="Arial" w:cs="Arial"/>
        </w:rPr>
        <w:t>(Wiseman, 2018)</w:t>
      </w:r>
      <w:r w:rsidR="007F6BD6">
        <w:rPr>
          <w:rFonts w:ascii="Arial" w:hAnsi="Arial" w:cs="Arial"/>
        </w:rPr>
        <w:t>.</w:t>
      </w:r>
      <w:r w:rsidR="006E3835">
        <w:rPr>
          <w:rFonts w:ascii="Arial" w:hAnsi="Arial" w:cs="Arial"/>
        </w:rPr>
        <w:t xml:space="preserve">  In addition, </w:t>
      </w:r>
      <w:r w:rsidR="00582E14">
        <w:rPr>
          <w:rFonts w:ascii="Arial" w:hAnsi="Arial" w:cs="Arial"/>
        </w:rPr>
        <w:t>closer links to families to promote Welsh would be of benefit</w:t>
      </w:r>
      <w:r w:rsidR="001D62DB">
        <w:rPr>
          <w:rFonts w:ascii="Arial" w:hAnsi="Arial" w:cs="Arial"/>
        </w:rPr>
        <w:t xml:space="preserve"> as the authors discussed the imp</w:t>
      </w:r>
      <w:r w:rsidR="00750F64">
        <w:rPr>
          <w:rFonts w:ascii="Arial" w:hAnsi="Arial" w:cs="Arial"/>
        </w:rPr>
        <w:t xml:space="preserve">ortance of the home environment on attitudes to L2 in </w:t>
      </w:r>
      <w:r w:rsidR="00EC14B2">
        <w:rPr>
          <w:rFonts w:ascii="Arial" w:hAnsi="Arial" w:cs="Arial"/>
        </w:rPr>
        <w:t>students</w:t>
      </w:r>
      <w:r w:rsidR="009C697D">
        <w:rPr>
          <w:rFonts w:ascii="Arial" w:hAnsi="Arial" w:cs="Arial"/>
        </w:rPr>
        <w:t>, this may be through Welsh classes for parents or sending resources home</w:t>
      </w:r>
      <w:r w:rsidR="00661851">
        <w:rPr>
          <w:rFonts w:ascii="Arial" w:hAnsi="Arial" w:cs="Arial"/>
        </w:rPr>
        <w:t xml:space="preserve"> for parents to support their </w:t>
      </w:r>
      <w:r w:rsidR="00EC14B2">
        <w:rPr>
          <w:rFonts w:ascii="Arial" w:hAnsi="Arial" w:cs="Arial"/>
        </w:rPr>
        <w:t>students</w:t>
      </w:r>
      <w:r w:rsidR="007A1718">
        <w:rPr>
          <w:rFonts w:ascii="Arial" w:hAnsi="Arial" w:cs="Arial"/>
        </w:rPr>
        <w:t xml:space="preserve"> (</w:t>
      </w:r>
      <w:r w:rsidR="00304F20">
        <w:rPr>
          <w:rFonts w:ascii="Arial" w:hAnsi="Arial" w:cs="Arial"/>
        </w:rPr>
        <w:t>Estyn, 2013)</w:t>
      </w:r>
      <w:r w:rsidR="00727AAD">
        <w:rPr>
          <w:rFonts w:ascii="Arial" w:hAnsi="Arial" w:cs="Arial"/>
        </w:rPr>
        <w:t xml:space="preserve">.  Encouraging the use of Welsh through the whole school, outside of the classroom and in the home environment is a good beginning to promoting Welsh as </w:t>
      </w:r>
      <w:r w:rsidR="00E35EBA">
        <w:rPr>
          <w:rFonts w:ascii="Arial" w:hAnsi="Arial" w:cs="Arial"/>
        </w:rPr>
        <w:t xml:space="preserve">a language and developing bilingualism in </w:t>
      </w:r>
      <w:r w:rsidR="00EC14B2">
        <w:rPr>
          <w:rFonts w:ascii="Arial" w:hAnsi="Arial" w:cs="Arial"/>
        </w:rPr>
        <w:t>students</w:t>
      </w:r>
      <w:r w:rsidR="004F1257">
        <w:rPr>
          <w:rFonts w:ascii="Arial" w:hAnsi="Arial" w:cs="Arial"/>
        </w:rPr>
        <w:t xml:space="preserve"> with the hopes that they will carry it forward into their communities. </w:t>
      </w:r>
    </w:p>
    <w:p w14:paraId="6D358FCA" w14:textId="657432B1" w:rsidR="007973DB" w:rsidRDefault="007973DB" w:rsidP="00583DB3">
      <w:pPr>
        <w:spacing w:after="0" w:line="360" w:lineRule="auto"/>
        <w:rPr>
          <w:rFonts w:ascii="Arial" w:hAnsi="Arial" w:cs="Arial"/>
        </w:rPr>
      </w:pPr>
    </w:p>
    <w:p w14:paraId="35C98FAF" w14:textId="45CA79D4" w:rsidR="00DF4850" w:rsidRPr="00F45F33" w:rsidRDefault="00DF4850" w:rsidP="00583DB3">
      <w:pPr>
        <w:spacing w:after="0" w:line="360" w:lineRule="auto"/>
        <w:rPr>
          <w:rFonts w:ascii="Arial" w:hAnsi="Arial" w:cs="Arial"/>
        </w:rPr>
      </w:pPr>
      <w:r>
        <w:rPr>
          <w:rFonts w:ascii="Arial" w:hAnsi="Arial" w:cs="Arial"/>
        </w:rPr>
        <w:t>21</w:t>
      </w:r>
      <w:r w:rsidR="00071D80">
        <w:rPr>
          <w:rFonts w:ascii="Arial" w:hAnsi="Arial" w:cs="Arial"/>
        </w:rPr>
        <w:t>8</w:t>
      </w:r>
      <w:r>
        <w:rPr>
          <w:rFonts w:ascii="Arial" w:hAnsi="Arial" w:cs="Arial"/>
        </w:rPr>
        <w:t>2 words (including citations)</w:t>
      </w:r>
    </w:p>
    <w:p w14:paraId="3B5548E9" w14:textId="51DAE2D1" w:rsidR="008E4791" w:rsidRPr="00F45F33" w:rsidRDefault="008E4791" w:rsidP="00583DB3">
      <w:pPr>
        <w:spacing w:after="0" w:line="360" w:lineRule="auto"/>
        <w:rPr>
          <w:rFonts w:ascii="Arial" w:hAnsi="Arial" w:cs="Arial"/>
        </w:rPr>
      </w:pPr>
    </w:p>
    <w:p w14:paraId="5221A342" w14:textId="77777777" w:rsidR="00DF4850" w:rsidRDefault="00DF4850" w:rsidP="00583DB3">
      <w:pPr>
        <w:spacing w:after="0" w:line="360" w:lineRule="auto"/>
        <w:rPr>
          <w:rFonts w:ascii="Arial" w:hAnsi="Arial" w:cs="Arial"/>
          <w:b/>
          <w:bCs/>
          <w:u w:val="single"/>
        </w:rPr>
      </w:pPr>
    </w:p>
    <w:p w14:paraId="4122E8C3" w14:textId="77777777" w:rsidR="00DF4850" w:rsidRDefault="00DF4850" w:rsidP="00583DB3">
      <w:pPr>
        <w:spacing w:after="0" w:line="360" w:lineRule="auto"/>
        <w:rPr>
          <w:rFonts w:ascii="Arial" w:hAnsi="Arial" w:cs="Arial"/>
          <w:b/>
          <w:bCs/>
          <w:u w:val="single"/>
        </w:rPr>
      </w:pPr>
    </w:p>
    <w:p w14:paraId="398C59BB" w14:textId="77777777" w:rsidR="00DF4850" w:rsidRDefault="00DF4850" w:rsidP="00583DB3">
      <w:pPr>
        <w:spacing w:after="0" w:line="360" w:lineRule="auto"/>
        <w:rPr>
          <w:rFonts w:ascii="Arial" w:hAnsi="Arial" w:cs="Arial"/>
          <w:b/>
          <w:bCs/>
          <w:u w:val="single"/>
        </w:rPr>
      </w:pPr>
    </w:p>
    <w:p w14:paraId="3A4A0C8A" w14:textId="77777777" w:rsidR="00DF4850" w:rsidRDefault="00DF4850" w:rsidP="00583DB3">
      <w:pPr>
        <w:spacing w:after="0" w:line="360" w:lineRule="auto"/>
        <w:rPr>
          <w:rFonts w:ascii="Arial" w:hAnsi="Arial" w:cs="Arial"/>
          <w:b/>
          <w:bCs/>
          <w:u w:val="single"/>
        </w:rPr>
      </w:pPr>
    </w:p>
    <w:p w14:paraId="5169F026" w14:textId="77777777" w:rsidR="00DF4850" w:rsidRDefault="00DF4850" w:rsidP="00583DB3">
      <w:pPr>
        <w:spacing w:after="0" w:line="360" w:lineRule="auto"/>
        <w:rPr>
          <w:rFonts w:ascii="Arial" w:hAnsi="Arial" w:cs="Arial"/>
          <w:b/>
          <w:bCs/>
          <w:u w:val="single"/>
        </w:rPr>
      </w:pPr>
    </w:p>
    <w:p w14:paraId="6482735E" w14:textId="77777777" w:rsidR="00DF4850" w:rsidRDefault="00DF4850" w:rsidP="00583DB3">
      <w:pPr>
        <w:spacing w:after="0" w:line="360" w:lineRule="auto"/>
        <w:rPr>
          <w:rFonts w:ascii="Arial" w:hAnsi="Arial" w:cs="Arial"/>
          <w:b/>
          <w:bCs/>
          <w:u w:val="single"/>
        </w:rPr>
      </w:pPr>
    </w:p>
    <w:p w14:paraId="7F60592D" w14:textId="77777777" w:rsidR="00DF4850" w:rsidRDefault="00DF4850" w:rsidP="00583DB3">
      <w:pPr>
        <w:spacing w:after="0" w:line="360" w:lineRule="auto"/>
        <w:rPr>
          <w:rFonts w:ascii="Arial" w:hAnsi="Arial" w:cs="Arial"/>
          <w:b/>
          <w:bCs/>
          <w:u w:val="single"/>
        </w:rPr>
      </w:pPr>
    </w:p>
    <w:p w14:paraId="67F17B98" w14:textId="77777777" w:rsidR="00DF4850" w:rsidRDefault="00DF4850" w:rsidP="00583DB3">
      <w:pPr>
        <w:spacing w:after="0" w:line="360" w:lineRule="auto"/>
        <w:rPr>
          <w:rFonts w:ascii="Arial" w:hAnsi="Arial" w:cs="Arial"/>
          <w:b/>
          <w:bCs/>
          <w:u w:val="single"/>
        </w:rPr>
      </w:pPr>
    </w:p>
    <w:p w14:paraId="6AE1BA86" w14:textId="77777777" w:rsidR="00DF4850" w:rsidRDefault="00DF4850" w:rsidP="00583DB3">
      <w:pPr>
        <w:spacing w:after="0" w:line="360" w:lineRule="auto"/>
        <w:rPr>
          <w:rFonts w:ascii="Arial" w:hAnsi="Arial" w:cs="Arial"/>
          <w:b/>
          <w:bCs/>
          <w:u w:val="single"/>
        </w:rPr>
      </w:pPr>
    </w:p>
    <w:p w14:paraId="33E67E3C" w14:textId="77777777" w:rsidR="00DF4850" w:rsidRDefault="00DF4850" w:rsidP="00583DB3">
      <w:pPr>
        <w:spacing w:after="0" w:line="360" w:lineRule="auto"/>
        <w:rPr>
          <w:rFonts w:ascii="Arial" w:hAnsi="Arial" w:cs="Arial"/>
          <w:b/>
          <w:bCs/>
          <w:u w:val="single"/>
        </w:rPr>
      </w:pPr>
    </w:p>
    <w:p w14:paraId="1CB84AFE" w14:textId="77777777" w:rsidR="00DF4850" w:rsidRDefault="00DF4850" w:rsidP="00583DB3">
      <w:pPr>
        <w:spacing w:after="0" w:line="360" w:lineRule="auto"/>
        <w:rPr>
          <w:rFonts w:ascii="Arial" w:hAnsi="Arial" w:cs="Arial"/>
          <w:b/>
          <w:bCs/>
          <w:u w:val="single"/>
        </w:rPr>
      </w:pPr>
    </w:p>
    <w:p w14:paraId="5A2222EB" w14:textId="77777777" w:rsidR="00DF4850" w:rsidRDefault="00DF4850" w:rsidP="00583DB3">
      <w:pPr>
        <w:spacing w:after="0" w:line="360" w:lineRule="auto"/>
        <w:rPr>
          <w:rFonts w:ascii="Arial" w:hAnsi="Arial" w:cs="Arial"/>
          <w:b/>
          <w:bCs/>
          <w:u w:val="single"/>
        </w:rPr>
      </w:pPr>
    </w:p>
    <w:p w14:paraId="47C94D47" w14:textId="77777777" w:rsidR="00A15890" w:rsidRDefault="00A15890" w:rsidP="00583DB3">
      <w:pPr>
        <w:spacing w:after="0" w:line="360" w:lineRule="auto"/>
        <w:rPr>
          <w:rFonts w:ascii="Arial" w:hAnsi="Arial" w:cs="Arial"/>
          <w:b/>
          <w:bCs/>
          <w:u w:val="single"/>
        </w:rPr>
      </w:pPr>
    </w:p>
    <w:p w14:paraId="553C5367" w14:textId="5A5346A0" w:rsidR="008E4791" w:rsidRPr="00F45F33" w:rsidRDefault="008E4791" w:rsidP="00583DB3">
      <w:pPr>
        <w:spacing w:after="0" w:line="360" w:lineRule="auto"/>
        <w:rPr>
          <w:rFonts w:ascii="Arial" w:hAnsi="Arial" w:cs="Arial"/>
        </w:rPr>
      </w:pPr>
      <w:bookmarkStart w:id="0" w:name="_GoBack"/>
      <w:bookmarkEnd w:id="0"/>
      <w:r w:rsidRPr="00F45F33">
        <w:rPr>
          <w:rFonts w:ascii="Arial" w:hAnsi="Arial" w:cs="Arial"/>
          <w:b/>
          <w:bCs/>
          <w:u w:val="single"/>
        </w:rPr>
        <w:lastRenderedPageBreak/>
        <w:t>REFERENCE LIST</w:t>
      </w:r>
    </w:p>
    <w:p w14:paraId="03E176CF" w14:textId="718D031C" w:rsidR="0026393D" w:rsidRPr="00583DB3" w:rsidRDefault="00611AF5" w:rsidP="00583DB3">
      <w:pPr>
        <w:spacing w:after="0" w:line="360" w:lineRule="auto"/>
        <w:rPr>
          <w:rFonts w:ascii="Arial" w:hAnsi="Arial" w:cs="Arial"/>
        </w:rPr>
      </w:pPr>
      <w:r w:rsidRPr="00583DB3">
        <w:rPr>
          <w:rFonts w:ascii="Arial" w:hAnsi="Arial" w:cs="Arial"/>
        </w:rPr>
        <w:t>Baker. C. (2008)</w:t>
      </w:r>
      <w:r w:rsidR="0026393D" w:rsidRPr="00583DB3">
        <w:rPr>
          <w:rFonts w:ascii="Arial" w:hAnsi="Arial" w:cs="Arial"/>
        </w:rPr>
        <w:t xml:space="preserve"> </w:t>
      </w:r>
      <w:r w:rsidR="0026393D" w:rsidRPr="00FE680D">
        <w:rPr>
          <w:rFonts w:ascii="Arial" w:hAnsi="Arial" w:cs="Arial"/>
          <w:i/>
          <w:iCs/>
        </w:rPr>
        <w:t>Foundation of Bilingual Education and Bili</w:t>
      </w:r>
      <w:r w:rsidR="00A47A13">
        <w:rPr>
          <w:rFonts w:ascii="Arial" w:hAnsi="Arial" w:cs="Arial"/>
          <w:i/>
          <w:iCs/>
        </w:rPr>
        <w:t>n</w:t>
      </w:r>
      <w:r w:rsidR="0026393D" w:rsidRPr="00FE680D">
        <w:rPr>
          <w:rFonts w:ascii="Arial" w:hAnsi="Arial" w:cs="Arial"/>
          <w:i/>
          <w:iCs/>
        </w:rPr>
        <w:t>gualism</w:t>
      </w:r>
      <w:r w:rsidR="0026393D" w:rsidRPr="00583DB3">
        <w:rPr>
          <w:rFonts w:ascii="Arial" w:hAnsi="Arial" w:cs="Arial"/>
        </w:rPr>
        <w:t>. 4th ed. Bristol:</w:t>
      </w:r>
    </w:p>
    <w:p w14:paraId="1C1A8315" w14:textId="68860382" w:rsidR="00611AF5" w:rsidRPr="00583DB3" w:rsidRDefault="0026393D" w:rsidP="00583DB3">
      <w:pPr>
        <w:spacing w:after="0" w:line="360" w:lineRule="auto"/>
        <w:ind w:firstLine="720"/>
        <w:rPr>
          <w:rFonts w:ascii="Arial" w:hAnsi="Arial" w:cs="Arial"/>
        </w:rPr>
      </w:pPr>
      <w:r w:rsidRPr="00583DB3">
        <w:rPr>
          <w:rFonts w:ascii="Arial" w:hAnsi="Arial" w:cs="Arial"/>
        </w:rPr>
        <w:t>Multilingual Matters</w:t>
      </w:r>
      <w:r w:rsidR="00F45F33" w:rsidRPr="00583DB3">
        <w:rPr>
          <w:rFonts w:ascii="Arial" w:hAnsi="Arial" w:cs="Arial"/>
        </w:rPr>
        <w:t xml:space="preserve"> Ltd.</w:t>
      </w:r>
    </w:p>
    <w:p w14:paraId="31EF5D39" w14:textId="0C00F743" w:rsidR="00C3786B" w:rsidRPr="00583DB3" w:rsidRDefault="00C83AB5" w:rsidP="00583DB3">
      <w:pPr>
        <w:spacing w:after="0" w:line="360" w:lineRule="auto"/>
        <w:rPr>
          <w:rFonts w:ascii="Arial" w:hAnsi="Arial" w:cs="Arial"/>
        </w:rPr>
      </w:pPr>
      <w:r w:rsidRPr="00583DB3">
        <w:rPr>
          <w:rFonts w:ascii="Arial" w:hAnsi="Arial" w:cs="Arial"/>
        </w:rPr>
        <w:t xml:space="preserve">Bernardo, A.B.I. </w:t>
      </w:r>
      <w:r w:rsidR="00C3786B" w:rsidRPr="00583DB3">
        <w:rPr>
          <w:rFonts w:ascii="Arial" w:hAnsi="Arial" w:cs="Arial"/>
        </w:rPr>
        <w:t>and</w:t>
      </w:r>
      <w:r w:rsidRPr="00583DB3">
        <w:rPr>
          <w:rFonts w:ascii="Arial" w:hAnsi="Arial" w:cs="Arial"/>
        </w:rPr>
        <w:t xml:space="preserve"> Gaerlan, M.J.M. (2011) Non-Native English Students Learning in</w:t>
      </w:r>
    </w:p>
    <w:p w14:paraId="5DA4206B" w14:textId="7E241E7C" w:rsidR="00D64466" w:rsidRPr="00583DB3" w:rsidRDefault="00C83AB5" w:rsidP="00583DB3">
      <w:pPr>
        <w:spacing w:after="0" w:line="360" w:lineRule="auto"/>
        <w:ind w:left="720"/>
        <w:rPr>
          <w:rFonts w:ascii="Arial" w:hAnsi="Arial" w:cs="Arial"/>
        </w:rPr>
      </w:pPr>
      <w:r w:rsidRPr="00583DB3">
        <w:rPr>
          <w:rFonts w:ascii="Arial" w:hAnsi="Arial" w:cs="Arial"/>
        </w:rPr>
        <w:t xml:space="preserve">English: Reviewing and Reﬂecting on the Research.  In Jaidey, R., Sadorra, M.L.C., Wong, J.O., Lee, M.C. </w:t>
      </w:r>
      <w:r w:rsidR="006B1200">
        <w:rPr>
          <w:rFonts w:ascii="Arial" w:hAnsi="Arial" w:cs="Arial"/>
        </w:rPr>
        <w:t>and</w:t>
      </w:r>
      <w:r w:rsidRPr="00583DB3">
        <w:rPr>
          <w:rFonts w:ascii="Arial" w:hAnsi="Arial" w:cs="Arial"/>
        </w:rPr>
        <w:t xml:space="preserve"> Lorente, M.C. (eds.) Global perspectives, local initiatives: Reflections and practices in ELT.  National University of Singapore, CELC, pp.1-9.</w:t>
      </w:r>
    </w:p>
    <w:p w14:paraId="6E62F44D" w14:textId="77777777" w:rsidR="00E56E6A" w:rsidRDefault="005E59C6" w:rsidP="00583DB3">
      <w:pPr>
        <w:spacing w:after="0" w:line="360" w:lineRule="auto"/>
        <w:rPr>
          <w:rFonts w:ascii="Arial" w:hAnsi="Arial" w:cs="Arial"/>
        </w:rPr>
      </w:pPr>
      <w:r>
        <w:rPr>
          <w:rFonts w:ascii="Arial" w:hAnsi="Arial" w:cs="Arial"/>
        </w:rPr>
        <w:t xml:space="preserve">Bilaystock, E. and Craik, F.I.M. (2010) </w:t>
      </w:r>
      <w:r w:rsidR="00263B09">
        <w:rPr>
          <w:rFonts w:ascii="Arial" w:hAnsi="Arial" w:cs="Arial"/>
        </w:rPr>
        <w:t>‘Cognitive and Linguistic Processing in the Bilingual</w:t>
      </w:r>
    </w:p>
    <w:p w14:paraId="3E637E05" w14:textId="29EA9524" w:rsidR="005E59C6" w:rsidRPr="00263B09" w:rsidRDefault="00263B09" w:rsidP="00E56E6A">
      <w:pPr>
        <w:spacing w:after="0" w:line="360" w:lineRule="auto"/>
        <w:ind w:left="720"/>
        <w:rPr>
          <w:rFonts w:ascii="Arial" w:hAnsi="Arial" w:cs="Arial"/>
        </w:rPr>
      </w:pPr>
      <w:r>
        <w:rPr>
          <w:rFonts w:ascii="Arial" w:hAnsi="Arial" w:cs="Arial"/>
        </w:rPr>
        <w:t xml:space="preserve">Mind’, </w:t>
      </w:r>
      <w:r>
        <w:rPr>
          <w:rFonts w:ascii="Arial" w:hAnsi="Arial" w:cs="Arial"/>
          <w:i/>
          <w:iCs/>
        </w:rPr>
        <w:t>Current Directions in Psychological Science</w:t>
      </w:r>
      <w:r>
        <w:rPr>
          <w:rFonts w:ascii="Arial" w:hAnsi="Arial" w:cs="Arial"/>
        </w:rPr>
        <w:t>, 19(1)</w:t>
      </w:r>
      <w:r w:rsidR="00E56E6A">
        <w:rPr>
          <w:rFonts w:ascii="Arial" w:hAnsi="Arial" w:cs="Arial"/>
        </w:rPr>
        <w:t xml:space="preserve">, pp. 19-23. Available at: </w:t>
      </w:r>
      <w:hyperlink r:id="rId4" w:history="1">
        <w:r w:rsidR="00CE3672" w:rsidRPr="005748E0">
          <w:rPr>
            <w:rStyle w:val="Hyperlink"/>
            <w:rFonts w:ascii="Arial" w:hAnsi="Arial" w:cs="Arial"/>
          </w:rPr>
          <w:t>https://journals-sagepub-com.ezproxy.uwtsd.ac.uk/doi/full/10.1177/0963721409358571</w:t>
        </w:r>
      </w:hyperlink>
      <w:r w:rsidR="00E56E6A">
        <w:rPr>
          <w:rFonts w:ascii="Arial" w:hAnsi="Arial" w:cs="Arial"/>
        </w:rPr>
        <w:t xml:space="preserve"> [Accessed: 9</w:t>
      </w:r>
      <w:r w:rsidR="00E56E6A" w:rsidRPr="00E56E6A">
        <w:rPr>
          <w:rFonts w:ascii="Arial" w:hAnsi="Arial" w:cs="Arial"/>
          <w:vertAlign w:val="superscript"/>
        </w:rPr>
        <w:t>th</w:t>
      </w:r>
      <w:r w:rsidR="00E56E6A">
        <w:rPr>
          <w:rFonts w:ascii="Arial" w:hAnsi="Arial" w:cs="Arial"/>
        </w:rPr>
        <w:t xml:space="preserve"> November 2019].</w:t>
      </w:r>
    </w:p>
    <w:p w14:paraId="09DCD719" w14:textId="2DEED4B9" w:rsidR="00F46D3B" w:rsidRPr="00583DB3" w:rsidRDefault="00F46D3B" w:rsidP="00583DB3">
      <w:pPr>
        <w:spacing w:after="0" w:line="360" w:lineRule="auto"/>
        <w:rPr>
          <w:rFonts w:ascii="Arial" w:hAnsi="Arial" w:cs="Arial"/>
        </w:rPr>
      </w:pPr>
      <w:r w:rsidRPr="00583DB3">
        <w:rPr>
          <w:rFonts w:ascii="Arial" w:hAnsi="Arial" w:cs="Arial"/>
        </w:rPr>
        <w:t xml:space="preserve">Bloomfield, L. (1935) </w:t>
      </w:r>
      <w:r w:rsidRPr="00FE680D">
        <w:rPr>
          <w:rFonts w:ascii="Arial" w:hAnsi="Arial" w:cs="Arial"/>
          <w:i/>
          <w:iCs/>
        </w:rPr>
        <w:t>Language</w:t>
      </w:r>
      <w:r w:rsidRPr="00583DB3">
        <w:rPr>
          <w:rFonts w:ascii="Arial" w:hAnsi="Arial" w:cs="Arial"/>
        </w:rPr>
        <w:t>. London: Allen and Unwin.</w:t>
      </w:r>
    </w:p>
    <w:p w14:paraId="1E4A6E8C" w14:textId="77777777" w:rsidR="00FE1DB3" w:rsidRDefault="00AA1F4F" w:rsidP="00FE1DB3">
      <w:pPr>
        <w:spacing w:after="0" w:line="360" w:lineRule="auto"/>
        <w:rPr>
          <w:rFonts w:ascii="Arial" w:hAnsi="Arial" w:cs="Arial"/>
        </w:rPr>
      </w:pPr>
      <w:r>
        <w:rPr>
          <w:rFonts w:ascii="Arial" w:hAnsi="Arial" w:cs="Arial"/>
        </w:rPr>
        <w:t xml:space="preserve">Clarkson, </w:t>
      </w:r>
      <w:r w:rsidR="00967259">
        <w:rPr>
          <w:rFonts w:ascii="Arial" w:hAnsi="Arial" w:cs="Arial"/>
        </w:rPr>
        <w:t>P.C. (1991) ‘Mathematics in a multilingual society’</w:t>
      </w:r>
      <w:r w:rsidR="0082755C">
        <w:rPr>
          <w:rFonts w:ascii="Arial" w:hAnsi="Arial" w:cs="Arial"/>
        </w:rPr>
        <w:t xml:space="preserve">, in Durkin, K. </w:t>
      </w:r>
      <w:r w:rsidR="006B1200">
        <w:rPr>
          <w:rFonts w:ascii="Arial" w:hAnsi="Arial" w:cs="Arial"/>
        </w:rPr>
        <w:t>and</w:t>
      </w:r>
      <w:r w:rsidR="0082755C">
        <w:rPr>
          <w:rFonts w:ascii="Arial" w:hAnsi="Arial" w:cs="Arial"/>
        </w:rPr>
        <w:t xml:space="preserve"> Shire, B.</w:t>
      </w:r>
    </w:p>
    <w:p w14:paraId="14565A5F" w14:textId="1BE794F6" w:rsidR="00AA1F4F" w:rsidRPr="00F178F3" w:rsidRDefault="0082755C" w:rsidP="00FE1DB3">
      <w:pPr>
        <w:spacing w:after="0" w:line="360" w:lineRule="auto"/>
        <w:ind w:left="720"/>
        <w:rPr>
          <w:rFonts w:ascii="Arial" w:hAnsi="Arial" w:cs="Arial"/>
        </w:rPr>
      </w:pPr>
      <w:r>
        <w:rPr>
          <w:rFonts w:ascii="Arial" w:hAnsi="Arial" w:cs="Arial"/>
        </w:rPr>
        <w:t>(eds.)</w:t>
      </w:r>
      <w:r w:rsidR="00FE1DB3">
        <w:rPr>
          <w:rFonts w:ascii="Arial" w:hAnsi="Arial" w:cs="Arial"/>
        </w:rPr>
        <w:t xml:space="preserve"> </w:t>
      </w:r>
      <w:r w:rsidR="00F178F3">
        <w:rPr>
          <w:rFonts w:ascii="Arial" w:hAnsi="Arial" w:cs="Arial"/>
          <w:i/>
          <w:iCs/>
        </w:rPr>
        <w:t>Language in Mathematical Education: Research and Practice</w:t>
      </w:r>
      <w:r w:rsidR="00F178F3">
        <w:rPr>
          <w:rFonts w:ascii="Arial" w:hAnsi="Arial" w:cs="Arial"/>
        </w:rPr>
        <w:t xml:space="preserve">. </w:t>
      </w:r>
      <w:r w:rsidR="00BB4EAE">
        <w:rPr>
          <w:rFonts w:ascii="Arial" w:hAnsi="Arial" w:cs="Arial"/>
        </w:rPr>
        <w:t>Buckingham: Open University Press.</w:t>
      </w:r>
    </w:p>
    <w:p w14:paraId="065F422B" w14:textId="603CB771" w:rsidR="00335992" w:rsidRDefault="003701AF" w:rsidP="00583DB3">
      <w:pPr>
        <w:spacing w:after="0" w:line="360" w:lineRule="auto"/>
        <w:rPr>
          <w:rFonts w:ascii="Arial" w:hAnsi="Arial" w:cs="Arial"/>
        </w:rPr>
      </w:pPr>
      <w:r>
        <w:rPr>
          <w:rFonts w:ascii="Arial" w:hAnsi="Arial" w:cs="Arial"/>
        </w:rPr>
        <w:t xml:space="preserve">Cook, V. (2008) </w:t>
      </w:r>
      <w:r>
        <w:rPr>
          <w:rFonts w:ascii="Arial" w:hAnsi="Arial" w:cs="Arial"/>
          <w:i/>
          <w:iCs/>
        </w:rPr>
        <w:t>Second Language Learning and Language Teaching</w:t>
      </w:r>
      <w:r>
        <w:rPr>
          <w:rFonts w:ascii="Arial" w:hAnsi="Arial" w:cs="Arial"/>
        </w:rPr>
        <w:t xml:space="preserve">. </w:t>
      </w:r>
      <w:r w:rsidR="00335992">
        <w:rPr>
          <w:rFonts w:ascii="Arial" w:hAnsi="Arial" w:cs="Arial"/>
        </w:rPr>
        <w:t>4</w:t>
      </w:r>
      <w:r w:rsidR="00335992" w:rsidRPr="00335992">
        <w:rPr>
          <w:rFonts w:ascii="Arial" w:hAnsi="Arial" w:cs="Arial"/>
          <w:vertAlign w:val="superscript"/>
        </w:rPr>
        <w:t>th</w:t>
      </w:r>
      <w:r w:rsidR="00335992">
        <w:rPr>
          <w:rFonts w:ascii="Arial" w:hAnsi="Arial" w:cs="Arial"/>
        </w:rPr>
        <w:t xml:space="preserve"> Ed. London:</w:t>
      </w:r>
    </w:p>
    <w:p w14:paraId="7CC07A94" w14:textId="11585FC8" w:rsidR="003701AF" w:rsidRPr="003701AF" w:rsidRDefault="00335992" w:rsidP="00335992">
      <w:pPr>
        <w:spacing w:after="0" w:line="360" w:lineRule="auto"/>
        <w:ind w:firstLine="720"/>
        <w:rPr>
          <w:rFonts w:ascii="Arial" w:hAnsi="Arial" w:cs="Arial"/>
        </w:rPr>
      </w:pPr>
      <w:r>
        <w:rPr>
          <w:rFonts w:ascii="Arial" w:hAnsi="Arial" w:cs="Arial"/>
        </w:rPr>
        <w:t>Hodder Education.</w:t>
      </w:r>
    </w:p>
    <w:p w14:paraId="17CBEDF4" w14:textId="77777777" w:rsidR="004F03B3" w:rsidRDefault="00E56C40" w:rsidP="00583DB3">
      <w:pPr>
        <w:spacing w:after="0" w:line="360" w:lineRule="auto"/>
        <w:rPr>
          <w:rFonts w:ascii="Arial" w:hAnsi="Arial" w:cs="Arial"/>
        </w:rPr>
      </w:pPr>
      <w:r>
        <w:rPr>
          <w:rFonts w:ascii="Arial" w:hAnsi="Arial" w:cs="Arial"/>
        </w:rPr>
        <w:t>Cummins, J. (2007) ‘Language Interactions in the Classroom: From Coercive to</w:t>
      </w:r>
    </w:p>
    <w:p w14:paraId="37011DE6" w14:textId="1D8A5E2E" w:rsidR="00E56C40" w:rsidRPr="004F03B3" w:rsidRDefault="004F03B3" w:rsidP="004F03B3">
      <w:pPr>
        <w:spacing w:after="0" w:line="360" w:lineRule="auto"/>
        <w:ind w:left="720"/>
        <w:rPr>
          <w:rFonts w:ascii="Arial" w:hAnsi="Arial" w:cs="Arial"/>
        </w:rPr>
      </w:pPr>
      <w:r>
        <w:rPr>
          <w:rFonts w:ascii="Arial" w:hAnsi="Arial" w:cs="Arial"/>
        </w:rPr>
        <w:t xml:space="preserve">Collaborative Relations of Power’, in Garcia, O. </w:t>
      </w:r>
      <w:r w:rsidR="008A38C5">
        <w:rPr>
          <w:rFonts w:ascii="Arial" w:hAnsi="Arial" w:cs="Arial"/>
        </w:rPr>
        <w:t>and</w:t>
      </w:r>
      <w:r>
        <w:rPr>
          <w:rFonts w:ascii="Arial" w:hAnsi="Arial" w:cs="Arial"/>
        </w:rPr>
        <w:t xml:space="preserve"> Baker, C. (ed</w:t>
      </w:r>
      <w:r w:rsidR="0082755C">
        <w:rPr>
          <w:rFonts w:ascii="Arial" w:hAnsi="Arial" w:cs="Arial"/>
        </w:rPr>
        <w:t>s</w:t>
      </w:r>
      <w:r>
        <w:rPr>
          <w:rFonts w:ascii="Arial" w:hAnsi="Arial" w:cs="Arial"/>
        </w:rPr>
        <w:t xml:space="preserve">.) </w:t>
      </w:r>
      <w:r>
        <w:rPr>
          <w:rFonts w:ascii="Arial" w:hAnsi="Arial" w:cs="Arial"/>
          <w:i/>
          <w:iCs/>
        </w:rPr>
        <w:t>Bilingual Education: An Introductory Reader</w:t>
      </w:r>
      <w:r>
        <w:rPr>
          <w:rFonts w:ascii="Arial" w:hAnsi="Arial" w:cs="Arial"/>
        </w:rPr>
        <w:t>. Clevedon: Multilingual Matters Ltd.</w:t>
      </w:r>
    </w:p>
    <w:p w14:paraId="2E8DBBC9" w14:textId="77777777" w:rsidR="003222C8" w:rsidRDefault="008C7EAA" w:rsidP="00583DB3">
      <w:pPr>
        <w:spacing w:after="0" w:line="360" w:lineRule="auto"/>
        <w:rPr>
          <w:rFonts w:ascii="Arial" w:hAnsi="Arial" w:cs="Arial"/>
          <w:i/>
          <w:iCs/>
        </w:rPr>
      </w:pPr>
      <w:r>
        <w:rPr>
          <w:rFonts w:ascii="Arial" w:hAnsi="Arial" w:cs="Arial"/>
        </w:rPr>
        <w:t xml:space="preserve">DCELLS (2008) </w:t>
      </w:r>
      <w:r>
        <w:rPr>
          <w:rFonts w:ascii="Arial" w:hAnsi="Arial" w:cs="Arial"/>
          <w:i/>
          <w:iCs/>
        </w:rPr>
        <w:t>Foundation Phase Framework for Children’s Learning for 3 to 7-year-olds in</w:t>
      </w:r>
    </w:p>
    <w:p w14:paraId="045EACAE" w14:textId="043634A1" w:rsidR="008C7EAA" w:rsidRPr="008C7EAA" w:rsidRDefault="008C7EAA" w:rsidP="003222C8">
      <w:pPr>
        <w:spacing w:after="0" w:line="360" w:lineRule="auto"/>
        <w:ind w:firstLine="720"/>
        <w:rPr>
          <w:rFonts w:ascii="Arial" w:hAnsi="Arial" w:cs="Arial"/>
        </w:rPr>
      </w:pPr>
      <w:r>
        <w:rPr>
          <w:rFonts w:ascii="Arial" w:hAnsi="Arial" w:cs="Arial"/>
          <w:i/>
          <w:iCs/>
        </w:rPr>
        <w:t>Wales</w:t>
      </w:r>
      <w:r>
        <w:rPr>
          <w:rFonts w:ascii="Arial" w:hAnsi="Arial" w:cs="Arial"/>
        </w:rPr>
        <w:t xml:space="preserve">. </w:t>
      </w:r>
      <w:r w:rsidR="003222C8">
        <w:rPr>
          <w:rFonts w:ascii="Arial" w:hAnsi="Arial" w:cs="Arial"/>
        </w:rPr>
        <w:t>Cardiff: Welsh Government.</w:t>
      </w:r>
    </w:p>
    <w:p w14:paraId="1701AE5E" w14:textId="77777777" w:rsidR="002F3B78" w:rsidRDefault="002F3B78" w:rsidP="00583DB3">
      <w:pPr>
        <w:spacing w:after="0" w:line="360" w:lineRule="auto"/>
        <w:rPr>
          <w:rFonts w:ascii="Arial" w:hAnsi="Arial" w:cs="Arial"/>
        </w:rPr>
      </w:pPr>
      <w:r>
        <w:rPr>
          <w:rFonts w:ascii="Arial" w:hAnsi="Arial" w:cs="Arial"/>
        </w:rPr>
        <w:t xml:space="preserve">Department for Education and Skills (2015) </w:t>
      </w:r>
      <w:r>
        <w:rPr>
          <w:rFonts w:ascii="Arial" w:hAnsi="Arial" w:cs="Arial"/>
          <w:i/>
          <w:iCs/>
        </w:rPr>
        <w:t>Foundation Phase Framework</w:t>
      </w:r>
      <w:r>
        <w:rPr>
          <w:rFonts w:ascii="Arial" w:hAnsi="Arial" w:cs="Arial"/>
        </w:rPr>
        <w:t>. Cardiff: Welsh</w:t>
      </w:r>
    </w:p>
    <w:p w14:paraId="2F64FE8D" w14:textId="52DA2D1E" w:rsidR="002F3B78" w:rsidRPr="002F3B78" w:rsidRDefault="002F3B78" w:rsidP="002F3B78">
      <w:pPr>
        <w:spacing w:after="0" w:line="360" w:lineRule="auto"/>
        <w:ind w:firstLine="720"/>
        <w:rPr>
          <w:rFonts w:ascii="Arial" w:hAnsi="Arial" w:cs="Arial"/>
        </w:rPr>
      </w:pPr>
      <w:r>
        <w:rPr>
          <w:rFonts w:ascii="Arial" w:hAnsi="Arial" w:cs="Arial"/>
        </w:rPr>
        <w:t>Government.</w:t>
      </w:r>
    </w:p>
    <w:p w14:paraId="077638B6" w14:textId="77777777" w:rsidR="00985114" w:rsidRDefault="00937E5A" w:rsidP="00985114">
      <w:pPr>
        <w:spacing w:after="0" w:line="360" w:lineRule="auto"/>
        <w:rPr>
          <w:rFonts w:ascii="Arial" w:eastAsia="Times New Roman" w:hAnsi="Arial" w:cs="Arial"/>
          <w:lang w:eastAsia="en-GB"/>
        </w:rPr>
      </w:pPr>
      <w:r w:rsidRPr="00583DB3">
        <w:rPr>
          <w:rFonts w:ascii="Arial" w:hAnsi="Arial" w:cs="Arial"/>
        </w:rPr>
        <w:t xml:space="preserve">Diebold, </w:t>
      </w:r>
      <w:r w:rsidR="00343304" w:rsidRPr="00583DB3">
        <w:rPr>
          <w:rFonts w:ascii="Arial" w:hAnsi="Arial" w:cs="Arial"/>
        </w:rPr>
        <w:t>A.R. (196</w:t>
      </w:r>
      <w:r w:rsidR="00AE3C98" w:rsidRPr="00583DB3">
        <w:rPr>
          <w:rFonts w:ascii="Arial" w:hAnsi="Arial" w:cs="Arial"/>
        </w:rPr>
        <w:t>1</w:t>
      </w:r>
      <w:r w:rsidR="00343304" w:rsidRPr="00583DB3">
        <w:rPr>
          <w:rFonts w:ascii="Arial" w:hAnsi="Arial" w:cs="Arial"/>
        </w:rPr>
        <w:t>)</w:t>
      </w:r>
      <w:r w:rsidR="00F74CE5" w:rsidRPr="00583DB3">
        <w:rPr>
          <w:rFonts w:ascii="Arial" w:hAnsi="Arial" w:cs="Arial"/>
        </w:rPr>
        <w:t xml:space="preserve"> ‘Incipient Bilingualism’, Language</w:t>
      </w:r>
      <w:r w:rsidR="00103DAA" w:rsidRPr="00583DB3">
        <w:rPr>
          <w:rFonts w:ascii="Arial" w:hAnsi="Arial" w:cs="Arial"/>
        </w:rPr>
        <w:t xml:space="preserve">, </w:t>
      </w:r>
      <w:r w:rsidR="00ED608B" w:rsidRPr="00583DB3">
        <w:rPr>
          <w:rFonts w:ascii="Arial" w:hAnsi="Arial" w:cs="Arial"/>
        </w:rPr>
        <w:t>37(1), pp</w:t>
      </w:r>
      <w:r w:rsidR="00AE3C98" w:rsidRPr="00583DB3">
        <w:rPr>
          <w:rFonts w:ascii="Arial" w:hAnsi="Arial" w:cs="Arial"/>
        </w:rPr>
        <w:t>. 97-112.</w:t>
      </w:r>
      <w:r w:rsidR="00AE3C98" w:rsidRPr="00583DB3">
        <w:rPr>
          <w:rFonts w:ascii="Arial" w:hAnsi="Arial" w:cs="Arial"/>
          <w:shd w:val="clear" w:color="auto" w:fill="FBF7F5"/>
        </w:rPr>
        <w:t xml:space="preserve"> </w:t>
      </w:r>
      <w:r w:rsidR="00985114">
        <w:rPr>
          <w:rFonts w:ascii="Arial" w:eastAsia="Times New Roman" w:hAnsi="Arial" w:cs="Arial"/>
          <w:lang w:eastAsia="en-GB"/>
        </w:rPr>
        <w:t>Available at:</w:t>
      </w:r>
    </w:p>
    <w:p w14:paraId="188FA8E2" w14:textId="20B6801F" w:rsidR="00937E5A" w:rsidRPr="00985114" w:rsidRDefault="003C006C" w:rsidP="00985114">
      <w:pPr>
        <w:spacing w:after="0" w:line="360" w:lineRule="auto"/>
        <w:ind w:left="720"/>
        <w:rPr>
          <w:rFonts w:ascii="Arial" w:eastAsia="Times New Roman" w:hAnsi="Arial" w:cs="Arial"/>
          <w:lang w:eastAsia="en-GB"/>
        </w:rPr>
      </w:pPr>
      <w:hyperlink r:id="rId5" w:anchor="metadata_info_tab_contents" w:history="1">
        <w:r w:rsidR="00985114" w:rsidRPr="005748E0">
          <w:rPr>
            <w:rStyle w:val="Hyperlink"/>
            <w:rFonts w:ascii="Arial" w:hAnsi="Arial" w:cs="Arial"/>
          </w:rPr>
          <w:t>https://www-jstor-org.ezproxy.uwtsd.ac.uk/stable/411253?sid=primo&amp;origin=crossref&amp;seq=1#metadata_info_tab_contents</w:t>
        </w:r>
      </w:hyperlink>
      <w:r w:rsidR="00985114" w:rsidRPr="00985114">
        <w:rPr>
          <w:rFonts w:ascii="Arial" w:hAnsi="Arial" w:cs="Arial"/>
        </w:rPr>
        <w:t xml:space="preserve"> [Accessed: 27</w:t>
      </w:r>
      <w:r w:rsidR="00985114" w:rsidRPr="00985114">
        <w:rPr>
          <w:rFonts w:ascii="Arial" w:hAnsi="Arial" w:cs="Arial"/>
          <w:vertAlign w:val="superscript"/>
        </w:rPr>
        <w:t>th</w:t>
      </w:r>
      <w:r w:rsidR="00985114" w:rsidRPr="00985114">
        <w:rPr>
          <w:rFonts w:ascii="Arial" w:hAnsi="Arial" w:cs="Arial"/>
        </w:rPr>
        <w:t xml:space="preserve"> October 2019].</w:t>
      </w:r>
    </w:p>
    <w:p w14:paraId="7BEC6813" w14:textId="3944575E" w:rsidR="00411BE9" w:rsidRPr="00411BE9" w:rsidRDefault="00411BE9"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Donaldson, G. (2015) </w:t>
      </w:r>
      <w:r>
        <w:rPr>
          <w:rFonts w:ascii="Arial" w:eastAsia="Times New Roman" w:hAnsi="Arial" w:cs="Arial"/>
          <w:i/>
          <w:iCs/>
          <w:lang w:eastAsia="en-GB"/>
        </w:rPr>
        <w:t>Successful Futures</w:t>
      </w:r>
      <w:r>
        <w:rPr>
          <w:rFonts w:ascii="Arial" w:eastAsia="Times New Roman" w:hAnsi="Arial" w:cs="Arial"/>
          <w:lang w:eastAsia="en-GB"/>
        </w:rPr>
        <w:t>. Cardiff: Welsh Government.</w:t>
      </w:r>
    </w:p>
    <w:p w14:paraId="14E6327D" w14:textId="082A487A" w:rsidR="00640605" w:rsidRPr="00640605" w:rsidRDefault="00640605"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Education Wales (2019) </w:t>
      </w:r>
      <w:r>
        <w:rPr>
          <w:rFonts w:ascii="Arial" w:eastAsia="Times New Roman" w:hAnsi="Arial" w:cs="Arial"/>
          <w:i/>
          <w:iCs/>
          <w:lang w:eastAsia="en-GB"/>
        </w:rPr>
        <w:t>A guide to Curriculum for Wales 2022</w:t>
      </w:r>
      <w:r>
        <w:rPr>
          <w:rFonts w:ascii="Arial" w:eastAsia="Times New Roman" w:hAnsi="Arial" w:cs="Arial"/>
          <w:lang w:eastAsia="en-GB"/>
        </w:rPr>
        <w:t>. Cardiff: Welsh Government.</w:t>
      </w:r>
    </w:p>
    <w:p w14:paraId="6F7A376F" w14:textId="1B4082CA" w:rsidR="003033CA" w:rsidRPr="003033CA" w:rsidRDefault="003033CA"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ERW (2016) </w:t>
      </w:r>
      <w:r>
        <w:rPr>
          <w:rFonts w:ascii="Arial" w:eastAsia="Times New Roman" w:hAnsi="Arial" w:cs="Arial"/>
          <w:i/>
          <w:iCs/>
          <w:lang w:eastAsia="en-GB"/>
        </w:rPr>
        <w:t>Siarter Iaith Gymraeg: Cymraeg Campus</w:t>
      </w:r>
      <w:r>
        <w:rPr>
          <w:rFonts w:ascii="Arial" w:eastAsia="Times New Roman" w:hAnsi="Arial" w:cs="Arial"/>
          <w:lang w:eastAsia="en-GB"/>
        </w:rPr>
        <w:t xml:space="preserve">. </w:t>
      </w:r>
      <w:r w:rsidR="00C1451F">
        <w:rPr>
          <w:rFonts w:ascii="Arial" w:eastAsia="Times New Roman" w:hAnsi="Arial" w:cs="Arial"/>
          <w:lang w:eastAsia="en-GB"/>
        </w:rPr>
        <w:t>Carmarthen: ERW.</w:t>
      </w:r>
    </w:p>
    <w:p w14:paraId="07867B4C" w14:textId="06F6FDC7" w:rsidR="007B794F" w:rsidRPr="007B794F" w:rsidRDefault="007B794F"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Estyn (2013) </w:t>
      </w:r>
      <w:r>
        <w:rPr>
          <w:rFonts w:ascii="Arial" w:eastAsia="Times New Roman" w:hAnsi="Arial" w:cs="Arial"/>
          <w:i/>
          <w:iCs/>
          <w:lang w:eastAsia="en-GB"/>
        </w:rPr>
        <w:t>Welsh Language Development in the Foundation Phase</w:t>
      </w:r>
      <w:r>
        <w:rPr>
          <w:rFonts w:ascii="Arial" w:eastAsia="Times New Roman" w:hAnsi="Arial" w:cs="Arial"/>
          <w:lang w:eastAsia="en-GB"/>
        </w:rPr>
        <w:t xml:space="preserve">. </w:t>
      </w:r>
      <w:r w:rsidR="00C1451F">
        <w:rPr>
          <w:rFonts w:ascii="Arial" w:eastAsia="Times New Roman" w:hAnsi="Arial" w:cs="Arial"/>
          <w:lang w:eastAsia="en-GB"/>
        </w:rPr>
        <w:t>Cardiff: Estyn.</w:t>
      </w:r>
    </w:p>
    <w:p w14:paraId="31DF35CD" w14:textId="73C52019" w:rsidR="001719E1" w:rsidRDefault="001719E1" w:rsidP="001719E1">
      <w:pPr>
        <w:shd w:val="clear" w:color="auto" w:fill="FFFFFF"/>
        <w:spacing w:after="0" w:line="360" w:lineRule="auto"/>
        <w:rPr>
          <w:rFonts w:ascii="Arial" w:eastAsia="Times New Roman" w:hAnsi="Arial" w:cs="Arial"/>
          <w:i/>
          <w:iCs/>
          <w:lang w:eastAsia="en-GB"/>
        </w:rPr>
      </w:pPr>
      <w:r>
        <w:rPr>
          <w:rFonts w:ascii="Arial" w:eastAsia="Times New Roman" w:hAnsi="Arial" w:cs="Arial"/>
          <w:lang w:eastAsia="en-GB"/>
        </w:rPr>
        <w:t xml:space="preserve">Estyn (2014) </w:t>
      </w:r>
      <w:r>
        <w:rPr>
          <w:rFonts w:ascii="Arial" w:eastAsia="Times New Roman" w:hAnsi="Arial" w:cs="Arial"/>
          <w:i/>
          <w:iCs/>
          <w:lang w:eastAsia="en-GB"/>
        </w:rPr>
        <w:t>The Annual Report of Her Majesty’s Chief Inspector of Education and Training</w:t>
      </w:r>
    </w:p>
    <w:p w14:paraId="5B1FD9AE" w14:textId="76FB1AFC" w:rsidR="001719E1" w:rsidRPr="00AF77BD" w:rsidRDefault="001719E1" w:rsidP="001719E1">
      <w:pPr>
        <w:shd w:val="clear" w:color="auto" w:fill="FFFFFF"/>
        <w:spacing w:after="0" w:line="360" w:lineRule="auto"/>
        <w:ind w:firstLine="720"/>
        <w:rPr>
          <w:rFonts w:ascii="Arial" w:eastAsia="Times New Roman" w:hAnsi="Arial" w:cs="Arial"/>
          <w:lang w:eastAsia="en-GB"/>
        </w:rPr>
      </w:pPr>
      <w:r>
        <w:rPr>
          <w:rFonts w:ascii="Arial" w:eastAsia="Times New Roman" w:hAnsi="Arial" w:cs="Arial"/>
          <w:i/>
          <w:iCs/>
          <w:lang w:eastAsia="en-GB"/>
        </w:rPr>
        <w:t>in Wales 2013-2014</w:t>
      </w:r>
      <w:r>
        <w:rPr>
          <w:rFonts w:ascii="Arial" w:eastAsia="Times New Roman" w:hAnsi="Arial" w:cs="Arial"/>
          <w:lang w:eastAsia="en-GB"/>
        </w:rPr>
        <w:t>. Cardiff: Estyn.</w:t>
      </w:r>
    </w:p>
    <w:p w14:paraId="6FEECABD" w14:textId="3A82EA20" w:rsidR="001719E1" w:rsidRDefault="001719E1" w:rsidP="001719E1">
      <w:pPr>
        <w:shd w:val="clear" w:color="auto" w:fill="FFFFFF"/>
        <w:spacing w:after="0" w:line="360" w:lineRule="auto"/>
        <w:rPr>
          <w:rFonts w:ascii="Arial" w:eastAsia="Times New Roman" w:hAnsi="Arial" w:cs="Arial"/>
          <w:i/>
          <w:iCs/>
          <w:lang w:eastAsia="en-GB"/>
        </w:rPr>
      </w:pPr>
      <w:r>
        <w:rPr>
          <w:rFonts w:ascii="Arial" w:eastAsia="Times New Roman" w:hAnsi="Arial" w:cs="Arial"/>
          <w:lang w:eastAsia="en-GB"/>
        </w:rPr>
        <w:t xml:space="preserve">Estyn (2016) </w:t>
      </w:r>
      <w:r>
        <w:rPr>
          <w:rFonts w:ascii="Arial" w:eastAsia="Times New Roman" w:hAnsi="Arial" w:cs="Arial"/>
          <w:i/>
          <w:iCs/>
          <w:lang w:eastAsia="en-GB"/>
        </w:rPr>
        <w:t>The Annual Report of Her Majesty’s Chief Inspector of Education and Training</w:t>
      </w:r>
    </w:p>
    <w:p w14:paraId="0D8C35CC" w14:textId="1B478824" w:rsidR="001719E1" w:rsidRDefault="001719E1" w:rsidP="001719E1">
      <w:pPr>
        <w:shd w:val="clear" w:color="auto" w:fill="FFFFFF"/>
        <w:spacing w:after="0" w:line="360" w:lineRule="auto"/>
        <w:ind w:firstLine="720"/>
        <w:rPr>
          <w:rFonts w:ascii="Arial" w:eastAsia="Times New Roman" w:hAnsi="Arial" w:cs="Arial"/>
          <w:lang w:eastAsia="en-GB"/>
        </w:rPr>
      </w:pPr>
      <w:r>
        <w:rPr>
          <w:rFonts w:ascii="Arial" w:eastAsia="Times New Roman" w:hAnsi="Arial" w:cs="Arial"/>
          <w:i/>
          <w:iCs/>
          <w:lang w:eastAsia="en-GB"/>
        </w:rPr>
        <w:t>in Wales 2015-2016</w:t>
      </w:r>
      <w:r>
        <w:rPr>
          <w:rFonts w:ascii="Arial" w:eastAsia="Times New Roman" w:hAnsi="Arial" w:cs="Arial"/>
          <w:lang w:eastAsia="en-GB"/>
        </w:rPr>
        <w:t>. Cardiff: Estyn.</w:t>
      </w:r>
    </w:p>
    <w:p w14:paraId="63DFB55C" w14:textId="304977F8" w:rsidR="00AF77BD" w:rsidRDefault="00307002" w:rsidP="00583DB3">
      <w:pPr>
        <w:shd w:val="clear" w:color="auto" w:fill="FFFFFF"/>
        <w:spacing w:after="0" w:line="360" w:lineRule="auto"/>
        <w:rPr>
          <w:rFonts w:ascii="Arial" w:eastAsia="Times New Roman" w:hAnsi="Arial" w:cs="Arial"/>
          <w:i/>
          <w:iCs/>
          <w:lang w:eastAsia="en-GB"/>
        </w:rPr>
      </w:pPr>
      <w:r>
        <w:rPr>
          <w:rFonts w:ascii="Arial" w:eastAsia="Times New Roman" w:hAnsi="Arial" w:cs="Arial"/>
          <w:lang w:eastAsia="en-GB"/>
        </w:rPr>
        <w:lastRenderedPageBreak/>
        <w:t xml:space="preserve">Estyn (2018) </w:t>
      </w:r>
      <w:r w:rsidR="00A24A37">
        <w:rPr>
          <w:rFonts w:ascii="Arial" w:eastAsia="Times New Roman" w:hAnsi="Arial" w:cs="Arial"/>
          <w:i/>
          <w:iCs/>
          <w:lang w:eastAsia="en-GB"/>
        </w:rPr>
        <w:t>The Annual Report of Her Majesty’s Chief Inspector of Education and Training</w:t>
      </w:r>
    </w:p>
    <w:p w14:paraId="6B7E4505" w14:textId="123A5BC8" w:rsidR="00307002" w:rsidRPr="00AF77BD" w:rsidRDefault="00A24A37" w:rsidP="00AF77BD">
      <w:pPr>
        <w:shd w:val="clear" w:color="auto" w:fill="FFFFFF"/>
        <w:spacing w:after="0" w:line="360" w:lineRule="auto"/>
        <w:ind w:firstLine="720"/>
        <w:rPr>
          <w:rFonts w:ascii="Arial" w:eastAsia="Times New Roman" w:hAnsi="Arial" w:cs="Arial"/>
          <w:lang w:eastAsia="en-GB"/>
        </w:rPr>
      </w:pPr>
      <w:r>
        <w:rPr>
          <w:rFonts w:ascii="Arial" w:eastAsia="Times New Roman" w:hAnsi="Arial" w:cs="Arial"/>
          <w:i/>
          <w:iCs/>
          <w:lang w:eastAsia="en-GB"/>
        </w:rPr>
        <w:t>in Wale</w:t>
      </w:r>
      <w:r w:rsidR="00AF77BD">
        <w:rPr>
          <w:rFonts w:ascii="Arial" w:eastAsia="Times New Roman" w:hAnsi="Arial" w:cs="Arial"/>
          <w:i/>
          <w:iCs/>
          <w:lang w:eastAsia="en-GB"/>
        </w:rPr>
        <w:t>s 2017-2018</w:t>
      </w:r>
      <w:r w:rsidR="00AF77BD">
        <w:rPr>
          <w:rFonts w:ascii="Arial" w:eastAsia="Times New Roman" w:hAnsi="Arial" w:cs="Arial"/>
          <w:lang w:eastAsia="en-GB"/>
        </w:rPr>
        <w:t>. Cardiff: Estyn.</w:t>
      </w:r>
    </w:p>
    <w:p w14:paraId="200B1CCF" w14:textId="49A574CA" w:rsidR="00EE5422" w:rsidRPr="00F45F33" w:rsidRDefault="00344B62" w:rsidP="00583DB3">
      <w:pPr>
        <w:shd w:val="clear" w:color="auto" w:fill="FFFFFF"/>
        <w:spacing w:after="0" w:line="360" w:lineRule="auto"/>
        <w:rPr>
          <w:rFonts w:ascii="Arial" w:eastAsia="Times New Roman" w:hAnsi="Arial" w:cs="Arial"/>
          <w:lang w:eastAsia="en-GB"/>
        </w:rPr>
      </w:pPr>
      <w:r w:rsidRPr="00F45F33">
        <w:rPr>
          <w:rFonts w:ascii="Arial" w:eastAsia="Times New Roman" w:hAnsi="Arial" w:cs="Arial"/>
          <w:lang w:eastAsia="en-GB"/>
        </w:rPr>
        <w:t xml:space="preserve">Grosjean, F. (2010) ‘Who is Bilingual?’, </w:t>
      </w:r>
      <w:r w:rsidRPr="00F45F33">
        <w:rPr>
          <w:rFonts w:ascii="Arial" w:eastAsia="Times New Roman" w:hAnsi="Arial" w:cs="Arial"/>
          <w:i/>
          <w:iCs/>
          <w:lang w:eastAsia="en-GB"/>
        </w:rPr>
        <w:t>Psychology Today</w:t>
      </w:r>
      <w:r w:rsidR="00976542" w:rsidRPr="00F45F33">
        <w:rPr>
          <w:rFonts w:ascii="Arial" w:eastAsia="Times New Roman" w:hAnsi="Arial" w:cs="Arial"/>
          <w:lang w:eastAsia="en-GB"/>
        </w:rPr>
        <w:t>, 21</w:t>
      </w:r>
      <w:r w:rsidR="00976542" w:rsidRPr="00F45F33">
        <w:rPr>
          <w:rFonts w:ascii="Arial" w:eastAsia="Times New Roman" w:hAnsi="Arial" w:cs="Arial"/>
          <w:vertAlign w:val="superscript"/>
          <w:lang w:eastAsia="en-GB"/>
        </w:rPr>
        <w:t>st</w:t>
      </w:r>
      <w:r w:rsidR="00976542" w:rsidRPr="00F45F33">
        <w:rPr>
          <w:rFonts w:ascii="Arial" w:eastAsia="Times New Roman" w:hAnsi="Arial" w:cs="Arial"/>
          <w:lang w:eastAsia="en-GB"/>
        </w:rPr>
        <w:t xml:space="preserve"> October. Available at:</w:t>
      </w:r>
    </w:p>
    <w:p w14:paraId="03F17EFE" w14:textId="661C76BF" w:rsidR="00344B62" w:rsidRPr="00F45F33" w:rsidRDefault="003C006C" w:rsidP="00583DB3">
      <w:pPr>
        <w:shd w:val="clear" w:color="auto" w:fill="FFFFFF"/>
        <w:spacing w:after="0" w:line="360" w:lineRule="auto"/>
        <w:ind w:left="720"/>
        <w:rPr>
          <w:rFonts w:ascii="Arial" w:eastAsia="Times New Roman" w:hAnsi="Arial" w:cs="Arial"/>
          <w:lang w:eastAsia="en-GB"/>
        </w:rPr>
      </w:pPr>
      <w:hyperlink r:id="rId6" w:history="1">
        <w:r w:rsidR="00EE5422" w:rsidRPr="00F45F33">
          <w:rPr>
            <w:rStyle w:val="Hyperlink"/>
            <w:rFonts w:ascii="Arial" w:hAnsi="Arial" w:cs="Arial"/>
          </w:rPr>
          <w:t>https://www.psychologytoday.com/gb/blog/life-bilingual/201010/who-is-bilingual</w:t>
        </w:r>
      </w:hyperlink>
      <w:r w:rsidR="00A67EAA" w:rsidRPr="00F45F33">
        <w:rPr>
          <w:rStyle w:val="Hyperlink"/>
          <w:rFonts w:ascii="Arial" w:hAnsi="Arial" w:cs="Arial"/>
          <w:color w:val="auto"/>
          <w:u w:val="none"/>
        </w:rPr>
        <w:t xml:space="preserve"> [Accessed: </w:t>
      </w:r>
      <w:r w:rsidR="00EE5422" w:rsidRPr="00F45F33">
        <w:rPr>
          <w:rStyle w:val="Hyperlink"/>
          <w:rFonts w:ascii="Arial" w:hAnsi="Arial" w:cs="Arial"/>
          <w:color w:val="auto"/>
          <w:u w:val="none"/>
        </w:rPr>
        <w:t>27</w:t>
      </w:r>
      <w:r w:rsidR="00EE5422" w:rsidRPr="00F45F33">
        <w:rPr>
          <w:rStyle w:val="Hyperlink"/>
          <w:rFonts w:ascii="Arial" w:hAnsi="Arial" w:cs="Arial"/>
          <w:color w:val="auto"/>
          <w:u w:val="none"/>
          <w:vertAlign w:val="superscript"/>
        </w:rPr>
        <w:t>th</w:t>
      </w:r>
      <w:r w:rsidR="00EE5422" w:rsidRPr="00F45F33">
        <w:rPr>
          <w:rStyle w:val="Hyperlink"/>
          <w:rFonts w:ascii="Arial" w:hAnsi="Arial" w:cs="Arial"/>
          <w:color w:val="auto"/>
          <w:u w:val="none"/>
        </w:rPr>
        <w:t xml:space="preserve"> October 2019].</w:t>
      </w:r>
    </w:p>
    <w:p w14:paraId="75CDB48C" w14:textId="109D072B" w:rsidR="005911D9" w:rsidRDefault="003E3EC4"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Gro</w:t>
      </w:r>
      <w:r w:rsidR="00DF4850">
        <w:rPr>
          <w:rFonts w:ascii="Arial" w:eastAsia="Times New Roman" w:hAnsi="Arial" w:cs="Arial"/>
          <w:lang w:eastAsia="en-GB"/>
        </w:rPr>
        <w:t>s</w:t>
      </w:r>
      <w:r>
        <w:rPr>
          <w:rFonts w:ascii="Arial" w:eastAsia="Times New Roman" w:hAnsi="Arial" w:cs="Arial"/>
          <w:lang w:eastAsia="en-GB"/>
        </w:rPr>
        <w:t>jean, F. (2012) ‘The Psycholinguistics of Bilingualism</w:t>
      </w:r>
      <w:r w:rsidR="007A1399">
        <w:rPr>
          <w:rFonts w:ascii="Arial" w:eastAsia="Times New Roman" w:hAnsi="Arial" w:cs="Arial"/>
          <w:lang w:eastAsia="en-GB"/>
        </w:rPr>
        <w:t xml:space="preserve">’, </w:t>
      </w:r>
      <w:r w:rsidR="007A1399">
        <w:rPr>
          <w:rFonts w:ascii="Arial" w:eastAsia="Times New Roman" w:hAnsi="Arial" w:cs="Arial"/>
          <w:i/>
          <w:iCs/>
          <w:lang w:eastAsia="en-GB"/>
        </w:rPr>
        <w:t>Psychology Today</w:t>
      </w:r>
      <w:r w:rsidR="007A1399">
        <w:rPr>
          <w:rFonts w:ascii="Arial" w:eastAsia="Times New Roman" w:hAnsi="Arial" w:cs="Arial"/>
          <w:lang w:eastAsia="en-GB"/>
        </w:rPr>
        <w:t>, 23</w:t>
      </w:r>
      <w:r w:rsidR="007A1399" w:rsidRPr="007A1399">
        <w:rPr>
          <w:rFonts w:ascii="Arial" w:eastAsia="Times New Roman" w:hAnsi="Arial" w:cs="Arial"/>
          <w:vertAlign w:val="superscript"/>
          <w:lang w:eastAsia="en-GB"/>
        </w:rPr>
        <w:t>rd</w:t>
      </w:r>
      <w:r w:rsidR="007A1399">
        <w:rPr>
          <w:rFonts w:ascii="Arial" w:eastAsia="Times New Roman" w:hAnsi="Arial" w:cs="Arial"/>
          <w:lang w:eastAsia="en-GB"/>
        </w:rPr>
        <w:t xml:space="preserve"> October.</w:t>
      </w:r>
    </w:p>
    <w:p w14:paraId="201E3D0D" w14:textId="41E94082" w:rsidR="003E3EC4" w:rsidRPr="007A1399" w:rsidRDefault="007A1399" w:rsidP="005911D9">
      <w:pPr>
        <w:shd w:val="clear" w:color="auto" w:fill="FFFFFF"/>
        <w:spacing w:after="0" w:line="360" w:lineRule="auto"/>
        <w:ind w:left="720"/>
        <w:rPr>
          <w:rFonts w:ascii="Arial" w:eastAsia="Times New Roman" w:hAnsi="Arial" w:cs="Arial"/>
          <w:lang w:eastAsia="en-GB"/>
        </w:rPr>
      </w:pPr>
      <w:r>
        <w:rPr>
          <w:rFonts w:ascii="Arial" w:eastAsia="Times New Roman" w:hAnsi="Arial" w:cs="Arial"/>
          <w:lang w:eastAsia="en-GB"/>
        </w:rPr>
        <w:t xml:space="preserve">Available at: </w:t>
      </w:r>
      <w:hyperlink r:id="rId7" w:history="1">
        <w:r w:rsidR="005911D9" w:rsidRPr="000D2811">
          <w:rPr>
            <w:rStyle w:val="Hyperlink"/>
            <w:rFonts w:ascii="Arial" w:eastAsia="Times New Roman" w:hAnsi="Arial" w:cs="Arial"/>
            <w:lang w:eastAsia="en-GB"/>
          </w:rPr>
          <w:t>https://www.psychologytoday.com/gb/blog/life-bilingual/201210/the-psycholinguistics-bilingualism</w:t>
        </w:r>
      </w:hyperlink>
      <w:r w:rsidR="005911D9">
        <w:rPr>
          <w:rFonts w:ascii="Arial" w:eastAsia="Times New Roman" w:hAnsi="Arial" w:cs="Arial"/>
          <w:lang w:eastAsia="en-GB"/>
        </w:rPr>
        <w:t xml:space="preserve"> [Accessed: 7</w:t>
      </w:r>
      <w:r w:rsidR="005911D9" w:rsidRPr="005911D9">
        <w:rPr>
          <w:rFonts w:ascii="Arial" w:eastAsia="Times New Roman" w:hAnsi="Arial" w:cs="Arial"/>
          <w:vertAlign w:val="superscript"/>
          <w:lang w:eastAsia="en-GB"/>
        </w:rPr>
        <w:t>th</w:t>
      </w:r>
      <w:r w:rsidR="005911D9">
        <w:rPr>
          <w:rFonts w:ascii="Arial" w:eastAsia="Times New Roman" w:hAnsi="Arial" w:cs="Arial"/>
          <w:lang w:eastAsia="en-GB"/>
        </w:rPr>
        <w:t xml:space="preserve"> November 2019].</w:t>
      </w:r>
    </w:p>
    <w:p w14:paraId="73AB0C39" w14:textId="77777777" w:rsidR="00380964" w:rsidRDefault="002F5AAD"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Hartshorne, J.L., Tenenbaum, J.B. and Pinker, S. (2018) ‘A critical period for second</w:t>
      </w:r>
    </w:p>
    <w:p w14:paraId="33D87153" w14:textId="3E919FC5" w:rsidR="002F5AAD" w:rsidRPr="002F5AAD" w:rsidRDefault="002F5AAD" w:rsidP="00380964">
      <w:pPr>
        <w:shd w:val="clear" w:color="auto" w:fill="FFFFFF"/>
        <w:spacing w:after="0" w:line="360" w:lineRule="auto"/>
        <w:ind w:left="720"/>
        <w:rPr>
          <w:rFonts w:ascii="Arial" w:eastAsia="Times New Roman" w:hAnsi="Arial" w:cs="Arial"/>
          <w:lang w:eastAsia="en-GB"/>
        </w:rPr>
      </w:pPr>
      <w:r>
        <w:rPr>
          <w:rFonts w:ascii="Arial" w:eastAsia="Times New Roman" w:hAnsi="Arial" w:cs="Arial"/>
          <w:lang w:eastAsia="en-GB"/>
        </w:rPr>
        <w:t xml:space="preserve">language acquisition: Evidence from 2/3 million English speakers’, </w:t>
      </w:r>
      <w:r>
        <w:rPr>
          <w:rFonts w:ascii="Arial" w:eastAsia="Times New Roman" w:hAnsi="Arial" w:cs="Arial"/>
          <w:i/>
          <w:iCs/>
          <w:lang w:eastAsia="en-GB"/>
        </w:rPr>
        <w:t>Cognition</w:t>
      </w:r>
      <w:r>
        <w:rPr>
          <w:rFonts w:ascii="Arial" w:eastAsia="Times New Roman" w:hAnsi="Arial" w:cs="Arial"/>
          <w:lang w:eastAsia="en-GB"/>
        </w:rPr>
        <w:t xml:space="preserve">, </w:t>
      </w:r>
      <w:r w:rsidR="00A204C6">
        <w:rPr>
          <w:rFonts w:ascii="Arial" w:eastAsia="Times New Roman" w:hAnsi="Arial" w:cs="Arial"/>
          <w:lang w:eastAsia="en-GB"/>
        </w:rPr>
        <w:t>177, pp. 263-277.</w:t>
      </w:r>
      <w:r w:rsidR="00E91701">
        <w:rPr>
          <w:rFonts w:ascii="Arial" w:eastAsia="Times New Roman" w:hAnsi="Arial" w:cs="Arial"/>
          <w:lang w:eastAsia="en-GB"/>
        </w:rPr>
        <w:t xml:space="preserve"> Available at: </w:t>
      </w:r>
      <w:hyperlink r:id="rId8" w:history="1">
        <w:r w:rsidR="00E91701" w:rsidRPr="00380964">
          <w:rPr>
            <w:rStyle w:val="Hyperlink"/>
            <w:rFonts w:ascii="Arial" w:hAnsi="Arial" w:cs="Arial"/>
          </w:rPr>
          <w:t>https://s3.amazonaws.com/l3atbc-public/pub_pdfs/JK_Hartshorne_JB_Tenenbaum_S_Pinker_2018.pdf</w:t>
        </w:r>
      </w:hyperlink>
      <w:r w:rsidR="00E91701" w:rsidRPr="00380964">
        <w:rPr>
          <w:rFonts w:ascii="Arial" w:hAnsi="Arial" w:cs="Arial"/>
        </w:rPr>
        <w:t xml:space="preserve"> [Accessed: 9</w:t>
      </w:r>
      <w:r w:rsidR="00E91701" w:rsidRPr="00380964">
        <w:rPr>
          <w:rFonts w:ascii="Arial" w:hAnsi="Arial" w:cs="Arial"/>
          <w:vertAlign w:val="superscript"/>
        </w:rPr>
        <w:t>th</w:t>
      </w:r>
      <w:r w:rsidR="00E91701" w:rsidRPr="00380964">
        <w:rPr>
          <w:rFonts w:ascii="Arial" w:hAnsi="Arial" w:cs="Arial"/>
        </w:rPr>
        <w:t xml:space="preserve"> November 2019].</w:t>
      </w:r>
    </w:p>
    <w:p w14:paraId="0D2A8486" w14:textId="77777777" w:rsidR="00135394" w:rsidRDefault="00D16263"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Krashen, S.D. (1982) </w:t>
      </w:r>
      <w:r>
        <w:rPr>
          <w:rFonts w:ascii="Arial" w:eastAsia="Times New Roman" w:hAnsi="Arial" w:cs="Arial"/>
          <w:i/>
          <w:iCs/>
          <w:lang w:eastAsia="en-GB"/>
        </w:rPr>
        <w:t>Principles and Practice in Second Language Acquisition</w:t>
      </w:r>
      <w:r>
        <w:rPr>
          <w:rFonts w:ascii="Arial" w:eastAsia="Times New Roman" w:hAnsi="Arial" w:cs="Arial"/>
          <w:lang w:eastAsia="en-GB"/>
        </w:rPr>
        <w:t>. Oxford:</w:t>
      </w:r>
    </w:p>
    <w:p w14:paraId="3F9AA1EC" w14:textId="0178AA51" w:rsidR="00D16263" w:rsidRPr="00D16263" w:rsidRDefault="00D16263" w:rsidP="00135394">
      <w:pPr>
        <w:shd w:val="clear" w:color="auto" w:fill="FFFFFF"/>
        <w:spacing w:after="0" w:line="360" w:lineRule="auto"/>
        <w:ind w:firstLine="720"/>
        <w:rPr>
          <w:rFonts w:ascii="Arial" w:eastAsia="Times New Roman" w:hAnsi="Arial" w:cs="Arial"/>
          <w:lang w:eastAsia="en-GB"/>
        </w:rPr>
      </w:pPr>
      <w:r>
        <w:rPr>
          <w:rFonts w:ascii="Arial" w:eastAsia="Times New Roman" w:hAnsi="Arial" w:cs="Arial"/>
          <w:lang w:eastAsia="en-GB"/>
        </w:rPr>
        <w:t>Pergamon Press.</w:t>
      </w:r>
    </w:p>
    <w:p w14:paraId="5DE9A625" w14:textId="4E6624B2" w:rsidR="003058CE" w:rsidRDefault="006A4570"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Laurie, </w:t>
      </w:r>
      <w:r w:rsidR="00314DF3">
        <w:rPr>
          <w:rFonts w:ascii="Arial" w:eastAsia="Times New Roman" w:hAnsi="Arial" w:cs="Arial"/>
          <w:lang w:eastAsia="en-GB"/>
        </w:rPr>
        <w:t>S.S. (1890)</w:t>
      </w:r>
      <w:r w:rsidR="000A1962">
        <w:rPr>
          <w:rFonts w:ascii="Arial" w:eastAsia="Times New Roman" w:hAnsi="Arial" w:cs="Arial"/>
          <w:lang w:eastAsia="en-GB"/>
        </w:rPr>
        <w:t xml:space="preserve"> </w:t>
      </w:r>
      <w:r w:rsidR="004A2183">
        <w:rPr>
          <w:rFonts w:ascii="Arial" w:eastAsia="Times New Roman" w:hAnsi="Arial" w:cs="Arial"/>
          <w:i/>
          <w:iCs/>
          <w:lang w:eastAsia="en-GB"/>
        </w:rPr>
        <w:t>Lectures on Language and Linguistic Method in the School</w:t>
      </w:r>
      <w:r w:rsidR="004A2183">
        <w:rPr>
          <w:rFonts w:ascii="Arial" w:eastAsia="Times New Roman" w:hAnsi="Arial" w:cs="Arial"/>
          <w:lang w:eastAsia="en-GB"/>
        </w:rPr>
        <w:t xml:space="preserve">. </w:t>
      </w:r>
      <w:r w:rsidR="00861625">
        <w:rPr>
          <w:rFonts w:ascii="Arial" w:eastAsia="Times New Roman" w:hAnsi="Arial" w:cs="Arial"/>
          <w:lang w:eastAsia="en-GB"/>
        </w:rPr>
        <w:t>Available at:</w:t>
      </w:r>
    </w:p>
    <w:p w14:paraId="6A32DC61" w14:textId="6C1D3420" w:rsidR="006A4570" w:rsidRPr="004A2183" w:rsidRDefault="003C006C" w:rsidP="003058CE">
      <w:pPr>
        <w:shd w:val="clear" w:color="auto" w:fill="FFFFFF"/>
        <w:spacing w:after="0" w:line="360" w:lineRule="auto"/>
        <w:ind w:left="720"/>
        <w:rPr>
          <w:rFonts w:ascii="Arial" w:eastAsia="Times New Roman" w:hAnsi="Arial" w:cs="Arial"/>
          <w:lang w:eastAsia="en-GB"/>
        </w:rPr>
      </w:pPr>
      <w:hyperlink r:id="rId9" w:history="1">
        <w:r w:rsidR="00A33D04" w:rsidRPr="005748E0">
          <w:rPr>
            <w:rStyle w:val="Hyperlink"/>
            <w:rFonts w:ascii="Arial" w:hAnsi="Arial" w:cs="Arial"/>
          </w:rPr>
          <w:t>https://ia800303.us.archive.org/18/items/lecturesonlangua00laur/lecturesonlangua00laur.pdf</w:t>
        </w:r>
      </w:hyperlink>
      <w:r w:rsidR="003058CE" w:rsidRPr="003058CE">
        <w:rPr>
          <w:rFonts w:ascii="Arial" w:hAnsi="Arial" w:cs="Arial"/>
        </w:rPr>
        <w:t xml:space="preserve"> [Accessed: 9</w:t>
      </w:r>
      <w:r w:rsidR="003058CE" w:rsidRPr="003058CE">
        <w:rPr>
          <w:rFonts w:ascii="Arial" w:hAnsi="Arial" w:cs="Arial"/>
          <w:vertAlign w:val="superscript"/>
        </w:rPr>
        <w:t>th</w:t>
      </w:r>
      <w:r w:rsidR="003058CE" w:rsidRPr="003058CE">
        <w:rPr>
          <w:rFonts w:ascii="Arial" w:hAnsi="Arial" w:cs="Arial"/>
        </w:rPr>
        <w:t xml:space="preserve"> November 2019].</w:t>
      </w:r>
    </w:p>
    <w:p w14:paraId="673A60C0" w14:textId="4F00BBD6" w:rsidR="008A38C5" w:rsidRDefault="00AF77BD"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Lightbown. P.M. </w:t>
      </w:r>
      <w:r w:rsidR="008A38C5">
        <w:rPr>
          <w:rFonts w:ascii="Arial" w:eastAsia="Times New Roman" w:hAnsi="Arial" w:cs="Arial"/>
          <w:lang w:eastAsia="en-GB"/>
        </w:rPr>
        <w:t xml:space="preserve">and Spada, N. (2001) </w:t>
      </w:r>
      <w:r w:rsidR="008A38C5">
        <w:rPr>
          <w:rFonts w:ascii="Arial" w:eastAsia="Times New Roman" w:hAnsi="Arial" w:cs="Arial"/>
          <w:i/>
          <w:iCs/>
          <w:lang w:eastAsia="en-GB"/>
        </w:rPr>
        <w:t>How Languages are Learned.</w:t>
      </w:r>
      <w:r w:rsidR="008A38C5">
        <w:rPr>
          <w:rFonts w:ascii="Arial" w:eastAsia="Times New Roman" w:hAnsi="Arial" w:cs="Arial"/>
          <w:lang w:eastAsia="en-GB"/>
        </w:rPr>
        <w:t xml:space="preserve"> Oxford: Oxford</w:t>
      </w:r>
    </w:p>
    <w:p w14:paraId="0AD6BAFE" w14:textId="5DAA3EDC" w:rsidR="00AF77BD" w:rsidRPr="008A38C5" w:rsidRDefault="008A38C5" w:rsidP="008A38C5">
      <w:pPr>
        <w:shd w:val="clear" w:color="auto" w:fill="FFFFFF"/>
        <w:spacing w:after="0" w:line="360" w:lineRule="auto"/>
        <w:ind w:firstLine="720"/>
        <w:rPr>
          <w:rFonts w:ascii="Arial" w:eastAsia="Times New Roman" w:hAnsi="Arial" w:cs="Arial"/>
          <w:lang w:eastAsia="en-GB"/>
        </w:rPr>
      </w:pPr>
      <w:r>
        <w:rPr>
          <w:rFonts w:ascii="Arial" w:eastAsia="Times New Roman" w:hAnsi="Arial" w:cs="Arial"/>
          <w:lang w:eastAsia="en-GB"/>
        </w:rPr>
        <w:t>University Press.</w:t>
      </w:r>
    </w:p>
    <w:p w14:paraId="505C8225" w14:textId="183D82FC" w:rsidR="00422DAC" w:rsidRPr="00F45F33" w:rsidRDefault="00A80B77" w:rsidP="00583DB3">
      <w:pPr>
        <w:shd w:val="clear" w:color="auto" w:fill="FFFFFF"/>
        <w:spacing w:after="0" w:line="360" w:lineRule="auto"/>
        <w:rPr>
          <w:rFonts w:ascii="Arial" w:eastAsia="Times New Roman" w:hAnsi="Arial" w:cs="Arial"/>
          <w:lang w:eastAsia="en-GB"/>
        </w:rPr>
      </w:pPr>
      <w:r w:rsidRPr="00F45F33">
        <w:rPr>
          <w:rFonts w:ascii="Arial" w:eastAsia="Times New Roman" w:hAnsi="Arial" w:cs="Arial"/>
          <w:lang w:eastAsia="en-GB"/>
        </w:rPr>
        <w:t>Mayor, B. (1994)</w:t>
      </w:r>
      <w:r w:rsidR="00D25E63" w:rsidRPr="00F45F33">
        <w:rPr>
          <w:rFonts w:ascii="Arial" w:eastAsia="Times New Roman" w:hAnsi="Arial" w:cs="Arial"/>
          <w:lang w:eastAsia="en-GB"/>
        </w:rPr>
        <w:t xml:space="preserve"> ‘What Does It Mean </w:t>
      </w:r>
      <w:r w:rsidR="00295101" w:rsidRPr="00F45F33">
        <w:rPr>
          <w:rFonts w:ascii="Arial" w:eastAsia="Times New Roman" w:hAnsi="Arial" w:cs="Arial"/>
          <w:lang w:eastAsia="en-GB"/>
        </w:rPr>
        <w:t>to</w:t>
      </w:r>
      <w:r w:rsidR="00D25E63" w:rsidRPr="00F45F33">
        <w:rPr>
          <w:rFonts w:ascii="Arial" w:eastAsia="Times New Roman" w:hAnsi="Arial" w:cs="Arial"/>
          <w:lang w:eastAsia="en-GB"/>
        </w:rPr>
        <w:t xml:space="preserve"> Be Bilingual?</w:t>
      </w:r>
      <w:r w:rsidR="00824725" w:rsidRPr="00F45F33">
        <w:rPr>
          <w:rFonts w:ascii="Arial" w:eastAsia="Times New Roman" w:hAnsi="Arial" w:cs="Arial"/>
          <w:lang w:eastAsia="en-GB"/>
        </w:rPr>
        <w:t>’, in Stierer, B. and Maybin, J.</w:t>
      </w:r>
      <w:r w:rsidR="00DA35C3" w:rsidRPr="00F45F33">
        <w:rPr>
          <w:rFonts w:ascii="Arial" w:eastAsia="Times New Roman" w:hAnsi="Arial" w:cs="Arial"/>
          <w:lang w:eastAsia="en-GB"/>
        </w:rPr>
        <w:t xml:space="preserve"> (ed</w:t>
      </w:r>
      <w:r w:rsidR="00DD04E4" w:rsidRPr="00F45F33">
        <w:rPr>
          <w:rFonts w:ascii="Arial" w:eastAsia="Times New Roman" w:hAnsi="Arial" w:cs="Arial"/>
          <w:lang w:eastAsia="en-GB"/>
        </w:rPr>
        <w:t>.)</w:t>
      </w:r>
    </w:p>
    <w:p w14:paraId="0E1AEF23" w14:textId="31055157" w:rsidR="001A6019" w:rsidRPr="00F45F33" w:rsidRDefault="00F96379" w:rsidP="00583DB3">
      <w:pPr>
        <w:shd w:val="clear" w:color="auto" w:fill="FFFFFF"/>
        <w:spacing w:after="0" w:line="360" w:lineRule="auto"/>
        <w:ind w:left="720"/>
        <w:rPr>
          <w:rFonts w:ascii="Arial" w:eastAsia="Times New Roman" w:hAnsi="Arial" w:cs="Arial"/>
          <w:lang w:eastAsia="en-GB"/>
        </w:rPr>
      </w:pPr>
      <w:r w:rsidRPr="00F45F33">
        <w:rPr>
          <w:rFonts w:ascii="Arial" w:eastAsia="Times New Roman" w:hAnsi="Arial" w:cs="Arial"/>
          <w:i/>
          <w:iCs/>
          <w:lang w:eastAsia="en-GB"/>
        </w:rPr>
        <w:t>Language, Literacy and Learning in Educational Practice</w:t>
      </w:r>
      <w:r w:rsidR="00A05075" w:rsidRPr="00F45F33">
        <w:rPr>
          <w:rFonts w:ascii="Arial" w:eastAsia="Times New Roman" w:hAnsi="Arial" w:cs="Arial"/>
          <w:lang w:eastAsia="en-GB"/>
        </w:rPr>
        <w:t xml:space="preserve">. </w:t>
      </w:r>
      <w:r w:rsidR="00254505" w:rsidRPr="00F45F33">
        <w:rPr>
          <w:rFonts w:ascii="Arial" w:eastAsia="Times New Roman" w:hAnsi="Arial" w:cs="Arial"/>
          <w:lang w:eastAsia="en-GB"/>
        </w:rPr>
        <w:t>Clevedon: Multilingual Matters Ltd.</w:t>
      </w:r>
    </w:p>
    <w:p w14:paraId="76F9ECB2" w14:textId="77777777" w:rsidR="00014610" w:rsidRDefault="008E2E00"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Marian, V. and Fausey, C.M. (2006) ‘Language-dependent memory in bilingual learning’,</w:t>
      </w:r>
    </w:p>
    <w:p w14:paraId="12D58E35" w14:textId="11D34865" w:rsidR="008E2E00" w:rsidRPr="008E2E00" w:rsidRDefault="008E2E00" w:rsidP="00014610">
      <w:pPr>
        <w:shd w:val="clear" w:color="auto" w:fill="FFFFFF"/>
        <w:spacing w:after="0" w:line="360" w:lineRule="auto"/>
        <w:ind w:left="720"/>
        <w:rPr>
          <w:rFonts w:ascii="Arial" w:eastAsia="Times New Roman" w:hAnsi="Arial" w:cs="Arial"/>
          <w:lang w:eastAsia="en-GB"/>
        </w:rPr>
      </w:pPr>
      <w:r>
        <w:rPr>
          <w:rFonts w:ascii="Arial" w:eastAsia="Times New Roman" w:hAnsi="Arial" w:cs="Arial"/>
          <w:i/>
          <w:iCs/>
          <w:lang w:eastAsia="en-GB"/>
        </w:rPr>
        <w:t>Applied Cognitive Psychology</w:t>
      </w:r>
      <w:r>
        <w:rPr>
          <w:rFonts w:ascii="Arial" w:eastAsia="Times New Roman" w:hAnsi="Arial" w:cs="Arial"/>
          <w:lang w:eastAsia="en-GB"/>
        </w:rPr>
        <w:t xml:space="preserve">, 20(8), pp. 1025-1047. Available at: </w:t>
      </w:r>
      <w:hyperlink r:id="rId10" w:anchor="AN=23258348&amp;db=aph" w:history="1">
        <w:r w:rsidR="00A47A13" w:rsidRPr="005748E0">
          <w:rPr>
            <w:rStyle w:val="Hyperlink"/>
            <w:rFonts w:ascii="Arial" w:hAnsi="Arial" w:cs="Arial"/>
          </w:rPr>
          <w:t>https://web-a-ebscohost-com.ezproxy.uwtsd.ac.uk/ehost/detail/detail?vid=0&amp;sid=edb396b9-80ce-4917-bee6-a28f6347ee02%40sdc-v-sessmgr02&amp;bdata=JnNpdGU9ZWhvc3QtbGl2ZQ%3d%3d#AN=23258348&amp;db=aph</w:t>
        </w:r>
      </w:hyperlink>
      <w:r w:rsidR="00014610" w:rsidRPr="00014610">
        <w:rPr>
          <w:rFonts w:ascii="Arial" w:hAnsi="Arial" w:cs="Arial"/>
        </w:rPr>
        <w:t xml:space="preserve"> [Accessed: 10</w:t>
      </w:r>
      <w:r w:rsidR="00014610" w:rsidRPr="00014610">
        <w:rPr>
          <w:rFonts w:ascii="Arial" w:hAnsi="Arial" w:cs="Arial"/>
          <w:vertAlign w:val="superscript"/>
        </w:rPr>
        <w:t>th</w:t>
      </w:r>
      <w:r w:rsidR="00014610" w:rsidRPr="00014610">
        <w:rPr>
          <w:rFonts w:ascii="Arial" w:hAnsi="Arial" w:cs="Arial"/>
        </w:rPr>
        <w:t xml:space="preserve"> November 2019].</w:t>
      </w:r>
    </w:p>
    <w:p w14:paraId="333A0840" w14:textId="7B4B4CFD" w:rsidR="002C3CC5" w:rsidRPr="00F45F33" w:rsidRDefault="005E4607" w:rsidP="00583DB3">
      <w:pPr>
        <w:shd w:val="clear" w:color="auto" w:fill="FFFFFF"/>
        <w:spacing w:after="0" w:line="360" w:lineRule="auto"/>
        <w:rPr>
          <w:rFonts w:ascii="Arial" w:eastAsia="Times New Roman" w:hAnsi="Arial" w:cs="Arial"/>
          <w:lang w:eastAsia="en-GB"/>
        </w:rPr>
      </w:pPr>
      <w:r w:rsidRPr="00F45F33">
        <w:rPr>
          <w:rFonts w:ascii="Arial" w:eastAsia="Times New Roman" w:hAnsi="Arial" w:cs="Arial"/>
          <w:lang w:eastAsia="en-GB"/>
        </w:rPr>
        <w:t xml:space="preserve">Maurin, M. (2015) </w:t>
      </w:r>
      <w:r w:rsidR="005418F0" w:rsidRPr="00F45F33">
        <w:rPr>
          <w:rFonts w:ascii="Arial" w:eastAsia="Times New Roman" w:hAnsi="Arial" w:cs="Arial"/>
          <w:lang w:eastAsia="en-GB"/>
        </w:rPr>
        <w:t xml:space="preserve">‘What Does it Mean to be Bilingual?’, </w:t>
      </w:r>
      <w:r w:rsidR="005C10BB" w:rsidRPr="00F45F33">
        <w:rPr>
          <w:rFonts w:ascii="Arial" w:eastAsia="Times New Roman" w:hAnsi="Arial" w:cs="Arial"/>
          <w:i/>
          <w:iCs/>
          <w:lang w:eastAsia="en-GB"/>
        </w:rPr>
        <w:t>÷</w:t>
      </w:r>
      <w:r w:rsidR="00A124D6" w:rsidRPr="00F45F33">
        <w:rPr>
          <w:rFonts w:ascii="Arial" w:eastAsia="Times New Roman" w:hAnsi="Arial" w:cs="Arial"/>
          <w:i/>
          <w:iCs/>
          <w:lang w:eastAsia="en-GB"/>
        </w:rPr>
        <w:t>B</w:t>
      </w:r>
      <w:r w:rsidR="005C10BB" w:rsidRPr="00F45F33">
        <w:rPr>
          <w:rFonts w:ascii="Arial" w:eastAsia="Times New Roman" w:hAnsi="Arial" w:cs="Arial"/>
          <w:i/>
          <w:iCs/>
          <w:lang w:eastAsia="en-GB"/>
        </w:rPr>
        <w:t xml:space="preserve">abbel </w:t>
      </w:r>
      <w:r w:rsidR="00A83F0F" w:rsidRPr="00F45F33">
        <w:rPr>
          <w:rFonts w:ascii="Arial" w:eastAsia="Times New Roman" w:hAnsi="Arial" w:cs="Arial"/>
          <w:i/>
          <w:iCs/>
          <w:lang w:eastAsia="en-GB"/>
        </w:rPr>
        <w:t>Magazine</w:t>
      </w:r>
      <w:r w:rsidR="00A124D6" w:rsidRPr="00F45F33">
        <w:rPr>
          <w:rFonts w:ascii="Arial" w:eastAsia="Times New Roman" w:hAnsi="Arial" w:cs="Arial"/>
          <w:lang w:eastAsia="en-GB"/>
        </w:rPr>
        <w:t>, 25</w:t>
      </w:r>
      <w:r w:rsidR="00A124D6" w:rsidRPr="00F45F33">
        <w:rPr>
          <w:rFonts w:ascii="Arial" w:eastAsia="Times New Roman" w:hAnsi="Arial" w:cs="Arial"/>
          <w:vertAlign w:val="superscript"/>
          <w:lang w:eastAsia="en-GB"/>
        </w:rPr>
        <w:t>th</w:t>
      </w:r>
      <w:r w:rsidR="00A124D6" w:rsidRPr="00F45F33">
        <w:rPr>
          <w:rFonts w:ascii="Arial" w:eastAsia="Times New Roman" w:hAnsi="Arial" w:cs="Arial"/>
          <w:lang w:eastAsia="en-GB"/>
        </w:rPr>
        <w:t xml:space="preserve"> October</w:t>
      </w:r>
      <w:r w:rsidR="00A32217" w:rsidRPr="00F45F33">
        <w:rPr>
          <w:rFonts w:ascii="Arial" w:eastAsia="Times New Roman" w:hAnsi="Arial" w:cs="Arial"/>
          <w:lang w:eastAsia="en-GB"/>
        </w:rPr>
        <w:t>.</w:t>
      </w:r>
    </w:p>
    <w:p w14:paraId="340E570A" w14:textId="0D633D79" w:rsidR="005E4607" w:rsidRPr="00F45F33" w:rsidRDefault="00A32217" w:rsidP="00583DB3">
      <w:pPr>
        <w:shd w:val="clear" w:color="auto" w:fill="FFFFFF"/>
        <w:spacing w:after="0" w:line="360" w:lineRule="auto"/>
        <w:ind w:left="720"/>
        <w:rPr>
          <w:rFonts w:ascii="Arial" w:eastAsia="Times New Roman" w:hAnsi="Arial" w:cs="Arial"/>
          <w:lang w:eastAsia="en-GB"/>
        </w:rPr>
      </w:pPr>
      <w:r w:rsidRPr="00F45F33">
        <w:rPr>
          <w:rFonts w:ascii="Arial" w:eastAsia="Times New Roman" w:hAnsi="Arial" w:cs="Arial"/>
          <w:lang w:eastAsia="en-GB"/>
        </w:rPr>
        <w:t xml:space="preserve">Available at: </w:t>
      </w:r>
      <w:hyperlink r:id="rId11" w:history="1">
        <w:r w:rsidRPr="00F45F33">
          <w:rPr>
            <w:rStyle w:val="Hyperlink"/>
            <w:rFonts w:ascii="Arial" w:hAnsi="Arial" w:cs="Arial"/>
          </w:rPr>
          <w:t>https://www.babbel.com/en/magazine/the-bilingual-brain/</w:t>
        </w:r>
      </w:hyperlink>
      <w:r w:rsidRPr="00F45F33">
        <w:rPr>
          <w:rStyle w:val="Hyperlink"/>
          <w:rFonts w:ascii="Arial" w:hAnsi="Arial" w:cs="Arial"/>
          <w:color w:val="auto"/>
          <w:u w:val="none"/>
        </w:rPr>
        <w:t xml:space="preserve"> [Accessed:</w:t>
      </w:r>
      <w:r w:rsidR="00AF1696" w:rsidRPr="00F45F33">
        <w:rPr>
          <w:rStyle w:val="Hyperlink"/>
          <w:rFonts w:ascii="Arial" w:hAnsi="Arial" w:cs="Arial"/>
          <w:color w:val="auto"/>
          <w:u w:val="none"/>
        </w:rPr>
        <w:t xml:space="preserve"> 27</w:t>
      </w:r>
      <w:r w:rsidR="00AF1696" w:rsidRPr="00F45F33">
        <w:rPr>
          <w:rStyle w:val="Hyperlink"/>
          <w:rFonts w:ascii="Arial" w:hAnsi="Arial" w:cs="Arial"/>
          <w:color w:val="auto"/>
          <w:u w:val="none"/>
          <w:vertAlign w:val="superscript"/>
        </w:rPr>
        <w:t>th</w:t>
      </w:r>
      <w:r w:rsidR="00AF1696" w:rsidRPr="00F45F33">
        <w:rPr>
          <w:rStyle w:val="Hyperlink"/>
          <w:rFonts w:ascii="Arial" w:hAnsi="Arial" w:cs="Arial"/>
          <w:color w:val="auto"/>
          <w:u w:val="none"/>
        </w:rPr>
        <w:t xml:space="preserve"> October 2019]</w:t>
      </w:r>
      <w:r w:rsidR="002C3CC5" w:rsidRPr="00F45F33">
        <w:rPr>
          <w:rStyle w:val="Hyperlink"/>
          <w:rFonts w:ascii="Arial" w:hAnsi="Arial" w:cs="Arial"/>
          <w:color w:val="auto"/>
          <w:u w:val="none"/>
        </w:rPr>
        <w:t>.</w:t>
      </w:r>
    </w:p>
    <w:p w14:paraId="318CEE92" w14:textId="77777777" w:rsidR="007F7406" w:rsidRDefault="000306D3"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Patkow</w:t>
      </w:r>
      <w:r w:rsidR="00F97557">
        <w:rPr>
          <w:rFonts w:ascii="Arial" w:eastAsia="Times New Roman" w:hAnsi="Arial" w:cs="Arial"/>
          <w:lang w:eastAsia="en-GB"/>
        </w:rPr>
        <w:t>ski, M. S. (1980) ‘Sensitive period for the acquisition of syntax in a second language’,</w:t>
      </w:r>
    </w:p>
    <w:p w14:paraId="0C31BA86" w14:textId="5E971C61" w:rsidR="000306D3" w:rsidRPr="00F97557" w:rsidRDefault="00F97557" w:rsidP="007F7406">
      <w:pPr>
        <w:shd w:val="clear" w:color="auto" w:fill="FFFFFF"/>
        <w:spacing w:after="0" w:line="360" w:lineRule="auto"/>
        <w:ind w:left="720"/>
        <w:rPr>
          <w:rFonts w:ascii="Arial" w:eastAsia="Times New Roman" w:hAnsi="Arial" w:cs="Arial"/>
          <w:lang w:eastAsia="en-GB"/>
        </w:rPr>
      </w:pPr>
      <w:r>
        <w:rPr>
          <w:rFonts w:ascii="Arial" w:eastAsia="Times New Roman" w:hAnsi="Arial" w:cs="Arial"/>
          <w:i/>
          <w:iCs/>
          <w:lang w:eastAsia="en-GB"/>
        </w:rPr>
        <w:t>Language Learning</w:t>
      </w:r>
      <w:r>
        <w:rPr>
          <w:rFonts w:ascii="Arial" w:eastAsia="Times New Roman" w:hAnsi="Arial" w:cs="Arial"/>
          <w:lang w:eastAsia="en-GB"/>
        </w:rPr>
        <w:t xml:space="preserve">, </w:t>
      </w:r>
      <w:r w:rsidR="005C6834">
        <w:rPr>
          <w:rFonts w:ascii="Arial" w:eastAsia="Times New Roman" w:hAnsi="Arial" w:cs="Arial"/>
          <w:lang w:eastAsia="en-GB"/>
        </w:rPr>
        <w:t xml:space="preserve">30, pp. 449-473. Available at: </w:t>
      </w:r>
      <w:hyperlink r:id="rId12" w:history="1">
        <w:r w:rsidR="00DE4A70" w:rsidRPr="005748E0">
          <w:rPr>
            <w:rStyle w:val="Hyperlink"/>
            <w:rFonts w:ascii="Arial" w:hAnsi="Arial" w:cs="Arial"/>
          </w:rPr>
          <w:t>http://academic.brooklyn.cuny.edu/english/patkowski/PATKOWSKI-03.pdf</w:t>
        </w:r>
      </w:hyperlink>
      <w:r w:rsidR="007F7406" w:rsidRPr="007F7406">
        <w:rPr>
          <w:rFonts w:ascii="Arial" w:hAnsi="Arial" w:cs="Arial"/>
        </w:rPr>
        <w:t xml:space="preserve"> [Accessed: 9</w:t>
      </w:r>
      <w:r w:rsidR="007F7406" w:rsidRPr="007F7406">
        <w:rPr>
          <w:rFonts w:ascii="Arial" w:hAnsi="Arial" w:cs="Arial"/>
          <w:vertAlign w:val="superscript"/>
        </w:rPr>
        <w:t>th</w:t>
      </w:r>
      <w:r w:rsidR="007F7406" w:rsidRPr="007F7406">
        <w:rPr>
          <w:rFonts w:ascii="Arial" w:hAnsi="Arial" w:cs="Arial"/>
        </w:rPr>
        <w:t xml:space="preserve"> November 2019].</w:t>
      </w:r>
    </w:p>
    <w:p w14:paraId="3AA6A6B2" w14:textId="0EEBEEB8" w:rsidR="000D1439" w:rsidRDefault="00701BDE"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Platt, R.J. (2017) </w:t>
      </w:r>
      <w:r w:rsidR="00580F7A" w:rsidRPr="00CF6AB6">
        <w:rPr>
          <w:rFonts w:ascii="Arial" w:eastAsia="Times New Roman" w:hAnsi="Arial" w:cs="Arial"/>
          <w:i/>
          <w:iCs/>
          <w:lang w:eastAsia="en-GB"/>
        </w:rPr>
        <w:t>What are Psycholinguistics, Bilingualism and Sociolinguistics?</w:t>
      </w:r>
      <w:r w:rsidR="00890A6B">
        <w:rPr>
          <w:rFonts w:ascii="Arial" w:eastAsia="Times New Roman" w:hAnsi="Arial" w:cs="Arial"/>
          <w:lang w:eastAsia="en-GB"/>
        </w:rPr>
        <w:t xml:space="preserve"> Available at:</w:t>
      </w:r>
    </w:p>
    <w:p w14:paraId="684EDC42" w14:textId="64DF9DE4" w:rsidR="00701BDE" w:rsidRPr="00CF6AB6" w:rsidRDefault="003C006C" w:rsidP="000D1439">
      <w:pPr>
        <w:shd w:val="clear" w:color="auto" w:fill="FFFFFF"/>
        <w:spacing w:after="0" w:line="360" w:lineRule="auto"/>
        <w:ind w:left="720"/>
        <w:rPr>
          <w:rFonts w:ascii="Arial" w:eastAsia="Times New Roman" w:hAnsi="Arial" w:cs="Arial"/>
          <w:lang w:eastAsia="en-GB"/>
        </w:rPr>
      </w:pPr>
      <w:hyperlink r:id="rId13" w:history="1">
        <w:r w:rsidR="009C41F2" w:rsidRPr="0082516B">
          <w:rPr>
            <w:rStyle w:val="Hyperlink"/>
            <w:rFonts w:ascii="Arial" w:hAnsi="Arial" w:cs="Arial"/>
          </w:rPr>
          <w:t>https://www.eslconversationquestions.com/psycholinguistics-bilingualism-sociolinguistics/</w:t>
        </w:r>
      </w:hyperlink>
      <w:r w:rsidR="000D1439" w:rsidRPr="000D1439">
        <w:rPr>
          <w:rFonts w:ascii="Arial" w:hAnsi="Arial" w:cs="Arial"/>
        </w:rPr>
        <w:t xml:space="preserve"> [Accessed: 6</w:t>
      </w:r>
      <w:r w:rsidR="000D1439" w:rsidRPr="000D1439">
        <w:rPr>
          <w:rFonts w:ascii="Arial" w:hAnsi="Arial" w:cs="Arial"/>
          <w:vertAlign w:val="superscript"/>
        </w:rPr>
        <w:t>th</w:t>
      </w:r>
      <w:r w:rsidR="000D1439" w:rsidRPr="000D1439">
        <w:rPr>
          <w:rFonts w:ascii="Arial" w:hAnsi="Arial" w:cs="Arial"/>
        </w:rPr>
        <w:t xml:space="preserve"> November 2019].</w:t>
      </w:r>
    </w:p>
    <w:p w14:paraId="40E74AD8" w14:textId="77777777" w:rsidR="00756519" w:rsidRDefault="007B794F" w:rsidP="00583DB3">
      <w:pPr>
        <w:shd w:val="clear" w:color="auto" w:fill="FFFFFF"/>
        <w:spacing w:after="0" w:line="360" w:lineRule="auto"/>
        <w:rPr>
          <w:rFonts w:ascii="Arial" w:eastAsia="Times New Roman" w:hAnsi="Arial" w:cs="Arial"/>
          <w:i/>
          <w:iCs/>
          <w:lang w:eastAsia="en-GB"/>
        </w:rPr>
      </w:pPr>
      <w:r>
        <w:rPr>
          <w:rFonts w:ascii="Arial" w:eastAsia="Times New Roman" w:hAnsi="Arial" w:cs="Arial"/>
          <w:lang w:eastAsia="en-GB"/>
        </w:rPr>
        <w:t xml:space="preserve">Rhys, M., Waldron, S. and Taylor, C. (2014) </w:t>
      </w:r>
      <w:r w:rsidR="0034269A">
        <w:rPr>
          <w:rFonts w:ascii="Arial" w:eastAsia="Times New Roman" w:hAnsi="Arial" w:cs="Arial"/>
          <w:i/>
          <w:iCs/>
          <w:lang w:eastAsia="en-GB"/>
        </w:rPr>
        <w:t>Evaluating the Foundation Phase: Key Findings</w:t>
      </w:r>
    </w:p>
    <w:p w14:paraId="4E14BE8D" w14:textId="7B13C7DC" w:rsidR="007B794F" w:rsidRPr="00756519" w:rsidRDefault="0034269A" w:rsidP="00756519">
      <w:pPr>
        <w:shd w:val="clear" w:color="auto" w:fill="FFFFFF"/>
        <w:spacing w:after="0" w:line="360" w:lineRule="auto"/>
        <w:ind w:firstLine="720"/>
        <w:rPr>
          <w:rFonts w:ascii="Arial" w:eastAsia="Times New Roman" w:hAnsi="Arial" w:cs="Arial"/>
          <w:lang w:eastAsia="en-GB"/>
        </w:rPr>
      </w:pPr>
      <w:r>
        <w:rPr>
          <w:rFonts w:ascii="Arial" w:eastAsia="Times New Roman" w:hAnsi="Arial" w:cs="Arial"/>
          <w:i/>
          <w:iCs/>
          <w:lang w:eastAsia="en-GB"/>
        </w:rPr>
        <w:t>on Welsh Language</w:t>
      </w:r>
      <w:r w:rsidR="00756519">
        <w:rPr>
          <w:rFonts w:ascii="Arial" w:eastAsia="Times New Roman" w:hAnsi="Arial" w:cs="Arial"/>
          <w:lang w:eastAsia="en-GB"/>
        </w:rPr>
        <w:t>. Cardiff: Welsh Government.</w:t>
      </w:r>
    </w:p>
    <w:p w14:paraId="2F51FFC7" w14:textId="2CC64A14" w:rsidR="003229AE" w:rsidRDefault="00A33D04" w:rsidP="00583DB3">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Saer, D.J. (1923) ‘The Effect of Bilingualism on Intelligence’, </w:t>
      </w:r>
      <w:r>
        <w:rPr>
          <w:rFonts w:ascii="Arial" w:eastAsia="Times New Roman" w:hAnsi="Arial" w:cs="Arial"/>
          <w:i/>
          <w:iCs/>
          <w:lang w:eastAsia="en-GB"/>
        </w:rPr>
        <w:t>British Journal of Psychology</w:t>
      </w:r>
      <w:r w:rsidR="00A17FB4">
        <w:rPr>
          <w:rFonts w:ascii="Arial" w:eastAsia="Times New Roman" w:hAnsi="Arial" w:cs="Arial"/>
          <w:lang w:eastAsia="en-GB"/>
        </w:rPr>
        <w:t>,</w:t>
      </w:r>
    </w:p>
    <w:p w14:paraId="51EC3736" w14:textId="069F7241" w:rsidR="00A33D04" w:rsidRPr="00A17FB4" w:rsidRDefault="00673AFB" w:rsidP="003229AE">
      <w:pPr>
        <w:shd w:val="clear" w:color="auto" w:fill="FFFFFF"/>
        <w:spacing w:after="0" w:line="360" w:lineRule="auto"/>
        <w:ind w:left="720"/>
        <w:rPr>
          <w:rFonts w:ascii="Arial" w:eastAsia="Times New Roman" w:hAnsi="Arial" w:cs="Arial"/>
          <w:lang w:eastAsia="en-GB"/>
        </w:rPr>
      </w:pPr>
      <w:r>
        <w:rPr>
          <w:rFonts w:ascii="Arial" w:eastAsia="Times New Roman" w:hAnsi="Arial" w:cs="Arial"/>
          <w:lang w:eastAsia="en-GB"/>
        </w:rPr>
        <w:t xml:space="preserve">14(1), pp. </w:t>
      </w:r>
      <w:r w:rsidR="00CE4284">
        <w:rPr>
          <w:rFonts w:ascii="Arial" w:eastAsia="Times New Roman" w:hAnsi="Arial" w:cs="Arial"/>
          <w:lang w:eastAsia="en-GB"/>
        </w:rPr>
        <w:t xml:space="preserve">25-38. Available at: </w:t>
      </w:r>
      <w:hyperlink r:id="rId14" w:history="1">
        <w:r w:rsidR="005E59C6" w:rsidRPr="005748E0">
          <w:rPr>
            <w:rStyle w:val="Hyperlink"/>
            <w:rFonts w:ascii="Arial" w:hAnsi="Arial" w:cs="Arial"/>
          </w:rPr>
          <w:t>https://pure.mpg.de/rest/items/item_2376853/component/file_2376852/content</w:t>
        </w:r>
      </w:hyperlink>
      <w:r w:rsidR="003229AE" w:rsidRPr="003229AE">
        <w:rPr>
          <w:rFonts w:ascii="Arial" w:hAnsi="Arial" w:cs="Arial"/>
        </w:rPr>
        <w:t xml:space="preserve"> [Accessed: 9</w:t>
      </w:r>
      <w:r w:rsidR="003229AE" w:rsidRPr="003229AE">
        <w:rPr>
          <w:rFonts w:ascii="Arial" w:hAnsi="Arial" w:cs="Arial"/>
          <w:vertAlign w:val="superscript"/>
        </w:rPr>
        <w:t>th</w:t>
      </w:r>
      <w:r w:rsidR="003229AE" w:rsidRPr="003229AE">
        <w:rPr>
          <w:rFonts w:ascii="Arial" w:hAnsi="Arial" w:cs="Arial"/>
        </w:rPr>
        <w:t xml:space="preserve"> November 2019].</w:t>
      </w:r>
    </w:p>
    <w:p w14:paraId="7454DE07" w14:textId="77777777" w:rsidR="0004560A" w:rsidRDefault="00B300A9" w:rsidP="00B300A9">
      <w:pPr>
        <w:shd w:val="clear" w:color="auto" w:fill="FFFFFF"/>
        <w:spacing w:after="0" w:line="360" w:lineRule="auto"/>
        <w:rPr>
          <w:rFonts w:ascii="Arial" w:eastAsia="Times New Roman" w:hAnsi="Arial" w:cs="Arial"/>
          <w:i/>
          <w:iCs/>
          <w:lang w:eastAsia="en-GB"/>
        </w:rPr>
      </w:pPr>
      <w:r>
        <w:rPr>
          <w:rFonts w:ascii="Arial" w:eastAsia="Times New Roman" w:hAnsi="Arial" w:cs="Arial"/>
          <w:lang w:eastAsia="en-GB"/>
        </w:rPr>
        <w:t xml:space="preserve">Tavakoli, </w:t>
      </w:r>
      <w:r w:rsidR="0004560A">
        <w:rPr>
          <w:rFonts w:ascii="Arial" w:eastAsia="Times New Roman" w:hAnsi="Arial" w:cs="Arial"/>
          <w:lang w:eastAsia="en-GB"/>
        </w:rPr>
        <w:t xml:space="preserve">P. and Jones, R. (2018) </w:t>
      </w:r>
      <w:r w:rsidR="0004560A">
        <w:rPr>
          <w:rFonts w:ascii="Arial" w:eastAsia="Times New Roman" w:hAnsi="Arial" w:cs="Arial"/>
          <w:i/>
          <w:iCs/>
          <w:lang w:eastAsia="en-GB"/>
        </w:rPr>
        <w:t>An overview of approaches to second language</w:t>
      </w:r>
    </w:p>
    <w:p w14:paraId="68A87062" w14:textId="3F27C8F3" w:rsidR="00B300A9" w:rsidRPr="0004560A" w:rsidRDefault="0004560A" w:rsidP="0004560A">
      <w:pPr>
        <w:shd w:val="clear" w:color="auto" w:fill="FFFFFF"/>
        <w:spacing w:after="0" w:line="360" w:lineRule="auto"/>
        <w:ind w:firstLine="720"/>
        <w:rPr>
          <w:rFonts w:ascii="Arial" w:eastAsia="Times New Roman" w:hAnsi="Arial" w:cs="Arial"/>
          <w:lang w:eastAsia="en-GB"/>
        </w:rPr>
      </w:pPr>
      <w:r>
        <w:rPr>
          <w:rFonts w:ascii="Arial" w:eastAsia="Times New Roman" w:hAnsi="Arial" w:cs="Arial"/>
          <w:i/>
          <w:iCs/>
          <w:lang w:eastAsia="en-GB"/>
        </w:rPr>
        <w:t>acquisition and instructional practices</w:t>
      </w:r>
      <w:r>
        <w:rPr>
          <w:rFonts w:ascii="Arial" w:eastAsia="Times New Roman" w:hAnsi="Arial" w:cs="Arial"/>
          <w:lang w:eastAsia="en-GB"/>
        </w:rPr>
        <w:t>. Cardiff: Welsh Government.</w:t>
      </w:r>
    </w:p>
    <w:p w14:paraId="51FFE969" w14:textId="50C3EA4C" w:rsidR="00400047" w:rsidRPr="00F45F33" w:rsidRDefault="00400047" w:rsidP="00583DB3">
      <w:pPr>
        <w:shd w:val="clear" w:color="auto" w:fill="FFFFFF"/>
        <w:spacing w:after="0" w:line="360" w:lineRule="auto"/>
        <w:rPr>
          <w:rFonts w:ascii="Arial" w:hAnsi="Arial" w:cs="Arial"/>
        </w:rPr>
      </w:pPr>
      <w:r w:rsidRPr="00F45F33">
        <w:rPr>
          <w:rFonts w:ascii="Arial" w:hAnsi="Arial" w:cs="Arial"/>
        </w:rPr>
        <w:t xml:space="preserve">Valdés, G. </w:t>
      </w:r>
      <w:r w:rsidR="00051B00" w:rsidRPr="00F45F33">
        <w:rPr>
          <w:rFonts w:ascii="Arial" w:hAnsi="Arial" w:cs="Arial"/>
        </w:rPr>
        <w:t>and</w:t>
      </w:r>
      <w:r w:rsidRPr="00F45F33">
        <w:rPr>
          <w:rFonts w:ascii="Arial" w:hAnsi="Arial" w:cs="Arial"/>
        </w:rPr>
        <w:t xml:space="preserve"> Figueroa, R.A. (1994) </w:t>
      </w:r>
      <w:r w:rsidRPr="00F45F33">
        <w:rPr>
          <w:rFonts w:ascii="Arial" w:hAnsi="Arial" w:cs="Arial"/>
          <w:i/>
          <w:iCs/>
        </w:rPr>
        <w:t>Bilingualism and testing: A special case of bias</w:t>
      </w:r>
      <w:r w:rsidRPr="00F45F33">
        <w:rPr>
          <w:rFonts w:ascii="Arial" w:hAnsi="Arial" w:cs="Arial"/>
        </w:rPr>
        <w:t>.</w:t>
      </w:r>
    </w:p>
    <w:p w14:paraId="2A20BE82" w14:textId="14C4720C" w:rsidR="00400047" w:rsidRPr="00F45F33" w:rsidRDefault="00400047" w:rsidP="00583DB3">
      <w:pPr>
        <w:shd w:val="clear" w:color="auto" w:fill="FFFFFF"/>
        <w:spacing w:after="0" w:line="360" w:lineRule="auto"/>
        <w:ind w:firstLine="720"/>
        <w:rPr>
          <w:rFonts w:ascii="Arial" w:hAnsi="Arial" w:cs="Arial"/>
        </w:rPr>
      </w:pPr>
      <w:r w:rsidRPr="00F45F33">
        <w:rPr>
          <w:rFonts w:ascii="Arial" w:hAnsi="Arial" w:cs="Arial"/>
        </w:rPr>
        <w:t>Norwood: Ablex.</w:t>
      </w:r>
    </w:p>
    <w:p w14:paraId="200FBED4" w14:textId="77777777" w:rsidR="00501DDF" w:rsidRDefault="00501DDF" w:rsidP="00583DB3">
      <w:pPr>
        <w:shd w:val="clear" w:color="auto" w:fill="FFFFFF"/>
        <w:spacing w:after="0" w:line="360" w:lineRule="auto"/>
        <w:rPr>
          <w:rFonts w:ascii="Arial" w:hAnsi="Arial" w:cs="Arial"/>
          <w:i/>
          <w:iCs/>
        </w:rPr>
      </w:pPr>
      <w:r>
        <w:rPr>
          <w:rFonts w:ascii="Arial" w:hAnsi="Arial" w:cs="Arial"/>
        </w:rPr>
        <w:t xml:space="preserve">Welsh Government Social Research (2016) </w:t>
      </w:r>
      <w:r>
        <w:rPr>
          <w:rFonts w:ascii="Arial" w:hAnsi="Arial" w:cs="Arial"/>
          <w:i/>
          <w:iCs/>
        </w:rPr>
        <w:t>Review of a project to encourage Welsh</w:t>
      </w:r>
    </w:p>
    <w:p w14:paraId="41FB27BC" w14:textId="6984A08A" w:rsidR="00501DDF" w:rsidRPr="00501DDF" w:rsidRDefault="00501DDF" w:rsidP="00501DDF">
      <w:pPr>
        <w:shd w:val="clear" w:color="auto" w:fill="FFFFFF"/>
        <w:spacing w:after="0" w:line="360" w:lineRule="auto"/>
        <w:ind w:firstLine="720"/>
        <w:rPr>
          <w:rFonts w:ascii="Arial" w:hAnsi="Arial" w:cs="Arial"/>
        </w:rPr>
      </w:pPr>
      <w:r>
        <w:rPr>
          <w:rFonts w:ascii="Arial" w:hAnsi="Arial" w:cs="Arial"/>
          <w:i/>
          <w:iCs/>
        </w:rPr>
        <w:t>medium teaching in English-medium primary schools</w:t>
      </w:r>
      <w:r>
        <w:rPr>
          <w:rFonts w:ascii="Arial" w:hAnsi="Arial" w:cs="Arial"/>
        </w:rPr>
        <w:t>. Cardiff: Welsh Government.</w:t>
      </w:r>
    </w:p>
    <w:p w14:paraId="4198D36E" w14:textId="0D3B9621" w:rsidR="00386190" w:rsidRPr="00F45F33" w:rsidRDefault="00386190" w:rsidP="00583DB3">
      <w:pPr>
        <w:shd w:val="clear" w:color="auto" w:fill="FFFFFF"/>
        <w:spacing w:after="0" w:line="360" w:lineRule="auto"/>
        <w:rPr>
          <w:rFonts w:ascii="Arial" w:hAnsi="Arial" w:cs="Arial"/>
        </w:rPr>
      </w:pPr>
      <w:r w:rsidRPr="00F45F33">
        <w:rPr>
          <w:rFonts w:ascii="Arial" w:hAnsi="Arial" w:cs="Arial"/>
        </w:rPr>
        <w:t xml:space="preserve">Welsh Language Division (2017) </w:t>
      </w:r>
      <w:r w:rsidRPr="00F45F33">
        <w:rPr>
          <w:rFonts w:ascii="Arial" w:hAnsi="Arial" w:cs="Arial"/>
          <w:i/>
          <w:iCs/>
        </w:rPr>
        <w:t>Cymraeg 2050: A million Welsh speakers</w:t>
      </w:r>
      <w:r w:rsidRPr="00F45F33">
        <w:rPr>
          <w:rFonts w:ascii="Arial" w:hAnsi="Arial" w:cs="Arial"/>
        </w:rPr>
        <w:t>. Cardiff: Welsh</w:t>
      </w:r>
    </w:p>
    <w:p w14:paraId="4F57F573" w14:textId="2BC08816" w:rsidR="00386190" w:rsidRDefault="00386190" w:rsidP="00583DB3">
      <w:pPr>
        <w:shd w:val="clear" w:color="auto" w:fill="FFFFFF"/>
        <w:spacing w:after="0" w:line="360" w:lineRule="auto"/>
        <w:ind w:firstLine="720"/>
        <w:rPr>
          <w:rFonts w:ascii="Arial" w:hAnsi="Arial" w:cs="Arial"/>
        </w:rPr>
      </w:pPr>
      <w:r w:rsidRPr="00F45F33">
        <w:rPr>
          <w:rFonts w:ascii="Arial" w:hAnsi="Arial" w:cs="Arial"/>
        </w:rPr>
        <w:t>Government.</w:t>
      </w:r>
    </w:p>
    <w:p w14:paraId="110B72CD" w14:textId="77777777" w:rsidR="000053BE" w:rsidRDefault="007F6BD6" w:rsidP="00FE1DB3">
      <w:pPr>
        <w:spacing w:after="0" w:line="360" w:lineRule="auto"/>
        <w:rPr>
          <w:rFonts w:ascii="Arial" w:hAnsi="Arial" w:cs="Arial"/>
        </w:rPr>
      </w:pPr>
      <w:r>
        <w:rPr>
          <w:rFonts w:ascii="Arial" w:hAnsi="Arial" w:cs="Arial"/>
        </w:rPr>
        <w:t>Wiseman, J. (2018) ‘What is Content and Language Integrated Learning?</w:t>
      </w:r>
      <w:r w:rsidR="00305D25">
        <w:rPr>
          <w:rFonts w:ascii="Arial" w:hAnsi="Arial" w:cs="Arial"/>
        </w:rPr>
        <w:t xml:space="preserve">’, </w:t>
      </w:r>
      <w:r w:rsidR="00305D25">
        <w:rPr>
          <w:rFonts w:ascii="Arial" w:hAnsi="Arial" w:cs="Arial"/>
          <w:i/>
          <w:iCs/>
        </w:rPr>
        <w:t>Pearson</w:t>
      </w:r>
      <w:r w:rsidR="00305D25">
        <w:rPr>
          <w:rFonts w:ascii="Arial" w:hAnsi="Arial" w:cs="Arial"/>
        </w:rPr>
        <w:t>, 25</w:t>
      </w:r>
      <w:r w:rsidR="00305D25" w:rsidRPr="00305D25">
        <w:rPr>
          <w:rFonts w:ascii="Arial" w:hAnsi="Arial" w:cs="Arial"/>
          <w:vertAlign w:val="superscript"/>
        </w:rPr>
        <w:t>th</w:t>
      </w:r>
    </w:p>
    <w:p w14:paraId="13CD334E" w14:textId="5D147124" w:rsidR="007F6BD6" w:rsidRPr="00305D25" w:rsidRDefault="00305D25" w:rsidP="000053BE">
      <w:pPr>
        <w:spacing w:after="0" w:line="360" w:lineRule="auto"/>
        <w:ind w:left="720"/>
        <w:rPr>
          <w:rFonts w:ascii="Arial" w:hAnsi="Arial" w:cs="Arial"/>
        </w:rPr>
      </w:pPr>
      <w:r>
        <w:rPr>
          <w:rFonts w:ascii="Arial" w:hAnsi="Arial" w:cs="Arial"/>
        </w:rPr>
        <w:t xml:space="preserve">July. Available at: </w:t>
      </w:r>
      <w:hyperlink r:id="rId15" w:history="1">
        <w:r w:rsidR="00BA4F2E" w:rsidRPr="005748E0">
          <w:rPr>
            <w:rStyle w:val="Hyperlink"/>
            <w:rFonts w:ascii="Arial" w:hAnsi="Arial" w:cs="Arial"/>
          </w:rPr>
          <w:t>https://www.english.com/blog/content-and-language-integrated-learning/</w:t>
        </w:r>
      </w:hyperlink>
      <w:r w:rsidR="000053BE" w:rsidRPr="000053BE">
        <w:rPr>
          <w:rFonts w:ascii="Arial" w:hAnsi="Arial" w:cs="Arial"/>
        </w:rPr>
        <w:t xml:space="preserve"> [Accessed: 10</w:t>
      </w:r>
      <w:r w:rsidR="000053BE" w:rsidRPr="000053BE">
        <w:rPr>
          <w:rFonts w:ascii="Arial" w:hAnsi="Arial" w:cs="Arial"/>
          <w:vertAlign w:val="superscript"/>
        </w:rPr>
        <w:t>th</w:t>
      </w:r>
      <w:r w:rsidR="000053BE" w:rsidRPr="000053BE">
        <w:rPr>
          <w:rFonts w:ascii="Arial" w:hAnsi="Arial" w:cs="Arial"/>
        </w:rPr>
        <w:t xml:space="preserve"> November 2019].</w:t>
      </w:r>
    </w:p>
    <w:p w14:paraId="65EA995A" w14:textId="63E99A31" w:rsidR="007F5053" w:rsidRDefault="00AF414D" w:rsidP="00FE1DB3">
      <w:pPr>
        <w:spacing w:after="0" w:line="360" w:lineRule="auto"/>
        <w:rPr>
          <w:rFonts w:ascii="Arial" w:hAnsi="Arial" w:cs="Arial"/>
        </w:rPr>
      </w:pPr>
      <w:r>
        <w:rPr>
          <w:rFonts w:ascii="Arial" w:hAnsi="Arial" w:cs="Arial"/>
        </w:rPr>
        <w:t xml:space="preserve">Zamora, C.G., </w:t>
      </w:r>
      <w:r w:rsidR="00E177BA">
        <w:rPr>
          <w:rFonts w:ascii="Arial" w:hAnsi="Arial" w:cs="Arial"/>
        </w:rPr>
        <w:t>Hernández, A.N. and Agustín, E.E. (2019) ‘Contrasting Two Approaches of</w:t>
      </w:r>
    </w:p>
    <w:p w14:paraId="1901BAE7" w14:textId="2359DB33" w:rsidR="00FE1DB3" w:rsidRPr="00007006" w:rsidRDefault="00E177BA" w:rsidP="007F5053">
      <w:pPr>
        <w:spacing w:after="0" w:line="360" w:lineRule="auto"/>
        <w:ind w:left="720"/>
        <w:rPr>
          <w:rFonts w:ascii="Arial" w:hAnsi="Arial" w:cs="Arial"/>
        </w:rPr>
      </w:pPr>
      <w:r>
        <w:rPr>
          <w:rFonts w:ascii="Arial" w:hAnsi="Arial" w:cs="Arial"/>
        </w:rPr>
        <w:t xml:space="preserve">Bilingualism in Primary Education: An Ethnographic Study’, </w:t>
      </w:r>
      <w:r>
        <w:rPr>
          <w:rFonts w:ascii="Arial" w:hAnsi="Arial" w:cs="Arial"/>
          <w:i/>
          <w:iCs/>
        </w:rPr>
        <w:t xml:space="preserve">The International </w:t>
      </w:r>
      <w:r w:rsidR="00DF4850">
        <w:rPr>
          <w:rFonts w:ascii="Arial" w:hAnsi="Arial" w:cs="Arial"/>
          <w:i/>
          <w:iCs/>
        </w:rPr>
        <w:t>Journal</w:t>
      </w:r>
      <w:r>
        <w:rPr>
          <w:rFonts w:ascii="Arial" w:hAnsi="Arial" w:cs="Arial"/>
          <w:i/>
          <w:iCs/>
        </w:rPr>
        <w:t xml:space="preserve"> of Literacies</w:t>
      </w:r>
      <w:r>
        <w:rPr>
          <w:rFonts w:ascii="Arial" w:hAnsi="Arial" w:cs="Arial"/>
        </w:rPr>
        <w:t>, 26(1)</w:t>
      </w:r>
      <w:r w:rsidR="00FE1DB3">
        <w:rPr>
          <w:rFonts w:ascii="Arial" w:hAnsi="Arial" w:cs="Arial"/>
        </w:rPr>
        <w:t xml:space="preserve">, pp. 33-47. Available at: </w:t>
      </w:r>
      <w:hyperlink r:id="rId16" w:history="1">
        <w:r w:rsidR="00FE1DB3" w:rsidRPr="00007006">
          <w:rPr>
            <w:rStyle w:val="Hyperlink"/>
            <w:rFonts w:ascii="Arial" w:hAnsi="Arial" w:cs="Arial"/>
          </w:rPr>
          <w:t>https://web-a-ebscohost-com.ezproxy.uwtsd.ac.uk/ehost/pdfviewer/pdfviewer?vid=3&amp;sid=19f48ca9-fdb6-4b88-acf2-0f0762f7939e%40sdc-v-sessmgr01</w:t>
        </w:r>
      </w:hyperlink>
      <w:r w:rsidR="00FE1DB3" w:rsidRPr="00007006">
        <w:rPr>
          <w:rFonts w:ascii="Arial" w:hAnsi="Arial" w:cs="Arial"/>
        </w:rPr>
        <w:t xml:space="preserve"> </w:t>
      </w:r>
      <w:r w:rsidR="00FE1DB3">
        <w:rPr>
          <w:rFonts w:ascii="Arial" w:hAnsi="Arial" w:cs="Arial"/>
        </w:rPr>
        <w:t>[Accessed: 9</w:t>
      </w:r>
      <w:r w:rsidR="00FE1DB3" w:rsidRPr="00FE1DB3">
        <w:rPr>
          <w:rFonts w:ascii="Arial" w:hAnsi="Arial" w:cs="Arial"/>
          <w:vertAlign w:val="superscript"/>
        </w:rPr>
        <w:t>th</w:t>
      </w:r>
      <w:r w:rsidR="00FE1DB3">
        <w:rPr>
          <w:rFonts w:ascii="Arial" w:hAnsi="Arial" w:cs="Arial"/>
        </w:rPr>
        <w:t xml:space="preserve"> November 2019].</w:t>
      </w:r>
    </w:p>
    <w:p w14:paraId="14317C27" w14:textId="726BF8AC" w:rsidR="00AF414D" w:rsidRPr="00E177BA" w:rsidRDefault="00AF414D" w:rsidP="00AF414D">
      <w:pPr>
        <w:shd w:val="clear" w:color="auto" w:fill="FFFFFF"/>
        <w:spacing w:after="0" w:line="360" w:lineRule="auto"/>
        <w:rPr>
          <w:rFonts w:ascii="Arial" w:eastAsia="Times New Roman" w:hAnsi="Arial" w:cs="Arial"/>
          <w:lang w:eastAsia="en-GB"/>
        </w:rPr>
      </w:pPr>
    </w:p>
    <w:p w14:paraId="63E0DAA8" w14:textId="53F9A708" w:rsidR="001A6019" w:rsidRPr="007D7CBA" w:rsidRDefault="001A6019" w:rsidP="00583DB3">
      <w:pPr>
        <w:shd w:val="clear" w:color="auto" w:fill="FFFFFF"/>
        <w:spacing w:after="0" w:line="360" w:lineRule="auto"/>
        <w:rPr>
          <w:rFonts w:ascii="Arial" w:eastAsia="Times New Roman" w:hAnsi="Arial" w:cs="Arial"/>
          <w:sz w:val="18"/>
          <w:szCs w:val="18"/>
          <w:lang w:eastAsia="en-GB"/>
        </w:rPr>
      </w:pPr>
    </w:p>
    <w:sectPr w:rsidR="001A6019" w:rsidRPr="007D7C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9C"/>
    <w:rsid w:val="000017FA"/>
    <w:rsid w:val="000037EE"/>
    <w:rsid w:val="00004CCA"/>
    <w:rsid w:val="000053BE"/>
    <w:rsid w:val="00007006"/>
    <w:rsid w:val="0001106E"/>
    <w:rsid w:val="00013FE0"/>
    <w:rsid w:val="00014610"/>
    <w:rsid w:val="00016C5D"/>
    <w:rsid w:val="00017236"/>
    <w:rsid w:val="000225DA"/>
    <w:rsid w:val="0002328A"/>
    <w:rsid w:val="000238B9"/>
    <w:rsid w:val="00024C0E"/>
    <w:rsid w:val="00025CF4"/>
    <w:rsid w:val="000306D3"/>
    <w:rsid w:val="00033D54"/>
    <w:rsid w:val="00037843"/>
    <w:rsid w:val="000408F4"/>
    <w:rsid w:val="00040B68"/>
    <w:rsid w:val="0004560A"/>
    <w:rsid w:val="00050063"/>
    <w:rsid w:val="00050B8E"/>
    <w:rsid w:val="00050FCB"/>
    <w:rsid w:val="00051B00"/>
    <w:rsid w:val="00053182"/>
    <w:rsid w:val="00057ECE"/>
    <w:rsid w:val="0006044B"/>
    <w:rsid w:val="00070994"/>
    <w:rsid w:val="00071D80"/>
    <w:rsid w:val="000802A0"/>
    <w:rsid w:val="00081D97"/>
    <w:rsid w:val="00081E4F"/>
    <w:rsid w:val="00083CBC"/>
    <w:rsid w:val="00087E28"/>
    <w:rsid w:val="00092D20"/>
    <w:rsid w:val="000A1962"/>
    <w:rsid w:val="000A32F0"/>
    <w:rsid w:val="000A49C2"/>
    <w:rsid w:val="000A5E27"/>
    <w:rsid w:val="000A6884"/>
    <w:rsid w:val="000B0472"/>
    <w:rsid w:val="000B063C"/>
    <w:rsid w:val="000B143B"/>
    <w:rsid w:val="000B344D"/>
    <w:rsid w:val="000B6E6D"/>
    <w:rsid w:val="000C0B25"/>
    <w:rsid w:val="000C22ED"/>
    <w:rsid w:val="000C2662"/>
    <w:rsid w:val="000C326E"/>
    <w:rsid w:val="000C3D08"/>
    <w:rsid w:val="000D1439"/>
    <w:rsid w:val="000D47CA"/>
    <w:rsid w:val="000D53CF"/>
    <w:rsid w:val="000D5BF1"/>
    <w:rsid w:val="000D5FBC"/>
    <w:rsid w:val="000E1787"/>
    <w:rsid w:val="000E651A"/>
    <w:rsid w:val="000F06AA"/>
    <w:rsid w:val="000F1231"/>
    <w:rsid w:val="000F5A10"/>
    <w:rsid w:val="0010113F"/>
    <w:rsid w:val="00103DAA"/>
    <w:rsid w:val="00104AF6"/>
    <w:rsid w:val="00105DDD"/>
    <w:rsid w:val="00107B6B"/>
    <w:rsid w:val="00114E3A"/>
    <w:rsid w:val="00125E44"/>
    <w:rsid w:val="001275B5"/>
    <w:rsid w:val="00134EDA"/>
    <w:rsid w:val="00135394"/>
    <w:rsid w:val="00136537"/>
    <w:rsid w:val="00151120"/>
    <w:rsid w:val="001533FD"/>
    <w:rsid w:val="001619F0"/>
    <w:rsid w:val="00161FD2"/>
    <w:rsid w:val="0016339F"/>
    <w:rsid w:val="001719E1"/>
    <w:rsid w:val="001753C0"/>
    <w:rsid w:val="00175AA8"/>
    <w:rsid w:val="001837F5"/>
    <w:rsid w:val="00184938"/>
    <w:rsid w:val="001858EA"/>
    <w:rsid w:val="00193830"/>
    <w:rsid w:val="00193DF1"/>
    <w:rsid w:val="00194755"/>
    <w:rsid w:val="001A0263"/>
    <w:rsid w:val="001A0684"/>
    <w:rsid w:val="001A15F5"/>
    <w:rsid w:val="001A1DBA"/>
    <w:rsid w:val="001A22D8"/>
    <w:rsid w:val="001A6019"/>
    <w:rsid w:val="001B1E4F"/>
    <w:rsid w:val="001B2061"/>
    <w:rsid w:val="001B47F0"/>
    <w:rsid w:val="001C3192"/>
    <w:rsid w:val="001C453B"/>
    <w:rsid w:val="001C59F0"/>
    <w:rsid w:val="001D2787"/>
    <w:rsid w:val="001D2F33"/>
    <w:rsid w:val="001D4380"/>
    <w:rsid w:val="001D62DB"/>
    <w:rsid w:val="001D6636"/>
    <w:rsid w:val="001E03F0"/>
    <w:rsid w:val="001E349B"/>
    <w:rsid w:val="001E56CF"/>
    <w:rsid w:val="001F5A06"/>
    <w:rsid w:val="0020113C"/>
    <w:rsid w:val="00202B71"/>
    <w:rsid w:val="00204695"/>
    <w:rsid w:val="00204D08"/>
    <w:rsid w:val="00205803"/>
    <w:rsid w:val="002075C9"/>
    <w:rsid w:val="00212DD7"/>
    <w:rsid w:val="0021308F"/>
    <w:rsid w:val="0021318A"/>
    <w:rsid w:val="00213852"/>
    <w:rsid w:val="00216B59"/>
    <w:rsid w:val="00217EF7"/>
    <w:rsid w:val="00222CEA"/>
    <w:rsid w:val="0022379E"/>
    <w:rsid w:val="00224D34"/>
    <w:rsid w:val="00235135"/>
    <w:rsid w:val="0025105C"/>
    <w:rsid w:val="002524A1"/>
    <w:rsid w:val="00253AAE"/>
    <w:rsid w:val="00254505"/>
    <w:rsid w:val="00254A0F"/>
    <w:rsid w:val="00254CCA"/>
    <w:rsid w:val="00262698"/>
    <w:rsid w:val="002636FD"/>
    <w:rsid w:val="0026393D"/>
    <w:rsid w:val="00263B09"/>
    <w:rsid w:val="00267572"/>
    <w:rsid w:val="002847D9"/>
    <w:rsid w:val="0028539C"/>
    <w:rsid w:val="002863FA"/>
    <w:rsid w:val="00294237"/>
    <w:rsid w:val="00295101"/>
    <w:rsid w:val="00295696"/>
    <w:rsid w:val="0029580D"/>
    <w:rsid w:val="002A24B1"/>
    <w:rsid w:val="002A269F"/>
    <w:rsid w:val="002A5647"/>
    <w:rsid w:val="002A5E68"/>
    <w:rsid w:val="002B214E"/>
    <w:rsid w:val="002B45C8"/>
    <w:rsid w:val="002C3CC5"/>
    <w:rsid w:val="002C448B"/>
    <w:rsid w:val="002C45BF"/>
    <w:rsid w:val="002C703D"/>
    <w:rsid w:val="002D6A52"/>
    <w:rsid w:val="002D7883"/>
    <w:rsid w:val="002E159C"/>
    <w:rsid w:val="002E619E"/>
    <w:rsid w:val="002F3B78"/>
    <w:rsid w:val="002F5AAD"/>
    <w:rsid w:val="003033CA"/>
    <w:rsid w:val="00304F20"/>
    <w:rsid w:val="0030535C"/>
    <w:rsid w:val="003058CE"/>
    <w:rsid w:val="00305D25"/>
    <w:rsid w:val="00306BA6"/>
    <w:rsid w:val="00307002"/>
    <w:rsid w:val="00314DF3"/>
    <w:rsid w:val="0031554D"/>
    <w:rsid w:val="00317968"/>
    <w:rsid w:val="00321545"/>
    <w:rsid w:val="0032205F"/>
    <w:rsid w:val="003222C8"/>
    <w:rsid w:val="003229AE"/>
    <w:rsid w:val="00323333"/>
    <w:rsid w:val="003235DD"/>
    <w:rsid w:val="003257B1"/>
    <w:rsid w:val="00327DBC"/>
    <w:rsid w:val="0033160B"/>
    <w:rsid w:val="003338FC"/>
    <w:rsid w:val="00335992"/>
    <w:rsid w:val="0033683A"/>
    <w:rsid w:val="00340F7B"/>
    <w:rsid w:val="0034130A"/>
    <w:rsid w:val="00341320"/>
    <w:rsid w:val="0034224F"/>
    <w:rsid w:val="0034269A"/>
    <w:rsid w:val="00343304"/>
    <w:rsid w:val="00344B62"/>
    <w:rsid w:val="00345369"/>
    <w:rsid w:val="00346A33"/>
    <w:rsid w:val="00352732"/>
    <w:rsid w:val="003532E6"/>
    <w:rsid w:val="003548DB"/>
    <w:rsid w:val="00356967"/>
    <w:rsid w:val="003619FD"/>
    <w:rsid w:val="003621AA"/>
    <w:rsid w:val="003701AF"/>
    <w:rsid w:val="00370ACD"/>
    <w:rsid w:val="00370B45"/>
    <w:rsid w:val="00371BA4"/>
    <w:rsid w:val="00375E18"/>
    <w:rsid w:val="00377076"/>
    <w:rsid w:val="003803F3"/>
    <w:rsid w:val="003808C9"/>
    <w:rsid w:val="00380964"/>
    <w:rsid w:val="003833A7"/>
    <w:rsid w:val="00383869"/>
    <w:rsid w:val="00383880"/>
    <w:rsid w:val="00386190"/>
    <w:rsid w:val="00386B7B"/>
    <w:rsid w:val="00387BDB"/>
    <w:rsid w:val="00390A2A"/>
    <w:rsid w:val="00393E85"/>
    <w:rsid w:val="00394DD3"/>
    <w:rsid w:val="003974A9"/>
    <w:rsid w:val="003A1478"/>
    <w:rsid w:val="003C006C"/>
    <w:rsid w:val="003C160B"/>
    <w:rsid w:val="003D15BA"/>
    <w:rsid w:val="003E077A"/>
    <w:rsid w:val="003E0D2E"/>
    <w:rsid w:val="003E27BB"/>
    <w:rsid w:val="003E2801"/>
    <w:rsid w:val="003E3EC4"/>
    <w:rsid w:val="003E600B"/>
    <w:rsid w:val="003F0144"/>
    <w:rsid w:val="003F2A53"/>
    <w:rsid w:val="003F382F"/>
    <w:rsid w:val="003F5AE3"/>
    <w:rsid w:val="003F7D2A"/>
    <w:rsid w:val="00400047"/>
    <w:rsid w:val="00401373"/>
    <w:rsid w:val="00411BE9"/>
    <w:rsid w:val="00412BBA"/>
    <w:rsid w:val="00413E05"/>
    <w:rsid w:val="0041514A"/>
    <w:rsid w:val="00417B12"/>
    <w:rsid w:val="00421D39"/>
    <w:rsid w:val="00422DAC"/>
    <w:rsid w:val="004247D0"/>
    <w:rsid w:val="00424B14"/>
    <w:rsid w:val="00424E8C"/>
    <w:rsid w:val="0043307D"/>
    <w:rsid w:val="00433097"/>
    <w:rsid w:val="00450C29"/>
    <w:rsid w:val="004524F5"/>
    <w:rsid w:val="0045479A"/>
    <w:rsid w:val="00485498"/>
    <w:rsid w:val="004865BA"/>
    <w:rsid w:val="00490E00"/>
    <w:rsid w:val="00494520"/>
    <w:rsid w:val="00494B2A"/>
    <w:rsid w:val="004A10F3"/>
    <w:rsid w:val="004A2183"/>
    <w:rsid w:val="004A2BA0"/>
    <w:rsid w:val="004A3B19"/>
    <w:rsid w:val="004A7025"/>
    <w:rsid w:val="004B222F"/>
    <w:rsid w:val="004B37A8"/>
    <w:rsid w:val="004C012D"/>
    <w:rsid w:val="004C2C84"/>
    <w:rsid w:val="004C71F6"/>
    <w:rsid w:val="004D1FD3"/>
    <w:rsid w:val="004E09F7"/>
    <w:rsid w:val="004E176F"/>
    <w:rsid w:val="004E44FF"/>
    <w:rsid w:val="004F03B3"/>
    <w:rsid w:val="004F1257"/>
    <w:rsid w:val="00500CE3"/>
    <w:rsid w:val="00501990"/>
    <w:rsid w:val="00501DDF"/>
    <w:rsid w:val="0050718B"/>
    <w:rsid w:val="00510A59"/>
    <w:rsid w:val="005128F3"/>
    <w:rsid w:val="00513C00"/>
    <w:rsid w:val="00515052"/>
    <w:rsid w:val="00521D4E"/>
    <w:rsid w:val="005277B4"/>
    <w:rsid w:val="0053315F"/>
    <w:rsid w:val="0053388A"/>
    <w:rsid w:val="005418F0"/>
    <w:rsid w:val="00551A8E"/>
    <w:rsid w:val="00552102"/>
    <w:rsid w:val="005539B0"/>
    <w:rsid w:val="00554F4B"/>
    <w:rsid w:val="00560A71"/>
    <w:rsid w:val="00562980"/>
    <w:rsid w:val="005661D8"/>
    <w:rsid w:val="00571061"/>
    <w:rsid w:val="0057648D"/>
    <w:rsid w:val="00577DC6"/>
    <w:rsid w:val="005808BC"/>
    <w:rsid w:val="00580F7A"/>
    <w:rsid w:val="00582E14"/>
    <w:rsid w:val="00583917"/>
    <w:rsid w:val="00583DB3"/>
    <w:rsid w:val="0059102E"/>
    <w:rsid w:val="005911D9"/>
    <w:rsid w:val="0059174C"/>
    <w:rsid w:val="00592272"/>
    <w:rsid w:val="00593A95"/>
    <w:rsid w:val="00593E1C"/>
    <w:rsid w:val="005946F3"/>
    <w:rsid w:val="005A093C"/>
    <w:rsid w:val="005A0BDC"/>
    <w:rsid w:val="005A2333"/>
    <w:rsid w:val="005A410F"/>
    <w:rsid w:val="005A7297"/>
    <w:rsid w:val="005B2B33"/>
    <w:rsid w:val="005B3314"/>
    <w:rsid w:val="005C10BB"/>
    <w:rsid w:val="005C6834"/>
    <w:rsid w:val="005C72BA"/>
    <w:rsid w:val="005C76D9"/>
    <w:rsid w:val="005D480C"/>
    <w:rsid w:val="005E02B6"/>
    <w:rsid w:val="005E12D5"/>
    <w:rsid w:val="005E2B96"/>
    <w:rsid w:val="005E4607"/>
    <w:rsid w:val="005E59C6"/>
    <w:rsid w:val="005E5CAB"/>
    <w:rsid w:val="005F2546"/>
    <w:rsid w:val="005F4888"/>
    <w:rsid w:val="00600967"/>
    <w:rsid w:val="00601A17"/>
    <w:rsid w:val="00605450"/>
    <w:rsid w:val="00607AD3"/>
    <w:rsid w:val="00611AF5"/>
    <w:rsid w:val="00615297"/>
    <w:rsid w:val="00617F61"/>
    <w:rsid w:val="0062117A"/>
    <w:rsid w:val="00622972"/>
    <w:rsid w:val="006357D0"/>
    <w:rsid w:val="00640605"/>
    <w:rsid w:val="00640C12"/>
    <w:rsid w:val="006413E3"/>
    <w:rsid w:val="00642145"/>
    <w:rsid w:val="00642E61"/>
    <w:rsid w:val="00645508"/>
    <w:rsid w:val="006516F8"/>
    <w:rsid w:val="00652ABE"/>
    <w:rsid w:val="00660458"/>
    <w:rsid w:val="00661851"/>
    <w:rsid w:val="00663790"/>
    <w:rsid w:val="00665EE5"/>
    <w:rsid w:val="00667427"/>
    <w:rsid w:val="00670B96"/>
    <w:rsid w:val="006733BC"/>
    <w:rsid w:val="00673AFB"/>
    <w:rsid w:val="00681F57"/>
    <w:rsid w:val="00691BB5"/>
    <w:rsid w:val="00691FAF"/>
    <w:rsid w:val="0069296C"/>
    <w:rsid w:val="00692D4C"/>
    <w:rsid w:val="00694497"/>
    <w:rsid w:val="006964CF"/>
    <w:rsid w:val="006A0AE1"/>
    <w:rsid w:val="006A4570"/>
    <w:rsid w:val="006B1200"/>
    <w:rsid w:val="006B18AB"/>
    <w:rsid w:val="006B28BC"/>
    <w:rsid w:val="006B6D9C"/>
    <w:rsid w:val="006C6E1F"/>
    <w:rsid w:val="006C7F50"/>
    <w:rsid w:val="006D3B13"/>
    <w:rsid w:val="006D63D0"/>
    <w:rsid w:val="006D75E2"/>
    <w:rsid w:val="006E0DDF"/>
    <w:rsid w:val="006E15AA"/>
    <w:rsid w:val="006E1C15"/>
    <w:rsid w:val="006E3835"/>
    <w:rsid w:val="006E3E72"/>
    <w:rsid w:val="006F2803"/>
    <w:rsid w:val="006F6505"/>
    <w:rsid w:val="006F6646"/>
    <w:rsid w:val="006F71EA"/>
    <w:rsid w:val="00701BDE"/>
    <w:rsid w:val="00703320"/>
    <w:rsid w:val="00704E67"/>
    <w:rsid w:val="00714712"/>
    <w:rsid w:val="00721D80"/>
    <w:rsid w:val="00725336"/>
    <w:rsid w:val="00726CD2"/>
    <w:rsid w:val="00726FD0"/>
    <w:rsid w:val="00727AAD"/>
    <w:rsid w:val="007301D5"/>
    <w:rsid w:val="00731B76"/>
    <w:rsid w:val="007323B6"/>
    <w:rsid w:val="007338B3"/>
    <w:rsid w:val="00747B27"/>
    <w:rsid w:val="00747CE3"/>
    <w:rsid w:val="00750F64"/>
    <w:rsid w:val="00752B1E"/>
    <w:rsid w:val="00753839"/>
    <w:rsid w:val="00754AC1"/>
    <w:rsid w:val="007552E5"/>
    <w:rsid w:val="0075560C"/>
    <w:rsid w:val="00755CF9"/>
    <w:rsid w:val="00756519"/>
    <w:rsid w:val="00757C81"/>
    <w:rsid w:val="00760D51"/>
    <w:rsid w:val="00763D8D"/>
    <w:rsid w:val="0076542D"/>
    <w:rsid w:val="007659BA"/>
    <w:rsid w:val="00766825"/>
    <w:rsid w:val="007772AD"/>
    <w:rsid w:val="007800A8"/>
    <w:rsid w:val="00783168"/>
    <w:rsid w:val="007939C5"/>
    <w:rsid w:val="007973DB"/>
    <w:rsid w:val="00797C51"/>
    <w:rsid w:val="007A1399"/>
    <w:rsid w:val="007A1718"/>
    <w:rsid w:val="007B0B8B"/>
    <w:rsid w:val="007B0F53"/>
    <w:rsid w:val="007B0FC6"/>
    <w:rsid w:val="007B2297"/>
    <w:rsid w:val="007B527D"/>
    <w:rsid w:val="007B794F"/>
    <w:rsid w:val="007C141A"/>
    <w:rsid w:val="007C33A1"/>
    <w:rsid w:val="007C4663"/>
    <w:rsid w:val="007C507F"/>
    <w:rsid w:val="007C6BC6"/>
    <w:rsid w:val="007D01E2"/>
    <w:rsid w:val="007D1D7B"/>
    <w:rsid w:val="007D21BE"/>
    <w:rsid w:val="007D2641"/>
    <w:rsid w:val="007D31EE"/>
    <w:rsid w:val="007D59E1"/>
    <w:rsid w:val="007D7CBA"/>
    <w:rsid w:val="007E310D"/>
    <w:rsid w:val="007E441E"/>
    <w:rsid w:val="007E4F80"/>
    <w:rsid w:val="007E5954"/>
    <w:rsid w:val="007F0B66"/>
    <w:rsid w:val="007F283F"/>
    <w:rsid w:val="007F449D"/>
    <w:rsid w:val="007F5053"/>
    <w:rsid w:val="007F6BD6"/>
    <w:rsid w:val="007F7406"/>
    <w:rsid w:val="007F7818"/>
    <w:rsid w:val="00804A49"/>
    <w:rsid w:val="00805273"/>
    <w:rsid w:val="008073B1"/>
    <w:rsid w:val="0082227C"/>
    <w:rsid w:val="00824725"/>
    <w:rsid w:val="008272FF"/>
    <w:rsid w:val="0082755C"/>
    <w:rsid w:val="008279EA"/>
    <w:rsid w:val="00827DAA"/>
    <w:rsid w:val="00831EAA"/>
    <w:rsid w:val="00836086"/>
    <w:rsid w:val="00836FA3"/>
    <w:rsid w:val="00840D64"/>
    <w:rsid w:val="008459DA"/>
    <w:rsid w:val="00846D29"/>
    <w:rsid w:val="00846ED6"/>
    <w:rsid w:val="00855CBD"/>
    <w:rsid w:val="00861625"/>
    <w:rsid w:val="00865086"/>
    <w:rsid w:val="008710C4"/>
    <w:rsid w:val="0087253A"/>
    <w:rsid w:val="008744EF"/>
    <w:rsid w:val="00876182"/>
    <w:rsid w:val="0087674A"/>
    <w:rsid w:val="00877418"/>
    <w:rsid w:val="0088146D"/>
    <w:rsid w:val="00883986"/>
    <w:rsid w:val="00885250"/>
    <w:rsid w:val="00886140"/>
    <w:rsid w:val="00887420"/>
    <w:rsid w:val="00887E77"/>
    <w:rsid w:val="00890A6B"/>
    <w:rsid w:val="00890B63"/>
    <w:rsid w:val="008A05F8"/>
    <w:rsid w:val="008A32F1"/>
    <w:rsid w:val="008A38C5"/>
    <w:rsid w:val="008A3C15"/>
    <w:rsid w:val="008B2729"/>
    <w:rsid w:val="008B2994"/>
    <w:rsid w:val="008C0E8B"/>
    <w:rsid w:val="008C2BDF"/>
    <w:rsid w:val="008C4073"/>
    <w:rsid w:val="008C6DB6"/>
    <w:rsid w:val="008C7EAA"/>
    <w:rsid w:val="008D123A"/>
    <w:rsid w:val="008D73E6"/>
    <w:rsid w:val="008E070C"/>
    <w:rsid w:val="008E1E0B"/>
    <w:rsid w:val="008E2E00"/>
    <w:rsid w:val="008E416C"/>
    <w:rsid w:val="008E4791"/>
    <w:rsid w:val="008E48FD"/>
    <w:rsid w:val="008E7DF7"/>
    <w:rsid w:val="008F045B"/>
    <w:rsid w:val="008F13FF"/>
    <w:rsid w:val="008F24D6"/>
    <w:rsid w:val="008F2EF8"/>
    <w:rsid w:val="008F3932"/>
    <w:rsid w:val="008F55C6"/>
    <w:rsid w:val="00900826"/>
    <w:rsid w:val="00907661"/>
    <w:rsid w:val="00910A92"/>
    <w:rsid w:val="009121ED"/>
    <w:rsid w:val="009150D9"/>
    <w:rsid w:val="00916F4B"/>
    <w:rsid w:val="00917B92"/>
    <w:rsid w:val="009202C8"/>
    <w:rsid w:val="009222E6"/>
    <w:rsid w:val="00922E32"/>
    <w:rsid w:val="009243B6"/>
    <w:rsid w:val="00925517"/>
    <w:rsid w:val="00932E83"/>
    <w:rsid w:val="0093558D"/>
    <w:rsid w:val="00937E5A"/>
    <w:rsid w:val="00941821"/>
    <w:rsid w:val="00946393"/>
    <w:rsid w:val="009511E9"/>
    <w:rsid w:val="009535BA"/>
    <w:rsid w:val="00953A02"/>
    <w:rsid w:val="00953E1E"/>
    <w:rsid w:val="00960518"/>
    <w:rsid w:val="00963488"/>
    <w:rsid w:val="00963E6F"/>
    <w:rsid w:val="00964885"/>
    <w:rsid w:val="00966A61"/>
    <w:rsid w:val="00967259"/>
    <w:rsid w:val="00970C75"/>
    <w:rsid w:val="009716F4"/>
    <w:rsid w:val="00972CA0"/>
    <w:rsid w:val="009737DA"/>
    <w:rsid w:val="00974276"/>
    <w:rsid w:val="00976542"/>
    <w:rsid w:val="00985114"/>
    <w:rsid w:val="00985290"/>
    <w:rsid w:val="00985672"/>
    <w:rsid w:val="009924D5"/>
    <w:rsid w:val="00993067"/>
    <w:rsid w:val="00994D4D"/>
    <w:rsid w:val="009958D5"/>
    <w:rsid w:val="00995931"/>
    <w:rsid w:val="009977BF"/>
    <w:rsid w:val="009A0EB0"/>
    <w:rsid w:val="009A21D6"/>
    <w:rsid w:val="009A43B6"/>
    <w:rsid w:val="009A52EE"/>
    <w:rsid w:val="009A602E"/>
    <w:rsid w:val="009C293D"/>
    <w:rsid w:val="009C3479"/>
    <w:rsid w:val="009C41F2"/>
    <w:rsid w:val="009C4AC2"/>
    <w:rsid w:val="009C697D"/>
    <w:rsid w:val="009D6029"/>
    <w:rsid w:val="009D61D6"/>
    <w:rsid w:val="009E3ACA"/>
    <w:rsid w:val="009F387A"/>
    <w:rsid w:val="009F5CA3"/>
    <w:rsid w:val="009F6690"/>
    <w:rsid w:val="00A03722"/>
    <w:rsid w:val="00A05075"/>
    <w:rsid w:val="00A05C63"/>
    <w:rsid w:val="00A124D6"/>
    <w:rsid w:val="00A12D27"/>
    <w:rsid w:val="00A15588"/>
    <w:rsid w:val="00A15890"/>
    <w:rsid w:val="00A17FB4"/>
    <w:rsid w:val="00A204C6"/>
    <w:rsid w:val="00A217EA"/>
    <w:rsid w:val="00A24A37"/>
    <w:rsid w:val="00A32217"/>
    <w:rsid w:val="00A33D04"/>
    <w:rsid w:val="00A40141"/>
    <w:rsid w:val="00A406E8"/>
    <w:rsid w:val="00A4170F"/>
    <w:rsid w:val="00A44A1A"/>
    <w:rsid w:val="00A44B73"/>
    <w:rsid w:val="00A47A13"/>
    <w:rsid w:val="00A6271B"/>
    <w:rsid w:val="00A66EC5"/>
    <w:rsid w:val="00A67901"/>
    <w:rsid w:val="00A67EAA"/>
    <w:rsid w:val="00A80B77"/>
    <w:rsid w:val="00A80E24"/>
    <w:rsid w:val="00A83F0F"/>
    <w:rsid w:val="00A90B1F"/>
    <w:rsid w:val="00A94DF4"/>
    <w:rsid w:val="00A952F8"/>
    <w:rsid w:val="00A95769"/>
    <w:rsid w:val="00AA1CBB"/>
    <w:rsid w:val="00AA1F4F"/>
    <w:rsid w:val="00AA3256"/>
    <w:rsid w:val="00AB25D0"/>
    <w:rsid w:val="00AB45F7"/>
    <w:rsid w:val="00AB5474"/>
    <w:rsid w:val="00AC0306"/>
    <w:rsid w:val="00AC3859"/>
    <w:rsid w:val="00AC5EC2"/>
    <w:rsid w:val="00AD1678"/>
    <w:rsid w:val="00AD27EC"/>
    <w:rsid w:val="00AD4D5D"/>
    <w:rsid w:val="00AD752E"/>
    <w:rsid w:val="00AE3073"/>
    <w:rsid w:val="00AE3C98"/>
    <w:rsid w:val="00AE5295"/>
    <w:rsid w:val="00AF1696"/>
    <w:rsid w:val="00AF1F08"/>
    <w:rsid w:val="00AF414D"/>
    <w:rsid w:val="00AF5859"/>
    <w:rsid w:val="00AF620C"/>
    <w:rsid w:val="00AF7383"/>
    <w:rsid w:val="00AF77BD"/>
    <w:rsid w:val="00B017D1"/>
    <w:rsid w:val="00B01DEE"/>
    <w:rsid w:val="00B06351"/>
    <w:rsid w:val="00B12D24"/>
    <w:rsid w:val="00B14CDC"/>
    <w:rsid w:val="00B17E94"/>
    <w:rsid w:val="00B21368"/>
    <w:rsid w:val="00B216B4"/>
    <w:rsid w:val="00B24B4D"/>
    <w:rsid w:val="00B25C99"/>
    <w:rsid w:val="00B25EF6"/>
    <w:rsid w:val="00B300A9"/>
    <w:rsid w:val="00B32F47"/>
    <w:rsid w:val="00B33FF5"/>
    <w:rsid w:val="00B4216C"/>
    <w:rsid w:val="00B42D90"/>
    <w:rsid w:val="00B435D8"/>
    <w:rsid w:val="00B464BA"/>
    <w:rsid w:val="00B50A48"/>
    <w:rsid w:val="00B51F9C"/>
    <w:rsid w:val="00B53C08"/>
    <w:rsid w:val="00B53D3D"/>
    <w:rsid w:val="00B57181"/>
    <w:rsid w:val="00B600B6"/>
    <w:rsid w:val="00B6349B"/>
    <w:rsid w:val="00B641DC"/>
    <w:rsid w:val="00B670CA"/>
    <w:rsid w:val="00B67300"/>
    <w:rsid w:val="00B73D0E"/>
    <w:rsid w:val="00B82DBE"/>
    <w:rsid w:val="00B84ECA"/>
    <w:rsid w:val="00B91279"/>
    <w:rsid w:val="00B9129A"/>
    <w:rsid w:val="00B92AA5"/>
    <w:rsid w:val="00B92CBB"/>
    <w:rsid w:val="00B93B07"/>
    <w:rsid w:val="00B93B19"/>
    <w:rsid w:val="00BA4F2E"/>
    <w:rsid w:val="00BA555D"/>
    <w:rsid w:val="00BA58AD"/>
    <w:rsid w:val="00BA592D"/>
    <w:rsid w:val="00BB0527"/>
    <w:rsid w:val="00BB179F"/>
    <w:rsid w:val="00BB2D1B"/>
    <w:rsid w:val="00BB4EAE"/>
    <w:rsid w:val="00BB7151"/>
    <w:rsid w:val="00BC2625"/>
    <w:rsid w:val="00BC5278"/>
    <w:rsid w:val="00BC52EB"/>
    <w:rsid w:val="00BD09F4"/>
    <w:rsid w:val="00BD1001"/>
    <w:rsid w:val="00BD18E9"/>
    <w:rsid w:val="00BD2012"/>
    <w:rsid w:val="00BD242B"/>
    <w:rsid w:val="00BD4804"/>
    <w:rsid w:val="00BE29D0"/>
    <w:rsid w:val="00BE31D8"/>
    <w:rsid w:val="00BE3B74"/>
    <w:rsid w:val="00BE574C"/>
    <w:rsid w:val="00BE5AD3"/>
    <w:rsid w:val="00BF137C"/>
    <w:rsid w:val="00BF2691"/>
    <w:rsid w:val="00BF44B2"/>
    <w:rsid w:val="00BF5416"/>
    <w:rsid w:val="00C01409"/>
    <w:rsid w:val="00C047DF"/>
    <w:rsid w:val="00C06417"/>
    <w:rsid w:val="00C11614"/>
    <w:rsid w:val="00C13E92"/>
    <w:rsid w:val="00C1451F"/>
    <w:rsid w:val="00C16BBC"/>
    <w:rsid w:val="00C216E4"/>
    <w:rsid w:val="00C34E72"/>
    <w:rsid w:val="00C3786B"/>
    <w:rsid w:val="00C37EB7"/>
    <w:rsid w:val="00C47AD9"/>
    <w:rsid w:val="00C50AD8"/>
    <w:rsid w:val="00C51298"/>
    <w:rsid w:val="00C5367F"/>
    <w:rsid w:val="00C60F61"/>
    <w:rsid w:val="00C6228A"/>
    <w:rsid w:val="00C62566"/>
    <w:rsid w:val="00C65112"/>
    <w:rsid w:val="00C679F4"/>
    <w:rsid w:val="00C706FC"/>
    <w:rsid w:val="00C71C2A"/>
    <w:rsid w:val="00C721AF"/>
    <w:rsid w:val="00C75289"/>
    <w:rsid w:val="00C757A3"/>
    <w:rsid w:val="00C8205F"/>
    <w:rsid w:val="00C825A4"/>
    <w:rsid w:val="00C82905"/>
    <w:rsid w:val="00C83AB5"/>
    <w:rsid w:val="00C83B98"/>
    <w:rsid w:val="00C83EDA"/>
    <w:rsid w:val="00C905C8"/>
    <w:rsid w:val="00C9599D"/>
    <w:rsid w:val="00C96673"/>
    <w:rsid w:val="00C9746D"/>
    <w:rsid w:val="00C97BE5"/>
    <w:rsid w:val="00CA0FBD"/>
    <w:rsid w:val="00CA1470"/>
    <w:rsid w:val="00CB2506"/>
    <w:rsid w:val="00CC3037"/>
    <w:rsid w:val="00CC4F07"/>
    <w:rsid w:val="00CC5CC8"/>
    <w:rsid w:val="00CC6AC4"/>
    <w:rsid w:val="00CC6C94"/>
    <w:rsid w:val="00CD6ADD"/>
    <w:rsid w:val="00CD78F2"/>
    <w:rsid w:val="00CE3672"/>
    <w:rsid w:val="00CE4284"/>
    <w:rsid w:val="00CE6472"/>
    <w:rsid w:val="00CF1785"/>
    <w:rsid w:val="00CF3448"/>
    <w:rsid w:val="00CF4AB9"/>
    <w:rsid w:val="00CF576E"/>
    <w:rsid w:val="00CF6AB6"/>
    <w:rsid w:val="00CF7E29"/>
    <w:rsid w:val="00D0079C"/>
    <w:rsid w:val="00D0735B"/>
    <w:rsid w:val="00D12DB1"/>
    <w:rsid w:val="00D1306D"/>
    <w:rsid w:val="00D13890"/>
    <w:rsid w:val="00D13AE0"/>
    <w:rsid w:val="00D1408C"/>
    <w:rsid w:val="00D146FC"/>
    <w:rsid w:val="00D14CA1"/>
    <w:rsid w:val="00D16263"/>
    <w:rsid w:val="00D2194C"/>
    <w:rsid w:val="00D25E63"/>
    <w:rsid w:val="00D27401"/>
    <w:rsid w:val="00D343ED"/>
    <w:rsid w:val="00D41132"/>
    <w:rsid w:val="00D41E02"/>
    <w:rsid w:val="00D4336B"/>
    <w:rsid w:val="00D45FE2"/>
    <w:rsid w:val="00D465C0"/>
    <w:rsid w:val="00D507E9"/>
    <w:rsid w:val="00D54A07"/>
    <w:rsid w:val="00D64466"/>
    <w:rsid w:val="00D6489B"/>
    <w:rsid w:val="00D64B87"/>
    <w:rsid w:val="00D933BB"/>
    <w:rsid w:val="00D9432C"/>
    <w:rsid w:val="00DA18F0"/>
    <w:rsid w:val="00DA35C3"/>
    <w:rsid w:val="00DA7FD0"/>
    <w:rsid w:val="00DB16D3"/>
    <w:rsid w:val="00DB223D"/>
    <w:rsid w:val="00DB7234"/>
    <w:rsid w:val="00DB7332"/>
    <w:rsid w:val="00DC066C"/>
    <w:rsid w:val="00DC4512"/>
    <w:rsid w:val="00DC45CE"/>
    <w:rsid w:val="00DC52F1"/>
    <w:rsid w:val="00DD04E4"/>
    <w:rsid w:val="00DD172B"/>
    <w:rsid w:val="00DD2625"/>
    <w:rsid w:val="00DD5E8C"/>
    <w:rsid w:val="00DD7F33"/>
    <w:rsid w:val="00DE01B4"/>
    <w:rsid w:val="00DE4A70"/>
    <w:rsid w:val="00DE7B2A"/>
    <w:rsid w:val="00DF4850"/>
    <w:rsid w:val="00DF71A8"/>
    <w:rsid w:val="00DF7217"/>
    <w:rsid w:val="00DF7449"/>
    <w:rsid w:val="00E02A9E"/>
    <w:rsid w:val="00E053F2"/>
    <w:rsid w:val="00E11EBC"/>
    <w:rsid w:val="00E16680"/>
    <w:rsid w:val="00E177BA"/>
    <w:rsid w:val="00E17BD0"/>
    <w:rsid w:val="00E20A66"/>
    <w:rsid w:val="00E22296"/>
    <w:rsid w:val="00E227B0"/>
    <w:rsid w:val="00E22F90"/>
    <w:rsid w:val="00E25179"/>
    <w:rsid w:val="00E269C9"/>
    <w:rsid w:val="00E30C6E"/>
    <w:rsid w:val="00E31DB1"/>
    <w:rsid w:val="00E35EBA"/>
    <w:rsid w:val="00E40E06"/>
    <w:rsid w:val="00E41897"/>
    <w:rsid w:val="00E42D2F"/>
    <w:rsid w:val="00E452DB"/>
    <w:rsid w:val="00E479E2"/>
    <w:rsid w:val="00E50113"/>
    <w:rsid w:val="00E56C40"/>
    <w:rsid w:val="00E56E6A"/>
    <w:rsid w:val="00E57A02"/>
    <w:rsid w:val="00E604E2"/>
    <w:rsid w:val="00E62402"/>
    <w:rsid w:val="00E64CBB"/>
    <w:rsid w:val="00E65D76"/>
    <w:rsid w:val="00E82A85"/>
    <w:rsid w:val="00E856DC"/>
    <w:rsid w:val="00E858E4"/>
    <w:rsid w:val="00E86A42"/>
    <w:rsid w:val="00E90378"/>
    <w:rsid w:val="00E91701"/>
    <w:rsid w:val="00E92589"/>
    <w:rsid w:val="00E9550C"/>
    <w:rsid w:val="00E9602C"/>
    <w:rsid w:val="00E979CB"/>
    <w:rsid w:val="00E97A8A"/>
    <w:rsid w:val="00EA06D0"/>
    <w:rsid w:val="00EA1F37"/>
    <w:rsid w:val="00EA322B"/>
    <w:rsid w:val="00EA3B22"/>
    <w:rsid w:val="00EA4970"/>
    <w:rsid w:val="00EB237B"/>
    <w:rsid w:val="00EB3F4F"/>
    <w:rsid w:val="00EB7A6C"/>
    <w:rsid w:val="00EC14B2"/>
    <w:rsid w:val="00EC1E65"/>
    <w:rsid w:val="00EC46DB"/>
    <w:rsid w:val="00EC7AB1"/>
    <w:rsid w:val="00ED346E"/>
    <w:rsid w:val="00ED608B"/>
    <w:rsid w:val="00EE224D"/>
    <w:rsid w:val="00EE5422"/>
    <w:rsid w:val="00EE62EF"/>
    <w:rsid w:val="00EF1BCC"/>
    <w:rsid w:val="00EF2F57"/>
    <w:rsid w:val="00EF3AA0"/>
    <w:rsid w:val="00EF5DAE"/>
    <w:rsid w:val="00F04B30"/>
    <w:rsid w:val="00F0551B"/>
    <w:rsid w:val="00F1149D"/>
    <w:rsid w:val="00F12B9A"/>
    <w:rsid w:val="00F14582"/>
    <w:rsid w:val="00F14C97"/>
    <w:rsid w:val="00F151DE"/>
    <w:rsid w:val="00F178F3"/>
    <w:rsid w:val="00F2010A"/>
    <w:rsid w:val="00F204D4"/>
    <w:rsid w:val="00F301A2"/>
    <w:rsid w:val="00F31797"/>
    <w:rsid w:val="00F40C11"/>
    <w:rsid w:val="00F43A8B"/>
    <w:rsid w:val="00F456A2"/>
    <w:rsid w:val="00F45F33"/>
    <w:rsid w:val="00F46D3B"/>
    <w:rsid w:val="00F50F57"/>
    <w:rsid w:val="00F51339"/>
    <w:rsid w:val="00F51E20"/>
    <w:rsid w:val="00F573D8"/>
    <w:rsid w:val="00F63D3B"/>
    <w:rsid w:val="00F74CE5"/>
    <w:rsid w:val="00F76400"/>
    <w:rsid w:val="00F77103"/>
    <w:rsid w:val="00F803CF"/>
    <w:rsid w:val="00F82939"/>
    <w:rsid w:val="00F86862"/>
    <w:rsid w:val="00F86DBA"/>
    <w:rsid w:val="00F94E0F"/>
    <w:rsid w:val="00F95A19"/>
    <w:rsid w:val="00F96379"/>
    <w:rsid w:val="00F97218"/>
    <w:rsid w:val="00F97557"/>
    <w:rsid w:val="00F978DA"/>
    <w:rsid w:val="00FA1E17"/>
    <w:rsid w:val="00FA27EE"/>
    <w:rsid w:val="00FA2F9A"/>
    <w:rsid w:val="00FA5275"/>
    <w:rsid w:val="00FA796D"/>
    <w:rsid w:val="00FB1AEF"/>
    <w:rsid w:val="00FB2415"/>
    <w:rsid w:val="00FB5681"/>
    <w:rsid w:val="00FC281E"/>
    <w:rsid w:val="00FC3F4E"/>
    <w:rsid w:val="00FC601D"/>
    <w:rsid w:val="00FC74D6"/>
    <w:rsid w:val="00FD097C"/>
    <w:rsid w:val="00FD166A"/>
    <w:rsid w:val="00FD217B"/>
    <w:rsid w:val="00FD477C"/>
    <w:rsid w:val="00FE0D95"/>
    <w:rsid w:val="00FE1DB3"/>
    <w:rsid w:val="00FE48C2"/>
    <w:rsid w:val="00FE680D"/>
    <w:rsid w:val="00FE6A61"/>
    <w:rsid w:val="00FF5740"/>
    <w:rsid w:val="00FF6EB9"/>
    <w:rsid w:val="00FF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20466"/>
  <w15:chartTrackingRefBased/>
  <w15:docId w15:val="{55D2E802-C4BA-4330-B368-4F25662A2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BA0"/>
    <w:rPr>
      <w:color w:val="0000FF"/>
      <w:u w:val="single"/>
    </w:rPr>
  </w:style>
  <w:style w:type="character" w:styleId="UnresolvedMention">
    <w:name w:val="Unresolved Mention"/>
    <w:basedOn w:val="DefaultParagraphFont"/>
    <w:uiPriority w:val="99"/>
    <w:semiHidden/>
    <w:unhideWhenUsed/>
    <w:rsid w:val="00EE5422"/>
    <w:rPr>
      <w:color w:val="605E5C"/>
      <w:shd w:val="clear" w:color="auto" w:fill="E1DFDD"/>
    </w:rPr>
  </w:style>
  <w:style w:type="character" w:styleId="FollowedHyperlink">
    <w:name w:val="FollowedHyperlink"/>
    <w:basedOn w:val="DefaultParagraphFont"/>
    <w:uiPriority w:val="99"/>
    <w:semiHidden/>
    <w:unhideWhenUsed/>
    <w:rsid w:val="00A83F0F"/>
    <w:rPr>
      <w:color w:val="954F72" w:themeColor="followedHyperlink"/>
      <w:u w:val="single"/>
    </w:rPr>
  </w:style>
  <w:style w:type="paragraph" w:styleId="BalloonText">
    <w:name w:val="Balloon Text"/>
    <w:basedOn w:val="Normal"/>
    <w:link w:val="BalloonTextChar"/>
    <w:uiPriority w:val="99"/>
    <w:semiHidden/>
    <w:unhideWhenUsed/>
    <w:rsid w:val="00EF5D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D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224579">
      <w:bodyDiv w:val="1"/>
      <w:marLeft w:val="0"/>
      <w:marRight w:val="0"/>
      <w:marTop w:val="0"/>
      <w:marBottom w:val="0"/>
      <w:divBdr>
        <w:top w:val="none" w:sz="0" w:space="0" w:color="auto"/>
        <w:left w:val="none" w:sz="0" w:space="0" w:color="auto"/>
        <w:bottom w:val="none" w:sz="0" w:space="0" w:color="auto"/>
        <w:right w:val="none" w:sz="0" w:space="0" w:color="auto"/>
      </w:divBdr>
      <w:divsChild>
        <w:div w:id="1355426838">
          <w:marLeft w:val="0"/>
          <w:marRight w:val="0"/>
          <w:marTop w:val="0"/>
          <w:marBottom w:val="0"/>
          <w:divBdr>
            <w:top w:val="none" w:sz="0" w:space="0" w:color="auto"/>
            <w:left w:val="none" w:sz="0" w:space="0" w:color="auto"/>
            <w:bottom w:val="none" w:sz="0" w:space="0" w:color="auto"/>
            <w:right w:val="none" w:sz="0" w:space="0" w:color="auto"/>
          </w:divBdr>
        </w:div>
        <w:div w:id="181359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amazonaws.com/l3atbc-public/pub_pdfs/JK_Hartshorne_JB_Tenenbaum_S_Pinker_2018.pdf" TargetMode="External"/><Relationship Id="rId13" Type="http://schemas.openxmlformats.org/officeDocument/2006/relationships/hyperlink" Target="https://www.eslconversationquestions.com/psycholinguistics-bilingualism-sociolinguistic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sychologytoday.com/gb/blog/life-bilingual/201210/the-psycholinguistics-bilingualism" TargetMode="External"/><Relationship Id="rId12" Type="http://schemas.openxmlformats.org/officeDocument/2006/relationships/hyperlink" Target="http://academic.brooklyn.cuny.edu/english/patkowski/PATKOWSKI-03.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eb-a-ebscohost-com.ezproxy.uwtsd.ac.uk/ehost/pdfviewer/pdfviewer?vid=3&amp;sid=19f48ca9-fdb6-4b88-acf2-0f0762f7939e%40sdc-v-sessmgr01" TargetMode="External"/><Relationship Id="rId1" Type="http://schemas.openxmlformats.org/officeDocument/2006/relationships/styles" Target="styles.xml"/><Relationship Id="rId6" Type="http://schemas.openxmlformats.org/officeDocument/2006/relationships/hyperlink" Target="https://www.psychologytoday.com/gb/blog/life-bilingual/201010/who-is-bilingual" TargetMode="External"/><Relationship Id="rId11" Type="http://schemas.openxmlformats.org/officeDocument/2006/relationships/hyperlink" Target="https://www.babbel.com/en/magazine/the-bilingual-brain/" TargetMode="External"/><Relationship Id="rId5" Type="http://schemas.openxmlformats.org/officeDocument/2006/relationships/hyperlink" Target="https://www-jstor-org.ezproxy.uwtsd.ac.uk/stable/411253?sid=primo&amp;origin=crossref&amp;seq=1" TargetMode="External"/><Relationship Id="rId15" Type="http://schemas.openxmlformats.org/officeDocument/2006/relationships/hyperlink" Target="https://www.english.com/blog/content-and-language-integrated-learning/" TargetMode="External"/><Relationship Id="rId10" Type="http://schemas.openxmlformats.org/officeDocument/2006/relationships/hyperlink" Target="https://web-a-ebscohost-com.ezproxy.uwtsd.ac.uk/ehost/detail/detail?vid=0&amp;sid=edb396b9-80ce-4917-bee6-a28f6347ee02%40sdc-v-sessmgr02&amp;bdata=JnNpdGU9ZWhvc3QtbGl2ZQ%3d%3d" TargetMode="External"/><Relationship Id="rId4" Type="http://schemas.openxmlformats.org/officeDocument/2006/relationships/hyperlink" Target="https://journals-sagepub-com.ezproxy.uwtsd.ac.uk/doi/full/10.1177/0963721409358571" TargetMode="External"/><Relationship Id="rId9" Type="http://schemas.openxmlformats.org/officeDocument/2006/relationships/hyperlink" Target="https://ia800303.us.archive.org/18/items/lecturesonlangua00laur/lecturesonlangua00laur.pdf" TargetMode="External"/><Relationship Id="rId14" Type="http://schemas.openxmlformats.org/officeDocument/2006/relationships/hyperlink" Target="https://pure.mpg.de/rest/items/item_2376853/component/file_2376852/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3222</Words>
  <Characters>18370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6</cp:revision>
  <cp:lastPrinted>2019-11-10T14:39:00Z</cp:lastPrinted>
  <dcterms:created xsi:type="dcterms:W3CDTF">2019-11-10T15:13:00Z</dcterms:created>
  <dcterms:modified xsi:type="dcterms:W3CDTF">2019-11-10T17:05:00Z</dcterms:modified>
</cp:coreProperties>
</file>