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8583BB" w14:textId="06887569" w:rsidR="00C731E0" w:rsidRPr="00DF5E5D" w:rsidRDefault="0F9B2314" w:rsidP="00C731E0">
      <w:pPr>
        <w:pStyle w:val="NormalWeb"/>
        <w:rPr>
          <w:rFonts w:asciiTheme="minorHAnsi" w:hAnsiTheme="minorHAnsi" w:cstheme="minorHAnsi"/>
          <w:b/>
          <w:color w:val="000000"/>
        </w:rPr>
      </w:pPr>
      <w:r w:rsidRPr="0F9B2314">
        <w:rPr>
          <w:rFonts w:asciiTheme="minorHAnsi" w:hAnsiTheme="minorHAnsi" w:cstheme="minorBidi"/>
          <w:b/>
          <w:bCs/>
          <w:color w:val="000000" w:themeColor="text1"/>
        </w:rPr>
        <w:t xml:space="preserve">How Lavender Aromatherapy oils can alleviate stress and symptoms of anxiety. </w:t>
      </w:r>
    </w:p>
    <w:p w14:paraId="28350F8D" w14:textId="46368E78" w:rsidR="0F9B2314" w:rsidRDefault="0F9B2314" w:rsidP="0F9B2314">
      <w:pPr>
        <w:pStyle w:val="NormalWeb"/>
        <w:rPr>
          <w:rFonts w:asciiTheme="minorHAnsi" w:hAnsiTheme="minorHAnsi" w:cstheme="minorBidi"/>
          <w:b/>
          <w:bCs/>
          <w:color w:val="000000" w:themeColor="text1"/>
        </w:rPr>
      </w:pPr>
    </w:p>
    <w:p w14:paraId="0B1B676A" w14:textId="748618F7" w:rsidR="00C731E0" w:rsidRPr="00C731E0" w:rsidRDefault="00C731E0" w:rsidP="00FD13CD">
      <w:pPr>
        <w:pStyle w:val="NormalWeb"/>
        <w:spacing w:line="360" w:lineRule="auto"/>
        <w:rPr>
          <w:rFonts w:asciiTheme="minorHAnsi" w:hAnsiTheme="minorHAnsi" w:cstheme="minorHAnsi"/>
          <w:color w:val="000000"/>
        </w:rPr>
      </w:pPr>
      <w:r w:rsidRPr="00C731E0">
        <w:rPr>
          <w:rFonts w:asciiTheme="minorHAnsi" w:hAnsiTheme="minorHAnsi" w:cstheme="minorHAnsi"/>
          <w:color w:val="000000"/>
        </w:rPr>
        <w:t>Complementary and Alternative Therapies (CAM) is a term used to describe a collaboration of healing therapies designed to treat the mind and the body</w:t>
      </w:r>
      <w:r w:rsidR="0050791A">
        <w:rPr>
          <w:rFonts w:asciiTheme="minorHAnsi" w:hAnsiTheme="minorHAnsi" w:cstheme="minorHAnsi"/>
          <w:color w:val="000000"/>
        </w:rPr>
        <w:t xml:space="preserve"> </w:t>
      </w:r>
      <w:r w:rsidRPr="00C731E0">
        <w:rPr>
          <w:rFonts w:asciiTheme="minorHAnsi" w:hAnsiTheme="minorHAnsi" w:cstheme="minorHAnsi"/>
          <w:color w:val="000000"/>
        </w:rPr>
        <w:t xml:space="preserve">either </w:t>
      </w:r>
      <w:r w:rsidR="0050791A">
        <w:rPr>
          <w:rFonts w:asciiTheme="minorHAnsi" w:hAnsiTheme="minorHAnsi" w:cstheme="minorHAnsi"/>
          <w:color w:val="000000"/>
        </w:rPr>
        <w:t xml:space="preserve">by </w:t>
      </w:r>
      <w:r w:rsidRPr="00C731E0">
        <w:rPr>
          <w:rFonts w:asciiTheme="minorHAnsi" w:hAnsiTheme="minorHAnsi" w:cstheme="minorHAnsi"/>
          <w:color w:val="000000"/>
        </w:rPr>
        <w:t>support</w:t>
      </w:r>
      <w:r w:rsidR="0050791A">
        <w:rPr>
          <w:rFonts w:asciiTheme="minorHAnsi" w:hAnsiTheme="minorHAnsi" w:cstheme="minorHAnsi"/>
          <w:color w:val="000000"/>
        </w:rPr>
        <w:t>ing</w:t>
      </w:r>
      <w:r w:rsidR="00E124E6">
        <w:rPr>
          <w:rFonts w:asciiTheme="minorHAnsi" w:hAnsiTheme="minorHAnsi" w:cstheme="minorHAnsi"/>
          <w:color w:val="000000"/>
        </w:rPr>
        <w:t xml:space="preserve"> conventional medicine </w:t>
      </w:r>
      <w:r w:rsidR="0050791A">
        <w:rPr>
          <w:rFonts w:asciiTheme="minorHAnsi" w:hAnsiTheme="minorHAnsi" w:cstheme="minorHAnsi"/>
          <w:color w:val="000000"/>
        </w:rPr>
        <w:t>or by replacing</w:t>
      </w:r>
      <w:r w:rsidRPr="00C731E0">
        <w:rPr>
          <w:rFonts w:asciiTheme="minorHAnsi" w:hAnsiTheme="minorHAnsi" w:cstheme="minorHAnsi"/>
          <w:color w:val="000000"/>
        </w:rPr>
        <w:t xml:space="preserve"> conventional treatment </w:t>
      </w:r>
      <w:r w:rsidR="005415D8">
        <w:rPr>
          <w:rFonts w:asciiTheme="minorHAnsi" w:hAnsiTheme="minorHAnsi" w:cstheme="minorHAnsi"/>
          <w:color w:val="000000"/>
        </w:rPr>
        <w:t xml:space="preserve">entirely </w:t>
      </w:r>
      <w:r w:rsidRPr="00C731E0">
        <w:rPr>
          <w:rFonts w:asciiTheme="minorHAnsi" w:hAnsiTheme="minorHAnsi" w:cstheme="minorHAnsi"/>
          <w:color w:val="000000"/>
        </w:rPr>
        <w:t xml:space="preserve">(Wieland et al, 2011). There are many therapies that fall under the umbrella of CAM but for the purposes of this paper, the focus shall be on Aromatherapy. Aromatherapy is the therapeutic use of essential oils derived from herbs, flowers and barks to support or improve a person’s physical and emotional wellbeing and it has been used within many cultures for centuries (Rowland, 2013). Worwood (1997) explains that aromatherapy can be traced back over 4,000 years ago when it was discovered that plants could be used to treat ailments; this saw the introduction of prescriptions, including the discovery of Aspirin which originally derived from a willow plant and is still commonly used today. </w:t>
      </w:r>
    </w:p>
    <w:p w14:paraId="355B161D" w14:textId="0499CB6B" w:rsidR="00C731E0" w:rsidRPr="00C731E0" w:rsidRDefault="009519A8" w:rsidP="00FD13CD">
      <w:pPr>
        <w:pStyle w:val="NormalWeb"/>
        <w:spacing w:line="360" w:lineRule="auto"/>
        <w:rPr>
          <w:rFonts w:asciiTheme="minorHAnsi" w:hAnsiTheme="minorHAnsi" w:cstheme="minorHAnsi"/>
          <w:color w:val="000000"/>
        </w:rPr>
      </w:pPr>
      <w:r>
        <w:rPr>
          <w:rFonts w:asciiTheme="minorHAnsi" w:hAnsiTheme="minorHAnsi" w:cstheme="minorHAnsi"/>
          <w:color w:val="000000"/>
        </w:rPr>
        <w:t xml:space="preserve">Aromatherapy </w:t>
      </w:r>
      <w:r w:rsidR="00AE4A26">
        <w:rPr>
          <w:rFonts w:asciiTheme="minorHAnsi" w:hAnsiTheme="minorHAnsi" w:cstheme="minorHAnsi"/>
          <w:color w:val="000000"/>
        </w:rPr>
        <w:t xml:space="preserve">is used to treat many ailments </w:t>
      </w:r>
      <w:r w:rsidR="00AC1481">
        <w:rPr>
          <w:rFonts w:asciiTheme="minorHAnsi" w:hAnsiTheme="minorHAnsi" w:cstheme="minorHAnsi"/>
          <w:color w:val="000000"/>
        </w:rPr>
        <w:t xml:space="preserve">with varying results, one of which is stress and the physical symptoms that it causes. </w:t>
      </w:r>
      <w:r w:rsidR="00FF0A43">
        <w:rPr>
          <w:rFonts w:asciiTheme="minorHAnsi" w:hAnsiTheme="minorHAnsi" w:cstheme="minorHAnsi"/>
          <w:color w:val="000000"/>
        </w:rPr>
        <w:t>According to the</w:t>
      </w:r>
      <w:r w:rsidR="00C731E0" w:rsidRPr="00C731E0">
        <w:rPr>
          <w:rFonts w:asciiTheme="minorHAnsi" w:hAnsiTheme="minorHAnsi" w:cstheme="minorHAnsi"/>
          <w:color w:val="000000"/>
        </w:rPr>
        <w:t xml:space="preserve"> Mental Health Foundation (2018), 74% of adults reported that they felt overwhelmed with stress and felt unable to cope as a result of this. Stress can have a detrimental </w:t>
      </w:r>
      <w:r w:rsidR="00DD32A1" w:rsidRPr="00C731E0">
        <w:rPr>
          <w:rFonts w:asciiTheme="minorHAnsi" w:hAnsiTheme="minorHAnsi" w:cstheme="minorHAnsi"/>
          <w:color w:val="000000"/>
        </w:rPr>
        <w:t>effect</w:t>
      </w:r>
      <w:r w:rsidR="00C731E0" w:rsidRPr="00C731E0">
        <w:rPr>
          <w:rFonts w:asciiTheme="minorHAnsi" w:hAnsiTheme="minorHAnsi" w:cstheme="minorHAnsi"/>
          <w:color w:val="000000"/>
        </w:rPr>
        <w:t xml:space="preserve"> on not only a person’s emotional wellbeing contributing to conditions such as anxiety or depression, but it can also have an adverse effect on </w:t>
      </w:r>
      <w:r w:rsidR="00F861CA">
        <w:rPr>
          <w:rFonts w:asciiTheme="minorHAnsi" w:hAnsiTheme="minorHAnsi" w:cstheme="minorHAnsi"/>
          <w:color w:val="000000"/>
        </w:rPr>
        <w:t>one’s</w:t>
      </w:r>
      <w:r w:rsidR="00C731E0" w:rsidRPr="00C731E0">
        <w:rPr>
          <w:rFonts w:asciiTheme="minorHAnsi" w:hAnsiTheme="minorHAnsi" w:cstheme="minorHAnsi"/>
          <w:color w:val="000000"/>
        </w:rPr>
        <w:t xml:space="preserve"> physical wellbeing and manifest into conditions such as cardiovascular disease where an abnormal heart rhythm can occur (Murray, 2017). Considering how prevalent stress management is within </w:t>
      </w:r>
      <w:r w:rsidR="00AA5695">
        <w:rPr>
          <w:rFonts w:asciiTheme="minorHAnsi" w:hAnsiTheme="minorHAnsi" w:cstheme="minorHAnsi"/>
          <w:color w:val="000000"/>
        </w:rPr>
        <w:t xml:space="preserve">today’s </w:t>
      </w:r>
      <w:r w:rsidR="00C731E0" w:rsidRPr="00C731E0">
        <w:rPr>
          <w:rFonts w:asciiTheme="minorHAnsi" w:hAnsiTheme="minorHAnsi" w:cstheme="minorHAnsi"/>
          <w:color w:val="000000"/>
        </w:rPr>
        <w:t>society</w:t>
      </w:r>
      <w:r w:rsidR="007056B6">
        <w:rPr>
          <w:rFonts w:asciiTheme="minorHAnsi" w:hAnsiTheme="minorHAnsi" w:cstheme="minorHAnsi"/>
          <w:color w:val="000000"/>
        </w:rPr>
        <w:t xml:space="preserve"> (Smith &amp; Perez, 2018)</w:t>
      </w:r>
      <w:r w:rsidR="00AA5695">
        <w:rPr>
          <w:rFonts w:asciiTheme="minorHAnsi" w:hAnsiTheme="minorHAnsi" w:cstheme="minorHAnsi"/>
          <w:color w:val="000000"/>
        </w:rPr>
        <w:t xml:space="preserve"> and given that it has been termed by the World Health Organisation (WHO)</w:t>
      </w:r>
      <w:r w:rsidR="00F36AD0">
        <w:rPr>
          <w:rFonts w:asciiTheme="minorHAnsi" w:hAnsiTheme="minorHAnsi" w:cstheme="minorHAnsi"/>
          <w:color w:val="000000"/>
        </w:rPr>
        <w:t xml:space="preserve"> </w:t>
      </w:r>
      <w:r w:rsidR="00AA5695">
        <w:rPr>
          <w:rFonts w:asciiTheme="minorHAnsi" w:hAnsiTheme="minorHAnsi" w:cstheme="minorHAnsi"/>
          <w:color w:val="000000"/>
        </w:rPr>
        <w:t xml:space="preserve">as the </w:t>
      </w:r>
      <w:r w:rsidR="00B700C4">
        <w:rPr>
          <w:rFonts w:asciiTheme="minorHAnsi" w:hAnsiTheme="minorHAnsi" w:cstheme="minorHAnsi"/>
          <w:color w:val="000000"/>
        </w:rPr>
        <w:t>“</w:t>
      </w:r>
      <w:r w:rsidR="00AA5695">
        <w:rPr>
          <w:rFonts w:asciiTheme="minorHAnsi" w:hAnsiTheme="minorHAnsi" w:cstheme="minorHAnsi"/>
          <w:color w:val="000000"/>
        </w:rPr>
        <w:t>health epidemic of the 21</w:t>
      </w:r>
      <w:r w:rsidR="00AA5695" w:rsidRPr="00AA5695">
        <w:rPr>
          <w:rFonts w:asciiTheme="minorHAnsi" w:hAnsiTheme="minorHAnsi" w:cstheme="minorHAnsi"/>
          <w:color w:val="000000"/>
          <w:vertAlign w:val="superscript"/>
        </w:rPr>
        <w:t>st</w:t>
      </w:r>
      <w:r w:rsidR="00AA5695">
        <w:rPr>
          <w:rFonts w:asciiTheme="minorHAnsi" w:hAnsiTheme="minorHAnsi" w:cstheme="minorHAnsi"/>
          <w:color w:val="000000"/>
        </w:rPr>
        <w:t xml:space="preserve"> </w:t>
      </w:r>
      <w:r w:rsidR="00CD46B4">
        <w:rPr>
          <w:rFonts w:asciiTheme="minorHAnsi" w:hAnsiTheme="minorHAnsi" w:cstheme="minorHAnsi"/>
          <w:color w:val="000000"/>
        </w:rPr>
        <w:t>century</w:t>
      </w:r>
      <w:r w:rsidR="00B700C4">
        <w:rPr>
          <w:rFonts w:asciiTheme="minorHAnsi" w:hAnsiTheme="minorHAnsi" w:cstheme="minorHAnsi"/>
          <w:color w:val="000000"/>
        </w:rPr>
        <w:t>”</w:t>
      </w:r>
      <w:r w:rsidR="00C731E0" w:rsidRPr="00C731E0">
        <w:rPr>
          <w:rFonts w:asciiTheme="minorHAnsi" w:hAnsiTheme="minorHAnsi" w:cstheme="minorHAnsi"/>
          <w:color w:val="000000"/>
        </w:rPr>
        <w:t xml:space="preserve">, this paper seeks to investigate how Aromatherapy in particular, can be used to alleviate symptoms of </w:t>
      </w:r>
      <w:r w:rsidR="009247AF">
        <w:rPr>
          <w:rFonts w:asciiTheme="minorHAnsi" w:hAnsiTheme="minorHAnsi" w:cstheme="minorHAnsi"/>
          <w:color w:val="000000"/>
        </w:rPr>
        <w:t>anxiety</w:t>
      </w:r>
      <w:r w:rsidR="00C731E0" w:rsidRPr="00C731E0">
        <w:rPr>
          <w:rFonts w:asciiTheme="minorHAnsi" w:hAnsiTheme="minorHAnsi" w:cstheme="minorHAnsi"/>
          <w:color w:val="000000"/>
        </w:rPr>
        <w:t xml:space="preserve"> together with its efficacy in doing so. </w:t>
      </w:r>
    </w:p>
    <w:p w14:paraId="33C9BDC9" w14:textId="7B86A979" w:rsidR="00C84C23" w:rsidRPr="00C84C23" w:rsidRDefault="00C84C23" w:rsidP="00FD13CD">
      <w:pPr>
        <w:spacing w:before="100" w:beforeAutospacing="1" w:after="100" w:afterAutospacing="1" w:line="360" w:lineRule="auto"/>
        <w:rPr>
          <w:rFonts w:eastAsia="Times New Roman" w:cstheme="minorHAnsi"/>
          <w:color w:val="000000"/>
          <w:sz w:val="24"/>
          <w:szCs w:val="24"/>
          <w:lang w:eastAsia="en-GB"/>
        </w:rPr>
      </w:pPr>
      <w:r w:rsidRPr="00C84C23">
        <w:rPr>
          <w:rFonts w:eastAsia="Times New Roman" w:cstheme="minorHAnsi"/>
          <w:color w:val="000000"/>
          <w:sz w:val="24"/>
          <w:szCs w:val="24"/>
          <w:lang w:eastAsia="en-GB"/>
        </w:rPr>
        <w:t xml:space="preserve">In terms of conventional treatments, anxiety, </w:t>
      </w:r>
      <w:proofErr w:type="gramStart"/>
      <w:r w:rsidRPr="00C84C23">
        <w:rPr>
          <w:rFonts w:eastAsia="Times New Roman" w:cstheme="minorHAnsi"/>
          <w:color w:val="000000"/>
          <w:sz w:val="24"/>
          <w:szCs w:val="24"/>
          <w:lang w:eastAsia="en-GB"/>
        </w:rPr>
        <w:t>in particular is</w:t>
      </w:r>
      <w:proofErr w:type="gramEnd"/>
      <w:r w:rsidRPr="00C84C23">
        <w:rPr>
          <w:rFonts w:eastAsia="Times New Roman" w:cstheme="minorHAnsi"/>
          <w:color w:val="000000"/>
          <w:sz w:val="24"/>
          <w:szCs w:val="24"/>
          <w:lang w:eastAsia="en-GB"/>
        </w:rPr>
        <w:t xml:space="preserve"> commonly treated with prescription medicines such as Selective Serotonin Reuptake Inhibitors (SSRIs) which look to increase the levels of a neurotransmission chemical, called serotonin, in the brain and which are responsible for carrying messages between brain cells. Other conventional treatments include psychotherapy practice such as cognitive-behaviour therapy (CBT) and mindfulness</w:t>
      </w:r>
      <w:r w:rsidR="00583201">
        <w:rPr>
          <w:rFonts w:eastAsia="Times New Roman" w:cstheme="minorHAnsi"/>
          <w:color w:val="000000"/>
          <w:sz w:val="24"/>
          <w:szCs w:val="24"/>
          <w:lang w:eastAsia="en-GB"/>
        </w:rPr>
        <w:t xml:space="preserve"> </w:t>
      </w:r>
      <w:r w:rsidR="00583201">
        <w:rPr>
          <w:rFonts w:eastAsia="Times New Roman" w:cstheme="minorHAnsi"/>
          <w:color w:val="000000"/>
          <w:sz w:val="24"/>
          <w:szCs w:val="24"/>
          <w:lang w:eastAsia="en-GB"/>
        </w:rPr>
        <w:lastRenderedPageBreak/>
        <w:t xml:space="preserve">which focus on </w:t>
      </w:r>
      <w:r w:rsidR="00450029">
        <w:rPr>
          <w:rFonts w:eastAsia="Times New Roman" w:cstheme="minorHAnsi"/>
          <w:color w:val="000000"/>
          <w:sz w:val="24"/>
          <w:szCs w:val="24"/>
          <w:lang w:eastAsia="en-GB"/>
        </w:rPr>
        <w:t>using</w:t>
      </w:r>
      <w:r w:rsidR="00732187">
        <w:rPr>
          <w:rFonts w:eastAsia="Times New Roman" w:cstheme="minorHAnsi"/>
          <w:color w:val="000000"/>
          <w:sz w:val="24"/>
          <w:szCs w:val="24"/>
          <w:lang w:eastAsia="en-GB"/>
        </w:rPr>
        <w:t xml:space="preserve"> the mind to relax with the aim of</w:t>
      </w:r>
      <w:r w:rsidR="00450029">
        <w:rPr>
          <w:rFonts w:eastAsia="Times New Roman" w:cstheme="minorHAnsi"/>
          <w:color w:val="000000"/>
          <w:sz w:val="24"/>
          <w:szCs w:val="24"/>
          <w:lang w:eastAsia="en-GB"/>
        </w:rPr>
        <w:t xml:space="preserve"> calm</w:t>
      </w:r>
      <w:r w:rsidR="00732187">
        <w:rPr>
          <w:rFonts w:eastAsia="Times New Roman" w:cstheme="minorHAnsi"/>
          <w:color w:val="000000"/>
          <w:sz w:val="24"/>
          <w:szCs w:val="24"/>
          <w:lang w:eastAsia="en-GB"/>
        </w:rPr>
        <w:t>ing</w:t>
      </w:r>
      <w:r w:rsidR="00450029">
        <w:rPr>
          <w:rFonts w:eastAsia="Times New Roman" w:cstheme="minorHAnsi"/>
          <w:color w:val="000000"/>
          <w:sz w:val="24"/>
          <w:szCs w:val="24"/>
          <w:lang w:eastAsia="en-GB"/>
        </w:rPr>
        <w:t xml:space="preserve"> the body</w:t>
      </w:r>
      <w:r w:rsidRPr="00C84C23">
        <w:rPr>
          <w:rFonts w:eastAsia="Times New Roman" w:cstheme="minorHAnsi"/>
          <w:color w:val="000000"/>
          <w:sz w:val="24"/>
          <w:szCs w:val="24"/>
          <w:lang w:eastAsia="en-GB"/>
        </w:rPr>
        <w:t>. However, whilst these conventional treatments can often be beneficial, they are not without their limitations. Prescription medications</w:t>
      </w:r>
      <w:r w:rsidR="00F5141F">
        <w:rPr>
          <w:rFonts w:eastAsia="Times New Roman" w:cstheme="minorHAnsi"/>
          <w:color w:val="000000"/>
          <w:sz w:val="24"/>
          <w:szCs w:val="24"/>
          <w:lang w:eastAsia="en-GB"/>
        </w:rPr>
        <w:t xml:space="preserve"> such as SSRIs</w:t>
      </w:r>
      <w:r w:rsidRPr="00C84C23">
        <w:rPr>
          <w:rFonts w:eastAsia="Times New Roman" w:cstheme="minorHAnsi"/>
          <w:color w:val="000000"/>
          <w:sz w:val="24"/>
          <w:szCs w:val="24"/>
          <w:lang w:eastAsia="en-GB"/>
        </w:rPr>
        <w:t>, for example, can cause significant side effects such as nausea, drowsiness and reduction in sexual desires (The National Institute of M</w:t>
      </w:r>
      <w:r w:rsidR="000D73B8">
        <w:rPr>
          <w:rFonts w:eastAsia="Times New Roman" w:cstheme="minorHAnsi"/>
          <w:color w:val="000000"/>
          <w:sz w:val="24"/>
          <w:szCs w:val="24"/>
          <w:lang w:eastAsia="en-GB"/>
        </w:rPr>
        <w:t>ental Health, 2018</w:t>
      </w:r>
      <w:r w:rsidRPr="00C84C23">
        <w:rPr>
          <w:rFonts w:eastAsia="Times New Roman" w:cstheme="minorHAnsi"/>
          <w:color w:val="000000"/>
          <w:sz w:val="24"/>
          <w:szCs w:val="24"/>
          <w:lang w:eastAsia="en-GB"/>
        </w:rPr>
        <w:t xml:space="preserve">). </w:t>
      </w:r>
    </w:p>
    <w:p w14:paraId="7ECB6D24" w14:textId="1D15C70C" w:rsidR="00D60CB8" w:rsidRDefault="00476A0C" w:rsidP="00FD13CD">
      <w:pPr>
        <w:spacing w:before="100" w:beforeAutospacing="1" w:after="100" w:afterAutospacing="1" w:line="360" w:lineRule="auto"/>
        <w:rPr>
          <w:rFonts w:eastAsia="Times New Roman" w:cstheme="minorHAnsi"/>
          <w:color w:val="000000"/>
          <w:sz w:val="24"/>
          <w:szCs w:val="24"/>
          <w:lang w:eastAsia="en-GB"/>
        </w:rPr>
      </w:pPr>
      <w:r>
        <w:rPr>
          <w:rFonts w:eastAsia="Times New Roman" w:cstheme="minorHAnsi"/>
          <w:color w:val="000000"/>
          <w:sz w:val="24"/>
          <w:szCs w:val="24"/>
          <w:lang w:eastAsia="en-GB"/>
        </w:rPr>
        <w:t>It is b</w:t>
      </w:r>
      <w:r w:rsidR="00497675" w:rsidRPr="00497675">
        <w:rPr>
          <w:rFonts w:eastAsia="Times New Roman" w:cstheme="minorHAnsi"/>
          <w:color w:val="000000"/>
          <w:sz w:val="24"/>
          <w:szCs w:val="24"/>
          <w:lang w:eastAsia="en-GB"/>
        </w:rPr>
        <w:t xml:space="preserve">ecause of the limitations associated with conventional methods, </w:t>
      </w:r>
      <w:r w:rsidR="001D20F2">
        <w:rPr>
          <w:rFonts w:eastAsia="Times New Roman" w:cstheme="minorHAnsi"/>
          <w:color w:val="000000"/>
          <w:sz w:val="24"/>
          <w:szCs w:val="24"/>
          <w:lang w:eastAsia="en-GB"/>
        </w:rPr>
        <w:t xml:space="preserve">that </w:t>
      </w:r>
      <w:r w:rsidR="00497675" w:rsidRPr="00497675">
        <w:rPr>
          <w:rFonts w:eastAsia="Times New Roman" w:cstheme="minorHAnsi"/>
          <w:color w:val="000000"/>
          <w:sz w:val="24"/>
          <w:szCs w:val="24"/>
          <w:lang w:eastAsia="en-GB"/>
        </w:rPr>
        <w:t>natural approaches to treating anxiety are becoming more and more popular. Braden</w:t>
      </w:r>
      <w:r w:rsidR="002F41A2">
        <w:rPr>
          <w:rFonts w:eastAsia="Times New Roman" w:cstheme="minorHAnsi"/>
          <w:color w:val="000000"/>
          <w:sz w:val="24"/>
          <w:szCs w:val="24"/>
          <w:lang w:eastAsia="en-GB"/>
        </w:rPr>
        <w:t xml:space="preserve"> et al</w:t>
      </w:r>
      <w:r w:rsidR="00497675" w:rsidRPr="00497675">
        <w:rPr>
          <w:rFonts w:eastAsia="Times New Roman" w:cstheme="minorHAnsi"/>
          <w:color w:val="000000"/>
          <w:sz w:val="24"/>
          <w:szCs w:val="24"/>
          <w:lang w:eastAsia="en-GB"/>
        </w:rPr>
        <w:t xml:space="preserve"> (2009)</w:t>
      </w:r>
      <w:r w:rsidR="002A5991">
        <w:rPr>
          <w:rFonts w:eastAsia="Times New Roman" w:cstheme="minorHAnsi"/>
          <w:color w:val="000000"/>
          <w:sz w:val="24"/>
          <w:szCs w:val="24"/>
          <w:lang w:eastAsia="en-GB"/>
        </w:rPr>
        <w:t xml:space="preserve">, </w:t>
      </w:r>
      <w:r w:rsidR="00497675" w:rsidRPr="00497675">
        <w:rPr>
          <w:rFonts w:eastAsia="Times New Roman" w:cstheme="minorHAnsi"/>
          <w:color w:val="000000"/>
          <w:sz w:val="24"/>
          <w:szCs w:val="24"/>
          <w:lang w:eastAsia="en-GB"/>
        </w:rPr>
        <w:t>state that aromatherapy oils can affect the limbic system</w:t>
      </w:r>
      <w:r w:rsidR="0054638A">
        <w:rPr>
          <w:rFonts w:eastAsia="Times New Roman" w:cstheme="minorHAnsi"/>
          <w:color w:val="000000"/>
          <w:sz w:val="24"/>
          <w:szCs w:val="24"/>
          <w:lang w:eastAsia="en-GB"/>
        </w:rPr>
        <w:t xml:space="preserve"> by emitting strong emotional signals</w:t>
      </w:r>
      <w:r w:rsidR="00D353B1">
        <w:rPr>
          <w:rFonts w:eastAsia="Times New Roman" w:cstheme="minorHAnsi"/>
          <w:color w:val="000000"/>
          <w:sz w:val="24"/>
          <w:szCs w:val="24"/>
          <w:lang w:eastAsia="en-GB"/>
        </w:rPr>
        <w:t xml:space="preserve"> from the hippocampus </w:t>
      </w:r>
      <w:r w:rsidR="006E1CF1">
        <w:rPr>
          <w:rFonts w:eastAsia="Times New Roman" w:cstheme="minorHAnsi"/>
          <w:color w:val="000000"/>
          <w:sz w:val="24"/>
          <w:szCs w:val="24"/>
          <w:lang w:eastAsia="en-GB"/>
        </w:rPr>
        <w:t>which is the area of the brain associated with hunger, thirst, sleep patterns</w:t>
      </w:r>
      <w:r w:rsidR="009744BA">
        <w:rPr>
          <w:rFonts w:eastAsia="Times New Roman" w:cstheme="minorHAnsi"/>
          <w:color w:val="000000"/>
          <w:sz w:val="24"/>
          <w:szCs w:val="24"/>
          <w:lang w:eastAsia="en-GB"/>
        </w:rPr>
        <w:t xml:space="preserve">, sexual drive and moods, </w:t>
      </w:r>
      <w:r w:rsidR="009E160C">
        <w:rPr>
          <w:rFonts w:eastAsia="Times New Roman" w:cstheme="minorHAnsi"/>
          <w:color w:val="000000"/>
          <w:sz w:val="24"/>
          <w:szCs w:val="24"/>
          <w:lang w:eastAsia="en-GB"/>
        </w:rPr>
        <w:t>and spreading these around the body</w:t>
      </w:r>
      <w:r w:rsidR="00497675" w:rsidRPr="00497675">
        <w:rPr>
          <w:rFonts w:eastAsia="Times New Roman" w:cstheme="minorHAnsi"/>
          <w:color w:val="000000"/>
          <w:sz w:val="24"/>
          <w:szCs w:val="24"/>
          <w:lang w:eastAsia="en-GB"/>
        </w:rPr>
        <w:t xml:space="preserve">, </w:t>
      </w:r>
      <w:r w:rsidR="009E160C">
        <w:rPr>
          <w:rFonts w:eastAsia="Times New Roman" w:cstheme="minorHAnsi"/>
          <w:color w:val="000000"/>
          <w:sz w:val="24"/>
          <w:szCs w:val="24"/>
          <w:lang w:eastAsia="en-GB"/>
        </w:rPr>
        <w:t>this</w:t>
      </w:r>
      <w:r w:rsidR="00497675" w:rsidRPr="00497675">
        <w:rPr>
          <w:rFonts w:eastAsia="Times New Roman" w:cstheme="minorHAnsi"/>
          <w:color w:val="000000"/>
          <w:sz w:val="24"/>
          <w:szCs w:val="24"/>
          <w:lang w:eastAsia="en-GB"/>
        </w:rPr>
        <w:t xml:space="preserve"> area within the brain </w:t>
      </w:r>
      <w:r w:rsidR="00015F68">
        <w:rPr>
          <w:rFonts w:eastAsia="Times New Roman" w:cstheme="minorHAnsi"/>
          <w:color w:val="000000"/>
          <w:sz w:val="24"/>
          <w:szCs w:val="24"/>
          <w:lang w:eastAsia="en-GB"/>
        </w:rPr>
        <w:t xml:space="preserve">is </w:t>
      </w:r>
      <w:r w:rsidR="00497675" w:rsidRPr="00497675">
        <w:rPr>
          <w:rFonts w:eastAsia="Times New Roman" w:cstheme="minorHAnsi"/>
          <w:color w:val="000000"/>
          <w:sz w:val="24"/>
          <w:szCs w:val="24"/>
          <w:lang w:eastAsia="en-GB"/>
        </w:rPr>
        <w:t>associated with hunger, thirst, sleep patterns, sexual drive and moods. Howard and Hughes (2008) explain that essential oils can either</w:t>
      </w:r>
      <w:r w:rsidR="009744BA">
        <w:rPr>
          <w:rFonts w:eastAsia="Times New Roman" w:cstheme="minorHAnsi"/>
          <w:color w:val="000000"/>
          <w:sz w:val="24"/>
          <w:szCs w:val="24"/>
          <w:lang w:eastAsia="en-GB"/>
        </w:rPr>
        <w:t xml:space="preserve"> be</w:t>
      </w:r>
      <w:r w:rsidR="00497675" w:rsidRPr="00497675">
        <w:rPr>
          <w:rFonts w:eastAsia="Times New Roman" w:cstheme="minorHAnsi"/>
          <w:color w:val="000000"/>
          <w:sz w:val="24"/>
          <w:szCs w:val="24"/>
          <w:lang w:eastAsia="en-GB"/>
        </w:rPr>
        <w:t xml:space="preserve"> inhaled which would affect the limbic system directly or </w:t>
      </w:r>
      <w:r w:rsidR="009744BA">
        <w:rPr>
          <w:rFonts w:eastAsia="Times New Roman" w:cstheme="minorHAnsi"/>
          <w:color w:val="000000"/>
          <w:sz w:val="24"/>
          <w:szCs w:val="24"/>
          <w:lang w:eastAsia="en-GB"/>
        </w:rPr>
        <w:t xml:space="preserve">be </w:t>
      </w:r>
      <w:r w:rsidR="00497675" w:rsidRPr="00497675">
        <w:rPr>
          <w:rFonts w:eastAsia="Times New Roman" w:cstheme="minorHAnsi"/>
          <w:color w:val="000000"/>
          <w:sz w:val="24"/>
          <w:szCs w:val="24"/>
          <w:lang w:eastAsia="en-GB"/>
        </w:rPr>
        <w:t xml:space="preserve">applied topically to the skin via massage where the effects would be felt within 10-30 minutes after travelling through the blood stream. </w:t>
      </w:r>
      <w:r w:rsidR="00BF441A">
        <w:rPr>
          <w:rFonts w:eastAsia="Times New Roman" w:cstheme="minorHAnsi"/>
          <w:color w:val="000000"/>
          <w:sz w:val="24"/>
          <w:szCs w:val="24"/>
          <w:lang w:eastAsia="en-GB"/>
        </w:rPr>
        <w:t xml:space="preserve"> </w:t>
      </w:r>
      <w:r w:rsidR="009744BA">
        <w:rPr>
          <w:rFonts w:eastAsia="Times New Roman" w:cstheme="minorHAnsi"/>
          <w:color w:val="000000"/>
          <w:sz w:val="24"/>
          <w:szCs w:val="24"/>
          <w:lang w:eastAsia="en-GB"/>
        </w:rPr>
        <w:t xml:space="preserve">According to </w:t>
      </w:r>
      <w:r w:rsidR="00DC4372">
        <w:rPr>
          <w:rFonts w:eastAsia="Times New Roman" w:cstheme="minorHAnsi"/>
          <w:color w:val="000000"/>
          <w:sz w:val="24"/>
          <w:szCs w:val="24"/>
          <w:lang w:eastAsia="en-GB"/>
        </w:rPr>
        <w:t>Lee et al (2011), report that w</w:t>
      </w:r>
      <w:r w:rsidR="00BF441A">
        <w:rPr>
          <w:rFonts w:eastAsia="Times New Roman" w:cstheme="minorHAnsi"/>
          <w:color w:val="000000"/>
          <w:sz w:val="24"/>
          <w:szCs w:val="24"/>
          <w:lang w:eastAsia="en-GB"/>
        </w:rPr>
        <w:t xml:space="preserve">hilst there are </w:t>
      </w:r>
      <w:r w:rsidR="00220E9C">
        <w:rPr>
          <w:rFonts w:eastAsia="Times New Roman" w:cstheme="minorHAnsi"/>
          <w:color w:val="000000"/>
          <w:sz w:val="24"/>
          <w:szCs w:val="24"/>
          <w:lang w:eastAsia="en-GB"/>
        </w:rPr>
        <w:t>at least</w:t>
      </w:r>
      <w:r w:rsidR="00BF441A">
        <w:rPr>
          <w:rFonts w:eastAsia="Times New Roman" w:cstheme="minorHAnsi"/>
          <w:color w:val="000000"/>
          <w:sz w:val="24"/>
          <w:szCs w:val="24"/>
          <w:lang w:eastAsia="en-GB"/>
        </w:rPr>
        <w:t xml:space="preserve"> ten</w:t>
      </w:r>
      <w:r w:rsidR="004656AE">
        <w:rPr>
          <w:rFonts w:eastAsia="Times New Roman" w:cstheme="minorHAnsi"/>
          <w:color w:val="000000"/>
          <w:sz w:val="24"/>
          <w:szCs w:val="24"/>
          <w:lang w:eastAsia="en-GB"/>
        </w:rPr>
        <w:t xml:space="preserve"> different essential oils thought to be beneficial to relieve</w:t>
      </w:r>
      <w:r w:rsidR="00220E9C">
        <w:rPr>
          <w:rFonts w:eastAsia="Times New Roman" w:cstheme="minorHAnsi"/>
          <w:color w:val="000000"/>
          <w:sz w:val="24"/>
          <w:szCs w:val="24"/>
          <w:lang w:eastAsia="en-GB"/>
        </w:rPr>
        <w:t xml:space="preserve"> symptoms of</w:t>
      </w:r>
      <w:r w:rsidR="004656AE">
        <w:rPr>
          <w:rFonts w:eastAsia="Times New Roman" w:cstheme="minorHAnsi"/>
          <w:color w:val="000000"/>
          <w:sz w:val="24"/>
          <w:szCs w:val="24"/>
          <w:lang w:eastAsia="en-GB"/>
        </w:rPr>
        <w:t xml:space="preserve"> anxiety, the most </w:t>
      </w:r>
      <w:r w:rsidR="00ED3E01">
        <w:rPr>
          <w:rFonts w:eastAsia="Times New Roman" w:cstheme="minorHAnsi"/>
          <w:color w:val="000000"/>
          <w:sz w:val="24"/>
          <w:szCs w:val="24"/>
          <w:lang w:eastAsia="en-GB"/>
        </w:rPr>
        <w:t xml:space="preserve">popular </w:t>
      </w:r>
      <w:r w:rsidR="00DC4372">
        <w:rPr>
          <w:rFonts w:eastAsia="Times New Roman" w:cstheme="minorHAnsi"/>
          <w:color w:val="000000"/>
          <w:sz w:val="24"/>
          <w:szCs w:val="24"/>
          <w:lang w:eastAsia="en-GB"/>
        </w:rPr>
        <w:t xml:space="preserve">and widely recognised </w:t>
      </w:r>
      <w:r w:rsidR="006D616A">
        <w:rPr>
          <w:rFonts w:eastAsia="Times New Roman" w:cstheme="minorHAnsi"/>
          <w:color w:val="000000"/>
          <w:sz w:val="24"/>
          <w:szCs w:val="24"/>
          <w:lang w:eastAsia="en-GB"/>
        </w:rPr>
        <w:t>recommendation</w:t>
      </w:r>
      <w:r w:rsidR="00DC4372">
        <w:rPr>
          <w:rFonts w:eastAsia="Times New Roman" w:cstheme="minorHAnsi"/>
          <w:color w:val="000000"/>
          <w:sz w:val="24"/>
          <w:szCs w:val="24"/>
          <w:lang w:eastAsia="en-GB"/>
        </w:rPr>
        <w:t>,</w:t>
      </w:r>
      <w:r w:rsidR="006D616A">
        <w:rPr>
          <w:rFonts w:eastAsia="Times New Roman" w:cstheme="minorHAnsi"/>
          <w:color w:val="000000"/>
          <w:sz w:val="24"/>
          <w:szCs w:val="24"/>
          <w:lang w:eastAsia="en-GB"/>
        </w:rPr>
        <w:t xml:space="preserve"> is Lavender</w:t>
      </w:r>
      <w:r w:rsidR="00DC4372">
        <w:rPr>
          <w:rFonts w:eastAsia="Times New Roman" w:cstheme="minorHAnsi"/>
          <w:color w:val="000000"/>
          <w:sz w:val="24"/>
          <w:szCs w:val="24"/>
          <w:lang w:eastAsia="en-GB"/>
        </w:rPr>
        <w:t xml:space="preserve"> oil</w:t>
      </w:r>
      <w:r w:rsidR="00A73A6B">
        <w:rPr>
          <w:rFonts w:eastAsia="Times New Roman" w:cstheme="minorHAnsi"/>
          <w:color w:val="000000"/>
          <w:sz w:val="24"/>
          <w:szCs w:val="24"/>
          <w:lang w:eastAsia="en-GB"/>
        </w:rPr>
        <w:t xml:space="preserve"> and Braden et al (2009) agree</w:t>
      </w:r>
      <w:r w:rsidR="004B35EB">
        <w:rPr>
          <w:rFonts w:eastAsia="Times New Roman" w:cstheme="minorHAnsi"/>
          <w:color w:val="000000"/>
          <w:sz w:val="24"/>
          <w:szCs w:val="24"/>
          <w:lang w:eastAsia="en-GB"/>
        </w:rPr>
        <w:t xml:space="preserve">, stating that </w:t>
      </w:r>
      <w:r w:rsidR="00106309">
        <w:rPr>
          <w:rFonts w:eastAsia="Times New Roman" w:cstheme="minorHAnsi"/>
          <w:color w:val="000000"/>
          <w:sz w:val="24"/>
          <w:szCs w:val="24"/>
          <w:lang w:eastAsia="en-GB"/>
        </w:rPr>
        <w:t xml:space="preserve">Lavender is so therapeutic it can </w:t>
      </w:r>
      <w:r w:rsidR="00363DB1">
        <w:rPr>
          <w:rFonts w:eastAsia="Times New Roman" w:cstheme="minorHAnsi"/>
          <w:color w:val="000000"/>
          <w:sz w:val="24"/>
          <w:szCs w:val="24"/>
          <w:lang w:eastAsia="en-GB"/>
        </w:rPr>
        <w:t xml:space="preserve">even help those with </w:t>
      </w:r>
      <w:r w:rsidR="000C7A76">
        <w:rPr>
          <w:rFonts w:eastAsia="Times New Roman" w:cstheme="minorHAnsi"/>
          <w:color w:val="000000"/>
          <w:sz w:val="24"/>
          <w:szCs w:val="24"/>
          <w:lang w:eastAsia="en-GB"/>
        </w:rPr>
        <w:t>impairments of the olfa</w:t>
      </w:r>
      <w:r w:rsidR="00610B5F">
        <w:rPr>
          <w:rFonts w:eastAsia="Times New Roman" w:cstheme="minorHAnsi"/>
          <w:color w:val="000000"/>
          <w:sz w:val="24"/>
          <w:szCs w:val="24"/>
          <w:lang w:eastAsia="en-GB"/>
        </w:rPr>
        <w:t>ctory senses.</w:t>
      </w:r>
    </w:p>
    <w:p w14:paraId="1DDFA19E" w14:textId="586C1B59" w:rsidR="00497675" w:rsidRPr="00ED4A1F" w:rsidRDefault="00D60CB8" w:rsidP="00FD13CD">
      <w:pPr>
        <w:spacing w:after="0" w:line="360" w:lineRule="auto"/>
        <w:rPr>
          <w:rFonts w:eastAsia="Times New Roman" w:cstheme="minorHAnsi"/>
          <w:color w:val="000000"/>
          <w:sz w:val="24"/>
          <w:szCs w:val="24"/>
          <w:lang w:eastAsia="en-GB"/>
        </w:rPr>
      </w:pPr>
      <w:r>
        <w:rPr>
          <w:rFonts w:eastAsia="Times New Roman" w:cstheme="minorHAnsi"/>
          <w:color w:val="000000"/>
          <w:sz w:val="24"/>
          <w:szCs w:val="24"/>
          <w:lang w:eastAsia="en-GB"/>
        </w:rPr>
        <w:t xml:space="preserve">A recent </w:t>
      </w:r>
      <w:r w:rsidR="00E12CCA">
        <w:rPr>
          <w:rFonts w:eastAsia="Times New Roman" w:cstheme="minorHAnsi"/>
          <w:color w:val="000000"/>
          <w:sz w:val="24"/>
          <w:szCs w:val="24"/>
          <w:lang w:eastAsia="en-GB"/>
        </w:rPr>
        <w:t>study</w:t>
      </w:r>
      <w:r w:rsidR="008C4A54">
        <w:rPr>
          <w:rFonts w:eastAsia="Times New Roman" w:cstheme="minorHAnsi"/>
          <w:color w:val="000000"/>
          <w:sz w:val="24"/>
          <w:szCs w:val="24"/>
          <w:lang w:eastAsia="en-GB"/>
        </w:rPr>
        <w:t xml:space="preserve"> </w:t>
      </w:r>
      <w:r w:rsidR="003C75A0">
        <w:rPr>
          <w:rFonts w:eastAsia="Times New Roman" w:cstheme="minorHAnsi"/>
          <w:color w:val="000000"/>
          <w:sz w:val="24"/>
          <w:szCs w:val="24"/>
          <w:lang w:eastAsia="en-GB"/>
        </w:rPr>
        <w:t>by Jaruzel et al (2018)</w:t>
      </w:r>
      <w:r w:rsidR="00E12CCA">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 xml:space="preserve">was </w:t>
      </w:r>
      <w:r w:rsidR="007A45BC">
        <w:rPr>
          <w:rFonts w:eastAsia="Times New Roman" w:cstheme="minorHAnsi"/>
          <w:color w:val="000000"/>
          <w:sz w:val="24"/>
          <w:szCs w:val="24"/>
          <w:lang w:eastAsia="en-GB"/>
        </w:rPr>
        <w:t xml:space="preserve">conducted </w:t>
      </w:r>
      <w:r w:rsidR="007D203A">
        <w:rPr>
          <w:rFonts w:eastAsia="Times New Roman" w:cstheme="minorHAnsi"/>
          <w:color w:val="000000"/>
          <w:sz w:val="24"/>
          <w:szCs w:val="24"/>
          <w:lang w:eastAsia="en-GB"/>
        </w:rPr>
        <w:t>on preoperative females</w:t>
      </w:r>
      <w:r w:rsidR="00105AF7">
        <w:rPr>
          <w:rFonts w:eastAsia="Times New Roman" w:cstheme="minorHAnsi"/>
          <w:color w:val="000000"/>
          <w:sz w:val="24"/>
          <w:szCs w:val="24"/>
          <w:lang w:eastAsia="en-GB"/>
        </w:rPr>
        <w:t xml:space="preserve"> </w:t>
      </w:r>
      <w:r w:rsidR="00F16553">
        <w:rPr>
          <w:rFonts w:eastAsia="Times New Roman" w:cstheme="minorHAnsi"/>
          <w:color w:val="000000"/>
          <w:sz w:val="24"/>
          <w:szCs w:val="24"/>
          <w:lang w:eastAsia="en-GB"/>
        </w:rPr>
        <w:t>prior to</w:t>
      </w:r>
      <w:r>
        <w:rPr>
          <w:rFonts w:eastAsia="Times New Roman" w:cstheme="minorHAnsi"/>
          <w:color w:val="000000"/>
          <w:sz w:val="24"/>
          <w:szCs w:val="24"/>
          <w:lang w:eastAsia="en-GB"/>
        </w:rPr>
        <w:t xml:space="preserve"> breast surgery </w:t>
      </w:r>
      <w:r w:rsidR="00105AF7">
        <w:rPr>
          <w:rFonts w:eastAsia="Times New Roman" w:cstheme="minorHAnsi"/>
          <w:color w:val="000000"/>
          <w:sz w:val="24"/>
          <w:szCs w:val="24"/>
          <w:lang w:eastAsia="en-GB"/>
        </w:rPr>
        <w:t xml:space="preserve">to </w:t>
      </w:r>
      <w:r>
        <w:rPr>
          <w:rFonts w:eastAsia="Times New Roman" w:cstheme="minorHAnsi"/>
          <w:color w:val="000000"/>
          <w:sz w:val="24"/>
          <w:szCs w:val="24"/>
          <w:lang w:eastAsia="en-GB"/>
        </w:rPr>
        <w:t xml:space="preserve">evaluate </w:t>
      </w:r>
      <w:r w:rsidR="00FA0E39">
        <w:rPr>
          <w:rFonts w:eastAsia="Times New Roman" w:cstheme="minorHAnsi"/>
          <w:color w:val="000000"/>
          <w:sz w:val="24"/>
          <w:szCs w:val="24"/>
          <w:lang w:eastAsia="en-GB"/>
        </w:rPr>
        <w:t>whether</w:t>
      </w:r>
      <w:r w:rsidR="00105AF7">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 xml:space="preserve">the use of </w:t>
      </w:r>
      <w:r w:rsidR="00105AF7">
        <w:rPr>
          <w:rFonts w:eastAsia="Times New Roman" w:cstheme="minorHAnsi"/>
          <w:color w:val="000000"/>
          <w:sz w:val="24"/>
          <w:szCs w:val="24"/>
          <w:lang w:eastAsia="en-GB"/>
        </w:rPr>
        <w:t xml:space="preserve">aromatherapy </w:t>
      </w:r>
      <w:r w:rsidR="00F16553">
        <w:rPr>
          <w:rFonts w:eastAsia="Times New Roman" w:cstheme="minorHAnsi"/>
          <w:color w:val="000000"/>
          <w:sz w:val="24"/>
          <w:szCs w:val="24"/>
          <w:lang w:eastAsia="en-GB"/>
        </w:rPr>
        <w:t xml:space="preserve">skin patches would have any effect </w:t>
      </w:r>
      <w:r w:rsidR="00452629">
        <w:rPr>
          <w:rFonts w:eastAsia="Times New Roman" w:cstheme="minorHAnsi"/>
          <w:color w:val="000000"/>
          <w:sz w:val="24"/>
          <w:szCs w:val="24"/>
          <w:lang w:eastAsia="en-GB"/>
        </w:rPr>
        <w:t>on</w:t>
      </w:r>
      <w:r w:rsidR="002A18F2">
        <w:rPr>
          <w:rFonts w:eastAsia="Times New Roman" w:cstheme="minorHAnsi"/>
          <w:color w:val="000000"/>
          <w:sz w:val="24"/>
          <w:szCs w:val="24"/>
          <w:lang w:eastAsia="en-GB"/>
        </w:rPr>
        <w:t xml:space="preserve"> pre-operative</w:t>
      </w:r>
      <w:r w:rsidR="00452629">
        <w:rPr>
          <w:rFonts w:eastAsia="Times New Roman" w:cstheme="minorHAnsi"/>
          <w:color w:val="000000"/>
          <w:sz w:val="24"/>
          <w:szCs w:val="24"/>
          <w:lang w:eastAsia="en-GB"/>
        </w:rPr>
        <w:t xml:space="preserve"> </w:t>
      </w:r>
      <w:r w:rsidR="00FD19FF">
        <w:rPr>
          <w:rFonts w:eastAsia="Times New Roman" w:cstheme="minorHAnsi"/>
          <w:color w:val="000000"/>
          <w:sz w:val="24"/>
          <w:szCs w:val="24"/>
          <w:lang w:eastAsia="en-GB"/>
        </w:rPr>
        <w:t xml:space="preserve">anxiety by measuring the </w:t>
      </w:r>
      <w:r w:rsidR="00992945">
        <w:rPr>
          <w:rFonts w:eastAsia="Times New Roman" w:cstheme="minorHAnsi"/>
          <w:color w:val="000000"/>
          <w:sz w:val="24"/>
          <w:szCs w:val="24"/>
          <w:lang w:eastAsia="en-GB"/>
        </w:rPr>
        <w:t>patient’s</w:t>
      </w:r>
      <w:r w:rsidR="002A18F2">
        <w:rPr>
          <w:rFonts w:eastAsia="Times New Roman" w:cstheme="minorHAnsi"/>
          <w:color w:val="000000"/>
          <w:sz w:val="24"/>
          <w:szCs w:val="24"/>
          <w:lang w:eastAsia="en-GB"/>
        </w:rPr>
        <w:t xml:space="preserve"> vital signs</w:t>
      </w:r>
      <w:r w:rsidR="001250BC">
        <w:rPr>
          <w:rFonts w:eastAsia="Times New Roman" w:cstheme="minorHAnsi"/>
          <w:color w:val="000000"/>
          <w:sz w:val="24"/>
          <w:szCs w:val="24"/>
          <w:lang w:eastAsia="en-GB"/>
        </w:rPr>
        <w:t xml:space="preserve"> during the pre-operative period.</w:t>
      </w:r>
      <w:r w:rsidR="00723A34">
        <w:rPr>
          <w:rFonts w:eastAsia="Times New Roman" w:cstheme="minorHAnsi"/>
          <w:color w:val="000000"/>
          <w:sz w:val="24"/>
          <w:szCs w:val="24"/>
          <w:lang w:eastAsia="en-GB"/>
        </w:rPr>
        <w:t xml:space="preserve"> Each patient was </w:t>
      </w:r>
      <w:r w:rsidR="00145F9B">
        <w:rPr>
          <w:rFonts w:eastAsia="Times New Roman" w:cstheme="minorHAnsi"/>
          <w:color w:val="000000"/>
          <w:sz w:val="24"/>
          <w:szCs w:val="24"/>
          <w:lang w:eastAsia="en-GB"/>
        </w:rPr>
        <w:t xml:space="preserve">given </w:t>
      </w:r>
      <w:r w:rsidR="00A3664C">
        <w:rPr>
          <w:rFonts w:eastAsia="Times New Roman" w:cstheme="minorHAnsi"/>
          <w:color w:val="000000"/>
          <w:sz w:val="24"/>
          <w:szCs w:val="24"/>
          <w:lang w:eastAsia="en-GB"/>
        </w:rPr>
        <w:t>a Lavender Bioesse Aromatherapy patch</w:t>
      </w:r>
      <w:r w:rsidR="000400B3">
        <w:rPr>
          <w:rFonts w:eastAsia="Times New Roman" w:cstheme="minorHAnsi"/>
          <w:color w:val="000000"/>
          <w:sz w:val="24"/>
          <w:szCs w:val="24"/>
          <w:lang w:eastAsia="en-GB"/>
        </w:rPr>
        <w:t xml:space="preserve"> which was placed on the sternum </w:t>
      </w:r>
      <w:r w:rsidR="00F06277">
        <w:rPr>
          <w:rFonts w:eastAsia="Times New Roman" w:cstheme="minorHAnsi"/>
          <w:color w:val="000000"/>
          <w:sz w:val="24"/>
          <w:szCs w:val="24"/>
          <w:lang w:eastAsia="en-GB"/>
        </w:rPr>
        <w:t xml:space="preserve">area </w:t>
      </w:r>
      <w:r w:rsidR="000400B3">
        <w:rPr>
          <w:rFonts w:eastAsia="Times New Roman" w:cstheme="minorHAnsi"/>
          <w:color w:val="000000"/>
          <w:sz w:val="24"/>
          <w:szCs w:val="24"/>
          <w:lang w:eastAsia="en-GB"/>
        </w:rPr>
        <w:t xml:space="preserve">by a registered nurse </w:t>
      </w:r>
      <w:r w:rsidR="00145F9B">
        <w:rPr>
          <w:rFonts w:eastAsia="Times New Roman" w:cstheme="minorHAnsi"/>
          <w:color w:val="000000"/>
          <w:sz w:val="24"/>
          <w:szCs w:val="24"/>
          <w:lang w:eastAsia="en-GB"/>
        </w:rPr>
        <w:t>in accordance with the manufacturer</w:t>
      </w:r>
      <w:r w:rsidR="00ED4A1F">
        <w:rPr>
          <w:rFonts w:eastAsia="Times New Roman" w:cstheme="minorHAnsi"/>
          <w:color w:val="000000"/>
          <w:sz w:val="24"/>
          <w:szCs w:val="24"/>
          <w:lang w:eastAsia="en-GB"/>
        </w:rPr>
        <w:t>’</w:t>
      </w:r>
      <w:r w:rsidR="00145F9B">
        <w:rPr>
          <w:rFonts w:eastAsia="Times New Roman" w:cstheme="minorHAnsi"/>
          <w:color w:val="000000"/>
          <w:sz w:val="24"/>
          <w:szCs w:val="24"/>
          <w:lang w:eastAsia="en-GB"/>
        </w:rPr>
        <w:t xml:space="preserve">s advice </w:t>
      </w:r>
      <w:r w:rsidR="00F06277">
        <w:rPr>
          <w:rFonts w:eastAsia="Times New Roman" w:cstheme="minorHAnsi"/>
          <w:color w:val="000000"/>
          <w:sz w:val="24"/>
          <w:szCs w:val="24"/>
          <w:lang w:eastAsia="en-GB"/>
        </w:rPr>
        <w:t xml:space="preserve">during </w:t>
      </w:r>
      <w:r w:rsidR="00BA269C">
        <w:rPr>
          <w:rFonts w:eastAsia="Times New Roman" w:cstheme="minorHAnsi"/>
          <w:color w:val="000000"/>
          <w:sz w:val="24"/>
          <w:szCs w:val="24"/>
          <w:lang w:eastAsia="en-GB"/>
        </w:rPr>
        <w:t>the preoperative assessment of vital signs</w:t>
      </w:r>
      <w:r w:rsidR="00FA0E39">
        <w:rPr>
          <w:rFonts w:eastAsia="Times New Roman" w:cstheme="minorHAnsi"/>
          <w:color w:val="000000"/>
          <w:sz w:val="24"/>
          <w:szCs w:val="24"/>
          <w:lang w:eastAsia="en-GB"/>
        </w:rPr>
        <w:t xml:space="preserve"> which</w:t>
      </w:r>
      <w:r w:rsidR="00BA269C">
        <w:rPr>
          <w:rFonts w:eastAsia="Times New Roman" w:cstheme="minorHAnsi"/>
          <w:color w:val="000000"/>
          <w:sz w:val="24"/>
          <w:szCs w:val="24"/>
          <w:lang w:eastAsia="en-GB"/>
        </w:rPr>
        <w:t xml:space="preserve"> includ</w:t>
      </w:r>
      <w:r w:rsidR="00FA0E39">
        <w:rPr>
          <w:rFonts w:eastAsia="Times New Roman" w:cstheme="minorHAnsi"/>
          <w:color w:val="000000"/>
          <w:sz w:val="24"/>
          <w:szCs w:val="24"/>
          <w:lang w:eastAsia="en-GB"/>
        </w:rPr>
        <w:t>ed</w:t>
      </w:r>
      <w:r w:rsidR="00BA269C">
        <w:rPr>
          <w:rFonts w:eastAsia="Times New Roman" w:cstheme="minorHAnsi"/>
          <w:color w:val="000000"/>
          <w:sz w:val="24"/>
          <w:szCs w:val="24"/>
          <w:lang w:eastAsia="en-GB"/>
        </w:rPr>
        <w:t xml:space="preserve"> measu</w:t>
      </w:r>
      <w:r w:rsidR="00C55A7F">
        <w:rPr>
          <w:rFonts w:eastAsia="Times New Roman" w:cstheme="minorHAnsi"/>
          <w:color w:val="000000"/>
          <w:sz w:val="24"/>
          <w:szCs w:val="24"/>
          <w:lang w:eastAsia="en-GB"/>
        </w:rPr>
        <w:t>ring the heart rate and mean arterial blood pressure</w:t>
      </w:r>
      <w:r w:rsidR="00766E74">
        <w:rPr>
          <w:rFonts w:eastAsia="Times New Roman" w:cstheme="minorHAnsi"/>
          <w:color w:val="000000"/>
          <w:sz w:val="24"/>
          <w:szCs w:val="24"/>
          <w:lang w:eastAsia="en-GB"/>
        </w:rPr>
        <w:t xml:space="preserve"> at 15-minute intervals</w:t>
      </w:r>
      <w:r w:rsidR="00C55A7F">
        <w:rPr>
          <w:rFonts w:eastAsia="Times New Roman" w:cstheme="minorHAnsi"/>
          <w:color w:val="000000"/>
          <w:sz w:val="24"/>
          <w:szCs w:val="24"/>
          <w:lang w:eastAsia="en-GB"/>
        </w:rPr>
        <w:t xml:space="preserve">. </w:t>
      </w:r>
      <w:r w:rsidR="00CF52E8">
        <w:rPr>
          <w:rFonts w:eastAsia="Times New Roman" w:cstheme="minorHAnsi"/>
          <w:color w:val="000000"/>
          <w:sz w:val="24"/>
          <w:szCs w:val="24"/>
          <w:lang w:eastAsia="en-GB"/>
        </w:rPr>
        <w:t xml:space="preserve">Patients were also asked to score their anxiety </w:t>
      </w:r>
      <w:r w:rsidR="009971C2">
        <w:rPr>
          <w:rFonts w:eastAsia="Times New Roman" w:cstheme="minorHAnsi"/>
          <w:color w:val="000000"/>
          <w:sz w:val="24"/>
          <w:szCs w:val="24"/>
          <w:lang w:eastAsia="en-GB"/>
        </w:rPr>
        <w:t xml:space="preserve">levels between 0 (representing no anxiety) and 10 (representing </w:t>
      </w:r>
      <w:r w:rsidR="00D03FE3">
        <w:rPr>
          <w:rFonts w:eastAsia="Times New Roman" w:cstheme="minorHAnsi"/>
          <w:color w:val="000000"/>
          <w:sz w:val="24"/>
          <w:szCs w:val="24"/>
          <w:lang w:eastAsia="en-GB"/>
        </w:rPr>
        <w:t>extreme anxiety)</w:t>
      </w:r>
      <w:r w:rsidR="00D05120">
        <w:rPr>
          <w:rFonts w:eastAsia="Times New Roman" w:cstheme="minorHAnsi"/>
          <w:color w:val="000000"/>
          <w:sz w:val="24"/>
          <w:szCs w:val="24"/>
          <w:lang w:eastAsia="en-GB"/>
        </w:rPr>
        <w:t xml:space="preserve"> at </w:t>
      </w:r>
      <w:r w:rsidR="00170E06">
        <w:rPr>
          <w:rFonts w:eastAsia="Times New Roman" w:cstheme="minorHAnsi"/>
          <w:color w:val="000000"/>
          <w:sz w:val="24"/>
          <w:szCs w:val="24"/>
          <w:lang w:eastAsia="en-GB"/>
        </w:rPr>
        <w:t>15-minute</w:t>
      </w:r>
      <w:r w:rsidR="00D05120">
        <w:rPr>
          <w:rFonts w:eastAsia="Times New Roman" w:cstheme="minorHAnsi"/>
          <w:color w:val="000000"/>
          <w:sz w:val="24"/>
          <w:szCs w:val="24"/>
          <w:lang w:eastAsia="en-GB"/>
        </w:rPr>
        <w:t xml:space="preserve"> intervals between the time </w:t>
      </w:r>
      <w:r w:rsidR="00170E06">
        <w:rPr>
          <w:rFonts w:eastAsia="Times New Roman" w:cstheme="minorHAnsi"/>
          <w:color w:val="000000"/>
          <w:sz w:val="24"/>
          <w:szCs w:val="24"/>
          <w:lang w:eastAsia="en-GB"/>
        </w:rPr>
        <w:t xml:space="preserve">of the patch placement and the time of </w:t>
      </w:r>
      <w:r w:rsidR="00766E74">
        <w:rPr>
          <w:rFonts w:eastAsia="Times New Roman" w:cstheme="minorHAnsi"/>
          <w:color w:val="000000"/>
          <w:sz w:val="24"/>
          <w:szCs w:val="24"/>
          <w:lang w:eastAsia="en-GB"/>
        </w:rPr>
        <w:t xml:space="preserve">their scheduled surgery. </w:t>
      </w:r>
      <w:r w:rsidR="00ED4A1F">
        <w:rPr>
          <w:rFonts w:eastAsia="Times New Roman" w:cstheme="minorHAnsi"/>
          <w:color w:val="000000"/>
          <w:sz w:val="24"/>
          <w:szCs w:val="24"/>
          <w:lang w:eastAsia="en-GB"/>
        </w:rPr>
        <w:t>Whilst t</w:t>
      </w:r>
      <w:r w:rsidR="00A52909">
        <w:rPr>
          <w:rFonts w:eastAsia="Times New Roman" w:cstheme="minorHAnsi"/>
          <w:color w:val="000000"/>
          <w:sz w:val="24"/>
          <w:szCs w:val="24"/>
          <w:lang w:eastAsia="en-GB"/>
        </w:rPr>
        <w:t>h</w:t>
      </w:r>
      <w:r w:rsidR="00B23E62">
        <w:rPr>
          <w:rFonts w:eastAsia="Times New Roman" w:cstheme="minorHAnsi"/>
          <w:color w:val="000000"/>
          <w:sz w:val="24"/>
          <w:szCs w:val="24"/>
          <w:lang w:eastAsia="en-GB"/>
        </w:rPr>
        <w:t xml:space="preserve">is study </w:t>
      </w:r>
      <w:r w:rsidR="00EC56C1">
        <w:rPr>
          <w:rFonts w:eastAsia="Times New Roman" w:cstheme="minorHAnsi"/>
          <w:color w:val="000000"/>
          <w:sz w:val="24"/>
          <w:szCs w:val="24"/>
          <w:lang w:eastAsia="en-GB"/>
        </w:rPr>
        <w:t>found a</w:t>
      </w:r>
      <w:r w:rsidR="00B75A29">
        <w:rPr>
          <w:rFonts w:eastAsia="Times New Roman" w:cstheme="minorHAnsi"/>
          <w:color w:val="000000"/>
          <w:sz w:val="24"/>
          <w:szCs w:val="24"/>
          <w:lang w:eastAsia="en-GB"/>
        </w:rPr>
        <w:t xml:space="preserve"> significant </w:t>
      </w:r>
      <w:r w:rsidR="002410D4">
        <w:rPr>
          <w:rFonts w:eastAsia="Times New Roman" w:cstheme="minorHAnsi"/>
          <w:color w:val="000000"/>
          <w:sz w:val="24"/>
          <w:szCs w:val="24"/>
          <w:lang w:eastAsia="en-GB"/>
        </w:rPr>
        <w:t xml:space="preserve">decrease in anxiety according to the </w:t>
      </w:r>
      <w:r w:rsidR="00933A81">
        <w:rPr>
          <w:rFonts w:eastAsia="Times New Roman" w:cstheme="minorHAnsi"/>
          <w:color w:val="000000"/>
          <w:sz w:val="24"/>
          <w:szCs w:val="24"/>
          <w:lang w:eastAsia="en-GB"/>
        </w:rPr>
        <w:t>patients</w:t>
      </w:r>
      <w:r w:rsidR="00ED4A1F">
        <w:rPr>
          <w:rFonts w:eastAsia="Times New Roman" w:cstheme="minorHAnsi"/>
          <w:color w:val="000000"/>
          <w:sz w:val="24"/>
          <w:szCs w:val="24"/>
          <w:lang w:eastAsia="en-GB"/>
        </w:rPr>
        <w:t>’</w:t>
      </w:r>
      <w:r w:rsidR="00933A81">
        <w:rPr>
          <w:rFonts w:eastAsia="Times New Roman" w:cstheme="minorHAnsi"/>
          <w:color w:val="000000"/>
          <w:sz w:val="24"/>
          <w:szCs w:val="24"/>
          <w:lang w:eastAsia="en-GB"/>
        </w:rPr>
        <w:t xml:space="preserve"> scoring of their own anxiety levels</w:t>
      </w:r>
      <w:r w:rsidR="00ED4A1F">
        <w:rPr>
          <w:rFonts w:eastAsia="Times New Roman" w:cstheme="minorHAnsi"/>
          <w:color w:val="000000"/>
          <w:sz w:val="24"/>
          <w:szCs w:val="24"/>
          <w:lang w:eastAsia="en-GB"/>
        </w:rPr>
        <w:t>, the</w:t>
      </w:r>
      <w:r w:rsidR="000F268C">
        <w:rPr>
          <w:rFonts w:eastAsia="Times New Roman" w:cstheme="minorHAnsi"/>
          <w:color w:val="000000"/>
          <w:sz w:val="24"/>
          <w:szCs w:val="24"/>
          <w:lang w:eastAsia="en-GB"/>
        </w:rPr>
        <w:t xml:space="preserve"> </w:t>
      </w:r>
      <w:r w:rsidR="00933A81">
        <w:rPr>
          <w:rFonts w:eastAsia="Times New Roman" w:cstheme="minorHAnsi"/>
          <w:color w:val="000000"/>
          <w:sz w:val="24"/>
          <w:szCs w:val="24"/>
          <w:lang w:eastAsia="en-GB"/>
        </w:rPr>
        <w:t>change</w:t>
      </w:r>
      <w:r w:rsidR="00ED4A1F">
        <w:rPr>
          <w:rFonts w:eastAsia="Times New Roman" w:cstheme="minorHAnsi"/>
          <w:color w:val="000000"/>
          <w:sz w:val="24"/>
          <w:szCs w:val="24"/>
          <w:lang w:eastAsia="en-GB"/>
        </w:rPr>
        <w:t>s</w:t>
      </w:r>
      <w:r w:rsidR="00933A81">
        <w:rPr>
          <w:rFonts w:eastAsia="Times New Roman" w:cstheme="minorHAnsi"/>
          <w:color w:val="000000"/>
          <w:sz w:val="24"/>
          <w:szCs w:val="24"/>
          <w:lang w:eastAsia="en-GB"/>
        </w:rPr>
        <w:t xml:space="preserve"> in the vital signs measurements</w:t>
      </w:r>
      <w:r w:rsidR="007C6090">
        <w:rPr>
          <w:rFonts w:eastAsia="Times New Roman" w:cstheme="minorHAnsi"/>
          <w:color w:val="000000"/>
          <w:sz w:val="24"/>
          <w:szCs w:val="24"/>
          <w:lang w:eastAsia="en-GB"/>
        </w:rPr>
        <w:t xml:space="preserve"> of heart rate and mean arterial blood pressure</w:t>
      </w:r>
      <w:r w:rsidR="00ED4A1F">
        <w:rPr>
          <w:rFonts w:eastAsia="Times New Roman" w:cstheme="minorHAnsi"/>
          <w:color w:val="000000"/>
          <w:sz w:val="24"/>
          <w:szCs w:val="24"/>
          <w:lang w:eastAsia="en-GB"/>
        </w:rPr>
        <w:t xml:space="preserve"> did not reach significance</w:t>
      </w:r>
      <w:r w:rsidR="007C6090">
        <w:rPr>
          <w:rFonts w:eastAsia="Times New Roman" w:cstheme="minorHAnsi"/>
          <w:color w:val="000000"/>
          <w:sz w:val="24"/>
          <w:szCs w:val="24"/>
          <w:lang w:eastAsia="en-GB"/>
        </w:rPr>
        <w:t>.</w:t>
      </w:r>
      <w:r w:rsidR="00ED4A1F">
        <w:rPr>
          <w:rFonts w:eastAsia="Times New Roman" w:cstheme="minorHAnsi"/>
          <w:color w:val="000000"/>
          <w:sz w:val="24"/>
          <w:szCs w:val="24"/>
          <w:lang w:eastAsia="en-GB"/>
        </w:rPr>
        <w:t xml:space="preserve"> </w:t>
      </w:r>
      <w:r w:rsidR="00ED4A1F" w:rsidRPr="00ED4A1F">
        <w:rPr>
          <w:rFonts w:eastAsia="Times New Roman" w:cstheme="minorHAnsi"/>
          <w:color w:val="000000"/>
          <w:sz w:val="24"/>
          <w:szCs w:val="24"/>
          <w:lang w:eastAsia="en-GB"/>
        </w:rPr>
        <w:t xml:space="preserve">It was acknowledged </w:t>
      </w:r>
      <w:r w:rsidR="00ED4A1F" w:rsidRPr="00ED4A1F">
        <w:rPr>
          <w:rFonts w:eastAsia="Times New Roman" w:cstheme="minorHAnsi"/>
          <w:color w:val="000000"/>
          <w:sz w:val="24"/>
          <w:szCs w:val="24"/>
          <w:lang w:eastAsia="en-GB"/>
        </w:rPr>
        <w:lastRenderedPageBreak/>
        <w:t xml:space="preserve">by the authors however that the sample size was small and had this been larger, a significant effect would have been seen for both subjective </w:t>
      </w:r>
      <w:r w:rsidR="00E637E0">
        <w:rPr>
          <w:rFonts w:eastAsia="Times New Roman" w:cstheme="minorHAnsi"/>
          <w:color w:val="000000"/>
          <w:sz w:val="24"/>
          <w:szCs w:val="24"/>
          <w:lang w:eastAsia="en-GB"/>
        </w:rPr>
        <w:t>(</w:t>
      </w:r>
      <w:r w:rsidR="00362849">
        <w:rPr>
          <w:rFonts w:eastAsia="Times New Roman" w:cstheme="minorHAnsi"/>
          <w:color w:val="000000"/>
          <w:sz w:val="24"/>
          <w:szCs w:val="24"/>
          <w:lang w:eastAsia="en-GB"/>
        </w:rPr>
        <w:t xml:space="preserve">vital signs measurement) </w:t>
      </w:r>
      <w:r w:rsidR="00ED4A1F" w:rsidRPr="00ED4A1F">
        <w:rPr>
          <w:rFonts w:eastAsia="Times New Roman" w:cstheme="minorHAnsi"/>
          <w:color w:val="000000"/>
          <w:sz w:val="24"/>
          <w:szCs w:val="24"/>
          <w:lang w:eastAsia="en-GB"/>
        </w:rPr>
        <w:t>and objective measures</w:t>
      </w:r>
      <w:r w:rsidR="00362849">
        <w:rPr>
          <w:rFonts w:eastAsia="Times New Roman" w:cstheme="minorHAnsi"/>
          <w:color w:val="000000"/>
          <w:sz w:val="24"/>
          <w:szCs w:val="24"/>
          <w:lang w:eastAsia="en-GB"/>
        </w:rPr>
        <w:t xml:space="preserve"> (patients’ anxiety ratings)</w:t>
      </w:r>
      <w:r w:rsidR="00ED4A1F" w:rsidRPr="00ED4A1F">
        <w:rPr>
          <w:rFonts w:eastAsia="Times New Roman" w:cstheme="minorHAnsi"/>
          <w:color w:val="000000"/>
          <w:sz w:val="24"/>
          <w:szCs w:val="24"/>
          <w:lang w:eastAsia="en-GB"/>
        </w:rPr>
        <w:t xml:space="preserve">. Notwithstanding the fore mentioned, it was concluded that </w:t>
      </w:r>
      <w:r w:rsidR="00EC56C1" w:rsidRPr="00ED4A1F">
        <w:rPr>
          <w:rFonts w:eastAsia="Times New Roman" w:cstheme="minorHAnsi"/>
          <w:color w:val="000000"/>
          <w:sz w:val="24"/>
          <w:szCs w:val="24"/>
          <w:lang w:eastAsia="en-GB"/>
        </w:rPr>
        <w:t xml:space="preserve">aromatherapy was beneficial in reducing </w:t>
      </w:r>
      <w:r w:rsidR="00ED4A1F" w:rsidRPr="00ED4A1F">
        <w:rPr>
          <w:rFonts w:eastAsia="Times New Roman" w:cstheme="minorHAnsi"/>
          <w:color w:val="000000"/>
          <w:sz w:val="24"/>
          <w:szCs w:val="24"/>
          <w:lang w:eastAsia="en-GB"/>
        </w:rPr>
        <w:t xml:space="preserve">symptoms of </w:t>
      </w:r>
      <w:r w:rsidR="00993210" w:rsidRPr="00ED4A1F">
        <w:rPr>
          <w:rFonts w:eastAsia="Times New Roman" w:cstheme="minorHAnsi"/>
          <w:color w:val="000000"/>
          <w:sz w:val="24"/>
          <w:szCs w:val="24"/>
          <w:lang w:eastAsia="en-GB"/>
        </w:rPr>
        <w:t>anxiety</w:t>
      </w:r>
      <w:r w:rsidR="00ED4A1F" w:rsidRPr="00ED4A1F">
        <w:rPr>
          <w:rFonts w:eastAsia="Times New Roman" w:cstheme="minorHAnsi"/>
          <w:color w:val="000000"/>
          <w:sz w:val="24"/>
          <w:szCs w:val="24"/>
          <w:lang w:eastAsia="en-GB"/>
        </w:rPr>
        <w:t>.</w:t>
      </w:r>
    </w:p>
    <w:p w14:paraId="647958D6" w14:textId="6F7555A9" w:rsidR="0433829A" w:rsidRPr="00ED4A1F" w:rsidRDefault="0433829A" w:rsidP="00FD13CD">
      <w:pPr>
        <w:spacing w:line="360" w:lineRule="auto"/>
        <w:rPr>
          <w:sz w:val="24"/>
          <w:szCs w:val="24"/>
        </w:rPr>
      </w:pPr>
    </w:p>
    <w:p w14:paraId="3BCD107C" w14:textId="7C784C5E" w:rsidR="00BA663B" w:rsidRDefault="00ED4A1F" w:rsidP="00FD13CD">
      <w:pPr>
        <w:spacing w:line="360" w:lineRule="auto"/>
        <w:rPr>
          <w:sz w:val="24"/>
          <w:szCs w:val="24"/>
        </w:rPr>
      </w:pPr>
      <w:r>
        <w:rPr>
          <w:sz w:val="24"/>
          <w:szCs w:val="24"/>
        </w:rPr>
        <w:t xml:space="preserve">A further study by </w:t>
      </w:r>
      <w:r w:rsidR="006C38DB">
        <w:rPr>
          <w:sz w:val="24"/>
          <w:szCs w:val="24"/>
        </w:rPr>
        <w:t>G</w:t>
      </w:r>
      <w:r w:rsidR="006E71F4">
        <w:rPr>
          <w:sz w:val="24"/>
          <w:szCs w:val="24"/>
        </w:rPr>
        <w:t>ho</w:t>
      </w:r>
      <w:r w:rsidR="006C38DB">
        <w:rPr>
          <w:sz w:val="24"/>
          <w:szCs w:val="24"/>
        </w:rPr>
        <w:t xml:space="preserve">ds et al </w:t>
      </w:r>
      <w:r w:rsidR="00F63B3C">
        <w:rPr>
          <w:sz w:val="24"/>
          <w:szCs w:val="24"/>
        </w:rPr>
        <w:t>(</w:t>
      </w:r>
      <w:r w:rsidR="008B3851">
        <w:rPr>
          <w:sz w:val="24"/>
          <w:szCs w:val="24"/>
        </w:rPr>
        <w:t>201</w:t>
      </w:r>
      <w:r w:rsidR="00F63B3C">
        <w:rPr>
          <w:sz w:val="24"/>
          <w:szCs w:val="24"/>
        </w:rPr>
        <w:t>5</w:t>
      </w:r>
      <w:r w:rsidR="0051629A">
        <w:rPr>
          <w:sz w:val="24"/>
          <w:szCs w:val="24"/>
        </w:rPr>
        <w:t xml:space="preserve">), explored </w:t>
      </w:r>
      <w:r w:rsidR="006E71F4">
        <w:rPr>
          <w:sz w:val="24"/>
          <w:szCs w:val="24"/>
        </w:rPr>
        <w:t>the</w:t>
      </w:r>
      <w:r w:rsidR="0051629A">
        <w:rPr>
          <w:sz w:val="24"/>
          <w:szCs w:val="24"/>
        </w:rPr>
        <w:t xml:space="preserve"> effect</w:t>
      </w:r>
      <w:r w:rsidR="006E71F4">
        <w:rPr>
          <w:sz w:val="24"/>
          <w:szCs w:val="24"/>
        </w:rPr>
        <w:t>s</w:t>
      </w:r>
      <w:r w:rsidR="006B15B1">
        <w:rPr>
          <w:sz w:val="24"/>
          <w:szCs w:val="24"/>
        </w:rPr>
        <w:t xml:space="preserve"> </w:t>
      </w:r>
      <w:r w:rsidR="005515E1">
        <w:rPr>
          <w:sz w:val="24"/>
          <w:szCs w:val="24"/>
        </w:rPr>
        <w:t>l</w:t>
      </w:r>
      <w:r w:rsidR="008B3851">
        <w:rPr>
          <w:sz w:val="24"/>
          <w:szCs w:val="24"/>
        </w:rPr>
        <w:t>avender</w:t>
      </w:r>
      <w:r w:rsidR="0051629A">
        <w:rPr>
          <w:sz w:val="24"/>
          <w:szCs w:val="24"/>
        </w:rPr>
        <w:t xml:space="preserve"> </w:t>
      </w:r>
      <w:r w:rsidR="004615E3">
        <w:rPr>
          <w:sz w:val="24"/>
          <w:szCs w:val="24"/>
        </w:rPr>
        <w:t xml:space="preserve">oil </w:t>
      </w:r>
      <w:r w:rsidR="006E71F4">
        <w:rPr>
          <w:sz w:val="24"/>
          <w:szCs w:val="24"/>
        </w:rPr>
        <w:t>would</w:t>
      </w:r>
      <w:r w:rsidR="006B15B1">
        <w:rPr>
          <w:sz w:val="24"/>
          <w:szCs w:val="24"/>
        </w:rPr>
        <w:t xml:space="preserve"> have on </w:t>
      </w:r>
      <w:r w:rsidR="004362D6">
        <w:rPr>
          <w:sz w:val="24"/>
          <w:szCs w:val="24"/>
        </w:rPr>
        <w:t>the intensity of pain</w:t>
      </w:r>
      <w:r w:rsidR="00B17A73">
        <w:rPr>
          <w:sz w:val="24"/>
          <w:szCs w:val="24"/>
        </w:rPr>
        <w:t xml:space="preserve"> </w:t>
      </w:r>
      <w:r w:rsidR="00D86EC8">
        <w:rPr>
          <w:sz w:val="24"/>
          <w:szCs w:val="24"/>
        </w:rPr>
        <w:t xml:space="preserve">caused by </w:t>
      </w:r>
      <w:r w:rsidR="00B17A73">
        <w:rPr>
          <w:sz w:val="24"/>
          <w:szCs w:val="24"/>
        </w:rPr>
        <w:t>needle</w:t>
      </w:r>
      <w:r w:rsidR="00D86EC8">
        <w:rPr>
          <w:sz w:val="24"/>
          <w:szCs w:val="24"/>
        </w:rPr>
        <w:t xml:space="preserve"> insertion</w:t>
      </w:r>
      <w:r w:rsidR="00336209">
        <w:rPr>
          <w:sz w:val="24"/>
          <w:szCs w:val="24"/>
        </w:rPr>
        <w:t xml:space="preserve"> for patients receiving </w:t>
      </w:r>
      <w:r w:rsidR="0036610D">
        <w:rPr>
          <w:sz w:val="24"/>
          <w:szCs w:val="24"/>
        </w:rPr>
        <w:t>haemodialysis</w:t>
      </w:r>
      <w:r w:rsidR="00400537">
        <w:rPr>
          <w:sz w:val="24"/>
          <w:szCs w:val="24"/>
        </w:rPr>
        <w:t xml:space="preserve"> who report experiencing continual apprehension </w:t>
      </w:r>
      <w:r w:rsidR="00725888">
        <w:rPr>
          <w:sz w:val="24"/>
          <w:szCs w:val="24"/>
        </w:rPr>
        <w:t>and anxiety before the procedure</w:t>
      </w:r>
      <w:r w:rsidR="00673C95">
        <w:rPr>
          <w:sz w:val="24"/>
          <w:szCs w:val="24"/>
        </w:rPr>
        <w:t>.</w:t>
      </w:r>
      <w:r w:rsidR="008467D6">
        <w:rPr>
          <w:sz w:val="24"/>
          <w:szCs w:val="24"/>
        </w:rPr>
        <w:t xml:space="preserve"> The authors </w:t>
      </w:r>
      <w:r w:rsidR="00266060">
        <w:rPr>
          <w:sz w:val="24"/>
          <w:szCs w:val="24"/>
        </w:rPr>
        <w:t>believed that the anxieties experienced by</w:t>
      </w:r>
      <w:r w:rsidR="00AB6783">
        <w:rPr>
          <w:sz w:val="24"/>
          <w:szCs w:val="24"/>
        </w:rPr>
        <w:t xml:space="preserve"> their patients as a direct result of needle insertion could </w:t>
      </w:r>
      <w:r w:rsidR="00C06C8E">
        <w:rPr>
          <w:sz w:val="24"/>
          <w:szCs w:val="24"/>
        </w:rPr>
        <w:t>lead to physiological and psychological</w:t>
      </w:r>
      <w:r w:rsidR="00BC0CD8">
        <w:rPr>
          <w:sz w:val="24"/>
          <w:szCs w:val="24"/>
        </w:rPr>
        <w:t xml:space="preserve"> </w:t>
      </w:r>
      <w:r w:rsidR="00020D4B">
        <w:rPr>
          <w:sz w:val="24"/>
          <w:szCs w:val="24"/>
        </w:rPr>
        <w:t>i</w:t>
      </w:r>
      <w:r w:rsidR="00E6672B">
        <w:rPr>
          <w:sz w:val="24"/>
          <w:szCs w:val="24"/>
        </w:rPr>
        <w:t>m</w:t>
      </w:r>
      <w:r w:rsidR="00020D4B">
        <w:rPr>
          <w:sz w:val="24"/>
          <w:szCs w:val="24"/>
        </w:rPr>
        <w:t>pediments</w:t>
      </w:r>
      <w:r w:rsidR="00E6672B">
        <w:rPr>
          <w:sz w:val="24"/>
          <w:szCs w:val="24"/>
        </w:rPr>
        <w:t xml:space="preserve"> and as such felt it was </w:t>
      </w:r>
      <w:r w:rsidR="00B70D42">
        <w:rPr>
          <w:sz w:val="24"/>
          <w:szCs w:val="24"/>
        </w:rPr>
        <w:t xml:space="preserve">critical to </w:t>
      </w:r>
      <w:r w:rsidR="009C0A88">
        <w:rPr>
          <w:sz w:val="24"/>
          <w:szCs w:val="24"/>
        </w:rPr>
        <w:t xml:space="preserve">control </w:t>
      </w:r>
      <w:r w:rsidR="00ED348C">
        <w:rPr>
          <w:sz w:val="24"/>
          <w:szCs w:val="24"/>
        </w:rPr>
        <w:t xml:space="preserve">or reduce </w:t>
      </w:r>
      <w:r w:rsidR="009C0A88">
        <w:rPr>
          <w:sz w:val="24"/>
          <w:szCs w:val="24"/>
        </w:rPr>
        <w:t>pain</w:t>
      </w:r>
      <w:r w:rsidR="00F05576">
        <w:rPr>
          <w:sz w:val="24"/>
          <w:szCs w:val="24"/>
        </w:rPr>
        <w:t xml:space="preserve"> in a safe and simple </w:t>
      </w:r>
      <w:r w:rsidR="001F5337">
        <w:rPr>
          <w:sz w:val="24"/>
          <w:szCs w:val="24"/>
        </w:rPr>
        <w:t xml:space="preserve">approach. </w:t>
      </w:r>
      <w:r w:rsidR="00673C95">
        <w:rPr>
          <w:sz w:val="24"/>
          <w:szCs w:val="24"/>
        </w:rPr>
        <w:t xml:space="preserve">The </w:t>
      </w:r>
      <w:r w:rsidR="00152085">
        <w:rPr>
          <w:sz w:val="24"/>
          <w:szCs w:val="24"/>
        </w:rPr>
        <w:t xml:space="preserve">study comprised of </w:t>
      </w:r>
      <w:r w:rsidR="00D70418">
        <w:rPr>
          <w:sz w:val="24"/>
          <w:szCs w:val="24"/>
        </w:rPr>
        <w:t>thirty-four</w:t>
      </w:r>
      <w:r w:rsidR="00152085">
        <w:rPr>
          <w:sz w:val="24"/>
          <w:szCs w:val="24"/>
        </w:rPr>
        <w:t xml:space="preserve"> patients </w:t>
      </w:r>
      <w:r w:rsidR="00E909E2">
        <w:rPr>
          <w:sz w:val="24"/>
          <w:szCs w:val="24"/>
        </w:rPr>
        <w:t xml:space="preserve">who </w:t>
      </w:r>
      <w:r w:rsidR="00B63DD8">
        <w:rPr>
          <w:sz w:val="24"/>
          <w:szCs w:val="24"/>
        </w:rPr>
        <w:t>were split into t</w:t>
      </w:r>
      <w:r w:rsidR="00D70418">
        <w:rPr>
          <w:sz w:val="24"/>
          <w:szCs w:val="24"/>
        </w:rPr>
        <w:t xml:space="preserve">hree </w:t>
      </w:r>
      <w:r w:rsidR="00B63DD8">
        <w:rPr>
          <w:sz w:val="24"/>
          <w:szCs w:val="24"/>
        </w:rPr>
        <w:t xml:space="preserve">groups, </w:t>
      </w:r>
      <w:r w:rsidR="00B57609">
        <w:rPr>
          <w:sz w:val="24"/>
          <w:szCs w:val="24"/>
        </w:rPr>
        <w:t>one to receive the lavender oil</w:t>
      </w:r>
      <w:r w:rsidR="00D70418">
        <w:rPr>
          <w:sz w:val="24"/>
          <w:szCs w:val="24"/>
        </w:rPr>
        <w:t xml:space="preserve">, one to </w:t>
      </w:r>
      <w:r w:rsidR="00F80452">
        <w:rPr>
          <w:sz w:val="24"/>
          <w:szCs w:val="24"/>
        </w:rPr>
        <w:t>receive a</w:t>
      </w:r>
      <w:r w:rsidR="00B57609">
        <w:rPr>
          <w:sz w:val="24"/>
          <w:szCs w:val="24"/>
        </w:rPr>
        <w:t xml:space="preserve"> placebo</w:t>
      </w:r>
      <w:r w:rsidR="00F80452">
        <w:rPr>
          <w:sz w:val="24"/>
          <w:szCs w:val="24"/>
        </w:rPr>
        <w:t xml:space="preserve"> and the remaining group to receive no intervention.</w:t>
      </w:r>
      <w:r w:rsidR="00B57609">
        <w:rPr>
          <w:sz w:val="24"/>
          <w:szCs w:val="24"/>
        </w:rPr>
        <w:t xml:space="preserve"> </w:t>
      </w:r>
      <w:r w:rsidR="00725888">
        <w:rPr>
          <w:sz w:val="24"/>
          <w:szCs w:val="24"/>
        </w:rPr>
        <w:t xml:space="preserve"> Firstly</w:t>
      </w:r>
      <w:r w:rsidR="00456198">
        <w:rPr>
          <w:sz w:val="24"/>
          <w:szCs w:val="24"/>
        </w:rPr>
        <w:t>, a measurement of pain intensity was taken in the absence of any interventions</w:t>
      </w:r>
      <w:r w:rsidR="000628E4">
        <w:rPr>
          <w:sz w:val="24"/>
          <w:szCs w:val="24"/>
        </w:rPr>
        <w:t xml:space="preserve">. </w:t>
      </w:r>
      <w:r w:rsidR="00CD77CD">
        <w:rPr>
          <w:sz w:val="24"/>
          <w:szCs w:val="24"/>
        </w:rPr>
        <w:t>The two</w:t>
      </w:r>
      <w:r w:rsidR="00494CFA">
        <w:rPr>
          <w:sz w:val="24"/>
          <w:szCs w:val="24"/>
        </w:rPr>
        <w:t xml:space="preserve"> groups </w:t>
      </w:r>
      <w:r w:rsidR="0029617C">
        <w:rPr>
          <w:sz w:val="24"/>
          <w:szCs w:val="24"/>
        </w:rPr>
        <w:t xml:space="preserve">receiving interventions </w:t>
      </w:r>
      <w:r w:rsidR="00494CFA">
        <w:rPr>
          <w:sz w:val="24"/>
          <w:szCs w:val="24"/>
        </w:rPr>
        <w:t xml:space="preserve">were </w:t>
      </w:r>
      <w:r w:rsidR="001925EC">
        <w:rPr>
          <w:sz w:val="24"/>
          <w:szCs w:val="24"/>
        </w:rPr>
        <w:t xml:space="preserve">either </w:t>
      </w:r>
      <w:r w:rsidR="00494CFA">
        <w:rPr>
          <w:sz w:val="24"/>
          <w:szCs w:val="24"/>
        </w:rPr>
        <w:t xml:space="preserve">given </w:t>
      </w:r>
      <w:r w:rsidR="000628E4">
        <w:rPr>
          <w:sz w:val="24"/>
          <w:szCs w:val="24"/>
        </w:rPr>
        <w:t>three</w:t>
      </w:r>
      <w:r w:rsidR="00494CFA">
        <w:rPr>
          <w:sz w:val="24"/>
          <w:szCs w:val="24"/>
        </w:rPr>
        <w:t xml:space="preserve"> sprays of</w:t>
      </w:r>
      <w:r w:rsidR="00F80452">
        <w:rPr>
          <w:sz w:val="24"/>
          <w:szCs w:val="24"/>
        </w:rPr>
        <w:t xml:space="preserve"> l</w:t>
      </w:r>
      <w:r w:rsidR="00B57609">
        <w:rPr>
          <w:sz w:val="24"/>
          <w:szCs w:val="24"/>
        </w:rPr>
        <w:t>avender oil</w:t>
      </w:r>
      <w:r w:rsidR="00F80452">
        <w:rPr>
          <w:sz w:val="24"/>
          <w:szCs w:val="24"/>
        </w:rPr>
        <w:t xml:space="preserve"> </w:t>
      </w:r>
      <w:r w:rsidR="001925EC">
        <w:rPr>
          <w:sz w:val="24"/>
          <w:szCs w:val="24"/>
        </w:rPr>
        <w:t xml:space="preserve">or </w:t>
      </w:r>
      <w:r w:rsidR="000628E4">
        <w:rPr>
          <w:sz w:val="24"/>
          <w:szCs w:val="24"/>
        </w:rPr>
        <w:t>thre</w:t>
      </w:r>
      <w:r w:rsidR="001925EC">
        <w:rPr>
          <w:sz w:val="24"/>
          <w:szCs w:val="24"/>
        </w:rPr>
        <w:t>e sprays of water (</w:t>
      </w:r>
      <w:r w:rsidR="00F80452">
        <w:rPr>
          <w:sz w:val="24"/>
          <w:szCs w:val="24"/>
        </w:rPr>
        <w:t>placebo</w:t>
      </w:r>
      <w:r w:rsidR="001925EC">
        <w:rPr>
          <w:sz w:val="24"/>
          <w:szCs w:val="24"/>
        </w:rPr>
        <w:t>)</w:t>
      </w:r>
      <w:r w:rsidR="0029617C">
        <w:rPr>
          <w:sz w:val="24"/>
          <w:szCs w:val="24"/>
        </w:rPr>
        <w:t xml:space="preserve"> directly on</w:t>
      </w:r>
      <w:r w:rsidR="000628E4">
        <w:rPr>
          <w:sz w:val="24"/>
          <w:szCs w:val="24"/>
        </w:rPr>
        <w:t>to</w:t>
      </w:r>
      <w:r w:rsidR="0029617C">
        <w:rPr>
          <w:sz w:val="24"/>
          <w:szCs w:val="24"/>
        </w:rPr>
        <w:t xml:space="preserve"> the site where the needle was to be </w:t>
      </w:r>
      <w:r w:rsidR="00BA663B">
        <w:rPr>
          <w:sz w:val="24"/>
          <w:szCs w:val="24"/>
        </w:rPr>
        <w:t>inserted and</w:t>
      </w:r>
      <w:r w:rsidR="00B62BC3">
        <w:rPr>
          <w:sz w:val="24"/>
          <w:szCs w:val="24"/>
        </w:rPr>
        <w:t xml:space="preserve"> left there for five minutes. For both groups the pain intensity was assessed </w:t>
      </w:r>
      <w:r w:rsidR="00FF3F14">
        <w:rPr>
          <w:sz w:val="24"/>
          <w:szCs w:val="24"/>
        </w:rPr>
        <w:t xml:space="preserve">after the </w:t>
      </w:r>
      <w:r w:rsidR="00BA663B">
        <w:rPr>
          <w:sz w:val="24"/>
          <w:szCs w:val="24"/>
        </w:rPr>
        <w:t>insertion</w:t>
      </w:r>
      <w:r w:rsidR="00B95B80">
        <w:rPr>
          <w:sz w:val="24"/>
          <w:szCs w:val="24"/>
        </w:rPr>
        <w:t xml:space="preserve"> of the arterial needle and prior to the insertion of the venous needle.</w:t>
      </w:r>
      <w:r w:rsidR="007A6378">
        <w:rPr>
          <w:sz w:val="24"/>
          <w:szCs w:val="24"/>
        </w:rPr>
        <w:t xml:space="preserve"> The results from the statistical analysis showed a significant difference across the three groups in the patients’</w:t>
      </w:r>
      <w:r w:rsidR="00F333D5">
        <w:rPr>
          <w:sz w:val="24"/>
          <w:szCs w:val="24"/>
        </w:rPr>
        <w:t xml:space="preserve"> reporting of pain intensity</w:t>
      </w:r>
      <w:r w:rsidR="00202FDC">
        <w:rPr>
          <w:sz w:val="24"/>
          <w:szCs w:val="24"/>
        </w:rPr>
        <w:t>,</w:t>
      </w:r>
      <w:r w:rsidR="00F333D5">
        <w:rPr>
          <w:sz w:val="24"/>
          <w:szCs w:val="24"/>
        </w:rPr>
        <w:t xml:space="preserve"> with the participants in the lavender oil condition </w:t>
      </w:r>
      <w:r w:rsidR="00202FDC">
        <w:rPr>
          <w:sz w:val="24"/>
          <w:szCs w:val="24"/>
        </w:rPr>
        <w:t xml:space="preserve">reporting the lowest pain </w:t>
      </w:r>
      <w:r w:rsidR="005A0085">
        <w:rPr>
          <w:sz w:val="24"/>
          <w:szCs w:val="24"/>
        </w:rPr>
        <w:t xml:space="preserve">intensity. The authors did acknowledge, however, that the participants’ psychological </w:t>
      </w:r>
      <w:r w:rsidR="00741133">
        <w:rPr>
          <w:sz w:val="24"/>
          <w:szCs w:val="24"/>
        </w:rPr>
        <w:t xml:space="preserve">conditions may potentially have affected their pain responses but concluded </w:t>
      </w:r>
      <w:r w:rsidR="00687D67">
        <w:rPr>
          <w:sz w:val="24"/>
          <w:szCs w:val="24"/>
        </w:rPr>
        <w:t xml:space="preserve">that the application of lavender oil can decrease moderate pain intensity during dialysis needle insertion in patients who are undergoing haemodialysis. </w:t>
      </w:r>
    </w:p>
    <w:p w14:paraId="45890C2F" w14:textId="77777777" w:rsidR="00600572" w:rsidRDefault="00600572" w:rsidP="00FD13CD">
      <w:pPr>
        <w:spacing w:line="360" w:lineRule="auto"/>
        <w:rPr>
          <w:sz w:val="24"/>
          <w:szCs w:val="24"/>
        </w:rPr>
      </w:pPr>
    </w:p>
    <w:p w14:paraId="6F7FFE4F" w14:textId="7C1AE291" w:rsidR="00ED2C17" w:rsidRDefault="00ED2C17" w:rsidP="00FD13CD">
      <w:pPr>
        <w:spacing w:line="360" w:lineRule="auto"/>
        <w:rPr>
          <w:sz w:val="24"/>
          <w:szCs w:val="24"/>
        </w:rPr>
      </w:pPr>
      <w:r>
        <w:rPr>
          <w:sz w:val="24"/>
          <w:szCs w:val="24"/>
        </w:rPr>
        <w:t xml:space="preserve">Toda </w:t>
      </w:r>
      <w:r w:rsidR="00571056">
        <w:rPr>
          <w:sz w:val="24"/>
          <w:szCs w:val="24"/>
        </w:rPr>
        <w:t>and Morimoto</w:t>
      </w:r>
      <w:r w:rsidR="00600572">
        <w:rPr>
          <w:sz w:val="24"/>
          <w:szCs w:val="24"/>
        </w:rPr>
        <w:t>’s study</w:t>
      </w:r>
      <w:r w:rsidR="008B3276">
        <w:rPr>
          <w:sz w:val="24"/>
          <w:szCs w:val="24"/>
        </w:rPr>
        <w:t xml:space="preserve">, which was conducted in </w:t>
      </w:r>
      <w:r>
        <w:rPr>
          <w:sz w:val="24"/>
          <w:szCs w:val="24"/>
        </w:rPr>
        <w:t>2008</w:t>
      </w:r>
      <w:r w:rsidR="008A26BD">
        <w:rPr>
          <w:sz w:val="24"/>
          <w:szCs w:val="24"/>
        </w:rPr>
        <w:t xml:space="preserve">, evaluated the effects lavender oil had on stress levels by measuring </w:t>
      </w:r>
      <w:r w:rsidR="004F179B">
        <w:rPr>
          <w:sz w:val="24"/>
          <w:szCs w:val="24"/>
        </w:rPr>
        <w:t xml:space="preserve">stress markers </w:t>
      </w:r>
      <w:r w:rsidR="0082539F">
        <w:rPr>
          <w:sz w:val="24"/>
          <w:szCs w:val="24"/>
        </w:rPr>
        <w:t>cortisol and chromogranin A</w:t>
      </w:r>
      <w:r w:rsidR="004F179B">
        <w:rPr>
          <w:sz w:val="24"/>
          <w:szCs w:val="24"/>
        </w:rPr>
        <w:t xml:space="preserve"> </w:t>
      </w:r>
      <w:r w:rsidR="00FB1E91">
        <w:rPr>
          <w:sz w:val="24"/>
          <w:szCs w:val="24"/>
        </w:rPr>
        <w:t>(</w:t>
      </w:r>
      <w:r w:rsidR="00D747A6">
        <w:rPr>
          <w:sz w:val="24"/>
          <w:szCs w:val="24"/>
        </w:rPr>
        <w:t xml:space="preserve">CgA) </w:t>
      </w:r>
      <w:r w:rsidR="004F179B">
        <w:rPr>
          <w:sz w:val="24"/>
          <w:szCs w:val="24"/>
        </w:rPr>
        <w:t xml:space="preserve">in </w:t>
      </w:r>
      <w:r w:rsidR="005E7679">
        <w:rPr>
          <w:sz w:val="24"/>
          <w:szCs w:val="24"/>
        </w:rPr>
        <w:t>participants</w:t>
      </w:r>
      <w:r w:rsidR="004F179B">
        <w:rPr>
          <w:sz w:val="24"/>
          <w:szCs w:val="24"/>
        </w:rPr>
        <w:t xml:space="preserve"> saliva. The </w:t>
      </w:r>
      <w:r w:rsidR="005C172D">
        <w:rPr>
          <w:sz w:val="24"/>
          <w:szCs w:val="24"/>
        </w:rPr>
        <w:t xml:space="preserve">thirty participants who were of good health </w:t>
      </w:r>
      <w:r w:rsidR="002E7F52">
        <w:rPr>
          <w:sz w:val="24"/>
          <w:szCs w:val="24"/>
        </w:rPr>
        <w:t xml:space="preserve">were asked to conduct an arithmetic test </w:t>
      </w:r>
      <w:r w:rsidR="000446AA">
        <w:rPr>
          <w:sz w:val="24"/>
          <w:szCs w:val="24"/>
        </w:rPr>
        <w:t xml:space="preserve">that has been recognised by </w:t>
      </w:r>
      <w:r w:rsidR="006F534B">
        <w:rPr>
          <w:sz w:val="24"/>
          <w:szCs w:val="24"/>
        </w:rPr>
        <w:t>many psychologists as a mental stressor f</w:t>
      </w:r>
      <w:r w:rsidR="002E7F52">
        <w:rPr>
          <w:sz w:val="24"/>
          <w:szCs w:val="24"/>
        </w:rPr>
        <w:t>or a period of ten minutes</w:t>
      </w:r>
      <w:r w:rsidR="00CE14B3">
        <w:rPr>
          <w:sz w:val="24"/>
          <w:szCs w:val="24"/>
        </w:rPr>
        <w:t xml:space="preserve"> followed by a rest period of a further ten minutes. The group was split </w:t>
      </w:r>
      <w:r w:rsidR="00AC2D97">
        <w:rPr>
          <w:sz w:val="24"/>
          <w:szCs w:val="24"/>
        </w:rPr>
        <w:t xml:space="preserve">into 16 </w:t>
      </w:r>
      <w:r w:rsidR="005E7679">
        <w:rPr>
          <w:sz w:val="24"/>
          <w:szCs w:val="24"/>
        </w:rPr>
        <w:t>participants</w:t>
      </w:r>
      <w:r w:rsidR="00AC2D97">
        <w:rPr>
          <w:sz w:val="24"/>
          <w:szCs w:val="24"/>
        </w:rPr>
        <w:t xml:space="preserve"> who were exposed to </w:t>
      </w:r>
      <w:r w:rsidR="004643D8">
        <w:rPr>
          <w:sz w:val="24"/>
          <w:szCs w:val="24"/>
        </w:rPr>
        <w:t xml:space="preserve">lavender infused </w:t>
      </w:r>
      <w:r w:rsidR="00112B90">
        <w:rPr>
          <w:sz w:val="24"/>
          <w:szCs w:val="24"/>
        </w:rPr>
        <w:t>oil during</w:t>
      </w:r>
      <w:r w:rsidR="00E96E4A">
        <w:rPr>
          <w:sz w:val="24"/>
          <w:szCs w:val="24"/>
        </w:rPr>
        <w:t xml:space="preserve"> the rest period and the </w:t>
      </w:r>
      <w:r w:rsidR="00E96E4A">
        <w:rPr>
          <w:sz w:val="24"/>
          <w:szCs w:val="24"/>
        </w:rPr>
        <w:lastRenderedPageBreak/>
        <w:t>remaining 14 participants were not exposed to any essential oils.</w:t>
      </w:r>
      <w:r w:rsidR="00112B90">
        <w:rPr>
          <w:sz w:val="24"/>
          <w:szCs w:val="24"/>
        </w:rPr>
        <w:t xml:space="preserve"> The methods used to measure the leve</w:t>
      </w:r>
      <w:r w:rsidR="00633C05">
        <w:rPr>
          <w:sz w:val="24"/>
          <w:szCs w:val="24"/>
        </w:rPr>
        <w:t xml:space="preserve">ls of </w:t>
      </w:r>
      <w:r w:rsidR="00112B90">
        <w:rPr>
          <w:sz w:val="24"/>
          <w:szCs w:val="24"/>
        </w:rPr>
        <w:t>subjective</w:t>
      </w:r>
      <w:r w:rsidR="00633C05">
        <w:rPr>
          <w:sz w:val="24"/>
          <w:szCs w:val="24"/>
        </w:rPr>
        <w:t xml:space="preserve"> </w:t>
      </w:r>
      <w:r w:rsidR="005C61C7">
        <w:rPr>
          <w:sz w:val="24"/>
          <w:szCs w:val="24"/>
        </w:rPr>
        <w:t>stress included</w:t>
      </w:r>
      <w:r w:rsidR="00633C05">
        <w:rPr>
          <w:sz w:val="24"/>
          <w:szCs w:val="24"/>
        </w:rPr>
        <w:t xml:space="preserve"> a </w:t>
      </w:r>
      <w:r w:rsidR="00F8436C">
        <w:rPr>
          <w:sz w:val="24"/>
          <w:szCs w:val="24"/>
        </w:rPr>
        <w:t xml:space="preserve">visual </w:t>
      </w:r>
      <w:r w:rsidR="00A01057">
        <w:rPr>
          <w:sz w:val="24"/>
          <w:szCs w:val="24"/>
        </w:rPr>
        <w:t xml:space="preserve">scale ranging from 0 representing </w:t>
      </w:r>
      <w:r w:rsidR="00F8436C">
        <w:rPr>
          <w:sz w:val="24"/>
          <w:szCs w:val="24"/>
        </w:rPr>
        <w:t>‘</w:t>
      </w:r>
      <w:r w:rsidR="00A01057">
        <w:rPr>
          <w:sz w:val="24"/>
          <w:szCs w:val="24"/>
        </w:rPr>
        <w:t>no stress at all</w:t>
      </w:r>
      <w:r w:rsidR="00F8436C">
        <w:rPr>
          <w:sz w:val="24"/>
          <w:szCs w:val="24"/>
        </w:rPr>
        <w:t>’</w:t>
      </w:r>
      <w:r w:rsidR="00A01057">
        <w:rPr>
          <w:sz w:val="24"/>
          <w:szCs w:val="24"/>
        </w:rPr>
        <w:t xml:space="preserve"> to 10</w:t>
      </w:r>
      <w:r w:rsidR="00633C05">
        <w:rPr>
          <w:sz w:val="24"/>
          <w:szCs w:val="24"/>
        </w:rPr>
        <w:t xml:space="preserve"> representing</w:t>
      </w:r>
      <w:r w:rsidR="000C0373">
        <w:rPr>
          <w:sz w:val="24"/>
          <w:szCs w:val="24"/>
        </w:rPr>
        <w:t xml:space="preserve"> ‘the worst stress I can imagine’</w:t>
      </w:r>
      <w:r w:rsidR="00633C05">
        <w:rPr>
          <w:sz w:val="24"/>
          <w:szCs w:val="24"/>
        </w:rPr>
        <w:t xml:space="preserve">. Objective </w:t>
      </w:r>
      <w:r w:rsidR="005C61C7">
        <w:rPr>
          <w:sz w:val="24"/>
          <w:szCs w:val="24"/>
        </w:rPr>
        <w:t>stress</w:t>
      </w:r>
      <w:r w:rsidR="008C6331">
        <w:rPr>
          <w:sz w:val="24"/>
          <w:szCs w:val="24"/>
        </w:rPr>
        <w:t xml:space="preserve"> levels</w:t>
      </w:r>
      <w:r w:rsidR="005C61C7">
        <w:rPr>
          <w:sz w:val="24"/>
          <w:szCs w:val="24"/>
        </w:rPr>
        <w:t xml:space="preserve"> w</w:t>
      </w:r>
      <w:r w:rsidR="008C6331">
        <w:rPr>
          <w:sz w:val="24"/>
          <w:szCs w:val="24"/>
        </w:rPr>
        <w:t>ere</w:t>
      </w:r>
      <w:r w:rsidR="005C61C7">
        <w:rPr>
          <w:sz w:val="24"/>
          <w:szCs w:val="24"/>
        </w:rPr>
        <w:t xml:space="preserve"> </w:t>
      </w:r>
      <w:r w:rsidR="00F125D1">
        <w:rPr>
          <w:sz w:val="24"/>
          <w:szCs w:val="24"/>
        </w:rPr>
        <w:t xml:space="preserve">determined </w:t>
      </w:r>
      <w:r w:rsidR="005A1E76">
        <w:rPr>
          <w:sz w:val="24"/>
          <w:szCs w:val="24"/>
        </w:rPr>
        <w:t>by measuring the levels of CgA in</w:t>
      </w:r>
      <w:r w:rsidR="00BC2EC4">
        <w:rPr>
          <w:sz w:val="24"/>
          <w:szCs w:val="24"/>
        </w:rPr>
        <w:t xml:space="preserve"> saliva. All participants were</w:t>
      </w:r>
      <w:r w:rsidR="00EC2983">
        <w:rPr>
          <w:sz w:val="24"/>
          <w:szCs w:val="24"/>
        </w:rPr>
        <w:t xml:space="preserve"> tested both </w:t>
      </w:r>
      <w:r w:rsidR="007B078B">
        <w:rPr>
          <w:sz w:val="24"/>
          <w:szCs w:val="24"/>
        </w:rPr>
        <w:t>subjectively</w:t>
      </w:r>
      <w:r w:rsidR="00EC2983">
        <w:rPr>
          <w:sz w:val="24"/>
          <w:szCs w:val="24"/>
        </w:rPr>
        <w:t xml:space="preserve"> and objectively prior to the arithmetic te</w:t>
      </w:r>
      <w:r w:rsidR="00C41C68">
        <w:rPr>
          <w:sz w:val="24"/>
          <w:szCs w:val="24"/>
        </w:rPr>
        <w:t>s</w:t>
      </w:r>
      <w:r w:rsidR="00EC2983">
        <w:rPr>
          <w:sz w:val="24"/>
          <w:szCs w:val="24"/>
        </w:rPr>
        <w:t>t, immediately after</w:t>
      </w:r>
      <w:r w:rsidR="00C41C68">
        <w:rPr>
          <w:sz w:val="24"/>
          <w:szCs w:val="24"/>
        </w:rPr>
        <w:t xml:space="preserve"> the test</w:t>
      </w:r>
      <w:r w:rsidR="00F37313">
        <w:rPr>
          <w:sz w:val="24"/>
          <w:szCs w:val="24"/>
        </w:rPr>
        <w:t>, five minutes and ten minutes after the test. Th</w:t>
      </w:r>
      <w:r w:rsidR="003F766A">
        <w:rPr>
          <w:sz w:val="24"/>
          <w:szCs w:val="24"/>
        </w:rPr>
        <w:t>e finding</w:t>
      </w:r>
      <w:r w:rsidR="00AE382D">
        <w:rPr>
          <w:sz w:val="24"/>
          <w:szCs w:val="24"/>
        </w:rPr>
        <w:t xml:space="preserve">s of this study were </w:t>
      </w:r>
      <w:r w:rsidR="00274FF3">
        <w:rPr>
          <w:sz w:val="24"/>
          <w:szCs w:val="24"/>
        </w:rPr>
        <w:t xml:space="preserve">that </w:t>
      </w:r>
      <w:r w:rsidR="00AE382D">
        <w:rPr>
          <w:sz w:val="24"/>
          <w:szCs w:val="24"/>
        </w:rPr>
        <w:t xml:space="preserve">of the following; </w:t>
      </w:r>
      <w:r w:rsidR="00274FF3">
        <w:rPr>
          <w:sz w:val="24"/>
          <w:szCs w:val="24"/>
        </w:rPr>
        <w:t xml:space="preserve">the levels of stress were reduced </w:t>
      </w:r>
      <w:r w:rsidR="00C86623">
        <w:rPr>
          <w:sz w:val="24"/>
          <w:szCs w:val="24"/>
        </w:rPr>
        <w:t xml:space="preserve">significantly </w:t>
      </w:r>
      <w:r w:rsidR="00504FA1">
        <w:rPr>
          <w:sz w:val="24"/>
          <w:szCs w:val="24"/>
        </w:rPr>
        <w:t xml:space="preserve">when recorded five minutes after the test in the aroma group </w:t>
      </w:r>
      <w:r w:rsidR="007A52BD">
        <w:rPr>
          <w:sz w:val="24"/>
          <w:szCs w:val="24"/>
        </w:rPr>
        <w:t xml:space="preserve">following the increase </w:t>
      </w:r>
      <w:r w:rsidR="00E415EE">
        <w:rPr>
          <w:sz w:val="24"/>
          <w:szCs w:val="24"/>
        </w:rPr>
        <w:t>of subjective stress by way of the arithmetic test.</w:t>
      </w:r>
      <w:r w:rsidR="0005053B">
        <w:rPr>
          <w:sz w:val="24"/>
          <w:szCs w:val="24"/>
        </w:rPr>
        <w:t xml:space="preserve"> These findings led the authors to conclude that lavender oil can have a positive effect</w:t>
      </w:r>
      <w:r w:rsidR="00FF297B">
        <w:rPr>
          <w:sz w:val="24"/>
          <w:szCs w:val="24"/>
        </w:rPr>
        <w:t xml:space="preserve"> </w:t>
      </w:r>
      <w:r w:rsidR="0062100F">
        <w:rPr>
          <w:sz w:val="24"/>
          <w:szCs w:val="24"/>
        </w:rPr>
        <w:t>in relieving stress.</w:t>
      </w:r>
    </w:p>
    <w:p w14:paraId="07B39E2D" w14:textId="73F6A050" w:rsidR="008B3276" w:rsidRDefault="008B3851" w:rsidP="00FD13CD">
      <w:pPr>
        <w:spacing w:line="360" w:lineRule="auto"/>
        <w:rPr>
          <w:sz w:val="24"/>
          <w:szCs w:val="24"/>
        </w:rPr>
      </w:pPr>
      <w:r>
        <w:rPr>
          <w:sz w:val="24"/>
          <w:szCs w:val="24"/>
        </w:rPr>
        <w:t xml:space="preserve">In conclusion, it can be seen from the above that though several research studies have attested to the beneficial effect of aromatherapy on alleviating anxiety. </w:t>
      </w:r>
      <w:r w:rsidR="008B3276">
        <w:rPr>
          <w:sz w:val="24"/>
          <w:szCs w:val="24"/>
        </w:rPr>
        <w:t xml:space="preserve">However, caution must be used in drawing firm conclusions since this body of evidence </w:t>
      </w:r>
      <w:r w:rsidR="00D4693E">
        <w:rPr>
          <w:sz w:val="24"/>
          <w:szCs w:val="24"/>
        </w:rPr>
        <w:t xml:space="preserve">is not extensive; moreover, sample size is typically small thereby limiting the </w:t>
      </w:r>
      <w:r w:rsidR="00336A5B">
        <w:rPr>
          <w:sz w:val="24"/>
          <w:szCs w:val="24"/>
        </w:rPr>
        <w:t xml:space="preserve">generalisability of the findings. More funding </w:t>
      </w:r>
      <w:r w:rsidR="009E234D">
        <w:rPr>
          <w:sz w:val="24"/>
          <w:szCs w:val="24"/>
        </w:rPr>
        <w:t xml:space="preserve">is needed to enable researchers in the field to undertake more rigorous randomised </w:t>
      </w:r>
      <w:r w:rsidR="00940213">
        <w:rPr>
          <w:sz w:val="24"/>
          <w:szCs w:val="24"/>
        </w:rPr>
        <w:t>trials which can overcome the methodological limitations identified in the evidence to date.</w:t>
      </w:r>
    </w:p>
    <w:p w14:paraId="12BB9A0E" w14:textId="4211B977" w:rsidR="002364C0" w:rsidRDefault="002364C0" w:rsidP="00FD13CD">
      <w:pPr>
        <w:spacing w:line="360" w:lineRule="auto"/>
        <w:rPr>
          <w:sz w:val="24"/>
          <w:szCs w:val="24"/>
        </w:rPr>
      </w:pPr>
    </w:p>
    <w:p w14:paraId="598456BD" w14:textId="153BC7D5" w:rsidR="007924A2" w:rsidRDefault="007924A2" w:rsidP="00FD13CD">
      <w:pPr>
        <w:spacing w:line="360" w:lineRule="auto"/>
        <w:rPr>
          <w:sz w:val="24"/>
          <w:szCs w:val="24"/>
        </w:rPr>
      </w:pPr>
    </w:p>
    <w:p w14:paraId="316DFFBC" w14:textId="63F8A277" w:rsidR="00CC6436" w:rsidRDefault="00CC6436" w:rsidP="00FD13CD">
      <w:pPr>
        <w:spacing w:line="360" w:lineRule="auto"/>
        <w:rPr>
          <w:sz w:val="24"/>
          <w:szCs w:val="24"/>
        </w:rPr>
      </w:pPr>
    </w:p>
    <w:p w14:paraId="547DA0E5" w14:textId="77777777" w:rsidR="00CC6436" w:rsidRDefault="00CC6436" w:rsidP="00FD13CD">
      <w:pPr>
        <w:spacing w:line="360" w:lineRule="auto"/>
        <w:rPr>
          <w:sz w:val="24"/>
          <w:szCs w:val="24"/>
        </w:rPr>
      </w:pPr>
    </w:p>
    <w:p w14:paraId="5C898AEF" w14:textId="46B308D1" w:rsidR="005E0040" w:rsidRDefault="005E0040" w:rsidP="006A23B9">
      <w:pPr>
        <w:spacing w:line="360" w:lineRule="auto"/>
        <w:rPr>
          <w:sz w:val="24"/>
          <w:szCs w:val="24"/>
        </w:rPr>
      </w:pPr>
    </w:p>
    <w:p w14:paraId="5D661018" w14:textId="5E74D203" w:rsidR="001C5226" w:rsidRDefault="001C5226" w:rsidP="006A23B9">
      <w:pPr>
        <w:spacing w:line="360" w:lineRule="auto"/>
        <w:rPr>
          <w:sz w:val="24"/>
          <w:szCs w:val="24"/>
        </w:rPr>
      </w:pPr>
    </w:p>
    <w:p w14:paraId="42A9A611" w14:textId="0154A003" w:rsidR="00DF5E5D" w:rsidRDefault="00DF5E5D" w:rsidP="006A23B9">
      <w:pPr>
        <w:spacing w:line="360" w:lineRule="auto"/>
        <w:rPr>
          <w:sz w:val="24"/>
          <w:szCs w:val="24"/>
        </w:rPr>
      </w:pPr>
    </w:p>
    <w:p w14:paraId="268B51A8" w14:textId="49C86735" w:rsidR="00DF5E5D" w:rsidRDefault="00DF5E5D" w:rsidP="006A23B9">
      <w:pPr>
        <w:spacing w:line="360" w:lineRule="auto"/>
        <w:rPr>
          <w:sz w:val="24"/>
          <w:szCs w:val="24"/>
        </w:rPr>
      </w:pPr>
    </w:p>
    <w:p w14:paraId="282C450B" w14:textId="45617EA1" w:rsidR="00DF5E5D" w:rsidRDefault="00DF5E5D" w:rsidP="006A23B9">
      <w:pPr>
        <w:spacing w:line="360" w:lineRule="auto"/>
        <w:rPr>
          <w:sz w:val="24"/>
          <w:szCs w:val="24"/>
        </w:rPr>
      </w:pPr>
    </w:p>
    <w:p w14:paraId="4843B2D7" w14:textId="77777777" w:rsidR="00DF5E5D" w:rsidRDefault="00DF5E5D" w:rsidP="006A23B9">
      <w:pPr>
        <w:spacing w:line="360" w:lineRule="auto"/>
        <w:rPr>
          <w:sz w:val="24"/>
          <w:szCs w:val="24"/>
        </w:rPr>
      </w:pPr>
    </w:p>
    <w:p w14:paraId="7F53811E" w14:textId="77777777" w:rsidR="001C5226" w:rsidRDefault="001C5226" w:rsidP="006A23B9">
      <w:pPr>
        <w:spacing w:line="360" w:lineRule="auto"/>
        <w:rPr>
          <w:sz w:val="24"/>
          <w:szCs w:val="24"/>
        </w:rPr>
      </w:pPr>
    </w:p>
    <w:p w14:paraId="5E2EA495" w14:textId="251FDA23" w:rsidR="005E0040" w:rsidRDefault="007522D4" w:rsidP="006A23B9">
      <w:pPr>
        <w:spacing w:line="360" w:lineRule="auto"/>
        <w:rPr>
          <w:sz w:val="24"/>
          <w:szCs w:val="24"/>
        </w:rPr>
      </w:pPr>
      <w:r>
        <w:rPr>
          <w:sz w:val="24"/>
          <w:szCs w:val="24"/>
        </w:rPr>
        <w:t>Reference list.</w:t>
      </w:r>
    </w:p>
    <w:sdt>
      <w:sdtPr>
        <w:id w:val="1678232462"/>
        <w:bibliography/>
      </w:sdtPr>
      <w:sdtEndPr/>
      <w:sdtContent>
        <w:p w14:paraId="39C8B338" w14:textId="591CD2A0" w:rsidR="007522D4" w:rsidRDefault="007522D4" w:rsidP="007522D4">
          <w:pPr>
            <w:pStyle w:val="Bibliography"/>
            <w:rPr>
              <w:noProof/>
              <w:sz w:val="24"/>
              <w:szCs w:val="24"/>
              <w:lang w:val="en-US"/>
            </w:rPr>
          </w:pPr>
          <w:r>
            <w:fldChar w:fldCharType="begin"/>
          </w:r>
          <w:r>
            <w:instrText xml:space="preserve"> BIBLIOGRAPHY </w:instrText>
          </w:r>
          <w:r>
            <w:fldChar w:fldCharType="separate"/>
          </w:r>
          <w:r>
            <w:rPr>
              <w:noProof/>
              <w:lang w:val="en-US"/>
            </w:rPr>
            <w:t xml:space="preserve">Benitex, C. et al., </w:t>
          </w:r>
          <w:r w:rsidR="008F4101">
            <w:rPr>
              <w:noProof/>
              <w:lang w:val="en-US"/>
            </w:rPr>
            <w:t>(</w:t>
          </w:r>
          <w:r>
            <w:rPr>
              <w:noProof/>
              <w:lang w:val="en-US"/>
            </w:rPr>
            <w:t>2008</w:t>
          </w:r>
          <w:r w:rsidR="008F4101">
            <w:rPr>
              <w:noProof/>
              <w:lang w:val="en-US"/>
            </w:rPr>
            <w:t>)</w:t>
          </w:r>
          <w:r>
            <w:rPr>
              <w:noProof/>
              <w:lang w:val="en-US"/>
            </w:rPr>
            <w:t xml:space="preserve">. Use of Benzodiazepines and Selective Serotonin Reuptake Inhibitors in Middle-Aged and Older Adults With Anxiety Disorders: A Longitudinal and Prospective Study. </w:t>
          </w:r>
          <w:r>
            <w:rPr>
              <w:i/>
              <w:iCs/>
              <w:noProof/>
              <w:lang w:val="en-US"/>
            </w:rPr>
            <w:t xml:space="preserve">he American Journal of Geriatric Psychiatry, </w:t>
          </w:r>
          <w:r>
            <w:rPr>
              <w:noProof/>
              <w:lang w:val="en-US"/>
            </w:rPr>
            <w:t>16(1), pp. 5-13.</w:t>
          </w:r>
        </w:p>
        <w:p w14:paraId="63904375" w14:textId="5BC5FBF2" w:rsidR="007522D4" w:rsidRDefault="007522D4" w:rsidP="007522D4">
          <w:pPr>
            <w:pStyle w:val="Bibliography"/>
            <w:rPr>
              <w:noProof/>
              <w:lang w:val="en-US"/>
            </w:rPr>
          </w:pPr>
          <w:r>
            <w:rPr>
              <w:noProof/>
              <w:lang w:val="en-US"/>
            </w:rPr>
            <w:t xml:space="preserve">Braden, R., Reichow, S. &amp; Halm, M. A., </w:t>
          </w:r>
          <w:r w:rsidR="008F4101">
            <w:rPr>
              <w:noProof/>
              <w:lang w:val="en-US"/>
            </w:rPr>
            <w:t>(</w:t>
          </w:r>
          <w:r>
            <w:rPr>
              <w:noProof/>
              <w:lang w:val="en-US"/>
            </w:rPr>
            <w:t>2009</w:t>
          </w:r>
          <w:r w:rsidR="008F4101">
            <w:rPr>
              <w:noProof/>
              <w:lang w:val="en-US"/>
            </w:rPr>
            <w:t>)</w:t>
          </w:r>
          <w:r>
            <w:rPr>
              <w:noProof/>
              <w:lang w:val="en-US"/>
            </w:rPr>
            <w:t xml:space="preserve">. The Use of the Essential Oil Lavandin to Reduce Preoperative Anxiety in Surgical Patients. </w:t>
          </w:r>
          <w:r>
            <w:rPr>
              <w:i/>
              <w:iCs/>
              <w:noProof/>
              <w:lang w:val="en-US"/>
            </w:rPr>
            <w:t xml:space="preserve">Journal of PeriAnesthesia Nursing, </w:t>
          </w:r>
          <w:r>
            <w:rPr>
              <w:noProof/>
              <w:lang w:val="en-US"/>
            </w:rPr>
            <w:t>24(6), pp. 348-355.</w:t>
          </w:r>
        </w:p>
        <w:p w14:paraId="3B6D403C" w14:textId="7EF5E9E1" w:rsidR="00F07E15" w:rsidRPr="00920718" w:rsidRDefault="00F7518E" w:rsidP="007522D4">
          <w:pPr>
            <w:pStyle w:val="Bibliography"/>
            <w:rPr>
              <w:rFonts w:cstheme="minorHAnsi"/>
              <w:noProof/>
              <w:color w:val="000000" w:themeColor="text1"/>
              <w:lang w:val="en-US"/>
            </w:rPr>
          </w:pPr>
          <w:r>
            <w:rPr>
              <w:noProof/>
              <w:lang w:val="en-US"/>
            </w:rPr>
            <w:t>Ghods</w:t>
          </w:r>
          <w:r w:rsidR="00617D0C">
            <w:rPr>
              <w:noProof/>
              <w:lang w:val="en-US"/>
            </w:rPr>
            <w:t>,</w:t>
          </w:r>
          <w:r w:rsidR="006C6185">
            <w:rPr>
              <w:noProof/>
              <w:lang w:val="en-US"/>
            </w:rPr>
            <w:t xml:space="preserve"> A. A.,</w:t>
          </w:r>
          <w:r w:rsidR="0076286E">
            <w:rPr>
              <w:noProof/>
              <w:lang w:val="en-US"/>
            </w:rPr>
            <w:t xml:space="preserve"> </w:t>
          </w:r>
          <w:r w:rsidR="00DB70F6">
            <w:rPr>
              <w:noProof/>
              <w:lang w:val="en-US"/>
            </w:rPr>
            <w:t>Abforosh</w:t>
          </w:r>
          <w:r w:rsidR="00F56697">
            <w:rPr>
              <w:noProof/>
              <w:lang w:val="en-US"/>
            </w:rPr>
            <w:t>, N</w:t>
          </w:r>
          <w:r w:rsidR="0027433C">
            <w:rPr>
              <w:noProof/>
              <w:lang w:val="en-US"/>
            </w:rPr>
            <w:t>. H.,</w:t>
          </w:r>
          <w:r w:rsidR="009320AD">
            <w:rPr>
              <w:noProof/>
              <w:lang w:val="en-US"/>
            </w:rPr>
            <w:t xml:space="preserve"> Gh</w:t>
          </w:r>
          <w:r w:rsidR="00071013">
            <w:rPr>
              <w:noProof/>
              <w:lang w:val="en-US"/>
            </w:rPr>
            <w:t>orbani</w:t>
          </w:r>
          <w:r w:rsidR="00E22ADD">
            <w:rPr>
              <w:noProof/>
              <w:lang w:val="en-US"/>
            </w:rPr>
            <w:t xml:space="preserve">, R., </w:t>
          </w:r>
          <w:r w:rsidR="00033D1D">
            <w:rPr>
              <w:noProof/>
              <w:lang w:val="en-US"/>
            </w:rPr>
            <w:t>&amp; A</w:t>
          </w:r>
          <w:r w:rsidR="002231B2">
            <w:rPr>
              <w:noProof/>
              <w:lang w:val="en-US"/>
            </w:rPr>
            <w:t>sgari</w:t>
          </w:r>
          <w:r w:rsidR="00B2092E">
            <w:rPr>
              <w:noProof/>
              <w:lang w:val="en-US"/>
            </w:rPr>
            <w:t>, M. R.</w:t>
          </w:r>
          <w:r w:rsidR="005C31E2">
            <w:rPr>
              <w:noProof/>
              <w:lang w:val="en-US"/>
            </w:rPr>
            <w:t xml:space="preserve"> (2015</w:t>
          </w:r>
          <w:r w:rsidR="005C31E2" w:rsidRPr="00A4667E">
            <w:rPr>
              <w:rFonts w:cstheme="minorHAnsi"/>
              <w:noProof/>
              <w:lang w:val="en-US"/>
            </w:rPr>
            <w:t xml:space="preserve">) </w:t>
          </w:r>
          <w:r w:rsidR="00A4667E" w:rsidRPr="00920718">
            <w:rPr>
              <w:rFonts w:cstheme="minorHAnsi"/>
              <w:noProof/>
              <w:color w:val="000000" w:themeColor="text1"/>
              <w:lang w:val="en-US"/>
            </w:rPr>
            <w:t>T</w:t>
          </w:r>
          <w:r w:rsidR="00A4667E" w:rsidRPr="00920718">
            <w:rPr>
              <w:rFonts w:cstheme="minorHAnsi"/>
              <w:color w:val="000000" w:themeColor="text1"/>
            </w:rPr>
            <w:t xml:space="preserve">he effect of topical application of lavender essential oil on the intensity of pain caused by the insertion of dialysis needles in hemodialysis patients: A randomized clinical trial. </w:t>
          </w:r>
          <w:r w:rsidR="00A4667E" w:rsidRPr="00920718">
            <w:rPr>
              <w:rFonts w:cstheme="minorHAnsi"/>
              <w:i/>
              <w:iCs/>
              <w:color w:val="000000" w:themeColor="text1"/>
            </w:rPr>
            <w:t>Complementary Therapies in Medicine,</w:t>
          </w:r>
          <w:r w:rsidR="00A4667E" w:rsidRPr="00920718">
            <w:rPr>
              <w:rFonts w:cstheme="minorHAnsi"/>
              <w:color w:val="000000" w:themeColor="text1"/>
            </w:rPr>
            <w:t xml:space="preserve"> </w:t>
          </w:r>
          <w:r w:rsidR="00A4667E" w:rsidRPr="00920718">
            <w:rPr>
              <w:rFonts w:cstheme="minorHAnsi"/>
              <w:i/>
              <w:iCs/>
              <w:color w:val="000000" w:themeColor="text1"/>
            </w:rPr>
            <w:t>23</w:t>
          </w:r>
          <w:r w:rsidR="00A4667E" w:rsidRPr="00920718">
            <w:rPr>
              <w:rFonts w:cstheme="minorHAnsi"/>
              <w:color w:val="000000" w:themeColor="text1"/>
            </w:rPr>
            <w:t>(3), 325-330.</w:t>
          </w:r>
        </w:p>
        <w:p w14:paraId="3078D0B9" w14:textId="43C2BD47" w:rsidR="007522D4" w:rsidRDefault="007522D4" w:rsidP="007522D4">
          <w:pPr>
            <w:pStyle w:val="Bibliography"/>
            <w:rPr>
              <w:noProof/>
              <w:lang w:val="en-US"/>
            </w:rPr>
          </w:pPr>
          <w:r>
            <w:rPr>
              <w:noProof/>
              <w:lang w:val="en-US"/>
            </w:rPr>
            <w:t xml:space="preserve">Howard, S. &amp; Hughes, B. M., </w:t>
          </w:r>
          <w:r w:rsidR="008F4101">
            <w:rPr>
              <w:noProof/>
              <w:lang w:val="en-US"/>
            </w:rPr>
            <w:t>(</w:t>
          </w:r>
          <w:r>
            <w:rPr>
              <w:noProof/>
              <w:lang w:val="en-US"/>
            </w:rPr>
            <w:t>2008</w:t>
          </w:r>
          <w:r w:rsidR="008F4101">
            <w:rPr>
              <w:noProof/>
              <w:lang w:val="en-US"/>
            </w:rPr>
            <w:t>)</w:t>
          </w:r>
          <w:r>
            <w:rPr>
              <w:noProof/>
              <w:lang w:val="en-US"/>
            </w:rPr>
            <w:t xml:space="preserve">. Expectancies, not aroma, explain impact of lavender aromatherapy on psychophysiological indices of relaxation in young healthy women. </w:t>
          </w:r>
          <w:r>
            <w:rPr>
              <w:i/>
              <w:iCs/>
              <w:noProof/>
              <w:lang w:val="en-US"/>
            </w:rPr>
            <w:t xml:space="preserve">British Journal of Health Psychology, </w:t>
          </w:r>
          <w:r>
            <w:rPr>
              <w:noProof/>
              <w:lang w:val="en-US"/>
            </w:rPr>
            <w:t>13(4), pp. 603-617.</w:t>
          </w:r>
        </w:p>
        <w:p w14:paraId="25EC0E4B" w14:textId="6B070DE5" w:rsidR="007522D4" w:rsidRDefault="007522D4" w:rsidP="007522D4">
          <w:pPr>
            <w:pStyle w:val="Bibliography"/>
            <w:rPr>
              <w:noProof/>
              <w:lang w:val="en-US"/>
            </w:rPr>
          </w:pPr>
          <w:r>
            <w:rPr>
              <w:noProof/>
              <w:lang w:val="en-US"/>
            </w:rPr>
            <w:t xml:space="preserve">Jaruzel, C. et al., </w:t>
          </w:r>
          <w:r w:rsidR="008F4101">
            <w:rPr>
              <w:noProof/>
              <w:lang w:val="en-US"/>
            </w:rPr>
            <w:t>(</w:t>
          </w:r>
          <w:r>
            <w:rPr>
              <w:noProof/>
              <w:lang w:val="en-US"/>
            </w:rPr>
            <w:t>2018</w:t>
          </w:r>
          <w:r w:rsidR="008F4101">
            <w:rPr>
              <w:noProof/>
              <w:lang w:val="en-US"/>
            </w:rPr>
            <w:t>)</w:t>
          </w:r>
          <w:r>
            <w:rPr>
              <w:noProof/>
              <w:lang w:val="en-US"/>
            </w:rPr>
            <w:t xml:space="preserve">. Aromatherapy for Preoperative Anxiety: A Pilot Study. </w:t>
          </w:r>
          <w:r>
            <w:rPr>
              <w:i/>
              <w:iCs/>
              <w:noProof/>
              <w:lang w:val="en-US"/>
            </w:rPr>
            <w:t xml:space="preserve">Journal of PeriAnesthesia Nursing, </w:t>
          </w:r>
          <w:r>
            <w:rPr>
              <w:noProof/>
              <w:lang w:val="en-US"/>
            </w:rPr>
            <w:t>p. In Press.</w:t>
          </w:r>
        </w:p>
        <w:p w14:paraId="6BED18DA" w14:textId="6C58B134" w:rsidR="007522D4" w:rsidRDefault="007522D4" w:rsidP="007522D4">
          <w:pPr>
            <w:pStyle w:val="Bibliography"/>
            <w:rPr>
              <w:noProof/>
              <w:lang w:val="en-US"/>
            </w:rPr>
          </w:pPr>
          <w:r>
            <w:rPr>
              <w:noProof/>
              <w:lang w:val="en-US"/>
            </w:rPr>
            <w:t xml:space="preserve">Lee, Y. et al., </w:t>
          </w:r>
          <w:r w:rsidR="008F4101">
            <w:rPr>
              <w:noProof/>
              <w:lang w:val="en-US"/>
            </w:rPr>
            <w:t>(</w:t>
          </w:r>
          <w:r>
            <w:rPr>
              <w:noProof/>
              <w:lang w:val="en-US"/>
            </w:rPr>
            <w:t>2011</w:t>
          </w:r>
          <w:r w:rsidR="008F4101">
            <w:rPr>
              <w:noProof/>
              <w:lang w:val="en-US"/>
            </w:rPr>
            <w:t>)</w:t>
          </w:r>
          <w:r>
            <w:rPr>
              <w:noProof/>
              <w:lang w:val="en-US"/>
            </w:rPr>
            <w:t xml:space="preserve">. A Systematic Review on the Anxiolytic Effects of Aromatherapy in People with Anxiety Symptoms. </w:t>
          </w:r>
          <w:r>
            <w:rPr>
              <w:i/>
              <w:iCs/>
              <w:noProof/>
              <w:lang w:val="en-US"/>
            </w:rPr>
            <w:t xml:space="preserve">The Journal of Alternative and Complementary Medicine, </w:t>
          </w:r>
          <w:r>
            <w:rPr>
              <w:noProof/>
              <w:lang w:val="en-US"/>
            </w:rPr>
            <w:t>17(2), pp. 101-108.</w:t>
          </w:r>
        </w:p>
        <w:p w14:paraId="01DF5996" w14:textId="2249CB77" w:rsidR="007522D4" w:rsidRDefault="007522D4" w:rsidP="007522D4">
          <w:pPr>
            <w:pStyle w:val="Bibliography"/>
            <w:rPr>
              <w:noProof/>
              <w:lang w:val="en-US"/>
            </w:rPr>
          </w:pPr>
          <w:r>
            <w:rPr>
              <w:noProof/>
              <w:lang w:val="en-US"/>
            </w:rPr>
            <w:t xml:space="preserve">Mental Health Foundation, </w:t>
          </w:r>
          <w:r w:rsidR="008F4101">
            <w:rPr>
              <w:noProof/>
              <w:lang w:val="en-US"/>
            </w:rPr>
            <w:t>(</w:t>
          </w:r>
          <w:r>
            <w:rPr>
              <w:noProof/>
              <w:lang w:val="en-US"/>
            </w:rPr>
            <w:t>2018</w:t>
          </w:r>
          <w:r w:rsidR="008F4101">
            <w:rPr>
              <w:noProof/>
              <w:lang w:val="en-US"/>
            </w:rPr>
            <w:t>)</w:t>
          </w:r>
          <w:r>
            <w:rPr>
              <w:noProof/>
              <w:lang w:val="en-US"/>
            </w:rPr>
            <w:t xml:space="preserve">. </w:t>
          </w:r>
          <w:r>
            <w:rPr>
              <w:i/>
              <w:iCs/>
              <w:noProof/>
              <w:lang w:val="en-US"/>
            </w:rPr>
            <w:t xml:space="preserve">Stress: Are we coping?, </w:t>
          </w:r>
          <w:r>
            <w:rPr>
              <w:noProof/>
              <w:lang w:val="en-US"/>
            </w:rPr>
            <w:t>London: Mental Health Foundation.</w:t>
          </w:r>
        </w:p>
        <w:p w14:paraId="707C82AA" w14:textId="5DA2A9DC" w:rsidR="007522D4" w:rsidRDefault="007522D4" w:rsidP="007522D4">
          <w:pPr>
            <w:pStyle w:val="Bibliography"/>
            <w:rPr>
              <w:noProof/>
              <w:lang w:val="en-US"/>
            </w:rPr>
          </w:pPr>
          <w:r>
            <w:rPr>
              <w:noProof/>
              <w:lang w:val="en-US"/>
            </w:rPr>
            <w:t xml:space="preserve">Murray, E., </w:t>
          </w:r>
          <w:r w:rsidR="008F4101">
            <w:rPr>
              <w:noProof/>
              <w:lang w:val="en-US"/>
            </w:rPr>
            <w:t>(</w:t>
          </w:r>
          <w:r>
            <w:rPr>
              <w:noProof/>
              <w:lang w:val="en-US"/>
            </w:rPr>
            <w:t>2017</w:t>
          </w:r>
          <w:r w:rsidR="008F4101">
            <w:rPr>
              <w:noProof/>
              <w:lang w:val="en-US"/>
            </w:rPr>
            <w:t>)</w:t>
          </w:r>
          <w:r>
            <w:rPr>
              <w:noProof/>
              <w:lang w:val="en-US"/>
            </w:rPr>
            <w:t xml:space="preserve">. Mental stress and human cardiovascular disease. </w:t>
          </w:r>
          <w:r>
            <w:rPr>
              <w:i/>
              <w:iCs/>
              <w:noProof/>
              <w:lang w:val="en-US"/>
            </w:rPr>
            <w:t xml:space="preserve">Neuroscience &amp; Biobehavioral Reviews, </w:t>
          </w:r>
          <w:r>
            <w:rPr>
              <w:noProof/>
              <w:lang w:val="en-US"/>
            </w:rPr>
            <w:t>74(B), pp. 269-276.</w:t>
          </w:r>
        </w:p>
        <w:p w14:paraId="73ADB648" w14:textId="7A3C896A" w:rsidR="007522D4" w:rsidRDefault="007522D4" w:rsidP="007522D4">
          <w:pPr>
            <w:pStyle w:val="Bibliography"/>
            <w:rPr>
              <w:noProof/>
              <w:lang w:val="en-US"/>
            </w:rPr>
          </w:pPr>
          <w:r>
            <w:rPr>
              <w:noProof/>
              <w:lang w:val="en-US"/>
            </w:rPr>
            <w:t xml:space="preserve">Rowland, E., </w:t>
          </w:r>
          <w:r w:rsidR="008F4101">
            <w:rPr>
              <w:noProof/>
              <w:lang w:val="en-US"/>
            </w:rPr>
            <w:t>(</w:t>
          </w:r>
          <w:r>
            <w:rPr>
              <w:noProof/>
              <w:lang w:val="en-US"/>
            </w:rPr>
            <w:t>2013</w:t>
          </w:r>
          <w:r w:rsidR="008F4101">
            <w:rPr>
              <w:noProof/>
              <w:lang w:val="en-US"/>
            </w:rPr>
            <w:t>)</w:t>
          </w:r>
          <w:r>
            <w:rPr>
              <w:noProof/>
              <w:lang w:val="en-US"/>
            </w:rPr>
            <w:t xml:space="preserve">. Beyond Aromatherapy: Revisiting Essential Oils. </w:t>
          </w:r>
          <w:r>
            <w:rPr>
              <w:i/>
              <w:iCs/>
              <w:noProof/>
              <w:lang w:val="en-US"/>
            </w:rPr>
            <w:t xml:space="preserve">Natural Life, </w:t>
          </w:r>
          <w:r>
            <w:rPr>
              <w:noProof/>
              <w:lang w:val="en-US"/>
            </w:rPr>
            <w:t>pp. 16-19.</w:t>
          </w:r>
        </w:p>
        <w:p w14:paraId="6A36E91B" w14:textId="1E607424" w:rsidR="007522D4" w:rsidRDefault="007522D4" w:rsidP="007522D4">
          <w:pPr>
            <w:pStyle w:val="Bibliography"/>
            <w:rPr>
              <w:noProof/>
              <w:lang w:val="en-US"/>
            </w:rPr>
          </w:pPr>
          <w:r>
            <w:rPr>
              <w:noProof/>
              <w:lang w:val="en-US"/>
            </w:rPr>
            <w:t xml:space="preserve">Smith, J. &amp; Perez, M., </w:t>
          </w:r>
          <w:r w:rsidR="008F4101">
            <w:rPr>
              <w:noProof/>
              <w:lang w:val="en-US"/>
            </w:rPr>
            <w:t>(</w:t>
          </w:r>
          <w:r>
            <w:rPr>
              <w:noProof/>
              <w:lang w:val="en-US"/>
            </w:rPr>
            <w:t>2018</w:t>
          </w:r>
          <w:r w:rsidR="008F4101">
            <w:rPr>
              <w:noProof/>
              <w:lang w:val="en-US"/>
            </w:rPr>
            <w:t>)</w:t>
          </w:r>
          <w:r>
            <w:rPr>
              <w:noProof/>
              <w:lang w:val="en-US"/>
            </w:rPr>
            <w:t xml:space="preserve">. The importance of stress management in today's society.. </w:t>
          </w:r>
          <w:r>
            <w:rPr>
              <w:i/>
              <w:iCs/>
              <w:noProof/>
              <w:lang w:val="en-US"/>
            </w:rPr>
            <w:t xml:space="preserve">Revisa, </w:t>
          </w:r>
          <w:r>
            <w:rPr>
              <w:noProof/>
              <w:lang w:val="en-US"/>
            </w:rPr>
            <w:t>7(1), pp. 1-4.</w:t>
          </w:r>
        </w:p>
        <w:p w14:paraId="5C9EAC7E" w14:textId="20EB147D" w:rsidR="00F219F2" w:rsidRPr="00E1786E" w:rsidRDefault="00F219F2" w:rsidP="00F219F2">
          <w:pPr>
            <w:rPr>
              <w:rFonts w:cstheme="minorHAnsi"/>
              <w:color w:val="000000" w:themeColor="text1"/>
              <w:lang w:val="en-US"/>
            </w:rPr>
          </w:pPr>
          <w:r>
            <w:rPr>
              <w:lang w:val="en-US"/>
            </w:rPr>
            <w:t>Toda, M. &amp; Morim</w:t>
          </w:r>
          <w:r w:rsidR="007874F5">
            <w:rPr>
              <w:lang w:val="en-US"/>
            </w:rPr>
            <w:t>oto, K. (2008)</w:t>
          </w:r>
          <w:r w:rsidR="007874F5" w:rsidRPr="00E1786E">
            <w:rPr>
              <w:rFonts w:cstheme="minorHAnsi"/>
              <w:color w:val="000000" w:themeColor="text1"/>
              <w:lang w:val="en-US"/>
            </w:rPr>
            <w:t xml:space="preserve"> </w:t>
          </w:r>
          <w:r w:rsidR="007874F5" w:rsidRPr="00E1786E">
            <w:rPr>
              <w:rFonts w:cstheme="minorHAnsi"/>
              <w:color w:val="000000" w:themeColor="text1"/>
            </w:rPr>
            <w:t>Effect of lavender aroma on salivary endocrinological stress markers</w:t>
          </w:r>
          <w:r w:rsidR="00B909D4">
            <w:rPr>
              <w:rFonts w:cstheme="minorHAnsi"/>
              <w:color w:val="000000" w:themeColor="text1"/>
            </w:rPr>
            <w:t xml:space="preserve">. </w:t>
          </w:r>
          <w:r w:rsidR="00B909D4" w:rsidRPr="00B909D4">
            <w:rPr>
              <w:rFonts w:cstheme="minorHAnsi"/>
              <w:i/>
              <w:color w:val="000000" w:themeColor="text1"/>
            </w:rPr>
            <w:t>Archives of Oral Body</w:t>
          </w:r>
          <w:r w:rsidR="00D125DB">
            <w:rPr>
              <w:rFonts w:cstheme="minorHAnsi"/>
              <w:color w:val="000000" w:themeColor="text1"/>
            </w:rPr>
            <w:t>, 53(10), pp</w:t>
          </w:r>
          <w:r w:rsidR="00F5320F">
            <w:rPr>
              <w:rFonts w:cstheme="minorHAnsi"/>
              <w:color w:val="000000" w:themeColor="text1"/>
            </w:rPr>
            <w:t xml:space="preserve">. </w:t>
          </w:r>
          <w:r w:rsidR="00D125DB">
            <w:rPr>
              <w:rFonts w:cstheme="minorHAnsi"/>
              <w:color w:val="000000" w:themeColor="text1"/>
            </w:rPr>
            <w:t>964-968</w:t>
          </w:r>
          <w:r w:rsidR="00F5320F">
            <w:rPr>
              <w:rFonts w:cstheme="minorHAnsi"/>
              <w:color w:val="000000" w:themeColor="text1"/>
            </w:rPr>
            <w:t>.</w:t>
          </w:r>
        </w:p>
        <w:p w14:paraId="5799A1E0" w14:textId="3F52BAD7" w:rsidR="007522D4" w:rsidRDefault="007522D4" w:rsidP="007522D4">
          <w:pPr>
            <w:pStyle w:val="Bibliography"/>
            <w:rPr>
              <w:noProof/>
              <w:lang w:val="en-US"/>
            </w:rPr>
          </w:pPr>
          <w:r>
            <w:rPr>
              <w:noProof/>
              <w:lang w:val="en-US"/>
            </w:rPr>
            <w:t xml:space="preserve">The National Institute of Mental Health, </w:t>
          </w:r>
          <w:r w:rsidR="008F4101">
            <w:rPr>
              <w:noProof/>
              <w:lang w:val="en-US"/>
            </w:rPr>
            <w:t>(</w:t>
          </w:r>
          <w:r>
            <w:rPr>
              <w:noProof/>
              <w:lang w:val="en-US"/>
            </w:rPr>
            <w:t>2016</w:t>
          </w:r>
          <w:r w:rsidR="008F4101">
            <w:rPr>
              <w:noProof/>
              <w:lang w:val="en-US"/>
            </w:rPr>
            <w:t>)</w:t>
          </w:r>
          <w:r>
            <w:rPr>
              <w:noProof/>
              <w:lang w:val="en-US"/>
            </w:rPr>
            <w:t xml:space="preserve">. </w:t>
          </w:r>
          <w:r>
            <w:rPr>
              <w:i/>
              <w:iCs/>
              <w:noProof/>
              <w:lang w:val="en-US"/>
            </w:rPr>
            <w:t xml:space="preserve">Mental Health Medications. </w:t>
          </w:r>
          <w:r>
            <w:rPr>
              <w:noProof/>
              <w:lang w:val="en-US"/>
            </w:rPr>
            <w:t xml:space="preserve">[Online] </w:t>
          </w:r>
          <w:r>
            <w:rPr>
              <w:noProof/>
              <w:lang w:val="en-US"/>
            </w:rPr>
            <w:br/>
            <w:t xml:space="preserve">Available at: </w:t>
          </w:r>
          <w:r>
            <w:rPr>
              <w:noProof/>
              <w:u w:val="single"/>
              <w:lang w:val="en-US"/>
            </w:rPr>
            <w:t>https://www.nimh.nih.gov/health/topics/mental-health-medications/index.shtml#part_149855</w:t>
          </w:r>
          <w:r>
            <w:rPr>
              <w:noProof/>
              <w:lang w:val="en-US"/>
            </w:rPr>
            <w:br/>
            <w:t>[Accessed 03 November 2018].</w:t>
          </w:r>
        </w:p>
        <w:p w14:paraId="3BE3EBE3" w14:textId="3AF7DC9F" w:rsidR="007522D4" w:rsidRDefault="007522D4" w:rsidP="007522D4">
          <w:pPr>
            <w:pStyle w:val="Bibliography"/>
            <w:rPr>
              <w:noProof/>
              <w:lang w:val="en-US"/>
            </w:rPr>
          </w:pPr>
          <w:r>
            <w:rPr>
              <w:noProof/>
              <w:lang w:val="en-US"/>
            </w:rPr>
            <w:t xml:space="preserve">Wieland, L. S., Manheimer, E. &amp; Berman, B. M., </w:t>
          </w:r>
          <w:r w:rsidR="008F4101">
            <w:rPr>
              <w:noProof/>
              <w:lang w:val="en-US"/>
            </w:rPr>
            <w:t>(</w:t>
          </w:r>
          <w:r>
            <w:rPr>
              <w:noProof/>
              <w:lang w:val="en-US"/>
            </w:rPr>
            <w:t>2011</w:t>
          </w:r>
          <w:r w:rsidR="008F4101">
            <w:rPr>
              <w:noProof/>
              <w:lang w:val="en-US"/>
            </w:rPr>
            <w:t>)</w:t>
          </w:r>
          <w:r>
            <w:rPr>
              <w:noProof/>
              <w:lang w:val="en-US"/>
            </w:rPr>
            <w:t xml:space="preserve">. Development and Classification of an Operational Definition of Complementary and Alternative Medicine for the Cochrane Collaboration.. </w:t>
          </w:r>
          <w:r>
            <w:rPr>
              <w:i/>
              <w:iCs/>
              <w:noProof/>
              <w:lang w:val="en-US"/>
            </w:rPr>
            <w:t xml:space="preserve">Alternative Therapies in Health and Medicine, </w:t>
          </w:r>
          <w:r>
            <w:rPr>
              <w:noProof/>
              <w:lang w:val="en-US"/>
            </w:rPr>
            <w:t>17(2), pp. 50-59.</w:t>
          </w:r>
        </w:p>
        <w:p w14:paraId="31DD3151" w14:textId="58F2A62F" w:rsidR="007522D4" w:rsidRDefault="007522D4" w:rsidP="007522D4">
          <w:pPr>
            <w:pStyle w:val="Bibliography"/>
            <w:rPr>
              <w:noProof/>
              <w:lang w:val="en-US"/>
            </w:rPr>
          </w:pPr>
          <w:r>
            <w:rPr>
              <w:noProof/>
              <w:lang w:val="en-US"/>
            </w:rPr>
            <w:t xml:space="preserve">World Health Organisation, </w:t>
          </w:r>
          <w:r w:rsidR="008F4101">
            <w:rPr>
              <w:noProof/>
              <w:lang w:val="en-US"/>
            </w:rPr>
            <w:t>(</w:t>
          </w:r>
          <w:r>
            <w:rPr>
              <w:noProof/>
              <w:lang w:val="en-US"/>
            </w:rPr>
            <w:t>2017</w:t>
          </w:r>
          <w:r w:rsidR="008F4101">
            <w:rPr>
              <w:noProof/>
              <w:lang w:val="en-US"/>
            </w:rPr>
            <w:t>)</w:t>
          </w:r>
          <w:r>
            <w:rPr>
              <w:noProof/>
              <w:lang w:val="en-US"/>
            </w:rPr>
            <w:t xml:space="preserve">. </w:t>
          </w:r>
          <w:r>
            <w:rPr>
              <w:i/>
              <w:iCs/>
              <w:noProof/>
              <w:lang w:val="en-US"/>
            </w:rPr>
            <w:t xml:space="preserve">World Health Organisation. </w:t>
          </w:r>
          <w:r>
            <w:rPr>
              <w:noProof/>
              <w:lang w:val="en-US"/>
            </w:rPr>
            <w:t xml:space="preserve">[Online] </w:t>
          </w:r>
          <w:r>
            <w:rPr>
              <w:noProof/>
              <w:lang w:val="en-US"/>
            </w:rPr>
            <w:br/>
            <w:t xml:space="preserve">Available at: </w:t>
          </w:r>
          <w:r>
            <w:rPr>
              <w:noProof/>
              <w:u w:val="single"/>
              <w:lang w:val="en-US"/>
            </w:rPr>
            <w:t>http://www.who.int/en/news-room/fact-sheets/detail/depression</w:t>
          </w:r>
          <w:r>
            <w:rPr>
              <w:noProof/>
              <w:lang w:val="en-US"/>
            </w:rPr>
            <w:br/>
            <w:t>[Accessed 13 Nov 2018].</w:t>
          </w:r>
        </w:p>
        <w:p w14:paraId="0DB9BFB4" w14:textId="3A6B0BA5" w:rsidR="007522D4" w:rsidRDefault="007522D4" w:rsidP="007522D4">
          <w:pPr>
            <w:pStyle w:val="Bibliography"/>
            <w:rPr>
              <w:noProof/>
              <w:lang w:val="en-US"/>
            </w:rPr>
          </w:pPr>
          <w:r>
            <w:rPr>
              <w:noProof/>
              <w:lang w:val="en-US"/>
            </w:rPr>
            <w:t xml:space="preserve">Worwood, V. A., </w:t>
          </w:r>
          <w:r w:rsidR="008F4101">
            <w:rPr>
              <w:noProof/>
              <w:lang w:val="en-US"/>
            </w:rPr>
            <w:t>(</w:t>
          </w:r>
          <w:r>
            <w:rPr>
              <w:noProof/>
              <w:lang w:val="en-US"/>
            </w:rPr>
            <w:t>1997</w:t>
          </w:r>
          <w:r w:rsidR="008F4101">
            <w:rPr>
              <w:noProof/>
              <w:lang w:val="en-US"/>
            </w:rPr>
            <w:t>)</w:t>
          </w:r>
          <w:bookmarkStart w:id="0" w:name="_GoBack"/>
          <w:bookmarkEnd w:id="0"/>
          <w:r>
            <w:rPr>
              <w:noProof/>
              <w:lang w:val="en-US"/>
            </w:rPr>
            <w:t xml:space="preserve">. </w:t>
          </w:r>
          <w:r>
            <w:rPr>
              <w:i/>
              <w:iCs/>
              <w:noProof/>
              <w:lang w:val="en-US"/>
            </w:rPr>
            <w:t xml:space="preserve">The Fragrant Mind. </w:t>
          </w:r>
          <w:r>
            <w:rPr>
              <w:noProof/>
              <w:lang w:val="en-US"/>
            </w:rPr>
            <w:t>London: Transworld Publishers Ltd..</w:t>
          </w:r>
        </w:p>
        <w:p w14:paraId="29FC169D" w14:textId="77777777" w:rsidR="007522D4" w:rsidRDefault="007522D4" w:rsidP="007522D4">
          <w:r>
            <w:rPr>
              <w:b/>
              <w:bCs/>
              <w:noProof/>
            </w:rPr>
            <w:lastRenderedPageBreak/>
            <w:fldChar w:fldCharType="end"/>
          </w:r>
        </w:p>
      </w:sdtContent>
    </w:sdt>
    <w:p w14:paraId="46FC3DAE" w14:textId="77777777" w:rsidR="007522D4" w:rsidRDefault="007522D4" w:rsidP="007522D4"/>
    <w:p w14:paraId="55D72256" w14:textId="77777777" w:rsidR="007522D4" w:rsidRDefault="007522D4" w:rsidP="007522D4">
      <w:pPr>
        <w:spacing w:line="360" w:lineRule="auto"/>
        <w:rPr>
          <w:sz w:val="24"/>
          <w:szCs w:val="24"/>
        </w:rPr>
      </w:pPr>
    </w:p>
    <w:p w14:paraId="394D2D30" w14:textId="77777777" w:rsidR="007522D4" w:rsidRDefault="007522D4" w:rsidP="007522D4"/>
    <w:p w14:paraId="52002D08" w14:textId="77777777" w:rsidR="007522D4" w:rsidRDefault="007522D4" w:rsidP="006A23B9">
      <w:pPr>
        <w:spacing w:line="360" w:lineRule="auto"/>
        <w:rPr>
          <w:sz w:val="24"/>
          <w:szCs w:val="24"/>
        </w:rPr>
      </w:pPr>
    </w:p>
    <w:p w14:paraId="1F61D424" w14:textId="77777777" w:rsidR="006A23B9" w:rsidRPr="006A23B9" w:rsidRDefault="006A23B9" w:rsidP="006A23B9">
      <w:pPr>
        <w:spacing w:line="360" w:lineRule="auto"/>
        <w:rPr>
          <w:sz w:val="24"/>
          <w:szCs w:val="24"/>
        </w:rPr>
      </w:pPr>
    </w:p>
    <w:sectPr w:rsidR="006A23B9" w:rsidRPr="006A2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B1C"/>
    <w:rsid w:val="000133DF"/>
    <w:rsid w:val="00015F68"/>
    <w:rsid w:val="00020D4B"/>
    <w:rsid w:val="00022664"/>
    <w:rsid w:val="00024761"/>
    <w:rsid w:val="00027C99"/>
    <w:rsid w:val="0003061D"/>
    <w:rsid w:val="00033D1D"/>
    <w:rsid w:val="000400B3"/>
    <w:rsid w:val="000446AA"/>
    <w:rsid w:val="0004674A"/>
    <w:rsid w:val="0005053B"/>
    <w:rsid w:val="000521C9"/>
    <w:rsid w:val="000628E4"/>
    <w:rsid w:val="00071013"/>
    <w:rsid w:val="00084A90"/>
    <w:rsid w:val="00086F6C"/>
    <w:rsid w:val="000A3BB0"/>
    <w:rsid w:val="000C0373"/>
    <w:rsid w:val="000C7A76"/>
    <w:rsid w:val="000D73B8"/>
    <w:rsid w:val="000E5ACD"/>
    <w:rsid w:val="000E7D8A"/>
    <w:rsid w:val="000F268C"/>
    <w:rsid w:val="000F658D"/>
    <w:rsid w:val="00102A9F"/>
    <w:rsid w:val="00105AF7"/>
    <w:rsid w:val="00106309"/>
    <w:rsid w:val="00111ADB"/>
    <w:rsid w:val="00112B90"/>
    <w:rsid w:val="001210C4"/>
    <w:rsid w:val="001250BC"/>
    <w:rsid w:val="00125920"/>
    <w:rsid w:val="00132A5A"/>
    <w:rsid w:val="001409B5"/>
    <w:rsid w:val="0014265D"/>
    <w:rsid w:val="001437D6"/>
    <w:rsid w:val="00145F9B"/>
    <w:rsid w:val="001466B1"/>
    <w:rsid w:val="001502F0"/>
    <w:rsid w:val="00152085"/>
    <w:rsid w:val="0015242B"/>
    <w:rsid w:val="001622B2"/>
    <w:rsid w:val="00170E06"/>
    <w:rsid w:val="00183F54"/>
    <w:rsid w:val="0019133A"/>
    <w:rsid w:val="001925EC"/>
    <w:rsid w:val="001935B9"/>
    <w:rsid w:val="001B6B30"/>
    <w:rsid w:val="001C5226"/>
    <w:rsid w:val="001D1009"/>
    <w:rsid w:val="001D20F2"/>
    <w:rsid w:val="001E02BE"/>
    <w:rsid w:val="001F0424"/>
    <w:rsid w:val="001F4FC3"/>
    <w:rsid w:val="001F5337"/>
    <w:rsid w:val="001F7A6E"/>
    <w:rsid w:val="002008E0"/>
    <w:rsid w:val="00202FDC"/>
    <w:rsid w:val="002103A8"/>
    <w:rsid w:val="002108F7"/>
    <w:rsid w:val="00216BC0"/>
    <w:rsid w:val="00220E9C"/>
    <w:rsid w:val="00221AC5"/>
    <w:rsid w:val="002231B2"/>
    <w:rsid w:val="0022422A"/>
    <w:rsid w:val="002364C0"/>
    <w:rsid w:val="002410D4"/>
    <w:rsid w:val="00243D80"/>
    <w:rsid w:val="002524EA"/>
    <w:rsid w:val="00255D37"/>
    <w:rsid w:val="00260B22"/>
    <w:rsid w:val="00261A3B"/>
    <w:rsid w:val="00262F75"/>
    <w:rsid w:val="00266060"/>
    <w:rsid w:val="0027433C"/>
    <w:rsid w:val="00274FF3"/>
    <w:rsid w:val="00275AAD"/>
    <w:rsid w:val="00275C76"/>
    <w:rsid w:val="0029617C"/>
    <w:rsid w:val="002A18F2"/>
    <w:rsid w:val="002A5991"/>
    <w:rsid w:val="002B1F2E"/>
    <w:rsid w:val="002C642E"/>
    <w:rsid w:val="002E7F52"/>
    <w:rsid w:val="002F0DFB"/>
    <w:rsid w:val="002F41A2"/>
    <w:rsid w:val="002F7AD8"/>
    <w:rsid w:val="003137C7"/>
    <w:rsid w:val="0031530F"/>
    <w:rsid w:val="0032657E"/>
    <w:rsid w:val="00336209"/>
    <w:rsid w:val="00336A5B"/>
    <w:rsid w:val="00336E8A"/>
    <w:rsid w:val="003615CA"/>
    <w:rsid w:val="00362849"/>
    <w:rsid w:val="00363DB1"/>
    <w:rsid w:val="0036610D"/>
    <w:rsid w:val="00370666"/>
    <w:rsid w:val="00372CC6"/>
    <w:rsid w:val="003753A5"/>
    <w:rsid w:val="00380DE3"/>
    <w:rsid w:val="00384D9D"/>
    <w:rsid w:val="003A0CF5"/>
    <w:rsid w:val="003A205F"/>
    <w:rsid w:val="003C0FD8"/>
    <w:rsid w:val="003C2BAB"/>
    <w:rsid w:val="003C2CEA"/>
    <w:rsid w:val="003C75A0"/>
    <w:rsid w:val="003D106F"/>
    <w:rsid w:val="003D2B66"/>
    <w:rsid w:val="003D7C02"/>
    <w:rsid w:val="003D7CB7"/>
    <w:rsid w:val="003E3B1C"/>
    <w:rsid w:val="003E4114"/>
    <w:rsid w:val="003E456D"/>
    <w:rsid w:val="003E6273"/>
    <w:rsid w:val="003E6954"/>
    <w:rsid w:val="003F766A"/>
    <w:rsid w:val="00400537"/>
    <w:rsid w:val="00415453"/>
    <w:rsid w:val="004362D6"/>
    <w:rsid w:val="004465B1"/>
    <w:rsid w:val="00450029"/>
    <w:rsid w:val="00452629"/>
    <w:rsid w:val="00453445"/>
    <w:rsid w:val="00456198"/>
    <w:rsid w:val="00456474"/>
    <w:rsid w:val="00456F28"/>
    <w:rsid w:val="004615E3"/>
    <w:rsid w:val="004643D8"/>
    <w:rsid w:val="004656AE"/>
    <w:rsid w:val="00470D67"/>
    <w:rsid w:val="00472A2A"/>
    <w:rsid w:val="00476A0C"/>
    <w:rsid w:val="00485841"/>
    <w:rsid w:val="00494CFA"/>
    <w:rsid w:val="00497675"/>
    <w:rsid w:val="004B084F"/>
    <w:rsid w:val="004B35EB"/>
    <w:rsid w:val="004C2FBD"/>
    <w:rsid w:val="004C6417"/>
    <w:rsid w:val="004D49B0"/>
    <w:rsid w:val="004D7F12"/>
    <w:rsid w:val="004E6DFF"/>
    <w:rsid w:val="004F179B"/>
    <w:rsid w:val="005010E5"/>
    <w:rsid w:val="00504FA1"/>
    <w:rsid w:val="0050791A"/>
    <w:rsid w:val="005129C9"/>
    <w:rsid w:val="0051629A"/>
    <w:rsid w:val="00526153"/>
    <w:rsid w:val="005319AC"/>
    <w:rsid w:val="00532752"/>
    <w:rsid w:val="00532E3E"/>
    <w:rsid w:val="00535018"/>
    <w:rsid w:val="00535D9B"/>
    <w:rsid w:val="00535FFF"/>
    <w:rsid w:val="00540E73"/>
    <w:rsid w:val="005415D8"/>
    <w:rsid w:val="0054638A"/>
    <w:rsid w:val="005515E1"/>
    <w:rsid w:val="00552E11"/>
    <w:rsid w:val="00560A72"/>
    <w:rsid w:val="00564D28"/>
    <w:rsid w:val="00571056"/>
    <w:rsid w:val="00581E89"/>
    <w:rsid w:val="00583201"/>
    <w:rsid w:val="00586258"/>
    <w:rsid w:val="005A0085"/>
    <w:rsid w:val="005A1E76"/>
    <w:rsid w:val="005C172D"/>
    <w:rsid w:val="005C31E2"/>
    <w:rsid w:val="005C469D"/>
    <w:rsid w:val="005C5C82"/>
    <w:rsid w:val="005C61C7"/>
    <w:rsid w:val="005E0040"/>
    <w:rsid w:val="005E0448"/>
    <w:rsid w:val="005E7679"/>
    <w:rsid w:val="005F105E"/>
    <w:rsid w:val="005F287B"/>
    <w:rsid w:val="005F7D03"/>
    <w:rsid w:val="00600572"/>
    <w:rsid w:val="00610B5F"/>
    <w:rsid w:val="00617D0C"/>
    <w:rsid w:val="0062100F"/>
    <w:rsid w:val="00633C05"/>
    <w:rsid w:val="006371B5"/>
    <w:rsid w:val="00641FF3"/>
    <w:rsid w:val="00647D30"/>
    <w:rsid w:val="00673C95"/>
    <w:rsid w:val="00675F2A"/>
    <w:rsid w:val="00685A8D"/>
    <w:rsid w:val="00686933"/>
    <w:rsid w:val="00687D67"/>
    <w:rsid w:val="00691358"/>
    <w:rsid w:val="00696591"/>
    <w:rsid w:val="006A23B9"/>
    <w:rsid w:val="006A287B"/>
    <w:rsid w:val="006A7057"/>
    <w:rsid w:val="006B15B1"/>
    <w:rsid w:val="006B61E9"/>
    <w:rsid w:val="006C38DB"/>
    <w:rsid w:val="006C5C8D"/>
    <w:rsid w:val="006C6185"/>
    <w:rsid w:val="006D3252"/>
    <w:rsid w:val="006D452F"/>
    <w:rsid w:val="006D4CFC"/>
    <w:rsid w:val="006D616A"/>
    <w:rsid w:val="006E1CF1"/>
    <w:rsid w:val="006E5F69"/>
    <w:rsid w:val="006E6A6A"/>
    <w:rsid w:val="006E71F4"/>
    <w:rsid w:val="006F3F66"/>
    <w:rsid w:val="006F534B"/>
    <w:rsid w:val="007056B6"/>
    <w:rsid w:val="00723A34"/>
    <w:rsid w:val="00725888"/>
    <w:rsid w:val="007311DE"/>
    <w:rsid w:val="00732187"/>
    <w:rsid w:val="00741133"/>
    <w:rsid w:val="0074675F"/>
    <w:rsid w:val="007522D4"/>
    <w:rsid w:val="0075483B"/>
    <w:rsid w:val="00755F53"/>
    <w:rsid w:val="007605FC"/>
    <w:rsid w:val="0076286E"/>
    <w:rsid w:val="00766E74"/>
    <w:rsid w:val="0078366E"/>
    <w:rsid w:val="007874F5"/>
    <w:rsid w:val="007924A2"/>
    <w:rsid w:val="007926F9"/>
    <w:rsid w:val="00792E64"/>
    <w:rsid w:val="007A45BC"/>
    <w:rsid w:val="007A52BD"/>
    <w:rsid w:val="007A6378"/>
    <w:rsid w:val="007B078B"/>
    <w:rsid w:val="007B58FF"/>
    <w:rsid w:val="007B7639"/>
    <w:rsid w:val="007C0DE4"/>
    <w:rsid w:val="007C6090"/>
    <w:rsid w:val="007D203A"/>
    <w:rsid w:val="007E51BC"/>
    <w:rsid w:val="007F62BD"/>
    <w:rsid w:val="00801F80"/>
    <w:rsid w:val="00817754"/>
    <w:rsid w:val="00823BC5"/>
    <w:rsid w:val="00824F99"/>
    <w:rsid w:val="0082539F"/>
    <w:rsid w:val="008467D6"/>
    <w:rsid w:val="008A26BD"/>
    <w:rsid w:val="008A34AF"/>
    <w:rsid w:val="008A5254"/>
    <w:rsid w:val="008A590A"/>
    <w:rsid w:val="008B3276"/>
    <w:rsid w:val="008B3851"/>
    <w:rsid w:val="008C3B14"/>
    <w:rsid w:val="008C4968"/>
    <w:rsid w:val="008C4A54"/>
    <w:rsid w:val="008C6331"/>
    <w:rsid w:val="008E2C4E"/>
    <w:rsid w:val="008E5CD4"/>
    <w:rsid w:val="008F34D1"/>
    <w:rsid w:val="008F4101"/>
    <w:rsid w:val="00920718"/>
    <w:rsid w:val="009225DF"/>
    <w:rsid w:val="009247AF"/>
    <w:rsid w:val="009277FF"/>
    <w:rsid w:val="00927FBF"/>
    <w:rsid w:val="009320AD"/>
    <w:rsid w:val="00932389"/>
    <w:rsid w:val="00933A81"/>
    <w:rsid w:val="00940213"/>
    <w:rsid w:val="009503D2"/>
    <w:rsid w:val="009519A8"/>
    <w:rsid w:val="00954BE2"/>
    <w:rsid w:val="009562B4"/>
    <w:rsid w:val="00961DAC"/>
    <w:rsid w:val="009744BA"/>
    <w:rsid w:val="00984214"/>
    <w:rsid w:val="00992945"/>
    <w:rsid w:val="00993210"/>
    <w:rsid w:val="009946E9"/>
    <w:rsid w:val="009971C2"/>
    <w:rsid w:val="009B333F"/>
    <w:rsid w:val="009B6991"/>
    <w:rsid w:val="009C0A17"/>
    <w:rsid w:val="009C0A88"/>
    <w:rsid w:val="009C2725"/>
    <w:rsid w:val="009D1995"/>
    <w:rsid w:val="009D36D0"/>
    <w:rsid w:val="009E0B25"/>
    <w:rsid w:val="009E160C"/>
    <w:rsid w:val="009E234D"/>
    <w:rsid w:val="00A01057"/>
    <w:rsid w:val="00A029EE"/>
    <w:rsid w:val="00A0415C"/>
    <w:rsid w:val="00A10865"/>
    <w:rsid w:val="00A15C71"/>
    <w:rsid w:val="00A160FC"/>
    <w:rsid w:val="00A24A61"/>
    <w:rsid w:val="00A27F4F"/>
    <w:rsid w:val="00A3664C"/>
    <w:rsid w:val="00A4216A"/>
    <w:rsid w:val="00A4667E"/>
    <w:rsid w:val="00A52909"/>
    <w:rsid w:val="00A6176F"/>
    <w:rsid w:val="00A64829"/>
    <w:rsid w:val="00A73A6B"/>
    <w:rsid w:val="00A76F23"/>
    <w:rsid w:val="00A859AD"/>
    <w:rsid w:val="00A929EB"/>
    <w:rsid w:val="00AA5695"/>
    <w:rsid w:val="00AB08E5"/>
    <w:rsid w:val="00AB3425"/>
    <w:rsid w:val="00AB6783"/>
    <w:rsid w:val="00AC1481"/>
    <w:rsid w:val="00AC2D97"/>
    <w:rsid w:val="00AC6592"/>
    <w:rsid w:val="00AE243B"/>
    <w:rsid w:val="00AE382D"/>
    <w:rsid w:val="00AE47CD"/>
    <w:rsid w:val="00AE4A26"/>
    <w:rsid w:val="00AE5845"/>
    <w:rsid w:val="00B033FD"/>
    <w:rsid w:val="00B05EF1"/>
    <w:rsid w:val="00B17A73"/>
    <w:rsid w:val="00B2092E"/>
    <w:rsid w:val="00B23E62"/>
    <w:rsid w:val="00B445B8"/>
    <w:rsid w:val="00B54175"/>
    <w:rsid w:val="00B57609"/>
    <w:rsid w:val="00B577A7"/>
    <w:rsid w:val="00B62BC3"/>
    <w:rsid w:val="00B63ABF"/>
    <w:rsid w:val="00B63DD8"/>
    <w:rsid w:val="00B700C4"/>
    <w:rsid w:val="00B70D42"/>
    <w:rsid w:val="00B75A29"/>
    <w:rsid w:val="00B826AA"/>
    <w:rsid w:val="00B83C52"/>
    <w:rsid w:val="00B83EC9"/>
    <w:rsid w:val="00B909D4"/>
    <w:rsid w:val="00B95B80"/>
    <w:rsid w:val="00BA269C"/>
    <w:rsid w:val="00BA663B"/>
    <w:rsid w:val="00BC0CD8"/>
    <w:rsid w:val="00BC2A4E"/>
    <w:rsid w:val="00BC2EC4"/>
    <w:rsid w:val="00BC5B83"/>
    <w:rsid w:val="00BC63DB"/>
    <w:rsid w:val="00BD05EC"/>
    <w:rsid w:val="00BD3202"/>
    <w:rsid w:val="00BE0B04"/>
    <w:rsid w:val="00BE714C"/>
    <w:rsid w:val="00BE7377"/>
    <w:rsid w:val="00BE7846"/>
    <w:rsid w:val="00BF2EC4"/>
    <w:rsid w:val="00BF441A"/>
    <w:rsid w:val="00C0117F"/>
    <w:rsid w:val="00C01A66"/>
    <w:rsid w:val="00C06C8E"/>
    <w:rsid w:val="00C41C68"/>
    <w:rsid w:val="00C46C52"/>
    <w:rsid w:val="00C46F3C"/>
    <w:rsid w:val="00C55A7F"/>
    <w:rsid w:val="00C604D6"/>
    <w:rsid w:val="00C731E0"/>
    <w:rsid w:val="00C84C23"/>
    <w:rsid w:val="00C84F29"/>
    <w:rsid w:val="00C8522B"/>
    <w:rsid w:val="00C85288"/>
    <w:rsid w:val="00C86623"/>
    <w:rsid w:val="00C919D7"/>
    <w:rsid w:val="00C96D19"/>
    <w:rsid w:val="00CC6436"/>
    <w:rsid w:val="00CD46B4"/>
    <w:rsid w:val="00CD77CD"/>
    <w:rsid w:val="00CE14B3"/>
    <w:rsid w:val="00CE665D"/>
    <w:rsid w:val="00CF52E8"/>
    <w:rsid w:val="00D01653"/>
    <w:rsid w:val="00D03FE3"/>
    <w:rsid w:val="00D05120"/>
    <w:rsid w:val="00D0575B"/>
    <w:rsid w:val="00D125DB"/>
    <w:rsid w:val="00D353B1"/>
    <w:rsid w:val="00D43ED1"/>
    <w:rsid w:val="00D4693E"/>
    <w:rsid w:val="00D47D2F"/>
    <w:rsid w:val="00D55C7E"/>
    <w:rsid w:val="00D576ED"/>
    <w:rsid w:val="00D57CEF"/>
    <w:rsid w:val="00D60B75"/>
    <w:rsid w:val="00D60CB8"/>
    <w:rsid w:val="00D70418"/>
    <w:rsid w:val="00D747A6"/>
    <w:rsid w:val="00D8412A"/>
    <w:rsid w:val="00D86EC8"/>
    <w:rsid w:val="00D961A4"/>
    <w:rsid w:val="00DA4129"/>
    <w:rsid w:val="00DB4614"/>
    <w:rsid w:val="00DB6EEB"/>
    <w:rsid w:val="00DB70F6"/>
    <w:rsid w:val="00DC2279"/>
    <w:rsid w:val="00DC4372"/>
    <w:rsid w:val="00DD32A1"/>
    <w:rsid w:val="00DE0BF3"/>
    <w:rsid w:val="00DE237C"/>
    <w:rsid w:val="00DF5E5D"/>
    <w:rsid w:val="00E05137"/>
    <w:rsid w:val="00E124E6"/>
    <w:rsid w:val="00E12CCA"/>
    <w:rsid w:val="00E1786E"/>
    <w:rsid w:val="00E21072"/>
    <w:rsid w:val="00E2252E"/>
    <w:rsid w:val="00E22ADD"/>
    <w:rsid w:val="00E3326F"/>
    <w:rsid w:val="00E40628"/>
    <w:rsid w:val="00E415EE"/>
    <w:rsid w:val="00E430A0"/>
    <w:rsid w:val="00E47DAC"/>
    <w:rsid w:val="00E62757"/>
    <w:rsid w:val="00E62F9A"/>
    <w:rsid w:val="00E637E0"/>
    <w:rsid w:val="00E6672B"/>
    <w:rsid w:val="00E801F9"/>
    <w:rsid w:val="00E825E3"/>
    <w:rsid w:val="00E85C1D"/>
    <w:rsid w:val="00E86D4C"/>
    <w:rsid w:val="00E87761"/>
    <w:rsid w:val="00E9061A"/>
    <w:rsid w:val="00E909E2"/>
    <w:rsid w:val="00E96E4A"/>
    <w:rsid w:val="00EA0758"/>
    <w:rsid w:val="00EA4A61"/>
    <w:rsid w:val="00EC0DCD"/>
    <w:rsid w:val="00EC2983"/>
    <w:rsid w:val="00EC56C1"/>
    <w:rsid w:val="00ED2C17"/>
    <w:rsid w:val="00ED348C"/>
    <w:rsid w:val="00ED3E01"/>
    <w:rsid w:val="00ED4A1F"/>
    <w:rsid w:val="00ED4A8F"/>
    <w:rsid w:val="00EE358F"/>
    <w:rsid w:val="00EE7983"/>
    <w:rsid w:val="00EE7B23"/>
    <w:rsid w:val="00EF67B1"/>
    <w:rsid w:val="00F05576"/>
    <w:rsid w:val="00F06277"/>
    <w:rsid w:val="00F07CF2"/>
    <w:rsid w:val="00F07E15"/>
    <w:rsid w:val="00F125D1"/>
    <w:rsid w:val="00F16553"/>
    <w:rsid w:val="00F20623"/>
    <w:rsid w:val="00F219F2"/>
    <w:rsid w:val="00F244AA"/>
    <w:rsid w:val="00F25C72"/>
    <w:rsid w:val="00F333D5"/>
    <w:rsid w:val="00F36120"/>
    <w:rsid w:val="00F36AD0"/>
    <w:rsid w:val="00F36E2E"/>
    <w:rsid w:val="00F37313"/>
    <w:rsid w:val="00F458A2"/>
    <w:rsid w:val="00F5141F"/>
    <w:rsid w:val="00F5320F"/>
    <w:rsid w:val="00F53B31"/>
    <w:rsid w:val="00F56697"/>
    <w:rsid w:val="00F63B3C"/>
    <w:rsid w:val="00F66833"/>
    <w:rsid w:val="00F7518E"/>
    <w:rsid w:val="00F80452"/>
    <w:rsid w:val="00F81547"/>
    <w:rsid w:val="00F8436C"/>
    <w:rsid w:val="00F861CA"/>
    <w:rsid w:val="00F940F7"/>
    <w:rsid w:val="00FA0E39"/>
    <w:rsid w:val="00FA1953"/>
    <w:rsid w:val="00FA2CF3"/>
    <w:rsid w:val="00FB1E91"/>
    <w:rsid w:val="00FC24FB"/>
    <w:rsid w:val="00FD13CD"/>
    <w:rsid w:val="00FD19FF"/>
    <w:rsid w:val="00FD51A0"/>
    <w:rsid w:val="00FE2CF4"/>
    <w:rsid w:val="00FE4C3E"/>
    <w:rsid w:val="00FF0A43"/>
    <w:rsid w:val="00FF297B"/>
    <w:rsid w:val="00FF3153"/>
    <w:rsid w:val="00FF3F14"/>
    <w:rsid w:val="00FF4D17"/>
    <w:rsid w:val="0433829A"/>
    <w:rsid w:val="0F9B2314"/>
    <w:rsid w:val="25FAA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D1417"/>
  <w15:chartTrackingRefBased/>
  <w15:docId w15:val="{B88FAC42-06D5-4C8D-BE73-7779ECCBE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522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522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8522B"/>
  </w:style>
  <w:style w:type="paragraph" w:styleId="NormalWeb">
    <w:name w:val="Normal (Web)"/>
    <w:basedOn w:val="Normal"/>
    <w:uiPriority w:val="99"/>
    <w:unhideWhenUsed/>
    <w:rsid w:val="00C731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259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92128">
      <w:bodyDiv w:val="1"/>
      <w:marLeft w:val="0"/>
      <w:marRight w:val="0"/>
      <w:marTop w:val="0"/>
      <w:marBottom w:val="0"/>
      <w:divBdr>
        <w:top w:val="none" w:sz="0" w:space="0" w:color="auto"/>
        <w:left w:val="none" w:sz="0" w:space="0" w:color="auto"/>
        <w:bottom w:val="none" w:sz="0" w:space="0" w:color="auto"/>
        <w:right w:val="none" w:sz="0" w:space="0" w:color="auto"/>
      </w:divBdr>
    </w:div>
    <w:div w:id="95637773">
      <w:bodyDiv w:val="1"/>
      <w:marLeft w:val="0"/>
      <w:marRight w:val="0"/>
      <w:marTop w:val="0"/>
      <w:marBottom w:val="0"/>
      <w:divBdr>
        <w:top w:val="none" w:sz="0" w:space="0" w:color="auto"/>
        <w:left w:val="none" w:sz="0" w:space="0" w:color="auto"/>
        <w:bottom w:val="none" w:sz="0" w:space="0" w:color="auto"/>
        <w:right w:val="none" w:sz="0" w:space="0" w:color="auto"/>
      </w:divBdr>
    </w:div>
    <w:div w:id="107816886">
      <w:bodyDiv w:val="1"/>
      <w:marLeft w:val="0"/>
      <w:marRight w:val="0"/>
      <w:marTop w:val="0"/>
      <w:marBottom w:val="0"/>
      <w:divBdr>
        <w:top w:val="none" w:sz="0" w:space="0" w:color="auto"/>
        <w:left w:val="none" w:sz="0" w:space="0" w:color="auto"/>
        <w:bottom w:val="none" w:sz="0" w:space="0" w:color="auto"/>
        <w:right w:val="none" w:sz="0" w:space="0" w:color="auto"/>
      </w:divBdr>
    </w:div>
    <w:div w:id="322320796">
      <w:bodyDiv w:val="1"/>
      <w:marLeft w:val="0"/>
      <w:marRight w:val="0"/>
      <w:marTop w:val="0"/>
      <w:marBottom w:val="0"/>
      <w:divBdr>
        <w:top w:val="none" w:sz="0" w:space="0" w:color="auto"/>
        <w:left w:val="none" w:sz="0" w:space="0" w:color="auto"/>
        <w:bottom w:val="none" w:sz="0" w:space="0" w:color="auto"/>
        <w:right w:val="none" w:sz="0" w:space="0" w:color="auto"/>
      </w:divBdr>
    </w:div>
    <w:div w:id="411195430">
      <w:bodyDiv w:val="1"/>
      <w:marLeft w:val="0"/>
      <w:marRight w:val="0"/>
      <w:marTop w:val="0"/>
      <w:marBottom w:val="0"/>
      <w:divBdr>
        <w:top w:val="none" w:sz="0" w:space="0" w:color="auto"/>
        <w:left w:val="none" w:sz="0" w:space="0" w:color="auto"/>
        <w:bottom w:val="none" w:sz="0" w:space="0" w:color="auto"/>
        <w:right w:val="none" w:sz="0" w:space="0" w:color="auto"/>
      </w:divBdr>
    </w:div>
    <w:div w:id="421487158">
      <w:bodyDiv w:val="1"/>
      <w:marLeft w:val="0"/>
      <w:marRight w:val="0"/>
      <w:marTop w:val="0"/>
      <w:marBottom w:val="0"/>
      <w:divBdr>
        <w:top w:val="none" w:sz="0" w:space="0" w:color="auto"/>
        <w:left w:val="none" w:sz="0" w:space="0" w:color="auto"/>
        <w:bottom w:val="none" w:sz="0" w:space="0" w:color="auto"/>
        <w:right w:val="none" w:sz="0" w:space="0" w:color="auto"/>
      </w:divBdr>
    </w:div>
    <w:div w:id="441076798">
      <w:bodyDiv w:val="1"/>
      <w:marLeft w:val="0"/>
      <w:marRight w:val="0"/>
      <w:marTop w:val="0"/>
      <w:marBottom w:val="0"/>
      <w:divBdr>
        <w:top w:val="none" w:sz="0" w:space="0" w:color="auto"/>
        <w:left w:val="none" w:sz="0" w:space="0" w:color="auto"/>
        <w:bottom w:val="none" w:sz="0" w:space="0" w:color="auto"/>
        <w:right w:val="none" w:sz="0" w:space="0" w:color="auto"/>
      </w:divBdr>
    </w:div>
    <w:div w:id="544832690">
      <w:bodyDiv w:val="1"/>
      <w:marLeft w:val="0"/>
      <w:marRight w:val="0"/>
      <w:marTop w:val="0"/>
      <w:marBottom w:val="0"/>
      <w:divBdr>
        <w:top w:val="none" w:sz="0" w:space="0" w:color="auto"/>
        <w:left w:val="none" w:sz="0" w:space="0" w:color="auto"/>
        <w:bottom w:val="none" w:sz="0" w:space="0" w:color="auto"/>
        <w:right w:val="none" w:sz="0" w:space="0" w:color="auto"/>
      </w:divBdr>
    </w:div>
    <w:div w:id="566108589">
      <w:bodyDiv w:val="1"/>
      <w:marLeft w:val="0"/>
      <w:marRight w:val="0"/>
      <w:marTop w:val="0"/>
      <w:marBottom w:val="0"/>
      <w:divBdr>
        <w:top w:val="none" w:sz="0" w:space="0" w:color="auto"/>
        <w:left w:val="none" w:sz="0" w:space="0" w:color="auto"/>
        <w:bottom w:val="none" w:sz="0" w:space="0" w:color="auto"/>
        <w:right w:val="none" w:sz="0" w:space="0" w:color="auto"/>
      </w:divBdr>
    </w:div>
    <w:div w:id="581794714">
      <w:bodyDiv w:val="1"/>
      <w:marLeft w:val="0"/>
      <w:marRight w:val="0"/>
      <w:marTop w:val="0"/>
      <w:marBottom w:val="0"/>
      <w:divBdr>
        <w:top w:val="none" w:sz="0" w:space="0" w:color="auto"/>
        <w:left w:val="none" w:sz="0" w:space="0" w:color="auto"/>
        <w:bottom w:val="none" w:sz="0" w:space="0" w:color="auto"/>
        <w:right w:val="none" w:sz="0" w:space="0" w:color="auto"/>
      </w:divBdr>
    </w:div>
    <w:div w:id="681199076">
      <w:bodyDiv w:val="1"/>
      <w:marLeft w:val="0"/>
      <w:marRight w:val="0"/>
      <w:marTop w:val="0"/>
      <w:marBottom w:val="0"/>
      <w:divBdr>
        <w:top w:val="none" w:sz="0" w:space="0" w:color="auto"/>
        <w:left w:val="none" w:sz="0" w:space="0" w:color="auto"/>
        <w:bottom w:val="none" w:sz="0" w:space="0" w:color="auto"/>
        <w:right w:val="none" w:sz="0" w:space="0" w:color="auto"/>
      </w:divBdr>
    </w:div>
    <w:div w:id="744718226">
      <w:bodyDiv w:val="1"/>
      <w:marLeft w:val="0"/>
      <w:marRight w:val="0"/>
      <w:marTop w:val="0"/>
      <w:marBottom w:val="0"/>
      <w:divBdr>
        <w:top w:val="none" w:sz="0" w:space="0" w:color="auto"/>
        <w:left w:val="none" w:sz="0" w:space="0" w:color="auto"/>
        <w:bottom w:val="none" w:sz="0" w:space="0" w:color="auto"/>
        <w:right w:val="none" w:sz="0" w:space="0" w:color="auto"/>
      </w:divBdr>
    </w:div>
    <w:div w:id="904796335">
      <w:bodyDiv w:val="1"/>
      <w:marLeft w:val="0"/>
      <w:marRight w:val="0"/>
      <w:marTop w:val="0"/>
      <w:marBottom w:val="0"/>
      <w:divBdr>
        <w:top w:val="none" w:sz="0" w:space="0" w:color="auto"/>
        <w:left w:val="none" w:sz="0" w:space="0" w:color="auto"/>
        <w:bottom w:val="none" w:sz="0" w:space="0" w:color="auto"/>
        <w:right w:val="none" w:sz="0" w:space="0" w:color="auto"/>
      </w:divBdr>
    </w:div>
    <w:div w:id="1016619840">
      <w:bodyDiv w:val="1"/>
      <w:marLeft w:val="0"/>
      <w:marRight w:val="0"/>
      <w:marTop w:val="0"/>
      <w:marBottom w:val="0"/>
      <w:divBdr>
        <w:top w:val="none" w:sz="0" w:space="0" w:color="auto"/>
        <w:left w:val="none" w:sz="0" w:space="0" w:color="auto"/>
        <w:bottom w:val="none" w:sz="0" w:space="0" w:color="auto"/>
        <w:right w:val="none" w:sz="0" w:space="0" w:color="auto"/>
      </w:divBdr>
    </w:div>
    <w:div w:id="1055003853">
      <w:bodyDiv w:val="1"/>
      <w:marLeft w:val="0"/>
      <w:marRight w:val="0"/>
      <w:marTop w:val="0"/>
      <w:marBottom w:val="0"/>
      <w:divBdr>
        <w:top w:val="none" w:sz="0" w:space="0" w:color="auto"/>
        <w:left w:val="none" w:sz="0" w:space="0" w:color="auto"/>
        <w:bottom w:val="none" w:sz="0" w:space="0" w:color="auto"/>
        <w:right w:val="none" w:sz="0" w:space="0" w:color="auto"/>
      </w:divBdr>
    </w:div>
    <w:div w:id="1076052727">
      <w:bodyDiv w:val="1"/>
      <w:marLeft w:val="0"/>
      <w:marRight w:val="0"/>
      <w:marTop w:val="0"/>
      <w:marBottom w:val="0"/>
      <w:divBdr>
        <w:top w:val="none" w:sz="0" w:space="0" w:color="auto"/>
        <w:left w:val="none" w:sz="0" w:space="0" w:color="auto"/>
        <w:bottom w:val="none" w:sz="0" w:space="0" w:color="auto"/>
        <w:right w:val="none" w:sz="0" w:space="0" w:color="auto"/>
      </w:divBdr>
    </w:div>
    <w:div w:id="1168909177">
      <w:bodyDiv w:val="1"/>
      <w:marLeft w:val="0"/>
      <w:marRight w:val="0"/>
      <w:marTop w:val="0"/>
      <w:marBottom w:val="0"/>
      <w:divBdr>
        <w:top w:val="none" w:sz="0" w:space="0" w:color="auto"/>
        <w:left w:val="none" w:sz="0" w:space="0" w:color="auto"/>
        <w:bottom w:val="none" w:sz="0" w:space="0" w:color="auto"/>
        <w:right w:val="none" w:sz="0" w:space="0" w:color="auto"/>
      </w:divBdr>
    </w:div>
    <w:div w:id="1450125770">
      <w:bodyDiv w:val="1"/>
      <w:marLeft w:val="0"/>
      <w:marRight w:val="0"/>
      <w:marTop w:val="0"/>
      <w:marBottom w:val="0"/>
      <w:divBdr>
        <w:top w:val="none" w:sz="0" w:space="0" w:color="auto"/>
        <w:left w:val="none" w:sz="0" w:space="0" w:color="auto"/>
        <w:bottom w:val="none" w:sz="0" w:space="0" w:color="auto"/>
        <w:right w:val="none" w:sz="0" w:space="0" w:color="auto"/>
      </w:divBdr>
    </w:div>
    <w:div w:id="1676223743">
      <w:bodyDiv w:val="1"/>
      <w:marLeft w:val="0"/>
      <w:marRight w:val="0"/>
      <w:marTop w:val="0"/>
      <w:marBottom w:val="0"/>
      <w:divBdr>
        <w:top w:val="none" w:sz="0" w:space="0" w:color="auto"/>
        <w:left w:val="none" w:sz="0" w:space="0" w:color="auto"/>
        <w:bottom w:val="none" w:sz="0" w:space="0" w:color="auto"/>
        <w:right w:val="none" w:sz="0" w:space="0" w:color="auto"/>
      </w:divBdr>
    </w:div>
    <w:div w:id="1698699896">
      <w:bodyDiv w:val="1"/>
      <w:marLeft w:val="0"/>
      <w:marRight w:val="0"/>
      <w:marTop w:val="0"/>
      <w:marBottom w:val="0"/>
      <w:divBdr>
        <w:top w:val="none" w:sz="0" w:space="0" w:color="auto"/>
        <w:left w:val="none" w:sz="0" w:space="0" w:color="auto"/>
        <w:bottom w:val="none" w:sz="0" w:space="0" w:color="auto"/>
        <w:right w:val="none" w:sz="0" w:space="0" w:color="auto"/>
      </w:divBdr>
    </w:div>
    <w:div w:id="1751849852">
      <w:bodyDiv w:val="1"/>
      <w:marLeft w:val="0"/>
      <w:marRight w:val="0"/>
      <w:marTop w:val="0"/>
      <w:marBottom w:val="0"/>
      <w:divBdr>
        <w:top w:val="none" w:sz="0" w:space="0" w:color="auto"/>
        <w:left w:val="none" w:sz="0" w:space="0" w:color="auto"/>
        <w:bottom w:val="none" w:sz="0" w:space="0" w:color="auto"/>
        <w:right w:val="none" w:sz="0" w:space="0" w:color="auto"/>
      </w:divBdr>
    </w:div>
    <w:div w:id="1894197222">
      <w:bodyDiv w:val="1"/>
      <w:marLeft w:val="0"/>
      <w:marRight w:val="0"/>
      <w:marTop w:val="0"/>
      <w:marBottom w:val="0"/>
      <w:divBdr>
        <w:top w:val="none" w:sz="0" w:space="0" w:color="auto"/>
        <w:left w:val="none" w:sz="0" w:space="0" w:color="auto"/>
        <w:bottom w:val="none" w:sz="0" w:space="0" w:color="auto"/>
        <w:right w:val="none" w:sz="0" w:space="0" w:color="auto"/>
      </w:divBdr>
    </w:div>
    <w:div w:id="2020814643">
      <w:bodyDiv w:val="1"/>
      <w:marLeft w:val="0"/>
      <w:marRight w:val="0"/>
      <w:marTop w:val="0"/>
      <w:marBottom w:val="0"/>
      <w:divBdr>
        <w:top w:val="none" w:sz="0" w:space="0" w:color="auto"/>
        <w:left w:val="none" w:sz="0" w:space="0" w:color="auto"/>
        <w:bottom w:val="none" w:sz="0" w:space="0" w:color="auto"/>
        <w:right w:val="none" w:sz="0" w:space="0" w:color="auto"/>
      </w:divBdr>
    </w:div>
    <w:div w:id="2100636632">
      <w:bodyDiv w:val="1"/>
      <w:marLeft w:val="0"/>
      <w:marRight w:val="0"/>
      <w:marTop w:val="0"/>
      <w:marBottom w:val="0"/>
      <w:divBdr>
        <w:top w:val="none" w:sz="0" w:space="0" w:color="auto"/>
        <w:left w:val="none" w:sz="0" w:space="0" w:color="auto"/>
        <w:bottom w:val="none" w:sz="0" w:space="0" w:color="auto"/>
        <w:right w:val="none" w:sz="0" w:space="0" w:color="auto"/>
      </w:divBdr>
    </w:div>
    <w:div w:id="2117629700">
      <w:bodyDiv w:val="1"/>
      <w:marLeft w:val="0"/>
      <w:marRight w:val="0"/>
      <w:marTop w:val="0"/>
      <w:marBottom w:val="0"/>
      <w:divBdr>
        <w:top w:val="none" w:sz="0" w:space="0" w:color="auto"/>
        <w:left w:val="none" w:sz="0" w:space="0" w:color="auto"/>
        <w:bottom w:val="none" w:sz="0" w:space="0" w:color="auto"/>
        <w:right w:val="none" w:sz="0" w:space="0" w:color="auto"/>
      </w:divBdr>
    </w:div>
    <w:div w:id="2144883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Ell13</b:Tag>
    <b:SourceType>JournalArticle</b:SourceType>
    <b:Guid>{0747D936-88BF-4A70-9F76-0DEE65A070DD}</b:Guid>
    <b:Title>Beyond Aromatherapy: Revisiting Essential Oils</b:Title>
    <b:JournalName>Natural Life</b:JournalName>
    <b:Year>2013</b:Year>
    <b:Pages>16-19</b:Pages>
    <b:Author>
      <b:Author>
        <b:NameList>
          <b:Person>
            <b:Last>Rowland</b:Last>
            <b:First>Ellen</b:First>
          </b:Person>
        </b:NameList>
      </b:Author>
    </b:Author>
    <b:RefOrder>1</b:RefOrder>
  </b:Source>
  <b:Source>
    <b:Tag>Val97</b:Tag>
    <b:SourceType>Book</b:SourceType>
    <b:Guid>{70E868F5-5BAD-4E25-8D08-D8D6009E0391}</b:Guid>
    <b:Title>The Fragrant Mind</b:Title>
    <b:Year>1997</b:Year>
    <b:City>London</b:City>
    <b:Publisher>Transworld Publishers Ltd.</b:Publisher>
    <b:Author>
      <b:Author>
        <b:NameList>
          <b:Person>
            <b:Last>Worwood</b:Last>
            <b:Middle>Ann</b:Middle>
            <b:First>Valerie</b:First>
          </b:Person>
        </b:NameList>
      </b:Author>
    </b:Author>
    <b:RefOrder>2</b:RefOrder>
  </b:Source>
  <b:Source>
    <b:Tag>Wie11</b:Tag>
    <b:SourceType>JournalArticle</b:SourceType>
    <b:Guid>{23335196-A2C6-4C76-A727-D2DAD1A41E30}</b:Guid>
    <b:Title>Development and Classification of an Operational Definition of Complementary and Alternative Medicine for the Cochrane Collaboration.</b:Title>
    <b:JournalName>Alternative Therapies in Health and Medicine</b:JournalName>
    <b:Year>2011</b:Year>
    <b:Pages>50-59</b:Pages>
    <b:Volume>17</b:Volume>
    <b:Issue>2</b:Issue>
    <b:Author>
      <b:Author>
        <b:NameList>
          <b:Person>
            <b:Last>Wieland</b:Last>
            <b:Middle>S</b:Middle>
            <b:First>L</b:First>
          </b:Person>
          <b:Person>
            <b:Last>Manheimer</b:Last>
            <b:First>E</b:First>
          </b:Person>
          <b:Person>
            <b:Last>Berman</b:Last>
            <b:Middle>M</b:Middle>
            <b:First>B</b:First>
          </b:Person>
        </b:NameList>
      </b:Author>
    </b:Author>
    <b:RefOrder>3</b:RefOrder>
  </b:Source>
  <b:Source>
    <b:Tag>Men18</b:Tag>
    <b:SourceType>Report</b:SourceType>
    <b:Guid>{143DDEFA-1799-4832-AAF9-82D4B0D954ED}</b:Guid>
    <b:Title>Stress: Are we coping?</b:Title>
    <b:Year>2018</b:Year>
    <b:Author>
      <b:Author>
        <b:Corporate>Mental Health Foundation</b:Corporate>
      </b:Author>
    </b:Author>
    <b:City>London</b:City>
    <b:Publisher>Mental Health Foundation</b:Publisher>
    <b:RefOrder>4</b:RefOrder>
  </b:Source>
  <b:Source>
    <b:Tag>Mur17</b:Tag>
    <b:SourceType>JournalArticle</b:SourceType>
    <b:Guid>{925DE52F-B036-4B28-952E-41F6C4A7C56F}</b:Guid>
    <b:Title>Mental stress and human cardiovascular disease</b:Title>
    <b:Year>2017</b:Year>
    <b:JournalName>Neuroscience &amp; Biobehavioral Reviews</b:JournalName>
    <b:Pages>269-276</b:Pages>
    <b:Volume>74</b:Volume>
    <b:Issue>B</b:Issue>
    <b:Author>
      <b:Author>
        <b:NameList>
          <b:Person>
            <b:Last>Murray</b:Last>
            <b:First>Esler</b:First>
          </b:Person>
        </b:NameList>
      </b:Author>
    </b:Author>
    <b:RefOrder>5</b:RefOrder>
  </b:Source>
  <b:Source>
    <b:Tag>The16</b:Tag>
    <b:SourceType>InternetSite</b:SourceType>
    <b:Guid>{1F260093-6A70-4A2A-A6FF-8B74E6E468E2}</b:Guid>
    <b:Title>Mental Health Medications</b:Title>
    <b:JournalName>The National Institute of Mental Health : Transforming the understanding and the treatment of mental illnesses.</b:JournalName>
    <b:Year>2016</b:Year>
    <b:Author>
      <b:Author>
        <b:Corporate>The National Institute of Mental Health</b:Corporate>
      </b:Author>
    </b:Author>
    <b:Month>October</b:Month>
    <b:Day>31</b:Day>
    <b:YearAccessed>2018</b:YearAccessed>
    <b:MonthAccessed>November</b:MonthAccessed>
    <b:DayAccessed>03</b:DayAccessed>
    <b:URL>https://www.nimh.nih.gov/health/topics/mental-health-medications/index.shtml#part_149855</b:URL>
    <b:InternetSiteTitle>The National Institute of Mental Health</b:InternetSiteTitle>
    <b:RefOrder>6</b:RefOrder>
  </b:Source>
  <b:Source>
    <b:Tag>Bra09</b:Tag>
    <b:SourceType>JournalArticle</b:SourceType>
    <b:Guid>{1A2AD158-E52C-42AE-883C-D882E078F837}</b:Guid>
    <b:Title>The Use of the Essential Oil Lavandin to Reduce Preoperative Anxiety in Surgical Patients</b:Title>
    <b:Year>2009</b:Year>
    <b:Author>
      <b:Author>
        <b:NameList>
          <b:Person>
            <b:Last>Braden</b:Last>
            <b:First>R</b:First>
          </b:Person>
          <b:Person>
            <b:Last>Reichow</b:Last>
            <b:First>S</b:First>
          </b:Person>
          <b:Person>
            <b:Last>Halm</b:Last>
            <b:Middle>A</b:Middle>
            <b:First>M</b:First>
          </b:Person>
        </b:NameList>
      </b:Author>
    </b:Author>
    <b:JournalName>Journal of PeriAnesthesia Nursing</b:JournalName>
    <b:Pages>348-355</b:Pages>
    <b:Volume>24</b:Volume>
    <b:Issue>6</b:Issue>
    <b:RefOrder>7</b:RefOrder>
  </b:Source>
  <b:Source>
    <b:Tag>How08</b:Tag>
    <b:SourceType>JournalArticle</b:SourceType>
    <b:Guid>{E2643BD5-6F33-44E9-80BE-178B8F4DD20B}</b:Guid>
    <b:Title>Expectancies, not aroma, explain impact of lavender aromatherapy on psychophysiological indices of relaxation in young healthy women</b:Title>
    <b:JournalName>British Journal of Health Psychology</b:JournalName>
    <b:Year>2008</b:Year>
    <b:Pages>603-617</b:Pages>
    <b:Volume>13</b:Volume>
    <b:Issue>4</b:Issue>
    <b:Author>
      <b:Author>
        <b:NameList>
          <b:Person>
            <b:Last>Howard</b:Last>
            <b:First>S</b:First>
          </b:Person>
          <b:Person>
            <b:Last>Hughes</b:Last>
            <b:Middle>M</b:Middle>
            <b:First>B</b:First>
          </b:Person>
        </b:NameList>
      </b:Author>
    </b:Author>
    <b:RefOrder>8</b:RefOrder>
  </b:Source>
  <b:Source>
    <b:Tag>Ben08</b:Tag>
    <b:SourceType>JournalArticle</b:SourceType>
    <b:Guid>{0075C9CE-5CE6-400B-A7BC-A7A1F4E1FB14}</b:Guid>
    <b:Title>Use of Benzodiazepines and Selective Serotonin Reuptake Inhibitors in Middle-Aged and Older Adults With Anxiety Disorders: A Longitudinal and Prospective Study</b:Title>
    <b:JournalName>he American Journal of Geriatric Psychiatry</b:JournalName>
    <b:Year>2008</b:Year>
    <b:Pages>5-13</b:Pages>
    <b:Volume>16</b:Volume>
    <b:Issue>1</b:Issue>
    <b:Author>
      <b:Author>
        <b:NameList>
          <b:Person>
            <b:Last>Benitex</b:Last>
            <b:First>C</b:First>
          </b:Person>
          <b:Person>
            <b:Last>Israel</b:Last>
            <b:First>P</b:First>
          </b:Person>
          <b:Person>
            <b:Last>Smith</b:Last>
            <b:First>K</b:First>
          </b:Person>
          <b:Person>
            <b:Last>Vasile</b:Last>
            <b:Middle>G</b:Middle>
            <b:First>R</b:First>
          </b:Person>
          <b:Person>
            <b:Last>Rende</b:Last>
            <b:First>R</b:First>
          </b:Person>
          <b:Person>
            <b:Last>Edelen</b:Last>
            <b:Middle>O</b:Middle>
            <b:First>M</b:First>
          </b:Person>
          <b:Person>
            <b:Last>Keller</b:Last>
            <b:Middle>B</b:Middle>
            <b:First>M</b:First>
          </b:Person>
        </b:NameList>
      </b:Author>
    </b:Author>
    <b:RefOrder>9</b:RefOrder>
  </b:Source>
  <b:Source>
    <b:Tag>Lee11</b:Tag>
    <b:SourceType>JournalArticle</b:SourceType>
    <b:Guid>{30090A9D-C698-425E-90B1-F0AEBDD1ED91}</b:Guid>
    <b:Title> A Systematic Review on the Anxiolytic Effects of Aromatherapy in People with Anxiety Symptoms</b:Title>
    <b:JournalName>The Journal of Alternative and Complementary Medicine</b:JournalName>
    <b:Year>2011</b:Year>
    <b:Pages>101-108</b:Pages>
    <b:Volume>17</b:Volume>
    <b:Issue>2</b:Issue>
    <b:Author>
      <b:Author>
        <b:NameList>
          <b:Person>
            <b:Last>Lee</b:Last>
            <b:First>Y</b:First>
          </b:Person>
          <b:Person>
            <b:Last>Wu</b:Last>
            <b:First>Y</b:First>
          </b:Person>
          <b:Person>
            <b:Last>Tsang</b:Last>
            <b:Middle>W</b:Middle>
            <b:First>H</b:First>
          </b:Person>
          <b:Person>
            <b:Last>Leung</b:Last>
            <b:First>A</b:First>
          </b:Person>
          <b:Person>
            <b:Last>Cheung</b:Last>
            <b:Middle>M</b:Middle>
            <b:First>W</b:First>
          </b:Person>
        </b:NameList>
      </b:Author>
    </b:Author>
    <b:RefOrder>10</b:RefOrder>
  </b:Source>
  <b:Source>
    <b:Tag>Smi18</b:Tag>
    <b:SourceType>JournalArticle</b:SourceType>
    <b:Guid>{F22FC479-3CB4-4F2A-9EBB-BB799F503510}</b:Guid>
    <b:Title>The importance of stress management in today's society.</b:Title>
    <b:Year>2018</b:Year>
    <b:JournalName>Revisa</b:JournalName>
    <b:Pages>1-4</b:Pages>
    <b:Volume>7</b:Volume>
    <b:Issue>1</b:Issue>
    <b:Author>
      <b:Author>
        <b:NameList>
          <b:Person>
            <b:Last>Smith</b:Last>
            <b:First>J</b:First>
          </b:Person>
          <b:Person>
            <b:Last>Perez</b:Last>
            <b:First>M</b:First>
          </b:Person>
        </b:NameList>
      </b:Author>
    </b:Author>
    <b:RefOrder>11</b:RefOrder>
  </b:Source>
  <b:Source>
    <b:Tag>Wor17</b:Tag>
    <b:SourceType>InternetSite</b:SourceType>
    <b:Guid>{87618BDC-F107-45BE-98D5-04A87212A0BB}</b:Guid>
    <b:Title>World Health Organisation</b:Title>
    <b:Year>2017</b:Year>
    <b:YearAccessed>2018</b:YearAccessed>
    <b:MonthAccessed>Nov</b:MonthAccessed>
    <b:DayAccessed>13</b:DayAccessed>
    <b:URL>http://www.who.int/en/news-room/fact-sheets/detail/depression</b:URL>
    <b:Author>
      <b:Author>
        <b:Corporate>World Health Organisation</b:Corporate>
      </b:Author>
    </b:Author>
    <b:RefOrder>12</b:RefOrder>
  </b:Source>
  <b:Source>
    <b:Tag>Jar18</b:Tag>
    <b:SourceType>JournalArticle</b:SourceType>
    <b:Guid>{88B66DD7-5630-40FA-9B05-23CB12564D5D}</b:Guid>
    <b:Title>Aromatherapy for Preoperative Anxiety: A Pilot Study</b:Title>
    <b:Year>2018</b:Year>
    <b:JournalName>Journal of PeriAnesthesia Nursing</b:JournalName>
    <b:Pages>In Press</b:Pages>
    <b:Author>
      <b:Author>
        <b:NameList>
          <b:Person>
            <b:Last>Jaruzel</b:Last>
            <b:First>C</b:First>
          </b:Person>
          <b:Person>
            <b:Last>Gregoski</b:Last>
            <b:First>M</b:First>
          </b:Person>
          <b:Person>
            <b:Last>Mueller</b:Last>
            <b:First>M</b:First>
          </b:Person>
          <b:Person>
            <b:Last>Faircloth</b:Last>
            <b:First>A</b:First>
          </b:Person>
          <b:Person>
            <b:Last>Kelechi</b:Last>
            <b:First>T</b:First>
          </b:Person>
        </b:NameList>
      </b:Author>
    </b:Author>
    <b:RefOrder>13</b:RefOrder>
  </b:Source>
  <b:Source>
    <b:Tag>Gho15</b:Tag>
    <b:SourceType>JournalArticle</b:SourceType>
    <b:Guid>{E6BB8639-19CD-483B-AFEF-B7C58B1545FB}</b:Guid>
    <b:Title>The effect of topical application of lavender essential oil on the intensity of pain caused by the insertion of dialysis needles in hemodialysis patients: A randomized clinical trial</b:Title>
    <b:JournalName>Complementary Therapies in Medicine</b:JournalName>
    <b:Year>2015</b:Year>
    <b:Pages>325-330</b:Pages>
    <b:Volume>23</b:Volume>
    <b:Issue>3</b:Issue>
    <b:Author>
      <b:Author>
        <b:NameList>
          <b:Person>
            <b:Last>Ghods</b:Last>
            <b:Middle>A</b:Middle>
            <b:First>A</b:First>
          </b:Person>
          <b:Person>
            <b:Last>Abforosh</b:Last>
            <b:Middle>H</b:Middle>
            <b:First>N</b:First>
          </b:Person>
          <b:Person>
            <b:Last>Ghorbani</b:Last>
            <b:First>R</b:First>
          </b:Person>
          <b:Person>
            <b:Last>Asgari</b:Last>
            <b:Middle>R</b:Middle>
            <b:First>M</b:First>
          </b:Person>
        </b:NameList>
      </b:Author>
    </b:Author>
    <b:RefOrder>1</b:RefOrder>
  </b:Source>
</b:Sources>
</file>

<file path=customXml/itemProps1.xml><?xml version="1.0" encoding="utf-8"?>
<ds:datastoreItem xmlns:ds="http://schemas.openxmlformats.org/officeDocument/2006/customXml" ds:itemID="{78CD111F-B663-4E96-BACA-DCA0934AC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1741</Words>
  <Characters>9926</Characters>
  <Application>Microsoft Office Word</Application>
  <DocSecurity>0</DocSecurity>
  <Lines>82</Lines>
  <Paragraphs>23</Paragraphs>
  <ScaleCrop>false</ScaleCrop>
  <Company/>
  <LinksUpToDate>false</LinksUpToDate>
  <CharactersWithSpaces>11644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Evans (1706137)</dc:creator>
  <cp:keywords/>
  <dc:description/>
  <cp:lastModifiedBy>Diana Evans (1706137)</cp:lastModifiedBy>
  <cp:revision>526</cp:revision>
  <dcterms:created xsi:type="dcterms:W3CDTF">2018-10-14T18:05:00Z</dcterms:created>
  <dcterms:modified xsi:type="dcterms:W3CDTF">2018-12-04T17:34:00Z</dcterms:modified>
</cp:coreProperties>
</file>