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D9F23E9" wp14:paraId="2C078E63" wp14:textId="2793C2D3">
      <w:pPr>
        <w:rPr>
          <w:u w:val="single"/>
        </w:rPr>
      </w:pPr>
      <w:r w:rsidRPr="450B236C" w:rsidR="4AB876EA">
        <w:rPr>
          <w:u w:val="single"/>
        </w:rPr>
        <w:t>Personal s</w:t>
      </w:r>
      <w:r w:rsidRPr="450B236C" w:rsidR="405BE9E6">
        <w:rPr>
          <w:u w:val="single"/>
        </w:rPr>
        <w:t>cript for group presentation:</w:t>
      </w:r>
    </w:p>
    <w:p w:rsidR="6D9F23E9" w:rsidP="6D9F23E9" w:rsidRDefault="6D9F23E9" w14:paraId="285B93F1" w14:textId="3FB0F1A0">
      <w:pPr>
        <w:pStyle w:val="Normal"/>
        <w:rPr>
          <w:color w:val="FF0000"/>
        </w:rPr>
      </w:pPr>
    </w:p>
    <w:p w:rsidR="405BE9E6" w:rsidP="6D9F23E9" w:rsidRDefault="405BE9E6" w14:paraId="1E94BF16" w14:textId="68317C87">
      <w:pPr>
        <w:pStyle w:val="Normal"/>
        <w:rPr>
          <w:color w:val="FF0000"/>
          <w:u w:val="single"/>
        </w:rPr>
      </w:pPr>
      <w:r w:rsidRPr="6D9F23E9" w:rsidR="405BE9E6">
        <w:rPr>
          <w:color w:val="FF0000"/>
          <w:u w:val="single"/>
        </w:rPr>
        <w:t>Beginning of presentation:</w:t>
      </w:r>
    </w:p>
    <w:p w:rsidR="405BE9E6" w:rsidP="6D9F23E9" w:rsidRDefault="405BE9E6" w14:paraId="1A7A021B" w14:textId="2863FEE3">
      <w:pPr>
        <w:pStyle w:val="Normal"/>
      </w:pPr>
      <w:r w:rsidR="4F54FF9E">
        <w:rPr/>
        <w:t>M</w:t>
      </w:r>
      <w:r w:rsidR="405BE9E6">
        <w:rPr/>
        <w:t xml:space="preserve">y name is Libby and my aim within this presentation is to </w:t>
      </w:r>
      <w:r w:rsidR="405BE9E6">
        <w:rPr/>
        <w:t>provide</w:t>
      </w:r>
      <w:r w:rsidR="405BE9E6">
        <w:rPr/>
        <w:t xml:space="preserve"> and consider evidence </w:t>
      </w:r>
      <w:r w:rsidR="388CCCC6">
        <w:rPr/>
        <w:t xml:space="preserve">that supports the gene explanation for human </w:t>
      </w:r>
      <w:r w:rsidR="388CCCC6">
        <w:rPr/>
        <w:t>behavio</w:t>
      </w:r>
      <w:r w:rsidR="0672F4B8">
        <w:rPr/>
        <w:t>u</w:t>
      </w:r>
      <w:r w:rsidR="388CCCC6">
        <w:rPr/>
        <w:t>r</w:t>
      </w:r>
      <w:r w:rsidR="388CCCC6">
        <w:rPr/>
        <w:t xml:space="preserve">. </w:t>
      </w:r>
    </w:p>
    <w:p w:rsidR="6D9F23E9" w:rsidP="6D9F23E9" w:rsidRDefault="6D9F23E9" w14:paraId="18981465" w14:textId="330F85BC">
      <w:pPr>
        <w:pStyle w:val="Normal"/>
      </w:pPr>
    </w:p>
    <w:p w:rsidR="388CCCC6" w:rsidP="6D9F23E9" w:rsidRDefault="388CCCC6" w14:paraId="350073A5" w14:textId="1A5E0D4D">
      <w:pPr>
        <w:pStyle w:val="Normal"/>
        <w:rPr>
          <w:color w:val="FF0000"/>
          <w:u w:val="single"/>
        </w:rPr>
      </w:pPr>
      <w:r w:rsidRPr="6D9F23E9" w:rsidR="388CCCC6">
        <w:rPr>
          <w:color w:val="FF0000"/>
          <w:u w:val="single"/>
        </w:rPr>
        <w:t>Main body-Gene evidence explanation part:</w:t>
      </w:r>
    </w:p>
    <w:p w:rsidR="388CCCC6" w:rsidP="6D9F23E9" w:rsidRDefault="388CCCC6" w14:paraId="0B8463F8" w14:textId="47C3B9BB">
      <w:pPr>
        <w:pStyle w:val="Normal"/>
        <w:rPr>
          <w:color w:val="auto"/>
          <w:u w:val="none"/>
        </w:rPr>
      </w:pPr>
      <w:r w:rsidRPr="2985B829" w:rsidR="388CCCC6">
        <w:rPr>
          <w:color w:val="auto"/>
          <w:u w:val="none"/>
        </w:rPr>
        <w:t>Several studies have been conducted assessing</w:t>
      </w:r>
      <w:r w:rsidRPr="2985B829" w:rsidR="388CCCC6">
        <w:rPr>
          <w:color w:val="auto"/>
          <w:u w:val="none"/>
        </w:rPr>
        <w:t xml:space="preserve"> </w:t>
      </w:r>
      <w:r w:rsidRPr="2985B829" w:rsidR="5035E645">
        <w:rPr>
          <w:color w:val="auto"/>
          <w:u w:val="none"/>
        </w:rPr>
        <w:t xml:space="preserve">whether genetics predispose </w:t>
      </w:r>
      <w:r w:rsidRPr="2985B829" w:rsidR="182151DC">
        <w:rPr>
          <w:color w:val="auto"/>
          <w:u w:val="none"/>
        </w:rPr>
        <w:t xml:space="preserve">individuals </w:t>
      </w:r>
      <w:r w:rsidRPr="2985B829" w:rsidR="182545B2">
        <w:rPr>
          <w:color w:val="auto"/>
          <w:u w:val="none"/>
        </w:rPr>
        <w:t xml:space="preserve">to </w:t>
      </w:r>
      <w:r w:rsidRPr="2985B829" w:rsidR="182151DC">
        <w:rPr>
          <w:color w:val="auto"/>
          <w:u w:val="none"/>
        </w:rPr>
        <w:t xml:space="preserve">carry out specific </w:t>
      </w:r>
      <w:r w:rsidRPr="2985B829" w:rsidR="182151DC">
        <w:rPr>
          <w:color w:val="auto"/>
          <w:u w:val="none"/>
        </w:rPr>
        <w:t>be</w:t>
      </w:r>
      <w:r w:rsidRPr="2985B829" w:rsidR="43144B02">
        <w:rPr>
          <w:color w:val="auto"/>
          <w:u w:val="none"/>
        </w:rPr>
        <w:t xml:space="preserve">haviours. </w:t>
      </w:r>
    </w:p>
    <w:p w:rsidR="76603A63" w:rsidP="6D9F23E9" w:rsidRDefault="76603A63" w14:paraId="7C4C1E88" w14:textId="056521FE">
      <w:pPr>
        <w:pStyle w:val="Normal"/>
        <w:rPr>
          <w:color w:val="auto"/>
          <w:u w:val="none"/>
        </w:rPr>
      </w:pPr>
      <w:r w:rsidRPr="2985B829" w:rsidR="76603A63">
        <w:rPr>
          <w:color w:val="auto"/>
          <w:u w:val="none"/>
        </w:rPr>
        <w:t xml:space="preserve">For example, studies have assessed the relationship between </w:t>
      </w:r>
      <w:r w:rsidRPr="2985B829" w:rsidR="629938AB">
        <w:rPr>
          <w:color w:val="auto"/>
          <w:u w:val="none"/>
        </w:rPr>
        <w:t xml:space="preserve">genetics and intelligence. Bouchard &amp; </w:t>
      </w:r>
      <w:r w:rsidRPr="2985B829" w:rsidR="629938AB">
        <w:rPr>
          <w:color w:val="auto"/>
          <w:u w:val="none"/>
        </w:rPr>
        <w:t>McGue</w:t>
      </w:r>
      <w:r w:rsidRPr="2985B829" w:rsidR="629938AB">
        <w:rPr>
          <w:color w:val="auto"/>
          <w:u w:val="none"/>
        </w:rPr>
        <w:t xml:space="preserve"> (1981) conducted reviews of family</w:t>
      </w:r>
      <w:r w:rsidRPr="2985B829" w:rsidR="5EB4452B">
        <w:rPr>
          <w:color w:val="auto"/>
          <w:u w:val="none"/>
        </w:rPr>
        <w:t xml:space="preserve">, </w:t>
      </w:r>
      <w:r w:rsidRPr="2985B829" w:rsidR="5EB4452B">
        <w:rPr>
          <w:color w:val="auto"/>
          <w:u w:val="none"/>
        </w:rPr>
        <w:t>twin</w:t>
      </w:r>
      <w:r w:rsidRPr="2985B829" w:rsidR="5EB4452B">
        <w:rPr>
          <w:color w:val="auto"/>
          <w:u w:val="none"/>
        </w:rPr>
        <w:t xml:space="preserve"> and adoption</w:t>
      </w:r>
      <w:r w:rsidRPr="2985B829" w:rsidR="629938AB">
        <w:rPr>
          <w:color w:val="auto"/>
          <w:u w:val="none"/>
        </w:rPr>
        <w:t xml:space="preserve"> </w:t>
      </w:r>
      <w:r w:rsidRPr="2985B829" w:rsidR="629938AB">
        <w:rPr>
          <w:color w:val="auto"/>
          <w:u w:val="none"/>
        </w:rPr>
        <w:t>studies, including more than 100,000 pairs of relatives</w:t>
      </w:r>
      <w:r w:rsidRPr="2985B829" w:rsidR="7CE02FAE">
        <w:rPr>
          <w:color w:val="auto"/>
          <w:u w:val="none"/>
        </w:rPr>
        <w:t xml:space="preserve">. </w:t>
      </w:r>
      <w:r w:rsidRPr="2985B829" w:rsidR="56791A3F">
        <w:rPr>
          <w:color w:val="auto"/>
          <w:u w:val="none"/>
        </w:rPr>
        <w:t xml:space="preserve">The findings of the review </w:t>
      </w:r>
      <w:r w:rsidRPr="2985B829" w:rsidR="56791A3F">
        <w:rPr>
          <w:color w:val="auto"/>
          <w:u w:val="none"/>
        </w:rPr>
        <w:t>demonstrated</w:t>
      </w:r>
      <w:r w:rsidRPr="2985B829" w:rsidR="56791A3F">
        <w:rPr>
          <w:color w:val="auto"/>
          <w:u w:val="none"/>
        </w:rPr>
        <w:t xml:space="preserve"> </w:t>
      </w:r>
      <w:r w:rsidRPr="2985B829" w:rsidR="01404AD3">
        <w:rPr>
          <w:color w:val="auto"/>
          <w:u w:val="none"/>
        </w:rPr>
        <w:t xml:space="preserve">a </w:t>
      </w:r>
      <w:r w:rsidRPr="2985B829" w:rsidR="56791A3F">
        <w:rPr>
          <w:color w:val="auto"/>
          <w:u w:val="none"/>
        </w:rPr>
        <w:t>greater IQ similarity</w:t>
      </w:r>
      <w:r w:rsidRPr="2985B829" w:rsidR="0D5FCEF0">
        <w:rPr>
          <w:color w:val="auto"/>
          <w:u w:val="none"/>
        </w:rPr>
        <w:t xml:space="preserve"> taking place</w:t>
      </w:r>
      <w:r w:rsidRPr="2985B829" w:rsidR="6CB24188">
        <w:rPr>
          <w:color w:val="auto"/>
          <w:u w:val="none"/>
        </w:rPr>
        <w:t xml:space="preserve"> consistently in identical twins in comparison to non-identical twins</w:t>
      </w:r>
      <w:r w:rsidRPr="2985B829" w:rsidR="2E0D5C57">
        <w:rPr>
          <w:color w:val="auto"/>
          <w:u w:val="none"/>
        </w:rPr>
        <w:t xml:space="preserve"> </w:t>
      </w:r>
      <w:r w:rsidRPr="2985B829" w:rsidR="50E539D7">
        <w:rPr>
          <w:color w:val="auto"/>
          <w:u w:val="none"/>
        </w:rPr>
        <w:t>(</w:t>
      </w:r>
      <w:r w:rsidRPr="2985B829" w:rsidR="2E0D5C57">
        <w:rPr>
          <w:color w:val="auto"/>
          <w:u w:val="none"/>
        </w:rPr>
        <w:t xml:space="preserve">86% and 60%). </w:t>
      </w:r>
      <w:r w:rsidRPr="2985B829" w:rsidR="1C5EFF33">
        <w:rPr>
          <w:color w:val="auto"/>
          <w:u w:val="none"/>
        </w:rPr>
        <w:t>Therefore, it is not possible to ignore the factor of genetic influences for this consistent demonstration</w:t>
      </w:r>
      <w:r w:rsidRPr="2985B829" w:rsidR="383119F0">
        <w:rPr>
          <w:color w:val="auto"/>
          <w:u w:val="none"/>
        </w:rPr>
        <w:t xml:space="preserve"> in IQ scores</w:t>
      </w:r>
      <w:r w:rsidRPr="2985B829" w:rsidR="1C5EFF33">
        <w:rPr>
          <w:color w:val="auto"/>
          <w:u w:val="none"/>
        </w:rPr>
        <w:t xml:space="preserve"> as </w:t>
      </w:r>
      <w:r w:rsidRPr="2985B829" w:rsidR="681323A9">
        <w:rPr>
          <w:color w:val="auto"/>
          <w:u w:val="none"/>
        </w:rPr>
        <w:t xml:space="preserve">these twin studies emphasise </w:t>
      </w:r>
      <w:r w:rsidRPr="2985B829" w:rsidR="451CA6CE">
        <w:rPr>
          <w:color w:val="auto"/>
          <w:u w:val="none"/>
        </w:rPr>
        <w:t xml:space="preserve">the presence of </w:t>
      </w:r>
      <w:r w:rsidRPr="2985B829" w:rsidR="681323A9">
        <w:rPr>
          <w:color w:val="auto"/>
          <w:u w:val="none"/>
        </w:rPr>
        <w:t>greater genetic similarity</w:t>
      </w:r>
      <w:r w:rsidRPr="2985B829" w:rsidR="451934A8">
        <w:rPr>
          <w:color w:val="auto"/>
          <w:u w:val="none"/>
        </w:rPr>
        <w:t xml:space="preserve"> taking place within MZ twins </w:t>
      </w:r>
      <w:r w:rsidRPr="2985B829" w:rsidR="451934A8">
        <w:rPr>
          <w:color w:val="auto"/>
          <w:u w:val="none"/>
        </w:rPr>
        <w:t>as a result of</w:t>
      </w:r>
      <w:r w:rsidRPr="2985B829" w:rsidR="451934A8">
        <w:rPr>
          <w:color w:val="auto"/>
          <w:u w:val="none"/>
        </w:rPr>
        <w:t xml:space="preserve"> sharing 100% of the same genes in comparison to DZ twins who</w:t>
      </w:r>
      <w:r w:rsidRPr="2985B829" w:rsidR="03B5224A">
        <w:rPr>
          <w:color w:val="auto"/>
          <w:u w:val="none"/>
        </w:rPr>
        <w:t xml:space="preserve"> only</w:t>
      </w:r>
      <w:r w:rsidRPr="2985B829" w:rsidR="451934A8">
        <w:rPr>
          <w:color w:val="auto"/>
          <w:u w:val="none"/>
        </w:rPr>
        <w:t xml:space="preserve"> share 50% of the same genes. </w:t>
      </w:r>
      <w:r w:rsidRPr="2985B829" w:rsidR="20A0588A">
        <w:rPr>
          <w:color w:val="auto"/>
          <w:u w:val="none"/>
        </w:rPr>
        <w:t>This also corresponds with IQ correlations taking place in the biological relatives as well as those who were reared apart,</w:t>
      </w:r>
      <w:r w:rsidRPr="2985B829" w:rsidR="1A39C226">
        <w:rPr>
          <w:color w:val="auto"/>
          <w:u w:val="none"/>
        </w:rPr>
        <w:t xml:space="preserve"> supporting the strong association of IQ correlations in family and </w:t>
      </w:r>
      <w:r w:rsidRPr="2985B829" w:rsidR="29BD248B">
        <w:rPr>
          <w:color w:val="auto"/>
          <w:u w:val="none"/>
        </w:rPr>
        <w:t>the degree of genetic relatedness</w:t>
      </w:r>
      <w:r w:rsidRPr="2985B829" w:rsidR="21EDD83A">
        <w:rPr>
          <w:color w:val="auto"/>
          <w:u w:val="none"/>
        </w:rPr>
        <w:t xml:space="preserve">, suggesting that environmental influences </w:t>
      </w:r>
      <w:r w:rsidRPr="2985B829" w:rsidR="21EDD83A">
        <w:rPr>
          <w:color w:val="auto"/>
          <w:u w:val="none"/>
        </w:rPr>
        <w:t>aren’t</w:t>
      </w:r>
      <w:r w:rsidRPr="2985B829" w:rsidR="21EDD83A">
        <w:rPr>
          <w:color w:val="auto"/>
          <w:u w:val="none"/>
        </w:rPr>
        <w:t xml:space="preserve"> always a significant factor in behaviour as otherwise those reared apart would </w:t>
      </w:r>
      <w:r w:rsidRPr="2985B829" w:rsidR="21EDD83A">
        <w:rPr>
          <w:color w:val="auto"/>
          <w:u w:val="none"/>
        </w:rPr>
        <w:t>demonstrate</w:t>
      </w:r>
      <w:r w:rsidRPr="2985B829" w:rsidR="21EDD83A">
        <w:rPr>
          <w:color w:val="auto"/>
          <w:u w:val="none"/>
        </w:rPr>
        <w:t xml:space="preserve"> differences within intelligence.</w:t>
      </w:r>
    </w:p>
    <w:p w:rsidR="450AEC57" w:rsidP="6D9F23E9" w:rsidRDefault="450AEC57" w14:paraId="1896C7FF" w14:textId="1061CCEE">
      <w:pPr>
        <w:pStyle w:val="Normal"/>
        <w:rPr>
          <w:color w:val="auto"/>
          <w:u w:val="none"/>
        </w:rPr>
      </w:pPr>
      <w:r w:rsidRPr="2985B829" w:rsidR="4D539FBD">
        <w:rPr>
          <w:color w:val="auto"/>
          <w:u w:val="none"/>
        </w:rPr>
        <w:t xml:space="preserve">Additionally, evidence has </w:t>
      </w:r>
      <w:r w:rsidRPr="2985B829" w:rsidR="4D539FBD">
        <w:rPr>
          <w:color w:val="auto"/>
          <w:u w:val="none"/>
        </w:rPr>
        <w:t>showcased</w:t>
      </w:r>
      <w:r w:rsidRPr="2985B829" w:rsidR="4D539FBD">
        <w:rPr>
          <w:color w:val="auto"/>
          <w:u w:val="none"/>
        </w:rPr>
        <w:t xml:space="preserve"> that mental diagnosis can be a result of genetics. </w:t>
      </w:r>
      <w:r w:rsidRPr="2985B829" w:rsidR="450AEC57">
        <w:rPr>
          <w:color w:val="auto"/>
          <w:u w:val="none"/>
        </w:rPr>
        <w:t xml:space="preserve">Hiker et al (2018) conducted a twin study assessing the heritability of schizophrenia. </w:t>
      </w:r>
      <w:r w:rsidRPr="2985B829" w:rsidR="32F65C6B">
        <w:rPr>
          <w:color w:val="auto"/>
          <w:u w:val="none"/>
        </w:rPr>
        <w:t>The proband wise concordance rate discovered</w:t>
      </w:r>
      <w:r w:rsidRPr="2985B829" w:rsidR="4AB6FDBC">
        <w:rPr>
          <w:color w:val="auto"/>
          <w:u w:val="none"/>
        </w:rPr>
        <w:t xml:space="preserve"> in</w:t>
      </w:r>
      <w:r w:rsidRPr="2985B829" w:rsidR="32F65C6B">
        <w:rPr>
          <w:color w:val="auto"/>
          <w:u w:val="none"/>
        </w:rPr>
        <w:t xml:space="preserve"> schizophrenia included 33% in MZ twins &amp; 7%</w:t>
      </w:r>
      <w:r w:rsidRPr="2985B829" w:rsidR="475AEF2C">
        <w:rPr>
          <w:color w:val="auto"/>
          <w:u w:val="none"/>
        </w:rPr>
        <w:t xml:space="preserve"> in DZ twins where the </w:t>
      </w:r>
      <w:r w:rsidRPr="2985B829" w:rsidR="5E316789">
        <w:rPr>
          <w:color w:val="auto"/>
          <w:u w:val="none"/>
        </w:rPr>
        <w:t xml:space="preserve">overall </w:t>
      </w:r>
      <w:r w:rsidRPr="2985B829" w:rsidR="475AEF2C">
        <w:rPr>
          <w:color w:val="auto"/>
          <w:u w:val="none"/>
        </w:rPr>
        <w:t xml:space="preserve">heritability </w:t>
      </w:r>
      <w:r w:rsidRPr="2985B829" w:rsidR="46D6BD0A">
        <w:rPr>
          <w:color w:val="auto"/>
          <w:u w:val="none"/>
        </w:rPr>
        <w:t xml:space="preserve">of schizophrenia </w:t>
      </w:r>
      <w:r w:rsidRPr="2985B829" w:rsidR="475AEF2C">
        <w:rPr>
          <w:color w:val="auto"/>
          <w:u w:val="none"/>
        </w:rPr>
        <w:t xml:space="preserve">estimated by researchers </w:t>
      </w:r>
      <w:r w:rsidRPr="2985B829" w:rsidR="5CE25CA4">
        <w:rPr>
          <w:color w:val="auto"/>
          <w:u w:val="none"/>
        </w:rPr>
        <w:t>was</w:t>
      </w:r>
      <w:r w:rsidRPr="2985B829" w:rsidR="475AEF2C">
        <w:rPr>
          <w:color w:val="auto"/>
          <w:u w:val="none"/>
        </w:rPr>
        <w:t xml:space="preserve"> 79%</w:t>
      </w:r>
      <w:r w:rsidRPr="2985B829" w:rsidR="5E60B9FA">
        <w:rPr>
          <w:color w:val="auto"/>
          <w:u w:val="none"/>
        </w:rPr>
        <w:t>. A</w:t>
      </w:r>
      <w:r w:rsidRPr="2985B829" w:rsidR="302707B1">
        <w:rPr>
          <w:color w:val="auto"/>
          <w:u w:val="none"/>
        </w:rPr>
        <w:t xml:space="preserve"> strength of the study </w:t>
      </w:r>
      <w:r w:rsidRPr="2985B829" w:rsidR="499ECB16">
        <w:rPr>
          <w:color w:val="auto"/>
          <w:u w:val="none"/>
        </w:rPr>
        <w:t xml:space="preserve">considered was </w:t>
      </w:r>
      <w:r w:rsidRPr="2985B829" w:rsidR="478A7F68">
        <w:rPr>
          <w:color w:val="auto"/>
          <w:u w:val="none"/>
        </w:rPr>
        <w:t xml:space="preserve">the </w:t>
      </w:r>
      <w:r w:rsidRPr="2985B829" w:rsidR="302707B1">
        <w:rPr>
          <w:color w:val="auto"/>
          <w:u w:val="none"/>
        </w:rPr>
        <w:t>novel statistical method being ap</w:t>
      </w:r>
      <w:r w:rsidRPr="2985B829" w:rsidR="2F45FBA4">
        <w:rPr>
          <w:color w:val="auto"/>
          <w:u w:val="none"/>
        </w:rPr>
        <w:t>plied which accounted within the follow-up period to a twin sample nationwide</w:t>
      </w:r>
      <w:r w:rsidRPr="2985B829" w:rsidR="4BA1B0AE">
        <w:rPr>
          <w:color w:val="auto"/>
          <w:u w:val="none"/>
        </w:rPr>
        <w:t>, increasing the studies generalisability.</w:t>
      </w:r>
      <w:r w:rsidRPr="2985B829" w:rsidR="2F45FBA4">
        <w:rPr>
          <w:color w:val="auto"/>
          <w:u w:val="none"/>
        </w:rPr>
        <w:t xml:space="preserve"> The estimation of the heritability </w:t>
      </w:r>
      <w:r w:rsidRPr="2985B829" w:rsidR="542E385C">
        <w:rPr>
          <w:color w:val="auto"/>
          <w:u w:val="none"/>
        </w:rPr>
        <w:t xml:space="preserve">also </w:t>
      </w:r>
      <w:r w:rsidRPr="2985B829" w:rsidR="17B53A3E">
        <w:rPr>
          <w:color w:val="auto"/>
          <w:u w:val="none"/>
        </w:rPr>
        <w:t>agreed w</w:t>
      </w:r>
      <w:r w:rsidRPr="2985B829" w:rsidR="17B53A3E">
        <w:rPr>
          <w:color w:val="auto"/>
          <w:u w:val="none"/>
        </w:rPr>
        <w:t xml:space="preserve">ith </w:t>
      </w:r>
      <w:r w:rsidRPr="2985B829" w:rsidR="17B53A3E">
        <w:rPr>
          <w:color w:val="auto"/>
          <w:u w:val="none"/>
        </w:rPr>
        <w:t>prev</w:t>
      </w:r>
      <w:r w:rsidRPr="2985B829" w:rsidR="17B53A3E">
        <w:rPr>
          <w:color w:val="auto"/>
          <w:u w:val="none"/>
        </w:rPr>
        <w:t>ious</w:t>
      </w:r>
      <w:r w:rsidRPr="2985B829" w:rsidR="17B53A3E">
        <w:rPr>
          <w:color w:val="auto"/>
          <w:u w:val="none"/>
        </w:rPr>
        <w:t xml:space="preserve"> repo</w:t>
      </w:r>
      <w:r w:rsidRPr="2985B829" w:rsidR="17B53A3E">
        <w:rPr>
          <w:color w:val="auto"/>
          <w:u w:val="none"/>
        </w:rPr>
        <w:t xml:space="preserve">rts </w:t>
      </w:r>
      <w:r w:rsidRPr="2985B829" w:rsidR="17B53A3E">
        <w:rPr>
          <w:color w:val="auto"/>
          <w:u w:val="none"/>
        </w:rPr>
        <w:t>regar</w:t>
      </w:r>
      <w:r w:rsidRPr="2985B829" w:rsidR="17B53A3E">
        <w:rPr>
          <w:color w:val="auto"/>
          <w:u w:val="none"/>
        </w:rPr>
        <w:t>ding</w:t>
      </w:r>
      <w:r w:rsidRPr="2985B829" w:rsidR="17B53A3E">
        <w:rPr>
          <w:color w:val="auto"/>
          <w:u w:val="none"/>
        </w:rPr>
        <w:t xml:space="preserve"> schizophrenia. </w:t>
      </w:r>
    </w:p>
    <w:p w:rsidR="438EB033" w:rsidP="2985B829" w:rsidRDefault="438EB033" w14:paraId="539C7616" w14:textId="55F56AA6">
      <w:pPr>
        <w:pStyle w:val="Normal"/>
        <w:rPr>
          <w:color w:val="auto"/>
          <w:u w:val="none"/>
        </w:rPr>
      </w:pPr>
      <w:r w:rsidRPr="2985B829" w:rsidR="438EB033">
        <w:rPr>
          <w:color w:val="auto"/>
          <w:u w:val="none"/>
        </w:rPr>
        <w:t xml:space="preserve">Studies have also been conducted assessing the relationship between heritability and aggression. Rhee &amp; Waldman conducted a </w:t>
      </w:r>
      <w:r w:rsidRPr="2985B829" w:rsidR="723A39F7">
        <w:rPr>
          <w:color w:val="auto"/>
          <w:u w:val="none"/>
        </w:rPr>
        <w:t>meta-analysis</w:t>
      </w:r>
      <w:r w:rsidRPr="2985B829" w:rsidR="438EB033">
        <w:rPr>
          <w:color w:val="auto"/>
          <w:u w:val="none"/>
        </w:rPr>
        <w:t xml:space="preserve"> of 24 studies </w:t>
      </w:r>
      <w:r w:rsidRPr="2985B829" w:rsidR="5DC3A0CB">
        <w:rPr>
          <w:color w:val="auto"/>
          <w:u w:val="none"/>
        </w:rPr>
        <w:t xml:space="preserve">where an </w:t>
      </w:r>
      <w:r w:rsidRPr="2985B829" w:rsidR="438EB033">
        <w:rPr>
          <w:color w:val="auto"/>
          <w:u w:val="none"/>
        </w:rPr>
        <w:t xml:space="preserve">overall </w:t>
      </w:r>
      <w:r w:rsidRPr="2985B829" w:rsidR="04E9CB02">
        <w:rPr>
          <w:color w:val="auto"/>
          <w:u w:val="none"/>
        </w:rPr>
        <w:t>heritability variance of 50%</w:t>
      </w:r>
      <w:r w:rsidRPr="2985B829" w:rsidR="2E76C81E">
        <w:rPr>
          <w:color w:val="auto"/>
          <w:u w:val="none"/>
        </w:rPr>
        <w:t xml:space="preserve"> was concluded</w:t>
      </w:r>
      <w:r w:rsidRPr="2985B829" w:rsidR="4644E5D0">
        <w:rPr>
          <w:color w:val="auto"/>
          <w:u w:val="none"/>
        </w:rPr>
        <w:t xml:space="preserve"> where it was equal to environmental influences in </w:t>
      </w:r>
      <w:r w:rsidRPr="2985B829" w:rsidR="4644E5D0">
        <w:rPr>
          <w:color w:val="auto"/>
          <w:u w:val="none"/>
        </w:rPr>
        <w:t>being responsible for</w:t>
      </w:r>
      <w:r w:rsidRPr="2985B829" w:rsidR="4644E5D0">
        <w:rPr>
          <w:color w:val="auto"/>
          <w:u w:val="none"/>
        </w:rPr>
        <w:t xml:space="preserve"> the appearance of aggressive behaviour</w:t>
      </w:r>
      <w:r w:rsidRPr="2985B829" w:rsidR="339554C6">
        <w:rPr>
          <w:color w:val="auto"/>
          <w:u w:val="none"/>
        </w:rPr>
        <w:t xml:space="preserve"> in various individuals. The analysis concluded that both factors were equally significant during childhood, however her</w:t>
      </w:r>
      <w:r w:rsidRPr="2985B829" w:rsidR="1C049360">
        <w:rPr>
          <w:color w:val="auto"/>
          <w:u w:val="none"/>
        </w:rPr>
        <w:t>itability became a more influential factor towards aggressive behaviour in adulthood</w:t>
      </w:r>
      <w:r w:rsidRPr="2985B829" w:rsidR="0124C06A">
        <w:rPr>
          <w:color w:val="auto"/>
          <w:u w:val="none"/>
        </w:rPr>
        <w:t>, supporting that genetics are a long-term explanation for</w:t>
      </w:r>
      <w:r w:rsidRPr="2985B829" w:rsidR="168A8711">
        <w:rPr>
          <w:color w:val="auto"/>
          <w:u w:val="none"/>
        </w:rPr>
        <w:t xml:space="preserve"> </w:t>
      </w:r>
      <w:r w:rsidRPr="2985B829" w:rsidR="48BE64AE">
        <w:rPr>
          <w:color w:val="auto"/>
          <w:u w:val="none"/>
        </w:rPr>
        <w:t>controlling</w:t>
      </w:r>
      <w:r w:rsidRPr="2985B829" w:rsidR="168A8711">
        <w:rPr>
          <w:color w:val="auto"/>
          <w:u w:val="none"/>
        </w:rPr>
        <w:t xml:space="preserve"> and predisposing various</w:t>
      </w:r>
      <w:r w:rsidRPr="2985B829" w:rsidR="0124C06A">
        <w:rPr>
          <w:color w:val="auto"/>
          <w:u w:val="none"/>
        </w:rPr>
        <w:t xml:space="preserve"> </w:t>
      </w:r>
      <w:r w:rsidRPr="2985B829" w:rsidR="0124C06A">
        <w:rPr>
          <w:color w:val="auto"/>
          <w:u w:val="none"/>
        </w:rPr>
        <w:t>behaviou</w:t>
      </w:r>
      <w:r w:rsidRPr="2985B829" w:rsidR="75DCF9A9">
        <w:rPr>
          <w:color w:val="auto"/>
          <w:u w:val="none"/>
        </w:rPr>
        <w:t>r</w:t>
      </w:r>
      <w:r w:rsidRPr="2985B829" w:rsidR="3A3A2560">
        <w:rPr>
          <w:color w:val="auto"/>
          <w:u w:val="none"/>
        </w:rPr>
        <w:t>s taking place.</w:t>
      </w:r>
    </w:p>
    <w:p w:rsidR="551D5262" w:rsidP="2985B829" w:rsidRDefault="551D5262" w14:paraId="7785C3F0" w14:textId="197269A8">
      <w:pPr>
        <w:pStyle w:val="Normal"/>
        <w:rPr>
          <w:color w:val="auto"/>
          <w:u w:val="none"/>
        </w:rPr>
      </w:pPr>
      <w:r w:rsidRPr="2985B829" w:rsidR="551D5262">
        <w:rPr>
          <w:color w:val="auto"/>
          <w:u w:val="none"/>
        </w:rPr>
        <w:t xml:space="preserve">There are also </w:t>
      </w:r>
      <w:r w:rsidRPr="2985B829" w:rsidR="551D5262">
        <w:rPr>
          <w:color w:val="auto"/>
          <w:u w:val="none"/>
        </w:rPr>
        <w:t>additional</w:t>
      </w:r>
      <w:r w:rsidRPr="2985B829" w:rsidR="551D5262">
        <w:rPr>
          <w:color w:val="auto"/>
          <w:u w:val="none"/>
        </w:rPr>
        <w:t xml:space="preserve"> biological factors other than genetics which can result in behaviours taking place. These factors </w:t>
      </w:r>
      <w:r w:rsidRPr="2985B829" w:rsidR="7BAD440B">
        <w:rPr>
          <w:color w:val="auto"/>
          <w:u w:val="none"/>
        </w:rPr>
        <w:t xml:space="preserve">include the role of hormones, </w:t>
      </w:r>
      <w:r w:rsidRPr="2985B829" w:rsidR="7BAD440B">
        <w:rPr>
          <w:color w:val="auto"/>
          <w:u w:val="none"/>
        </w:rPr>
        <w:t>n</w:t>
      </w:r>
      <w:r w:rsidRPr="2985B829" w:rsidR="436EF53E">
        <w:rPr>
          <w:color w:val="auto"/>
          <w:u w:val="none"/>
        </w:rPr>
        <w:t>utrition</w:t>
      </w:r>
      <w:r w:rsidRPr="2985B829" w:rsidR="436EF53E">
        <w:rPr>
          <w:color w:val="auto"/>
          <w:u w:val="none"/>
        </w:rPr>
        <w:t xml:space="preserve"> and brain activity. </w:t>
      </w:r>
      <w:r w:rsidRPr="2985B829" w:rsidR="436EF53E">
        <w:rPr>
          <w:color w:val="auto"/>
          <w:u w:val="none"/>
        </w:rPr>
        <w:t xml:space="preserve">Virkkunen &amp; </w:t>
      </w:r>
      <w:r w:rsidRPr="2985B829" w:rsidR="3DCA02D6">
        <w:rPr>
          <w:color w:val="auto"/>
          <w:u w:val="none"/>
        </w:rPr>
        <w:t>Huttunen</w:t>
      </w:r>
      <w:r w:rsidRPr="2985B829" w:rsidR="436EF53E">
        <w:rPr>
          <w:color w:val="auto"/>
          <w:u w:val="none"/>
        </w:rPr>
        <w:t xml:space="preserve"> (1982) supported that nutrition could</w:t>
      </w:r>
      <w:r w:rsidRPr="2985B829" w:rsidR="25779D74">
        <w:rPr>
          <w:color w:val="auto"/>
          <w:u w:val="none"/>
        </w:rPr>
        <w:t xml:space="preserve"> </w:t>
      </w:r>
      <w:r w:rsidRPr="2985B829" w:rsidR="25779D74">
        <w:rPr>
          <w:color w:val="auto"/>
          <w:u w:val="none"/>
        </w:rPr>
        <w:t>impact</w:t>
      </w:r>
      <w:r w:rsidRPr="2985B829" w:rsidR="25779D74">
        <w:rPr>
          <w:color w:val="auto"/>
          <w:u w:val="none"/>
        </w:rPr>
        <w:t xml:space="preserve"> behaviour with a sample of offenders involved in serious assaults where it was recognised that </w:t>
      </w:r>
      <w:r w:rsidRPr="2985B829" w:rsidR="1F110710">
        <w:rPr>
          <w:color w:val="auto"/>
          <w:u w:val="none"/>
        </w:rPr>
        <w:t xml:space="preserve">they </w:t>
      </w:r>
      <w:r w:rsidRPr="2985B829" w:rsidR="1F110710">
        <w:rPr>
          <w:color w:val="auto"/>
          <w:u w:val="none"/>
        </w:rPr>
        <w:t>contained</w:t>
      </w:r>
      <w:r w:rsidRPr="2985B829" w:rsidR="1F110710">
        <w:rPr>
          <w:color w:val="auto"/>
          <w:u w:val="none"/>
        </w:rPr>
        <w:t xml:space="preserve"> an abnormal low level of glucose which can be caused by skipping or delaying meals or excessive </w:t>
      </w:r>
      <w:r w:rsidRPr="2985B829" w:rsidR="348F7FF0">
        <w:rPr>
          <w:color w:val="auto"/>
          <w:u w:val="none"/>
        </w:rPr>
        <w:t>alcohol drinking according to the NHS. With later analysis</w:t>
      </w:r>
      <w:r w:rsidRPr="2985B829" w:rsidR="1EA61F2C">
        <w:rPr>
          <w:color w:val="auto"/>
          <w:u w:val="none"/>
        </w:rPr>
        <w:t xml:space="preserve"> of the study</w:t>
      </w:r>
      <w:r w:rsidRPr="2985B829" w:rsidR="348F7FF0">
        <w:rPr>
          <w:color w:val="auto"/>
          <w:u w:val="none"/>
        </w:rPr>
        <w:t xml:space="preserve">, Virkkunen concluded that </w:t>
      </w:r>
      <w:r w:rsidRPr="2985B829" w:rsidR="02339565">
        <w:rPr>
          <w:color w:val="auto"/>
          <w:u w:val="none"/>
        </w:rPr>
        <w:t xml:space="preserve">depletion of glucose was associated to generate antisocial behavioural traits to be carried out. </w:t>
      </w:r>
    </w:p>
    <w:p w:rsidR="2985B829" w:rsidP="2985B829" w:rsidRDefault="2985B829" w14:paraId="60BAB5C7" w14:textId="00AA5E10">
      <w:pPr>
        <w:pStyle w:val="Normal"/>
        <w:rPr>
          <w:color w:val="auto"/>
          <w:u w:val="none"/>
        </w:rPr>
      </w:pPr>
    </w:p>
    <w:p w:rsidR="377413AA" w:rsidP="2985B829" w:rsidRDefault="377413AA" w14:paraId="0FC3F4EA" w14:textId="3DE78EC9">
      <w:pPr>
        <w:pStyle w:val="Normal"/>
        <w:rPr>
          <w:color w:val="FF0000"/>
          <w:u w:val="none"/>
        </w:rPr>
      </w:pPr>
      <w:r w:rsidRPr="2985B829" w:rsidR="377413AA">
        <w:rPr>
          <w:color w:val="FF0000"/>
          <w:u w:val="none"/>
        </w:rPr>
        <w:t xml:space="preserve">What is epigenetics? (Whole group gets involved) </w:t>
      </w:r>
    </w:p>
    <w:p w:rsidR="377413AA" w:rsidP="2985B829" w:rsidRDefault="377413AA" w14:paraId="5B9EDC52" w14:textId="39D272F9">
      <w:pPr>
        <w:pStyle w:val="Normal"/>
        <w:rPr>
          <w:color w:val="FF0000"/>
          <w:u w:val="none"/>
        </w:rPr>
      </w:pPr>
      <w:r w:rsidRPr="2985B829" w:rsidR="377413AA">
        <w:rPr>
          <w:color w:val="auto"/>
          <w:u w:val="none"/>
        </w:rPr>
        <w:t>My part-description of epigenetics:</w:t>
      </w:r>
    </w:p>
    <w:p w:rsidR="377413AA" w:rsidP="2985B829" w:rsidRDefault="377413AA" w14:paraId="5097E014" w14:textId="7E298252">
      <w:pPr>
        <w:pStyle w:val="Normal"/>
        <w:rPr>
          <w:color w:val="auto"/>
          <w:u w:val="none"/>
        </w:rPr>
      </w:pPr>
      <w:r w:rsidRPr="2985B829" w:rsidR="377413AA">
        <w:rPr>
          <w:color w:val="auto"/>
          <w:u w:val="none"/>
        </w:rPr>
        <w:t xml:space="preserve">Epigenetics refers to the recognition that environmental factors </w:t>
      </w:r>
      <w:r w:rsidRPr="2985B829" w:rsidR="1316257C">
        <w:rPr>
          <w:color w:val="auto"/>
          <w:u w:val="none"/>
        </w:rPr>
        <w:t xml:space="preserve">can </w:t>
      </w:r>
      <w:r w:rsidRPr="2985B829" w:rsidR="377413AA">
        <w:rPr>
          <w:color w:val="auto"/>
          <w:u w:val="none"/>
        </w:rPr>
        <w:t>act on genetics</w:t>
      </w:r>
      <w:r w:rsidRPr="2985B829" w:rsidR="72689814">
        <w:rPr>
          <w:color w:val="auto"/>
          <w:u w:val="none"/>
        </w:rPr>
        <w:t xml:space="preserve">, particularly responsible </w:t>
      </w:r>
      <w:r w:rsidRPr="2985B829" w:rsidR="5969EBA0">
        <w:rPr>
          <w:color w:val="auto"/>
          <w:u w:val="none"/>
        </w:rPr>
        <w:t xml:space="preserve">in </w:t>
      </w:r>
      <w:r w:rsidRPr="2985B829" w:rsidR="72689814">
        <w:rPr>
          <w:color w:val="auto"/>
          <w:u w:val="none"/>
        </w:rPr>
        <w:t xml:space="preserve">areas </w:t>
      </w:r>
      <w:r w:rsidRPr="2985B829" w:rsidR="33C3B2E3">
        <w:rPr>
          <w:color w:val="auto"/>
          <w:u w:val="none"/>
        </w:rPr>
        <w:t>which</w:t>
      </w:r>
      <w:r w:rsidRPr="2985B829" w:rsidR="72689814">
        <w:rPr>
          <w:color w:val="auto"/>
          <w:u w:val="none"/>
        </w:rPr>
        <w:t xml:space="preserve"> switch</w:t>
      </w:r>
      <w:r w:rsidRPr="2985B829" w:rsidR="16E70AA9">
        <w:rPr>
          <w:color w:val="auto"/>
          <w:u w:val="none"/>
        </w:rPr>
        <w:t xml:space="preserve"> </w:t>
      </w:r>
      <w:r w:rsidRPr="2985B829" w:rsidR="72689814">
        <w:rPr>
          <w:color w:val="auto"/>
          <w:u w:val="none"/>
        </w:rPr>
        <w:t>the gene expression on or off within the cell bodies material</w:t>
      </w:r>
      <w:r w:rsidRPr="2985B829" w:rsidR="12FC1D38">
        <w:rPr>
          <w:color w:val="auto"/>
          <w:u w:val="none"/>
        </w:rPr>
        <w:t xml:space="preserve">. This then can influence a particular behaviour to take place which can also evolve and become innate and passed on in future generations. Epigenetics </w:t>
      </w:r>
      <w:r w:rsidRPr="2985B829" w:rsidR="40C32BE8">
        <w:rPr>
          <w:color w:val="auto"/>
          <w:u w:val="none"/>
        </w:rPr>
        <w:t>establishes</w:t>
      </w:r>
      <w:r w:rsidRPr="2985B829" w:rsidR="40C32BE8">
        <w:rPr>
          <w:color w:val="auto"/>
          <w:u w:val="none"/>
        </w:rPr>
        <w:t xml:space="preserve"> how the environment and behaviours lead to variations in the working of genes. </w:t>
      </w:r>
    </w:p>
    <w:p w:rsidR="2985B829" w:rsidP="2985B829" w:rsidRDefault="2985B829" w14:paraId="73A62973" w14:textId="13FC6168">
      <w:pPr>
        <w:pStyle w:val="Normal"/>
        <w:rPr>
          <w:color w:val="auto"/>
          <w:u w:val="none"/>
        </w:rPr>
      </w:pPr>
    </w:p>
    <w:p w:rsidR="471F3C05" w:rsidP="2985B829" w:rsidRDefault="471F3C05" w14:paraId="0CA23B39" w14:textId="53B8EE2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79f11534ebc84148">
        <w:r w:rsidRPr="2985B829" w:rsidR="471F3C0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Group presentation on debates.pptx</w:t>
        </w:r>
      </w:hyperlink>
      <w:r w:rsidRPr="2985B829" w:rsidR="471F3C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2985B829" w:rsidP="2985B829" w:rsidRDefault="2985B829" w14:paraId="438F8F8E" w14:textId="63671B6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71F3C05" w:rsidP="2985B829" w:rsidRDefault="471F3C05" w14:paraId="49E4DA06" w14:textId="006B1EF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985B829" w:rsidR="471F3C05">
        <w:rPr>
          <w:rFonts w:ascii="Calibri" w:hAnsi="Calibri" w:eastAsia="Calibri" w:cs="Calibri"/>
          <w:noProof w:val="0"/>
          <w:sz w:val="22"/>
          <w:szCs w:val="22"/>
          <w:lang w:val="en-GB"/>
        </w:rPr>
        <w:t>Above is the link for the PowerPoint Presentation as Turn it in will not allow me to provide 2 documents.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8B1D13"/>
    <w:rsid w:val="0124C06A"/>
    <w:rsid w:val="01404AD3"/>
    <w:rsid w:val="02339565"/>
    <w:rsid w:val="03AB5540"/>
    <w:rsid w:val="03B5224A"/>
    <w:rsid w:val="04E9CB02"/>
    <w:rsid w:val="0672F4B8"/>
    <w:rsid w:val="071952BC"/>
    <w:rsid w:val="07641780"/>
    <w:rsid w:val="0889E136"/>
    <w:rsid w:val="091D3290"/>
    <w:rsid w:val="095960F9"/>
    <w:rsid w:val="0AB902F1"/>
    <w:rsid w:val="0C3788A3"/>
    <w:rsid w:val="0C5AB43F"/>
    <w:rsid w:val="0C9101BB"/>
    <w:rsid w:val="0D5A250C"/>
    <w:rsid w:val="0D5FCEF0"/>
    <w:rsid w:val="0D8EC122"/>
    <w:rsid w:val="0E1806F7"/>
    <w:rsid w:val="0E88EC4C"/>
    <w:rsid w:val="0EACA9C3"/>
    <w:rsid w:val="0F10E9DC"/>
    <w:rsid w:val="103DEE03"/>
    <w:rsid w:val="11284475"/>
    <w:rsid w:val="12522065"/>
    <w:rsid w:val="12FB9FF7"/>
    <w:rsid w:val="12FC1D38"/>
    <w:rsid w:val="1316257C"/>
    <w:rsid w:val="145FE537"/>
    <w:rsid w:val="149C13A0"/>
    <w:rsid w:val="163FD187"/>
    <w:rsid w:val="168A8711"/>
    <w:rsid w:val="16E70AA9"/>
    <w:rsid w:val="17A27AFF"/>
    <w:rsid w:val="17B53A3E"/>
    <w:rsid w:val="17DBA1E8"/>
    <w:rsid w:val="182151DC"/>
    <w:rsid w:val="182545B2"/>
    <w:rsid w:val="190F69BB"/>
    <w:rsid w:val="196F84C3"/>
    <w:rsid w:val="1A1D1527"/>
    <w:rsid w:val="1A39C226"/>
    <w:rsid w:val="1B0B5524"/>
    <w:rsid w:val="1B39DFAE"/>
    <w:rsid w:val="1C049360"/>
    <w:rsid w:val="1C5EFF33"/>
    <w:rsid w:val="1C664222"/>
    <w:rsid w:val="1CA2823D"/>
    <w:rsid w:val="1CD34892"/>
    <w:rsid w:val="1D94ED9C"/>
    <w:rsid w:val="1EA61F2C"/>
    <w:rsid w:val="1F0C27D8"/>
    <w:rsid w:val="1F110710"/>
    <w:rsid w:val="1F57D4DB"/>
    <w:rsid w:val="1FE6B3CD"/>
    <w:rsid w:val="202D89C2"/>
    <w:rsid w:val="20A0588A"/>
    <w:rsid w:val="20A7F839"/>
    <w:rsid w:val="2139B345"/>
    <w:rsid w:val="21A92132"/>
    <w:rsid w:val="21EDD83A"/>
    <w:rsid w:val="232181DC"/>
    <w:rsid w:val="2344F193"/>
    <w:rsid w:val="24715407"/>
    <w:rsid w:val="24AD9422"/>
    <w:rsid w:val="25779D74"/>
    <w:rsid w:val="2619ADB2"/>
    <w:rsid w:val="26F66F58"/>
    <w:rsid w:val="2832C6B1"/>
    <w:rsid w:val="289FF3AF"/>
    <w:rsid w:val="2985B829"/>
    <w:rsid w:val="29BD248B"/>
    <w:rsid w:val="2C804416"/>
    <w:rsid w:val="2E0D5C57"/>
    <w:rsid w:val="2E3C4E89"/>
    <w:rsid w:val="2E76C81E"/>
    <w:rsid w:val="2F45FBA4"/>
    <w:rsid w:val="302707B1"/>
    <w:rsid w:val="30CAE15F"/>
    <w:rsid w:val="31ECAF50"/>
    <w:rsid w:val="3273428E"/>
    <w:rsid w:val="327815F2"/>
    <w:rsid w:val="32F65C6B"/>
    <w:rsid w:val="333F932C"/>
    <w:rsid w:val="339554C6"/>
    <w:rsid w:val="33C3B2E3"/>
    <w:rsid w:val="34028221"/>
    <w:rsid w:val="340F12EF"/>
    <w:rsid w:val="343192D9"/>
    <w:rsid w:val="348F7FF0"/>
    <w:rsid w:val="34B2843A"/>
    <w:rsid w:val="369E93BF"/>
    <w:rsid w:val="36B507A0"/>
    <w:rsid w:val="371C7ED5"/>
    <w:rsid w:val="373A22E3"/>
    <w:rsid w:val="377413AA"/>
    <w:rsid w:val="383119F0"/>
    <w:rsid w:val="3850D801"/>
    <w:rsid w:val="388CCCC6"/>
    <w:rsid w:val="38CEDF43"/>
    <w:rsid w:val="39AE33C2"/>
    <w:rsid w:val="39ECA862"/>
    <w:rsid w:val="3A3A2560"/>
    <w:rsid w:val="3A42260A"/>
    <w:rsid w:val="3A71C3A5"/>
    <w:rsid w:val="3B8878C3"/>
    <w:rsid w:val="3C0D9406"/>
    <w:rsid w:val="3C1A24D4"/>
    <w:rsid w:val="3CCA1FC8"/>
    <w:rsid w:val="3CE67572"/>
    <w:rsid w:val="3DCA02D6"/>
    <w:rsid w:val="3E8245D3"/>
    <w:rsid w:val="3E8B1D13"/>
    <w:rsid w:val="3EC01985"/>
    <w:rsid w:val="405BE9E6"/>
    <w:rsid w:val="40C32BE8"/>
    <w:rsid w:val="40D8CAD2"/>
    <w:rsid w:val="41DB437E"/>
    <w:rsid w:val="42671F02"/>
    <w:rsid w:val="42749B33"/>
    <w:rsid w:val="4284C310"/>
    <w:rsid w:val="43144B02"/>
    <w:rsid w:val="436EF53E"/>
    <w:rsid w:val="438EB033"/>
    <w:rsid w:val="43D49386"/>
    <w:rsid w:val="4402EF63"/>
    <w:rsid w:val="44209371"/>
    <w:rsid w:val="442536B9"/>
    <w:rsid w:val="450AEC57"/>
    <w:rsid w:val="450B236C"/>
    <w:rsid w:val="451934A8"/>
    <w:rsid w:val="451CA6CE"/>
    <w:rsid w:val="459EBFC4"/>
    <w:rsid w:val="45C1071A"/>
    <w:rsid w:val="4644E5D0"/>
    <w:rsid w:val="46D6BD0A"/>
    <w:rsid w:val="471F3C05"/>
    <w:rsid w:val="473A9025"/>
    <w:rsid w:val="47583433"/>
    <w:rsid w:val="475AEF2C"/>
    <w:rsid w:val="478A7F68"/>
    <w:rsid w:val="48BE64AE"/>
    <w:rsid w:val="48D66086"/>
    <w:rsid w:val="499ECB16"/>
    <w:rsid w:val="4AB6FDBC"/>
    <w:rsid w:val="4AB876EA"/>
    <w:rsid w:val="4AC302C7"/>
    <w:rsid w:val="4BA1B0AE"/>
    <w:rsid w:val="4C07995A"/>
    <w:rsid w:val="4D539FBD"/>
    <w:rsid w:val="4DD733D2"/>
    <w:rsid w:val="4DFAA389"/>
    <w:rsid w:val="4EA09391"/>
    <w:rsid w:val="4F3D258E"/>
    <w:rsid w:val="4F54FF9E"/>
    <w:rsid w:val="4FEF02E6"/>
    <w:rsid w:val="5035E645"/>
    <w:rsid w:val="50E539D7"/>
    <w:rsid w:val="51285E87"/>
    <w:rsid w:val="52AAA4F5"/>
    <w:rsid w:val="52C42EE8"/>
    <w:rsid w:val="538D5239"/>
    <w:rsid w:val="53E14EC3"/>
    <w:rsid w:val="542E385C"/>
    <w:rsid w:val="54467556"/>
    <w:rsid w:val="545FFF49"/>
    <w:rsid w:val="54D86BB5"/>
    <w:rsid w:val="551D5262"/>
    <w:rsid w:val="5589C1A4"/>
    <w:rsid w:val="55C66B5C"/>
    <w:rsid w:val="56791A3F"/>
    <w:rsid w:val="56B1C57A"/>
    <w:rsid w:val="573217E2"/>
    <w:rsid w:val="584D75B7"/>
    <w:rsid w:val="584DAEC7"/>
    <w:rsid w:val="5969EBA0"/>
    <w:rsid w:val="59C71EE6"/>
    <w:rsid w:val="5CE25CA4"/>
    <w:rsid w:val="5DC3A0CB"/>
    <w:rsid w:val="5E316789"/>
    <w:rsid w:val="5E60B9FA"/>
    <w:rsid w:val="5EB4452B"/>
    <w:rsid w:val="5EDC2EA1"/>
    <w:rsid w:val="60BFD1CB"/>
    <w:rsid w:val="610E321C"/>
    <w:rsid w:val="629938AB"/>
    <w:rsid w:val="634E6EB1"/>
    <w:rsid w:val="636E012C"/>
    <w:rsid w:val="652DE665"/>
    <w:rsid w:val="6738568A"/>
    <w:rsid w:val="681323A9"/>
    <w:rsid w:val="68B51B7F"/>
    <w:rsid w:val="69CB4923"/>
    <w:rsid w:val="6AED521D"/>
    <w:rsid w:val="6B671984"/>
    <w:rsid w:val="6B8E7CC8"/>
    <w:rsid w:val="6C79DFE5"/>
    <w:rsid w:val="6C97272A"/>
    <w:rsid w:val="6CB24188"/>
    <w:rsid w:val="6D2A4D29"/>
    <w:rsid w:val="6D9F23E9"/>
    <w:rsid w:val="6DBC61EA"/>
    <w:rsid w:val="6DE28274"/>
    <w:rsid w:val="6E32F78B"/>
    <w:rsid w:val="6EDAE8AF"/>
    <w:rsid w:val="6F0EFDDB"/>
    <w:rsid w:val="6F28BDB0"/>
    <w:rsid w:val="6F3AF44A"/>
    <w:rsid w:val="7014BFCA"/>
    <w:rsid w:val="71B0902B"/>
    <w:rsid w:val="71FDBE4C"/>
    <w:rsid w:val="723A39F7"/>
    <w:rsid w:val="72689814"/>
    <w:rsid w:val="7290780A"/>
    <w:rsid w:val="7347CA1E"/>
    <w:rsid w:val="73839600"/>
    <w:rsid w:val="740E656D"/>
    <w:rsid w:val="74E830ED"/>
    <w:rsid w:val="751F6661"/>
    <w:rsid w:val="75AA35CE"/>
    <w:rsid w:val="75DCF9A9"/>
    <w:rsid w:val="762701CD"/>
    <w:rsid w:val="76603A63"/>
    <w:rsid w:val="76BB36C2"/>
    <w:rsid w:val="77E84478"/>
    <w:rsid w:val="77F60123"/>
    <w:rsid w:val="781FD1AF"/>
    <w:rsid w:val="78570723"/>
    <w:rsid w:val="79C84490"/>
    <w:rsid w:val="79F2D784"/>
    <w:rsid w:val="7A00EB2D"/>
    <w:rsid w:val="7ADD0BB4"/>
    <w:rsid w:val="7BAD440B"/>
    <w:rsid w:val="7CE02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DCA5B"/>
  <w15:chartTrackingRefBased/>
  <w15:docId w15:val="{312D24B9-D8D4-4F32-B933-DB6027E112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D9F23E9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D9F23E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D9F23E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D9F23E9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D9F23E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D9F23E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D9F23E9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D9F23E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D9F23E9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D9F23E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D9F23E9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D9F23E9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D9F23E9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D9F23E9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D9F23E9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D9F23E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D9F23E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D9F23E9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D9F23E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D9F23E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D9F23E9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D9F23E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D9F23E9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D9F23E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D9F23E9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D9F23E9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D9F23E9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D9F23E9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D9F23E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D9F23E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D9F23E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D9F23E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D9F23E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D9F23E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D9F23E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D9F23E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D9F23E9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D9F23E9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D9F23E9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D9F23E9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D9F23E9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D9F23E9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D9F23E9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D9F23E9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D9F23E9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g/personal/2304205_student_uwtsd_ac_uk/EaGbXHtOHrNHuotEBH_prGUBb6lhNJEEmqWuE3vVFRxu2Q?email=K.EatonThomas%40uwtsd.ac.uk&amp;e=uhtEj5" TargetMode="External" Id="R79f11534ebc8414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2024-01-01T18:01:44.8225134Z</dcterms:created>
  <dcterms:modified xsi:type="dcterms:W3CDTF">2024-01-08T20:18:33.8435927Z</dcterms:modified>
  <dc:creator>Libby Grota (2304205)</dc:creator>
  <lastModifiedBy>Libby Grota (2304205)</lastModifiedBy>
</coreProperties>
</file>