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94477298"/>
        <w:docPartObj>
          <w:docPartGallery w:val="Cover Pages"/>
          <w:docPartUnique/>
        </w:docPartObj>
      </w:sdtPr>
      <w:sdtEndPr>
        <w:rPr>
          <w:rFonts w:eastAsia="Times New Roman" w:cs="Times New Roman"/>
        </w:rPr>
      </w:sdtEndPr>
      <w:sdtContent>
        <w:p w14:paraId="7B70E952" w14:textId="55673121" w:rsidR="00A669A9" w:rsidRDefault="00A669A9">
          <w:r>
            <w:rPr>
              <w:noProof/>
            </w:rPr>
            <mc:AlternateContent>
              <mc:Choice Requires="wps">
                <w:drawing>
                  <wp:anchor distT="0" distB="0" distL="114300" distR="114300" simplePos="0" relativeHeight="251670530" behindDoc="0" locked="0" layoutInCell="1" allowOverlap="1" wp14:anchorId="35B3EDCB" wp14:editId="52B65A17">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66000</wp14:pctPosVOffset>
                        </wp:positionV>
                      </mc:Choice>
                      <mc:Fallback>
                        <wp:positionV relativeFrom="page">
                          <wp:posOffset>7047865</wp:posOffset>
                        </wp:positionV>
                      </mc:Fallback>
                    </mc:AlternateContent>
                    <wp:extent cx="2797810" cy="268605"/>
                    <wp:effectExtent l="0" t="0" r="0" b="0"/>
                    <wp:wrapSquare wrapText="bothSides"/>
                    <wp:docPr id="465" name="Text Box 6"/>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3858F1C" w14:textId="714ADDD7" w:rsidR="00A669A9"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A669A9">
                                      <w:rPr>
                                        <w:noProof/>
                                        <w:color w:val="0E2841" w:themeColor="text2"/>
                                      </w:rPr>
                                      <w:t>Huw Morgan (1750078)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5B3EDCB" id="_x0000_t202" coordsize="21600,21600" o:spt="202" path="m,l,21600r21600,l21600,xe">
                    <v:stroke joinstyle="miter"/>
                    <v:path gradientshapeok="t" o:connecttype="rect"/>
                  </v:shapetype>
                  <v:shape id="Text Box 6" o:spid="_x0000_s1026" type="#_x0000_t202" style="position:absolute;margin-left:0;margin-top:0;width:220.3pt;height:21.15pt;z-index:251670530;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9RPHgIAADo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" filled="f" stroked="f" strokeweight=".5pt">
                    <v:textbox style="mso-fit-shape-to-text:t">
                      <w:txbxContent>
                        <w:p w14:paraId="33858F1C" w14:textId="714ADDD7" w:rsidR="00A669A9" w:rsidRDefault="00291F52">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A669A9">
                                <w:rPr>
                                  <w:noProof/>
                                  <w:color w:val="0E2841" w:themeColor="text2"/>
                                </w:rPr>
                                <w:t>Huw Morgan (1750078)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9506" behindDoc="1" locked="0" layoutInCell="1" allowOverlap="1" wp14:anchorId="38AAF9ED" wp14:editId="1242BD36">
                    <wp:simplePos x="0" y="0"/>
                    <wp:positionH relativeFrom="page">
                      <wp:align>center</wp:align>
                    </wp:positionH>
                    <wp:positionV relativeFrom="page">
                      <wp:align>center</wp:align>
                    </wp:positionV>
                    <wp:extent cx="7383780" cy="9555480"/>
                    <wp:effectExtent l="0" t="0" r="7620" b="7620"/>
                    <wp:wrapNone/>
                    <wp:docPr id="46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5CFE4B7" w14:textId="77777777" w:rsidR="00A669A9" w:rsidRDefault="00A669A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8AAF9ED" id="Rectangle 8" o:spid="_x0000_s1027" style="position:absolute;margin-left:0;margin-top:0;width:581.4pt;height:752.4pt;z-index:-25164697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c1e4f5 [660]" stroked="f" strokeweight="1pt">
                    <v:fill color2="#45b0e1 [1940]" rotate="t" focus="100%" type="gradient">
                      <o:fill v:ext="view" type="gradientUnscaled"/>
                    </v:fill>
                    <v:textbox inset="21.6pt,,21.6pt">
                      <w:txbxContent>
                        <w:p w14:paraId="25CFE4B7" w14:textId="77777777" w:rsidR="00A669A9" w:rsidRDefault="00A669A9"/>
                      </w:txbxContent>
                    </v:textbox>
                    <w10:wrap anchorx="page" anchory="page"/>
                  </v:rect>
                </w:pict>
              </mc:Fallback>
            </mc:AlternateContent>
          </w:r>
          <w:r>
            <w:rPr>
              <w:noProof/>
            </w:rPr>
            <mc:AlternateContent>
              <mc:Choice Requires="wps">
                <w:drawing>
                  <wp:anchor distT="0" distB="0" distL="114300" distR="114300" simplePos="0" relativeHeight="251666434" behindDoc="0" locked="0" layoutInCell="1" allowOverlap="1" wp14:anchorId="2561785E" wp14:editId="27536705">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10"/>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85F528" w14:textId="552A5A21" w:rsidR="00A669A9" w:rsidRDefault="00000000" w:rsidP="00A669A9">
                                <w:pPr>
                                  <w:spacing w:line="240" w:lineRule="auto"/>
                                  <w:jc w:val="center"/>
                                  <w:rPr>
                                    <w:color w:val="FFFFFF" w:themeColor="background1"/>
                                  </w:rPr>
                                </w:pPr>
                                <w:sdt>
                                  <w:sdtPr>
                                    <w:rPr>
                                      <w:rFonts w:ascii="Segoe UI" w:eastAsia="Times New Roman" w:hAnsi="Segoe UI" w:cs="Segoe UI"/>
                                      <w:b/>
                                      <w:bCs/>
                                      <w:color w:val="FFFFFF"/>
                                      <w:kern w:val="36"/>
                                      <w:sz w:val="48"/>
                                      <w:szCs w:val="48"/>
                                    </w:rPr>
                                    <w:alias w:val="Abstract"/>
                                    <w:id w:val="8276291"/>
                                    <w:dataBinding w:prefixMappings="xmlns:ns0='http://schemas.microsoft.com/office/2006/coverPageProps'" w:xpath="/ns0:CoverPageProperties[1]/ns0:Abstract[1]" w:storeItemID="{55AF091B-3C7A-41E3-B477-F2FDAA23CFDA}"/>
                                    <w:text/>
                                  </w:sdtPr>
                                  <w:sdtContent>
                                    <w:r w:rsidR="00A669A9" w:rsidRPr="00A669A9">
                                      <w:rPr>
                                        <w:rFonts w:ascii="Segoe UI" w:eastAsia="Times New Roman" w:hAnsi="Segoe UI" w:cs="Segoe UI"/>
                                        <w:b/>
                                        <w:bCs/>
                                        <w:color w:val="FFFFFF"/>
                                        <w:kern w:val="36"/>
                                        <w:sz w:val="48"/>
                                        <w:szCs w:val="48"/>
                                      </w:rPr>
                                      <w:t>Quantitative Research Method</w:t>
                                    </w:r>
                                    <w:r w:rsidR="00A669A9">
                                      <w:rPr>
                                        <w:rFonts w:ascii="Segoe UI" w:eastAsia="Times New Roman" w:hAnsi="Segoe UI" w:cs="Segoe UI"/>
                                        <w:b/>
                                        <w:bCs/>
                                        <w:color w:val="FFFFFF"/>
                                        <w:kern w:val="36"/>
                                        <w:sz w:val="48"/>
                                        <w:szCs w:val="48"/>
                                      </w:rPr>
                                      <w:t>s</w:t>
                                    </w:r>
                                    <w:r w:rsidR="00A669A9" w:rsidRPr="00A669A9">
                                      <w:rPr>
                                        <w:rFonts w:ascii="Segoe UI" w:eastAsia="Times New Roman" w:hAnsi="Segoe UI" w:cs="Segoe UI"/>
                                        <w:b/>
                                        <w:bCs/>
                                        <w:color w:val="FFFFFF"/>
                                        <w:kern w:val="36"/>
                                        <w:sz w:val="48"/>
                                        <w:szCs w:val="48"/>
                                      </w:rPr>
                                      <w:t xml:space="preserve"> (BMDP7009)</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561785E" id="Rectangle 10" o:spid="_x0000_s1028" style="position:absolute;margin-left:0;margin-top:0;width:226.45pt;height:237.6pt;z-index:251666434;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8YpRpt4AAAAKAQAADwAAAAAAAAAAAAAAAADjBAAAZHJzL2Rvd25yZXYueG1sUEsFBgAA&#13;&#10;AAAEAAQA8wAAAO4FAAAAAA==&#13;&#10;" fillcolor="#0e2841 [3215]" stroked="f" strokeweight="1pt">
                    <v:textbox inset="14.4pt,14.4pt,14.4pt,28.8pt">
                      <w:txbxContent>
                        <w:p w14:paraId="3385F528" w14:textId="552A5A21" w:rsidR="00A669A9" w:rsidRDefault="00291F52" w:rsidP="00A669A9">
                          <w:pPr>
                            <w:spacing w:line="240" w:lineRule="auto"/>
                            <w:jc w:val="center"/>
                            <w:rPr>
                              <w:color w:val="FFFFFF" w:themeColor="background1"/>
                            </w:rPr>
                          </w:pPr>
                          <w:sdt>
                            <w:sdtPr>
                              <w:rPr>
                                <w:rFonts w:ascii="Segoe UI" w:eastAsia="Times New Roman" w:hAnsi="Segoe UI" w:cs="Segoe UI"/>
                                <w:b/>
                                <w:bCs/>
                                <w:color w:val="FFFFFF"/>
                                <w:kern w:val="36"/>
                                <w:sz w:val="48"/>
                                <w:szCs w:val="48"/>
                              </w:rPr>
                              <w:alias w:val="Abstract"/>
                              <w:id w:val="8276291"/>
                              <w:dataBinding w:prefixMappings="xmlns:ns0='http://schemas.microsoft.com/office/2006/coverPageProps'" w:xpath="/ns0:CoverPageProperties[1]/ns0:Abstract[1]" w:storeItemID="{55AF091B-3C7A-41E3-B477-F2FDAA23CFDA}"/>
                              <w:text/>
                            </w:sdtPr>
                            <w:sdtEndPr/>
                            <w:sdtContent>
                              <w:r w:rsidR="00A669A9" w:rsidRPr="00A669A9">
                                <w:rPr>
                                  <w:rFonts w:ascii="Segoe UI" w:eastAsia="Times New Roman" w:hAnsi="Segoe UI" w:cs="Segoe UI"/>
                                  <w:b/>
                                  <w:bCs/>
                                  <w:color w:val="FFFFFF"/>
                                  <w:kern w:val="36"/>
                                  <w:sz w:val="48"/>
                                  <w:szCs w:val="48"/>
                                </w:rPr>
                                <w:t>Quantitative Research Method</w:t>
                              </w:r>
                              <w:r w:rsidR="00A669A9">
                                <w:rPr>
                                  <w:rFonts w:ascii="Segoe UI" w:eastAsia="Times New Roman" w:hAnsi="Segoe UI" w:cs="Segoe UI"/>
                                  <w:b/>
                                  <w:bCs/>
                                  <w:color w:val="FFFFFF"/>
                                  <w:kern w:val="36"/>
                                  <w:sz w:val="48"/>
                                  <w:szCs w:val="48"/>
                                </w:rPr>
                                <w:t>s</w:t>
                              </w:r>
                              <w:r w:rsidR="00A669A9" w:rsidRPr="00A669A9">
                                <w:rPr>
                                  <w:rFonts w:ascii="Segoe UI" w:eastAsia="Times New Roman" w:hAnsi="Segoe UI" w:cs="Segoe UI"/>
                                  <w:b/>
                                  <w:bCs/>
                                  <w:color w:val="FFFFFF"/>
                                  <w:kern w:val="36"/>
                                  <w:sz w:val="48"/>
                                  <w:szCs w:val="48"/>
                                </w:rPr>
                                <w:t xml:space="preserve"> (BMDP7009)</w:t>
                              </w:r>
                            </w:sdtContent>
                          </w:sdt>
                        </w:p>
                      </w:txbxContent>
                    </v:textbox>
                    <w10:wrap anchorx="page" anchory="page"/>
                  </v:rect>
                </w:pict>
              </mc:Fallback>
            </mc:AlternateContent>
          </w:r>
          <w:r>
            <w:rPr>
              <w:noProof/>
            </w:rPr>
            <mc:AlternateContent>
              <mc:Choice Requires="wps">
                <w:drawing>
                  <wp:anchor distT="0" distB="0" distL="114300" distR="114300" simplePos="0" relativeHeight="251665410" behindDoc="0" locked="0" layoutInCell="1" allowOverlap="1" wp14:anchorId="45A3FF7C" wp14:editId="3F8D1BA0">
                    <wp:simplePos x="0" y="0"/>
                    <mc:AlternateContent>
                      <mc:Choice Requires="wp14">
                        <wp:positionH relativeFrom="page">
                          <wp14:pctPosHOffset>44000</wp14:pctPosHOffset>
                        </wp:positionH>
                      </mc:Choice>
                      <mc:Fallback>
                        <wp:positionH relativeFrom="page">
                          <wp:posOffset>3324860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1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F5E3378" id="Rectangle 12" o:spid="_x0000_s1026" style="position:absolute;margin-left:0;margin-top:0;width:244.8pt;height:554.4pt;z-index:25166541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8482" behindDoc="0" locked="0" layoutInCell="1" allowOverlap="1" wp14:anchorId="2369B254" wp14:editId="28EAF4E4">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69000</wp14:pctPosVOffset>
                        </wp:positionV>
                      </mc:Choice>
                      <mc:Fallback>
                        <wp:positionV relativeFrom="page">
                          <wp:posOffset>7367905</wp:posOffset>
                        </wp:positionV>
                      </mc:Fallback>
                    </mc:AlternateContent>
                    <wp:extent cx="2875915" cy="118745"/>
                    <wp:effectExtent l="0" t="0" r="0" b="0"/>
                    <wp:wrapNone/>
                    <wp:docPr id="469" name="Rectangle 14"/>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A10AC9C" id="Rectangle 14" o:spid="_x0000_s1026" style="position:absolute;margin-left:0;margin-top:0;width:226.45pt;height:9.35pt;z-index:251668482;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156082 [3204]" stroked="f" strokeweight="1pt">
                    <w10:wrap anchorx="page" anchory="page"/>
                  </v:rect>
                </w:pict>
              </mc:Fallback>
            </mc:AlternateContent>
          </w:r>
          <w:r>
            <w:rPr>
              <w:noProof/>
            </w:rPr>
            <mc:AlternateContent>
              <mc:Choice Requires="wps">
                <w:drawing>
                  <wp:anchor distT="0" distB="0" distL="114300" distR="114300" simplePos="0" relativeHeight="251667458" behindDoc="0" locked="0" layoutInCell="1" allowOverlap="1" wp14:anchorId="58C1A764" wp14:editId="72D4A20A">
                    <wp:simplePos x="0" y="0"/>
                    <mc:AlternateContent>
                      <mc:Choice Requires="wp14">
                        <wp:positionH relativeFrom="page">
                          <wp14:pctPosHOffset>45500</wp14:pctPosHOffset>
                        </wp:positionH>
                      </mc:Choice>
                      <mc:Fallback>
                        <wp:positionH relativeFrom="page">
                          <wp:posOffset>3437890</wp:posOffset>
                        </wp:positionH>
                      </mc:Fallback>
                    </mc:AlternateContent>
                    <mc:AlternateContent>
                      <mc:Choice Requires="wp14">
                        <wp:positionV relativeFrom="page">
                          <wp14:pctPosVOffset>35000</wp14:pctPosVOffset>
                        </wp:positionV>
                      </mc:Choice>
                      <mc:Fallback>
                        <wp:positionV relativeFrom="page">
                          <wp:posOffset>3736975</wp:posOffset>
                        </wp:positionV>
                      </mc:Fallback>
                    </mc:AlternateContent>
                    <wp:extent cx="2797810" cy="2475230"/>
                    <wp:effectExtent l="0" t="0" r="0" b="0"/>
                    <wp:wrapSquare wrapText="bothSides"/>
                    <wp:docPr id="470" name="Text Box 16"/>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42166AA1" w14:textId="66192CBE" w:rsidR="00A669A9" w:rsidRDefault="00C43EA1" w:rsidP="00C43EA1">
                                <w:pPr>
                                  <w:spacing w:line="240" w:lineRule="auto"/>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156082" w:themeColor="accent1"/>
                                    <w:sz w:val="52"/>
                                    <w:szCs w:val="52"/>
                                  </w:rPr>
                                  <w:t>W</w:t>
                                </w:r>
                                <w:r w:rsidRPr="00C43EA1">
                                  <w:rPr>
                                    <w:rFonts w:asciiTheme="majorHAnsi" w:eastAsiaTheme="majorEastAsia" w:hAnsiTheme="majorHAnsi" w:cstheme="majorBidi"/>
                                    <w:noProof/>
                                    <w:color w:val="156082" w:themeColor="accent1"/>
                                    <w:sz w:val="52"/>
                                    <w:szCs w:val="52"/>
                                  </w:rPr>
                                  <w:t>hat are the factors that impact upon choristers’ wellbeing and lifelong learning</w:t>
                                </w:r>
                                <w:r>
                                  <w:rPr>
                                    <w:rFonts w:asciiTheme="majorHAnsi" w:eastAsiaTheme="majorEastAsia" w:hAnsiTheme="majorHAnsi" w:cstheme="majorBidi"/>
                                    <w:noProof/>
                                    <w:color w:val="156082" w:themeColor="accent1"/>
                                    <w:sz w:val="52"/>
                                    <w:szCs w:val="52"/>
                                  </w:rPr>
                                  <w:t>?</w:t>
                                </w:r>
                                <w:r w:rsidRPr="00C43EA1">
                                  <w:rPr>
                                    <w:rFonts w:asciiTheme="majorHAnsi" w:eastAsiaTheme="majorEastAsia" w:hAnsiTheme="majorHAnsi" w:cstheme="majorBidi"/>
                                    <w:noProof/>
                                    <w:color w:val="156082" w:themeColor="accent1"/>
                                    <w:sz w:val="52"/>
                                    <w:szCs w:val="52"/>
                                  </w:rPr>
                                  <w:t xml:space="preserve"> </w:t>
                                </w:r>
                                <w:sdt>
                                  <w:sdtPr>
                                    <w:rPr>
                                      <w:rFonts w:asciiTheme="majorHAnsi" w:eastAsiaTheme="majorEastAsia" w:hAnsiTheme="majorHAnsi" w:cstheme="majorBidi"/>
                                      <w:noProof/>
                                      <w:color w:val="156082" w:themeColor="accent1"/>
                                      <w:sz w:val="52"/>
                                      <w:szCs w:val="5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noProof/>
                                        <w:color w:val="156082" w:themeColor="accent1"/>
                                        <w:sz w:val="52"/>
                                        <w:szCs w:val="52"/>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0</wp14:pctHeight>
                    </wp14:sizeRelV>
                  </wp:anchor>
                </w:drawing>
              </mc:Choice>
              <mc:Fallback>
                <w:pict>
                  <v:shape w14:anchorId="58C1A764" id="Text Box 16" o:spid="_x0000_s1029" type="#_x0000_t202" style="position:absolute;margin-left:0;margin-top:0;width:220.3pt;height:194.9pt;z-index:251667458;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" filled="f" stroked="f" strokeweight=".5pt">
                    <v:textbox style="mso-fit-shape-to-text:t">
                      <w:txbxContent>
                        <w:p w14:paraId="42166AA1" w14:textId="66192CBE" w:rsidR="00A669A9" w:rsidRDefault="00C43EA1" w:rsidP="00C43EA1">
                          <w:pPr>
                            <w:spacing w:line="240" w:lineRule="auto"/>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156082" w:themeColor="accent1"/>
                              <w:sz w:val="52"/>
                              <w:szCs w:val="52"/>
                            </w:rPr>
                            <w:t>W</w:t>
                          </w:r>
                          <w:r w:rsidRPr="00C43EA1">
                            <w:rPr>
                              <w:rFonts w:asciiTheme="majorHAnsi" w:eastAsiaTheme="majorEastAsia" w:hAnsiTheme="majorHAnsi" w:cstheme="majorBidi"/>
                              <w:noProof/>
                              <w:color w:val="156082" w:themeColor="accent1"/>
                              <w:sz w:val="52"/>
                              <w:szCs w:val="52"/>
                            </w:rPr>
                            <w:t>hat are the factors that impact upon choristers’ wellbeing and lifelong learning</w:t>
                          </w:r>
                          <w:r>
                            <w:rPr>
                              <w:rFonts w:asciiTheme="majorHAnsi" w:eastAsiaTheme="majorEastAsia" w:hAnsiTheme="majorHAnsi" w:cstheme="majorBidi"/>
                              <w:noProof/>
                              <w:color w:val="156082" w:themeColor="accent1"/>
                              <w:sz w:val="52"/>
                              <w:szCs w:val="52"/>
                            </w:rPr>
                            <w:t>?</w:t>
                          </w:r>
                          <w:r w:rsidRPr="00C43EA1">
                            <w:rPr>
                              <w:rFonts w:asciiTheme="majorHAnsi" w:eastAsiaTheme="majorEastAsia" w:hAnsiTheme="majorHAnsi" w:cstheme="majorBidi"/>
                              <w:noProof/>
                              <w:color w:val="156082" w:themeColor="accent1"/>
                              <w:sz w:val="52"/>
                              <w:szCs w:val="52"/>
                            </w:rPr>
                            <w:t xml:space="preserve"> </w:t>
                          </w:r>
                          <w:sdt>
                            <w:sdtPr>
                              <w:rPr>
                                <w:rFonts w:asciiTheme="majorHAnsi" w:eastAsiaTheme="majorEastAsia" w:hAnsiTheme="majorHAnsi" w:cstheme="majorBidi"/>
                                <w:noProof/>
                                <w:color w:val="156082" w:themeColor="accent1"/>
                                <w:sz w:val="52"/>
                                <w:szCs w:val="5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Pr>
                                  <w:rFonts w:asciiTheme="majorHAnsi" w:eastAsiaTheme="majorEastAsia" w:hAnsiTheme="majorHAnsi" w:cstheme="majorBidi"/>
                                  <w:noProof/>
                                  <w:color w:val="156082" w:themeColor="accent1"/>
                                  <w:sz w:val="52"/>
                                  <w:szCs w:val="52"/>
                                </w:rPr>
                                <w:t xml:space="preserve">     </w:t>
                              </w:r>
                            </w:sdtContent>
                          </w:sdt>
                        </w:p>
                      </w:txbxContent>
                    </v:textbox>
                    <w10:wrap type="square" anchorx="page" anchory="page"/>
                  </v:shape>
                </w:pict>
              </mc:Fallback>
            </mc:AlternateContent>
          </w:r>
        </w:p>
        <w:p w14:paraId="13014A21" w14:textId="69DCC464" w:rsidR="00A669A9" w:rsidRDefault="00A669A9">
          <w:pPr>
            <w:spacing w:line="240" w:lineRule="auto"/>
            <w:rPr>
              <w:rFonts w:eastAsia="Times New Roman" w:cs="Times New Roman"/>
            </w:rPr>
          </w:pPr>
          <w:r>
            <w:rPr>
              <w:rFonts w:eastAsia="Times New Roman" w:cs="Times New Roman"/>
            </w:rPr>
            <w:br w:type="page"/>
          </w:r>
        </w:p>
      </w:sdtContent>
    </w:sdt>
    <w:sdt>
      <w:sdtPr>
        <w:rPr>
          <w:rFonts w:eastAsia="Times New Roman" w:cs="Times New Roman"/>
          <w:color w:val="auto"/>
          <w:sz w:val="24"/>
          <w:szCs w:val="24"/>
          <w:lang w:val="en-GB" w:eastAsia="en-GB"/>
        </w:rPr>
        <w:id w:val="396248823"/>
        <w:docPartObj>
          <w:docPartGallery w:val="Table of Contents"/>
          <w:docPartUnique/>
        </w:docPartObj>
      </w:sdtPr>
      <w:sdtEndPr>
        <w:rPr>
          <w:rFonts w:eastAsia="Calibri" w:cs="Calibri"/>
          <w:noProof/>
        </w:rPr>
      </w:sdtEndPr>
      <w:sdtContent>
        <w:p w14:paraId="1293E30A" w14:textId="6B246D41" w:rsidR="009A7F2B" w:rsidRPr="009A7F2B" w:rsidRDefault="009A7F2B" w:rsidP="00D271AD">
          <w:pPr>
            <w:pStyle w:val="TOCHeading"/>
            <w:rPr>
              <w:rStyle w:val="Heading2Char"/>
            </w:rPr>
          </w:pPr>
          <w:r w:rsidRPr="009A7F2B">
            <w:rPr>
              <w:rStyle w:val="Heading2Char"/>
            </w:rPr>
            <w:t>Table of Contents</w:t>
          </w:r>
        </w:p>
        <w:p w14:paraId="0E073CDD" w14:textId="413D6BE7" w:rsidR="00846545" w:rsidRDefault="009A7F2B" w:rsidP="00846545">
          <w:pPr>
            <w:pStyle w:val="TOC1"/>
            <w:spacing w:before="0" w:after="120" w:line="240" w:lineRule="auto"/>
            <w:rPr>
              <w:rFonts w:eastAsiaTheme="minorEastAsia" w:cstheme="minorBidi"/>
              <w:b w:val="0"/>
              <w:bCs w:val="0"/>
              <w:i w:val="0"/>
              <w:iCs w:val="0"/>
              <w:noProof/>
              <w:kern w:val="2"/>
              <w14:ligatures w14:val="standardContextual"/>
            </w:rPr>
          </w:pPr>
          <w:r>
            <w:rPr>
              <w:sz w:val="20"/>
              <w:szCs w:val="20"/>
            </w:rPr>
            <w:fldChar w:fldCharType="begin"/>
          </w:r>
          <w:r>
            <w:instrText xml:space="preserve"> TOC \o "1-3" \h \z \u </w:instrText>
          </w:r>
          <w:r>
            <w:rPr>
              <w:sz w:val="20"/>
              <w:szCs w:val="20"/>
            </w:rPr>
            <w:fldChar w:fldCharType="separate"/>
          </w:r>
          <w:hyperlink w:anchor="_Toc196303389" w:history="1">
            <w:r w:rsidR="00846545" w:rsidRPr="004C5C0F">
              <w:rPr>
                <w:rStyle w:val="Hyperlink"/>
                <w:noProof/>
              </w:rPr>
              <w:t>Table of Figures</w:t>
            </w:r>
            <w:r w:rsidR="00846545">
              <w:rPr>
                <w:noProof/>
                <w:webHidden/>
              </w:rPr>
              <w:tab/>
            </w:r>
            <w:r w:rsidR="00846545">
              <w:rPr>
                <w:noProof/>
                <w:webHidden/>
              </w:rPr>
              <w:fldChar w:fldCharType="begin"/>
            </w:r>
            <w:r w:rsidR="00846545">
              <w:rPr>
                <w:noProof/>
                <w:webHidden/>
              </w:rPr>
              <w:instrText xml:space="preserve"> PAGEREF _Toc196303389 \h </w:instrText>
            </w:r>
            <w:r w:rsidR="00846545">
              <w:rPr>
                <w:noProof/>
                <w:webHidden/>
              </w:rPr>
            </w:r>
            <w:r w:rsidR="00846545">
              <w:rPr>
                <w:noProof/>
                <w:webHidden/>
              </w:rPr>
              <w:fldChar w:fldCharType="separate"/>
            </w:r>
            <w:r w:rsidR="00A669A9">
              <w:rPr>
                <w:noProof/>
                <w:webHidden/>
              </w:rPr>
              <w:t>2</w:t>
            </w:r>
            <w:r w:rsidR="00846545">
              <w:rPr>
                <w:noProof/>
                <w:webHidden/>
              </w:rPr>
              <w:fldChar w:fldCharType="end"/>
            </w:r>
          </w:hyperlink>
        </w:p>
        <w:p w14:paraId="46B6B031" w14:textId="30765EAC" w:rsidR="00846545" w:rsidRDefault="00846545" w:rsidP="00846545">
          <w:pPr>
            <w:pStyle w:val="TOC2"/>
            <w:spacing w:before="0" w:after="120" w:line="240" w:lineRule="auto"/>
            <w:rPr>
              <w:rFonts w:eastAsiaTheme="minorEastAsia" w:cstheme="minorBidi"/>
              <w:b w:val="0"/>
              <w:bCs w:val="0"/>
              <w:noProof/>
              <w:kern w:val="2"/>
              <w:sz w:val="24"/>
              <w:szCs w:val="24"/>
              <w14:ligatures w14:val="standardContextual"/>
            </w:rPr>
          </w:pPr>
          <w:hyperlink w:anchor="_Toc196303390" w:history="1">
            <w:r w:rsidRPr="004C5C0F">
              <w:rPr>
                <w:rStyle w:val="Hyperlink"/>
                <w:noProof/>
              </w:rPr>
              <w:t>Abstract (200-300 words): 289</w:t>
            </w:r>
            <w:r>
              <w:rPr>
                <w:noProof/>
                <w:webHidden/>
              </w:rPr>
              <w:tab/>
            </w:r>
            <w:r>
              <w:rPr>
                <w:noProof/>
                <w:webHidden/>
              </w:rPr>
              <w:fldChar w:fldCharType="begin"/>
            </w:r>
            <w:r>
              <w:rPr>
                <w:noProof/>
                <w:webHidden/>
              </w:rPr>
              <w:instrText xml:space="preserve"> PAGEREF _Toc196303390 \h </w:instrText>
            </w:r>
            <w:r>
              <w:rPr>
                <w:noProof/>
                <w:webHidden/>
              </w:rPr>
            </w:r>
            <w:r>
              <w:rPr>
                <w:noProof/>
                <w:webHidden/>
              </w:rPr>
              <w:fldChar w:fldCharType="separate"/>
            </w:r>
            <w:r w:rsidR="00A669A9">
              <w:rPr>
                <w:noProof/>
                <w:webHidden/>
              </w:rPr>
              <w:t>3</w:t>
            </w:r>
            <w:r>
              <w:rPr>
                <w:noProof/>
                <w:webHidden/>
              </w:rPr>
              <w:fldChar w:fldCharType="end"/>
            </w:r>
          </w:hyperlink>
        </w:p>
        <w:p w14:paraId="699233B2" w14:textId="00C0A306" w:rsidR="00846545" w:rsidRDefault="00846545" w:rsidP="00846545">
          <w:pPr>
            <w:pStyle w:val="TOC2"/>
            <w:spacing w:before="0" w:after="120" w:line="240" w:lineRule="auto"/>
            <w:rPr>
              <w:rFonts w:eastAsiaTheme="minorEastAsia" w:cstheme="minorBidi"/>
              <w:b w:val="0"/>
              <w:bCs w:val="0"/>
              <w:noProof/>
              <w:kern w:val="2"/>
              <w:sz w:val="24"/>
              <w:szCs w:val="24"/>
              <w14:ligatures w14:val="standardContextual"/>
            </w:rPr>
          </w:pPr>
          <w:hyperlink w:anchor="_Toc196303391" w:history="1">
            <w:r w:rsidRPr="004C5C0F">
              <w:rPr>
                <w:rStyle w:val="Hyperlink"/>
                <w:noProof/>
              </w:rPr>
              <w:t>Keywords:</w:t>
            </w:r>
            <w:r>
              <w:rPr>
                <w:noProof/>
                <w:webHidden/>
              </w:rPr>
              <w:tab/>
            </w:r>
            <w:r>
              <w:rPr>
                <w:noProof/>
                <w:webHidden/>
              </w:rPr>
              <w:fldChar w:fldCharType="begin"/>
            </w:r>
            <w:r>
              <w:rPr>
                <w:noProof/>
                <w:webHidden/>
              </w:rPr>
              <w:instrText xml:space="preserve"> PAGEREF _Toc196303391 \h </w:instrText>
            </w:r>
            <w:r>
              <w:rPr>
                <w:noProof/>
                <w:webHidden/>
              </w:rPr>
            </w:r>
            <w:r>
              <w:rPr>
                <w:noProof/>
                <w:webHidden/>
              </w:rPr>
              <w:fldChar w:fldCharType="separate"/>
            </w:r>
            <w:r w:rsidR="00A669A9">
              <w:rPr>
                <w:noProof/>
                <w:webHidden/>
              </w:rPr>
              <w:t>4</w:t>
            </w:r>
            <w:r>
              <w:rPr>
                <w:noProof/>
                <w:webHidden/>
              </w:rPr>
              <w:fldChar w:fldCharType="end"/>
            </w:r>
          </w:hyperlink>
        </w:p>
        <w:p w14:paraId="28D62316" w14:textId="3283EE3F" w:rsidR="00846545" w:rsidRDefault="00846545" w:rsidP="00846545">
          <w:pPr>
            <w:pStyle w:val="TOC1"/>
            <w:spacing w:before="0" w:after="120" w:line="240" w:lineRule="auto"/>
            <w:rPr>
              <w:rFonts w:eastAsiaTheme="minorEastAsia" w:cstheme="minorBidi"/>
              <w:b w:val="0"/>
              <w:bCs w:val="0"/>
              <w:i w:val="0"/>
              <w:iCs w:val="0"/>
              <w:noProof/>
              <w:kern w:val="2"/>
              <w14:ligatures w14:val="standardContextual"/>
            </w:rPr>
          </w:pPr>
          <w:hyperlink w:anchor="_Toc196303392" w:history="1">
            <w:r w:rsidRPr="004C5C0F">
              <w:rPr>
                <w:rStyle w:val="Hyperlink"/>
                <w:noProof/>
              </w:rPr>
              <w:t>Introduction</w:t>
            </w:r>
            <w:r>
              <w:rPr>
                <w:noProof/>
                <w:webHidden/>
              </w:rPr>
              <w:tab/>
            </w:r>
            <w:r>
              <w:rPr>
                <w:noProof/>
                <w:webHidden/>
              </w:rPr>
              <w:fldChar w:fldCharType="begin"/>
            </w:r>
            <w:r>
              <w:rPr>
                <w:noProof/>
                <w:webHidden/>
              </w:rPr>
              <w:instrText xml:space="preserve"> PAGEREF _Toc196303392 \h </w:instrText>
            </w:r>
            <w:r>
              <w:rPr>
                <w:noProof/>
                <w:webHidden/>
              </w:rPr>
            </w:r>
            <w:r>
              <w:rPr>
                <w:noProof/>
                <w:webHidden/>
              </w:rPr>
              <w:fldChar w:fldCharType="separate"/>
            </w:r>
            <w:r w:rsidR="00A669A9">
              <w:rPr>
                <w:noProof/>
                <w:webHidden/>
              </w:rPr>
              <w:t>4</w:t>
            </w:r>
            <w:r>
              <w:rPr>
                <w:noProof/>
                <w:webHidden/>
              </w:rPr>
              <w:fldChar w:fldCharType="end"/>
            </w:r>
          </w:hyperlink>
        </w:p>
        <w:p w14:paraId="3A0CBA4A" w14:textId="2C6F6788" w:rsidR="00846545" w:rsidRDefault="00846545" w:rsidP="00846545">
          <w:pPr>
            <w:pStyle w:val="TOC1"/>
            <w:spacing w:before="0" w:after="120" w:line="240" w:lineRule="auto"/>
            <w:rPr>
              <w:rFonts w:eastAsiaTheme="minorEastAsia" w:cstheme="minorBidi"/>
              <w:b w:val="0"/>
              <w:bCs w:val="0"/>
              <w:i w:val="0"/>
              <w:iCs w:val="0"/>
              <w:noProof/>
              <w:kern w:val="2"/>
              <w14:ligatures w14:val="standardContextual"/>
            </w:rPr>
          </w:pPr>
          <w:hyperlink w:anchor="_Toc196303393" w:history="1">
            <w:r w:rsidRPr="004C5C0F">
              <w:rPr>
                <w:rStyle w:val="Hyperlink"/>
                <w:noProof/>
              </w:rPr>
              <w:t>Literature Review</w:t>
            </w:r>
            <w:r>
              <w:rPr>
                <w:noProof/>
                <w:webHidden/>
              </w:rPr>
              <w:tab/>
            </w:r>
            <w:r>
              <w:rPr>
                <w:noProof/>
                <w:webHidden/>
              </w:rPr>
              <w:fldChar w:fldCharType="begin"/>
            </w:r>
            <w:r>
              <w:rPr>
                <w:noProof/>
                <w:webHidden/>
              </w:rPr>
              <w:instrText xml:space="preserve"> PAGEREF _Toc196303393 \h </w:instrText>
            </w:r>
            <w:r>
              <w:rPr>
                <w:noProof/>
                <w:webHidden/>
              </w:rPr>
            </w:r>
            <w:r>
              <w:rPr>
                <w:noProof/>
                <w:webHidden/>
              </w:rPr>
              <w:fldChar w:fldCharType="separate"/>
            </w:r>
            <w:r w:rsidR="00A669A9">
              <w:rPr>
                <w:noProof/>
                <w:webHidden/>
              </w:rPr>
              <w:t>6</w:t>
            </w:r>
            <w:r>
              <w:rPr>
                <w:noProof/>
                <w:webHidden/>
              </w:rPr>
              <w:fldChar w:fldCharType="end"/>
            </w:r>
          </w:hyperlink>
        </w:p>
        <w:p w14:paraId="155384AC" w14:textId="4A48B796" w:rsidR="00846545" w:rsidRDefault="00846545" w:rsidP="00846545">
          <w:pPr>
            <w:pStyle w:val="TOC1"/>
            <w:spacing w:before="0" w:after="120" w:line="240" w:lineRule="auto"/>
            <w:rPr>
              <w:rFonts w:eastAsiaTheme="minorEastAsia" w:cstheme="minorBidi"/>
              <w:b w:val="0"/>
              <w:bCs w:val="0"/>
              <w:i w:val="0"/>
              <w:iCs w:val="0"/>
              <w:noProof/>
              <w:kern w:val="2"/>
              <w14:ligatures w14:val="standardContextual"/>
            </w:rPr>
          </w:pPr>
          <w:hyperlink w:anchor="_Toc196303394" w:history="1">
            <w:r w:rsidRPr="004C5C0F">
              <w:rPr>
                <w:rStyle w:val="Hyperlink"/>
                <w:noProof/>
              </w:rPr>
              <w:t>The Current Study</w:t>
            </w:r>
            <w:r>
              <w:rPr>
                <w:noProof/>
                <w:webHidden/>
              </w:rPr>
              <w:tab/>
            </w:r>
            <w:r>
              <w:rPr>
                <w:noProof/>
                <w:webHidden/>
              </w:rPr>
              <w:fldChar w:fldCharType="begin"/>
            </w:r>
            <w:r>
              <w:rPr>
                <w:noProof/>
                <w:webHidden/>
              </w:rPr>
              <w:instrText xml:space="preserve"> PAGEREF _Toc196303394 \h </w:instrText>
            </w:r>
            <w:r>
              <w:rPr>
                <w:noProof/>
                <w:webHidden/>
              </w:rPr>
            </w:r>
            <w:r>
              <w:rPr>
                <w:noProof/>
                <w:webHidden/>
              </w:rPr>
              <w:fldChar w:fldCharType="separate"/>
            </w:r>
            <w:r w:rsidR="00A669A9">
              <w:rPr>
                <w:noProof/>
                <w:webHidden/>
              </w:rPr>
              <w:t>11</w:t>
            </w:r>
            <w:r>
              <w:rPr>
                <w:noProof/>
                <w:webHidden/>
              </w:rPr>
              <w:fldChar w:fldCharType="end"/>
            </w:r>
          </w:hyperlink>
        </w:p>
        <w:p w14:paraId="40158184" w14:textId="59DC4A2D" w:rsidR="00846545" w:rsidRDefault="00846545" w:rsidP="00846545">
          <w:pPr>
            <w:pStyle w:val="TOC1"/>
            <w:spacing w:before="0" w:after="120" w:line="240" w:lineRule="auto"/>
            <w:rPr>
              <w:rFonts w:eastAsiaTheme="minorEastAsia" w:cstheme="minorBidi"/>
              <w:b w:val="0"/>
              <w:bCs w:val="0"/>
              <w:i w:val="0"/>
              <w:iCs w:val="0"/>
              <w:noProof/>
              <w:kern w:val="2"/>
              <w14:ligatures w14:val="standardContextual"/>
            </w:rPr>
          </w:pPr>
          <w:hyperlink w:anchor="_Toc196303395" w:history="1">
            <w:r w:rsidRPr="004C5C0F">
              <w:rPr>
                <w:rStyle w:val="Hyperlink"/>
                <w:noProof/>
              </w:rPr>
              <w:t>Methodology: Research Design</w:t>
            </w:r>
            <w:r>
              <w:rPr>
                <w:noProof/>
                <w:webHidden/>
              </w:rPr>
              <w:tab/>
            </w:r>
            <w:r>
              <w:rPr>
                <w:noProof/>
                <w:webHidden/>
              </w:rPr>
              <w:fldChar w:fldCharType="begin"/>
            </w:r>
            <w:r>
              <w:rPr>
                <w:noProof/>
                <w:webHidden/>
              </w:rPr>
              <w:instrText xml:space="preserve"> PAGEREF _Toc196303395 \h </w:instrText>
            </w:r>
            <w:r>
              <w:rPr>
                <w:noProof/>
                <w:webHidden/>
              </w:rPr>
            </w:r>
            <w:r>
              <w:rPr>
                <w:noProof/>
                <w:webHidden/>
              </w:rPr>
              <w:fldChar w:fldCharType="separate"/>
            </w:r>
            <w:r w:rsidR="00A669A9">
              <w:rPr>
                <w:noProof/>
                <w:webHidden/>
              </w:rPr>
              <w:t>12</w:t>
            </w:r>
            <w:r>
              <w:rPr>
                <w:noProof/>
                <w:webHidden/>
              </w:rPr>
              <w:fldChar w:fldCharType="end"/>
            </w:r>
          </w:hyperlink>
        </w:p>
        <w:p w14:paraId="1416864A" w14:textId="2E4786D5" w:rsidR="00846545" w:rsidRDefault="00846545" w:rsidP="00846545">
          <w:pPr>
            <w:pStyle w:val="TOC2"/>
            <w:spacing w:before="0" w:after="120" w:line="240" w:lineRule="auto"/>
            <w:rPr>
              <w:rFonts w:eastAsiaTheme="minorEastAsia" w:cstheme="minorBidi"/>
              <w:b w:val="0"/>
              <w:bCs w:val="0"/>
              <w:noProof/>
              <w:kern w:val="2"/>
              <w:sz w:val="24"/>
              <w:szCs w:val="24"/>
              <w14:ligatures w14:val="standardContextual"/>
            </w:rPr>
          </w:pPr>
          <w:hyperlink w:anchor="_Toc196303396" w:history="1">
            <w:r w:rsidRPr="004C5C0F">
              <w:rPr>
                <w:rStyle w:val="Hyperlink"/>
                <w:noProof/>
              </w:rPr>
              <w:t>Methodology: SPSS</w:t>
            </w:r>
            <w:r>
              <w:rPr>
                <w:noProof/>
                <w:webHidden/>
              </w:rPr>
              <w:tab/>
            </w:r>
            <w:r>
              <w:rPr>
                <w:noProof/>
                <w:webHidden/>
              </w:rPr>
              <w:fldChar w:fldCharType="begin"/>
            </w:r>
            <w:r>
              <w:rPr>
                <w:noProof/>
                <w:webHidden/>
              </w:rPr>
              <w:instrText xml:space="preserve"> PAGEREF _Toc196303396 \h </w:instrText>
            </w:r>
            <w:r>
              <w:rPr>
                <w:noProof/>
                <w:webHidden/>
              </w:rPr>
            </w:r>
            <w:r>
              <w:rPr>
                <w:noProof/>
                <w:webHidden/>
              </w:rPr>
              <w:fldChar w:fldCharType="separate"/>
            </w:r>
            <w:r w:rsidR="00A669A9">
              <w:rPr>
                <w:noProof/>
                <w:webHidden/>
              </w:rPr>
              <w:t>13</w:t>
            </w:r>
            <w:r>
              <w:rPr>
                <w:noProof/>
                <w:webHidden/>
              </w:rPr>
              <w:fldChar w:fldCharType="end"/>
            </w:r>
          </w:hyperlink>
        </w:p>
        <w:p w14:paraId="3F2A767C" w14:textId="3788A1C7" w:rsidR="00846545" w:rsidRDefault="00846545" w:rsidP="00846545">
          <w:pPr>
            <w:pStyle w:val="TOC2"/>
            <w:spacing w:before="0" w:after="120" w:line="240" w:lineRule="auto"/>
            <w:rPr>
              <w:rFonts w:eastAsiaTheme="minorEastAsia" w:cstheme="minorBidi"/>
              <w:b w:val="0"/>
              <w:bCs w:val="0"/>
              <w:noProof/>
              <w:kern w:val="2"/>
              <w:sz w:val="24"/>
              <w:szCs w:val="24"/>
              <w14:ligatures w14:val="standardContextual"/>
            </w:rPr>
          </w:pPr>
          <w:hyperlink w:anchor="_Toc196303397" w:history="1">
            <w:r w:rsidRPr="004C5C0F">
              <w:rPr>
                <w:rStyle w:val="Hyperlink"/>
                <w:noProof/>
              </w:rPr>
              <w:t>Methodology: Hypotheses</w:t>
            </w:r>
            <w:r>
              <w:rPr>
                <w:noProof/>
                <w:webHidden/>
              </w:rPr>
              <w:tab/>
            </w:r>
            <w:r>
              <w:rPr>
                <w:noProof/>
                <w:webHidden/>
              </w:rPr>
              <w:fldChar w:fldCharType="begin"/>
            </w:r>
            <w:r>
              <w:rPr>
                <w:noProof/>
                <w:webHidden/>
              </w:rPr>
              <w:instrText xml:space="preserve"> PAGEREF _Toc196303397 \h </w:instrText>
            </w:r>
            <w:r>
              <w:rPr>
                <w:noProof/>
                <w:webHidden/>
              </w:rPr>
            </w:r>
            <w:r>
              <w:rPr>
                <w:noProof/>
                <w:webHidden/>
              </w:rPr>
              <w:fldChar w:fldCharType="separate"/>
            </w:r>
            <w:r w:rsidR="00A669A9">
              <w:rPr>
                <w:noProof/>
                <w:webHidden/>
              </w:rPr>
              <w:t>14</w:t>
            </w:r>
            <w:r>
              <w:rPr>
                <w:noProof/>
                <w:webHidden/>
              </w:rPr>
              <w:fldChar w:fldCharType="end"/>
            </w:r>
          </w:hyperlink>
        </w:p>
        <w:p w14:paraId="5B105653" w14:textId="4F5A2CB1" w:rsidR="00846545" w:rsidRDefault="00846545" w:rsidP="00846545">
          <w:pPr>
            <w:pStyle w:val="TOC1"/>
            <w:spacing w:before="0" w:after="120" w:line="240" w:lineRule="auto"/>
            <w:rPr>
              <w:rFonts w:eastAsiaTheme="minorEastAsia" w:cstheme="minorBidi"/>
              <w:b w:val="0"/>
              <w:bCs w:val="0"/>
              <w:i w:val="0"/>
              <w:iCs w:val="0"/>
              <w:noProof/>
              <w:kern w:val="2"/>
              <w14:ligatures w14:val="standardContextual"/>
            </w:rPr>
          </w:pPr>
          <w:hyperlink w:anchor="_Toc196303398" w:history="1">
            <w:r w:rsidRPr="004C5C0F">
              <w:rPr>
                <w:rStyle w:val="Hyperlink"/>
                <w:noProof/>
              </w:rPr>
              <w:t>Results</w:t>
            </w:r>
            <w:r>
              <w:rPr>
                <w:noProof/>
                <w:webHidden/>
              </w:rPr>
              <w:tab/>
            </w:r>
            <w:r>
              <w:rPr>
                <w:noProof/>
                <w:webHidden/>
              </w:rPr>
              <w:fldChar w:fldCharType="begin"/>
            </w:r>
            <w:r>
              <w:rPr>
                <w:noProof/>
                <w:webHidden/>
              </w:rPr>
              <w:instrText xml:space="preserve"> PAGEREF _Toc196303398 \h </w:instrText>
            </w:r>
            <w:r>
              <w:rPr>
                <w:noProof/>
                <w:webHidden/>
              </w:rPr>
            </w:r>
            <w:r>
              <w:rPr>
                <w:noProof/>
                <w:webHidden/>
              </w:rPr>
              <w:fldChar w:fldCharType="separate"/>
            </w:r>
            <w:r w:rsidR="00A669A9">
              <w:rPr>
                <w:noProof/>
                <w:webHidden/>
              </w:rPr>
              <w:t>17</w:t>
            </w:r>
            <w:r>
              <w:rPr>
                <w:noProof/>
                <w:webHidden/>
              </w:rPr>
              <w:fldChar w:fldCharType="end"/>
            </w:r>
          </w:hyperlink>
        </w:p>
        <w:p w14:paraId="1CCCA1D8" w14:textId="428829F6" w:rsidR="00846545" w:rsidRDefault="00846545" w:rsidP="00846545">
          <w:pPr>
            <w:pStyle w:val="TOC3"/>
            <w:tabs>
              <w:tab w:val="right" w:leader="dot" w:pos="9055"/>
            </w:tabs>
            <w:spacing w:after="120" w:line="240" w:lineRule="auto"/>
            <w:rPr>
              <w:rFonts w:eastAsiaTheme="minorEastAsia" w:cstheme="minorBidi"/>
              <w:noProof/>
              <w:kern w:val="2"/>
              <w:sz w:val="24"/>
              <w:szCs w:val="24"/>
              <w14:ligatures w14:val="standardContextual"/>
            </w:rPr>
          </w:pPr>
          <w:hyperlink w:anchor="_Toc196303399" w:history="1">
            <w:r w:rsidRPr="004C5C0F">
              <w:rPr>
                <w:rStyle w:val="Hyperlink"/>
                <w:noProof/>
              </w:rPr>
              <w:t>Hypothesis 1</w:t>
            </w:r>
            <w:r>
              <w:rPr>
                <w:noProof/>
                <w:webHidden/>
              </w:rPr>
              <w:tab/>
            </w:r>
            <w:r>
              <w:rPr>
                <w:noProof/>
                <w:webHidden/>
              </w:rPr>
              <w:fldChar w:fldCharType="begin"/>
            </w:r>
            <w:r>
              <w:rPr>
                <w:noProof/>
                <w:webHidden/>
              </w:rPr>
              <w:instrText xml:space="preserve"> PAGEREF _Toc196303399 \h </w:instrText>
            </w:r>
            <w:r>
              <w:rPr>
                <w:noProof/>
                <w:webHidden/>
              </w:rPr>
            </w:r>
            <w:r>
              <w:rPr>
                <w:noProof/>
                <w:webHidden/>
              </w:rPr>
              <w:fldChar w:fldCharType="separate"/>
            </w:r>
            <w:r w:rsidR="00A669A9">
              <w:rPr>
                <w:noProof/>
                <w:webHidden/>
              </w:rPr>
              <w:t>18</w:t>
            </w:r>
            <w:r>
              <w:rPr>
                <w:noProof/>
                <w:webHidden/>
              </w:rPr>
              <w:fldChar w:fldCharType="end"/>
            </w:r>
          </w:hyperlink>
        </w:p>
        <w:p w14:paraId="7169A053" w14:textId="0C7459BF" w:rsidR="00846545" w:rsidRDefault="00846545" w:rsidP="00846545">
          <w:pPr>
            <w:pStyle w:val="TOC3"/>
            <w:tabs>
              <w:tab w:val="right" w:leader="dot" w:pos="9055"/>
            </w:tabs>
            <w:spacing w:after="120" w:line="240" w:lineRule="auto"/>
            <w:rPr>
              <w:rFonts w:eastAsiaTheme="minorEastAsia" w:cstheme="minorBidi"/>
              <w:noProof/>
              <w:kern w:val="2"/>
              <w:sz w:val="24"/>
              <w:szCs w:val="24"/>
              <w14:ligatures w14:val="standardContextual"/>
            </w:rPr>
          </w:pPr>
          <w:hyperlink w:anchor="_Toc196303400" w:history="1">
            <w:r w:rsidRPr="004C5C0F">
              <w:rPr>
                <w:rStyle w:val="Hyperlink"/>
                <w:noProof/>
              </w:rPr>
              <w:t>Hypothesis 2</w:t>
            </w:r>
            <w:r>
              <w:rPr>
                <w:noProof/>
                <w:webHidden/>
              </w:rPr>
              <w:tab/>
            </w:r>
            <w:r>
              <w:rPr>
                <w:noProof/>
                <w:webHidden/>
              </w:rPr>
              <w:fldChar w:fldCharType="begin"/>
            </w:r>
            <w:r>
              <w:rPr>
                <w:noProof/>
                <w:webHidden/>
              </w:rPr>
              <w:instrText xml:space="preserve"> PAGEREF _Toc196303400 \h </w:instrText>
            </w:r>
            <w:r>
              <w:rPr>
                <w:noProof/>
                <w:webHidden/>
              </w:rPr>
            </w:r>
            <w:r>
              <w:rPr>
                <w:noProof/>
                <w:webHidden/>
              </w:rPr>
              <w:fldChar w:fldCharType="separate"/>
            </w:r>
            <w:r w:rsidR="00A669A9">
              <w:rPr>
                <w:noProof/>
                <w:webHidden/>
              </w:rPr>
              <w:t>19</w:t>
            </w:r>
            <w:r>
              <w:rPr>
                <w:noProof/>
                <w:webHidden/>
              </w:rPr>
              <w:fldChar w:fldCharType="end"/>
            </w:r>
          </w:hyperlink>
        </w:p>
        <w:p w14:paraId="7C388D94" w14:textId="672A4B48" w:rsidR="00846545" w:rsidRDefault="00846545" w:rsidP="00846545">
          <w:pPr>
            <w:pStyle w:val="TOC3"/>
            <w:tabs>
              <w:tab w:val="right" w:leader="dot" w:pos="9055"/>
            </w:tabs>
            <w:spacing w:after="120" w:line="240" w:lineRule="auto"/>
            <w:rPr>
              <w:rFonts w:eastAsiaTheme="minorEastAsia" w:cstheme="minorBidi"/>
              <w:noProof/>
              <w:kern w:val="2"/>
              <w:sz w:val="24"/>
              <w:szCs w:val="24"/>
              <w14:ligatures w14:val="standardContextual"/>
            </w:rPr>
          </w:pPr>
          <w:hyperlink w:anchor="_Toc196303401" w:history="1">
            <w:r w:rsidRPr="004C5C0F">
              <w:rPr>
                <w:rStyle w:val="Hyperlink"/>
                <w:noProof/>
              </w:rPr>
              <w:t>Hypothesis 3</w:t>
            </w:r>
            <w:r>
              <w:rPr>
                <w:noProof/>
                <w:webHidden/>
              </w:rPr>
              <w:tab/>
            </w:r>
            <w:r>
              <w:rPr>
                <w:noProof/>
                <w:webHidden/>
              </w:rPr>
              <w:fldChar w:fldCharType="begin"/>
            </w:r>
            <w:r>
              <w:rPr>
                <w:noProof/>
                <w:webHidden/>
              </w:rPr>
              <w:instrText xml:space="preserve"> PAGEREF _Toc196303401 \h </w:instrText>
            </w:r>
            <w:r>
              <w:rPr>
                <w:noProof/>
                <w:webHidden/>
              </w:rPr>
            </w:r>
            <w:r>
              <w:rPr>
                <w:noProof/>
                <w:webHidden/>
              </w:rPr>
              <w:fldChar w:fldCharType="separate"/>
            </w:r>
            <w:r w:rsidR="00A669A9">
              <w:rPr>
                <w:noProof/>
                <w:webHidden/>
              </w:rPr>
              <w:t>20</w:t>
            </w:r>
            <w:r>
              <w:rPr>
                <w:noProof/>
                <w:webHidden/>
              </w:rPr>
              <w:fldChar w:fldCharType="end"/>
            </w:r>
          </w:hyperlink>
        </w:p>
        <w:p w14:paraId="209C69AB" w14:textId="5C1CC587" w:rsidR="00846545" w:rsidRDefault="00846545" w:rsidP="00846545">
          <w:pPr>
            <w:pStyle w:val="TOC3"/>
            <w:tabs>
              <w:tab w:val="right" w:leader="dot" w:pos="9055"/>
            </w:tabs>
            <w:spacing w:after="120" w:line="240" w:lineRule="auto"/>
            <w:rPr>
              <w:rFonts w:eastAsiaTheme="minorEastAsia" w:cstheme="minorBidi"/>
              <w:noProof/>
              <w:kern w:val="2"/>
              <w:sz w:val="24"/>
              <w:szCs w:val="24"/>
              <w14:ligatures w14:val="standardContextual"/>
            </w:rPr>
          </w:pPr>
          <w:hyperlink w:anchor="_Toc196303402" w:history="1">
            <w:r w:rsidRPr="004C5C0F">
              <w:rPr>
                <w:rStyle w:val="Hyperlink"/>
                <w:noProof/>
              </w:rPr>
              <w:t>Hypothesis 4</w:t>
            </w:r>
            <w:r>
              <w:rPr>
                <w:noProof/>
                <w:webHidden/>
              </w:rPr>
              <w:tab/>
            </w:r>
            <w:r>
              <w:rPr>
                <w:noProof/>
                <w:webHidden/>
              </w:rPr>
              <w:fldChar w:fldCharType="begin"/>
            </w:r>
            <w:r>
              <w:rPr>
                <w:noProof/>
                <w:webHidden/>
              </w:rPr>
              <w:instrText xml:space="preserve"> PAGEREF _Toc196303402 \h </w:instrText>
            </w:r>
            <w:r>
              <w:rPr>
                <w:noProof/>
                <w:webHidden/>
              </w:rPr>
            </w:r>
            <w:r>
              <w:rPr>
                <w:noProof/>
                <w:webHidden/>
              </w:rPr>
              <w:fldChar w:fldCharType="separate"/>
            </w:r>
            <w:r w:rsidR="00A669A9">
              <w:rPr>
                <w:noProof/>
                <w:webHidden/>
              </w:rPr>
              <w:t>21</w:t>
            </w:r>
            <w:r>
              <w:rPr>
                <w:noProof/>
                <w:webHidden/>
              </w:rPr>
              <w:fldChar w:fldCharType="end"/>
            </w:r>
          </w:hyperlink>
        </w:p>
        <w:p w14:paraId="2B8E8530" w14:textId="6EBF1FDF" w:rsidR="00846545" w:rsidRDefault="00846545" w:rsidP="00846545">
          <w:pPr>
            <w:pStyle w:val="TOC3"/>
            <w:tabs>
              <w:tab w:val="right" w:leader="dot" w:pos="9055"/>
            </w:tabs>
            <w:spacing w:after="120" w:line="240" w:lineRule="auto"/>
            <w:rPr>
              <w:rFonts w:eastAsiaTheme="minorEastAsia" w:cstheme="minorBidi"/>
              <w:noProof/>
              <w:kern w:val="2"/>
              <w:sz w:val="24"/>
              <w:szCs w:val="24"/>
              <w14:ligatures w14:val="standardContextual"/>
            </w:rPr>
          </w:pPr>
          <w:hyperlink w:anchor="_Toc196303403" w:history="1">
            <w:r w:rsidRPr="004C5C0F">
              <w:rPr>
                <w:rStyle w:val="Hyperlink"/>
                <w:noProof/>
              </w:rPr>
              <w:t>Hypothesis 5</w:t>
            </w:r>
            <w:r>
              <w:rPr>
                <w:noProof/>
                <w:webHidden/>
              </w:rPr>
              <w:tab/>
            </w:r>
            <w:r>
              <w:rPr>
                <w:noProof/>
                <w:webHidden/>
              </w:rPr>
              <w:fldChar w:fldCharType="begin"/>
            </w:r>
            <w:r>
              <w:rPr>
                <w:noProof/>
                <w:webHidden/>
              </w:rPr>
              <w:instrText xml:space="preserve"> PAGEREF _Toc196303403 \h </w:instrText>
            </w:r>
            <w:r>
              <w:rPr>
                <w:noProof/>
                <w:webHidden/>
              </w:rPr>
            </w:r>
            <w:r>
              <w:rPr>
                <w:noProof/>
                <w:webHidden/>
              </w:rPr>
              <w:fldChar w:fldCharType="separate"/>
            </w:r>
            <w:r w:rsidR="00A669A9">
              <w:rPr>
                <w:noProof/>
                <w:webHidden/>
              </w:rPr>
              <w:t>23</w:t>
            </w:r>
            <w:r>
              <w:rPr>
                <w:noProof/>
                <w:webHidden/>
              </w:rPr>
              <w:fldChar w:fldCharType="end"/>
            </w:r>
          </w:hyperlink>
        </w:p>
        <w:p w14:paraId="15984188" w14:textId="223E7967" w:rsidR="00846545" w:rsidRDefault="00846545" w:rsidP="00846545">
          <w:pPr>
            <w:pStyle w:val="TOC3"/>
            <w:tabs>
              <w:tab w:val="right" w:leader="dot" w:pos="9055"/>
            </w:tabs>
            <w:spacing w:after="120" w:line="240" w:lineRule="auto"/>
            <w:rPr>
              <w:rFonts w:eastAsiaTheme="minorEastAsia" w:cstheme="minorBidi"/>
              <w:noProof/>
              <w:kern w:val="2"/>
              <w:sz w:val="24"/>
              <w:szCs w:val="24"/>
              <w14:ligatures w14:val="standardContextual"/>
            </w:rPr>
          </w:pPr>
          <w:hyperlink w:anchor="_Toc196303404" w:history="1">
            <w:r w:rsidRPr="004C5C0F">
              <w:rPr>
                <w:rStyle w:val="Hyperlink"/>
                <w:noProof/>
              </w:rPr>
              <w:t>Hypothesis 6</w:t>
            </w:r>
            <w:r>
              <w:rPr>
                <w:noProof/>
                <w:webHidden/>
              </w:rPr>
              <w:tab/>
            </w:r>
            <w:r>
              <w:rPr>
                <w:noProof/>
                <w:webHidden/>
              </w:rPr>
              <w:fldChar w:fldCharType="begin"/>
            </w:r>
            <w:r>
              <w:rPr>
                <w:noProof/>
                <w:webHidden/>
              </w:rPr>
              <w:instrText xml:space="preserve"> PAGEREF _Toc196303404 \h </w:instrText>
            </w:r>
            <w:r>
              <w:rPr>
                <w:noProof/>
                <w:webHidden/>
              </w:rPr>
            </w:r>
            <w:r>
              <w:rPr>
                <w:noProof/>
                <w:webHidden/>
              </w:rPr>
              <w:fldChar w:fldCharType="separate"/>
            </w:r>
            <w:r w:rsidR="00A669A9">
              <w:rPr>
                <w:noProof/>
                <w:webHidden/>
              </w:rPr>
              <w:t>25</w:t>
            </w:r>
            <w:r>
              <w:rPr>
                <w:noProof/>
                <w:webHidden/>
              </w:rPr>
              <w:fldChar w:fldCharType="end"/>
            </w:r>
          </w:hyperlink>
        </w:p>
        <w:p w14:paraId="0D16AFA3" w14:textId="41CE4CC1" w:rsidR="00846545" w:rsidRDefault="00846545" w:rsidP="00846545">
          <w:pPr>
            <w:pStyle w:val="TOC3"/>
            <w:tabs>
              <w:tab w:val="right" w:leader="dot" w:pos="9055"/>
            </w:tabs>
            <w:spacing w:after="120" w:line="240" w:lineRule="auto"/>
            <w:rPr>
              <w:rFonts w:eastAsiaTheme="minorEastAsia" w:cstheme="minorBidi"/>
              <w:noProof/>
              <w:kern w:val="2"/>
              <w:sz w:val="24"/>
              <w:szCs w:val="24"/>
              <w14:ligatures w14:val="standardContextual"/>
            </w:rPr>
          </w:pPr>
          <w:hyperlink w:anchor="_Toc196303405" w:history="1">
            <w:r w:rsidRPr="004C5C0F">
              <w:rPr>
                <w:rStyle w:val="Hyperlink"/>
                <w:noProof/>
              </w:rPr>
              <w:t>Hypothesis 7</w:t>
            </w:r>
            <w:r>
              <w:rPr>
                <w:noProof/>
                <w:webHidden/>
              </w:rPr>
              <w:tab/>
            </w:r>
            <w:r>
              <w:rPr>
                <w:noProof/>
                <w:webHidden/>
              </w:rPr>
              <w:fldChar w:fldCharType="begin"/>
            </w:r>
            <w:r>
              <w:rPr>
                <w:noProof/>
                <w:webHidden/>
              </w:rPr>
              <w:instrText xml:space="preserve"> PAGEREF _Toc196303405 \h </w:instrText>
            </w:r>
            <w:r>
              <w:rPr>
                <w:noProof/>
                <w:webHidden/>
              </w:rPr>
            </w:r>
            <w:r>
              <w:rPr>
                <w:noProof/>
                <w:webHidden/>
              </w:rPr>
              <w:fldChar w:fldCharType="separate"/>
            </w:r>
            <w:r w:rsidR="00A669A9">
              <w:rPr>
                <w:noProof/>
                <w:webHidden/>
              </w:rPr>
              <w:t>27</w:t>
            </w:r>
            <w:r>
              <w:rPr>
                <w:noProof/>
                <w:webHidden/>
              </w:rPr>
              <w:fldChar w:fldCharType="end"/>
            </w:r>
          </w:hyperlink>
        </w:p>
        <w:p w14:paraId="3A5CC0A7" w14:textId="479B64F1" w:rsidR="00846545" w:rsidRDefault="00846545" w:rsidP="00846545">
          <w:pPr>
            <w:pStyle w:val="TOC3"/>
            <w:tabs>
              <w:tab w:val="right" w:leader="dot" w:pos="9055"/>
            </w:tabs>
            <w:spacing w:after="120" w:line="240" w:lineRule="auto"/>
            <w:rPr>
              <w:rFonts w:eastAsiaTheme="minorEastAsia" w:cstheme="minorBidi"/>
              <w:noProof/>
              <w:kern w:val="2"/>
              <w:sz w:val="24"/>
              <w:szCs w:val="24"/>
              <w14:ligatures w14:val="standardContextual"/>
            </w:rPr>
          </w:pPr>
          <w:hyperlink w:anchor="_Toc196303406" w:history="1">
            <w:r w:rsidRPr="004C5C0F">
              <w:rPr>
                <w:rStyle w:val="Hyperlink"/>
                <w:noProof/>
              </w:rPr>
              <w:t>Hypothesis 8</w:t>
            </w:r>
            <w:r>
              <w:rPr>
                <w:noProof/>
                <w:webHidden/>
              </w:rPr>
              <w:tab/>
            </w:r>
            <w:r>
              <w:rPr>
                <w:noProof/>
                <w:webHidden/>
              </w:rPr>
              <w:fldChar w:fldCharType="begin"/>
            </w:r>
            <w:r>
              <w:rPr>
                <w:noProof/>
                <w:webHidden/>
              </w:rPr>
              <w:instrText xml:space="preserve"> PAGEREF _Toc196303406 \h </w:instrText>
            </w:r>
            <w:r>
              <w:rPr>
                <w:noProof/>
                <w:webHidden/>
              </w:rPr>
            </w:r>
            <w:r>
              <w:rPr>
                <w:noProof/>
                <w:webHidden/>
              </w:rPr>
              <w:fldChar w:fldCharType="separate"/>
            </w:r>
            <w:r w:rsidR="00A669A9">
              <w:rPr>
                <w:noProof/>
                <w:webHidden/>
              </w:rPr>
              <w:t>28</w:t>
            </w:r>
            <w:r>
              <w:rPr>
                <w:noProof/>
                <w:webHidden/>
              </w:rPr>
              <w:fldChar w:fldCharType="end"/>
            </w:r>
          </w:hyperlink>
        </w:p>
        <w:p w14:paraId="1357A89A" w14:textId="255BCBA7" w:rsidR="00846545" w:rsidRDefault="00846545" w:rsidP="00846545">
          <w:pPr>
            <w:pStyle w:val="TOC1"/>
            <w:spacing w:before="0" w:after="120" w:line="240" w:lineRule="auto"/>
            <w:rPr>
              <w:rFonts w:eastAsiaTheme="minorEastAsia" w:cstheme="minorBidi"/>
              <w:b w:val="0"/>
              <w:bCs w:val="0"/>
              <w:i w:val="0"/>
              <w:iCs w:val="0"/>
              <w:noProof/>
              <w:kern w:val="2"/>
              <w14:ligatures w14:val="standardContextual"/>
            </w:rPr>
          </w:pPr>
          <w:hyperlink w:anchor="_Toc196303407" w:history="1">
            <w:r w:rsidRPr="004C5C0F">
              <w:rPr>
                <w:rStyle w:val="Hyperlink"/>
                <w:noProof/>
              </w:rPr>
              <w:t>Discussion</w:t>
            </w:r>
            <w:r>
              <w:rPr>
                <w:noProof/>
                <w:webHidden/>
              </w:rPr>
              <w:tab/>
            </w:r>
            <w:r>
              <w:rPr>
                <w:noProof/>
                <w:webHidden/>
              </w:rPr>
              <w:fldChar w:fldCharType="begin"/>
            </w:r>
            <w:r>
              <w:rPr>
                <w:noProof/>
                <w:webHidden/>
              </w:rPr>
              <w:instrText xml:space="preserve"> PAGEREF _Toc196303407 \h </w:instrText>
            </w:r>
            <w:r>
              <w:rPr>
                <w:noProof/>
                <w:webHidden/>
              </w:rPr>
            </w:r>
            <w:r>
              <w:rPr>
                <w:noProof/>
                <w:webHidden/>
              </w:rPr>
              <w:fldChar w:fldCharType="separate"/>
            </w:r>
            <w:r w:rsidR="00A669A9">
              <w:rPr>
                <w:noProof/>
                <w:webHidden/>
              </w:rPr>
              <w:t>30</w:t>
            </w:r>
            <w:r>
              <w:rPr>
                <w:noProof/>
                <w:webHidden/>
              </w:rPr>
              <w:fldChar w:fldCharType="end"/>
            </w:r>
          </w:hyperlink>
        </w:p>
        <w:p w14:paraId="24EBDEEF" w14:textId="138ADCEC" w:rsidR="00846545" w:rsidRDefault="00846545" w:rsidP="00846545">
          <w:pPr>
            <w:pStyle w:val="TOC2"/>
            <w:spacing w:before="0" w:after="120" w:line="240" w:lineRule="auto"/>
            <w:rPr>
              <w:rFonts w:eastAsiaTheme="minorEastAsia" w:cstheme="minorBidi"/>
              <w:b w:val="0"/>
              <w:bCs w:val="0"/>
              <w:noProof/>
              <w:kern w:val="2"/>
              <w:sz w:val="24"/>
              <w:szCs w:val="24"/>
              <w14:ligatures w14:val="standardContextual"/>
            </w:rPr>
          </w:pPr>
          <w:hyperlink w:anchor="_Toc196303408" w:history="1">
            <w:r w:rsidRPr="004C5C0F">
              <w:rPr>
                <w:rStyle w:val="Hyperlink"/>
                <w:noProof/>
              </w:rPr>
              <w:t>Response Rate and Participant Demographics</w:t>
            </w:r>
            <w:r>
              <w:rPr>
                <w:noProof/>
                <w:webHidden/>
              </w:rPr>
              <w:tab/>
            </w:r>
            <w:r>
              <w:rPr>
                <w:noProof/>
                <w:webHidden/>
              </w:rPr>
              <w:fldChar w:fldCharType="begin"/>
            </w:r>
            <w:r>
              <w:rPr>
                <w:noProof/>
                <w:webHidden/>
              </w:rPr>
              <w:instrText xml:space="preserve"> PAGEREF _Toc196303408 \h </w:instrText>
            </w:r>
            <w:r>
              <w:rPr>
                <w:noProof/>
                <w:webHidden/>
              </w:rPr>
            </w:r>
            <w:r>
              <w:rPr>
                <w:noProof/>
                <w:webHidden/>
              </w:rPr>
              <w:fldChar w:fldCharType="separate"/>
            </w:r>
            <w:r w:rsidR="00A669A9">
              <w:rPr>
                <w:noProof/>
                <w:webHidden/>
              </w:rPr>
              <w:t>30</w:t>
            </w:r>
            <w:r>
              <w:rPr>
                <w:noProof/>
                <w:webHidden/>
              </w:rPr>
              <w:fldChar w:fldCharType="end"/>
            </w:r>
          </w:hyperlink>
        </w:p>
        <w:p w14:paraId="07D43924" w14:textId="4A73131C" w:rsidR="00846545" w:rsidRDefault="00846545" w:rsidP="00846545">
          <w:pPr>
            <w:pStyle w:val="TOC2"/>
            <w:spacing w:before="0" w:after="120" w:line="240" w:lineRule="auto"/>
            <w:rPr>
              <w:rFonts w:eastAsiaTheme="minorEastAsia" w:cstheme="minorBidi"/>
              <w:b w:val="0"/>
              <w:bCs w:val="0"/>
              <w:noProof/>
              <w:kern w:val="2"/>
              <w:sz w:val="24"/>
              <w:szCs w:val="24"/>
              <w14:ligatures w14:val="standardContextual"/>
            </w:rPr>
          </w:pPr>
          <w:hyperlink w:anchor="_Toc196303409" w:history="1">
            <w:r w:rsidRPr="004C5C0F">
              <w:rPr>
                <w:rStyle w:val="Hyperlink"/>
                <w:noProof/>
              </w:rPr>
              <w:t>Age and Motivation to Attend (Hypotheses 2, 6 &amp; 7)</w:t>
            </w:r>
            <w:r>
              <w:rPr>
                <w:noProof/>
                <w:webHidden/>
              </w:rPr>
              <w:tab/>
            </w:r>
            <w:r>
              <w:rPr>
                <w:noProof/>
                <w:webHidden/>
              </w:rPr>
              <w:fldChar w:fldCharType="begin"/>
            </w:r>
            <w:r>
              <w:rPr>
                <w:noProof/>
                <w:webHidden/>
              </w:rPr>
              <w:instrText xml:space="preserve"> PAGEREF _Toc196303409 \h </w:instrText>
            </w:r>
            <w:r>
              <w:rPr>
                <w:noProof/>
                <w:webHidden/>
              </w:rPr>
            </w:r>
            <w:r>
              <w:rPr>
                <w:noProof/>
                <w:webHidden/>
              </w:rPr>
              <w:fldChar w:fldCharType="separate"/>
            </w:r>
            <w:r w:rsidR="00A669A9">
              <w:rPr>
                <w:noProof/>
                <w:webHidden/>
              </w:rPr>
              <w:t>31</w:t>
            </w:r>
            <w:r>
              <w:rPr>
                <w:noProof/>
                <w:webHidden/>
              </w:rPr>
              <w:fldChar w:fldCharType="end"/>
            </w:r>
          </w:hyperlink>
        </w:p>
        <w:p w14:paraId="73A0C409" w14:textId="5BF67CD5" w:rsidR="00846545" w:rsidRDefault="00846545" w:rsidP="00846545">
          <w:pPr>
            <w:pStyle w:val="TOC2"/>
            <w:spacing w:before="0" w:after="120" w:line="240" w:lineRule="auto"/>
            <w:rPr>
              <w:rFonts w:eastAsiaTheme="minorEastAsia" w:cstheme="minorBidi"/>
              <w:b w:val="0"/>
              <w:bCs w:val="0"/>
              <w:noProof/>
              <w:kern w:val="2"/>
              <w:sz w:val="24"/>
              <w:szCs w:val="24"/>
              <w14:ligatures w14:val="standardContextual"/>
            </w:rPr>
          </w:pPr>
          <w:hyperlink w:anchor="_Toc196303410" w:history="1">
            <w:r w:rsidRPr="004C5C0F">
              <w:rPr>
                <w:rStyle w:val="Hyperlink"/>
                <w:noProof/>
              </w:rPr>
              <w:t>Age and Attendance (Hypothesis 3 &amp; 6)</w:t>
            </w:r>
            <w:r>
              <w:rPr>
                <w:noProof/>
                <w:webHidden/>
              </w:rPr>
              <w:tab/>
            </w:r>
            <w:r>
              <w:rPr>
                <w:noProof/>
                <w:webHidden/>
              </w:rPr>
              <w:fldChar w:fldCharType="begin"/>
            </w:r>
            <w:r>
              <w:rPr>
                <w:noProof/>
                <w:webHidden/>
              </w:rPr>
              <w:instrText xml:space="preserve"> PAGEREF _Toc196303410 \h </w:instrText>
            </w:r>
            <w:r>
              <w:rPr>
                <w:noProof/>
                <w:webHidden/>
              </w:rPr>
            </w:r>
            <w:r>
              <w:rPr>
                <w:noProof/>
                <w:webHidden/>
              </w:rPr>
              <w:fldChar w:fldCharType="separate"/>
            </w:r>
            <w:r w:rsidR="00A669A9">
              <w:rPr>
                <w:noProof/>
                <w:webHidden/>
              </w:rPr>
              <w:t>31</w:t>
            </w:r>
            <w:r>
              <w:rPr>
                <w:noProof/>
                <w:webHidden/>
              </w:rPr>
              <w:fldChar w:fldCharType="end"/>
            </w:r>
          </w:hyperlink>
        </w:p>
        <w:p w14:paraId="798D82AE" w14:textId="53AE89A8" w:rsidR="00846545" w:rsidRDefault="00846545" w:rsidP="00846545">
          <w:pPr>
            <w:pStyle w:val="TOC2"/>
            <w:spacing w:before="0" w:after="120" w:line="240" w:lineRule="auto"/>
            <w:rPr>
              <w:rFonts w:eastAsiaTheme="minorEastAsia" w:cstheme="minorBidi"/>
              <w:b w:val="0"/>
              <w:bCs w:val="0"/>
              <w:noProof/>
              <w:kern w:val="2"/>
              <w:sz w:val="24"/>
              <w:szCs w:val="24"/>
              <w14:ligatures w14:val="standardContextual"/>
            </w:rPr>
          </w:pPr>
          <w:hyperlink w:anchor="_Toc196303411" w:history="1">
            <w:r w:rsidRPr="004C5C0F">
              <w:rPr>
                <w:rStyle w:val="Hyperlink"/>
                <w:noProof/>
              </w:rPr>
              <w:t>Music Reading Ability and Participation (Hypotheses 4, 5 &amp; 8)</w:t>
            </w:r>
            <w:r>
              <w:rPr>
                <w:noProof/>
                <w:webHidden/>
              </w:rPr>
              <w:tab/>
            </w:r>
            <w:r>
              <w:rPr>
                <w:noProof/>
                <w:webHidden/>
              </w:rPr>
              <w:fldChar w:fldCharType="begin"/>
            </w:r>
            <w:r>
              <w:rPr>
                <w:noProof/>
                <w:webHidden/>
              </w:rPr>
              <w:instrText xml:space="preserve"> PAGEREF _Toc196303411 \h </w:instrText>
            </w:r>
            <w:r>
              <w:rPr>
                <w:noProof/>
                <w:webHidden/>
              </w:rPr>
            </w:r>
            <w:r>
              <w:rPr>
                <w:noProof/>
                <w:webHidden/>
              </w:rPr>
              <w:fldChar w:fldCharType="separate"/>
            </w:r>
            <w:r w:rsidR="00A669A9">
              <w:rPr>
                <w:noProof/>
                <w:webHidden/>
              </w:rPr>
              <w:t>32</w:t>
            </w:r>
            <w:r>
              <w:rPr>
                <w:noProof/>
                <w:webHidden/>
              </w:rPr>
              <w:fldChar w:fldCharType="end"/>
            </w:r>
          </w:hyperlink>
        </w:p>
        <w:p w14:paraId="44DB3F54" w14:textId="51030DC6" w:rsidR="00846545" w:rsidRDefault="00846545" w:rsidP="00846545">
          <w:pPr>
            <w:pStyle w:val="TOC1"/>
            <w:spacing w:before="0" w:after="120" w:line="240" w:lineRule="auto"/>
            <w:rPr>
              <w:rFonts w:eastAsiaTheme="minorEastAsia" w:cstheme="minorBidi"/>
              <w:b w:val="0"/>
              <w:bCs w:val="0"/>
              <w:i w:val="0"/>
              <w:iCs w:val="0"/>
              <w:noProof/>
              <w:kern w:val="2"/>
              <w14:ligatures w14:val="standardContextual"/>
            </w:rPr>
          </w:pPr>
          <w:hyperlink w:anchor="_Toc196303412" w:history="1">
            <w:r w:rsidRPr="004C5C0F">
              <w:rPr>
                <w:rStyle w:val="Hyperlink"/>
                <w:noProof/>
              </w:rPr>
              <w:t>Limitations</w:t>
            </w:r>
            <w:r>
              <w:rPr>
                <w:noProof/>
                <w:webHidden/>
              </w:rPr>
              <w:tab/>
            </w:r>
            <w:r>
              <w:rPr>
                <w:noProof/>
                <w:webHidden/>
              </w:rPr>
              <w:fldChar w:fldCharType="begin"/>
            </w:r>
            <w:r>
              <w:rPr>
                <w:noProof/>
                <w:webHidden/>
              </w:rPr>
              <w:instrText xml:space="preserve"> PAGEREF _Toc196303412 \h </w:instrText>
            </w:r>
            <w:r>
              <w:rPr>
                <w:noProof/>
                <w:webHidden/>
              </w:rPr>
            </w:r>
            <w:r>
              <w:rPr>
                <w:noProof/>
                <w:webHidden/>
              </w:rPr>
              <w:fldChar w:fldCharType="separate"/>
            </w:r>
            <w:r w:rsidR="00A669A9">
              <w:rPr>
                <w:noProof/>
                <w:webHidden/>
              </w:rPr>
              <w:t>32</w:t>
            </w:r>
            <w:r>
              <w:rPr>
                <w:noProof/>
                <w:webHidden/>
              </w:rPr>
              <w:fldChar w:fldCharType="end"/>
            </w:r>
          </w:hyperlink>
        </w:p>
        <w:p w14:paraId="2A194592" w14:textId="0D5E23C1" w:rsidR="00846545" w:rsidRDefault="00846545" w:rsidP="00846545">
          <w:pPr>
            <w:pStyle w:val="TOC1"/>
            <w:spacing w:before="0" w:after="120" w:line="240" w:lineRule="auto"/>
            <w:rPr>
              <w:rFonts w:eastAsiaTheme="minorEastAsia" w:cstheme="minorBidi"/>
              <w:b w:val="0"/>
              <w:bCs w:val="0"/>
              <w:i w:val="0"/>
              <w:iCs w:val="0"/>
              <w:noProof/>
              <w:kern w:val="2"/>
              <w14:ligatures w14:val="standardContextual"/>
            </w:rPr>
          </w:pPr>
          <w:hyperlink w:anchor="_Toc196303413" w:history="1">
            <w:r w:rsidRPr="004C5C0F">
              <w:rPr>
                <w:rStyle w:val="Hyperlink"/>
                <w:noProof/>
              </w:rPr>
              <w:t>Conclusions</w:t>
            </w:r>
            <w:r>
              <w:rPr>
                <w:noProof/>
                <w:webHidden/>
              </w:rPr>
              <w:tab/>
            </w:r>
            <w:r>
              <w:rPr>
                <w:noProof/>
                <w:webHidden/>
              </w:rPr>
              <w:fldChar w:fldCharType="begin"/>
            </w:r>
            <w:r>
              <w:rPr>
                <w:noProof/>
                <w:webHidden/>
              </w:rPr>
              <w:instrText xml:space="preserve"> PAGEREF _Toc196303413 \h </w:instrText>
            </w:r>
            <w:r>
              <w:rPr>
                <w:noProof/>
                <w:webHidden/>
              </w:rPr>
            </w:r>
            <w:r>
              <w:rPr>
                <w:noProof/>
                <w:webHidden/>
              </w:rPr>
              <w:fldChar w:fldCharType="separate"/>
            </w:r>
            <w:r w:rsidR="00A669A9">
              <w:rPr>
                <w:noProof/>
                <w:webHidden/>
              </w:rPr>
              <w:t>36</w:t>
            </w:r>
            <w:r>
              <w:rPr>
                <w:noProof/>
                <w:webHidden/>
              </w:rPr>
              <w:fldChar w:fldCharType="end"/>
            </w:r>
          </w:hyperlink>
        </w:p>
        <w:p w14:paraId="268EB387" w14:textId="4833B59E" w:rsidR="00846545" w:rsidRDefault="00846545" w:rsidP="00846545">
          <w:pPr>
            <w:pStyle w:val="TOC1"/>
            <w:spacing w:before="0" w:after="120" w:line="240" w:lineRule="auto"/>
            <w:rPr>
              <w:rFonts w:eastAsiaTheme="minorEastAsia" w:cstheme="minorBidi"/>
              <w:b w:val="0"/>
              <w:bCs w:val="0"/>
              <w:i w:val="0"/>
              <w:iCs w:val="0"/>
              <w:noProof/>
              <w:kern w:val="2"/>
              <w14:ligatures w14:val="standardContextual"/>
            </w:rPr>
          </w:pPr>
          <w:hyperlink w:anchor="_Toc196303414" w:history="1">
            <w:r w:rsidRPr="004C5C0F">
              <w:rPr>
                <w:rStyle w:val="Hyperlink"/>
                <w:noProof/>
              </w:rPr>
              <w:t>Recommendations</w:t>
            </w:r>
            <w:r>
              <w:rPr>
                <w:noProof/>
                <w:webHidden/>
              </w:rPr>
              <w:tab/>
            </w:r>
            <w:r>
              <w:rPr>
                <w:noProof/>
                <w:webHidden/>
              </w:rPr>
              <w:fldChar w:fldCharType="begin"/>
            </w:r>
            <w:r>
              <w:rPr>
                <w:noProof/>
                <w:webHidden/>
              </w:rPr>
              <w:instrText xml:space="preserve"> PAGEREF _Toc196303414 \h </w:instrText>
            </w:r>
            <w:r>
              <w:rPr>
                <w:noProof/>
                <w:webHidden/>
              </w:rPr>
            </w:r>
            <w:r>
              <w:rPr>
                <w:noProof/>
                <w:webHidden/>
              </w:rPr>
              <w:fldChar w:fldCharType="separate"/>
            </w:r>
            <w:r w:rsidR="00A669A9">
              <w:rPr>
                <w:noProof/>
                <w:webHidden/>
              </w:rPr>
              <w:t>37</w:t>
            </w:r>
            <w:r>
              <w:rPr>
                <w:noProof/>
                <w:webHidden/>
              </w:rPr>
              <w:fldChar w:fldCharType="end"/>
            </w:r>
          </w:hyperlink>
        </w:p>
        <w:p w14:paraId="4B8A1271" w14:textId="5CA76F2F" w:rsidR="00846545" w:rsidRDefault="00846545" w:rsidP="00846545">
          <w:pPr>
            <w:pStyle w:val="TOC1"/>
            <w:spacing w:before="0" w:after="120" w:line="240" w:lineRule="auto"/>
            <w:rPr>
              <w:rFonts w:eastAsiaTheme="minorEastAsia" w:cstheme="minorBidi"/>
              <w:b w:val="0"/>
              <w:bCs w:val="0"/>
              <w:i w:val="0"/>
              <w:iCs w:val="0"/>
              <w:noProof/>
              <w:kern w:val="2"/>
              <w14:ligatures w14:val="standardContextual"/>
            </w:rPr>
          </w:pPr>
          <w:hyperlink w:anchor="_Toc196303415" w:history="1">
            <w:r w:rsidRPr="004C5C0F">
              <w:rPr>
                <w:rStyle w:val="Hyperlink"/>
                <w:noProof/>
              </w:rPr>
              <w:t>APPENDIX 1: Hypothesis Summary Table</w:t>
            </w:r>
            <w:r>
              <w:rPr>
                <w:noProof/>
                <w:webHidden/>
              </w:rPr>
              <w:tab/>
            </w:r>
            <w:r>
              <w:rPr>
                <w:noProof/>
                <w:webHidden/>
              </w:rPr>
              <w:fldChar w:fldCharType="begin"/>
            </w:r>
            <w:r>
              <w:rPr>
                <w:noProof/>
                <w:webHidden/>
              </w:rPr>
              <w:instrText xml:space="preserve"> PAGEREF _Toc196303415 \h </w:instrText>
            </w:r>
            <w:r>
              <w:rPr>
                <w:noProof/>
                <w:webHidden/>
              </w:rPr>
            </w:r>
            <w:r>
              <w:rPr>
                <w:noProof/>
                <w:webHidden/>
              </w:rPr>
              <w:fldChar w:fldCharType="separate"/>
            </w:r>
            <w:r w:rsidR="00A669A9">
              <w:rPr>
                <w:noProof/>
                <w:webHidden/>
              </w:rPr>
              <w:t>39</w:t>
            </w:r>
            <w:r>
              <w:rPr>
                <w:noProof/>
                <w:webHidden/>
              </w:rPr>
              <w:fldChar w:fldCharType="end"/>
            </w:r>
          </w:hyperlink>
        </w:p>
        <w:p w14:paraId="0AF24F12" w14:textId="6564C13C" w:rsidR="00846545" w:rsidRDefault="00846545" w:rsidP="00846545">
          <w:pPr>
            <w:pStyle w:val="TOC1"/>
            <w:spacing w:before="0" w:after="120" w:line="240" w:lineRule="auto"/>
            <w:rPr>
              <w:rFonts w:eastAsiaTheme="minorEastAsia" w:cstheme="minorBidi"/>
              <w:b w:val="0"/>
              <w:bCs w:val="0"/>
              <w:i w:val="0"/>
              <w:iCs w:val="0"/>
              <w:noProof/>
              <w:kern w:val="2"/>
              <w14:ligatures w14:val="standardContextual"/>
            </w:rPr>
          </w:pPr>
          <w:hyperlink w:anchor="_Toc196303416" w:history="1">
            <w:r w:rsidRPr="004C5C0F">
              <w:rPr>
                <w:rStyle w:val="Hyperlink"/>
                <w:noProof/>
              </w:rPr>
              <w:t>CITATIONS</w:t>
            </w:r>
            <w:r>
              <w:rPr>
                <w:noProof/>
                <w:webHidden/>
              </w:rPr>
              <w:tab/>
            </w:r>
            <w:r>
              <w:rPr>
                <w:noProof/>
                <w:webHidden/>
              </w:rPr>
              <w:fldChar w:fldCharType="begin"/>
            </w:r>
            <w:r>
              <w:rPr>
                <w:noProof/>
                <w:webHidden/>
              </w:rPr>
              <w:instrText xml:space="preserve"> PAGEREF _Toc196303416 \h </w:instrText>
            </w:r>
            <w:r>
              <w:rPr>
                <w:noProof/>
                <w:webHidden/>
              </w:rPr>
            </w:r>
            <w:r>
              <w:rPr>
                <w:noProof/>
                <w:webHidden/>
              </w:rPr>
              <w:fldChar w:fldCharType="separate"/>
            </w:r>
            <w:r w:rsidR="00A669A9">
              <w:rPr>
                <w:noProof/>
                <w:webHidden/>
              </w:rPr>
              <w:t>40</w:t>
            </w:r>
            <w:r>
              <w:rPr>
                <w:noProof/>
                <w:webHidden/>
              </w:rPr>
              <w:fldChar w:fldCharType="end"/>
            </w:r>
          </w:hyperlink>
        </w:p>
        <w:p w14:paraId="632B74CD" w14:textId="0CD02D19" w:rsidR="004A4CD7" w:rsidRDefault="009A7F2B" w:rsidP="00846545">
          <w:pPr>
            <w:spacing w:after="120" w:line="240" w:lineRule="auto"/>
          </w:pPr>
          <w:r>
            <w:rPr>
              <w:b/>
              <w:bCs/>
              <w:noProof/>
            </w:rPr>
            <w:fldChar w:fldCharType="end"/>
          </w:r>
        </w:p>
      </w:sdtContent>
    </w:sdt>
    <w:p w14:paraId="15A16EC5" w14:textId="77777777" w:rsidR="00AE44CA" w:rsidRDefault="00AE44CA">
      <w:pPr>
        <w:spacing w:line="240" w:lineRule="auto"/>
      </w:pPr>
      <w:r>
        <w:br w:type="page"/>
      </w:r>
    </w:p>
    <w:p w14:paraId="22708272" w14:textId="5A24C23C" w:rsidR="00D552B6" w:rsidRDefault="00D552B6" w:rsidP="00D552B6">
      <w:pPr>
        <w:pStyle w:val="Heading1"/>
      </w:pPr>
      <w:bookmarkStart w:id="0" w:name="_Toc196303389"/>
      <w:r>
        <w:lastRenderedPageBreak/>
        <w:t>Table of Figures</w:t>
      </w:r>
      <w:bookmarkEnd w:id="0"/>
    </w:p>
    <w:p w14:paraId="3720FE79" w14:textId="030B639F" w:rsidR="00846545" w:rsidRDefault="00AE44CA" w:rsidP="00846545">
      <w:pPr>
        <w:pStyle w:val="TableofFigures"/>
        <w:tabs>
          <w:tab w:val="right" w:leader="dot" w:pos="9055"/>
        </w:tabs>
        <w:spacing w:after="120" w:line="240" w:lineRule="auto"/>
        <w:rPr>
          <w:rFonts w:asciiTheme="minorHAnsi" w:eastAsiaTheme="minorEastAsia" w:hAnsiTheme="minorHAnsi" w:cstheme="minorBidi"/>
          <w:noProof/>
          <w:kern w:val="2"/>
          <w14:ligatures w14:val="standardContextual"/>
        </w:rPr>
      </w:pPr>
      <w:r>
        <w:fldChar w:fldCharType="begin"/>
      </w:r>
      <w:r>
        <w:instrText xml:space="preserve"> TOC \h \z \c "Figure" </w:instrText>
      </w:r>
      <w:r>
        <w:fldChar w:fldCharType="separate"/>
      </w:r>
      <w:hyperlink w:anchor="_Toc196303442" w:history="1">
        <w:r w:rsidR="00846545" w:rsidRPr="00562227">
          <w:rPr>
            <w:rStyle w:val="Hyperlink"/>
            <w:noProof/>
          </w:rPr>
          <w:t>Figure 1: Chorister gender</w:t>
        </w:r>
        <w:r w:rsidR="00846545">
          <w:rPr>
            <w:noProof/>
            <w:webHidden/>
          </w:rPr>
          <w:tab/>
        </w:r>
        <w:r w:rsidR="00846545">
          <w:rPr>
            <w:noProof/>
            <w:webHidden/>
          </w:rPr>
          <w:fldChar w:fldCharType="begin"/>
        </w:r>
        <w:r w:rsidR="00846545">
          <w:rPr>
            <w:noProof/>
            <w:webHidden/>
          </w:rPr>
          <w:instrText xml:space="preserve"> PAGEREF _Toc196303442 \h </w:instrText>
        </w:r>
        <w:r w:rsidR="00846545">
          <w:rPr>
            <w:noProof/>
            <w:webHidden/>
          </w:rPr>
        </w:r>
        <w:r w:rsidR="00846545">
          <w:rPr>
            <w:noProof/>
            <w:webHidden/>
          </w:rPr>
          <w:fldChar w:fldCharType="separate"/>
        </w:r>
        <w:r w:rsidR="00846545">
          <w:rPr>
            <w:noProof/>
            <w:webHidden/>
          </w:rPr>
          <w:t>18</w:t>
        </w:r>
        <w:r w:rsidR="00846545">
          <w:rPr>
            <w:noProof/>
            <w:webHidden/>
          </w:rPr>
          <w:fldChar w:fldCharType="end"/>
        </w:r>
      </w:hyperlink>
    </w:p>
    <w:p w14:paraId="07CF4C5D" w14:textId="5BA4D407" w:rsidR="00846545" w:rsidRDefault="00846545" w:rsidP="00846545">
      <w:pPr>
        <w:pStyle w:val="TableofFigures"/>
        <w:tabs>
          <w:tab w:val="right" w:leader="dot" w:pos="9055"/>
        </w:tabs>
        <w:spacing w:after="120" w:line="240" w:lineRule="auto"/>
        <w:rPr>
          <w:rFonts w:asciiTheme="minorHAnsi" w:eastAsiaTheme="minorEastAsia" w:hAnsiTheme="minorHAnsi" w:cstheme="minorBidi"/>
          <w:noProof/>
          <w:kern w:val="2"/>
          <w14:ligatures w14:val="standardContextual"/>
        </w:rPr>
      </w:pPr>
      <w:hyperlink w:anchor="_Toc196303443" w:history="1">
        <w:r w:rsidRPr="00562227">
          <w:rPr>
            <w:rStyle w:val="Hyperlink"/>
            <w:noProof/>
          </w:rPr>
          <w:t>Figure 2: Gender Statistics of Age and Histogram of Combined Ages</w:t>
        </w:r>
        <w:r>
          <w:rPr>
            <w:noProof/>
            <w:webHidden/>
          </w:rPr>
          <w:tab/>
        </w:r>
        <w:r>
          <w:rPr>
            <w:noProof/>
            <w:webHidden/>
          </w:rPr>
          <w:fldChar w:fldCharType="begin"/>
        </w:r>
        <w:r>
          <w:rPr>
            <w:noProof/>
            <w:webHidden/>
          </w:rPr>
          <w:instrText xml:space="preserve"> PAGEREF _Toc196303443 \h </w:instrText>
        </w:r>
        <w:r>
          <w:rPr>
            <w:noProof/>
            <w:webHidden/>
          </w:rPr>
        </w:r>
        <w:r>
          <w:rPr>
            <w:noProof/>
            <w:webHidden/>
          </w:rPr>
          <w:fldChar w:fldCharType="separate"/>
        </w:r>
        <w:r>
          <w:rPr>
            <w:noProof/>
            <w:webHidden/>
          </w:rPr>
          <w:t>19</w:t>
        </w:r>
        <w:r>
          <w:rPr>
            <w:noProof/>
            <w:webHidden/>
          </w:rPr>
          <w:fldChar w:fldCharType="end"/>
        </w:r>
      </w:hyperlink>
    </w:p>
    <w:p w14:paraId="36B14E8C" w14:textId="7D1B2A43" w:rsidR="00846545" w:rsidRDefault="00846545" w:rsidP="00846545">
      <w:pPr>
        <w:pStyle w:val="TableofFigures"/>
        <w:tabs>
          <w:tab w:val="right" w:leader="dot" w:pos="9055"/>
        </w:tabs>
        <w:spacing w:after="120" w:line="240" w:lineRule="auto"/>
        <w:rPr>
          <w:rFonts w:asciiTheme="minorHAnsi" w:eastAsiaTheme="minorEastAsia" w:hAnsiTheme="minorHAnsi" w:cstheme="minorBidi"/>
          <w:noProof/>
          <w:kern w:val="2"/>
          <w14:ligatures w14:val="standardContextual"/>
        </w:rPr>
      </w:pPr>
      <w:hyperlink w:anchor="_Toc196303444" w:history="1">
        <w:r w:rsidRPr="00562227">
          <w:rPr>
            <w:rStyle w:val="Hyperlink"/>
            <w:noProof/>
          </w:rPr>
          <w:t>Figure 3: Independent T-Test of Age Differences</w:t>
        </w:r>
        <w:r>
          <w:rPr>
            <w:noProof/>
            <w:webHidden/>
          </w:rPr>
          <w:tab/>
        </w:r>
        <w:r>
          <w:rPr>
            <w:noProof/>
            <w:webHidden/>
          </w:rPr>
          <w:fldChar w:fldCharType="begin"/>
        </w:r>
        <w:r>
          <w:rPr>
            <w:noProof/>
            <w:webHidden/>
          </w:rPr>
          <w:instrText xml:space="preserve"> PAGEREF _Toc196303444 \h </w:instrText>
        </w:r>
        <w:r>
          <w:rPr>
            <w:noProof/>
            <w:webHidden/>
          </w:rPr>
        </w:r>
        <w:r>
          <w:rPr>
            <w:noProof/>
            <w:webHidden/>
          </w:rPr>
          <w:fldChar w:fldCharType="separate"/>
        </w:r>
        <w:r>
          <w:rPr>
            <w:noProof/>
            <w:webHidden/>
          </w:rPr>
          <w:t>19</w:t>
        </w:r>
        <w:r>
          <w:rPr>
            <w:noProof/>
            <w:webHidden/>
          </w:rPr>
          <w:fldChar w:fldCharType="end"/>
        </w:r>
      </w:hyperlink>
    </w:p>
    <w:p w14:paraId="4B1F24A1" w14:textId="5F08C627" w:rsidR="00846545" w:rsidRDefault="00846545" w:rsidP="00846545">
      <w:pPr>
        <w:pStyle w:val="TableofFigures"/>
        <w:tabs>
          <w:tab w:val="right" w:leader="dot" w:pos="9055"/>
        </w:tabs>
        <w:spacing w:after="120" w:line="240" w:lineRule="auto"/>
        <w:rPr>
          <w:rFonts w:asciiTheme="minorHAnsi" w:eastAsiaTheme="minorEastAsia" w:hAnsiTheme="minorHAnsi" w:cstheme="minorBidi"/>
          <w:noProof/>
          <w:kern w:val="2"/>
          <w14:ligatures w14:val="standardContextual"/>
        </w:rPr>
      </w:pPr>
      <w:hyperlink w:anchor="_Toc196303445" w:history="1">
        <w:r w:rsidRPr="00562227">
          <w:rPr>
            <w:rStyle w:val="Hyperlink"/>
            <w:noProof/>
          </w:rPr>
          <w:t>Figure 4: Association between choristers' age and reason for attendance</w:t>
        </w:r>
        <w:r>
          <w:rPr>
            <w:noProof/>
            <w:webHidden/>
          </w:rPr>
          <w:tab/>
        </w:r>
        <w:r>
          <w:rPr>
            <w:noProof/>
            <w:webHidden/>
          </w:rPr>
          <w:fldChar w:fldCharType="begin"/>
        </w:r>
        <w:r>
          <w:rPr>
            <w:noProof/>
            <w:webHidden/>
          </w:rPr>
          <w:instrText xml:space="preserve"> PAGEREF _Toc196303445 \h </w:instrText>
        </w:r>
        <w:r>
          <w:rPr>
            <w:noProof/>
            <w:webHidden/>
          </w:rPr>
        </w:r>
        <w:r>
          <w:rPr>
            <w:noProof/>
            <w:webHidden/>
          </w:rPr>
          <w:fldChar w:fldCharType="separate"/>
        </w:r>
        <w:r>
          <w:rPr>
            <w:noProof/>
            <w:webHidden/>
          </w:rPr>
          <w:t>20</w:t>
        </w:r>
        <w:r>
          <w:rPr>
            <w:noProof/>
            <w:webHidden/>
          </w:rPr>
          <w:fldChar w:fldCharType="end"/>
        </w:r>
      </w:hyperlink>
    </w:p>
    <w:p w14:paraId="04CD112E" w14:textId="3397E50B" w:rsidR="00846545" w:rsidRDefault="00846545" w:rsidP="00846545">
      <w:pPr>
        <w:pStyle w:val="TableofFigures"/>
        <w:tabs>
          <w:tab w:val="right" w:leader="dot" w:pos="9055"/>
        </w:tabs>
        <w:spacing w:after="120" w:line="240" w:lineRule="auto"/>
        <w:rPr>
          <w:rFonts w:asciiTheme="minorHAnsi" w:eastAsiaTheme="minorEastAsia" w:hAnsiTheme="minorHAnsi" w:cstheme="minorBidi"/>
          <w:noProof/>
          <w:kern w:val="2"/>
          <w14:ligatures w14:val="standardContextual"/>
        </w:rPr>
      </w:pPr>
      <w:hyperlink w:anchor="_Toc196303446" w:history="1">
        <w:r w:rsidRPr="00562227">
          <w:rPr>
            <w:rStyle w:val="Hyperlink"/>
            <w:noProof/>
          </w:rPr>
          <w:t>Figure 5: Chi-Square Test &amp; Cramer's V Result</w:t>
        </w:r>
        <w:r>
          <w:rPr>
            <w:noProof/>
            <w:webHidden/>
          </w:rPr>
          <w:tab/>
        </w:r>
        <w:r>
          <w:rPr>
            <w:noProof/>
            <w:webHidden/>
          </w:rPr>
          <w:fldChar w:fldCharType="begin"/>
        </w:r>
        <w:r>
          <w:rPr>
            <w:noProof/>
            <w:webHidden/>
          </w:rPr>
          <w:instrText xml:space="preserve"> PAGEREF _Toc196303446 \h </w:instrText>
        </w:r>
        <w:r>
          <w:rPr>
            <w:noProof/>
            <w:webHidden/>
          </w:rPr>
        </w:r>
        <w:r>
          <w:rPr>
            <w:noProof/>
            <w:webHidden/>
          </w:rPr>
          <w:fldChar w:fldCharType="separate"/>
        </w:r>
        <w:r>
          <w:rPr>
            <w:noProof/>
            <w:webHidden/>
          </w:rPr>
          <w:t>21</w:t>
        </w:r>
        <w:r>
          <w:rPr>
            <w:noProof/>
            <w:webHidden/>
          </w:rPr>
          <w:fldChar w:fldCharType="end"/>
        </w:r>
      </w:hyperlink>
    </w:p>
    <w:p w14:paraId="4A18B946" w14:textId="39BE0BAF" w:rsidR="00846545" w:rsidRDefault="00846545" w:rsidP="00846545">
      <w:pPr>
        <w:pStyle w:val="TableofFigures"/>
        <w:tabs>
          <w:tab w:val="right" w:leader="dot" w:pos="9055"/>
        </w:tabs>
        <w:spacing w:after="120" w:line="240" w:lineRule="auto"/>
        <w:rPr>
          <w:rFonts w:asciiTheme="minorHAnsi" w:eastAsiaTheme="minorEastAsia" w:hAnsiTheme="minorHAnsi" w:cstheme="minorBidi"/>
          <w:noProof/>
          <w:kern w:val="2"/>
          <w14:ligatures w14:val="standardContextual"/>
        </w:rPr>
      </w:pPr>
      <w:hyperlink w:anchor="_Toc196303447" w:history="1">
        <w:r w:rsidRPr="00562227">
          <w:rPr>
            <w:rStyle w:val="Hyperlink"/>
            <w:noProof/>
          </w:rPr>
          <w:t>Figure 6: Oneway ANOVA Test on Age and Rehearsal Attendance</w:t>
        </w:r>
        <w:r>
          <w:rPr>
            <w:noProof/>
            <w:webHidden/>
          </w:rPr>
          <w:tab/>
        </w:r>
        <w:r>
          <w:rPr>
            <w:noProof/>
            <w:webHidden/>
          </w:rPr>
          <w:fldChar w:fldCharType="begin"/>
        </w:r>
        <w:r>
          <w:rPr>
            <w:noProof/>
            <w:webHidden/>
          </w:rPr>
          <w:instrText xml:space="preserve"> PAGEREF _Toc196303447 \h </w:instrText>
        </w:r>
        <w:r>
          <w:rPr>
            <w:noProof/>
            <w:webHidden/>
          </w:rPr>
        </w:r>
        <w:r>
          <w:rPr>
            <w:noProof/>
            <w:webHidden/>
          </w:rPr>
          <w:fldChar w:fldCharType="separate"/>
        </w:r>
        <w:r>
          <w:rPr>
            <w:noProof/>
            <w:webHidden/>
          </w:rPr>
          <w:t>22</w:t>
        </w:r>
        <w:r>
          <w:rPr>
            <w:noProof/>
            <w:webHidden/>
          </w:rPr>
          <w:fldChar w:fldCharType="end"/>
        </w:r>
      </w:hyperlink>
    </w:p>
    <w:p w14:paraId="318888AC" w14:textId="6C24CB0B" w:rsidR="00846545" w:rsidRDefault="00846545" w:rsidP="00846545">
      <w:pPr>
        <w:pStyle w:val="TableofFigures"/>
        <w:tabs>
          <w:tab w:val="right" w:leader="dot" w:pos="9055"/>
        </w:tabs>
        <w:spacing w:after="120" w:line="240" w:lineRule="auto"/>
        <w:rPr>
          <w:rFonts w:asciiTheme="minorHAnsi" w:eastAsiaTheme="minorEastAsia" w:hAnsiTheme="minorHAnsi" w:cstheme="minorBidi"/>
          <w:noProof/>
          <w:kern w:val="2"/>
          <w14:ligatures w14:val="standardContextual"/>
        </w:rPr>
      </w:pPr>
      <w:hyperlink w:anchor="_Toc196303448" w:history="1">
        <w:r w:rsidRPr="00562227">
          <w:rPr>
            <w:rStyle w:val="Hyperlink"/>
            <w:noProof/>
          </w:rPr>
          <w:t>Figure 7: Notation readers by age</w:t>
        </w:r>
        <w:r>
          <w:rPr>
            <w:noProof/>
            <w:webHidden/>
          </w:rPr>
          <w:tab/>
        </w:r>
        <w:r>
          <w:rPr>
            <w:noProof/>
            <w:webHidden/>
          </w:rPr>
          <w:fldChar w:fldCharType="begin"/>
        </w:r>
        <w:r>
          <w:rPr>
            <w:noProof/>
            <w:webHidden/>
          </w:rPr>
          <w:instrText xml:space="preserve"> PAGEREF _Toc196303448 \h </w:instrText>
        </w:r>
        <w:r>
          <w:rPr>
            <w:noProof/>
            <w:webHidden/>
          </w:rPr>
        </w:r>
        <w:r>
          <w:rPr>
            <w:noProof/>
            <w:webHidden/>
          </w:rPr>
          <w:fldChar w:fldCharType="separate"/>
        </w:r>
        <w:r>
          <w:rPr>
            <w:noProof/>
            <w:webHidden/>
          </w:rPr>
          <w:t>23</w:t>
        </w:r>
        <w:r>
          <w:rPr>
            <w:noProof/>
            <w:webHidden/>
          </w:rPr>
          <w:fldChar w:fldCharType="end"/>
        </w:r>
      </w:hyperlink>
    </w:p>
    <w:p w14:paraId="5DF00AF2" w14:textId="30A69E8B" w:rsidR="00846545" w:rsidRDefault="00846545" w:rsidP="00846545">
      <w:pPr>
        <w:pStyle w:val="TableofFigures"/>
        <w:tabs>
          <w:tab w:val="right" w:leader="dot" w:pos="9055"/>
        </w:tabs>
        <w:spacing w:after="120" w:line="240" w:lineRule="auto"/>
        <w:rPr>
          <w:rFonts w:asciiTheme="minorHAnsi" w:eastAsiaTheme="minorEastAsia" w:hAnsiTheme="minorHAnsi" w:cstheme="minorBidi"/>
          <w:noProof/>
          <w:kern w:val="2"/>
          <w14:ligatures w14:val="standardContextual"/>
        </w:rPr>
      </w:pPr>
      <w:hyperlink w:anchor="_Toc196303449" w:history="1">
        <w:r w:rsidRPr="00562227">
          <w:rPr>
            <w:rStyle w:val="Hyperlink"/>
            <w:noProof/>
          </w:rPr>
          <w:t>Figure 8: ANOVA Test on if reading musical notation is a significant factor</w:t>
        </w:r>
        <w:r>
          <w:rPr>
            <w:noProof/>
            <w:webHidden/>
          </w:rPr>
          <w:tab/>
        </w:r>
        <w:r>
          <w:rPr>
            <w:noProof/>
            <w:webHidden/>
          </w:rPr>
          <w:fldChar w:fldCharType="begin"/>
        </w:r>
        <w:r>
          <w:rPr>
            <w:noProof/>
            <w:webHidden/>
          </w:rPr>
          <w:instrText xml:space="preserve"> PAGEREF _Toc196303449 \h </w:instrText>
        </w:r>
        <w:r>
          <w:rPr>
            <w:noProof/>
            <w:webHidden/>
          </w:rPr>
        </w:r>
        <w:r>
          <w:rPr>
            <w:noProof/>
            <w:webHidden/>
          </w:rPr>
          <w:fldChar w:fldCharType="separate"/>
        </w:r>
        <w:r>
          <w:rPr>
            <w:noProof/>
            <w:webHidden/>
          </w:rPr>
          <w:t>24</w:t>
        </w:r>
        <w:r>
          <w:rPr>
            <w:noProof/>
            <w:webHidden/>
          </w:rPr>
          <w:fldChar w:fldCharType="end"/>
        </w:r>
      </w:hyperlink>
    </w:p>
    <w:p w14:paraId="5CE0C54C" w14:textId="29C8D18E" w:rsidR="00846545" w:rsidRDefault="00846545" w:rsidP="00846545">
      <w:pPr>
        <w:pStyle w:val="TableofFigures"/>
        <w:tabs>
          <w:tab w:val="right" w:leader="dot" w:pos="9055"/>
        </w:tabs>
        <w:spacing w:after="120" w:line="240" w:lineRule="auto"/>
        <w:rPr>
          <w:rFonts w:asciiTheme="minorHAnsi" w:eastAsiaTheme="minorEastAsia" w:hAnsiTheme="minorHAnsi" w:cstheme="minorBidi"/>
          <w:noProof/>
          <w:kern w:val="2"/>
          <w14:ligatures w14:val="standardContextual"/>
        </w:rPr>
      </w:pPr>
      <w:hyperlink w:anchor="_Toc196303450" w:history="1">
        <w:r w:rsidRPr="00562227">
          <w:rPr>
            <w:rStyle w:val="Hyperlink"/>
            <w:noProof/>
          </w:rPr>
          <w:t>Figure 9: Descriptive data of how many additional hours are practiced by notation readers, non-readers and learners</w:t>
        </w:r>
        <w:r>
          <w:rPr>
            <w:noProof/>
            <w:webHidden/>
          </w:rPr>
          <w:tab/>
        </w:r>
        <w:r>
          <w:rPr>
            <w:noProof/>
            <w:webHidden/>
          </w:rPr>
          <w:fldChar w:fldCharType="begin"/>
        </w:r>
        <w:r>
          <w:rPr>
            <w:noProof/>
            <w:webHidden/>
          </w:rPr>
          <w:instrText xml:space="preserve"> PAGEREF _Toc196303450 \h </w:instrText>
        </w:r>
        <w:r>
          <w:rPr>
            <w:noProof/>
            <w:webHidden/>
          </w:rPr>
        </w:r>
        <w:r>
          <w:rPr>
            <w:noProof/>
            <w:webHidden/>
          </w:rPr>
          <w:fldChar w:fldCharType="separate"/>
        </w:r>
        <w:r>
          <w:rPr>
            <w:noProof/>
            <w:webHidden/>
          </w:rPr>
          <w:t>25</w:t>
        </w:r>
        <w:r>
          <w:rPr>
            <w:noProof/>
            <w:webHidden/>
          </w:rPr>
          <w:fldChar w:fldCharType="end"/>
        </w:r>
      </w:hyperlink>
    </w:p>
    <w:p w14:paraId="35FDD737" w14:textId="1A94D359" w:rsidR="00846545" w:rsidRDefault="00846545" w:rsidP="00846545">
      <w:pPr>
        <w:pStyle w:val="TableofFigures"/>
        <w:tabs>
          <w:tab w:val="right" w:leader="dot" w:pos="9055"/>
        </w:tabs>
        <w:spacing w:after="120" w:line="240" w:lineRule="auto"/>
        <w:rPr>
          <w:rFonts w:asciiTheme="minorHAnsi" w:eastAsiaTheme="minorEastAsia" w:hAnsiTheme="minorHAnsi" w:cstheme="minorBidi"/>
          <w:noProof/>
          <w:kern w:val="2"/>
          <w14:ligatures w14:val="standardContextual"/>
        </w:rPr>
      </w:pPr>
      <w:hyperlink w:anchor="_Toc196303451" w:history="1">
        <w:r w:rsidRPr="00562227">
          <w:rPr>
            <w:rStyle w:val="Hyperlink"/>
            <w:noProof/>
          </w:rPr>
          <w:t>Figure 10: ANOVA Test and Simple Boxplot of how many Additional Hours are Practiced by Choristers</w:t>
        </w:r>
        <w:r>
          <w:rPr>
            <w:noProof/>
            <w:webHidden/>
          </w:rPr>
          <w:tab/>
        </w:r>
        <w:r>
          <w:rPr>
            <w:noProof/>
            <w:webHidden/>
          </w:rPr>
          <w:fldChar w:fldCharType="begin"/>
        </w:r>
        <w:r>
          <w:rPr>
            <w:noProof/>
            <w:webHidden/>
          </w:rPr>
          <w:instrText xml:space="preserve"> PAGEREF _Toc196303451 \h </w:instrText>
        </w:r>
        <w:r>
          <w:rPr>
            <w:noProof/>
            <w:webHidden/>
          </w:rPr>
        </w:r>
        <w:r>
          <w:rPr>
            <w:noProof/>
            <w:webHidden/>
          </w:rPr>
          <w:fldChar w:fldCharType="separate"/>
        </w:r>
        <w:r>
          <w:rPr>
            <w:noProof/>
            <w:webHidden/>
          </w:rPr>
          <w:t>26</w:t>
        </w:r>
        <w:r>
          <w:rPr>
            <w:noProof/>
            <w:webHidden/>
          </w:rPr>
          <w:fldChar w:fldCharType="end"/>
        </w:r>
      </w:hyperlink>
    </w:p>
    <w:p w14:paraId="66363451" w14:textId="3DC91DEE" w:rsidR="00846545" w:rsidRDefault="00846545" w:rsidP="00846545">
      <w:pPr>
        <w:pStyle w:val="TableofFigures"/>
        <w:tabs>
          <w:tab w:val="right" w:leader="dot" w:pos="9055"/>
        </w:tabs>
        <w:spacing w:after="120" w:line="240" w:lineRule="auto"/>
        <w:rPr>
          <w:rFonts w:asciiTheme="minorHAnsi" w:eastAsiaTheme="minorEastAsia" w:hAnsiTheme="minorHAnsi" w:cstheme="minorBidi"/>
          <w:noProof/>
          <w:kern w:val="2"/>
          <w14:ligatures w14:val="standardContextual"/>
        </w:rPr>
      </w:pPr>
      <w:hyperlink w:anchor="_Toc196303452" w:history="1">
        <w:r w:rsidRPr="00562227">
          <w:rPr>
            <w:rStyle w:val="Hyperlink"/>
            <w:noProof/>
          </w:rPr>
          <w:t>Figure 11: Scatter plot of Choristers age by personal benefits of attending choir (Bonshor, 2017)</w:t>
        </w:r>
        <w:r>
          <w:rPr>
            <w:noProof/>
            <w:webHidden/>
          </w:rPr>
          <w:tab/>
        </w:r>
        <w:r>
          <w:rPr>
            <w:noProof/>
            <w:webHidden/>
          </w:rPr>
          <w:fldChar w:fldCharType="begin"/>
        </w:r>
        <w:r>
          <w:rPr>
            <w:noProof/>
            <w:webHidden/>
          </w:rPr>
          <w:instrText xml:space="preserve"> PAGEREF _Toc196303452 \h </w:instrText>
        </w:r>
        <w:r>
          <w:rPr>
            <w:noProof/>
            <w:webHidden/>
          </w:rPr>
        </w:r>
        <w:r>
          <w:rPr>
            <w:noProof/>
            <w:webHidden/>
          </w:rPr>
          <w:fldChar w:fldCharType="separate"/>
        </w:r>
        <w:r>
          <w:rPr>
            <w:noProof/>
            <w:webHidden/>
          </w:rPr>
          <w:t>27</w:t>
        </w:r>
        <w:r>
          <w:rPr>
            <w:noProof/>
            <w:webHidden/>
          </w:rPr>
          <w:fldChar w:fldCharType="end"/>
        </w:r>
      </w:hyperlink>
    </w:p>
    <w:p w14:paraId="4881F160" w14:textId="7D87A423" w:rsidR="00846545" w:rsidRDefault="00846545" w:rsidP="00846545">
      <w:pPr>
        <w:pStyle w:val="TableofFigures"/>
        <w:tabs>
          <w:tab w:val="right" w:leader="dot" w:pos="9055"/>
        </w:tabs>
        <w:spacing w:after="120" w:line="240" w:lineRule="auto"/>
        <w:rPr>
          <w:rFonts w:asciiTheme="minorHAnsi" w:eastAsiaTheme="minorEastAsia" w:hAnsiTheme="minorHAnsi" w:cstheme="minorBidi"/>
          <w:noProof/>
          <w:kern w:val="2"/>
          <w14:ligatures w14:val="standardContextual"/>
        </w:rPr>
      </w:pPr>
      <w:hyperlink w:anchor="_Toc196303453" w:history="1">
        <w:r w:rsidRPr="00562227">
          <w:rPr>
            <w:rStyle w:val="Hyperlink"/>
            <w:noProof/>
          </w:rPr>
          <w:t>Figure 12: ANOVA Test of Age and Personal Benefits</w:t>
        </w:r>
        <w:r>
          <w:rPr>
            <w:noProof/>
            <w:webHidden/>
          </w:rPr>
          <w:tab/>
        </w:r>
        <w:r>
          <w:rPr>
            <w:noProof/>
            <w:webHidden/>
          </w:rPr>
          <w:fldChar w:fldCharType="begin"/>
        </w:r>
        <w:r>
          <w:rPr>
            <w:noProof/>
            <w:webHidden/>
          </w:rPr>
          <w:instrText xml:space="preserve"> PAGEREF _Toc196303453 \h </w:instrText>
        </w:r>
        <w:r>
          <w:rPr>
            <w:noProof/>
            <w:webHidden/>
          </w:rPr>
        </w:r>
        <w:r>
          <w:rPr>
            <w:noProof/>
            <w:webHidden/>
          </w:rPr>
          <w:fldChar w:fldCharType="separate"/>
        </w:r>
        <w:r>
          <w:rPr>
            <w:noProof/>
            <w:webHidden/>
          </w:rPr>
          <w:t>28</w:t>
        </w:r>
        <w:r>
          <w:rPr>
            <w:noProof/>
            <w:webHidden/>
          </w:rPr>
          <w:fldChar w:fldCharType="end"/>
        </w:r>
      </w:hyperlink>
    </w:p>
    <w:p w14:paraId="3C15C392" w14:textId="33655168" w:rsidR="00846545" w:rsidRDefault="00846545" w:rsidP="00846545">
      <w:pPr>
        <w:pStyle w:val="TableofFigures"/>
        <w:tabs>
          <w:tab w:val="right" w:leader="dot" w:pos="9055"/>
        </w:tabs>
        <w:spacing w:after="120" w:line="240" w:lineRule="auto"/>
        <w:rPr>
          <w:rFonts w:asciiTheme="minorHAnsi" w:eastAsiaTheme="minorEastAsia" w:hAnsiTheme="minorHAnsi" w:cstheme="minorBidi"/>
          <w:noProof/>
          <w:kern w:val="2"/>
          <w14:ligatures w14:val="standardContextual"/>
        </w:rPr>
      </w:pPr>
      <w:hyperlink w:anchor="_Toc196303454" w:history="1">
        <w:r w:rsidRPr="00562227">
          <w:rPr>
            <w:rStyle w:val="Hyperlink"/>
            <w:noProof/>
          </w:rPr>
          <w:t>Figure 13: Conductors feedback</w:t>
        </w:r>
        <w:r>
          <w:rPr>
            <w:noProof/>
            <w:webHidden/>
          </w:rPr>
          <w:tab/>
        </w:r>
        <w:r>
          <w:rPr>
            <w:noProof/>
            <w:webHidden/>
          </w:rPr>
          <w:fldChar w:fldCharType="begin"/>
        </w:r>
        <w:r>
          <w:rPr>
            <w:noProof/>
            <w:webHidden/>
          </w:rPr>
          <w:instrText xml:space="preserve"> PAGEREF _Toc196303454 \h </w:instrText>
        </w:r>
        <w:r>
          <w:rPr>
            <w:noProof/>
            <w:webHidden/>
          </w:rPr>
        </w:r>
        <w:r>
          <w:rPr>
            <w:noProof/>
            <w:webHidden/>
          </w:rPr>
          <w:fldChar w:fldCharType="separate"/>
        </w:r>
        <w:r>
          <w:rPr>
            <w:noProof/>
            <w:webHidden/>
          </w:rPr>
          <w:t>28</w:t>
        </w:r>
        <w:r>
          <w:rPr>
            <w:noProof/>
            <w:webHidden/>
          </w:rPr>
          <w:fldChar w:fldCharType="end"/>
        </w:r>
      </w:hyperlink>
    </w:p>
    <w:p w14:paraId="29FC8DC2" w14:textId="2C679ABF" w:rsidR="00846545" w:rsidRDefault="00846545" w:rsidP="00846545">
      <w:pPr>
        <w:pStyle w:val="TableofFigures"/>
        <w:tabs>
          <w:tab w:val="right" w:leader="dot" w:pos="9055"/>
        </w:tabs>
        <w:spacing w:after="120" w:line="240" w:lineRule="auto"/>
        <w:rPr>
          <w:rFonts w:asciiTheme="minorHAnsi" w:eastAsiaTheme="minorEastAsia" w:hAnsiTheme="minorHAnsi" w:cstheme="minorBidi"/>
          <w:noProof/>
          <w:kern w:val="2"/>
          <w14:ligatures w14:val="standardContextual"/>
        </w:rPr>
      </w:pPr>
      <w:hyperlink w:anchor="_Toc196303455" w:history="1">
        <w:r w:rsidRPr="00562227">
          <w:rPr>
            <w:rStyle w:val="Hyperlink"/>
            <w:noProof/>
          </w:rPr>
          <w:t>Figure 14: Does Conductors Positive Feedback Help Choristers musical development?</w:t>
        </w:r>
        <w:r>
          <w:rPr>
            <w:noProof/>
            <w:webHidden/>
          </w:rPr>
          <w:tab/>
        </w:r>
        <w:r>
          <w:rPr>
            <w:noProof/>
            <w:webHidden/>
          </w:rPr>
          <w:fldChar w:fldCharType="begin"/>
        </w:r>
        <w:r>
          <w:rPr>
            <w:noProof/>
            <w:webHidden/>
          </w:rPr>
          <w:instrText xml:space="preserve"> PAGEREF _Toc196303455 \h </w:instrText>
        </w:r>
        <w:r>
          <w:rPr>
            <w:noProof/>
            <w:webHidden/>
          </w:rPr>
        </w:r>
        <w:r>
          <w:rPr>
            <w:noProof/>
            <w:webHidden/>
          </w:rPr>
          <w:fldChar w:fldCharType="separate"/>
        </w:r>
        <w:r>
          <w:rPr>
            <w:noProof/>
            <w:webHidden/>
          </w:rPr>
          <w:t>29</w:t>
        </w:r>
        <w:r>
          <w:rPr>
            <w:noProof/>
            <w:webHidden/>
          </w:rPr>
          <w:fldChar w:fldCharType="end"/>
        </w:r>
      </w:hyperlink>
    </w:p>
    <w:p w14:paraId="58D71D86" w14:textId="189FAC86" w:rsidR="00846545" w:rsidRDefault="00846545" w:rsidP="00846545">
      <w:pPr>
        <w:pStyle w:val="TableofFigures"/>
        <w:tabs>
          <w:tab w:val="right" w:leader="dot" w:pos="9055"/>
        </w:tabs>
        <w:spacing w:after="120" w:line="240" w:lineRule="auto"/>
        <w:rPr>
          <w:rFonts w:asciiTheme="minorHAnsi" w:eastAsiaTheme="minorEastAsia" w:hAnsiTheme="minorHAnsi" w:cstheme="minorBidi"/>
          <w:noProof/>
          <w:kern w:val="2"/>
          <w14:ligatures w14:val="standardContextual"/>
        </w:rPr>
      </w:pPr>
      <w:hyperlink w:anchor="_Toc196303456" w:history="1">
        <w:r w:rsidRPr="00562227">
          <w:rPr>
            <w:rStyle w:val="Hyperlink"/>
            <w:noProof/>
          </w:rPr>
          <w:t>Figure 15: One-Way ANOVA of the impact on rehearsals non-notation readers have</w:t>
        </w:r>
        <w:r>
          <w:rPr>
            <w:noProof/>
            <w:webHidden/>
          </w:rPr>
          <w:tab/>
        </w:r>
        <w:r>
          <w:rPr>
            <w:noProof/>
            <w:webHidden/>
          </w:rPr>
          <w:fldChar w:fldCharType="begin"/>
        </w:r>
        <w:r>
          <w:rPr>
            <w:noProof/>
            <w:webHidden/>
          </w:rPr>
          <w:instrText xml:space="preserve"> PAGEREF _Toc196303456 \h </w:instrText>
        </w:r>
        <w:r>
          <w:rPr>
            <w:noProof/>
            <w:webHidden/>
          </w:rPr>
        </w:r>
        <w:r>
          <w:rPr>
            <w:noProof/>
            <w:webHidden/>
          </w:rPr>
          <w:fldChar w:fldCharType="separate"/>
        </w:r>
        <w:r>
          <w:rPr>
            <w:noProof/>
            <w:webHidden/>
          </w:rPr>
          <w:t>29</w:t>
        </w:r>
        <w:r>
          <w:rPr>
            <w:noProof/>
            <w:webHidden/>
          </w:rPr>
          <w:fldChar w:fldCharType="end"/>
        </w:r>
      </w:hyperlink>
    </w:p>
    <w:p w14:paraId="7EB8E5AF" w14:textId="4F94738C" w:rsidR="009A7F2B" w:rsidRPr="00AE44CA" w:rsidRDefault="00AE44CA" w:rsidP="00846545">
      <w:pPr>
        <w:spacing w:after="120" w:line="240" w:lineRule="auto"/>
        <w:rPr>
          <w:rFonts w:eastAsiaTheme="majorEastAsia"/>
          <w:b/>
          <w:bCs/>
          <w:color w:val="000000"/>
          <w:sz w:val="32"/>
          <w:szCs w:val="32"/>
        </w:rPr>
      </w:pPr>
      <w:r>
        <w:fldChar w:fldCharType="end"/>
      </w:r>
      <w:r w:rsidR="009A7F2B">
        <w:br w:type="page"/>
      </w:r>
    </w:p>
    <w:p w14:paraId="0DE99AB2" w14:textId="4141468F" w:rsidR="707FFBA2" w:rsidRPr="00926ACD" w:rsidRDefault="707FFBA2" w:rsidP="00D271AD">
      <w:pPr>
        <w:pStyle w:val="Heading2"/>
      </w:pPr>
      <w:bookmarkStart w:id="1" w:name="_Toc196303390"/>
      <w:r w:rsidRPr="00926ACD">
        <w:rPr>
          <w:rFonts w:eastAsia="Calibri"/>
        </w:rPr>
        <w:lastRenderedPageBreak/>
        <w:t>Abstract</w:t>
      </w:r>
      <w:bookmarkEnd w:id="1"/>
    </w:p>
    <w:p w14:paraId="341B907C" w14:textId="16B9F4E6" w:rsidR="707FFBA2" w:rsidRDefault="01E418DD" w:rsidP="002924A3">
      <w:r w:rsidRPr="00926ACD">
        <w:t>This research s</w:t>
      </w:r>
      <w:r w:rsidR="00147647">
        <w:t>ought</w:t>
      </w:r>
      <w:r w:rsidRPr="00926ACD">
        <w:t xml:space="preserve"> to interrogate data collected </w:t>
      </w:r>
      <w:r w:rsidR="00147647">
        <w:t>from</w:t>
      </w:r>
      <w:r w:rsidRPr="00926ACD">
        <w:t xml:space="preserve"> a number of choirs in south-west Wales to </w:t>
      </w:r>
      <w:r w:rsidR="00147647">
        <w:t xml:space="preserve">help </w:t>
      </w:r>
      <w:r w:rsidRPr="00926ACD">
        <w:t>inform their recruitment and retention policies and provide evidence to</w:t>
      </w:r>
      <w:r w:rsidR="00147647">
        <w:t xml:space="preserve"> help their musical directors </w:t>
      </w:r>
      <w:r w:rsidR="007F1755">
        <w:t xml:space="preserve">to </w:t>
      </w:r>
      <w:r w:rsidR="00147647">
        <w:t>be more effective during rehearsal time.</w:t>
      </w:r>
      <w:r w:rsidRPr="00926ACD">
        <w:t xml:space="preserve"> </w:t>
      </w:r>
      <w:r w:rsidR="00147647">
        <w:t>T</w:t>
      </w:r>
      <w:r w:rsidRPr="00926ACD">
        <w:t xml:space="preserve">he </w:t>
      </w:r>
      <w:r w:rsidR="00147647">
        <w:t>data</w:t>
      </w:r>
      <w:r w:rsidRPr="00926ACD">
        <w:t xml:space="preserve"> gathered related to investigating perceived advantages </w:t>
      </w:r>
      <w:r w:rsidR="00147647">
        <w:t xml:space="preserve">in terms of lifelong learning and wellbeing </w:t>
      </w:r>
      <w:r w:rsidRPr="00926ACD">
        <w:t xml:space="preserve">of being a chorister in these particular </w:t>
      </w:r>
      <w:r w:rsidR="0025360B">
        <w:t>community groups</w:t>
      </w:r>
      <w:r w:rsidRPr="00926ACD">
        <w:t xml:space="preserve"> and focused on evidencing perceived personal advantages of membership for individuals. </w:t>
      </w:r>
      <w:r w:rsidR="00635436">
        <w:t>T</w:t>
      </w:r>
      <w:r w:rsidRPr="00926ACD">
        <w:t xml:space="preserve">he original research included piloting an initial questionnaire and developed further opportunities for quantitative and qualitative data to be collected in the final questionnaire, including the use of some open-ended questions. However, </w:t>
      </w:r>
      <w:r w:rsidR="00147647">
        <w:t>some</w:t>
      </w:r>
      <w:r w:rsidRPr="00926ACD">
        <w:t xml:space="preserve"> of the questionnaire provided the opportunity for choristers to provide information that could be statistically analysed</w:t>
      </w:r>
      <w:r w:rsidR="007F1755">
        <w:t>,</w:t>
      </w:r>
      <w:r w:rsidRPr="00926ACD">
        <w:t xml:space="preserve"> both descriptively and inferentially</w:t>
      </w:r>
      <w:r w:rsidR="007F1755">
        <w:t>,</w:t>
      </w:r>
      <w:r w:rsidRPr="00926ACD">
        <w:t xml:space="preserve"> in this assignment.</w:t>
      </w:r>
      <w:r w:rsidR="00147647">
        <w:t xml:space="preserve"> </w:t>
      </w:r>
      <w:r w:rsidR="00635436" w:rsidRPr="00635436">
        <w:t xml:space="preserve">This study explored how gender, age, notation ability, and motivations influence wellbeing and lifelong learning in adult choirs in southwest Wales. Based on responses from 184 participants, findings revealed </w:t>
      </w:r>
      <w:r w:rsidR="007F1755">
        <w:t xml:space="preserve">that </w:t>
      </w:r>
      <w:r w:rsidR="00635436" w:rsidRPr="00635436">
        <w:t xml:space="preserve">choirs mainly comprise older adults, especially retirees, with differing motivations by age. </w:t>
      </w:r>
      <w:r w:rsidR="004525AE">
        <w:t>T</w:t>
      </w:r>
      <w:r w:rsidR="00635436" w:rsidRPr="00635436">
        <w:t>he study underscores the value of inclusive, experiential learning and supportive leadership in adult choral education.</w:t>
      </w:r>
      <w:r w:rsidR="00635436">
        <w:t xml:space="preserve"> </w:t>
      </w:r>
      <w:r w:rsidR="004525AE">
        <w:t xml:space="preserve">Positive feedback from musical directors enhanced learning, highlighting the need for supportive leadership and accessible rehearsal strategies in mixed-ability choirs. </w:t>
      </w:r>
      <w:r w:rsidR="004525AE" w:rsidRPr="00B83C78">
        <w:t xml:space="preserve">Three recommendations were made: </w:t>
      </w:r>
      <w:r w:rsidR="00B83C78" w:rsidRPr="00B83C78">
        <w:t xml:space="preserve">to </w:t>
      </w:r>
      <w:r w:rsidR="00C43EA1" w:rsidRPr="00B83C78">
        <w:t>s</w:t>
      </w:r>
      <w:r w:rsidR="004525AE" w:rsidRPr="00B83C78">
        <w:t>upport</w:t>
      </w:r>
      <w:r w:rsidR="00B83C78" w:rsidRPr="00B83C78">
        <w:t xml:space="preserve"> </w:t>
      </w:r>
      <w:r w:rsidR="004525AE" w:rsidRPr="00B83C78">
        <w:t xml:space="preserve">non-readers with informal tools; </w:t>
      </w:r>
      <w:r w:rsidR="00B83C78" w:rsidRPr="00B83C78">
        <w:t xml:space="preserve">to </w:t>
      </w:r>
      <w:r w:rsidR="004525AE" w:rsidRPr="00B83C78">
        <w:t xml:space="preserve">tailor workshops by age; </w:t>
      </w:r>
      <w:r w:rsidR="00B83C78" w:rsidRPr="00B83C78">
        <w:t xml:space="preserve">to </w:t>
      </w:r>
      <w:r w:rsidR="004525AE" w:rsidRPr="00B83C78">
        <w:t>offer regular positive feedback</w:t>
      </w:r>
      <w:r w:rsidR="00B83C78" w:rsidRPr="00B83C78">
        <w:t>;</w:t>
      </w:r>
      <w:r w:rsidR="00B83C78">
        <w:t xml:space="preserve"> </w:t>
      </w:r>
      <w:r w:rsidRPr="00926ACD">
        <w:t>that c</w:t>
      </w:r>
      <w:r w:rsidR="007F1755">
        <w:t>ould</w:t>
      </w:r>
      <w:r w:rsidRPr="00926ACD">
        <w:t xml:space="preserve"> be </w:t>
      </w:r>
      <w:r w:rsidR="007F1755">
        <w:t>shared with</w:t>
      </w:r>
      <w:r w:rsidRPr="00926ACD">
        <w:t xml:space="preserve"> any choir committee</w:t>
      </w:r>
      <w:r w:rsidR="00635436">
        <w:t>s, music directors</w:t>
      </w:r>
      <w:r w:rsidRPr="00926ACD">
        <w:t xml:space="preserve"> and other like-minded groups looking at </w:t>
      </w:r>
      <w:r w:rsidR="00635436">
        <w:t xml:space="preserve">maximising the wellbeing and lifelong learning </w:t>
      </w:r>
      <w:r w:rsidR="00635436" w:rsidRPr="00F41860">
        <w:t xml:space="preserve">benefits </w:t>
      </w:r>
      <w:r w:rsidR="007F1755" w:rsidRPr="00F41860">
        <w:t xml:space="preserve">that </w:t>
      </w:r>
      <w:r w:rsidR="00635436" w:rsidRPr="00F41860">
        <w:t>members enjoy</w:t>
      </w:r>
      <w:r w:rsidRPr="00F41860">
        <w:t xml:space="preserve">. </w:t>
      </w:r>
      <w:r w:rsidR="00C43EA1">
        <w:t>This study</w:t>
      </w:r>
      <w:r w:rsidRPr="00F41860">
        <w:t xml:space="preserve"> may also inform</w:t>
      </w:r>
      <w:r w:rsidR="00635436" w:rsidRPr="00F41860">
        <w:t xml:space="preserve"> </w:t>
      </w:r>
      <w:r w:rsidRPr="00F41860">
        <w:t xml:space="preserve">other such </w:t>
      </w:r>
      <w:r w:rsidR="00F41860" w:rsidRPr="00F41860">
        <w:t>amateur music ensembles</w:t>
      </w:r>
      <w:r w:rsidRPr="00F41860">
        <w:t xml:space="preserve"> to develop similar strategies, which may be of interest </w:t>
      </w:r>
      <w:r w:rsidRPr="00F41860">
        <w:lastRenderedPageBreak/>
        <w:t>to governments and funding agencies in Wales and further afield.</w:t>
      </w:r>
      <w:r w:rsidR="004525AE">
        <w:t xml:space="preserve"> Future research should explore motivations and wellbeing through mixed methods and long-term studies.</w:t>
      </w:r>
    </w:p>
    <w:p w14:paraId="0AFA0005" w14:textId="77777777" w:rsidR="00563FC4" w:rsidRDefault="00563FC4" w:rsidP="00D271AD">
      <w:pPr>
        <w:pStyle w:val="Heading2"/>
      </w:pPr>
    </w:p>
    <w:p w14:paraId="6E9ECBB2" w14:textId="27ABF59B" w:rsidR="707FFBA2" w:rsidRPr="00E54801" w:rsidRDefault="707FFBA2" w:rsidP="00D271AD">
      <w:pPr>
        <w:pStyle w:val="Heading2"/>
      </w:pPr>
      <w:bookmarkStart w:id="2" w:name="_Toc196303391"/>
      <w:r w:rsidRPr="00E54801">
        <w:t>Keywords:</w:t>
      </w:r>
      <w:bookmarkEnd w:id="2"/>
    </w:p>
    <w:p w14:paraId="776A9ABC" w14:textId="4A337F90" w:rsidR="00563FC4" w:rsidRDefault="707FFBA2" w:rsidP="002924A3">
      <w:r w:rsidRPr="00D80789">
        <w:t>Cho</w:t>
      </w:r>
      <w:r w:rsidR="00D80789" w:rsidRPr="00D80789">
        <w:t>ri</w:t>
      </w:r>
      <w:r w:rsidR="00D80789">
        <w:t>s</w:t>
      </w:r>
      <w:r w:rsidR="00E54801">
        <w:t>t</w:t>
      </w:r>
      <w:r w:rsidR="00D80789">
        <w:t>ers</w:t>
      </w:r>
      <w:r w:rsidR="095508E4" w:rsidRPr="38DC977A">
        <w:t xml:space="preserve"> :  </w:t>
      </w:r>
      <w:r w:rsidRPr="38DC977A">
        <w:t>Wellbeing</w:t>
      </w:r>
      <w:r w:rsidR="4EFDAC94" w:rsidRPr="38DC977A">
        <w:t xml:space="preserve"> :</w:t>
      </w:r>
      <w:r w:rsidRPr="38DC977A">
        <w:t xml:space="preserve"> </w:t>
      </w:r>
      <w:r w:rsidR="5C4AC095" w:rsidRPr="38DC977A">
        <w:t xml:space="preserve"> </w:t>
      </w:r>
      <w:r w:rsidRPr="38DC977A">
        <w:t>Lifelong Learning</w:t>
      </w:r>
      <w:r w:rsidR="768C1C2C" w:rsidRPr="38DC977A">
        <w:t xml:space="preserve"> </w:t>
      </w:r>
      <w:r w:rsidR="0E2CC486" w:rsidRPr="38DC977A">
        <w:t xml:space="preserve"> :</w:t>
      </w:r>
      <w:r w:rsidR="768C1C2C" w:rsidRPr="38DC977A">
        <w:t xml:space="preserve"> </w:t>
      </w:r>
      <w:r w:rsidR="0C09F59F" w:rsidRPr="38DC977A">
        <w:t xml:space="preserve"> </w:t>
      </w:r>
      <w:r w:rsidRPr="38DC977A">
        <w:t>Age</w:t>
      </w:r>
      <w:r w:rsidR="768C1C2C" w:rsidRPr="38DC977A">
        <w:t xml:space="preserve"> </w:t>
      </w:r>
      <w:r w:rsidR="448D4C1F" w:rsidRPr="38DC977A">
        <w:t xml:space="preserve"> : </w:t>
      </w:r>
      <w:r w:rsidR="768C1C2C" w:rsidRPr="38DC977A">
        <w:t xml:space="preserve"> Factors</w:t>
      </w:r>
    </w:p>
    <w:p w14:paraId="769B7DEC" w14:textId="77777777" w:rsidR="00846545" w:rsidRDefault="00846545" w:rsidP="00846545">
      <w:pPr>
        <w:pStyle w:val="Heading2"/>
      </w:pPr>
    </w:p>
    <w:p w14:paraId="559E9193" w14:textId="77777777" w:rsidR="00846545" w:rsidRDefault="00846545" w:rsidP="00846545">
      <w:pPr>
        <w:pStyle w:val="Heading2"/>
      </w:pPr>
      <w:r>
        <w:t>W</w:t>
      </w:r>
      <w:r w:rsidRPr="00E54801">
        <w:t>ord</w:t>
      </w:r>
      <w:r>
        <w:t xml:space="preserve"> Count</w:t>
      </w:r>
      <w:r w:rsidRPr="00E54801">
        <w:t>:</w:t>
      </w:r>
      <w:r>
        <w:t xml:space="preserve"> </w:t>
      </w:r>
    </w:p>
    <w:p w14:paraId="1F29F515" w14:textId="0CC4B42E" w:rsidR="00563FC4" w:rsidRDefault="00942B3E" w:rsidP="00942B3E">
      <w:r>
        <w:t>7640</w:t>
      </w:r>
    </w:p>
    <w:p w14:paraId="64F4A072" w14:textId="77777777" w:rsidR="00942B3E" w:rsidRDefault="00942B3E" w:rsidP="00986CA6">
      <w:pPr>
        <w:pStyle w:val="Heading1"/>
      </w:pPr>
      <w:bookmarkStart w:id="3" w:name="_Toc196303392"/>
    </w:p>
    <w:p w14:paraId="41345C2E" w14:textId="63A8FCBC" w:rsidR="00E572AF" w:rsidRDefault="00D0225F" w:rsidP="00986CA6">
      <w:pPr>
        <w:pStyle w:val="Heading1"/>
      </w:pPr>
      <w:r>
        <w:t>Introduction</w:t>
      </w:r>
      <w:bookmarkEnd w:id="3"/>
    </w:p>
    <w:p w14:paraId="6A0740DB" w14:textId="0B38E363" w:rsidR="008C637A" w:rsidRDefault="004525AE" w:rsidP="00861F64">
      <w:r>
        <w:t>Wales' population is projected to grow by 5.9%, reaching 3.32 million by mid-2032, and by 10.3%, reaching 3.46 million by 2047</w:t>
      </w:r>
      <w:r w:rsidR="00423C4B">
        <w:t xml:space="preserve"> </w:t>
      </w:r>
      <w:sdt>
        <w:sdtPr>
          <w:id w:val="-1055772554"/>
          <w:citation/>
        </w:sdtPr>
        <w:sdtContent>
          <w:r w:rsidR="00423C4B" w:rsidRPr="00090D67">
            <w:fldChar w:fldCharType="begin"/>
          </w:r>
          <w:r w:rsidR="00423C4B">
            <w:instrText xml:space="preserve">CITATION Wel19 \l 2057 </w:instrText>
          </w:r>
          <w:r w:rsidR="00423C4B" w:rsidRPr="00090D67">
            <w:fldChar w:fldCharType="separate"/>
          </w:r>
          <w:r w:rsidR="00423C4B" w:rsidRPr="00423C4B">
            <w:rPr>
              <w:noProof/>
            </w:rPr>
            <w:t>(Welsh Government, 2024)</w:t>
          </w:r>
          <w:r w:rsidR="00423C4B" w:rsidRPr="00090D67">
            <w:fldChar w:fldCharType="end"/>
          </w:r>
        </w:sdtContent>
      </w:sdt>
      <w:r>
        <w:t>. This marks a significant increase compared to the 2.0% growth observed in the decade leading up to mid-2022.</w:t>
      </w:r>
      <w:r w:rsidR="000363A1">
        <w:t xml:space="preserve"> </w:t>
      </w:r>
      <w:r w:rsidR="00E572AF">
        <w:t>Within this increase, the number of people aged sixty-five and over is expected to rise by 17.8%, reaching 784,000</w:t>
      </w:r>
      <w:r w:rsidR="00423C4B">
        <w:t>.</w:t>
      </w:r>
      <w:r w:rsidR="00190C2A">
        <w:t xml:space="preserve"> </w:t>
      </w:r>
      <w:r w:rsidR="00E572AF">
        <w:t>Additionally, those aged seventy-five and over will see a 24.2% increase, reaching 381,000</w:t>
      </w:r>
      <w:r w:rsidR="00B96DFC">
        <w:t xml:space="preserve"> </w:t>
      </w:r>
      <w:sdt>
        <w:sdtPr>
          <w:id w:val="1761028265"/>
          <w:citation/>
        </w:sdtPr>
        <w:sdtContent>
          <w:r w:rsidR="005214E7">
            <w:fldChar w:fldCharType="begin"/>
          </w:r>
          <w:r w:rsidR="005214E7">
            <w:instrText xml:space="preserve"> CITATION ONS22 \l 2057 </w:instrText>
          </w:r>
          <w:r w:rsidR="005214E7">
            <w:fldChar w:fldCharType="separate"/>
          </w:r>
          <w:r w:rsidR="005214E7" w:rsidRPr="005214E7">
            <w:rPr>
              <w:noProof/>
            </w:rPr>
            <w:t>(ONS, 2022)</w:t>
          </w:r>
          <w:r w:rsidR="005214E7">
            <w:fldChar w:fldCharType="end"/>
          </w:r>
        </w:sdtContent>
      </w:sdt>
      <w:r w:rsidR="0081382B">
        <w:t>.</w:t>
      </w:r>
      <w:r w:rsidR="00986CA6" w:rsidRPr="005E44FF">
        <w:t xml:space="preserve"> </w:t>
      </w:r>
      <w:r w:rsidR="00163395">
        <w:t xml:space="preserve">This increase is mirrored </w:t>
      </w:r>
      <w:r w:rsidR="00D62961">
        <w:t>worldwide, with the global population expected to continue rising over the next 50 to 60 years, reaching a peak of around 10.3 billion by the mid-2080s</w:t>
      </w:r>
      <w:r w:rsidR="00F532A4">
        <w:t xml:space="preserve"> </w:t>
      </w:r>
      <w:sdt>
        <w:sdtPr>
          <w:id w:val="-308948442"/>
          <w:citation/>
        </w:sdtPr>
        <w:sdtContent>
          <w:r w:rsidR="00F532A4">
            <w:fldChar w:fldCharType="begin"/>
          </w:r>
          <w:r w:rsidR="00F532A4">
            <w:instrText xml:space="preserve"> CITATION Uni17 \l 2057 </w:instrText>
          </w:r>
          <w:r w:rsidR="00F532A4">
            <w:fldChar w:fldCharType="separate"/>
          </w:r>
          <w:r w:rsidR="00F532A4" w:rsidRPr="006E2FE9">
            <w:rPr>
              <w:noProof/>
            </w:rPr>
            <w:t>(United Nations, 2024)</w:t>
          </w:r>
          <w:r w:rsidR="00F532A4">
            <w:fldChar w:fldCharType="end"/>
          </w:r>
        </w:sdtContent>
      </w:sdt>
      <w:r w:rsidR="00F532A4">
        <w:t>.</w:t>
      </w:r>
      <w:r w:rsidR="00D62961">
        <w:t xml:space="preserve"> </w:t>
      </w:r>
      <w:r w:rsidR="006E2FE9">
        <w:t xml:space="preserve">By 2030, one in six people worldwide will be aged 60 or older, rising from 1 billion in 2020 to 1.4 billion. By 2050, this figure will double to 2.1 billion, while the number of those aged 80 and over is projected to </w:t>
      </w:r>
      <w:r w:rsidR="006E2FE9">
        <w:lastRenderedPageBreak/>
        <w:t xml:space="preserve">triple, reaching 426 million </w:t>
      </w:r>
      <w:sdt>
        <w:sdtPr>
          <w:id w:val="-905530833"/>
          <w:citation/>
        </w:sdtPr>
        <w:sdtContent>
          <w:r w:rsidR="00F532A4">
            <w:fldChar w:fldCharType="begin"/>
          </w:r>
          <w:r w:rsidR="00E645D0">
            <w:instrText xml:space="preserve">CITATION Uni241 \l 2057 </w:instrText>
          </w:r>
          <w:r w:rsidR="00F532A4">
            <w:fldChar w:fldCharType="separate"/>
          </w:r>
          <w:r w:rsidR="00E645D0" w:rsidRPr="00E645D0">
            <w:rPr>
              <w:noProof/>
            </w:rPr>
            <w:t>(United Nations, 2024a)</w:t>
          </w:r>
          <w:r w:rsidR="00F532A4">
            <w:fldChar w:fldCharType="end"/>
          </w:r>
        </w:sdtContent>
      </w:sdt>
      <w:r w:rsidR="00F532A4">
        <w:t>.</w:t>
      </w:r>
      <w:r w:rsidR="00D50E98">
        <w:t xml:space="preserve"> </w:t>
      </w:r>
      <w:r w:rsidR="00761D79" w:rsidRPr="004525AE">
        <w:rPr>
          <w:noProof/>
        </w:rPr>
        <w:t>Noto</w:t>
      </w:r>
      <w:r w:rsidR="00761D79">
        <w:t xml:space="preserve"> </w:t>
      </w:r>
      <w:sdt>
        <w:sdtPr>
          <w:id w:val="-784185346"/>
          <w:citation/>
        </w:sdtPr>
        <w:sdtContent>
          <w:r w:rsidR="00761D79">
            <w:fldChar w:fldCharType="begin"/>
          </w:r>
          <w:r w:rsidR="00761D79">
            <w:instrText xml:space="preserve">CITATION Not23 \n  \l 2057 </w:instrText>
          </w:r>
          <w:r w:rsidR="00761D79">
            <w:fldChar w:fldCharType="separate"/>
          </w:r>
          <w:r w:rsidR="00761D79" w:rsidRPr="00761D79">
            <w:rPr>
              <w:noProof/>
            </w:rPr>
            <w:t>(2023)</w:t>
          </w:r>
          <w:r w:rsidR="00761D79">
            <w:fldChar w:fldCharType="end"/>
          </w:r>
        </w:sdtContent>
      </w:sdt>
      <w:r w:rsidR="00D50E98">
        <w:t xml:space="preserve"> argues that </w:t>
      </w:r>
      <w:r w:rsidR="00C43EA1">
        <w:t>g</w:t>
      </w:r>
      <w:r w:rsidR="00D50E98">
        <w:t>overnments, national and regional arts organisations, and community groups such as choirs, which primarily serve older adults, must take proactive steps to address the needs of an ageing population.</w:t>
      </w:r>
    </w:p>
    <w:p w14:paraId="6C0713F0" w14:textId="77777777" w:rsidR="00381A97" w:rsidRDefault="00381A97" w:rsidP="00861F64"/>
    <w:p w14:paraId="41BEA621" w14:textId="57BA0213" w:rsidR="00861F64" w:rsidRDefault="00FE39E5" w:rsidP="00861F64">
      <w:r w:rsidRPr="00FE39E5">
        <w:rPr>
          <w:noProof/>
        </w:rPr>
        <w:t>Fang &amp; Sim</w:t>
      </w:r>
      <w:r w:rsidRPr="00FE39E5">
        <w:t xml:space="preserve"> </w:t>
      </w:r>
      <w:sdt>
        <w:sdtPr>
          <w:id w:val="340512713"/>
          <w:citation/>
        </w:sdtPr>
        <w:sdtContent>
          <w:r w:rsidRPr="00FE39E5">
            <w:fldChar w:fldCharType="begin"/>
          </w:r>
          <w:r w:rsidRPr="00FE39E5">
            <w:instrText xml:space="preserve">CITATION Fan24 \n  \l 2057 </w:instrText>
          </w:r>
          <w:r w:rsidRPr="00FE39E5">
            <w:fldChar w:fldCharType="separate"/>
          </w:r>
          <w:r w:rsidRPr="00FE39E5">
            <w:rPr>
              <w:noProof/>
            </w:rPr>
            <w:t>(2024)</w:t>
          </w:r>
          <w:r w:rsidRPr="00FE39E5">
            <w:fldChar w:fldCharType="end"/>
          </w:r>
        </w:sdtContent>
      </w:sdt>
      <w:r>
        <w:t xml:space="preserve"> </w:t>
      </w:r>
      <w:r w:rsidR="0065339E">
        <w:t>state that u</w:t>
      </w:r>
      <w:r w:rsidR="00861F64">
        <w:t>nderstanding the literature on lifelong learning and the wellbeing</w:t>
      </w:r>
      <w:r w:rsidR="00C43EA1">
        <w:t xml:space="preserve"> of older adults</w:t>
      </w:r>
      <w:r w:rsidR="00861F64">
        <w:t xml:space="preserve"> </w:t>
      </w:r>
      <w:sdt>
        <w:sdtPr>
          <w:id w:val="2035066852"/>
          <w:citation/>
        </w:sdtPr>
        <w:sdtContent>
          <w:r w:rsidR="00912C20">
            <w:fldChar w:fldCharType="begin"/>
          </w:r>
          <w:r w:rsidR="00912C20">
            <w:instrText xml:space="preserve"> CITATION Mäk23 \l 2057 </w:instrText>
          </w:r>
          <w:r w:rsidR="00912C20">
            <w:fldChar w:fldCharType="separate"/>
          </w:r>
          <w:r w:rsidR="00912C20" w:rsidRPr="00912C20">
            <w:rPr>
              <w:noProof/>
            </w:rPr>
            <w:t>(Mäki-Opas, 2023)</w:t>
          </w:r>
          <w:r w:rsidR="00912C20">
            <w:fldChar w:fldCharType="end"/>
          </w:r>
        </w:sdtContent>
      </w:sdt>
      <w:r w:rsidR="00912C20">
        <w:t xml:space="preserve"> </w:t>
      </w:r>
      <w:r w:rsidR="00861F64">
        <w:t xml:space="preserve">is essential for developing effective and sustainable </w:t>
      </w:r>
      <w:r w:rsidR="004C66A0">
        <w:t>provision</w:t>
      </w:r>
      <w:r w:rsidR="00861F64">
        <w:t>. Research consistently highlights the importance of lifelong learning in promoting cognitive, emotional, and social wellbeing</w:t>
      </w:r>
      <w:r w:rsidR="00D02DFE">
        <w:t xml:space="preserve"> </w:t>
      </w:r>
      <w:r w:rsidR="00B242E6">
        <w:t>f</w:t>
      </w:r>
      <w:r w:rsidR="00861F64">
        <w:t>or older adults</w:t>
      </w:r>
      <w:r w:rsidR="00B242E6">
        <w:t xml:space="preserve"> </w:t>
      </w:r>
      <w:sdt>
        <w:sdtPr>
          <w:id w:val="-768701992"/>
          <w:citation/>
        </w:sdtPr>
        <w:sdtContent>
          <w:r w:rsidR="00B242E6">
            <w:fldChar w:fldCharType="begin"/>
          </w:r>
          <w:r w:rsidR="00B242E6">
            <w:instrText xml:space="preserve"> CITATION Mol21 \l 2057 </w:instrText>
          </w:r>
          <w:r w:rsidR="00B242E6">
            <w:fldChar w:fldCharType="separate"/>
          </w:r>
          <w:r w:rsidR="00B242E6" w:rsidRPr="00D02DFE">
            <w:rPr>
              <w:noProof/>
            </w:rPr>
            <w:t>(Molina &amp; Schettini, 2021)</w:t>
          </w:r>
          <w:r w:rsidR="00B242E6">
            <w:fldChar w:fldCharType="end"/>
          </w:r>
        </w:sdtContent>
      </w:sdt>
      <w:r w:rsidR="00861F64">
        <w:t xml:space="preserve">, </w:t>
      </w:r>
      <w:r w:rsidR="00B242E6">
        <w:t xml:space="preserve">and </w:t>
      </w:r>
      <w:r w:rsidR="00861F64">
        <w:t>engaging in educational activities, such as choir participation, can significantly improve mental health by reducing feelings of isolation and enhancing social connections</w:t>
      </w:r>
      <w:r w:rsidR="00255212">
        <w:t xml:space="preserve"> </w:t>
      </w:r>
      <w:sdt>
        <w:sdtPr>
          <w:id w:val="-1032495274"/>
          <w:citation/>
        </w:sdtPr>
        <w:sdtContent>
          <w:r w:rsidR="00255212">
            <w:fldChar w:fldCharType="begin"/>
          </w:r>
          <w:r w:rsidR="00255212">
            <w:instrText xml:space="preserve"> CITATION Hen22 \l 2057 </w:instrText>
          </w:r>
          <w:r w:rsidR="00255212">
            <w:fldChar w:fldCharType="separate"/>
          </w:r>
          <w:r w:rsidR="00255212" w:rsidRPr="00255212">
            <w:rPr>
              <w:noProof/>
            </w:rPr>
            <w:t>(Hendry, et al., 2022)</w:t>
          </w:r>
          <w:r w:rsidR="00255212">
            <w:fldChar w:fldCharType="end"/>
          </w:r>
        </w:sdtContent>
      </w:sdt>
      <w:r w:rsidR="00255212">
        <w:t>.</w:t>
      </w:r>
      <w:r w:rsidR="00DF7026">
        <w:t xml:space="preserve"> </w:t>
      </w:r>
      <w:r w:rsidR="00861F64">
        <w:t>Choirs provide a unique environment where older adults can continue to develop new skills, engage with their community, and experience the emotional and cognitive benefits of music</w:t>
      </w:r>
      <w:r w:rsidR="00343FFF">
        <w:t xml:space="preserve"> </w:t>
      </w:r>
      <w:sdt>
        <w:sdtPr>
          <w:id w:val="1452902249"/>
          <w:citation/>
        </w:sdtPr>
        <w:sdtContent>
          <w:r w:rsidR="00343FFF">
            <w:fldChar w:fldCharType="begin"/>
          </w:r>
          <w:r w:rsidR="00343FFF">
            <w:instrText xml:space="preserve"> CITATION Pen21 \l 2057 </w:instrText>
          </w:r>
          <w:r w:rsidR="00343FFF">
            <w:fldChar w:fldCharType="separate"/>
          </w:r>
          <w:r w:rsidR="00343FFF" w:rsidRPr="00343FFF">
            <w:rPr>
              <w:noProof/>
            </w:rPr>
            <w:t>(Pentikäinen, et al., 2023)</w:t>
          </w:r>
          <w:r w:rsidR="00343FFF">
            <w:fldChar w:fldCharType="end"/>
          </w:r>
        </w:sdtContent>
      </w:sdt>
      <w:r w:rsidR="00861F64">
        <w:t>.</w:t>
      </w:r>
      <w:r w:rsidR="003855E8">
        <w:t xml:space="preserve"> </w:t>
      </w:r>
      <w:r w:rsidR="003855E8" w:rsidRPr="003855E8">
        <w:rPr>
          <w:noProof/>
        </w:rPr>
        <w:t>Johnson, et al.</w:t>
      </w:r>
      <w:r w:rsidR="00861F64">
        <w:t xml:space="preserve"> </w:t>
      </w:r>
      <w:sdt>
        <w:sdtPr>
          <w:id w:val="1277217541"/>
          <w:citation/>
        </w:sdtPr>
        <w:sdtContent>
          <w:r w:rsidR="003855E8" w:rsidRPr="003855E8">
            <w:fldChar w:fldCharType="begin"/>
          </w:r>
          <w:r w:rsidR="003855E8">
            <w:instrText xml:space="preserve">CITATION Joh20 \n  \l 2057 </w:instrText>
          </w:r>
          <w:r w:rsidR="003855E8" w:rsidRPr="003855E8">
            <w:fldChar w:fldCharType="separate"/>
          </w:r>
          <w:r w:rsidR="003855E8" w:rsidRPr="003855E8">
            <w:rPr>
              <w:noProof/>
            </w:rPr>
            <w:t>(2020)</w:t>
          </w:r>
          <w:r w:rsidR="003855E8" w:rsidRPr="003855E8">
            <w:fldChar w:fldCharType="end"/>
          </w:r>
        </w:sdtContent>
      </w:sdt>
      <w:r w:rsidR="003855E8">
        <w:t xml:space="preserve">, </w:t>
      </w:r>
      <w:r w:rsidR="00DF7026">
        <w:t>note that</w:t>
      </w:r>
      <w:r w:rsidR="00C43EA1">
        <w:t xml:space="preserve"> this</w:t>
      </w:r>
      <w:r w:rsidR="004525AE">
        <w:t xml:space="preserve"> </w:t>
      </w:r>
      <w:r w:rsidR="00861F64">
        <w:t>is particularly important as many older individuals face challenges related to mobility, health issues, and loneliness. Furthermore, the structure of choirs, which encourages regular attendance, collaboration, and mutual support, aligns with principles of lifelong learning by fostering a sense of purpose and community</w:t>
      </w:r>
      <w:sdt>
        <w:sdtPr>
          <w:id w:val="1677300013"/>
          <w:citation/>
        </w:sdtPr>
        <w:sdtContent>
          <w:r w:rsidR="009D1159">
            <w:fldChar w:fldCharType="begin"/>
          </w:r>
          <w:r w:rsidR="009D1159">
            <w:instrText xml:space="preserve"> CITATION Bon20 \l 2057 </w:instrText>
          </w:r>
          <w:r w:rsidR="009D1159">
            <w:fldChar w:fldCharType="separate"/>
          </w:r>
          <w:r w:rsidR="009D1159">
            <w:rPr>
              <w:noProof/>
            </w:rPr>
            <w:t xml:space="preserve"> </w:t>
          </w:r>
          <w:r w:rsidR="009D1159" w:rsidRPr="009D1159">
            <w:rPr>
              <w:noProof/>
            </w:rPr>
            <w:t>(Bonshor, 2020)</w:t>
          </w:r>
          <w:r w:rsidR="009D1159">
            <w:fldChar w:fldCharType="end"/>
          </w:r>
        </w:sdtContent>
      </w:sdt>
      <w:r w:rsidR="009D1159">
        <w:t>.</w:t>
      </w:r>
    </w:p>
    <w:p w14:paraId="5E93DD88" w14:textId="77777777" w:rsidR="00861F64" w:rsidRDefault="00861F64" w:rsidP="00E572AF"/>
    <w:p w14:paraId="49F8BB33" w14:textId="112652BD" w:rsidR="00E5519A" w:rsidRDefault="007E225A" w:rsidP="00E5519A">
      <w:r>
        <w:t xml:space="preserve">This assignment will predominantly explore whether there are lifelong learning and wellbeing benefits associated with choir membership, particularly focusing on how these benefits manifest in older adults. The secondary data set chosen is of particular interest to this researcher due to their dual roles of delivering adult education and being a musical director of a choir. These roles provide valuable insight into how choirs can contribute to </w:t>
      </w:r>
      <w:r>
        <w:lastRenderedPageBreak/>
        <w:t xml:space="preserve">cognitive, emotional, and social wellbeing. </w:t>
      </w:r>
      <w:r w:rsidR="0039697A">
        <w:t>By integrating the most relevant research on lifelong learning and wellbeing, governments, funding bodies, and community music organisations can develop targeted programmes that effectively address the evolving needs and aspirations of older adults</w:t>
      </w:r>
      <w:r w:rsidR="007B338E">
        <w:t xml:space="preserve"> </w:t>
      </w:r>
      <w:sdt>
        <w:sdtPr>
          <w:id w:val="-21481523"/>
          <w:citation/>
        </w:sdtPr>
        <w:sdtContent>
          <w:r w:rsidR="000B5C46">
            <w:fldChar w:fldCharType="begin"/>
          </w:r>
          <w:r w:rsidR="00060561">
            <w:instrText xml:space="preserve">CITATION McQ21 \l 2057 </w:instrText>
          </w:r>
          <w:r w:rsidR="000B5C46">
            <w:fldChar w:fldCharType="separate"/>
          </w:r>
          <w:r w:rsidR="00060561" w:rsidRPr="00060561">
            <w:rPr>
              <w:noProof/>
            </w:rPr>
            <w:t>(McQuade &amp; O’Sullivan, 2021)</w:t>
          </w:r>
          <w:r w:rsidR="000B5C46">
            <w:fldChar w:fldCharType="end"/>
          </w:r>
        </w:sdtContent>
      </w:sdt>
      <w:r w:rsidR="0039697A">
        <w:t>.</w:t>
      </w:r>
      <w:r w:rsidR="000B5C46">
        <w:t xml:space="preserve"> </w:t>
      </w:r>
      <w:r w:rsidR="00E5519A">
        <w:t>This</w:t>
      </w:r>
      <w:r w:rsidR="00C43EA1">
        <w:t xml:space="preserve"> study</w:t>
      </w:r>
      <w:r w:rsidR="00E5519A">
        <w:t xml:space="preserve"> will </w:t>
      </w:r>
      <w:r w:rsidR="00060561">
        <w:t xml:space="preserve">add to the limited literature </w:t>
      </w:r>
      <w:r w:rsidR="00272AC0">
        <w:t xml:space="preserve">and provide some additional evidence </w:t>
      </w:r>
      <w:r w:rsidR="00163FE4">
        <w:t xml:space="preserve">to </w:t>
      </w:r>
      <w:r w:rsidR="00E5519A">
        <w:t>ensure that choir-based initiatives remain inclusive, accessible, and impactful, benefiting individuals and communities across Wales.</w:t>
      </w:r>
      <w:r w:rsidR="003A0D4C">
        <w:t xml:space="preserve"> This study aims to answer the research question: </w:t>
      </w:r>
      <w:r w:rsidR="003A0D4C" w:rsidRPr="003A0D4C">
        <w:t>what are the factors that impact upon choristers’ wellbeing and lifelong learning</w:t>
      </w:r>
      <w:r w:rsidR="003A0D4C">
        <w:t>?</w:t>
      </w:r>
    </w:p>
    <w:p w14:paraId="646D91B5" w14:textId="66327010" w:rsidR="006F48A0" w:rsidRPr="00ED01BB" w:rsidRDefault="00563FC4" w:rsidP="00E572AF">
      <w:r>
        <w:br w:type="page"/>
      </w:r>
    </w:p>
    <w:p w14:paraId="21A374B4" w14:textId="2635E240" w:rsidR="00DE0808" w:rsidRPr="005422E9" w:rsidRDefault="00C30FB4" w:rsidP="005422E9">
      <w:pPr>
        <w:pStyle w:val="Heading1"/>
      </w:pPr>
      <w:bookmarkStart w:id="4" w:name="_Toc196303393"/>
      <w:r w:rsidRPr="005422E9">
        <w:lastRenderedPageBreak/>
        <w:t>Literature Review</w:t>
      </w:r>
      <w:bookmarkEnd w:id="4"/>
    </w:p>
    <w:p w14:paraId="242415DB" w14:textId="6FD2D49E" w:rsidR="002924A3" w:rsidRDefault="7B3FA0FE" w:rsidP="002924A3">
      <w:r w:rsidRPr="00FF5F45">
        <w:t xml:space="preserve">The existing literature on the wellbeing and lifelong learning of older adults through choral music is limited. Nevertheless, </w:t>
      </w:r>
      <w:r w:rsidR="005C59BE" w:rsidRPr="00FF5F45">
        <w:t xml:space="preserve">Cohen et al. </w:t>
      </w:r>
      <w:sdt>
        <w:sdtPr>
          <w:id w:val="-658761700"/>
          <w:citation/>
        </w:sdtPr>
        <w:sdtContent>
          <w:r w:rsidR="005C59BE" w:rsidRPr="00FF5F45">
            <w:fldChar w:fldCharType="begin"/>
          </w:r>
          <w:r w:rsidR="005C59BE" w:rsidRPr="00FF5F45">
            <w:instrText xml:space="preserve">CITATION Coh02 \n  \t  \l 2057 </w:instrText>
          </w:r>
          <w:r w:rsidR="005C59BE" w:rsidRPr="00FF5F45">
            <w:fldChar w:fldCharType="separate"/>
          </w:r>
          <w:r w:rsidR="00D55BD0" w:rsidRPr="00D55BD0">
            <w:rPr>
              <w:noProof/>
            </w:rPr>
            <w:t>(2002)</w:t>
          </w:r>
          <w:r w:rsidR="005C59BE" w:rsidRPr="00FF5F45">
            <w:fldChar w:fldCharType="end"/>
          </w:r>
        </w:sdtContent>
      </w:sdt>
      <w:r w:rsidR="005C59BE" w:rsidRPr="00FF5F45">
        <w:t xml:space="preserve"> </w:t>
      </w:r>
      <w:r w:rsidRPr="00FF5F45">
        <w:t xml:space="preserve">suggest that participation in choral activities may enhance older adults' wellbeing, while </w:t>
      </w:r>
      <w:r w:rsidR="005C59BE" w:rsidRPr="00FF5F45">
        <w:t xml:space="preserve">Lehmberg and Fung </w:t>
      </w:r>
      <w:sdt>
        <w:sdtPr>
          <w:id w:val="168843595"/>
          <w:citation/>
        </w:sdtPr>
        <w:sdtContent>
          <w:r w:rsidR="005C59BE" w:rsidRPr="00FF5F45">
            <w:fldChar w:fldCharType="begin"/>
          </w:r>
          <w:r w:rsidR="005C59BE" w:rsidRPr="00FF5F45">
            <w:instrText xml:space="preserve">CITATION Leh10 \n  \t  \l 2057 </w:instrText>
          </w:r>
          <w:r w:rsidR="005C59BE" w:rsidRPr="00FF5F45">
            <w:fldChar w:fldCharType="separate"/>
          </w:r>
          <w:r w:rsidR="00D55BD0" w:rsidRPr="00D55BD0">
            <w:rPr>
              <w:noProof/>
            </w:rPr>
            <w:t>(2010)</w:t>
          </w:r>
          <w:r w:rsidR="005C59BE" w:rsidRPr="00FF5F45">
            <w:fldChar w:fldCharType="end"/>
          </w:r>
        </w:sdtContent>
      </w:sdt>
      <w:r w:rsidR="005C59BE" w:rsidRPr="00FF5F45">
        <w:t xml:space="preserve"> </w:t>
      </w:r>
      <w:r w:rsidRPr="00FF5F45">
        <w:t xml:space="preserve">highlight clear benefits for healthy older individuals. </w:t>
      </w:r>
      <w:r w:rsidR="005C59BE" w:rsidRPr="00FF5F45">
        <w:t xml:space="preserve">Hays </w:t>
      </w:r>
      <w:sdt>
        <w:sdtPr>
          <w:id w:val="-178664481"/>
          <w:citation/>
        </w:sdtPr>
        <w:sdtContent>
          <w:r w:rsidR="005C59BE" w:rsidRPr="00FF5F45">
            <w:fldChar w:fldCharType="begin"/>
          </w:r>
          <w:r w:rsidR="005C59BE" w:rsidRPr="00FF5F45">
            <w:instrText xml:space="preserve">CITATION Hay05 \n  \t  \l 2057 </w:instrText>
          </w:r>
          <w:r w:rsidR="005C59BE" w:rsidRPr="00FF5F45">
            <w:fldChar w:fldCharType="separate"/>
          </w:r>
          <w:r w:rsidR="00D55BD0" w:rsidRPr="00D55BD0">
            <w:rPr>
              <w:noProof/>
            </w:rPr>
            <w:t>(2005)</w:t>
          </w:r>
          <w:r w:rsidR="005C59BE" w:rsidRPr="00FF5F45">
            <w:fldChar w:fldCharType="end"/>
          </w:r>
        </w:sdtContent>
      </w:sdt>
      <w:r w:rsidR="005C59BE" w:rsidRPr="00FF5F45">
        <w:t xml:space="preserve"> </w:t>
      </w:r>
      <w:r w:rsidRPr="00FF5F45">
        <w:t xml:space="preserve">argues that gerontologists should </w:t>
      </w:r>
      <w:r w:rsidRPr="002924A3">
        <w:t>recogni</w:t>
      </w:r>
      <w:r w:rsidR="52019E2B" w:rsidRPr="002924A3">
        <w:t>s</w:t>
      </w:r>
      <w:r w:rsidRPr="002924A3">
        <w:t>e the potential wellbeing advantages of engaging in choral activities to better leverage these benefits. Perkins and Williamon</w:t>
      </w:r>
      <w:sdt>
        <w:sdtPr>
          <w:id w:val="-962659314"/>
          <w:citation/>
        </w:sdtPr>
        <w:sdtContent>
          <w:r w:rsidR="005C59BE" w:rsidRPr="002924A3">
            <w:fldChar w:fldCharType="begin"/>
          </w:r>
          <w:r w:rsidR="005C59BE" w:rsidRPr="002924A3">
            <w:instrText xml:space="preserve">CITATION Per14 \n  \t  \l 2057 </w:instrText>
          </w:r>
          <w:r w:rsidR="005C59BE" w:rsidRPr="002924A3">
            <w:fldChar w:fldCharType="separate"/>
          </w:r>
          <w:r w:rsidR="00D55BD0">
            <w:rPr>
              <w:noProof/>
            </w:rPr>
            <w:t xml:space="preserve"> </w:t>
          </w:r>
          <w:r w:rsidR="00D55BD0" w:rsidRPr="00D55BD0">
            <w:rPr>
              <w:noProof/>
            </w:rPr>
            <w:t>(2014)</w:t>
          </w:r>
          <w:r w:rsidR="005C59BE" w:rsidRPr="002924A3">
            <w:fldChar w:fldCharType="end"/>
          </w:r>
        </w:sdtContent>
      </w:sdt>
      <w:r w:rsidR="005C59BE" w:rsidRPr="002924A3">
        <w:t xml:space="preserve"> </w:t>
      </w:r>
      <w:r w:rsidRPr="002924A3">
        <w:t>identify six measurable ways in which learning</w:t>
      </w:r>
      <w:r w:rsidRPr="00FF5F45">
        <w:t xml:space="preserve"> music supports healthy ageing</w:t>
      </w:r>
      <w:r w:rsidR="002924A3">
        <w:t>:</w:t>
      </w:r>
    </w:p>
    <w:p w14:paraId="2030661A" w14:textId="0640DA68" w:rsidR="002924A3" w:rsidRDefault="002924A3" w:rsidP="002924A3">
      <w:pPr>
        <w:pStyle w:val="ListParagraph"/>
        <w:numPr>
          <w:ilvl w:val="0"/>
          <w:numId w:val="16"/>
        </w:numPr>
      </w:pPr>
      <w:r>
        <w:t>Personal enjoyment and pleasure</w:t>
      </w:r>
      <w:r w:rsidR="00C43EA1">
        <w:t>;</w:t>
      </w:r>
    </w:p>
    <w:p w14:paraId="7434F5FF" w14:textId="01076EAC" w:rsidR="002924A3" w:rsidRDefault="002924A3" w:rsidP="002924A3">
      <w:pPr>
        <w:pStyle w:val="ListParagraph"/>
        <w:numPr>
          <w:ilvl w:val="0"/>
          <w:numId w:val="16"/>
        </w:numPr>
      </w:pPr>
      <w:r>
        <w:t>Improved social connections</w:t>
      </w:r>
      <w:r w:rsidR="00C43EA1">
        <w:t>;</w:t>
      </w:r>
    </w:p>
    <w:p w14:paraId="7A073102" w14:textId="152D7A61" w:rsidR="002924A3" w:rsidRDefault="002924A3" w:rsidP="002924A3">
      <w:pPr>
        <w:pStyle w:val="ListParagraph"/>
        <w:numPr>
          <w:ilvl w:val="0"/>
          <w:numId w:val="16"/>
        </w:numPr>
      </w:pPr>
      <w:r>
        <w:t>Meaningful musical engagement in everyday life</w:t>
      </w:r>
      <w:r w:rsidR="00C43EA1">
        <w:t>;</w:t>
      </w:r>
    </w:p>
    <w:p w14:paraId="2ADDE33B" w14:textId="0CBC9011" w:rsidR="002924A3" w:rsidRDefault="002924A3" w:rsidP="002924A3">
      <w:pPr>
        <w:pStyle w:val="ListParagraph"/>
        <w:numPr>
          <w:ilvl w:val="0"/>
          <w:numId w:val="16"/>
        </w:numPr>
      </w:pPr>
      <w:r>
        <w:t>Achievement of musical goals</w:t>
      </w:r>
      <w:r w:rsidR="00C43EA1">
        <w:t>;</w:t>
      </w:r>
    </w:p>
    <w:p w14:paraId="4470A848" w14:textId="38EF9D54" w:rsidR="002924A3" w:rsidRDefault="002924A3" w:rsidP="002924A3">
      <w:pPr>
        <w:pStyle w:val="ListParagraph"/>
        <w:numPr>
          <w:ilvl w:val="0"/>
          <w:numId w:val="16"/>
        </w:numPr>
      </w:pPr>
      <w:r>
        <w:t>The ability to actively participate in music-making</w:t>
      </w:r>
      <w:r w:rsidR="00C43EA1">
        <w:t>;</w:t>
      </w:r>
    </w:p>
    <w:p w14:paraId="1D1B2B11" w14:textId="6F6AEFE9" w:rsidR="002924A3" w:rsidRDefault="002924A3" w:rsidP="002924A3">
      <w:pPr>
        <w:pStyle w:val="ListParagraph"/>
        <w:numPr>
          <w:ilvl w:val="0"/>
          <w:numId w:val="16"/>
        </w:numPr>
      </w:pPr>
      <w:r>
        <w:t>A sense of accomplishment through musical development.</w:t>
      </w:r>
    </w:p>
    <w:p w14:paraId="155F1200" w14:textId="6A52372C" w:rsidR="7B3FA0FE" w:rsidRPr="00FF5F45" w:rsidRDefault="7B3FA0FE" w:rsidP="002924A3">
      <w:r w:rsidRPr="00FF5F45">
        <w:t>Lamont et al.</w:t>
      </w:r>
      <w:sdt>
        <w:sdtPr>
          <w:id w:val="-1703930256"/>
          <w:citation/>
        </w:sdtPr>
        <w:sdtContent>
          <w:r w:rsidR="005C59BE" w:rsidRPr="00FF5F45">
            <w:fldChar w:fldCharType="begin"/>
          </w:r>
          <w:r w:rsidR="005C59BE" w:rsidRPr="00FF5F45">
            <w:instrText xml:space="preserve">CITATION Lam18 \n  \t  \l 2057 </w:instrText>
          </w:r>
          <w:r w:rsidR="005C59BE" w:rsidRPr="00FF5F45">
            <w:fldChar w:fldCharType="separate"/>
          </w:r>
          <w:r w:rsidR="00D55BD0">
            <w:rPr>
              <w:noProof/>
            </w:rPr>
            <w:t xml:space="preserve"> </w:t>
          </w:r>
          <w:r w:rsidR="00D55BD0" w:rsidRPr="00D55BD0">
            <w:rPr>
              <w:noProof/>
            </w:rPr>
            <w:t>(2018)</w:t>
          </w:r>
          <w:r w:rsidR="005C59BE" w:rsidRPr="00FF5F45">
            <w:fldChar w:fldCharType="end"/>
          </w:r>
        </w:sdtContent>
      </w:sdt>
      <w:r w:rsidR="005C59BE" w:rsidRPr="00FF5F45">
        <w:t xml:space="preserve"> </w:t>
      </w:r>
      <w:r w:rsidRPr="00FF5F45">
        <w:t>further emphasise the importance of building social connections, discovering personal value and experiencing a sense of accomplishment, aligning with Perkins and Williamon’s</w:t>
      </w:r>
      <w:sdt>
        <w:sdtPr>
          <w:id w:val="794497523"/>
          <w:citation/>
        </w:sdtPr>
        <w:sdtContent>
          <w:r w:rsidR="005C59BE" w:rsidRPr="00FF5F45">
            <w:fldChar w:fldCharType="begin"/>
          </w:r>
          <w:r w:rsidR="005C59BE" w:rsidRPr="00FF5F45">
            <w:instrText xml:space="preserve">CITATION Per14 \n  \t  \l 2057 </w:instrText>
          </w:r>
          <w:r w:rsidR="005C59BE" w:rsidRPr="00FF5F45">
            <w:fldChar w:fldCharType="separate"/>
          </w:r>
          <w:r w:rsidR="00D55BD0">
            <w:rPr>
              <w:noProof/>
            </w:rPr>
            <w:t xml:space="preserve"> </w:t>
          </w:r>
          <w:r w:rsidR="00D55BD0" w:rsidRPr="00D55BD0">
            <w:rPr>
              <w:noProof/>
            </w:rPr>
            <w:t>(2014)</w:t>
          </w:r>
          <w:r w:rsidR="005C59BE" w:rsidRPr="00FF5F45">
            <w:fldChar w:fldCharType="end"/>
          </w:r>
        </w:sdtContent>
      </w:sdt>
      <w:r w:rsidR="005C59BE" w:rsidRPr="00FF5F45">
        <w:t xml:space="preserve"> </w:t>
      </w:r>
      <w:r w:rsidRPr="00FF5F45">
        <w:t>findings. Thus, conducting a study that incorporates evidence from the researcher’s own community music practice to contribute to this area of literature would be valuable.</w:t>
      </w:r>
    </w:p>
    <w:p w14:paraId="6F5DAC7E" w14:textId="77777777" w:rsidR="0043062E" w:rsidRPr="002924A3" w:rsidRDefault="0043062E" w:rsidP="002924A3"/>
    <w:p w14:paraId="7C49D810" w14:textId="74C61F13" w:rsidR="005C59BE" w:rsidRPr="002924A3" w:rsidRDefault="7B3FA0FE" w:rsidP="002924A3">
      <w:pPr>
        <w:rPr>
          <w:highlight w:val="green"/>
        </w:rPr>
      </w:pPr>
      <w:r w:rsidRPr="002924A3">
        <w:t xml:space="preserve">Research </w:t>
      </w:r>
      <w:r w:rsidR="005C59BE" w:rsidRPr="002924A3">
        <w:t xml:space="preserve">by the </w:t>
      </w:r>
      <w:r w:rsidR="005C59BE" w:rsidRPr="002924A3">
        <w:rPr>
          <w:noProof/>
        </w:rPr>
        <w:t>World Health Organization</w:t>
      </w:r>
      <w:r w:rsidR="005C59BE" w:rsidRPr="002924A3">
        <w:t xml:space="preserve"> </w:t>
      </w:r>
      <w:sdt>
        <w:sdtPr>
          <w:id w:val="425549061"/>
          <w:citation/>
        </w:sdtPr>
        <w:sdtContent>
          <w:r w:rsidR="005C59BE" w:rsidRPr="002924A3">
            <w:fldChar w:fldCharType="begin"/>
          </w:r>
          <w:r w:rsidR="002924A3" w:rsidRPr="002924A3">
            <w:instrText xml:space="preserve">CITATION Wor \n  \l 2057 </w:instrText>
          </w:r>
          <w:r w:rsidR="005C59BE" w:rsidRPr="002924A3">
            <w:fldChar w:fldCharType="separate"/>
          </w:r>
          <w:r w:rsidR="00D55BD0" w:rsidRPr="00D55BD0">
            <w:rPr>
              <w:noProof/>
            </w:rPr>
            <w:t>(2015)</w:t>
          </w:r>
          <w:r w:rsidR="005C59BE" w:rsidRPr="002924A3">
            <w:fldChar w:fldCharType="end"/>
          </w:r>
        </w:sdtContent>
      </w:sdt>
      <w:r w:rsidR="005C59BE" w:rsidRPr="002924A3">
        <w:t xml:space="preserve"> </w:t>
      </w:r>
      <w:r w:rsidRPr="002924A3">
        <w:t>suggests that active engagement in educational settings that promote active learning plays a vital role in helping retirees and others remain physically, socially, and psychologically active</w:t>
      </w:r>
      <w:r w:rsidR="002924A3" w:rsidRPr="002924A3">
        <w:t xml:space="preserve">. Further work has established </w:t>
      </w:r>
      <w:r w:rsidR="002924A3" w:rsidRPr="002924A3">
        <w:lastRenderedPageBreak/>
        <w:t xml:space="preserve">the </w:t>
      </w:r>
      <w:r w:rsidR="002924A3" w:rsidRPr="002924A3">
        <w:rPr>
          <w:color w:val="000000" w:themeColor="text1"/>
          <w:shd w:val="clear" w:color="auto" w:fill="FFFFFF"/>
        </w:rPr>
        <w:t xml:space="preserve">Healthy Ageing Collaborative </w:t>
      </w:r>
      <w:sdt>
        <w:sdtPr>
          <w:rPr>
            <w:color w:val="000000" w:themeColor="text1"/>
            <w:shd w:val="clear" w:color="auto" w:fill="FFFFFF"/>
          </w:rPr>
          <w:id w:val="288406218"/>
          <w:citation/>
        </w:sdtPr>
        <w:sdtContent>
          <w:r w:rsidR="002924A3" w:rsidRPr="002924A3">
            <w:rPr>
              <w:color w:val="000000" w:themeColor="text1"/>
              <w:shd w:val="clear" w:color="auto" w:fill="FFFFFF"/>
            </w:rPr>
            <w:fldChar w:fldCharType="begin"/>
          </w:r>
          <w:r w:rsidR="002924A3" w:rsidRPr="002924A3">
            <w:rPr>
              <w:color w:val="000000" w:themeColor="text1"/>
              <w:shd w:val="clear" w:color="auto" w:fill="FFFFFF"/>
            </w:rPr>
            <w:instrText xml:space="preserve">CITATION 22Ge \l 2057 </w:instrText>
          </w:r>
          <w:r w:rsidR="002924A3" w:rsidRPr="002924A3">
            <w:rPr>
              <w:color w:val="000000" w:themeColor="text1"/>
              <w:shd w:val="clear" w:color="auto" w:fill="FFFFFF"/>
            </w:rPr>
            <w:fldChar w:fldCharType="separate"/>
          </w:r>
          <w:r w:rsidR="00D55BD0" w:rsidRPr="00D55BD0">
            <w:rPr>
              <w:noProof/>
              <w:color w:val="000000" w:themeColor="text1"/>
              <w:shd w:val="clear" w:color="auto" w:fill="FFFFFF"/>
            </w:rPr>
            <w:t>(WHO, 2022)</w:t>
          </w:r>
          <w:r w:rsidR="002924A3" w:rsidRPr="002924A3">
            <w:rPr>
              <w:color w:val="000000" w:themeColor="text1"/>
              <w:shd w:val="clear" w:color="auto" w:fill="FFFFFF"/>
            </w:rPr>
            <w:fldChar w:fldCharType="end"/>
          </w:r>
        </w:sdtContent>
      </w:sdt>
      <w:r w:rsidR="002924A3" w:rsidRPr="002924A3">
        <w:rPr>
          <w:color w:val="000000" w:themeColor="text1"/>
          <w:shd w:val="clear" w:color="auto" w:fill="FFFFFF"/>
        </w:rPr>
        <w:t xml:space="preserve">, </w:t>
      </w:r>
      <w:r w:rsidR="002924A3" w:rsidRPr="002924A3">
        <w:t>a collaborative network involving multiple</w:t>
      </w:r>
      <w:r w:rsidR="002924A3">
        <w:t xml:space="preserve"> sectors and stakeholders, including </w:t>
      </w:r>
      <w:r w:rsidR="002924A3" w:rsidRPr="002924A3">
        <w:t>non-government</w:t>
      </w:r>
      <w:r w:rsidR="002924A3">
        <w:t>al</w:t>
      </w:r>
      <w:r w:rsidR="002924A3" w:rsidRPr="002924A3">
        <w:t xml:space="preserve"> organisations </w:t>
      </w:r>
      <w:r w:rsidR="002924A3">
        <w:t xml:space="preserve">such as community choirs, aimed at driving forward the implementation of the United Nations (UN) Decade of Healthy Ageing (2021–2030). </w:t>
      </w:r>
      <w:r w:rsidRPr="002924A3">
        <w:t>In Wales and beyond, such findings have prompted the Welsh Government</w:t>
      </w:r>
      <w:r w:rsidR="005C59BE" w:rsidRPr="002924A3">
        <w:t xml:space="preserve"> </w:t>
      </w:r>
      <w:sdt>
        <w:sdtPr>
          <w:id w:val="5802746"/>
          <w:citation/>
        </w:sdtPr>
        <w:sdtContent>
          <w:r w:rsidR="005C59BE" w:rsidRPr="002924A3">
            <w:fldChar w:fldCharType="begin"/>
          </w:r>
          <w:r w:rsidR="005C59BE" w:rsidRPr="002924A3">
            <w:instrText xml:space="preserve">CITATION Wel17 \p 2 \n  \t  \l 2057 </w:instrText>
          </w:r>
          <w:r w:rsidR="005C59BE" w:rsidRPr="002924A3">
            <w:fldChar w:fldCharType="separate"/>
          </w:r>
          <w:r w:rsidR="00D55BD0" w:rsidRPr="00D55BD0">
            <w:rPr>
              <w:noProof/>
            </w:rPr>
            <w:t>(2017a, p. 2)</w:t>
          </w:r>
          <w:r w:rsidR="005C59BE" w:rsidRPr="002924A3">
            <w:fldChar w:fldCharType="end"/>
          </w:r>
        </w:sdtContent>
      </w:sdt>
      <w:r w:rsidR="00207DB0" w:rsidRPr="002924A3">
        <w:t xml:space="preserve"> </w:t>
      </w:r>
      <w:r w:rsidRPr="002924A3">
        <w:t>to acknowledge that “learning is a lifelong activity”. Additionally, it recogni</w:t>
      </w:r>
      <w:r w:rsidR="00207DB0" w:rsidRPr="002924A3">
        <w:t>s</w:t>
      </w:r>
      <w:r w:rsidRPr="002924A3">
        <w:t xml:space="preserve">es that adult learning </w:t>
      </w:r>
      <w:r w:rsidR="00B64399">
        <w:t>enhances overall health and wellbeing while serving as a powerful driver of social connection and inclusion</w:t>
      </w:r>
      <w:sdt>
        <w:sdtPr>
          <w:id w:val="467704879"/>
          <w:citation/>
        </w:sdtPr>
        <w:sdtContent>
          <w:r w:rsidR="006D736A">
            <w:fldChar w:fldCharType="begin"/>
          </w:r>
          <w:r w:rsidR="006D736A">
            <w:instrText xml:space="preserve"> CITATION Hen22 \l 2057 </w:instrText>
          </w:r>
          <w:r w:rsidR="006D736A">
            <w:fldChar w:fldCharType="separate"/>
          </w:r>
          <w:r w:rsidR="00D55BD0">
            <w:rPr>
              <w:noProof/>
            </w:rPr>
            <w:t xml:space="preserve"> </w:t>
          </w:r>
          <w:r w:rsidR="00D55BD0" w:rsidRPr="00D55BD0">
            <w:rPr>
              <w:noProof/>
            </w:rPr>
            <w:t>(Hendry, et al., 2022)</w:t>
          </w:r>
          <w:r w:rsidR="006D736A">
            <w:fldChar w:fldCharType="end"/>
          </w:r>
        </w:sdtContent>
      </w:sdt>
      <w:r w:rsidRPr="002924A3">
        <w:t>. Older adults who maintain physical and social activities through lifelong learning experience enhanced self-esteem</w:t>
      </w:r>
      <w:r w:rsidR="0043062E" w:rsidRPr="002924A3">
        <w:t>,</w:t>
      </w:r>
      <w:r w:rsidRPr="002924A3">
        <w:t xml:space="preserve"> argue</w:t>
      </w:r>
      <w:r w:rsidR="00C43EA1">
        <w:t>s</w:t>
      </w:r>
      <w:r w:rsidRPr="002924A3">
        <w:t xml:space="preserve"> </w:t>
      </w:r>
      <w:r w:rsidR="00D30E50" w:rsidRPr="00D30E50">
        <w:rPr>
          <w:noProof/>
        </w:rPr>
        <w:t>Jang</w:t>
      </w:r>
      <w:r w:rsidR="00D30E50">
        <w:t xml:space="preserve"> </w:t>
      </w:r>
      <w:sdt>
        <w:sdtPr>
          <w:id w:val="-1535029617"/>
          <w:citation/>
        </w:sdtPr>
        <w:sdtContent>
          <w:r w:rsidR="00D30E50">
            <w:fldChar w:fldCharType="begin"/>
          </w:r>
          <w:r w:rsidR="00D30E50">
            <w:instrText xml:space="preserve">CITATION Jan20 \n  \l 2057 </w:instrText>
          </w:r>
          <w:r w:rsidR="00D30E50">
            <w:fldChar w:fldCharType="separate"/>
          </w:r>
          <w:r w:rsidR="00D55BD0" w:rsidRPr="00D55BD0">
            <w:rPr>
              <w:noProof/>
            </w:rPr>
            <w:t>(2020)</w:t>
          </w:r>
          <w:r w:rsidR="00D30E50">
            <w:fldChar w:fldCharType="end"/>
          </w:r>
        </w:sdtContent>
      </w:sdt>
      <w:r w:rsidRPr="002924A3">
        <w:t>.</w:t>
      </w:r>
      <w:r w:rsidR="005C59BE" w:rsidRPr="002924A3">
        <w:t xml:space="preserve"> </w:t>
      </w:r>
      <w:r w:rsidRPr="002924A3">
        <w:t>Specifically, learning in a choral setting is believed to foster improved health and social engagement among older adults</w:t>
      </w:r>
      <w:sdt>
        <w:sdtPr>
          <w:id w:val="1503549796"/>
          <w:citation/>
        </w:sdtPr>
        <w:sdtContent>
          <w:r w:rsidR="005C59BE" w:rsidRPr="002924A3">
            <w:fldChar w:fldCharType="begin"/>
          </w:r>
          <w:r w:rsidR="005C59BE" w:rsidRPr="002924A3">
            <w:instrText xml:space="preserve">CITATION Hal16a \t  \l 2057 </w:instrText>
          </w:r>
          <w:r w:rsidR="005C59BE" w:rsidRPr="002924A3">
            <w:fldChar w:fldCharType="separate"/>
          </w:r>
          <w:r w:rsidR="00D55BD0">
            <w:rPr>
              <w:noProof/>
            </w:rPr>
            <w:t xml:space="preserve"> </w:t>
          </w:r>
          <w:r w:rsidR="00D55BD0" w:rsidRPr="00D55BD0">
            <w:rPr>
              <w:noProof/>
            </w:rPr>
            <w:t>(Hallam &amp; Creech, 2016)</w:t>
          </w:r>
          <w:r w:rsidR="005C59BE" w:rsidRPr="002924A3">
            <w:fldChar w:fldCharType="end"/>
          </w:r>
        </w:sdtContent>
      </w:sdt>
      <w:r w:rsidR="005C59BE" w:rsidRPr="002924A3">
        <w:t>.</w:t>
      </w:r>
    </w:p>
    <w:p w14:paraId="6E683BEC" w14:textId="136BE3CD" w:rsidR="00C26927" w:rsidRDefault="00C26927" w:rsidP="002924A3">
      <w:pPr>
        <w:rPr>
          <w:highlight w:val="green"/>
        </w:rPr>
      </w:pPr>
    </w:p>
    <w:p w14:paraId="24BC303F" w14:textId="177FC3DD" w:rsidR="002924A3" w:rsidRDefault="002924A3" w:rsidP="002924A3">
      <w:pPr>
        <w:rPr>
          <w:rStyle w:val="apple-converted-space"/>
          <w:rFonts w:ascii="-webkit-standard" w:eastAsiaTheme="majorEastAsia" w:hAnsi="-webkit-standard"/>
          <w:color w:val="000000"/>
          <w:sz w:val="27"/>
          <w:szCs w:val="27"/>
        </w:rPr>
      </w:pPr>
      <w:r>
        <w:t xml:space="preserve">However, there is a lack of research exploring the benefits of community-based group singing in relation to positive wellbeing and quality of life </w:t>
      </w:r>
      <w:sdt>
        <w:sdtPr>
          <w:id w:val="-1000650200"/>
          <w:citation/>
        </w:sdtPr>
        <w:sdtContent>
          <w:r>
            <w:fldChar w:fldCharType="begin"/>
          </w:r>
          <w:r>
            <w:instrText xml:space="preserve">CITATION Hen22 \l 2057 </w:instrText>
          </w:r>
          <w:r>
            <w:fldChar w:fldCharType="separate"/>
          </w:r>
          <w:r w:rsidR="00D55BD0" w:rsidRPr="00D55BD0">
            <w:rPr>
              <w:noProof/>
            </w:rPr>
            <w:t>(Hendry, et al., 2022)</w:t>
          </w:r>
          <w:r>
            <w:fldChar w:fldCharType="end"/>
          </w:r>
        </w:sdtContent>
      </w:sdt>
      <w:r>
        <w:t xml:space="preserve">. </w:t>
      </w:r>
      <w:r w:rsidR="00C43EA1">
        <w:t>Research relating to a</w:t>
      </w:r>
      <w:r w:rsidR="009A43FE" w:rsidRPr="00C26927">
        <w:t xml:space="preserve">ge differences between females and males in older adult </w:t>
      </w:r>
      <w:r w:rsidR="00C43EA1">
        <w:t>mixed</w:t>
      </w:r>
      <w:r w:rsidR="009A43FE" w:rsidRPr="00C26927">
        <w:t xml:space="preserve"> choirs is </w:t>
      </w:r>
      <w:r>
        <w:t xml:space="preserve">also extremely </w:t>
      </w:r>
      <w:r w:rsidR="009A43FE" w:rsidRPr="00C26927">
        <w:t>limited</w:t>
      </w:r>
      <w:r w:rsidR="00C43EA1">
        <w:t>;</w:t>
      </w:r>
      <w:r>
        <w:t xml:space="preserve"> </w:t>
      </w:r>
      <w:r w:rsidR="00C43EA1">
        <w:t>however,</w:t>
      </w:r>
      <w:r w:rsidR="009A43FE" w:rsidRPr="00C26927">
        <w:t xml:space="preserve"> </w:t>
      </w:r>
      <w:r w:rsidR="00C43EA1">
        <w:t xml:space="preserve">a study by </w:t>
      </w:r>
      <w:r w:rsidRPr="00C26927">
        <w:t>Maury &amp; Rickar</w:t>
      </w:r>
      <w:r>
        <w:t>d</w:t>
      </w:r>
      <w:sdt>
        <w:sdtPr>
          <w:id w:val="124133752"/>
          <w:citation/>
        </w:sdtPr>
        <w:sdtContent>
          <w:r>
            <w:fldChar w:fldCharType="begin"/>
          </w:r>
          <w:r>
            <w:instrText xml:space="preserve">CITATION Mau18 \n  \l 2057 </w:instrText>
          </w:r>
          <w:r>
            <w:fldChar w:fldCharType="separate"/>
          </w:r>
          <w:r w:rsidR="00D55BD0">
            <w:rPr>
              <w:noProof/>
            </w:rPr>
            <w:t xml:space="preserve"> </w:t>
          </w:r>
          <w:r w:rsidR="00D55BD0" w:rsidRPr="00D55BD0">
            <w:rPr>
              <w:noProof/>
            </w:rPr>
            <w:t>(2018)</w:t>
          </w:r>
          <w:r>
            <w:fldChar w:fldCharType="end"/>
          </w:r>
        </w:sdtContent>
      </w:sdt>
      <w:r>
        <w:t xml:space="preserve"> report</w:t>
      </w:r>
      <w:r w:rsidR="00C43EA1">
        <w:t>ed</w:t>
      </w:r>
      <w:r w:rsidR="009A43FE" w:rsidRPr="00C26927">
        <w:t xml:space="preserve"> </w:t>
      </w:r>
      <w:r w:rsidR="00C43EA1">
        <w:t xml:space="preserve">that </w:t>
      </w:r>
      <w:r w:rsidR="009A43FE" w:rsidRPr="00C26927">
        <w:t>female cho</w:t>
      </w:r>
      <w:r>
        <w:t>risters</w:t>
      </w:r>
      <w:r w:rsidR="009A43FE" w:rsidRPr="00C26927">
        <w:t xml:space="preserve"> </w:t>
      </w:r>
      <w:r>
        <w:t>ha</w:t>
      </w:r>
      <w:r w:rsidR="00C43EA1">
        <w:t>d</w:t>
      </w:r>
      <w:r w:rsidR="009A43FE" w:rsidRPr="00C26927">
        <w:t xml:space="preserve"> a mean age of 65.73, </w:t>
      </w:r>
      <w:r>
        <w:t xml:space="preserve">whilst </w:t>
      </w:r>
      <w:r w:rsidRPr="002924A3">
        <w:rPr>
          <w:noProof/>
        </w:rPr>
        <w:t>Johnson et al.</w:t>
      </w:r>
      <w:r>
        <w:rPr>
          <w:noProof/>
        </w:rPr>
        <w:t xml:space="preserve"> </w:t>
      </w:r>
      <w:sdt>
        <w:sdtPr>
          <w:id w:val="-2053146462"/>
          <w:citation/>
        </w:sdtPr>
        <w:sdtContent>
          <w:r>
            <w:fldChar w:fldCharType="begin"/>
          </w:r>
          <w:r>
            <w:instrText xml:space="preserve">CITATION Joh20 \n  \l 2057 </w:instrText>
          </w:r>
          <w:r>
            <w:fldChar w:fldCharType="separate"/>
          </w:r>
          <w:r w:rsidR="00D55BD0" w:rsidRPr="00D55BD0">
            <w:rPr>
              <w:noProof/>
            </w:rPr>
            <w:t>(2020)</w:t>
          </w:r>
          <w:r>
            <w:fldChar w:fldCharType="end"/>
          </w:r>
        </w:sdtContent>
      </w:sdt>
      <w:r>
        <w:t xml:space="preserve"> </w:t>
      </w:r>
      <w:r w:rsidRPr="002924A3">
        <w:t>report</w:t>
      </w:r>
      <w:r w:rsidR="00C43EA1">
        <w:t>ed</w:t>
      </w:r>
      <w:r w:rsidRPr="002924A3">
        <w:t xml:space="preserve"> that female and male choristers </w:t>
      </w:r>
      <w:r w:rsidRPr="002924A3">
        <w:rPr>
          <w:color w:val="212121"/>
          <w:shd w:val="clear" w:color="auto" w:fill="FFFFFF"/>
        </w:rPr>
        <w:t xml:space="preserve">had a mean age of 71.3 years, </w:t>
      </w:r>
      <w:r w:rsidR="009A43FE" w:rsidRPr="002924A3">
        <w:t>suggestin</w:t>
      </w:r>
      <w:r>
        <w:t>g</w:t>
      </w:r>
      <w:r w:rsidR="009A43FE" w:rsidRPr="002924A3">
        <w:t xml:space="preserve"> </w:t>
      </w:r>
      <w:r w:rsidR="00C43EA1">
        <w:t>that male participants</w:t>
      </w:r>
      <w:r>
        <w:t xml:space="preserve"> </w:t>
      </w:r>
      <w:r w:rsidR="00C43EA1">
        <w:t>may be</w:t>
      </w:r>
      <w:r>
        <w:t xml:space="preserve"> older</w:t>
      </w:r>
      <w:r w:rsidR="009A43FE" w:rsidRPr="002924A3">
        <w:t>.</w:t>
      </w:r>
      <w:r w:rsidR="009A43FE" w:rsidRPr="00C26927">
        <w:t xml:space="preserve"> </w:t>
      </w:r>
      <w:r w:rsidRPr="002924A3">
        <w:rPr>
          <w:rFonts w:eastAsiaTheme="majorEastAsia"/>
          <w:noProof/>
        </w:rPr>
        <w:t>Creech</w:t>
      </w:r>
      <w:r w:rsidR="00C43EA1">
        <w:rPr>
          <w:rFonts w:eastAsiaTheme="majorEastAsia"/>
          <w:noProof/>
        </w:rPr>
        <w:t xml:space="preserve"> </w:t>
      </w:r>
      <w:r w:rsidRPr="002924A3">
        <w:rPr>
          <w:rFonts w:eastAsiaTheme="majorEastAsia"/>
          <w:noProof/>
        </w:rPr>
        <w:t>et al.</w:t>
      </w:r>
      <w:r>
        <w:rPr>
          <w:rFonts w:eastAsiaTheme="majorEastAsia"/>
          <w:noProof/>
        </w:rPr>
        <w:t xml:space="preserve"> </w:t>
      </w:r>
      <w:sdt>
        <w:sdtPr>
          <w:rPr>
            <w:rStyle w:val="relative"/>
            <w:rFonts w:eastAsiaTheme="majorEastAsia"/>
          </w:rPr>
          <w:id w:val="-1223983889"/>
          <w:citation/>
        </w:sdtPr>
        <w:sdtContent>
          <w:r>
            <w:rPr>
              <w:rStyle w:val="relative"/>
              <w:rFonts w:eastAsiaTheme="majorEastAsia"/>
            </w:rPr>
            <w:fldChar w:fldCharType="begin"/>
          </w:r>
          <w:r>
            <w:rPr>
              <w:rStyle w:val="relative"/>
              <w:rFonts w:eastAsiaTheme="majorEastAsia"/>
            </w:rPr>
            <w:instrText xml:space="preserve">CITATION Cre13 \n  \l 2057 </w:instrText>
          </w:r>
          <w:r>
            <w:rPr>
              <w:rStyle w:val="relative"/>
              <w:rFonts w:eastAsiaTheme="majorEastAsia"/>
            </w:rPr>
            <w:fldChar w:fldCharType="separate"/>
          </w:r>
          <w:r w:rsidR="00D55BD0" w:rsidRPr="00D55BD0">
            <w:rPr>
              <w:rFonts w:eastAsiaTheme="majorEastAsia"/>
              <w:noProof/>
            </w:rPr>
            <w:t>(2013)</w:t>
          </w:r>
          <w:r>
            <w:rPr>
              <w:rStyle w:val="relative"/>
              <w:rFonts w:eastAsiaTheme="majorEastAsia"/>
            </w:rPr>
            <w:fldChar w:fldCharType="end"/>
          </w:r>
        </w:sdtContent>
      </w:sdt>
      <w:r>
        <w:rPr>
          <w:rStyle w:val="relative"/>
          <w:rFonts w:eastAsiaTheme="majorEastAsia"/>
        </w:rPr>
        <w:t xml:space="preserve"> suggest that choir participation spans various age groups, each exhibiting distinct patterns of engagement.</w:t>
      </w:r>
      <w:r w:rsidR="00C43EA1">
        <w:rPr>
          <w:rStyle w:val="relative"/>
          <w:rFonts w:eastAsiaTheme="majorEastAsia"/>
        </w:rPr>
        <w:t xml:space="preserve"> </w:t>
      </w:r>
      <w:r w:rsidR="00C43EA1" w:rsidRPr="002924A3">
        <w:rPr>
          <w:rFonts w:eastAsiaTheme="majorEastAsia"/>
          <w:noProof/>
        </w:rPr>
        <w:t>Ververis &amp; Marshall</w:t>
      </w:r>
      <w:r w:rsidR="00C43EA1">
        <w:rPr>
          <w:rStyle w:val="relative"/>
          <w:rFonts w:eastAsiaTheme="majorEastAsia"/>
        </w:rPr>
        <w:t xml:space="preserve"> </w:t>
      </w:r>
      <w:sdt>
        <w:sdtPr>
          <w:rPr>
            <w:rStyle w:val="relative"/>
            <w:rFonts w:eastAsiaTheme="majorEastAsia"/>
          </w:rPr>
          <w:id w:val="-1229076909"/>
          <w:citation/>
        </w:sdtPr>
        <w:sdtContent>
          <w:r w:rsidR="00C43EA1">
            <w:rPr>
              <w:rStyle w:val="relative"/>
              <w:rFonts w:eastAsiaTheme="majorEastAsia"/>
            </w:rPr>
            <w:fldChar w:fldCharType="begin"/>
          </w:r>
          <w:r w:rsidR="00C43EA1">
            <w:rPr>
              <w:rStyle w:val="relative"/>
              <w:rFonts w:eastAsiaTheme="majorEastAsia"/>
            </w:rPr>
            <w:instrText xml:space="preserve">CITATION Ver18 \n  \l 2057 </w:instrText>
          </w:r>
          <w:r w:rsidR="00C43EA1">
            <w:rPr>
              <w:rStyle w:val="relative"/>
              <w:rFonts w:eastAsiaTheme="majorEastAsia"/>
            </w:rPr>
            <w:fldChar w:fldCharType="separate"/>
          </w:r>
          <w:r w:rsidR="00C43EA1" w:rsidRPr="00D55BD0">
            <w:rPr>
              <w:rFonts w:eastAsiaTheme="majorEastAsia"/>
              <w:noProof/>
            </w:rPr>
            <w:t>(2018)</w:t>
          </w:r>
          <w:r w:rsidR="00C43EA1">
            <w:rPr>
              <w:rStyle w:val="relative"/>
              <w:rFonts w:eastAsiaTheme="majorEastAsia"/>
            </w:rPr>
            <w:fldChar w:fldCharType="end"/>
          </w:r>
        </w:sdtContent>
      </w:sdt>
      <w:r w:rsidR="00C43EA1">
        <w:rPr>
          <w:rStyle w:val="relative"/>
          <w:rFonts w:eastAsiaTheme="majorEastAsia"/>
        </w:rPr>
        <w:t xml:space="preserve"> report that 92% of London Welsh Male Voice Choir members are over 55, with an average of 35.72 years of choral experience, indicating sustained engagement among male older adults.</w:t>
      </w:r>
      <w:r>
        <w:rPr>
          <w:rStyle w:val="relative"/>
          <w:rFonts w:eastAsiaTheme="majorEastAsia"/>
        </w:rPr>
        <w:t xml:space="preserve"> Shim and Sim </w:t>
      </w:r>
      <w:sdt>
        <w:sdtPr>
          <w:rPr>
            <w:rStyle w:val="relative"/>
            <w:rFonts w:eastAsiaTheme="majorEastAsia"/>
          </w:rPr>
          <w:id w:val="707221910"/>
          <w:citation/>
        </w:sdtPr>
        <w:sdtContent>
          <w:r>
            <w:rPr>
              <w:rStyle w:val="relative"/>
              <w:rFonts w:eastAsiaTheme="majorEastAsia"/>
            </w:rPr>
            <w:fldChar w:fldCharType="begin"/>
          </w:r>
          <w:r>
            <w:rPr>
              <w:rStyle w:val="relative"/>
              <w:rFonts w:eastAsiaTheme="majorEastAsia"/>
            </w:rPr>
            <w:instrText xml:space="preserve">CITATION Shi20 \n  \l 2057 </w:instrText>
          </w:r>
          <w:r>
            <w:rPr>
              <w:rStyle w:val="relative"/>
              <w:rFonts w:eastAsiaTheme="majorEastAsia"/>
            </w:rPr>
            <w:fldChar w:fldCharType="separate"/>
          </w:r>
          <w:r w:rsidR="00D55BD0" w:rsidRPr="00D55BD0">
            <w:rPr>
              <w:rFonts w:eastAsiaTheme="majorEastAsia"/>
              <w:noProof/>
            </w:rPr>
            <w:t>(2020)</w:t>
          </w:r>
          <w:r>
            <w:rPr>
              <w:rStyle w:val="relative"/>
              <w:rFonts w:eastAsiaTheme="majorEastAsia"/>
            </w:rPr>
            <w:fldChar w:fldCharType="end"/>
          </w:r>
        </w:sdtContent>
      </w:sdt>
      <w:r>
        <w:rPr>
          <w:rStyle w:val="relative"/>
          <w:rFonts w:eastAsiaTheme="majorEastAsia"/>
        </w:rPr>
        <w:t xml:space="preserve"> discuss how working adults aged 30–59, averaging 45 years, often attend rehearsals more than twice weekly, reflecting strong commitment</w:t>
      </w:r>
      <w:r>
        <w:rPr>
          <w:rStyle w:val="apple-converted-space"/>
          <w:rFonts w:ascii="-webkit-standard" w:eastAsiaTheme="majorEastAsia" w:hAnsi="-webkit-standard"/>
          <w:color w:val="000000"/>
          <w:sz w:val="27"/>
          <w:szCs w:val="27"/>
        </w:rPr>
        <w:t>. </w:t>
      </w:r>
      <w:r>
        <w:rPr>
          <w:rStyle w:val="relative"/>
          <w:rFonts w:eastAsiaTheme="majorEastAsia"/>
        </w:rPr>
        <w:t>Additionally, Jang (2020) observe</w:t>
      </w:r>
      <w:r w:rsidR="00C43EA1">
        <w:rPr>
          <w:rStyle w:val="relative"/>
          <w:rFonts w:eastAsiaTheme="majorEastAsia"/>
        </w:rPr>
        <w:t>s</w:t>
      </w:r>
      <w:r>
        <w:rPr>
          <w:rStyle w:val="relative"/>
          <w:rFonts w:eastAsiaTheme="majorEastAsia"/>
        </w:rPr>
        <w:t xml:space="preserve"> </w:t>
      </w:r>
      <w:r>
        <w:rPr>
          <w:rStyle w:val="relative"/>
          <w:rFonts w:eastAsiaTheme="majorEastAsia"/>
        </w:rPr>
        <w:lastRenderedPageBreak/>
        <w:t>that older participants in intergenerational choirs experience enhanced emotional health and a sense of purpose through weekly rehearsals</w:t>
      </w:r>
      <w:r>
        <w:rPr>
          <w:rFonts w:ascii="-webkit-standard" w:hAnsi="-webkit-standard"/>
          <w:color w:val="000000"/>
          <w:sz w:val="27"/>
          <w:szCs w:val="27"/>
        </w:rPr>
        <w:t>.</w:t>
      </w:r>
      <w:r>
        <w:rPr>
          <w:rStyle w:val="apple-converted-space"/>
          <w:rFonts w:ascii="-webkit-standard" w:eastAsiaTheme="majorEastAsia" w:hAnsi="-webkit-standard"/>
          <w:color w:val="000000"/>
          <w:sz w:val="27"/>
          <w:szCs w:val="27"/>
        </w:rPr>
        <w:t> </w:t>
      </w:r>
    </w:p>
    <w:p w14:paraId="5794CD12" w14:textId="77777777" w:rsidR="002924A3" w:rsidRDefault="002924A3" w:rsidP="002924A3">
      <w:pPr>
        <w:rPr>
          <w:rStyle w:val="apple-converted-space"/>
          <w:rFonts w:ascii="-webkit-standard" w:eastAsiaTheme="majorEastAsia" w:hAnsi="-webkit-standard"/>
          <w:color w:val="000000"/>
          <w:sz w:val="27"/>
          <w:szCs w:val="27"/>
        </w:rPr>
      </w:pPr>
    </w:p>
    <w:p w14:paraId="226B1961" w14:textId="41583795" w:rsidR="002924A3" w:rsidRDefault="002924A3" w:rsidP="002924A3">
      <w:r>
        <w:t xml:space="preserve">It appears that older adults (55+) often seek emotional well-being, social connection, and spiritual </w:t>
      </w:r>
      <w:r w:rsidR="00972936">
        <w:t>fulfilment</w:t>
      </w:r>
      <w:r>
        <w:t xml:space="preserve"> through choir membership</w:t>
      </w:r>
      <w:sdt>
        <w:sdtPr>
          <w:id w:val="1542321287"/>
          <w:citation/>
        </w:sdtPr>
        <w:sdtContent>
          <w:r>
            <w:fldChar w:fldCharType="begin"/>
          </w:r>
          <w:r>
            <w:instrText xml:space="preserve"> CITATION Dav14 \l 2057 </w:instrText>
          </w:r>
          <w:r>
            <w:fldChar w:fldCharType="separate"/>
          </w:r>
          <w:r w:rsidR="00D55BD0">
            <w:rPr>
              <w:noProof/>
            </w:rPr>
            <w:t xml:space="preserve"> </w:t>
          </w:r>
          <w:r w:rsidR="00D55BD0" w:rsidRPr="00D55BD0">
            <w:rPr>
              <w:noProof/>
            </w:rPr>
            <w:t>(Davidson &amp; Faulkner, 2014)</w:t>
          </w:r>
          <w:r>
            <w:fldChar w:fldCharType="end"/>
          </w:r>
        </w:sdtContent>
      </w:sdt>
      <w:r>
        <w:t>, experiencing improvements in cognitive health, combating loneliness and enhancing memory</w:t>
      </w:r>
      <w:r w:rsidR="000E43E5">
        <w:t xml:space="preserve"> </w:t>
      </w:r>
      <w:sdt>
        <w:sdtPr>
          <w:id w:val="126369102"/>
          <w:citation/>
        </w:sdtPr>
        <w:sdtContent>
          <w:r w:rsidR="000E43E5">
            <w:fldChar w:fldCharType="begin"/>
          </w:r>
          <w:r w:rsidR="000E43E5">
            <w:instrText xml:space="preserve"> CITATION Kim24 \l 2057 </w:instrText>
          </w:r>
          <w:r w:rsidR="000E43E5">
            <w:fldChar w:fldCharType="separate"/>
          </w:r>
          <w:r w:rsidR="00D55BD0" w:rsidRPr="00D55BD0">
            <w:rPr>
              <w:noProof/>
            </w:rPr>
            <w:t>(Kim &amp; Kim, 2024)</w:t>
          </w:r>
          <w:r w:rsidR="000E43E5">
            <w:fldChar w:fldCharType="end"/>
          </w:r>
        </w:sdtContent>
      </w:sdt>
      <w:r>
        <w:t xml:space="preserve">. Middle-aged adults (30–55) are motivated by personal growth and lifelong learning </w:t>
      </w:r>
      <w:sdt>
        <w:sdtPr>
          <w:id w:val="-1692827500"/>
          <w:citation/>
        </w:sdtPr>
        <w:sdtContent>
          <w:r>
            <w:fldChar w:fldCharType="begin"/>
          </w:r>
          <w:r>
            <w:instrText xml:space="preserve"> CITATION Lam18 \l 2057 </w:instrText>
          </w:r>
          <w:r>
            <w:fldChar w:fldCharType="separate"/>
          </w:r>
          <w:r w:rsidR="00D55BD0" w:rsidRPr="00D55BD0">
            <w:rPr>
              <w:noProof/>
            </w:rPr>
            <w:t>(Lamont, et al., 2018)</w:t>
          </w:r>
          <w:r>
            <w:fldChar w:fldCharType="end"/>
          </w:r>
        </w:sdtContent>
      </w:sdt>
      <w:r>
        <w:t xml:space="preserve">, while </w:t>
      </w:r>
      <w:r w:rsidRPr="002924A3">
        <w:rPr>
          <w:noProof/>
        </w:rPr>
        <w:t>Davidson &amp; Faulkner</w:t>
      </w:r>
      <w:r>
        <w:rPr>
          <w:noProof/>
        </w:rPr>
        <w:t xml:space="preserve"> </w:t>
      </w:r>
      <w:sdt>
        <w:sdtPr>
          <w:id w:val="-137489559"/>
          <w:citation/>
        </w:sdtPr>
        <w:sdtContent>
          <w:r>
            <w:fldChar w:fldCharType="begin"/>
          </w:r>
          <w:r>
            <w:instrText xml:space="preserve">CITATION Dav14 \n  \l 2057 </w:instrText>
          </w:r>
          <w:r>
            <w:fldChar w:fldCharType="separate"/>
          </w:r>
          <w:r w:rsidR="00D55BD0" w:rsidRPr="00D55BD0">
            <w:rPr>
              <w:noProof/>
            </w:rPr>
            <w:t>(2014)</w:t>
          </w:r>
          <w:r>
            <w:fldChar w:fldCharType="end"/>
          </w:r>
        </w:sdtContent>
      </w:sdt>
      <w:r>
        <w:t xml:space="preserve"> report</w:t>
      </w:r>
      <w:r w:rsidR="00C43EA1">
        <w:t xml:space="preserve"> that</w:t>
      </w:r>
      <w:r>
        <w:t xml:space="preserve"> they benefit from stress relief, emotional expression, and a sense of personal fulfilment</w:t>
      </w:r>
      <w:r w:rsidR="00C43EA1">
        <w:t>.</w:t>
      </w:r>
      <w:r>
        <w:t xml:space="preserve"> Young adults (18–30) appear to value social interaction</w:t>
      </w:r>
      <w:r w:rsidR="00C43EA1">
        <w:t xml:space="preserve"> </w:t>
      </w:r>
      <w:r>
        <w:t xml:space="preserve">and skill development </w:t>
      </w:r>
      <w:sdt>
        <w:sdtPr>
          <w:id w:val="295488866"/>
          <w:citation/>
        </w:sdtPr>
        <w:sdtContent>
          <w:r>
            <w:fldChar w:fldCharType="begin"/>
          </w:r>
          <w:r>
            <w:instrText xml:space="preserve"> CITATION Hal16a \l 2057 </w:instrText>
          </w:r>
          <w:r>
            <w:fldChar w:fldCharType="separate"/>
          </w:r>
          <w:r w:rsidR="00D55BD0" w:rsidRPr="00D55BD0">
            <w:rPr>
              <w:noProof/>
            </w:rPr>
            <w:t>(Hallam &amp; Creech, 2016)</w:t>
          </w:r>
          <w:r>
            <w:fldChar w:fldCharType="end"/>
          </w:r>
        </w:sdtContent>
      </w:sdt>
      <w:r>
        <w:t xml:space="preserve"> and gain social benefits and stress reduction through</w:t>
      </w:r>
      <w:r w:rsidR="00C43EA1">
        <w:t xml:space="preserve"> creativity and</w:t>
      </w:r>
      <w:r>
        <w:t xml:space="preserve"> </w:t>
      </w:r>
      <w:r w:rsidR="00C43EA1">
        <w:t xml:space="preserve">the associated sense of </w:t>
      </w:r>
      <w:r>
        <w:t xml:space="preserve">community (Clift &amp; Hancox, 2010). Intergenerational choirs enhance wellbeing by fostering empathy and social bonds, benefiting all participants </w:t>
      </w:r>
      <w:sdt>
        <w:sdtPr>
          <w:id w:val="-1450317817"/>
          <w:citation/>
        </w:sdtPr>
        <w:sdtContent>
          <w:r w:rsidR="00AE1CE6">
            <w:fldChar w:fldCharType="begin"/>
          </w:r>
          <w:r w:rsidR="00AE1CE6">
            <w:instrText xml:space="preserve"> CITATION Kim24 \l 2057 </w:instrText>
          </w:r>
          <w:r w:rsidR="00AE1CE6">
            <w:fldChar w:fldCharType="separate"/>
          </w:r>
          <w:r w:rsidR="00D55BD0" w:rsidRPr="00D55BD0">
            <w:rPr>
              <w:noProof/>
            </w:rPr>
            <w:t>(Kim &amp; Kim, 2024)</w:t>
          </w:r>
          <w:r w:rsidR="00AE1CE6">
            <w:fldChar w:fldCharType="end"/>
          </w:r>
        </w:sdtContent>
      </w:sdt>
      <w:r w:rsidR="00AE1CE6">
        <w:t xml:space="preserve">. </w:t>
      </w:r>
      <w:r w:rsidRPr="002924A3">
        <w:rPr>
          <w:noProof/>
        </w:rPr>
        <w:t>Jang</w:t>
      </w:r>
      <w:r>
        <w:t xml:space="preserve"> </w:t>
      </w:r>
      <w:sdt>
        <w:sdtPr>
          <w:id w:val="1113704441"/>
          <w:citation/>
        </w:sdtPr>
        <w:sdtContent>
          <w:r>
            <w:fldChar w:fldCharType="begin"/>
          </w:r>
          <w:r>
            <w:instrText xml:space="preserve">CITATION Jan20 \n  \l 2057 </w:instrText>
          </w:r>
          <w:r>
            <w:fldChar w:fldCharType="separate"/>
          </w:r>
          <w:r w:rsidR="00D55BD0" w:rsidRPr="00D55BD0">
            <w:rPr>
              <w:noProof/>
            </w:rPr>
            <w:t>(2020)</w:t>
          </w:r>
          <w:r>
            <w:fldChar w:fldCharType="end"/>
          </w:r>
        </w:sdtContent>
      </w:sdt>
      <w:r>
        <w:t xml:space="preserve"> argues that intergenerational choirs </w:t>
      </w:r>
      <w:r w:rsidR="00C43EA1">
        <w:t xml:space="preserve">also </w:t>
      </w:r>
      <w:r>
        <w:t>enhance mutual respect and shared experiences across age groups, and understanding these varied motivations helps design inclusive, engaging choral program</w:t>
      </w:r>
      <w:r w:rsidR="00C43EA1">
        <w:t>me</w:t>
      </w:r>
      <w:r>
        <w:t>s that support participants’ wellbeing, creativity, and development at different life stages.</w:t>
      </w:r>
    </w:p>
    <w:p w14:paraId="2CF6657C" w14:textId="77777777" w:rsidR="002924A3" w:rsidRDefault="002924A3" w:rsidP="002924A3"/>
    <w:p w14:paraId="001E7F57" w14:textId="6BB6ABBB" w:rsidR="002924A3" w:rsidRDefault="002924A3" w:rsidP="002924A3">
      <w:r>
        <w:t xml:space="preserve">Choir participation enhances educational standards across age groups, fostering cognitive, social, and emotional growth. For older adults, choirs support cognitive function and memory </w:t>
      </w:r>
      <w:sdt>
        <w:sdtPr>
          <w:id w:val="-879546890"/>
          <w:citation/>
        </w:sdtPr>
        <w:sdtContent>
          <w:r>
            <w:fldChar w:fldCharType="begin"/>
          </w:r>
          <w:r w:rsidR="000F10D5">
            <w:instrText xml:space="preserve">CITATION Pen21 \l 2057 </w:instrText>
          </w:r>
          <w:r>
            <w:fldChar w:fldCharType="separate"/>
          </w:r>
          <w:r w:rsidR="000F10D5" w:rsidRPr="000F10D5">
            <w:rPr>
              <w:noProof/>
            </w:rPr>
            <w:t>(Pentikäinen, et al., 2023)</w:t>
          </w:r>
          <w:r>
            <w:fldChar w:fldCharType="end"/>
          </w:r>
        </w:sdtContent>
      </w:sdt>
      <w:r>
        <w:t xml:space="preserve">, while younger and middle-aged participants develop critical thinking and pattern recognition </w:t>
      </w:r>
      <w:sdt>
        <w:sdtPr>
          <w:id w:val="1313526833"/>
          <w:citation/>
        </w:sdtPr>
        <w:sdtContent>
          <w:r>
            <w:fldChar w:fldCharType="begin"/>
          </w:r>
          <w:r>
            <w:instrText xml:space="preserve"> CITATION Cho03 \l 2057 </w:instrText>
          </w:r>
          <w:r>
            <w:fldChar w:fldCharType="separate"/>
          </w:r>
          <w:r w:rsidR="00D55BD0" w:rsidRPr="00D55BD0">
            <w:rPr>
              <w:noProof/>
            </w:rPr>
            <w:t>(Chorus America, 2003)</w:t>
          </w:r>
          <w:r>
            <w:fldChar w:fldCharType="end"/>
          </w:r>
        </w:sdtContent>
      </w:sdt>
      <w:r>
        <w:t xml:space="preserve">. Choirs also promote social and emotional learning, essential for academic success, particularly in teamwork and </w:t>
      </w:r>
      <w:r>
        <w:lastRenderedPageBreak/>
        <w:t xml:space="preserve">communication </w:t>
      </w:r>
      <w:sdt>
        <w:sdtPr>
          <w:id w:val="-682736509"/>
          <w:citation/>
        </w:sdtPr>
        <w:sdtContent>
          <w:r>
            <w:fldChar w:fldCharType="begin"/>
          </w:r>
          <w:r>
            <w:instrText xml:space="preserve"> CITATION Cle15 \l 2057 </w:instrText>
          </w:r>
          <w:r>
            <w:fldChar w:fldCharType="separate"/>
          </w:r>
          <w:r w:rsidR="00D55BD0" w:rsidRPr="00D55BD0">
            <w:rPr>
              <w:noProof/>
            </w:rPr>
            <w:t>(Clements-Cortes, 2015)</w:t>
          </w:r>
          <w:r>
            <w:fldChar w:fldCharType="end"/>
          </w:r>
        </w:sdtContent>
      </w:sdt>
      <w:r>
        <w:t>, with intergenerational choirs foster</w:t>
      </w:r>
      <w:r w:rsidR="00C43EA1">
        <w:t>ing</w:t>
      </w:r>
      <w:r>
        <w:t xml:space="preserve"> mutual learning, benefiting all participants and improving educational outcomes through diverse experiences </w:t>
      </w:r>
      <w:sdt>
        <w:sdtPr>
          <w:id w:val="1973245700"/>
          <w:citation/>
        </w:sdtPr>
        <w:sdtContent>
          <w:r>
            <w:fldChar w:fldCharType="begin"/>
          </w:r>
          <w:r>
            <w:instrText xml:space="preserve">CITATION Jan20 \l 2057 </w:instrText>
          </w:r>
          <w:r>
            <w:fldChar w:fldCharType="separate"/>
          </w:r>
          <w:r w:rsidR="00D55BD0" w:rsidRPr="00D55BD0">
            <w:rPr>
              <w:noProof/>
            </w:rPr>
            <w:t>(Jang, 2020)</w:t>
          </w:r>
          <w:r>
            <w:fldChar w:fldCharType="end"/>
          </w:r>
        </w:sdtContent>
      </w:sdt>
      <w:r>
        <w:t>.</w:t>
      </w:r>
    </w:p>
    <w:p w14:paraId="583B516F" w14:textId="77777777" w:rsidR="002924A3" w:rsidRDefault="002924A3" w:rsidP="002924A3"/>
    <w:p w14:paraId="3BB31A06" w14:textId="207D4404" w:rsidR="00C43EA1" w:rsidRDefault="002924A3" w:rsidP="002924A3">
      <w:r w:rsidRPr="002924A3">
        <w:rPr>
          <w:noProof/>
        </w:rPr>
        <w:t>Chaddock-Heyman et al.</w:t>
      </w:r>
      <w:r>
        <w:rPr>
          <w:noProof/>
        </w:rPr>
        <w:t xml:space="preserve"> </w:t>
      </w:r>
      <w:sdt>
        <w:sdtPr>
          <w:id w:val="1720236855"/>
          <w:citation/>
        </w:sdtPr>
        <w:sdtContent>
          <w:r>
            <w:fldChar w:fldCharType="begin"/>
          </w:r>
          <w:r>
            <w:instrText xml:space="preserve">CITATION Cha21 \n  \l 2057 </w:instrText>
          </w:r>
          <w:r>
            <w:fldChar w:fldCharType="separate"/>
          </w:r>
          <w:r w:rsidR="00D55BD0" w:rsidRPr="00D55BD0">
            <w:rPr>
              <w:noProof/>
            </w:rPr>
            <w:t>(2021)</w:t>
          </w:r>
          <w:r>
            <w:fldChar w:fldCharType="end"/>
          </w:r>
        </w:sdtContent>
      </w:sdt>
      <w:r>
        <w:t xml:space="preserve"> suggest that the ability to read music notation significantly impacts choristers' practice habits, thus improving efficiency and depth of learning. Gumm </w:t>
      </w:r>
      <w:sdt>
        <w:sdtPr>
          <w:id w:val="-573813424"/>
          <w:citation/>
        </w:sdtPr>
        <w:sdtContent>
          <w:r>
            <w:fldChar w:fldCharType="begin"/>
          </w:r>
          <w:r>
            <w:instrText xml:space="preserve">CITATION Gum18 \n  \l 2057 </w:instrText>
          </w:r>
          <w:r>
            <w:fldChar w:fldCharType="separate"/>
          </w:r>
          <w:r w:rsidR="00D55BD0" w:rsidRPr="00D55BD0">
            <w:rPr>
              <w:noProof/>
            </w:rPr>
            <w:t>(2018)</w:t>
          </w:r>
          <w:r>
            <w:fldChar w:fldCharType="end"/>
          </w:r>
        </w:sdtContent>
      </w:sdt>
      <w:r>
        <w:t xml:space="preserve"> reports that music notation enhances autonomy, enabling choristers to independently work on their parts and refine techniques. It also improves time management during rehearsals, allowing for faster learning and more productive practice </w:t>
      </w:r>
      <w:sdt>
        <w:sdtPr>
          <w:id w:val="-486172466"/>
          <w:citation/>
        </w:sdtPr>
        <w:sdtContent>
          <w:r>
            <w:fldChar w:fldCharType="begin"/>
          </w:r>
          <w:r>
            <w:instrText xml:space="preserve">CITATION Cha21 \l 2057 </w:instrText>
          </w:r>
          <w:r>
            <w:fldChar w:fldCharType="separate"/>
          </w:r>
          <w:r w:rsidR="00D55BD0" w:rsidRPr="00D55BD0">
            <w:rPr>
              <w:noProof/>
            </w:rPr>
            <w:t>(Chaddock-Heyman, et al., 2021)</w:t>
          </w:r>
          <w:r>
            <w:fldChar w:fldCharType="end"/>
          </w:r>
        </w:sdtContent>
      </w:sdt>
      <w:r>
        <w:t>. Additionally, notation supports musical interpretation, helping choristers express phrasing, dynamics, and emotional depth and promotes cognitive engagement, improving retention and focus</w:t>
      </w:r>
      <w:r w:rsidR="00C43EA1">
        <w:t>, with Carter</w:t>
      </w:r>
      <w:r>
        <w:t xml:space="preserve"> </w:t>
      </w:r>
      <w:sdt>
        <w:sdtPr>
          <w:id w:val="2139064102"/>
          <w:citation/>
        </w:sdtPr>
        <w:sdtContent>
          <w:r>
            <w:fldChar w:fldCharType="begin"/>
          </w:r>
          <w:r w:rsidR="00C43EA1">
            <w:instrText xml:space="preserve">CITATION Car17 \n  \l 2057 </w:instrText>
          </w:r>
          <w:r>
            <w:fldChar w:fldCharType="separate"/>
          </w:r>
          <w:r w:rsidR="00C43EA1" w:rsidRPr="00C43EA1">
            <w:rPr>
              <w:noProof/>
            </w:rPr>
            <w:t>(2017)</w:t>
          </w:r>
          <w:r>
            <w:fldChar w:fldCharType="end"/>
          </w:r>
        </w:sdtContent>
      </w:sdt>
      <w:r>
        <w:t xml:space="preserve"> adding that proficiency in music notation also strengthens sight-reading and fosters long-term musical growth, essential for mastering complex repertoire.</w:t>
      </w:r>
      <w:r w:rsidR="00C43EA1">
        <w:t xml:space="preserve"> </w:t>
      </w:r>
      <w:r w:rsidR="00C43EA1" w:rsidRPr="002924A3">
        <w:rPr>
          <w:noProof/>
        </w:rPr>
        <w:t>Clements-Cortés</w:t>
      </w:r>
      <w:r w:rsidR="00C43EA1">
        <w:t xml:space="preserve"> </w:t>
      </w:r>
      <w:sdt>
        <w:sdtPr>
          <w:id w:val="1031692955"/>
          <w:citation/>
        </w:sdtPr>
        <w:sdtContent>
          <w:r w:rsidR="00C43EA1">
            <w:fldChar w:fldCharType="begin"/>
          </w:r>
          <w:r w:rsidR="00C43EA1">
            <w:instrText xml:space="preserve">CITATION Lee \n  \l 2057 </w:instrText>
          </w:r>
          <w:r w:rsidR="00C43EA1">
            <w:fldChar w:fldCharType="separate"/>
          </w:r>
          <w:r w:rsidR="00C43EA1" w:rsidRPr="00D55BD0">
            <w:rPr>
              <w:noProof/>
            </w:rPr>
            <w:t>(2014)</w:t>
          </w:r>
          <w:r w:rsidR="00C43EA1">
            <w:fldChar w:fldCharType="end"/>
          </w:r>
        </w:sdtContent>
      </w:sdt>
      <w:r w:rsidR="00C43EA1">
        <w:t xml:space="preserve"> note that reading musical notation improves pitch and rhythm accuracy, supporting ensemble unity and serves as a memory aid in complex works. This proficiency allows for greater independence in learning </w:t>
      </w:r>
      <w:sdt>
        <w:sdtPr>
          <w:id w:val="-700625189"/>
          <w:citation/>
        </w:sdtPr>
        <w:sdtContent>
          <w:r w:rsidR="00C43EA1">
            <w:fldChar w:fldCharType="begin"/>
          </w:r>
          <w:r w:rsidR="00C43EA1">
            <w:instrText xml:space="preserve">CITATION Car23 \l 2057 </w:instrText>
          </w:r>
          <w:r w:rsidR="00C43EA1">
            <w:fldChar w:fldCharType="separate"/>
          </w:r>
          <w:r w:rsidR="00C43EA1" w:rsidRPr="00C43EA1">
            <w:rPr>
              <w:noProof/>
            </w:rPr>
            <w:t>(Carlson, 2023)</w:t>
          </w:r>
          <w:r w:rsidR="00C43EA1">
            <w:fldChar w:fldCharType="end"/>
          </w:r>
        </w:sdtContent>
      </w:sdt>
      <w:r w:rsidR="00C43EA1">
        <w:t xml:space="preserve">, improving rehearsal productivity </w:t>
      </w:r>
      <w:sdt>
        <w:sdtPr>
          <w:id w:val="-1126082520"/>
          <w:citation/>
        </w:sdtPr>
        <w:sdtContent>
          <w:r w:rsidR="00C43EA1">
            <w:fldChar w:fldCharType="begin"/>
          </w:r>
          <w:r w:rsidR="00C43EA1">
            <w:instrText xml:space="preserve"> CITATION Cre15 \l 2057 </w:instrText>
          </w:r>
          <w:r w:rsidR="00C43EA1">
            <w:fldChar w:fldCharType="separate"/>
          </w:r>
          <w:r w:rsidR="00C43EA1" w:rsidRPr="00D55BD0">
            <w:rPr>
              <w:noProof/>
            </w:rPr>
            <w:t>(Creech &amp; Hallam, 2015)</w:t>
          </w:r>
          <w:r w:rsidR="00C43EA1">
            <w:fldChar w:fldCharType="end"/>
          </w:r>
        </w:sdtContent>
      </w:sdt>
      <w:r w:rsidR="00C43EA1">
        <w:t xml:space="preserve">, and facilitates better cohesion in ensemble settings </w:t>
      </w:r>
      <w:sdt>
        <w:sdtPr>
          <w:id w:val="1043785784"/>
          <w:citation/>
        </w:sdtPr>
        <w:sdtContent>
          <w:r w:rsidR="00C43EA1">
            <w:fldChar w:fldCharType="begin"/>
          </w:r>
          <w:r w:rsidR="00C43EA1">
            <w:instrText xml:space="preserve"> CITATION Dav10 \l 2057 </w:instrText>
          </w:r>
          <w:r w:rsidR="00C43EA1">
            <w:fldChar w:fldCharType="separate"/>
          </w:r>
          <w:r w:rsidR="00C43EA1" w:rsidRPr="00D55BD0">
            <w:rPr>
              <w:noProof/>
            </w:rPr>
            <w:t>(Davidson &amp; Faulkner, 2010)</w:t>
          </w:r>
          <w:r w:rsidR="00C43EA1">
            <w:fldChar w:fldCharType="end"/>
          </w:r>
        </w:sdtContent>
      </w:sdt>
      <w:r w:rsidR="00C43EA1">
        <w:t>.</w:t>
      </w:r>
      <w:r w:rsidR="00C43EA1" w:rsidRPr="00C43EA1">
        <w:t xml:space="preserve"> </w:t>
      </w:r>
      <w:r w:rsidR="00C43EA1">
        <w:t xml:space="preserve">The ability to read music notation also builds confidence, enabling greater focus on musical expression </w:t>
      </w:r>
      <w:sdt>
        <w:sdtPr>
          <w:id w:val="1673922489"/>
          <w:citation/>
        </w:sdtPr>
        <w:sdtContent>
          <w:r w:rsidR="00C43EA1">
            <w:fldChar w:fldCharType="begin"/>
          </w:r>
          <w:r w:rsidR="00C43EA1">
            <w:instrText xml:space="preserve"> CITATION Hen22 \l 2057 </w:instrText>
          </w:r>
          <w:r w:rsidR="00C43EA1">
            <w:fldChar w:fldCharType="separate"/>
          </w:r>
          <w:r w:rsidR="00C43EA1" w:rsidRPr="00D55BD0">
            <w:rPr>
              <w:noProof/>
            </w:rPr>
            <w:t>(Hendry, et al., 2022)</w:t>
          </w:r>
          <w:r w:rsidR="00C43EA1">
            <w:fldChar w:fldCharType="end"/>
          </w:r>
        </w:sdtContent>
      </w:sdt>
      <w:r w:rsidR="00C43EA1">
        <w:t>, and supports lifelong musical engagement, ensuring a higher quality in performance.</w:t>
      </w:r>
    </w:p>
    <w:p w14:paraId="0322C717" w14:textId="77777777" w:rsidR="002924A3" w:rsidRDefault="002924A3" w:rsidP="002924A3"/>
    <w:p w14:paraId="1CEAA09B" w14:textId="7CE5B03E" w:rsidR="002924A3" w:rsidRDefault="002924A3" w:rsidP="003728A3">
      <w:r>
        <w:t xml:space="preserve">Positive feedback from musical directors is noted by </w:t>
      </w:r>
      <w:r w:rsidRPr="002924A3">
        <w:rPr>
          <w:noProof/>
        </w:rPr>
        <w:t>Bonshor</w:t>
      </w:r>
      <w:r>
        <w:t xml:space="preserve"> </w:t>
      </w:r>
      <w:sdt>
        <w:sdtPr>
          <w:id w:val="1225719053"/>
          <w:citation/>
        </w:sdtPr>
        <w:sdtContent>
          <w:r>
            <w:fldChar w:fldCharType="begin"/>
          </w:r>
          <w:r>
            <w:instrText xml:space="preserve">CITATION Bon17 \n  \l 2057 </w:instrText>
          </w:r>
          <w:r>
            <w:fldChar w:fldCharType="separate"/>
          </w:r>
          <w:r w:rsidR="00D55BD0" w:rsidRPr="00D55BD0">
            <w:rPr>
              <w:noProof/>
            </w:rPr>
            <w:t>(2017)</w:t>
          </w:r>
          <w:r>
            <w:fldChar w:fldCharType="end"/>
          </w:r>
        </w:sdtContent>
      </w:sdt>
      <w:r>
        <w:t xml:space="preserve"> as playing a key role in supporting diverse learners in amateur choirs</w:t>
      </w:r>
      <w:r w:rsidR="00563FC4">
        <w:t>.</w:t>
      </w:r>
      <w:r>
        <w:t xml:space="preserve"> </w:t>
      </w:r>
      <w:r w:rsidR="00563FC4">
        <w:t>It</w:t>
      </w:r>
      <w:r>
        <w:t xml:space="preserve"> boost</w:t>
      </w:r>
      <w:r w:rsidR="00563FC4">
        <w:t>s</w:t>
      </w:r>
      <w:r>
        <w:t xml:space="preserve"> confidence and motivation, </w:t>
      </w:r>
      <w:r>
        <w:lastRenderedPageBreak/>
        <w:t xml:space="preserve">particularly for beginners or those without formal training, encouraging further engagement and progress </w:t>
      </w:r>
      <w:sdt>
        <w:sdtPr>
          <w:id w:val="1868795101"/>
          <w:citation/>
        </w:sdtPr>
        <w:sdtContent>
          <w:r>
            <w:fldChar w:fldCharType="begin"/>
          </w:r>
          <w:r>
            <w:instrText xml:space="preserve"> CITATION Bon20 \l 2057 </w:instrText>
          </w:r>
          <w:r>
            <w:fldChar w:fldCharType="separate"/>
          </w:r>
          <w:r w:rsidR="00D55BD0" w:rsidRPr="00D55BD0">
            <w:rPr>
              <w:noProof/>
            </w:rPr>
            <w:t>(Bonshor, 2020)</w:t>
          </w:r>
          <w:r>
            <w:fldChar w:fldCharType="end"/>
          </w:r>
        </w:sdtContent>
      </w:sdt>
      <w:r>
        <w:t xml:space="preserve">. By acknowledging individual strengths, positive feedback bridges gaps in experience and fosters an inclusive environment, enhancing group cohesion, strengthening teamwork, and encouraging continuous learning and development </w:t>
      </w:r>
      <w:sdt>
        <w:sdtPr>
          <w:id w:val="-1305926970"/>
          <w:citation/>
        </w:sdtPr>
        <w:sdtContent>
          <w:r>
            <w:fldChar w:fldCharType="begin"/>
          </w:r>
          <w:r>
            <w:instrText xml:space="preserve"> CITATION Mol24 \l 2057 </w:instrText>
          </w:r>
          <w:r>
            <w:fldChar w:fldCharType="separate"/>
          </w:r>
          <w:r w:rsidR="00D55BD0" w:rsidRPr="00D55BD0">
            <w:rPr>
              <w:noProof/>
            </w:rPr>
            <w:t>(Molińska &amp; Rajchert, 2024)</w:t>
          </w:r>
          <w:r>
            <w:fldChar w:fldCharType="end"/>
          </w:r>
        </w:sdtContent>
      </w:sdt>
      <w:r>
        <w:t xml:space="preserve">. </w:t>
      </w:r>
      <w:r w:rsidRPr="002924A3">
        <w:rPr>
          <w:noProof/>
        </w:rPr>
        <w:t>Tebyani</w:t>
      </w:r>
      <w:r>
        <w:t xml:space="preserve"> </w:t>
      </w:r>
      <w:sdt>
        <w:sdtPr>
          <w:id w:val="783237160"/>
          <w:citation/>
        </w:sdtPr>
        <w:sdtContent>
          <w:r>
            <w:fldChar w:fldCharType="begin"/>
          </w:r>
          <w:r>
            <w:instrText xml:space="preserve">CITATION Teb24 \n  \l 2057 </w:instrText>
          </w:r>
          <w:r>
            <w:fldChar w:fldCharType="separate"/>
          </w:r>
          <w:r w:rsidR="00D55BD0" w:rsidRPr="00D55BD0">
            <w:rPr>
              <w:noProof/>
            </w:rPr>
            <w:t>(2024)</w:t>
          </w:r>
          <w:r>
            <w:fldChar w:fldCharType="end"/>
          </w:r>
        </w:sdtContent>
      </w:sdt>
      <w:r>
        <w:t xml:space="preserve"> </w:t>
      </w:r>
      <w:r w:rsidRPr="002924A3">
        <w:t>describes</w:t>
      </w:r>
      <w:r>
        <w:t xml:space="preserve"> how positive reinforcement also supports emotional wellbeing by providing a safe, supportive space for personal growth, and ensures that all members feel valued, contributing to a productive and enjoyable musical experience.</w:t>
      </w:r>
    </w:p>
    <w:p w14:paraId="695D8C7A" w14:textId="06DF83E9" w:rsidR="003728A3" w:rsidRPr="003728A3" w:rsidRDefault="003728A3" w:rsidP="003728A3">
      <w:pPr>
        <w:rPr>
          <w:rFonts w:asciiTheme="majorHAnsi" w:eastAsiaTheme="majorEastAsia" w:hAnsiTheme="majorHAnsi" w:cstheme="majorBidi"/>
          <w:noProof/>
          <w:color w:val="156082" w:themeColor="accent1"/>
          <w:sz w:val="72"/>
          <w:szCs w:val="144"/>
        </w:rPr>
      </w:pPr>
      <w:bookmarkStart w:id="5" w:name="_Toc196303394"/>
      <w:r>
        <w:t xml:space="preserve">Within this under-researched area, there are clear gaps </w:t>
      </w:r>
      <w:r w:rsidR="00C43EA1">
        <w:t>which</w:t>
      </w:r>
      <w:r>
        <w:t xml:space="preserve"> provide a niche </w:t>
      </w:r>
      <w:r w:rsidR="00C43EA1">
        <w:t xml:space="preserve">in which </w:t>
      </w:r>
      <w:r>
        <w:t xml:space="preserve">this particular research </w:t>
      </w:r>
      <w:r w:rsidR="00C43EA1">
        <w:t>can</w:t>
      </w:r>
      <w:r>
        <w:t xml:space="preserve"> sit. Therefore, investigating </w:t>
      </w:r>
      <w:r w:rsidRPr="003728A3">
        <w:t>the</w:t>
      </w:r>
      <w:r w:rsidR="003A0D4C">
        <w:t xml:space="preserve"> factors</w:t>
      </w:r>
      <w:r w:rsidRPr="003728A3">
        <w:t xml:space="preserve"> that impact upon choristers’ wellbeing and lifelong learning</w:t>
      </w:r>
      <w:r w:rsidR="003A0D4C">
        <w:t xml:space="preserve"> </w:t>
      </w:r>
      <w:r w:rsidRPr="003728A3">
        <w:t>will</w:t>
      </w:r>
      <w:r>
        <w:t xml:space="preserve"> add evidence in this field and </w:t>
      </w:r>
      <w:r w:rsidRPr="00FF5F45">
        <w:t>call</w:t>
      </w:r>
      <w:r w:rsidR="00C43EA1">
        <w:t>s</w:t>
      </w:r>
      <w:r w:rsidRPr="00FF5F45">
        <w:t xml:space="preserve"> attention to the purpose of the current study.</w:t>
      </w:r>
    </w:p>
    <w:p w14:paraId="77112FA4" w14:textId="71E94A40" w:rsidR="003728A3" w:rsidRDefault="003728A3" w:rsidP="006E59EB">
      <w:pPr>
        <w:spacing w:line="240" w:lineRule="auto"/>
      </w:pPr>
      <w:r>
        <w:t xml:space="preserve"> </w:t>
      </w:r>
    </w:p>
    <w:p w14:paraId="005B630C" w14:textId="44A1323D" w:rsidR="00C37597" w:rsidRPr="00ED36D8" w:rsidRDefault="00C37597" w:rsidP="005422E9">
      <w:pPr>
        <w:pStyle w:val="Heading1"/>
        <w:rPr>
          <w:rFonts w:eastAsia="Calibri"/>
          <w:color w:val="auto"/>
          <w:sz w:val="24"/>
          <w:szCs w:val="24"/>
          <w:highlight w:val="magenta"/>
        </w:rPr>
      </w:pPr>
      <w:r>
        <w:t>The Current Study</w:t>
      </w:r>
      <w:bookmarkEnd w:id="5"/>
    </w:p>
    <w:p w14:paraId="2433F758" w14:textId="4FDFEB19" w:rsidR="00C37597" w:rsidRPr="00C37597" w:rsidRDefault="00C37597" w:rsidP="002924A3">
      <w:r w:rsidRPr="002924A3">
        <w:t xml:space="preserve">The purpose of this study is to explore the thoughts and feelings of older individuals, rather than students or children, who participate in weekly rehearsals as members of community choirs in south-west Wales. This region has been historically characterised by vibrant communities, once supported by amenities such as libraries funded by local mineworkers, steelworkers and other </w:t>
      </w:r>
      <w:r w:rsidR="002924A3">
        <w:t xml:space="preserve">manual </w:t>
      </w:r>
      <w:r w:rsidRPr="002924A3">
        <w:t xml:space="preserve">professionals </w:t>
      </w:r>
      <w:sdt>
        <w:sdtPr>
          <w:id w:val="-246813474"/>
          <w:citation/>
        </w:sdtPr>
        <w:sdtContent>
          <w:r w:rsidRPr="002924A3">
            <w:fldChar w:fldCharType="begin"/>
          </w:r>
          <w:r w:rsidRPr="002924A3">
            <w:instrText xml:space="preserve"> CITATION Bag95 \l 2057 </w:instrText>
          </w:r>
          <w:r w:rsidRPr="002924A3">
            <w:fldChar w:fldCharType="separate"/>
          </w:r>
          <w:r w:rsidR="00D55BD0" w:rsidRPr="00D55BD0">
            <w:rPr>
              <w:noProof/>
            </w:rPr>
            <w:t>(Baggs, 1995)</w:t>
          </w:r>
          <w:r w:rsidRPr="002924A3">
            <w:fldChar w:fldCharType="end"/>
          </w:r>
        </w:sdtContent>
      </w:sdt>
      <w:r w:rsidRPr="002924A3">
        <w:t xml:space="preserve">, working men’s clubs </w:t>
      </w:r>
      <w:sdt>
        <w:sdtPr>
          <w:id w:val="1934634574"/>
          <w:citation/>
        </w:sdtPr>
        <w:sdtContent>
          <w:r w:rsidRPr="002924A3">
            <w:fldChar w:fldCharType="begin"/>
          </w:r>
          <w:r w:rsidRPr="002924A3">
            <w:instrText xml:space="preserve"> CITATION War19 \l 2057 </w:instrText>
          </w:r>
          <w:r w:rsidRPr="002924A3">
            <w:fldChar w:fldCharType="separate"/>
          </w:r>
          <w:r w:rsidR="00D55BD0" w:rsidRPr="00D55BD0">
            <w:rPr>
              <w:noProof/>
            </w:rPr>
            <w:t>(Waring, 2019)</w:t>
          </w:r>
          <w:r w:rsidRPr="002924A3">
            <w:fldChar w:fldCharType="end"/>
          </w:r>
        </w:sdtContent>
      </w:sdt>
      <w:r w:rsidRPr="002924A3">
        <w:t xml:space="preserve">, institutes promoting social and cultural life </w:t>
      </w:r>
      <w:sdt>
        <w:sdtPr>
          <w:id w:val="-630172688"/>
          <w:citation/>
        </w:sdtPr>
        <w:sdtContent>
          <w:r w:rsidR="002924A3">
            <w:fldChar w:fldCharType="begin"/>
          </w:r>
          <w:r w:rsidR="002924A3">
            <w:instrText xml:space="preserve"> CITATION Nas95 \l 2057 </w:instrText>
          </w:r>
          <w:r w:rsidR="002924A3">
            <w:fldChar w:fldCharType="separate"/>
          </w:r>
          <w:r w:rsidR="00D55BD0" w:rsidRPr="00D55BD0">
            <w:rPr>
              <w:noProof/>
            </w:rPr>
            <w:t>(Nash, et al., 1995)</w:t>
          </w:r>
          <w:r w:rsidR="002924A3">
            <w:fldChar w:fldCharType="end"/>
          </w:r>
        </w:sdtContent>
      </w:sdt>
      <w:r w:rsidR="002924A3">
        <w:t xml:space="preserve"> </w:t>
      </w:r>
      <w:r w:rsidRPr="002924A3">
        <w:t xml:space="preserve">and a high level of attendance in local chapels </w:t>
      </w:r>
      <w:sdt>
        <w:sdtPr>
          <w:id w:val="-1043211611"/>
          <w:citation/>
        </w:sdtPr>
        <w:sdtContent>
          <w:r w:rsidR="002924A3">
            <w:fldChar w:fldCharType="begin"/>
          </w:r>
          <w:r w:rsidR="002924A3">
            <w:instrText xml:space="preserve"> CITATION Mat18 \l 2057 </w:instrText>
          </w:r>
          <w:r w:rsidR="002924A3">
            <w:fldChar w:fldCharType="separate"/>
          </w:r>
          <w:r w:rsidR="00D55BD0" w:rsidRPr="00D55BD0">
            <w:rPr>
              <w:noProof/>
            </w:rPr>
            <w:t>(Matthews, 2018)</w:t>
          </w:r>
          <w:r w:rsidR="002924A3">
            <w:fldChar w:fldCharType="end"/>
          </w:r>
        </w:sdtContent>
      </w:sdt>
      <w:r w:rsidR="002924A3">
        <w:t xml:space="preserve">. </w:t>
      </w:r>
      <w:r w:rsidRPr="002924A3">
        <w:t>All were accessible through extensive public transport networks</w:t>
      </w:r>
      <w:r w:rsidR="00C43EA1">
        <w:t>,</w:t>
      </w:r>
      <w:r w:rsidRPr="002924A3">
        <w:t xml:space="preserve"> and these facilities provided lifelong opportunities for fellowship, learning, social engagement and a sense of belonging </w:t>
      </w:r>
      <w:sdt>
        <w:sdtPr>
          <w:id w:val="-1522845252"/>
          <w:citation/>
        </w:sdtPr>
        <w:sdtContent>
          <w:r w:rsidRPr="002924A3">
            <w:fldChar w:fldCharType="begin"/>
          </w:r>
          <w:r w:rsidRPr="002924A3">
            <w:instrText xml:space="preserve"> CITATION Joh13a \l 2057 </w:instrText>
          </w:r>
          <w:r w:rsidRPr="002924A3">
            <w:fldChar w:fldCharType="separate"/>
          </w:r>
          <w:r w:rsidR="00D55BD0" w:rsidRPr="00D55BD0">
            <w:rPr>
              <w:noProof/>
            </w:rPr>
            <w:t>(Johnes, 2013)</w:t>
          </w:r>
          <w:r w:rsidRPr="002924A3">
            <w:fldChar w:fldCharType="end"/>
          </w:r>
        </w:sdtContent>
      </w:sdt>
      <w:r w:rsidRPr="002924A3">
        <w:t xml:space="preserve">. Today, however, these former industrial towns face significant social deprivation </w:t>
      </w:r>
      <w:sdt>
        <w:sdtPr>
          <w:id w:val="23984103"/>
          <w:citation/>
        </w:sdtPr>
        <w:sdtContent>
          <w:r w:rsidRPr="002924A3">
            <w:fldChar w:fldCharType="begin"/>
          </w:r>
          <w:r w:rsidRPr="002924A3">
            <w:instrText xml:space="preserve"> CITATION Mas17 \l 2057 </w:instrText>
          </w:r>
          <w:r w:rsidRPr="002924A3">
            <w:fldChar w:fldCharType="separate"/>
          </w:r>
          <w:r w:rsidR="00D55BD0" w:rsidRPr="00D55BD0">
            <w:rPr>
              <w:noProof/>
            </w:rPr>
            <w:t>(Mason, 2017)</w:t>
          </w:r>
          <w:r w:rsidRPr="002924A3">
            <w:fldChar w:fldCharType="end"/>
          </w:r>
        </w:sdtContent>
      </w:sdt>
      <w:r w:rsidRPr="002924A3">
        <w:t xml:space="preserve">. Community </w:t>
      </w:r>
      <w:r w:rsidRPr="002924A3">
        <w:lastRenderedPageBreak/>
        <w:t xml:space="preserve">entertainment and social venues are scarce </w:t>
      </w:r>
      <w:sdt>
        <w:sdtPr>
          <w:id w:val="-1767680399"/>
          <w:citation/>
        </w:sdtPr>
        <w:sdtContent>
          <w:r w:rsidRPr="002924A3">
            <w:fldChar w:fldCharType="begin"/>
          </w:r>
          <w:r w:rsidRPr="002924A3">
            <w:instrText xml:space="preserve"> CITATION Che18 \l 2057 </w:instrText>
          </w:r>
          <w:r w:rsidRPr="002924A3">
            <w:fldChar w:fldCharType="separate"/>
          </w:r>
          <w:r w:rsidR="00D55BD0" w:rsidRPr="00D55BD0">
            <w:rPr>
              <w:noProof/>
            </w:rPr>
            <w:t>(Cherrington, 2018)</w:t>
          </w:r>
          <w:r w:rsidRPr="002924A3">
            <w:fldChar w:fldCharType="end"/>
          </w:r>
        </w:sdtContent>
      </w:sdt>
      <w:r w:rsidRPr="002924A3">
        <w:t xml:space="preserve">, opportunities for both formal and informal learning are limited </w:t>
      </w:r>
      <w:sdt>
        <w:sdtPr>
          <w:id w:val="-908769665"/>
          <w:citation/>
        </w:sdtPr>
        <w:sdtContent>
          <w:r w:rsidRPr="002924A3">
            <w:fldChar w:fldCharType="begin"/>
          </w:r>
          <w:r w:rsidRPr="002924A3">
            <w:instrText xml:space="preserve"> CITATION Hig17 \l 2057 </w:instrText>
          </w:r>
          <w:r w:rsidRPr="002924A3">
            <w:fldChar w:fldCharType="separate"/>
          </w:r>
          <w:r w:rsidR="00D55BD0" w:rsidRPr="00D55BD0">
            <w:rPr>
              <w:noProof/>
            </w:rPr>
            <w:t>(Higgs, 2017)</w:t>
          </w:r>
          <w:r w:rsidRPr="002924A3">
            <w:fldChar w:fldCharType="end"/>
          </w:r>
        </w:sdtContent>
      </w:sdt>
      <w:r w:rsidR="00C43EA1">
        <w:t>,</w:t>
      </w:r>
      <w:r w:rsidRPr="002924A3">
        <w:t xml:space="preserve"> and chapel attendance has plummeted</w:t>
      </w:r>
      <w:r w:rsidR="002924A3">
        <w:t xml:space="preserve"> </w:t>
      </w:r>
      <w:sdt>
        <w:sdtPr>
          <w:id w:val="1663127887"/>
          <w:citation/>
        </w:sdtPr>
        <w:sdtContent>
          <w:r w:rsidR="002924A3" w:rsidRPr="002924A3">
            <w:fldChar w:fldCharType="begin"/>
          </w:r>
          <w:r w:rsidR="002924A3" w:rsidRPr="002924A3">
            <w:instrText xml:space="preserve"> CITATION Jon22 \l 2057 </w:instrText>
          </w:r>
          <w:r w:rsidR="002924A3" w:rsidRPr="002924A3">
            <w:fldChar w:fldCharType="separate"/>
          </w:r>
          <w:r w:rsidR="00D55BD0" w:rsidRPr="00D55BD0">
            <w:rPr>
              <w:noProof/>
            </w:rPr>
            <w:t>(Jones, et al., 2022)</w:t>
          </w:r>
          <w:r w:rsidR="002924A3" w:rsidRPr="002924A3">
            <w:fldChar w:fldCharType="end"/>
          </w:r>
        </w:sdtContent>
      </w:sdt>
      <w:r w:rsidRPr="002924A3">
        <w:t>. This study seeks to understand how participation in a community choir provides a space for lifelong learning and social connection within this context. It will also contribute to the expanding body of research on the advantages of music-making for older adults</w:t>
      </w:r>
      <w:sdt>
        <w:sdtPr>
          <w:id w:val="-580057362"/>
          <w:citation/>
        </w:sdtPr>
        <w:sdtContent>
          <w:r w:rsidR="002924A3" w:rsidRPr="002924A3">
            <w:fldChar w:fldCharType="begin"/>
          </w:r>
          <w:r w:rsidR="002924A3" w:rsidRPr="002924A3">
            <w:instrText xml:space="preserve"> CITATION Mau18 \l 2057 </w:instrText>
          </w:r>
          <w:r w:rsidR="002924A3" w:rsidRPr="002924A3">
            <w:fldChar w:fldCharType="separate"/>
          </w:r>
          <w:r w:rsidR="00D55BD0">
            <w:rPr>
              <w:noProof/>
            </w:rPr>
            <w:t xml:space="preserve"> </w:t>
          </w:r>
          <w:r w:rsidR="00D55BD0" w:rsidRPr="00D55BD0">
            <w:rPr>
              <w:noProof/>
            </w:rPr>
            <w:t>(Maury &amp; Rickard, 2018)</w:t>
          </w:r>
          <w:r w:rsidR="002924A3" w:rsidRPr="002924A3">
            <w:fldChar w:fldCharType="end"/>
          </w:r>
        </w:sdtContent>
      </w:sdt>
      <w:r w:rsidRPr="002924A3">
        <w:t xml:space="preserve">, especially </w:t>
      </w:r>
      <w:r w:rsidR="00C43EA1">
        <w:t xml:space="preserve">with regard to </w:t>
      </w:r>
      <w:r w:rsidR="002924A3" w:rsidRPr="002924A3">
        <w:t xml:space="preserve">community </w:t>
      </w:r>
      <w:r w:rsidRPr="002924A3">
        <w:t>choral</w:t>
      </w:r>
      <w:r w:rsidR="002924A3" w:rsidRPr="002924A3">
        <w:t xml:space="preserve"> participation</w:t>
      </w:r>
      <w:sdt>
        <w:sdtPr>
          <w:id w:val="668982810"/>
          <w:citation/>
        </w:sdtPr>
        <w:sdtContent>
          <w:r w:rsidR="002924A3" w:rsidRPr="002924A3">
            <w:fldChar w:fldCharType="begin"/>
          </w:r>
          <w:r w:rsidR="002924A3" w:rsidRPr="002924A3">
            <w:instrText xml:space="preserve"> CITATION Mak24 \l 2057 </w:instrText>
          </w:r>
          <w:r w:rsidR="002924A3" w:rsidRPr="002924A3">
            <w:fldChar w:fldCharType="separate"/>
          </w:r>
          <w:r w:rsidR="00D55BD0">
            <w:rPr>
              <w:noProof/>
            </w:rPr>
            <w:t xml:space="preserve"> </w:t>
          </w:r>
          <w:r w:rsidR="00D55BD0" w:rsidRPr="00D55BD0">
            <w:rPr>
              <w:noProof/>
            </w:rPr>
            <w:t>(Making Music, 2024)</w:t>
          </w:r>
          <w:r w:rsidR="002924A3" w:rsidRPr="002924A3">
            <w:fldChar w:fldCharType="end"/>
          </w:r>
        </w:sdtContent>
      </w:sdt>
      <w:r w:rsidRPr="002924A3">
        <w:t>.</w:t>
      </w:r>
      <w:r w:rsidRPr="00090D67">
        <w:t xml:space="preserve"> </w:t>
      </w:r>
    </w:p>
    <w:p w14:paraId="713BA8B3" w14:textId="77777777" w:rsidR="002924A3" w:rsidRDefault="002924A3">
      <w:pPr>
        <w:spacing w:line="240" w:lineRule="auto"/>
        <w:rPr>
          <w:rFonts w:asciiTheme="majorHAnsi" w:eastAsiaTheme="majorEastAsia" w:hAnsiTheme="majorHAnsi" w:cstheme="majorBidi"/>
          <w:b/>
          <w:bCs/>
          <w:color w:val="000000"/>
          <w:sz w:val="36"/>
          <w:szCs w:val="40"/>
        </w:rPr>
      </w:pPr>
      <w:r>
        <w:br w:type="page"/>
      </w:r>
    </w:p>
    <w:p w14:paraId="57EBE424" w14:textId="706C7716" w:rsidR="4F299B92" w:rsidRPr="00E6487A" w:rsidRDefault="00DE0808" w:rsidP="00E6487A">
      <w:pPr>
        <w:pStyle w:val="Heading1"/>
        <w:rPr>
          <w:rFonts w:eastAsia="Calibri"/>
          <w:sz w:val="40"/>
        </w:rPr>
      </w:pPr>
      <w:bookmarkStart w:id="6" w:name="_Toc196303395"/>
      <w:r w:rsidRPr="00BE2565">
        <w:lastRenderedPageBreak/>
        <w:t>Methodology</w:t>
      </w:r>
      <w:r w:rsidR="00E6487A">
        <w:t xml:space="preserve">: </w:t>
      </w:r>
      <w:r w:rsidR="07149BA0" w:rsidRPr="001B6FBC">
        <w:rPr>
          <w:rFonts w:eastAsia="Calibri"/>
        </w:rPr>
        <w:t>Research Design</w:t>
      </w:r>
      <w:bookmarkEnd w:id="6"/>
    </w:p>
    <w:p w14:paraId="2527EBDF" w14:textId="65DD2DA5" w:rsidR="267E546F" w:rsidRDefault="07149BA0" w:rsidP="002924A3">
      <w:r w:rsidRPr="00BE2565">
        <w:t>This assignment requires a quantitative research approach</w:t>
      </w:r>
      <w:r w:rsidR="00C43EA1">
        <w:t xml:space="preserve"> -</w:t>
      </w:r>
      <w:r w:rsidRPr="00BE2565">
        <w:t xml:space="preserve"> to quantify data and analyse it statistically</w:t>
      </w:r>
      <w:r w:rsidR="00841B4F">
        <w:t xml:space="preserve"> in order</w:t>
      </w:r>
      <w:r w:rsidRPr="00BE2565">
        <w:t xml:space="preserve"> to identify patterns, relationships, or trends. This method is particularly valuable for testing hypotheses and examining cause-and-effect relationships </w:t>
      </w:r>
      <w:sdt>
        <w:sdtPr>
          <w:id w:val="-969357956"/>
          <w:citation/>
        </w:sdtPr>
        <w:sdtContent>
          <w:r w:rsidR="002924A3">
            <w:fldChar w:fldCharType="begin"/>
          </w:r>
          <w:r w:rsidR="002924A3">
            <w:instrText xml:space="preserve"> CITATION Cre17 \l 2057 </w:instrText>
          </w:r>
          <w:r w:rsidR="002924A3">
            <w:fldChar w:fldCharType="separate"/>
          </w:r>
          <w:r w:rsidR="00D55BD0" w:rsidRPr="00D55BD0">
            <w:rPr>
              <w:noProof/>
            </w:rPr>
            <w:t>(Creswell &amp; Creswell, 2017)</w:t>
          </w:r>
          <w:r w:rsidR="002924A3">
            <w:fldChar w:fldCharType="end"/>
          </w:r>
        </w:sdtContent>
      </w:sdt>
      <w:r w:rsidR="002924A3">
        <w:t xml:space="preserve">. </w:t>
      </w:r>
      <w:r w:rsidRPr="00BE2565">
        <w:t>It allows for large-scale data collection, often through surveys or experiments, enabling generali</w:t>
      </w:r>
      <w:r w:rsidR="7762E365" w:rsidRPr="00BE2565">
        <w:t>s</w:t>
      </w:r>
      <w:r w:rsidRPr="00BE2565">
        <w:t xml:space="preserve">ation to broader populations </w:t>
      </w:r>
      <w:sdt>
        <w:sdtPr>
          <w:id w:val="1991205204"/>
          <w:citation/>
        </w:sdtPr>
        <w:sdtContent>
          <w:r w:rsidR="002924A3">
            <w:fldChar w:fldCharType="begin"/>
          </w:r>
          <w:r w:rsidR="002924A3">
            <w:instrText xml:space="preserve"> CITATION Bab22 \l 2057 </w:instrText>
          </w:r>
          <w:r w:rsidR="002924A3">
            <w:fldChar w:fldCharType="separate"/>
          </w:r>
          <w:r w:rsidR="00D55BD0" w:rsidRPr="00D55BD0">
            <w:rPr>
              <w:noProof/>
            </w:rPr>
            <w:t>(Babbie, et al., 2022)</w:t>
          </w:r>
          <w:r w:rsidR="002924A3">
            <w:fldChar w:fldCharType="end"/>
          </w:r>
        </w:sdtContent>
      </w:sdt>
      <w:r w:rsidR="002924A3">
        <w:t xml:space="preserve">. </w:t>
      </w:r>
      <w:r w:rsidRPr="00BE2565">
        <w:t>The objectivity of quantitative methods reduces researcher bias as data is analy</w:t>
      </w:r>
      <w:r w:rsidR="119316FE" w:rsidRPr="00BE2565">
        <w:t>s</w:t>
      </w:r>
      <w:r w:rsidRPr="00BE2565">
        <w:t xml:space="preserve">ed numerically, ensuring replicable and reliable results </w:t>
      </w:r>
      <w:sdt>
        <w:sdtPr>
          <w:id w:val="-1162310060"/>
          <w:citation/>
        </w:sdtPr>
        <w:sdtContent>
          <w:r w:rsidR="002924A3">
            <w:fldChar w:fldCharType="begin"/>
          </w:r>
          <w:r w:rsidR="002924A3">
            <w:instrText xml:space="preserve"> CITATION Kho23 \l 2057 </w:instrText>
          </w:r>
          <w:r w:rsidR="002924A3">
            <w:fldChar w:fldCharType="separate"/>
          </w:r>
          <w:r w:rsidR="00D55BD0" w:rsidRPr="00D55BD0">
            <w:rPr>
              <w:noProof/>
            </w:rPr>
            <w:t>(Khoa, et al., 2023)</w:t>
          </w:r>
          <w:r w:rsidR="002924A3">
            <w:fldChar w:fldCharType="end"/>
          </w:r>
        </w:sdtContent>
      </w:sdt>
      <w:r w:rsidR="002924A3">
        <w:t xml:space="preserve">. </w:t>
      </w:r>
      <w:r w:rsidRPr="00BE2565">
        <w:t xml:space="preserve">Additionally, quantitative research facilitates the comparison of groups, measurement of variables, and establishment of correlations, making it ideal for studies that require precision and statistical validation </w:t>
      </w:r>
      <w:sdt>
        <w:sdtPr>
          <w:id w:val="98612259"/>
          <w:citation/>
        </w:sdtPr>
        <w:sdtContent>
          <w:r w:rsidR="002924A3" w:rsidRPr="002924A3">
            <w:fldChar w:fldCharType="begin"/>
          </w:r>
          <w:r w:rsidR="002924A3" w:rsidRPr="002924A3">
            <w:instrText xml:space="preserve"> CITATION Sch23 \l 2057 </w:instrText>
          </w:r>
          <w:r w:rsidR="002924A3" w:rsidRPr="002924A3">
            <w:fldChar w:fldCharType="separate"/>
          </w:r>
          <w:r w:rsidR="00D55BD0" w:rsidRPr="00D55BD0">
            <w:rPr>
              <w:noProof/>
            </w:rPr>
            <w:t>(Schweinsberg, et al., 2023)</w:t>
          </w:r>
          <w:r w:rsidR="002924A3" w:rsidRPr="002924A3">
            <w:fldChar w:fldCharType="end"/>
          </w:r>
        </w:sdtContent>
      </w:sdt>
      <w:r w:rsidR="002924A3">
        <w:t xml:space="preserve">. </w:t>
      </w:r>
      <w:r w:rsidRPr="00BE2565">
        <w:t>By focusing on numerical data, it provides a clear, structured approach to research, allowing for the testing of theories and contributing to evidence-based decision-making</w:t>
      </w:r>
      <w:r w:rsidR="002924A3">
        <w:t>, which</w:t>
      </w:r>
      <w:r w:rsidRPr="00BE2565">
        <w:t xml:space="preserve"> is especially suitable when seeking to measure the extent of phenomena or</w:t>
      </w:r>
      <w:r w:rsidR="00841B4F">
        <w:t xml:space="preserve"> to</w:t>
      </w:r>
      <w:r w:rsidRPr="00BE2565">
        <w:t xml:space="preserve"> generali</w:t>
      </w:r>
      <w:r w:rsidR="20E75915" w:rsidRPr="00BE2565">
        <w:t>s</w:t>
      </w:r>
      <w:r w:rsidRPr="00BE2565">
        <w:t>e findings to larger populations</w:t>
      </w:r>
      <w:r w:rsidR="002924A3">
        <w:t xml:space="preserve"> </w:t>
      </w:r>
      <w:sdt>
        <w:sdtPr>
          <w:id w:val="1247311748"/>
          <w:citation/>
        </w:sdtPr>
        <w:sdtContent>
          <w:r w:rsidR="002924A3">
            <w:fldChar w:fldCharType="begin"/>
          </w:r>
          <w:r w:rsidR="002924A3">
            <w:instrText xml:space="preserve"> CITATION Bog21 \l 2057 </w:instrText>
          </w:r>
          <w:r w:rsidR="002924A3">
            <w:fldChar w:fldCharType="separate"/>
          </w:r>
          <w:r w:rsidR="00D55BD0" w:rsidRPr="00D55BD0">
            <w:rPr>
              <w:noProof/>
            </w:rPr>
            <w:t>(Bogenschneider &amp; Corbett, 2021)</w:t>
          </w:r>
          <w:r w:rsidR="002924A3">
            <w:fldChar w:fldCharType="end"/>
          </w:r>
        </w:sdtContent>
      </w:sdt>
      <w:r w:rsidRPr="00BE2565">
        <w:t>.</w:t>
      </w:r>
    </w:p>
    <w:p w14:paraId="20035281" w14:textId="77777777" w:rsidR="009D5909" w:rsidRPr="00BE2565" w:rsidRDefault="009D5909" w:rsidP="002924A3"/>
    <w:p w14:paraId="3627280C" w14:textId="78C360AB" w:rsidR="267E546F" w:rsidRDefault="0F823F78" w:rsidP="002924A3">
      <w:r w:rsidRPr="00BE2565">
        <w:t xml:space="preserve">This study aims to explore the motivations of amateur choristers in South Wales, specifically focusing on the impact of regular choir attendance on their wellbeing and lifelong learning. </w:t>
      </w:r>
      <w:r w:rsidR="463BAF83" w:rsidRPr="00BE2565">
        <w:t xml:space="preserve">A survey of over 300 choir members in south Wales was obtained, exploring </w:t>
      </w:r>
      <w:r w:rsidR="00841B4F">
        <w:t>choristers’</w:t>
      </w:r>
      <w:r w:rsidR="463BAF83" w:rsidRPr="00BE2565">
        <w:t xml:space="preserve"> motivations for attending choir regularly and its</w:t>
      </w:r>
      <w:r w:rsidR="00841B4F">
        <w:t xml:space="preserve"> perceived</w:t>
      </w:r>
      <w:r w:rsidR="463BAF83" w:rsidRPr="00BE2565">
        <w:t xml:space="preserve"> impact on their wellbeing and lifelong learning. The survey included questions about gender, age, length of service, reasons for joining the choir, and preferred learning methods. The survey combined both multiple-choice and open-ended questions, with all responses capable of being quantified for </w:t>
      </w:r>
      <w:r w:rsidR="463BAF83" w:rsidRPr="00BE2565">
        <w:lastRenderedPageBreak/>
        <w:t>analysis.</w:t>
      </w:r>
      <w:r w:rsidR="5942C498" w:rsidRPr="00BE2565">
        <w:t xml:space="preserve"> </w:t>
      </w:r>
      <w:r w:rsidR="463BAF83" w:rsidRPr="00BE2565">
        <w:t xml:space="preserve">The data collected provides a robust foundation for identifying key trends in participants’ experiences. For example, responses to questions regarding the reasons for joining </w:t>
      </w:r>
      <w:r w:rsidR="00841B4F">
        <w:t>a</w:t>
      </w:r>
      <w:r w:rsidR="463BAF83" w:rsidRPr="00BE2565">
        <w:t xml:space="preserve"> choir could shed light on motivations such as social interaction, personal enjoyment, or musical development. Similarly, data on preferred learning methods (e.g., visual, auditory, or hands-on learning) could reveal how choristers engage with musical content and </w:t>
      </w:r>
      <w:r w:rsidR="00C43EA1">
        <w:t>the factors that</w:t>
      </w:r>
      <w:r w:rsidR="463BAF83" w:rsidRPr="00BE2565">
        <w:t xml:space="preserve"> support their continued participation.</w:t>
      </w:r>
    </w:p>
    <w:p w14:paraId="2B09513D" w14:textId="77777777" w:rsidR="006E59EB" w:rsidRDefault="006E59EB" w:rsidP="001935FC">
      <w:pPr>
        <w:pStyle w:val="Heading2"/>
      </w:pPr>
    </w:p>
    <w:p w14:paraId="14CD3EB4" w14:textId="1DD26214" w:rsidR="001935FC" w:rsidRDefault="001935FC" w:rsidP="001935FC">
      <w:pPr>
        <w:pStyle w:val="Heading2"/>
        <w:rPr>
          <w:rFonts w:eastAsia="Calibri"/>
        </w:rPr>
      </w:pPr>
      <w:r w:rsidRPr="00BE2565">
        <w:t>Methodology</w:t>
      </w:r>
      <w:r>
        <w:t xml:space="preserve">: </w:t>
      </w:r>
      <w:r w:rsidR="00345D7C">
        <w:rPr>
          <w:rFonts w:eastAsia="Calibri"/>
        </w:rPr>
        <w:t>Positionality</w:t>
      </w:r>
    </w:p>
    <w:p w14:paraId="7202684C" w14:textId="5FCCF77A" w:rsidR="006E59EB" w:rsidRDefault="00345D7C" w:rsidP="006E59EB">
      <w:r>
        <w:t xml:space="preserve">This study </w:t>
      </w:r>
      <w:r w:rsidR="00337B98">
        <w:t xml:space="preserve">will </w:t>
      </w:r>
      <w:r>
        <w:t xml:space="preserve">adopt a </w:t>
      </w:r>
      <w:r w:rsidRPr="00345D7C">
        <w:rPr>
          <w:rStyle w:val="Strong"/>
          <w:b w:val="0"/>
          <w:bCs w:val="0"/>
        </w:rPr>
        <w:t>post-positivist ontological</w:t>
      </w:r>
      <w:r>
        <w:t xml:space="preserve"> position</w:t>
      </w:r>
      <w:r w:rsidR="00B532B1">
        <w:t xml:space="preserve"> </w:t>
      </w:r>
      <w:sdt>
        <w:sdtPr>
          <w:id w:val="140014811"/>
          <w:citation/>
        </w:sdtPr>
        <w:sdtContent>
          <w:r w:rsidR="00337C43">
            <w:fldChar w:fldCharType="begin"/>
          </w:r>
          <w:r w:rsidR="00337C43">
            <w:instrText xml:space="preserve"> CITATION Coh171 \l 2057 </w:instrText>
          </w:r>
          <w:r w:rsidR="00337C43">
            <w:fldChar w:fldCharType="separate"/>
          </w:r>
          <w:r w:rsidR="00337C43" w:rsidRPr="00337C43">
            <w:rPr>
              <w:noProof/>
            </w:rPr>
            <w:t>(Cohen, et al., 2017)</w:t>
          </w:r>
          <w:r w:rsidR="00337C43">
            <w:fldChar w:fldCharType="end"/>
          </w:r>
        </w:sdtContent>
      </w:sdt>
      <w:r>
        <w:t>, assuming that the benefits of choir participation</w:t>
      </w:r>
      <w:r w:rsidR="00337B98">
        <w:t xml:space="preserve"> in relation to </w:t>
      </w:r>
      <w:r>
        <w:t>wellbeing</w:t>
      </w:r>
      <w:r w:rsidR="00337B98">
        <w:t xml:space="preserve"> and lifelong learning </w:t>
      </w:r>
      <w:r>
        <w:t xml:space="preserve">exist as observable realities but can only be understood imperfectly </w:t>
      </w:r>
      <w:sdt>
        <w:sdtPr>
          <w:id w:val="1714221098"/>
          <w:citation/>
        </w:sdtPr>
        <w:sdtContent>
          <w:r w:rsidR="00337B98">
            <w:fldChar w:fldCharType="begin"/>
          </w:r>
          <w:r w:rsidR="00337B98">
            <w:instrText xml:space="preserve"> CITATION Cre17 \l 2057 </w:instrText>
          </w:r>
          <w:r w:rsidR="00337B98">
            <w:fldChar w:fldCharType="separate"/>
          </w:r>
          <w:r w:rsidR="00337B98" w:rsidRPr="00337B98">
            <w:rPr>
              <w:noProof/>
            </w:rPr>
            <w:t>(Creswell &amp; Creswell, 2017)</w:t>
          </w:r>
          <w:r w:rsidR="00337B98">
            <w:fldChar w:fldCharType="end"/>
          </w:r>
        </w:sdtContent>
      </w:sdt>
      <w:r>
        <w:t xml:space="preserve">. Using </w:t>
      </w:r>
      <w:r w:rsidRPr="00337C43">
        <w:rPr>
          <w:rStyle w:val="Strong"/>
          <w:b w:val="0"/>
          <w:bCs w:val="0"/>
        </w:rPr>
        <w:t>quantitative methods</w:t>
      </w:r>
      <w:r>
        <w:t xml:space="preserve"> such as t-tests, ANOVA, and Chi-Square aligns with a </w:t>
      </w:r>
      <w:r w:rsidRPr="00337C43">
        <w:rPr>
          <w:rStyle w:val="Strong"/>
          <w:b w:val="0"/>
          <w:bCs w:val="0"/>
        </w:rPr>
        <w:t>positivist epistemology</w:t>
      </w:r>
      <w:r>
        <w:t>, where knowledge is gained through measurable evidence and hypothesis testing</w:t>
      </w:r>
      <w:r w:rsidR="00337C43">
        <w:t xml:space="preserve"> </w:t>
      </w:r>
      <w:sdt>
        <w:sdtPr>
          <w:id w:val="790093090"/>
          <w:citation/>
        </w:sdtPr>
        <w:sdtContent>
          <w:r w:rsidR="00337C43">
            <w:fldChar w:fldCharType="begin"/>
          </w:r>
          <w:r w:rsidR="00337C43">
            <w:instrText xml:space="preserve"> CITATION Coh171 \l 2057 </w:instrText>
          </w:r>
          <w:r w:rsidR="00337C43">
            <w:fldChar w:fldCharType="separate"/>
          </w:r>
          <w:r w:rsidR="00337C43" w:rsidRPr="00337C43">
            <w:rPr>
              <w:noProof/>
            </w:rPr>
            <w:t>(Cohen, et al., 2017)</w:t>
          </w:r>
          <w:r w:rsidR="00337C43">
            <w:fldChar w:fldCharType="end"/>
          </w:r>
        </w:sdtContent>
      </w:sdt>
      <w:r w:rsidR="00337C43">
        <w:t xml:space="preserve">. </w:t>
      </w:r>
      <w:r>
        <w:t>The assumption is that participants’ self-reported experiences reflect underlying truths that can be objectively analysed</w:t>
      </w:r>
      <w:r w:rsidR="002B6591">
        <w:t xml:space="preserve"> </w:t>
      </w:r>
      <w:sdt>
        <w:sdtPr>
          <w:id w:val="1069998529"/>
          <w:citation/>
        </w:sdtPr>
        <w:sdtContent>
          <w:r w:rsidR="002B6591">
            <w:fldChar w:fldCharType="begin"/>
          </w:r>
          <w:r w:rsidR="002B6591">
            <w:instrText xml:space="preserve"> CITATION Mui10 \l 2057 </w:instrText>
          </w:r>
          <w:r w:rsidR="002B6591">
            <w:fldChar w:fldCharType="separate"/>
          </w:r>
          <w:r w:rsidR="002B6591" w:rsidRPr="002B6591">
            <w:rPr>
              <w:noProof/>
            </w:rPr>
            <w:t>(Muijs, 2010)</w:t>
          </w:r>
          <w:r w:rsidR="002B6591">
            <w:fldChar w:fldCharType="end"/>
          </w:r>
        </w:sdtContent>
      </w:sdt>
      <w:r>
        <w:t xml:space="preserve">. Although statistical methods aim for objectivity, this approach also recognises potential limitations, including sampling bias and imperfect measurement </w:t>
      </w:r>
      <w:sdt>
        <w:sdtPr>
          <w:id w:val="-2021766342"/>
          <w:citation/>
        </w:sdtPr>
        <w:sdtContent>
          <w:r w:rsidR="002B6591">
            <w:fldChar w:fldCharType="begin"/>
          </w:r>
          <w:r w:rsidR="002B6591">
            <w:instrText xml:space="preserve"> CITATION Ber18 \l 2057 </w:instrText>
          </w:r>
          <w:r w:rsidR="002B6591">
            <w:fldChar w:fldCharType="separate"/>
          </w:r>
          <w:r w:rsidR="002B6591" w:rsidRPr="002B6591">
            <w:rPr>
              <w:noProof/>
            </w:rPr>
            <w:t>(Bergin, 2018)</w:t>
          </w:r>
          <w:r w:rsidR="002B6591">
            <w:fldChar w:fldCharType="end"/>
          </w:r>
        </w:sdtContent>
      </w:sdt>
      <w:r>
        <w:t>. Quantitative research has proven effective in evaluating musical engagement and wellbeing outcomes</w:t>
      </w:r>
      <w:r w:rsidR="002B6591">
        <w:t xml:space="preserve"> </w:t>
      </w:r>
      <w:sdt>
        <w:sdtPr>
          <w:id w:val="-622384038"/>
          <w:citation/>
        </w:sdtPr>
        <w:sdtContent>
          <w:r w:rsidR="002B6591">
            <w:fldChar w:fldCharType="begin"/>
          </w:r>
          <w:r w:rsidR="002B6591">
            <w:instrText xml:space="preserve"> CITATION Hal16 \l 2057 </w:instrText>
          </w:r>
          <w:r w:rsidR="002B6591">
            <w:fldChar w:fldCharType="separate"/>
          </w:r>
          <w:r w:rsidR="002B6591" w:rsidRPr="002B6591">
            <w:rPr>
              <w:noProof/>
            </w:rPr>
            <w:t>(Hallam, et al., 2016)</w:t>
          </w:r>
          <w:r w:rsidR="002B6591">
            <w:fldChar w:fldCharType="end"/>
          </w:r>
        </w:sdtContent>
      </w:sdt>
      <w:r>
        <w:t xml:space="preserve"> providing a robust foundation for analysing community choir participation through statistical comparison.</w:t>
      </w:r>
      <w:bookmarkStart w:id="7" w:name="_Toc196303396"/>
    </w:p>
    <w:p w14:paraId="0858824D" w14:textId="1504BE3A" w:rsidR="17034168" w:rsidRPr="001B6FBC" w:rsidRDefault="00E6487A" w:rsidP="00D271AD">
      <w:pPr>
        <w:pStyle w:val="Heading2"/>
        <w:rPr>
          <w:rFonts w:eastAsia="Calibri"/>
        </w:rPr>
      </w:pPr>
      <w:r w:rsidRPr="00BE2565">
        <w:lastRenderedPageBreak/>
        <w:t>Methodology</w:t>
      </w:r>
      <w:r>
        <w:t xml:space="preserve">: </w:t>
      </w:r>
      <w:r w:rsidR="17034168" w:rsidRPr="001B6FBC">
        <w:rPr>
          <w:rFonts w:eastAsia="Calibri"/>
        </w:rPr>
        <w:t>SPSS</w:t>
      </w:r>
      <w:bookmarkEnd w:id="7"/>
    </w:p>
    <w:p w14:paraId="3FBEA8C1" w14:textId="4C3C7AB4" w:rsidR="4F299B92" w:rsidRPr="00BE2565" w:rsidRDefault="0B33A787" w:rsidP="002924A3">
      <w:r w:rsidRPr="00BE2565">
        <w:t>Statistical Package for the Social Sciences (SPSS)</w:t>
      </w:r>
      <w:r w:rsidR="00CB5B7D">
        <w:t xml:space="preserve"> </w:t>
      </w:r>
      <w:r w:rsidR="002924A3" w:rsidRPr="002924A3">
        <w:t>now known as IBM SPSS Statistics</w:t>
      </w:r>
      <w:r w:rsidR="002924A3">
        <w:t xml:space="preserve"> </w:t>
      </w:r>
      <w:r w:rsidR="00CB5B7D">
        <w:t>was</w:t>
      </w:r>
      <w:r w:rsidR="3EF1389E" w:rsidRPr="00BE2565">
        <w:t xml:space="preserve"> used in this research </w:t>
      </w:r>
      <w:r w:rsidRPr="00BE2565">
        <w:t>due to its speciali</w:t>
      </w:r>
      <w:r w:rsidR="684942B6" w:rsidRPr="00BE2565">
        <w:t>s</w:t>
      </w:r>
      <w:r w:rsidRPr="00BE2565">
        <w:t>ed statistical analysis capabilities, reliability, and ease of use</w:t>
      </w:r>
      <w:r w:rsidR="002924A3">
        <w:t xml:space="preserve"> </w:t>
      </w:r>
      <w:sdt>
        <w:sdtPr>
          <w:id w:val="-8518103"/>
          <w:citation/>
        </w:sdtPr>
        <w:sdtContent>
          <w:r w:rsidR="002924A3">
            <w:fldChar w:fldCharType="begin"/>
          </w:r>
          <w:r w:rsidR="002924A3">
            <w:instrText xml:space="preserve"> CITATION Pal20 \l 2057 </w:instrText>
          </w:r>
          <w:r w:rsidR="002924A3">
            <w:fldChar w:fldCharType="separate"/>
          </w:r>
          <w:r w:rsidR="00D55BD0" w:rsidRPr="00D55BD0">
            <w:rPr>
              <w:noProof/>
            </w:rPr>
            <w:t>(Pallant, 2020)</w:t>
          </w:r>
          <w:r w:rsidR="002924A3">
            <w:fldChar w:fldCharType="end"/>
          </w:r>
        </w:sdtContent>
      </w:sdt>
      <w:r w:rsidR="002924A3">
        <w:t xml:space="preserve">. </w:t>
      </w:r>
      <w:r w:rsidRPr="00BE2565">
        <w:t>While Excel is a versatile spreadsheet tool, SPSS is designed specifically for statistical analysis</w:t>
      </w:r>
      <w:r w:rsidR="107E01F2" w:rsidRPr="00BE2565">
        <w:t xml:space="preserve"> and</w:t>
      </w:r>
      <w:r w:rsidR="17034168" w:rsidRPr="00BE2565">
        <w:t xml:space="preserve"> offers a wide range of statistical tests such as ANOVA, regression analysis, factor analysis, and non-parametric tests</w:t>
      </w:r>
      <w:r w:rsidR="00563FC4">
        <w:t xml:space="preserve"> </w:t>
      </w:r>
      <w:sdt>
        <w:sdtPr>
          <w:id w:val="442124374"/>
          <w:citation/>
        </w:sdtPr>
        <w:sdtContent>
          <w:r w:rsidR="00563FC4">
            <w:fldChar w:fldCharType="begin"/>
          </w:r>
          <w:r w:rsidR="00563FC4">
            <w:instrText xml:space="preserve"> CITATION Pal20 \l 2057 </w:instrText>
          </w:r>
          <w:r w:rsidR="00563FC4">
            <w:fldChar w:fldCharType="separate"/>
          </w:r>
          <w:r w:rsidR="00D55BD0" w:rsidRPr="00D55BD0">
            <w:rPr>
              <w:noProof/>
            </w:rPr>
            <w:t>(Pallant, 2020)</w:t>
          </w:r>
          <w:r w:rsidR="00563FC4">
            <w:fldChar w:fldCharType="end"/>
          </w:r>
        </w:sdtContent>
      </w:sdt>
      <w:r w:rsidR="611C5CFC" w:rsidRPr="00BE2565">
        <w:t>. This</w:t>
      </w:r>
      <w:r w:rsidR="17034168" w:rsidRPr="00BE2565">
        <w:t xml:space="preserve"> </w:t>
      </w:r>
      <w:r w:rsidR="51C0937A" w:rsidRPr="00BE2565">
        <w:t>r</w:t>
      </w:r>
      <w:r w:rsidR="17034168" w:rsidRPr="00BE2565">
        <w:t xml:space="preserve">esearcher </w:t>
      </w:r>
      <w:r w:rsidR="7DC08382" w:rsidRPr="00BE2565">
        <w:t xml:space="preserve">will therefore </w:t>
      </w:r>
      <w:r w:rsidR="17034168" w:rsidRPr="00BE2565">
        <w:t>perform analyses with greater accuracy and efficiency in SPSS, reducing the risk of errors.</w:t>
      </w:r>
      <w:r w:rsidR="1D71B90B" w:rsidRPr="00BE2565">
        <w:t xml:space="preserve"> </w:t>
      </w:r>
      <w:r w:rsidR="17034168" w:rsidRPr="00BE2565">
        <w:t>SPSS</w:t>
      </w:r>
      <w:r w:rsidR="6429E84C" w:rsidRPr="00BE2565">
        <w:t xml:space="preserve"> will enable</w:t>
      </w:r>
      <w:r w:rsidR="17034168" w:rsidRPr="00BE2565">
        <w:t xml:space="preserve"> efficient data management through its variable view, </w:t>
      </w:r>
      <w:r w:rsidR="604F9C63" w:rsidRPr="00BE2565">
        <w:t xml:space="preserve">and data will be </w:t>
      </w:r>
      <w:r w:rsidR="0CF79C35" w:rsidRPr="00BE2565">
        <w:t xml:space="preserve">labelled, </w:t>
      </w:r>
      <w:r w:rsidR="17034168" w:rsidRPr="00BE2565">
        <w:t>code</w:t>
      </w:r>
      <w:r w:rsidR="6FA4D8DC" w:rsidRPr="00BE2565">
        <w:t>d</w:t>
      </w:r>
      <w:r w:rsidR="17034168" w:rsidRPr="00BE2565">
        <w:t xml:space="preserve"> and define</w:t>
      </w:r>
      <w:r w:rsidR="1D74B327" w:rsidRPr="00BE2565">
        <w:t>d accurately.</w:t>
      </w:r>
      <w:r w:rsidR="17034168" w:rsidRPr="00BE2565">
        <w:t xml:space="preserve"> Unlike Excel</w:t>
      </w:r>
      <w:r w:rsidR="00CB5B7D">
        <w:t>’s</w:t>
      </w:r>
      <w:r w:rsidR="38C52597" w:rsidRPr="00BE2565">
        <w:t xml:space="preserve"> overreliance on</w:t>
      </w:r>
      <w:r w:rsidR="17034168" w:rsidRPr="00BE2565">
        <w:t xml:space="preserve"> cell references</w:t>
      </w:r>
      <w:r w:rsidR="17034168" w:rsidRPr="002924A3">
        <w:t xml:space="preserve">, </w:t>
      </w:r>
      <w:r w:rsidR="00C43EA1" w:rsidRPr="00D55BD0">
        <w:rPr>
          <w:noProof/>
        </w:rPr>
        <w:t>Salcedo &amp; McCormick</w:t>
      </w:r>
      <w:r w:rsidR="00C43EA1">
        <w:t xml:space="preserve"> </w:t>
      </w:r>
      <w:sdt>
        <w:sdtPr>
          <w:id w:val="-1216429608"/>
          <w:citation/>
        </w:sdtPr>
        <w:sdtContent>
          <w:r w:rsidR="002924A3" w:rsidRPr="002924A3">
            <w:fldChar w:fldCharType="begin"/>
          </w:r>
          <w:r w:rsidR="00C43EA1">
            <w:instrText xml:space="preserve">CITATION Sal20 \n  \l 2057 </w:instrText>
          </w:r>
          <w:r w:rsidR="002924A3" w:rsidRPr="002924A3">
            <w:fldChar w:fldCharType="separate"/>
          </w:r>
          <w:r w:rsidR="00C43EA1" w:rsidRPr="00C43EA1">
            <w:rPr>
              <w:noProof/>
            </w:rPr>
            <w:t>(2020)</w:t>
          </w:r>
          <w:r w:rsidR="002924A3" w:rsidRPr="002924A3">
            <w:fldChar w:fldCharType="end"/>
          </w:r>
        </w:sdtContent>
      </w:sdt>
      <w:r w:rsidR="002924A3" w:rsidRPr="002924A3">
        <w:t xml:space="preserve"> </w:t>
      </w:r>
      <w:r w:rsidR="2A785756" w:rsidRPr="002924A3">
        <w:t xml:space="preserve">state </w:t>
      </w:r>
      <w:r w:rsidR="00CB5B7D" w:rsidRPr="002924A3">
        <w:t xml:space="preserve">that </w:t>
      </w:r>
      <w:r w:rsidR="6F8C46DB" w:rsidRPr="002924A3">
        <w:t xml:space="preserve">using </w:t>
      </w:r>
      <w:r w:rsidR="17034168" w:rsidRPr="002924A3">
        <w:t xml:space="preserve">SPSS </w:t>
      </w:r>
      <w:r w:rsidR="2802CB85" w:rsidRPr="002924A3">
        <w:t>reduces</w:t>
      </w:r>
      <w:r w:rsidR="17034168" w:rsidRPr="002924A3">
        <w:t xml:space="preserve"> the likelihood of inconsis</w:t>
      </w:r>
      <w:r w:rsidR="17034168" w:rsidRPr="00BE2565">
        <w:t>tencies.</w:t>
      </w:r>
      <w:r w:rsidR="7049D395" w:rsidRPr="00BE2565">
        <w:t xml:space="preserve"> The u</w:t>
      </w:r>
      <w:r w:rsidR="17034168" w:rsidRPr="00BE2565">
        <w:t>ser-</w:t>
      </w:r>
      <w:r w:rsidR="4E9AB328" w:rsidRPr="00BE2565">
        <w:t>f</w:t>
      </w:r>
      <w:r w:rsidR="17034168" w:rsidRPr="00BE2565">
        <w:t xml:space="preserve">riendly </w:t>
      </w:r>
      <w:r w:rsidR="6578A6C1" w:rsidRPr="00BE2565">
        <w:t>i</w:t>
      </w:r>
      <w:r w:rsidR="17034168" w:rsidRPr="00BE2565">
        <w:t>nterface</w:t>
      </w:r>
      <w:r w:rsidR="56FDE9D5" w:rsidRPr="00BE2565">
        <w:t xml:space="preserve"> </w:t>
      </w:r>
      <w:r w:rsidR="17034168" w:rsidRPr="00BE2565">
        <w:t>SPSS provides simplifies statistical procedures without requiring extensive programming knowledge</w:t>
      </w:r>
      <w:r w:rsidR="09CBCBD8" w:rsidRPr="00BE2565">
        <w:t>, vital in this research given the authors unfamiliarity with such a large data</w:t>
      </w:r>
      <w:r w:rsidR="71F082D8" w:rsidRPr="00BE2565">
        <w:t xml:space="preserve"> set</w:t>
      </w:r>
      <w:r w:rsidR="002924A3">
        <w:t xml:space="preserve"> </w:t>
      </w:r>
      <w:sdt>
        <w:sdtPr>
          <w:id w:val="-1846941471"/>
          <w:citation/>
        </w:sdtPr>
        <w:sdtContent>
          <w:r w:rsidR="002924A3">
            <w:fldChar w:fldCharType="begin"/>
          </w:r>
          <w:r w:rsidR="002924A3">
            <w:instrText xml:space="preserve"> CITATION May13 \l 2057 </w:instrText>
          </w:r>
          <w:r w:rsidR="002924A3">
            <w:fldChar w:fldCharType="separate"/>
          </w:r>
          <w:r w:rsidR="00D55BD0" w:rsidRPr="00D55BD0">
            <w:rPr>
              <w:noProof/>
            </w:rPr>
            <w:t>(Mayers, 2013)</w:t>
          </w:r>
          <w:r w:rsidR="002924A3">
            <w:fldChar w:fldCharType="end"/>
          </w:r>
        </w:sdtContent>
      </w:sdt>
      <w:r w:rsidR="002924A3">
        <w:t xml:space="preserve">. </w:t>
      </w:r>
      <w:r w:rsidR="17034168" w:rsidRPr="00BE2565">
        <w:t>SPSS output reports</w:t>
      </w:r>
      <w:r w:rsidR="51C76954" w:rsidRPr="00BE2565">
        <w:t xml:space="preserve"> will be included and discussed</w:t>
      </w:r>
      <w:r w:rsidR="17034168" w:rsidRPr="00BE2565">
        <w:t xml:space="preserve">, including tables and charts, ensuring transparency and reproducibility in </w:t>
      </w:r>
      <w:r w:rsidR="68EE2DA5" w:rsidRPr="00BE2565">
        <w:t xml:space="preserve">this </w:t>
      </w:r>
      <w:r w:rsidR="17034168" w:rsidRPr="00BE2565">
        <w:t xml:space="preserve">research. Excel, in contrast, does not provide the same level of detailed statistical outputs, making it less reliable for complex research studies </w:t>
      </w:r>
      <w:sdt>
        <w:sdtPr>
          <w:id w:val="-877846941"/>
          <w:citation/>
        </w:sdtPr>
        <w:sdtContent>
          <w:r w:rsidR="002924A3">
            <w:fldChar w:fldCharType="begin"/>
          </w:r>
          <w:r w:rsidR="002924A3">
            <w:instrText xml:space="preserve"> CITATION Pal20 \l 2057 </w:instrText>
          </w:r>
          <w:r w:rsidR="002924A3">
            <w:fldChar w:fldCharType="separate"/>
          </w:r>
          <w:r w:rsidR="00D55BD0" w:rsidRPr="00D55BD0">
            <w:rPr>
              <w:noProof/>
            </w:rPr>
            <w:t>(Pallant, 2020)</w:t>
          </w:r>
          <w:r w:rsidR="002924A3">
            <w:fldChar w:fldCharType="end"/>
          </w:r>
        </w:sdtContent>
      </w:sdt>
      <w:r w:rsidR="002924A3">
        <w:t>.</w:t>
      </w:r>
    </w:p>
    <w:p w14:paraId="5A9047E6" w14:textId="3B70DA04" w:rsidR="267E546F" w:rsidRPr="00C73815" w:rsidRDefault="00E6487A" w:rsidP="00D271AD">
      <w:pPr>
        <w:pStyle w:val="Heading2"/>
      </w:pPr>
      <w:bookmarkStart w:id="8" w:name="_Toc196303397"/>
      <w:r w:rsidRPr="00BE2565">
        <w:t>Methodology</w:t>
      </w:r>
      <w:r>
        <w:t xml:space="preserve">: </w:t>
      </w:r>
      <w:r w:rsidR="4FB6D92C" w:rsidRPr="267E546F">
        <w:t>Hypothes</w:t>
      </w:r>
      <w:r>
        <w:t>e</w:t>
      </w:r>
      <w:r w:rsidR="4FB6D92C" w:rsidRPr="267E546F">
        <w:t>s</w:t>
      </w:r>
      <w:bookmarkEnd w:id="8"/>
    </w:p>
    <w:p w14:paraId="475C6968" w14:textId="60043B27" w:rsidR="42C111EF" w:rsidRDefault="42C111EF" w:rsidP="002924A3">
      <w:r w:rsidRPr="00BE2565">
        <w:t>An analysis</w:t>
      </w:r>
      <w:r w:rsidR="692FBBFF" w:rsidRPr="00BE2565">
        <w:t xml:space="preserve"> of </w:t>
      </w:r>
      <w:r w:rsidRPr="00BE2565">
        <w:t>the dataset</w:t>
      </w:r>
      <w:r w:rsidR="7F99191F" w:rsidRPr="00BE2565">
        <w:t xml:space="preserve"> provided will be conducted </w:t>
      </w:r>
      <w:r w:rsidR="6BD23E07" w:rsidRPr="00BE2565">
        <w:t>methodically and thoroughly to gain an initial understandin</w:t>
      </w:r>
      <w:r w:rsidR="002924A3">
        <w:t xml:space="preserve">g, and </w:t>
      </w:r>
      <w:r w:rsidR="00C43EA1">
        <w:t>a</w:t>
      </w:r>
      <w:r w:rsidR="002924A3">
        <w:t xml:space="preserve"> </w:t>
      </w:r>
      <w:r w:rsidR="2BF849C6" w:rsidRPr="00BE2565">
        <w:t xml:space="preserve">check will be undertaken </w:t>
      </w:r>
      <w:r w:rsidR="00CB5B7D">
        <w:t>as to whether</w:t>
      </w:r>
      <w:r w:rsidRPr="00BE2565">
        <w:t xml:space="preserve"> the</w:t>
      </w:r>
      <w:r w:rsidR="459CF138" w:rsidRPr="00BE2565">
        <w:t xml:space="preserve"> choir</w:t>
      </w:r>
      <w:r w:rsidRPr="00BE2565">
        <w:t xml:space="preserve"> dataset comes with a README file, metadata, or any other documentation that explains the data, its structure, and variables</w:t>
      </w:r>
      <w:r w:rsidR="002924A3">
        <w:t xml:space="preserve"> </w:t>
      </w:r>
      <w:sdt>
        <w:sdtPr>
          <w:id w:val="1622960151"/>
          <w:citation/>
        </w:sdtPr>
        <w:sdtContent>
          <w:r w:rsidR="002924A3">
            <w:fldChar w:fldCharType="begin"/>
          </w:r>
          <w:r w:rsidR="002924A3">
            <w:instrText xml:space="preserve"> CITATION Nae23 \l 2057 </w:instrText>
          </w:r>
          <w:r w:rsidR="002924A3">
            <w:fldChar w:fldCharType="separate"/>
          </w:r>
          <w:r w:rsidR="00D55BD0" w:rsidRPr="00D55BD0">
            <w:rPr>
              <w:noProof/>
            </w:rPr>
            <w:t>(Naeem, et al., 2023)</w:t>
          </w:r>
          <w:r w:rsidR="002924A3">
            <w:fldChar w:fldCharType="end"/>
          </w:r>
        </w:sdtContent>
      </w:sdt>
      <w:r w:rsidRPr="00BE2565">
        <w:t>.</w:t>
      </w:r>
      <w:r w:rsidR="255A95BF" w:rsidRPr="00BE2565">
        <w:t xml:space="preserve"> </w:t>
      </w:r>
      <w:r w:rsidR="36FED654" w:rsidRPr="00BE2565">
        <w:t>Each variable will need to be understood</w:t>
      </w:r>
      <w:r w:rsidRPr="00BE2565">
        <w:t xml:space="preserve"> </w:t>
      </w:r>
      <w:r w:rsidR="3A4B6B38" w:rsidRPr="00BE2565">
        <w:t>a</w:t>
      </w:r>
      <w:r w:rsidR="00C43EA1">
        <w:t>s well as</w:t>
      </w:r>
      <w:r w:rsidR="3A4B6B38" w:rsidRPr="00BE2565">
        <w:t xml:space="preserve"> </w:t>
      </w:r>
      <w:r w:rsidRPr="00BE2565">
        <w:t>what each column represents, the type of data</w:t>
      </w:r>
      <w:r w:rsidR="00C43EA1">
        <w:t xml:space="preserve"> it is</w:t>
      </w:r>
      <w:r w:rsidRPr="00BE2565">
        <w:t xml:space="preserve"> (categorical, numerical, time-series, etc.), and </w:t>
      </w:r>
      <w:r w:rsidR="00C43EA1">
        <w:t>whether</w:t>
      </w:r>
      <w:r w:rsidR="4E3CB22C" w:rsidRPr="00BE2565">
        <w:t xml:space="preserve"> </w:t>
      </w:r>
      <w:r w:rsidRPr="00BE2565">
        <w:t>they relate to each other</w:t>
      </w:r>
      <w:r w:rsidR="00C43EA1">
        <w:t>. Whether there are a</w:t>
      </w:r>
      <w:r w:rsidRPr="00BE2565">
        <w:t xml:space="preserve">ny null values or </w:t>
      </w:r>
      <w:r w:rsidRPr="00BE2565">
        <w:lastRenderedPageBreak/>
        <w:t xml:space="preserve">missing entries in the dataset </w:t>
      </w:r>
      <w:r w:rsidR="2EE98378" w:rsidRPr="00BE2565">
        <w:t xml:space="preserve">will </w:t>
      </w:r>
      <w:r w:rsidR="00C43EA1">
        <w:t xml:space="preserve">also </w:t>
      </w:r>
      <w:r w:rsidR="2EE98378" w:rsidRPr="00BE2565">
        <w:t>need to be considered</w:t>
      </w:r>
      <w:r w:rsidR="002924A3">
        <w:t xml:space="preserve"> </w:t>
      </w:r>
      <w:sdt>
        <w:sdtPr>
          <w:id w:val="709381612"/>
          <w:citation/>
        </w:sdtPr>
        <w:sdtContent>
          <w:r w:rsidR="002924A3" w:rsidRPr="002924A3">
            <w:fldChar w:fldCharType="begin"/>
          </w:r>
          <w:r w:rsidR="002924A3" w:rsidRPr="002924A3">
            <w:instrText xml:space="preserve"> CITATION Ber18 \l 2057 </w:instrText>
          </w:r>
          <w:r w:rsidR="002924A3" w:rsidRPr="002924A3">
            <w:fldChar w:fldCharType="separate"/>
          </w:r>
          <w:r w:rsidR="00D55BD0" w:rsidRPr="00D55BD0">
            <w:rPr>
              <w:noProof/>
            </w:rPr>
            <w:t>(Bergin, 2018)</w:t>
          </w:r>
          <w:r w:rsidR="002924A3" w:rsidRPr="002924A3">
            <w:fldChar w:fldCharType="end"/>
          </w:r>
        </w:sdtContent>
      </w:sdt>
      <w:r w:rsidRPr="002924A3">
        <w:t>.</w:t>
      </w:r>
      <w:r w:rsidR="593970E2" w:rsidRPr="00BE2565">
        <w:t xml:space="preserve"> This researcher </w:t>
      </w:r>
      <w:r w:rsidR="00C43EA1">
        <w:t>is</w:t>
      </w:r>
      <w:r w:rsidR="593970E2" w:rsidRPr="00BE2565">
        <w:t xml:space="preserve"> familiar with the </w:t>
      </w:r>
      <w:r w:rsidRPr="00BE2565">
        <w:t>origin of the dataset</w:t>
      </w:r>
      <w:r w:rsidR="00C43EA1">
        <w:t xml:space="preserve"> -</w:t>
      </w:r>
      <w:r w:rsidRPr="00BE2565">
        <w:t xml:space="preserve"> who collected it and for what purpose</w:t>
      </w:r>
      <w:r w:rsidR="00C43EA1">
        <w:t xml:space="preserve"> -</w:t>
      </w:r>
      <w:r w:rsidR="2987CA7C" w:rsidRPr="00BE2565">
        <w:t xml:space="preserve"> which </w:t>
      </w:r>
      <w:r w:rsidR="4580BE91" w:rsidRPr="00BE2565">
        <w:t>may be</w:t>
      </w:r>
      <w:r w:rsidR="2987CA7C" w:rsidRPr="00BE2565">
        <w:t xml:space="preserve"> </w:t>
      </w:r>
      <w:r w:rsidRPr="00BE2565">
        <w:t>help</w:t>
      </w:r>
      <w:r w:rsidR="436C34C2" w:rsidRPr="00BE2565">
        <w:t>ful</w:t>
      </w:r>
      <w:r w:rsidRPr="00BE2565">
        <w:t xml:space="preserve"> </w:t>
      </w:r>
      <w:r w:rsidR="6C2E5428" w:rsidRPr="00BE2565">
        <w:t>to</w:t>
      </w:r>
      <w:r w:rsidRPr="00BE2565">
        <w:t xml:space="preserve"> frame the scope and limitations of </w:t>
      </w:r>
      <w:r w:rsidR="0EB5D390" w:rsidRPr="00BE2565">
        <w:t>the</w:t>
      </w:r>
      <w:r w:rsidRPr="00BE2565">
        <w:t xml:space="preserve"> analysis</w:t>
      </w:r>
      <w:r w:rsidR="00C43EA1">
        <w:t xml:space="preserve">, and </w:t>
      </w:r>
      <w:r w:rsidR="00C43EA1" w:rsidRPr="00D55BD0">
        <w:rPr>
          <w:noProof/>
        </w:rPr>
        <w:t>Heumann &amp; Shalabh</w:t>
      </w:r>
      <w:r w:rsidR="002924A3">
        <w:t xml:space="preserve"> </w:t>
      </w:r>
      <w:sdt>
        <w:sdtPr>
          <w:id w:val="-393893745"/>
          <w:citation/>
        </w:sdtPr>
        <w:sdtContent>
          <w:r w:rsidR="002924A3">
            <w:fldChar w:fldCharType="begin"/>
          </w:r>
          <w:r w:rsidR="00C43EA1">
            <w:instrText xml:space="preserve">CITATION Heu24 \n  \l 2057 </w:instrText>
          </w:r>
          <w:r w:rsidR="002924A3">
            <w:fldChar w:fldCharType="separate"/>
          </w:r>
          <w:r w:rsidR="00C43EA1" w:rsidRPr="00C43EA1">
            <w:rPr>
              <w:noProof/>
            </w:rPr>
            <w:t>(2024)</w:t>
          </w:r>
          <w:r w:rsidR="002924A3">
            <w:fldChar w:fldCharType="end"/>
          </w:r>
        </w:sdtContent>
      </w:sdt>
      <w:r w:rsidR="002924A3">
        <w:t xml:space="preserve"> </w:t>
      </w:r>
      <w:r w:rsidR="6640CB40" w:rsidRPr="00BE2565">
        <w:t>suggest c</w:t>
      </w:r>
      <w:r w:rsidRPr="00BE2565">
        <w:t>onsider</w:t>
      </w:r>
      <w:r w:rsidR="75594BF3" w:rsidRPr="00BE2565">
        <w:t>ing</w:t>
      </w:r>
      <w:r w:rsidRPr="00BE2565">
        <w:t xml:space="preserve"> any potential biases or limitations inherent in the dataset that may impact </w:t>
      </w:r>
      <w:r w:rsidR="44C5CD3F" w:rsidRPr="00BE2565">
        <w:t>the</w:t>
      </w:r>
      <w:r w:rsidRPr="00BE2565">
        <w:t xml:space="preserve"> analysis or conclusions.</w:t>
      </w:r>
    </w:p>
    <w:p w14:paraId="7BA79E8D" w14:textId="77777777" w:rsidR="009D5909" w:rsidRDefault="009D5909" w:rsidP="002924A3"/>
    <w:p w14:paraId="096D61B9" w14:textId="60581DFC" w:rsidR="42C111EF" w:rsidRDefault="42C111EF" w:rsidP="002924A3">
      <w:pPr>
        <w:rPr>
          <w:highlight w:val="green"/>
        </w:rPr>
      </w:pPr>
      <w:r w:rsidRPr="00BE2565">
        <w:t xml:space="preserve">Before </w:t>
      </w:r>
      <w:r w:rsidR="1372591A" w:rsidRPr="00BE2565">
        <w:t>starting any</w:t>
      </w:r>
      <w:r w:rsidRPr="00BE2565">
        <w:t xml:space="preserve"> analysis, </w:t>
      </w:r>
      <w:r w:rsidR="00C43EA1">
        <w:t xml:space="preserve">the </w:t>
      </w:r>
      <w:r w:rsidR="28B49288" w:rsidRPr="00BE2565">
        <w:t>develop</w:t>
      </w:r>
      <w:r w:rsidR="00C43EA1">
        <w:t>ment of</w:t>
      </w:r>
      <w:r w:rsidR="5278B18E" w:rsidRPr="00BE2565">
        <w:t xml:space="preserve"> several</w:t>
      </w:r>
      <w:r w:rsidRPr="00BE2565">
        <w:t xml:space="preserve"> hypotheses</w:t>
      </w:r>
      <w:r w:rsidR="2CE31E96" w:rsidRPr="00BE2565">
        <w:t xml:space="preserve"> that the dataset can answer</w:t>
      </w:r>
      <w:r w:rsidR="402CBC50" w:rsidRPr="00BE2565">
        <w:t xml:space="preserve"> </w:t>
      </w:r>
      <w:r w:rsidR="00C43EA1">
        <w:t xml:space="preserve">is necessary </w:t>
      </w:r>
      <w:r w:rsidR="402CBC50" w:rsidRPr="00BE2565">
        <w:t xml:space="preserve">to guide the </w:t>
      </w:r>
      <w:r w:rsidRPr="00BE2565">
        <w:t>analysis</w:t>
      </w:r>
      <w:r w:rsidR="6FCAB904" w:rsidRPr="00BE2565">
        <w:t xml:space="preserve"> and </w:t>
      </w:r>
      <w:r w:rsidR="00C43EA1">
        <w:t xml:space="preserve">to </w:t>
      </w:r>
      <w:r w:rsidR="6FCAB904" w:rsidRPr="00BE2565">
        <w:t>ensur</w:t>
      </w:r>
      <w:r w:rsidR="00C43EA1">
        <w:t>e</w:t>
      </w:r>
      <w:r w:rsidR="6FCAB904" w:rsidRPr="00BE2565">
        <w:t xml:space="preserve"> </w:t>
      </w:r>
      <w:r w:rsidRPr="00BE2565">
        <w:t>that the variables available in the dataset are relevant to the research questions</w:t>
      </w:r>
      <w:r w:rsidR="42045ECC" w:rsidRPr="00BE2565">
        <w:t xml:space="preserve"> </w:t>
      </w:r>
      <w:sdt>
        <w:sdtPr>
          <w:id w:val="732427580"/>
          <w:citation/>
        </w:sdtPr>
        <w:sdtContent>
          <w:r w:rsidR="002924A3">
            <w:fldChar w:fldCharType="begin"/>
          </w:r>
          <w:r w:rsidR="002924A3">
            <w:instrText xml:space="preserve"> CITATION Nae23 \l 2057 </w:instrText>
          </w:r>
          <w:r w:rsidR="002924A3">
            <w:fldChar w:fldCharType="separate"/>
          </w:r>
          <w:r w:rsidR="00D55BD0" w:rsidRPr="00D55BD0">
            <w:rPr>
              <w:noProof/>
            </w:rPr>
            <w:t>(Naeem, et al., 2023)</w:t>
          </w:r>
          <w:r w:rsidR="002924A3">
            <w:fldChar w:fldCharType="end"/>
          </w:r>
        </w:sdtContent>
      </w:sdt>
      <w:r w:rsidR="002924A3" w:rsidRPr="00BE2565">
        <w:t xml:space="preserve">. </w:t>
      </w:r>
      <w:r w:rsidR="3FDABF4F" w:rsidRPr="00BE2565">
        <w:t>An Exploratory Data Analysis will be undertaken to obtain a sense of the distribution of data, its range, and any patterns or anomalies. For numerical variables, calculat</w:t>
      </w:r>
      <w:r w:rsidR="00CB5B7D">
        <w:t>ing</w:t>
      </w:r>
      <w:r w:rsidR="3FDABF4F" w:rsidRPr="00BE2565">
        <w:t xml:space="preserve"> means, medians</w:t>
      </w:r>
      <w:r w:rsidR="00CB5B7D">
        <w:t xml:space="preserve"> and</w:t>
      </w:r>
      <w:r w:rsidR="3FDABF4F" w:rsidRPr="00BE2565">
        <w:t xml:space="preserve"> standard deviations will enable the creation of basic visualisations like histograms, boxplots, or scatterplots to identify trends, outliers, and relationships between variables</w:t>
      </w:r>
      <w:r w:rsidR="002924A3">
        <w:t xml:space="preserve"> </w:t>
      </w:r>
      <w:sdt>
        <w:sdtPr>
          <w:id w:val="-1997485233"/>
          <w:citation/>
        </w:sdtPr>
        <w:sdtContent>
          <w:r w:rsidR="002924A3">
            <w:fldChar w:fldCharType="begin"/>
          </w:r>
          <w:r w:rsidR="002924A3">
            <w:instrText xml:space="preserve">CITATION Ima \l 2057 </w:instrText>
          </w:r>
          <w:r w:rsidR="002924A3">
            <w:fldChar w:fldCharType="separate"/>
          </w:r>
          <w:r w:rsidR="00D55BD0" w:rsidRPr="00D55BD0">
            <w:rPr>
              <w:noProof/>
            </w:rPr>
            <w:t>(Imai, et al., 2021)</w:t>
          </w:r>
          <w:r w:rsidR="002924A3">
            <w:fldChar w:fldCharType="end"/>
          </w:r>
        </w:sdtContent>
      </w:sdt>
      <w:r w:rsidR="002924A3">
        <w:t xml:space="preserve">. </w:t>
      </w:r>
      <w:r w:rsidR="002924A3" w:rsidRPr="002924A3">
        <w:rPr>
          <w:noProof/>
        </w:rPr>
        <w:t>Heumann &amp; Shalabh</w:t>
      </w:r>
      <w:r w:rsidR="002924A3">
        <w:t xml:space="preserve"> </w:t>
      </w:r>
      <w:sdt>
        <w:sdtPr>
          <w:id w:val="507337128"/>
          <w:citation/>
        </w:sdtPr>
        <w:sdtContent>
          <w:r w:rsidR="002924A3">
            <w:fldChar w:fldCharType="begin"/>
          </w:r>
          <w:r w:rsidR="002924A3">
            <w:instrText xml:space="preserve">CITATION Heu24 \n  \l 2057 </w:instrText>
          </w:r>
          <w:r w:rsidR="002924A3">
            <w:fldChar w:fldCharType="separate"/>
          </w:r>
          <w:r w:rsidR="00D55BD0" w:rsidRPr="00D55BD0">
            <w:rPr>
              <w:noProof/>
            </w:rPr>
            <w:t>(2024)</w:t>
          </w:r>
          <w:r w:rsidR="002924A3">
            <w:fldChar w:fldCharType="end"/>
          </w:r>
        </w:sdtContent>
      </w:sdt>
      <w:r w:rsidR="1C15AFA1" w:rsidRPr="267E546F">
        <w:t xml:space="preserve"> </w:t>
      </w:r>
      <w:r w:rsidR="1C15AFA1" w:rsidRPr="00BE2565">
        <w:t>state that such activity can identify data quality inconsistencies, such as incorrect values, outliers, duplicates, or missing values. This may require the dataset being cleaned, addressing missing values (e.g., imputation, removal), removing duplicates, and standardising the data, e.g., normali</w:t>
      </w:r>
      <w:r w:rsidR="00CB5B7D">
        <w:t>s</w:t>
      </w:r>
      <w:r w:rsidR="1C15AFA1" w:rsidRPr="00BE2565">
        <w:t xml:space="preserve">ation. </w:t>
      </w:r>
      <w:r w:rsidRPr="00BE2565">
        <w:t>Creat</w:t>
      </w:r>
      <w:r w:rsidR="531FC13C" w:rsidRPr="00BE2565">
        <w:t>ing</w:t>
      </w:r>
      <w:r w:rsidRPr="00BE2565">
        <w:t xml:space="preserve"> new features from existing </w:t>
      </w:r>
      <w:r w:rsidR="2BE3452B" w:rsidRPr="00BE2565">
        <w:t>data may be</w:t>
      </w:r>
      <w:r w:rsidRPr="00BE2565">
        <w:t xml:space="preserve"> necessary</w:t>
      </w:r>
      <w:r w:rsidR="1454547E" w:rsidRPr="00BE2565">
        <w:t>, which</w:t>
      </w:r>
      <w:r w:rsidRPr="00BE2565">
        <w:t xml:space="preserve"> could include creating categorical variables, combining columns, or transforming variables.</w:t>
      </w:r>
      <w:r w:rsidR="277A4453" w:rsidRPr="00BE2565">
        <w:t xml:space="preserve"> A check for data type issues will be undertaken, ensuring </w:t>
      </w:r>
      <w:r w:rsidR="00CB5B7D">
        <w:t xml:space="preserve">that </w:t>
      </w:r>
      <w:r w:rsidR="277A4453" w:rsidRPr="00BE2565">
        <w:t xml:space="preserve">each variable is correctly formatted (e.g., </w:t>
      </w:r>
      <w:r w:rsidR="00CB5B7D">
        <w:t xml:space="preserve">that </w:t>
      </w:r>
      <w:r w:rsidR="277A4453" w:rsidRPr="00BE2565">
        <w:t>dates are recognised as date types</w:t>
      </w:r>
      <w:r w:rsidR="00CB5B7D">
        <w:t xml:space="preserve"> and</w:t>
      </w:r>
      <w:r w:rsidR="277A4453" w:rsidRPr="00BE2565">
        <w:t xml:space="preserve"> categorical variables as factors)</w:t>
      </w:r>
      <w:r w:rsidR="002924A3">
        <w:t xml:space="preserve"> </w:t>
      </w:r>
      <w:sdt>
        <w:sdtPr>
          <w:id w:val="-1968349527"/>
          <w:citation/>
        </w:sdtPr>
        <w:sdtContent>
          <w:r w:rsidR="002924A3">
            <w:fldChar w:fldCharType="begin"/>
          </w:r>
          <w:r w:rsidR="002924A3">
            <w:instrText xml:space="preserve"> CITATION Bla99 \l 2057 </w:instrText>
          </w:r>
          <w:r w:rsidR="002924A3">
            <w:fldChar w:fldCharType="separate"/>
          </w:r>
          <w:r w:rsidR="00D55BD0" w:rsidRPr="00D55BD0">
            <w:rPr>
              <w:noProof/>
            </w:rPr>
            <w:t>(Black, 1999)</w:t>
          </w:r>
          <w:r w:rsidR="002924A3">
            <w:fldChar w:fldCharType="end"/>
          </w:r>
        </w:sdtContent>
      </w:sdt>
      <w:r w:rsidR="002924A3">
        <w:t>.</w:t>
      </w:r>
    </w:p>
    <w:p w14:paraId="3C3A99EB" w14:textId="77777777" w:rsidR="009D5909" w:rsidRDefault="009D5909" w:rsidP="002924A3"/>
    <w:p w14:paraId="59959D45" w14:textId="5D5ED3D7" w:rsidR="267E546F" w:rsidRPr="00BE2565" w:rsidRDefault="0048195C" w:rsidP="002924A3">
      <w:r>
        <w:t>Eight</w:t>
      </w:r>
      <w:r w:rsidR="61C39864" w:rsidRPr="00BE2565">
        <w:t xml:space="preserve"> statistical tests</w:t>
      </w:r>
      <w:r w:rsidR="455B415E" w:rsidRPr="00BE2565">
        <w:t xml:space="preserve"> will be undertaken</w:t>
      </w:r>
      <w:r w:rsidR="788ADBB0" w:rsidRPr="00BE2565">
        <w:t xml:space="preserve"> </w:t>
      </w:r>
      <w:r w:rsidR="750328DD" w:rsidRPr="00BE2565">
        <w:t>using IBM SPSS Statistics</w:t>
      </w:r>
      <w:r w:rsidR="002924A3">
        <w:t xml:space="preserve"> </w:t>
      </w:r>
      <w:sdt>
        <w:sdtPr>
          <w:id w:val="-1223137675"/>
          <w:citation/>
        </w:sdtPr>
        <w:sdtContent>
          <w:r w:rsidR="002924A3">
            <w:fldChar w:fldCharType="begin"/>
          </w:r>
          <w:r w:rsidR="002924A3">
            <w:instrText xml:space="preserve"> CITATION IBM21 \l 2057 </w:instrText>
          </w:r>
          <w:r w:rsidR="002924A3">
            <w:fldChar w:fldCharType="separate"/>
          </w:r>
          <w:r w:rsidR="00D55BD0" w:rsidRPr="00D55BD0">
            <w:rPr>
              <w:noProof/>
            </w:rPr>
            <w:t>(IBM Corp., 2021)</w:t>
          </w:r>
          <w:r w:rsidR="002924A3">
            <w:fldChar w:fldCharType="end"/>
          </w:r>
        </w:sdtContent>
      </w:sdt>
      <w:r w:rsidR="00563FC4">
        <w:t>.</w:t>
      </w:r>
      <w:r w:rsidR="750328DD" w:rsidRPr="00BE2565">
        <w:t xml:space="preserve"> Given the dataset</w:t>
      </w:r>
      <w:r w:rsidR="00CB5B7D">
        <w:t>’</w:t>
      </w:r>
      <w:r w:rsidR="750328DD" w:rsidRPr="00BE2565">
        <w:t xml:space="preserve">s wide and partly superfluous scope, complexity, and differing research </w:t>
      </w:r>
      <w:r w:rsidR="750328DD" w:rsidRPr="00BE2565">
        <w:lastRenderedPageBreak/>
        <w:t xml:space="preserve">objectives, focused hypotheses will be set, allowing </w:t>
      </w:r>
      <w:r w:rsidR="00CB5B7D">
        <w:t>t</w:t>
      </w:r>
      <w:r w:rsidR="750328DD" w:rsidRPr="00BE2565">
        <w:t xml:space="preserve">his researcher </w:t>
      </w:r>
      <w:r w:rsidR="00CB5B7D">
        <w:t xml:space="preserve">to </w:t>
      </w:r>
      <w:r w:rsidR="750328DD" w:rsidRPr="00BE2565">
        <w:t xml:space="preserve">explore different aspects in terms of </w:t>
      </w:r>
      <w:r w:rsidR="002924A3">
        <w:t xml:space="preserve">choral </w:t>
      </w:r>
      <w:r w:rsidR="750328DD" w:rsidRPr="00BE2565">
        <w:t>wellbeing</w:t>
      </w:r>
      <w:r w:rsidR="002924A3">
        <w:t xml:space="preserve"> </w:t>
      </w:r>
      <w:sdt>
        <w:sdtPr>
          <w:id w:val="-1884786261"/>
          <w:citation/>
        </w:sdtPr>
        <w:sdtContent>
          <w:r w:rsidR="00563FC4">
            <w:fldChar w:fldCharType="begin"/>
          </w:r>
          <w:r w:rsidR="00563FC4">
            <w:instrText xml:space="preserve"> CITATION Lee \l 2057 </w:instrText>
          </w:r>
          <w:r w:rsidR="00563FC4">
            <w:fldChar w:fldCharType="separate"/>
          </w:r>
          <w:r w:rsidR="00D55BD0" w:rsidRPr="00D55BD0">
            <w:rPr>
              <w:noProof/>
            </w:rPr>
            <w:t>(Clements-Cortés, 2014)</w:t>
          </w:r>
          <w:r w:rsidR="00563FC4">
            <w:fldChar w:fldCharType="end"/>
          </w:r>
        </w:sdtContent>
      </w:sdt>
      <w:r w:rsidR="00563FC4">
        <w:t xml:space="preserve"> </w:t>
      </w:r>
      <w:r w:rsidR="750328DD" w:rsidRPr="00BE2565">
        <w:t>and life-long learning</w:t>
      </w:r>
      <w:r w:rsidR="002924A3">
        <w:t xml:space="preserve"> </w:t>
      </w:r>
      <w:sdt>
        <w:sdtPr>
          <w:id w:val="-1284726418"/>
          <w:citation/>
        </w:sdtPr>
        <w:sdtContent>
          <w:r w:rsidR="002924A3" w:rsidRPr="002924A3">
            <w:fldChar w:fldCharType="begin"/>
          </w:r>
          <w:r w:rsidR="002924A3" w:rsidRPr="002924A3">
            <w:instrText xml:space="preserve"> CITATION Kay18 \l 2057 </w:instrText>
          </w:r>
          <w:r w:rsidR="002924A3" w:rsidRPr="002924A3">
            <w:fldChar w:fldCharType="separate"/>
          </w:r>
          <w:r w:rsidR="00D55BD0" w:rsidRPr="00D55BD0">
            <w:rPr>
              <w:noProof/>
            </w:rPr>
            <w:t>(Kaynak, 2018)</w:t>
          </w:r>
          <w:r w:rsidR="002924A3" w:rsidRPr="002924A3">
            <w:fldChar w:fldCharType="end"/>
          </w:r>
        </w:sdtContent>
      </w:sdt>
      <w:r w:rsidR="002924A3">
        <w:t xml:space="preserve"> </w:t>
      </w:r>
      <w:r w:rsidR="750328DD" w:rsidRPr="002924A3">
        <w:t>in amateur choirs</w:t>
      </w:r>
      <w:r w:rsidR="002924A3" w:rsidRPr="002924A3">
        <w:t>.</w:t>
      </w:r>
      <w:r w:rsidR="002924A3">
        <w:t xml:space="preserve"> </w:t>
      </w:r>
      <w:r w:rsidR="3A7CE15C" w:rsidRPr="00BE2565">
        <w:t xml:space="preserve">To </w:t>
      </w:r>
      <w:r w:rsidR="42C111EF" w:rsidRPr="00BE2565">
        <w:t>test</w:t>
      </w:r>
      <w:r w:rsidR="7662969B" w:rsidRPr="00BE2565">
        <w:t xml:space="preserve"> these</w:t>
      </w:r>
      <w:r w:rsidR="42C111EF" w:rsidRPr="00BE2565">
        <w:t xml:space="preserve"> hypotheses, t-tests, ANOVA</w:t>
      </w:r>
      <w:r w:rsidR="002924A3">
        <w:t xml:space="preserve"> and Chi-squared </w:t>
      </w:r>
      <w:r w:rsidR="4E2296FA" w:rsidRPr="00BE2565">
        <w:t xml:space="preserve">will be employed. </w:t>
      </w:r>
      <w:r w:rsidR="1D2FE3DD" w:rsidRPr="00BE2565">
        <w:t xml:space="preserve">An important </w:t>
      </w:r>
      <w:r w:rsidR="00CB5B7D">
        <w:t>element</w:t>
      </w:r>
      <w:r w:rsidR="1D2FE3DD" w:rsidRPr="00BE2565">
        <w:t xml:space="preserve"> for this researcher, unfamiliar to statistical data analysis, will be to keep</w:t>
      </w:r>
      <w:r w:rsidR="42C111EF" w:rsidRPr="00BE2565">
        <w:t xml:space="preserve"> detailed notes on e</w:t>
      </w:r>
      <w:r w:rsidR="7892D5B3" w:rsidRPr="00BE2565">
        <w:t>ach</w:t>
      </w:r>
      <w:r w:rsidR="42C111EF" w:rsidRPr="00BE2565">
        <w:t xml:space="preserve"> step</w:t>
      </w:r>
      <w:r w:rsidR="7C331E8C" w:rsidRPr="00BE2565">
        <w:t xml:space="preserve">, </w:t>
      </w:r>
      <w:r w:rsidR="42C111EF" w:rsidRPr="00BE2565">
        <w:t>includ</w:t>
      </w:r>
      <w:r w:rsidR="4E20CE87" w:rsidRPr="00BE2565">
        <w:t>ing</w:t>
      </w:r>
      <w:r w:rsidR="42C111EF" w:rsidRPr="00BE2565">
        <w:t xml:space="preserve"> decisions </w:t>
      </w:r>
      <w:r w:rsidR="671F09E9" w:rsidRPr="00BE2565">
        <w:t>made</w:t>
      </w:r>
      <w:r w:rsidR="42C111EF" w:rsidRPr="00BE2565">
        <w:t xml:space="preserve"> about how the data</w:t>
      </w:r>
      <w:r w:rsidR="5A703AA6" w:rsidRPr="00BE2565">
        <w:t xml:space="preserve"> is treated</w:t>
      </w:r>
      <w:r w:rsidR="42C111EF" w:rsidRPr="00BE2565">
        <w:t xml:space="preserve">, </w:t>
      </w:r>
      <w:r w:rsidR="6170C0B0" w:rsidRPr="00BE2565">
        <w:t xml:space="preserve">the reasons behind </w:t>
      </w:r>
      <w:r w:rsidR="00CB5B7D">
        <w:t>t</w:t>
      </w:r>
      <w:r w:rsidR="42C111EF" w:rsidRPr="00BE2565">
        <w:t xml:space="preserve">hose particular methods and how </w:t>
      </w:r>
      <w:r w:rsidR="3C881596" w:rsidRPr="00BE2565">
        <w:t xml:space="preserve">the results are </w:t>
      </w:r>
      <w:r w:rsidR="42C111EF" w:rsidRPr="00BE2565">
        <w:t>interpret</w:t>
      </w:r>
      <w:r w:rsidR="59844C2B" w:rsidRPr="00BE2565">
        <w:t>ed</w:t>
      </w:r>
      <w:r w:rsidR="002924A3">
        <w:t xml:space="preserve"> </w:t>
      </w:r>
      <w:sdt>
        <w:sdtPr>
          <w:id w:val="470021949"/>
          <w:citation/>
        </w:sdtPr>
        <w:sdtContent>
          <w:r w:rsidR="002924A3">
            <w:fldChar w:fldCharType="begin"/>
          </w:r>
          <w:r w:rsidR="002924A3">
            <w:instrText xml:space="preserve"> CITATION Pal20 \l 2057 </w:instrText>
          </w:r>
          <w:r w:rsidR="002924A3">
            <w:fldChar w:fldCharType="separate"/>
          </w:r>
          <w:r w:rsidR="00D55BD0" w:rsidRPr="00D55BD0">
            <w:rPr>
              <w:noProof/>
            </w:rPr>
            <w:t>(Pallant, 2020)</w:t>
          </w:r>
          <w:r w:rsidR="002924A3">
            <w:fldChar w:fldCharType="end"/>
          </w:r>
        </w:sdtContent>
      </w:sdt>
      <w:r w:rsidR="59844C2B" w:rsidRPr="00BE2565">
        <w:t>.</w:t>
      </w:r>
    </w:p>
    <w:p w14:paraId="52449493" w14:textId="77777777" w:rsidR="009D5909" w:rsidRDefault="009D5909" w:rsidP="002924A3"/>
    <w:p w14:paraId="5E9CFD2D" w14:textId="6803D3F0" w:rsidR="6DFC651F" w:rsidRDefault="6574EAD3" w:rsidP="002924A3">
      <w:r w:rsidRPr="00BE2565">
        <w:t>To</w:t>
      </w:r>
      <w:r w:rsidR="660D0889" w:rsidRPr="00BE2565">
        <w:t xml:space="preserve"> ensure reliability</w:t>
      </w:r>
      <w:r w:rsidR="7F731AB9" w:rsidRPr="00BE2565">
        <w:t>,</w:t>
      </w:r>
      <w:r w:rsidR="660D0889" w:rsidRPr="00BE2565">
        <w:t xml:space="preserve"> all results will be double-checked for consistency and robustness, ensuring </w:t>
      </w:r>
      <w:r w:rsidR="00CB5B7D">
        <w:t xml:space="preserve">that </w:t>
      </w:r>
      <w:r w:rsidR="660D0889" w:rsidRPr="00BE2565">
        <w:t xml:space="preserve">the findings </w:t>
      </w:r>
      <w:r w:rsidR="02015935" w:rsidRPr="00BE2565">
        <w:t xml:space="preserve">are </w:t>
      </w:r>
      <w:r w:rsidR="3DDB5609" w:rsidRPr="00BE2565">
        <w:t xml:space="preserve">interrogated and </w:t>
      </w:r>
      <w:r w:rsidR="660D0889" w:rsidRPr="00BE2565">
        <w:t>stable across different methods</w:t>
      </w:r>
      <w:r w:rsidR="09839167" w:rsidRPr="00BE2565">
        <w:t>.</w:t>
      </w:r>
      <w:r w:rsidR="660D0889" w:rsidRPr="00BE2565">
        <w:t xml:space="preserve"> If unexpected </w:t>
      </w:r>
      <w:r w:rsidR="660D0889" w:rsidRPr="000F5606">
        <w:t>patterns or issues</w:t>
      </w:r>
      <w:r w:rsidR="3F227C7C" w:rsidRPr="000F5606">
        <w:t xml:space="preserve"> are uncovered</w:t>
      </w:r>
      <w:r w:rsidR="660D0889" w:rsidRPr="000F5606">
        <w:t>, refin</w:t>
      </w:r>
      <w:r w:rsidR="00CB5B7D">
        <w:t>ing</w:t>
      </w:r>
      <w:r w:rsidR="660D0889" w:rsidRPr="000F5606">
        <w:t xml:space="preserve"> </w:t>
      </w:r>
      <w:r w:rsidR="60F254F1" w:rsidRPr="000F5606">
        <w:t>the</w:t>
      </w:r>
      <w:r w:rsidR="660D0889" w:rsidRPr="000F5606">
        <w:t xml:space="preserve"> methods </w:t>
      </w:r>
      <w:r w:rsidR="07F4E342" w:rsidRPr="000F5606">
        <w:t xml:space="preserve">employed will be </w:t>
      </w:r>
      <w:r w:rsidR="53ECE5EF" w:rsidRPr="000F5606">
        <w:t>necessary</w:t>
      </w:r>
      <w:r w:rsidR="07F4E342" w:rsidRPr="000F5606">
        <w:t xml:space="preserve"> and further analysis undertaken</w:t>
      </w:r>
      <w:r w:rsidR="002924A3">
        <w:t xml:space="preserve"> </w:t>
      </w:r>
      <w:sdt>
        <w:sdtPr>
          <w:id w:val="917373978"/>
          <w:citation/>
        </w:sdtPr>
        <w:sdtContent>
          <w:r w:rsidR="002924A3">
            <w:fldChar w:fldCharType="begin"/>
          </w:r>
          <w:r w:rsidR="002924A3">
            <w:instrText xml:space="preserve"> CITATION Sal20 \l 2057 </w:instrText>
          </w:r>
          <w:r w:rsidR="002924A3">
            <w:fldChar w:fldCharType="separate"/>
          </w:r>
          <w:r w:rsidR="00D55BD0" w:rsidRPr="00D55BD0">
            <w:rPr>
              <w:noProof/>
            </w:rPr>
            <w:t>(Salcedo &amp; McCormick, 2020)</w:t>
          </w:r>
          <w:r w:rsidR="002924A3">
            <w:fldChar w:fldCharType="end"/>
          </w:r>
        </w:sdtContent>
      </w:sdt>
      <w:r w:rsidR="07F4E342" w:rsidRPr="000F5606">
        <w:t>.</w:t>
      </w:r>
      <w:r w:rsidR="517F6482" w:rsidRPr="000F5606">
        <w:t xml:space="preserve"> </w:t>
      </w:r>
      <w:r w:rsidR="002749DC" w:rsidRPr="002D2E04">
        <w:t>When</w:t>
      </w:r>
      <w:r w:rsidR="3635A4B3" w:rsidRPr="002D2E04">
        <w:t xml:space="preserve"> interpreting the results, to contextualise the findings, relating the results back to </w:t>
      </w:r>
      <w:r w:rsidR="7758CBAF" w:rsidRPr="002D2E04">
        <w:t>the</w:t>
      </w:r>
      <w:r w:rsidR="3635A4B3" w:rsidRPr="002D2E04">
        <w:t xml:space="preserve"> research question </w:t>
      </w:r>
      <w:r w:rsidR="00C43EA1">
        <w:t>(W</w:t>
      </w:r>
      <w:r w:rsidR="003728A3" w:rsidRPr="002D2E04">
        <w:t>hat are the factors that impact upon choristers’ wellbeing and lifelong learning</w:t>
      </w:r>
      <w:r w:rsidR="00C43EA1">
        <w:t>?)</w:t>
      </w:r>
      <w:r w:rsidR="003728A3" w:rsidRPr="002D2E04">
        <w:t xml:space="preserve"> </w:t>
      </w:r>
      <w:r w:rsidR="3635A4B3" w:rsidRPr="002D2E04">
        <w:t>and</w:t>
      </w:r>
      <w:r w:rsidR="00C43EA1">
        <w:t xml:space="preserve"> also to</w:t>
      </w:r>
      <w:r w:rsidR="3635A4B3" w:rsidRPr="002D2E04">
        <w:t xml:space="preserve"> the existing literature</w:t>
      </w:r>
      <w:r w:rsidR="7B6841A3" w:rsidRPr="002D2E04">
        <w:t xml:space="preserve"> will be key</w:t>
      </w:r>
      <w:r w:rsidR="003728A3" w:rsidRPr="002D2E04">
        <w:t>.</w:t>
      </w:r>
      <w:r w:rsidR="13E3A49A" w:rsidRPr="000F5606">
        <w:t xml:space="preserve"> Furthermore, </w:t>
      </w:r>
      <w:r w:rsidR="7B6841A3" w:rsidRPr="000F5606">
        <w:t>a</w:t>
      </w:r>
      <w:r w:rsidR="3635A4B3" w:rsidRPr="000F5606">
        <w:t>cknowledg</w:t>
      </w:r>
      <w:r w:rsidR="0B886E46" w:rsidRPr="000F5606">
        <w:t>ing</w:t>
      </w:r>
      <w:r w:rsidR="3635A4B3" w:rsidRPr="000F5606">
        <w:t xml:space="preserve"> the limitations of the dataset </w:t>
      </w:r>
      <w:r w:rsidR="537B9800" w:rsidRPr="000F5606">
        <w:t>and</w:t>
      </w:r>
      <w:r w:rsidR="3635A4B3" w:rsidRPr="000F5606">
        <w:t xml:space="preserve"> the methods used </w:t>
      </w:r>
      <w:r w:rsidR="17B12D3D" w:rsidRPr="000F5606">
        <w:t xml:space="preserve">will be of interest, with a </w:t>
      </w:r>
      <w:r w:rsidR="3635A4B3" w:rsidRPr="000F5606">
        <w:t>consider</w:t>
      </w:r>
      <w:r w:rsidR="6D703512" w:rsidRPr="000F5606">
        <w:t>ation</w:t>
      </w:r>
      <w:r w:rsidR="3635A4B3" w:rsidRPr="000F5606">
        <w:t xml:space="preserve"> </w:t>
      </w:r>
      <w:r w:rsidR="00C43EA1">
        <w:t xml:space="preserve">of </w:t>
      </w:r>
      <w:r w:rsidR="3635A4B3" w:rsidRPr="000F5606">
        <w:t xml:space="preserve">how they may affect </w:t>
      </w:r>
      <w:r w:rsidR="2AE78A1F" w:rsidRPr="000F5606">
        <w:t>any</w:t>
      </w:r>
      <w:r w:rsidR="3635A4B3" w:rsidRPr="000F5606">
        <w:t xml:space="preserve"> conclusions</w:t>
      </w:r>
      <w:r w:rsidR="002924A3">
        <w:t xml:space="preserve"> </w:t>
      </w:r>
      <w:sdt>
        <w:sdtPr>
          <w:id w:val="350072894"/>
          <w:citation/>
        </w:sdtPr>
        <w:sdtContent>
          <w:r w:rsidR="002924A3">
            <w:fldChar w:fldCharType="begin"/>
          </w:r>
          <w:r w:rsidR="002924A3">
            <w:instrText xml:space="preserve"> CITATION Ber18 \l 2057 </w:instrText>
          </w:r>
          <w:r w:rsidR="002924A3">
            <w:fldChar w:fldCharType="separate"/>
          </w:r>
          <w:r w:rsidR="00D55BD0" w:rsidRPr="00D55BD0">
            <w:rPr>
              <w:noProof/>
            </w:rPr>
            <w:t>(Bergin, 2018)</w:t>
          </w:r>
          <w:r w:rsidR="002924A3">
            <w:fldChar w:fldCharType="end"/>
          </w:r>
        </w:sdtContent>
      </w:sdt>
      <w:r w:rsidR="3635A4B3" w:rsidRPr="000F5606">
        <w:t>.</w:t>
      </w:r>
      <w:r w:rsidR="002924A3">
        <w:t xml:space="preserve"> </w:t>
      </w:r>
      <w:r w:rsidR="6DFC651F" w:rsidRPr="000F5606">
        <w:t xml:space="preserve">When interpreting this third-party dataset, several ethical protocols will </w:t>
      </w:r>
      <w:r w:rsidR="00C43EA1">
        <w:t xml:space="preserve">need to </w:t>
      </w:r>
      <w:r w:rsidR="6DFC651F" w:rsidRPr="000F5606">
        <w:t xml:space="preserve">be </w:t>
      </w:r>
      <w:r w:rsidR="4AAC82C2" w:rsidRPr="000F5606">
        <w:t xml:space="preserve">observed including </w:t>
      </w:r>
      <w:r w:rsidR="179E6177" w:rsidRPr="000F5606">
        <w:t>e</w:t>
      </w:r>
      <w:r w:rsidR="6DFC651F" w:rsidRPr="000F5606">
        <w:t>nsur</w:t>
      </w:r>
      <w:r w:rsidR="0E5F7885" w:rsidRPr="000F5606">
        <w:t>ing</w:t>
      </w:r>
      <w:r w:rsidR="6DFC651F" w:rsidRPr="000F5606">
        <w:t xml:space="preserve"> that all data is anonymi</w:t>
      </w:r>
      <w:r w:rsidR="180D5E12" w:rsidRPr="000F5606">
        <w:t>s</w:t>
      </w:r>
      <w:r w:rsidR="6DFC651F" w:rsidRPr="000F5606">
        <w:t>ed</w:t>
      </w:r>
      <w:r w:rsidR="00C43EA1">
        <w:t xml:space="preserve"> by </w:t>
      </w:r>
      <w:r w:rsidR="6DFC651F" w:rsidRPr="000F5606">
        <w:t>removing any identifying information to protect participants</w:t>
      </w:r>
      <w:r w:rsidR="2B7F09D4" w:rsidRPr="000F5606">
        <w:t xml:space="preserve"> and </w:t>
      </w:r>
      <w:r w:rsidR="5F01D419" w:rsidRPr="000F5606">
        <w:t>each</w:t>
      </w:r>
      <w:r w:rsidR="2B7F09D4" w:rsidRPr="000F5606">
        <w:t xml:space="preserve"> choir</w:t>
      </w:r>
      <w:r w:rsidR="00CB5B7D">
        <w:t>’</w:t>
      </w:r>
      <w:r w:rsidR="2B7F09D4" w:rsidRPr="000F5606">
        <w:t>s</w:t>
      </w:r>
      <w:r w:rsidR="6DFC651F" w:rsidRPr="000F5606">
        <w:t xml:space="preserve"> privacy</w:t>
      </w:r>
      <w:r w:rsidR="002924A3">
        <w:t xml:space="preserve"> </w:t>
      </w:r>
      <w:sdt>
        <w:sdtPr>
          <w:id w:val="-132102765"/>
          <w:citation/>
        </w:sdtPr>
        <w:sdtContent>
          <w:r w:rsidR="002924A3">
            <w:fldChar w:fldCharType="begin"/>
          </w:r>
          <w:r w:rsidR="002924A3">
            <w:instrText xml:space="preserve">CITATION BER \l 2057 </w:instrText>
          </w:r>
          <w:r w:rsidR="002924A3">
            <w:fldChar w:fldCharType="separate"/>
          </w:r>
          <w:r w:rsidR="00D55BD0" w:rsidRPr="00D55BD0">
            <w:rPr>
              <w:noProof/>
            </w:rPr>
            <w:t>(BERA, 2024)</w:t>
          </w:r>
          <w:r w:rsidR="002924A3">
            <w:fldChar w:fldCharType="end"/>
          </w:r>
        </w:sdtContent>
      </w:sdt>
      <w:r w:rsidR="6DFC651F" w:rsidRPr="000F5606">
        <w:t xml:space="preserve">. </w:t>
      </w:r>
      <w:r w:rsidR="1669FCF3" w:rsidRPr="000F5606">
        <w:t>This researcher</w:t>
      </w:r>
      <w:r w:rsidR="7DD4AC13" w:rsidRPr="000F5606">
        <w:t xml:space="preserve"> will also c</w:t>
      </w:r>
      <w:r w:rsidR="6DFC651F" w:rsidRPr="000F5606">
        <w:t>onfirm that participants in the original study gave informed consent for their data to be used in research. This includes understanding how their data w</w:t>
      </w:r>
      <w:r w:rsidR="00CB5B7D">
        <w:t>ould</w:t>
      </w:r>
      <w:r w:rsidR="6DFC651F" w:rsidRPr="000F5606">
        <w:t xml:space="preserve"> be used, stored, and shared.</w:t>
      </w:r>
      <w:r w:rsidR="15110437" w:rsidRPr="000F5606">
        <w:t xml:space="preserve"> T</w:t>
      </w:r>
      <w:r w:rsidR="6DFC651F" w:rsidRPr="000F5606">
        <w:t xml:space="preserve">he data </w:t>
      </w:r>
      <w:r w:rsidR="3694BB4E" w:rsidRPr="000F5606">
        <w:t>will be</w:t>
      </w:r>
      <w:r w:rsidR="6DFC651F" w:rsidRPr="000F5606">
        <w:t xml:space="preserve"> stored securely, with appropriate encryption and restricted access to prevent unauthori</w:t>
      </w:r>
      <w:r w:rsidR="009773F0">
        <w:t>s</w:t>
      </w:r>
      <w:r w:rsidR="6DFC651F" w:rsidRPr="000F5606">
        <w:t>ed use</w:t>
      </w:r>
      <w:r w:rsidR="002924A3">
        <w:t xml:space="preserve"> </w:t>
      </w:r>
      <w:sdt>
        <w:sdtPr>
          <w:id w:val="-793597970"/>
          <w:citation/>
        </w:sdtPr>
        <w:sdtContent>
          <w:r w:rsidR="002924A3">
            <w:fldChar w:fldCharType="begin"/>
          </w:r>
          <w:r w:rsidR="002924A3">
            <w:instrText xml:space="preserve"> CITATION Kit24 \l 2057 </w:instrText>
          </w:r>
          <w:r w:rsidR="002924A3">
            <w:fldChar w:fldCharType="separate"/>
          </w:r>
          <w:r w:rsidR="00D55BD0" w:rsidRPr="00D55BD0">
            <w:rPr>
              <w:noProof/>
            </w:rPr>
            <w:t>(Kitchin, 2024)</w:t>
          </w:r>
          <w:r w:rsidR="002924A3">
            <w:fldChar w:fldCharType="end"/>
          </w:r>
        </w:sdtContent>
      </w:sdt>
      <w:r w:rsidR="6DFC651F" w:rsidRPr="000F5606">
        <w:t>.</w:t>
      </w:r>
    </w:p>
    <w:p w14:paraId="01AF0AAB" w14:textId="77777777" w:rsidR="00095DF3" w:rsidRDefault="00095DF3" w:rsidP="002924A3"/>
    <w:p w14:paraId="76A38FFE" w14:textId="45D9018B" w:rsidR="00095DF3" w:rsidRDefault="00095DF3" w:rsidP="00095DF3">
      <w:pPr>
        <w:pStyle w:val="Heading2"/>
      </w:pPr>
      <w:r w:rsidRPr="00BE2565">
        <w:lastRenderedPageBreak/>
        <w:t>Methodology</w:t>
      </w:r>
      <w:r>
        <w:t>: Analysis</w:t>
      </w:r>
    </w:p>
    <w:p w14:paraId="1F01F02C" w14:textId="14ADB71A" w:rsidR="4F299B92" w:rsidRDefault="00095DF3" w:rsidP="002924A3">
      <w:r>
        <w:t>T</w:t>
      </w:r>
      <w:r w:rsidRPr="00095DF3">
        <w:rPr>
          <w:rStyle w:val="Strong"/>
          <w:b w:val="0"/>
          <w:bCs w:val="0"/>
        </w:rPr>
        <w:t>-tests, ANOVA, and Chi-Square tests</w:t>
      </w:r>
      <w:r>
        <w:rPr>
          <w:rStyle w:val="Strong"/>
          <w:b w:val="0"/>
          <w:bCs w:val="0"/>
        </w:rPr>
        <w:t xml:space="preserve"> will be selected</w:t>
      </w:r>
      <w:r w:rsidRPr="00095DF3">
        <w:rPr>
          <w:b/>
          <w:bCs/>
        </w:rPr>
        <w:t xml:space="preserve"> </w:t>
      </w:r>
      <w:r>
        <w:t xml:space="preserve">to analyse the relationships between choristers’ wellbeing, lifelong learning, and demographic factors because these statistical tools are well-suited for </w:t>
      </w:r>
      <w:r w:rsidR="00A97F43">
        <w:t>interrogating</w:t>
      </w:r>
      <w:r>
        <w:t xml:space="preserve"> group differences and associations in educational research</w:t>
      </w:r>
      <w:r w:rsidR="00DB2A0B">
        <w:t xml:space="preserve"> </w:t>
      </w:r>
      <w:sdt>
        <w:sdtPr>
          <w:id w:val="-434524909"/>
          <w:citation/>
        </w:sdtPr>
        <w:sdtContent>
          <w:r w:rsidR="00DB2A0B">
            <w:fldChar w:fldCharType="begin"/>
          </w:r>
          <w:r w:rsidR="00DB2A0B">
            <w:instrText xml:space="preserve"> CITATION Bab22 \l 2057 </w:instrText>
          </w:r>
          <w:r w:rsidR="00DB2A0B">
            <w:fldChar w:fldCharType="separate"/>
          </w:r>
          <w:r w:rsidR="00DB2A0B" w:rsidRPr="00DB2A0B">
            <w:rPr>
              <w:noProof/>
            </w:rPr>
            <w:t>(Babbie, et al., 2022)</w:t>
          </w:r>
          <w:r w:rsidR="00DB2A0B">
            <w:fldChar w:fldCharType="end"/>
          </w:r>
        </w:sdtContent>
      </w:sdt>
      <w:r>
        <w:t>. T-tests allow comparison of means between two groups</w:t>
      </w:r>
      <w:r w:rsidR="004D13FE">
        <w:t xml:space="preserve"> </w:t>
      </w:r>
      <w:sdt>
        <w:sdtPr>
          <w:id w:val="1257257661"/>
          <w:citation/>
        </w:sdtPr>
        <w:sdtContent>
          <w:r w:rsidR="004D13FE">
            <w:fldChar w:fldCharType="begin"/>
          </w:r>
          <w:r w:rsidR="004D13FE">
            <w:instrText xml:space="preserve"> CITATION Fie24 \l 2057 </w:instrText>
          </w:r>
          <w:r w:rsidR="004D13FE">
            <w:fldChar w:fldCharType="separate"/>
          </w:r>
          <w:r w:rsidR="004D13FE" w:rsidRPr="00811ED3">
            <w:rPr>
              <w:noProof/>
            </w:rPr>
            <w:t>(Field, 2024)</w:t>
          </w:r>
          <w:r w:rsidR="004D13FE">
            <w:fldChar w:fldCharType="end"/>
          </w:r>
        </w:sdtContent>
      </w:sdt>
      <w:r>
        <w:t xml:space="preserve">, such as </w:t>
      </w:r>
      <w:r w:rsidR="00737C68">
        <w:t>difference in age between females and males</w:t>
      </w:r>
      <w:r w:rsidR="006B3DF0">
        <w:t>, while o</w:t>
      </w:r>
      <w:r>
        <w:t>ne-</w:t>
      </w:r>
      <w:r w:rsidR="006B3DF0">
        <w:t>w</w:t>
      </w:r>
      <w:r>
        <w:t xml:space="preserve">ay ANOVA </w:t>
      </w:r>
      <w:sdt>
        <w:sdtPr>
          <w:id w:val="-540128352"/>
          <w:citation/>
        </w:sdtPr>
        <w:sdtContent>
          <w:r w:rsidR="00D07E2F">
            <w:fldChar w:fldCharType="begin"/>
          </w:r>
          <w:r w:rsidR="00D07E2F">
            <w:instrText xml:space="preserve"> CITATION Pal20 \l 2057 </w:instrText>
          </w:r>
          <w:r w:rsidR="00D07E2F">
            <w:fldChar w:fldCharType="separate"/>
          </w:r>
          <w:r w:rsidR="00D07E2F" w:rsidRPr="00D07E2F">
            <w:rPr>
              <w:noProof/>
            </w:rPr>
            <w:t>(Pallant, 2020)</w:t>
          </w:r>
          <w:r w:rsidR="00D07E2F">
            <w:fldChar w:fldCharType="end"/>
          </w:r>
        </w:sdtContent>
      </w:sdt>
      <w:r w:rsidR="00D07E2F">
        <w:t xml:space="preserve"> </w:t>
      </w:r>
      <w:r>
        <w:t xml:space="preserve">enables </w:t>
      </w:r>
      <w:r w:rsidR="006B3DF0">
        <w:t xml:space="preserve">the </w:t>
      </w:r>
      <w:r>
        <w:t>examination of differences across more than two group</w:t>
      </w:r>
      <w:r w:rsidR="00F353CB">
        <w:t xml:space="preserve">s, </w:t>
      </w:r>
      <w:r>
        <w:t xml:space="preserve">such as age </w:t>
      </w:r>
      <w:r w:rsidR="00F353CB">
        <w:t xml:space="preserve">groups and </w:t>
      </w:r>
      <w:r>
        <w:t xml:space="preserve">revealing whether older </w:t>
      </w:r>
      <w:r w:rsidR="00F353CB">
        <w:t xml:space="preserve">and </w:t>
      </w:r>
      <w:r>
        <w:t xml:space="preserve">younger </w:t>
      </w:r>
      <w:r w:rsidR="00F353CB">
        <w:t xml:space="preserve">adults </w:t>
      </w:r>
      <w:r>
        <w:t>report varying benefits from choir participation. The Chi-Square test helps assess associations between categorical variables</w:t>
      </w:r>
      <w:r w:rsidR="004D13FE">
        <w:t xml:space="preserve"> </w:t>
      </w:r>
      <w:sdt>
        <w:sdtPr>
          <w:id w:val="1984657051"/>
          <w:citation/>
        </w:sdtPr>
        <w:sdtContent>
          <w:r w:rsidR="004D13FE">
            <w:fldChar w:fldCharType="begin"/>
          </w:r>
          <w:r w:rsidR="004D13FE">
            <w:instrText xml:space="preserve"> CITATION Sal20 \l 2057 </w:instrText>
          </w:r>
          <w:r w:rsidR="004D13FE">
            <w:fldChar w:fldCharType="separate"/>
          </w:r>
          <w:r w:rsidR="004D13FE" w:rsidRPr="004D13FE">
            <w:rPr>
              <w:noProof/>
            </w:rPr>
            <w:t>(Salcedo &amp; McCormick, 2020)</w:t>
          </w:r>
          <w:r w:rsidR="004D13FE">
            <w:fldChar w:fldCharType="end"/>
          </w:r>
        </w:sdtContent>
      </w:sdt>
      <w:r>
        <w:t xml:space="preserve">, such as </w:t>
      </w:r>
      <w:r w:rsidR="003766EF">
        <w:t xml:space="preserve">age </w:t>
      </w:r>
      <w:r>
        <w:t>and motivation for joining, providing a non-parametric option for exploring patterns in chorister</w:t>
      </w:r>
      <w:r w:rsidR="003766EF">
        <w:t xml:space="preserve"> participation</w:t>
      </w:r>
      <w:r>
        <w:t xml:space="preserve">. Together, these tests support robust hypothesis testing, aligning with quantitative research standards </w:t>
      </w:r>
      <w:sdt>
        <w:sdtPr>
          <w:id w:val="-504818530"/>
          <w:citation/>
        </w:sdtPr>
        <w:sdtContent>
          <w:r w:rsidR="0027413E">
            <w:fldChar w:fldCharType="begin"/>
          </w:r>
          <w:r w:rsidR="0027413E">
            <w:instrText xml:space="preserve"> CITATION Cre17 \l 2057 </w:instrText>
          </w:r>
          <w:r w:rsidR="0027413E">
            <w:fldChar w:fldCharType="separate"/>
          </w:r>
          <w:r w:rsidR="0027413E" w:rsidRPr="0027413E">
            <w:rPr>
              <w:noProof/>
            </w:rPr>
            <w:t>(Creswell &amp; Creswell, 2017)</w:t>
          </w:r>
          <w:r w:rsidR="0027413E">
            <w:fldChar w:fldCharType="end"/>
          </w:r>
        </w:sdtContent>
      </w:sdt>
      <w:r w:rsidR="00C43EA1">
        <w:t xml:space="preserve">, </w:t>
      </w:r>
      <w:r>
        <w:t xml:space="preserve">offering a rigorous foundation for evaluating lifelong learning in musical contexts </w:t>
      </w:r>
      <w:sdt>
        <w:sdtPr>
          <w:id w:val="-1934653714"/>
          <w:citation/>
        </w:sdtPr>
        <w:sdtContent>
          <w:r w:rsidR="0027413E">
            <w:fldChar w:fldCharType="begin"/>
          </w:r>
          <w:r w:rsidR="0027413E">
            <w:instrText xml:space="preserve"> CITATION Bry22 \l 2057 </w:instrText>
          </w:r>
          <w:r w:rsidR="0027413E">
            <w:fldChar w:fldCharType="separate"/>
          </w:r>
          <w:r w:rsidR="0027413E" w:rsidRPr="0027413E">
            <w:rPr>
              <w:noProof/>
            </w:rPr>
            <w:t>(Bryman, et al., 2022)</w:t>
          </w:r>
          <w:r w:rsidR="0027413E">
            <w:fldChar w:fldCharType="end"/>
          </w:r>
        </w:sdtContent>
      </w:sdt>
      <w:r w:rsidR="0027413E">
        <w:t>.</w:t>
      </w:r>
    </w:p>
    <w:p w14:paraId="0F50D553" w14:textId="77777777" w:rsidR="00C73815" w:rsidRDefault="00C73815" w:rsidP="002924A3">
      <w:pPr>
        <w:rPr>
          <w:rFonts w:asciiTheme="majorHAnsi" w:eastAsiaTheme="majorEastAsia" w:hAnsiTheme="majorHAnsi" w:cstheme="majorBidi"/>
          <w:color w:val="0F4761" w:themeColor="accent1" w:themeShade="BF"/>
          <w:sz w:val="32"/>
          <w:szCs w:val="32"/>
          <w:highlight w:val="green"/>
        </w:rPr>
      </w:pPr>
      <w:r>
        <w:rPr>
          <w:highlight w:val="green"/>
        </w:rPr>
        <w:br w:type="page"/>
      </w:r>
    </w:p>
    <w:p w14:paraId="4A0461CF" w14:textId="7368ACB5" w:rsidR="00EE263D" w:rsidRPr="003A1C70" w:rsidRDefault="0069445F" w:rsidP="00D271AD">
      <w:pPr>
        <w:pStyle w:val="Heading1"/>
      </w:pPr>
      <w:bookmarkStart w:id="9" w:name="_Toc196303398"/>
      <w:r w:rsidRPr="003A1C70">
        <w:lastRenderedPageBreak/>
        <w:t>Results</w:t>
      </w:r>
      <w:bookmarkEnd w:id="9"/>
    </w:p>
    <w:p w14:paraId="2D5F75D8" w14:textId="08019491" w:rsidR="00606994" w:rsidRDefault="0069445F" w:rsidP="002924A3">
      <w:r w:rsidRPr="003A1C70">
        <w:t>Within the data analysed, there was an unknown response rate given</w:t>
      </w:r>
      <w:r w:rsidR="00065D60" w:rsidRPr="003A1C70">
        <w:t xml:space="preserve"> that</w:t>
      </w:r>
      <w:r w:rsidRPr="003A1C70">
        <w:t xml:space="preserve"> it was anonymised secondary numerical data relevant to this researcher's field of interest</w:t>
      </w:r>
      <w:r w:rsidR="00AC1A3C" w:rsidRPr="003A1C70">
        <w:t>. It is estimated that 300 choristers</w:t>
      </w:r>
      <w:r w:rsidR="00065D60" w:rsidRPr="003A1C70">
        <w:t xml:space="preserve"> were</w:t>
      </w:r>
      <w:r w:rsidR="00AC1A3C" w:rsidRPr="003A1C70">
        <w:t xml:space="preserve"> invited to complete the questionnaire, with</w:t>
      </w:r>
      <w:r w:rsidRPr="003A1C70">
        <w:t xml:space="preserve"> 184 completed.</w:t>
      </w:r>
      <w:r w:rsidR="00AC1A3C" w:rsidRPr="003A1C70">
        <w:t xml:space="preserve"> This 61% completion rate follows the </w:t>
      </w:r>
      <w:r w:rsidR="00B71762">
        <w:t>gradual rise in the average response rate</w:t>
      </w:r>
      <w:r w:rsidR="00AC1A3C" w:rsidRPr="003A1C70">
        <w:t xml:space="preserve"> identified by </w:t>
      </w:r>
      <w:r w:rsidR="00AC1A3C" w:rsidRPr="003A1C70">
        <w:rPr>
          <w:rFonts w:eastAsiaTheme="minorEastAsia"/>
          <w:noProof/>
        </w:rPr>
        <w:t>Holtom et al.</w:t>
      </w:r>
      <w:r w:rsidR="00AC1A3C" w:rsidRPr="003A1C70">
        <w:t xml:space="preserve"> </w:t>
      </w:r>
      <w:sdt>
        <w:sdtPr>
          <w:rPr>
            <w:noProof/>
          </w:rPr>
          <w:id w:val="-1737237615"/>
          <w:citation/>
        </w:sdtPr>
        <w:sdtContent>
          <w:r w:rsidR="00AC1A3C" w:rsidRPr="003A1C70">
            <w:fldChar w:fldCharType="begin"/>
          </w:r>
          <w:r w:rsidR="00AC1A3C" w:rsidRPr="003A1C70">
            <w:instrText xml:space="preserve">CITATION Hol22 \n  \l 2057 </w:instrText>
          </w:r>
          <w:r w:rsidR="00AC1A3C" w:rsidRPr="003A1C70">
            <w:fldChar w:fldCharType="separate"/>
          </w:r>
          <w:r w:rsidR="00D55BD0" w:rsidRPr="00D55BD0">
            <w:rPr>
              <w:noProof/>
            </w:rPr>
            <w:t>(2022)</w:t>
          </w:r>
          <w:r w:rsidR="00AC1A3C" w:rsidRPr="003A1C70">
            <w:fldChar w:fldCharType="end"/>
          </w:r>
        </w:sdtContent>
      </w:sdt>
      <w:r w:rsidR="00BA3CB5" w:rsidRPr="003A1C70">
        <w:t xml:space="preserve">, but may also reflect the work of Bryman </w:t>
      </w:r>
      <w:r w:rsidR="008A567D" w:rsidRPr="003A1C70">
        <w:t xml:space="preserve">et al. </w:t>
      </w:r>
      <w:sdt>
        <w:sdtPr>
          <w:rPr>
            <w:noProof/>
          </w:rPr>
          <w:id w:val="-1931351728"/>
          <w:citation/>
        </w:sdtPr>
        <w:sdtContent>
          <w:r w:rsidR="00BA3CB5" w:rsidRPr="003A1C70">
            <w:fldChar w:fldCharType="begin"/>
          </w:r>
          <w:r w:rsidR="008A567D" w:rsidRPr="003A1C70">
            <w:instrText xml:space="preserve">CITATION Bry22 \n  \l 2057 </w:instrText>
          </w:r>
          <w:r w:rsidR="00BA3CB5" w:rsidRPr="003A1C70">
            <w:fldChar w:fldCharType="separate"/>
          </w:r>
          <w:r w:rsidR="00D55BD0" w:rsidRPr="00D55BD0">
            <w:rPr>
              <w:noProof/>
            </w:rPr>
            <w:t>(2022)</w:t>
          </w:r>
          <w:r w:rsidR="00BA3CB5" w:rsidRPr="003A1C70">
            <w:fldChar w:fldCharType="end"/>
          </w:r>
        </w:sdtContent>
      </w:sdt>
      <w:r w:rsidR="008A567D" w:rsidRPr="003A1C70">
        <w:t>, where social influences, peer pressure, visibility and the opportunity to complete the survey in rehearsal may have increased the number of participants.</w:t>
      </w:r>
      <w:r w:rsidR="00A9620F" w:rsidRPr="003A1C70">
        <w:t xml:space="preserve"> </w:t>
      </w:r>
      <w:r w:rsidRPr="003A1C70">
        <w:t xml:space="preserve">It has been </w:t>
      </w:r>
      <w:r w:rsidR="00345069" w:rsidRPr="003A1C70">
        <w:t>assumed</w:t>
      </w:r>
      <w:r w:rsidRPr="003A1C70">
        <w:t xml:space="preserve"> by this researcher that </w:t>
      </w:r>
      <w:r w:rsidR="00345069" w:rsidRPr="003A1C70">
        <w:t>those</w:t>
      </w:r>
      <w:r w:rsidRPr="003A1C70">
        <w:t xml:space="preserve"> choristers </w:t>
      </w:r>
      <w:r w:rsidR="00345069" w:rsidRPr="003A1C70">
        <w:t xml:space="preserve">who </w:t>
      </w:r>
      <w:r w:rsidRPr="003A1C70">
        <w:t xml:space="preserve">did not complete the questionnaire </w:t>
      </w:r>
      <w:r w:rsidR="00345069" w:rsidRPr="003A1C70">
        <w:t>may</w:t>
      </w:r>
      <w:r w:rsidR="00A9620F" w:rsidRPr="003A1C70">
        <w:t xml:space="preserve"> have been deterred by its length, lack of perceived benefit or privacy concerns</w:t>
      </w:r>
      <w:r w:rsidR="00563FC4">
        <w:t xml:space="preserve"> </w:t>
      </w:r>
      <w:sdt>
        <w:sdtPr>
          <w:id w:val="1255013277"/>
          <w:citation/>
        </w:sdtPr>
        <w:sdtContent>
          <w:r w:rsidR="00563FC4">
            <w:fldChar w:fldCharType="begin"/>
          </w:r>
          <w:r w:rsidR="00563FC4">
            <w:instrText xml:space="preserve"> CITATION Bab22 \l 2057 </w:instrText>
          </w:r>
          <w:r w:rsidR="00563FC4">
            <w:fldChar w:fldCharType="separate"/>
          </w:r>
          <w:r w:rsidR="00D55BD0" w:rsidRPr="00D55BD0">
            <w:rPr>
              <w:noProof/>
            </w:rPr>
            <w:t>(Babbie, et al., 2022)</w:t>
          </w:r>
          <w:r w:rsidR="00563FC4">
            <w:fldChar w:fldCharType="end"/>
          </w:r>
        </w:sdtContent>
      </w:sdt>
      <w:r w:rsidR="00A9620F" w:rsidRPr="003A1C70">
        <w:t xml:space="preserve"> while</w:t>
      </w:r>
      <w:r w:rsidR="00065D60" w:rsidRPr="003A1C70">
        <w:t>,</w:t>
      </w:r>
      <w:r w:rsidR="00A9620F" w:rsidRPr="003A1C70">
        <w:t xml:space="preserve"> </w:t>
      </w:r>
      <w:r w:rsidRPr="003A1C70">
        <w:t>if any questionnaires were incomplete, they</w:t>
      </w:r>
      <w:r w:rsidR="00A9620F" w:rsidRPr="003A1C70">
        <w:t xml:space="preserve"> may well have been omitted</w:t>
      </w:r>
      <w:r w:rsidR="00065D60" w:rsidRPr="003A1C70">
        <w:t xml:space="preserve"> prior to the data set being prepared</w:t>
      </w:r>
      <w:r w:rsidR="00A9620F" w:rsidRPr="003A1C70">
        <w:t>.</w:t>
      </w:r>
      <w:r w:rsidRPr="003A1C70">
        <w:t xml:space="preserve"> The results presented are</w:t>
      </w:r>
      <w:r w:rsidR="00065D60" w:rsidRPr="003A1C70">
        <w:t>,</w:t>
      </w:r>
      <w:r w:rsidRPr="003A1C70">
        <w:t xml:space="preserve"> </w:t>
      </w:r>
      <w:r w:rsidR="00563FC4">
        <w:t>it is assumed</w:t>
      </w:r>
      <w:r w:rsidR="00065D60" w:rsidRPr="003A1C70">
        <w:t>,</w:t>
      </w:r>
      <w:r w:rsidRPr="003A1C70">
        <w:t xml:space="preserve"> an accurate and robust reflection of the participants</w:t>
      </w:r>
      <w:r w:rsidR="009773F0">
        <w:t>’</w:t>
      </w:r>
      <w:r w:rsidRPr="003A1C70">
        <w:t xml:space="preserve"> views, w</w:t>
      </w:r>
      <w:r w:rsidR="00A9620F" w:rsidRPr="003A1C70">
        <w:t>ith</w:t>
      </w:r>
      <w:r w:rsidRPr="003A1C70">
        <w:t xml:space="preserve"> </w:t>
      </w:r>
      <w:r w:rsidR="00A9620F" w:rsidRPr="003A1C70">
        <w:t xml:space="preserve">the </w:t>
      </w:r>
      <w:r w:rsidRPr="003A1C70">
        <w:t>results analysed</w:t>
      </w:r>
      <w:r w:rsidR="00A9620F" w:rsidRPr="003A1C70">
        <w:t xml:space="preserve"> </w:t>
      </w:r>
      <w:r w:rsidR="009773F0">
        <w:t xml:space="preserve">being </w:t>
      </w:r>
      <w:r w:rsidR="00065D60" w:rsidRPr="003A1C70">
        <w:t>based on the</w:t>
      </w:r>
      <w:r w:rsidRPr="003A1C70">
        <w:t xml:space="preserve"> responses </w:t>
      </w:r>
      <w:r w:rsidR="00065D60" w:rsidRPr="003A1C70">
        <w:t>of</w:t>
      </w:r>
      <w:r w:rsidRPr="003A1C70">
        <w:t xml:space="preserve"> n=122 females</w:t>
      </w:r>
      <w:r w:rsidR="00286820">
        <w:t xml:space="preserve"> </w:t>
      </w:r>
      <w:r w:rsidRPr="003A1C70">
        <w:t>and n=62 males</w:t>
      </w:r>
      <w:r w:rsidR="00563FC4">
        <w:t xml:space="preserve">. </w:t>
      </w:r>
    </w:p>
    <w:p w14:paraId="67C18273" w14:textId="3FAD3D8A" w:rsidR="00286820" w:rsidRDefault="006A0836" w:rsidP="00286820">
      <w:pPr>
        <w:keepNext/>
        <w:spacing w:line="240" w:lineRule="auto"/>
      </w:pPr>
      <w:r>
        <w:rPr>
          <w:noProof/>
          <w14:ligatures w14:val="standardContextual"/>
        </w:rPr>
        <w:drawing>
          <wp:inline distT="0" distB="0" distL="0" distR="0" wp14:anchorId="741EC02E" wp14:editId="0A9BC5A1">
            <wp:extent cx="2574001" cy="2479162"/>
            <wp:effectExtent l="0" t="0" r="4445" b="0"/>
            <wp:docPr id="6944688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468882" name="Picture 69446888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59345" cy="2561362"/>
                    </a:xfrm>
                    <a:prstGeom prst="rect">
                      <a:avLst/>
                    </a:prstGeom>
                  </pic:spPr>
                </pic:pic>
              </a:graphicData>
            </a:graphic>
          </wp:inline>
        </w:drawing>
      </w:r>
    </w:p>
    <w:p w14:paraId="2DE1919D" w14:textId="6261B5DB" w:rsidR="00286820" w:rsidRDefault="00286820" w:rsidP="00286820">
      <w:pPr>
        <w:pStyle w:val="Caption"/>
        <w:spacing w:line="240" w:lineRule="auto"/>
      </w:pPr>
      <w:bookmarkStart w:id="10" w:name="_Toc196303442"/>
      <w:r>
        <w:t xml:space="preserve">Figure </w:t>
      </w:r>
      <w:fldSimple w:instr=" SEQ Figure \* ARABIC ">
        <w:r w:rsidR="00696393">
          <w:rPr>
            <w:noProof/>
          </w:rPr>
          <w:t>1</w:t>
        </w:r>
      </w:fldSimple>
      <w:r>
        <w:t>: Chorister gender</w:t>
      </w:r>
      <w:bookmarkEnd w:id="10"/>
    </w:p>
    <w:p w14:paraId="11E860C6" w14:textId="77777777" w:rsidR="009773F0" w:rsidRDefault="009773F0" w:rsidP="002924A3">
      <w:pPr>
        <w:pStyle w:val="Caption"/>
      </w:pPr>
    </w:p>
    <w:p w14:paraId="45F85824" w14:textId="77777777" w:rsidR="00696393" w:rsidRDefault="00696393">
      <w:pPr>
        <w:spacing w:line="240" w:lineRule="auto"/>
        <w:rPr>
          <w:rFonts w:eastAsiaTheme="majorEastAsia"/>
          <w:b/>
          <w:bCs/>
          <w:color w:val="000000" w:themeColor="text1"/>
          <w:sz w:val="32"/>
          <w:szCs w:val="32"/>
        </w:rPr>
      </w:pPr>
      <w:r>
        <w:br w:type="page"/>
      </w:r>
    </w:p>
    <w:p w14:paraId="087F065A" w14:textId="53BE48B6" w:rsidR="009773F0" w:rsidRPr="00D271AD" w:rsidRDefault="001B6FBC" w:rsidP="00D271AD">
      <w:pPr>
        <w:pStyle w:val="Heading3"/>
      </w:pPr>
      <w:bookmarkStart w:id="11" w:name="_Toc196303399"/>
      <w:r w:rsidRPr="00926ACD">
        <w:lastRenderedPageBreak/>
        <w:t xml:space="preserve">Hypothesis </w:t>
      </w:r>
      <w:r>
        <w:t>1</w:t>
      </w:r>
      <w:bookmarkEnd w:id="11"/>
    </w:p>
    <w:p w14:paraId="66C94D0D" w14:textId="11ECD426" w:rsidR="00C51B5A" w:rsidRPr="003A1C70" w:rsidRDefault="00A9620F" w:rsidP="002924A3">
      <w:r w:rsidRPr="003A1C70">
        <w:t xml:space="preserve">Pickering </w:t>
      </w:r>
      <w:sdt>
        <w:sdtPr>
          <w:rPr>
            <w:noProof/>
          </w:rPr>
          <w:id w:val="907810023"/>
          <w:citation/>
        </w:sdtPr>
        <w:sdtContent>
          <w:r w:rsidRPr="003A1C70">
            <w:fldChar w:fldCharType="begin"/>
          </w:r>
          <w:r w:rsidRPr="003A1C70">
            <w:instrText xml:space="preserve">CITATION Pic17 \n  \l 2057 </w:instrText>
          </w:r>
          <w:r w:rsidRPr="003A1C70">
            <w:fldChar w:fldCharType="separate"/>
          </w:r>
          <w:r w:rsidR="00D55BD0" w:rsidRPr="00D55BD0">
            <w:rPr>
              <w:noProof/>
            </w:rPr>
            <w:t>(2017)</w:t>
          </w:r>
          <w:r w:rsidRPr="003A1C70">
            <w:fldChar w:fldCharType="end"/>
          </w:r>
        </w:sdtContent>
      </w:sdt>
      <w:r w:rsidR="006C44D0" w:rsidRPr="003A1C70">
        <w:t xml:space="preserve"> suggests </w:t>
      </w:r>
      <w:r w:rsidR="00A32FCB" w:rsidRPr="003A1C70">
        <w:t xml:space="preserve">that </w:t>
      </w:r>
      <w:r w:rsidR="006C44D0" w:rsidRPr="003A1C70">
        <w:t>age may influence behaviour, preference, experience or understanding differen</w:t>
      </w:r>
      <w:r w:rsidR="00D16D95">
        <w:t>ces</w:t>
      </w:r>
      <w:r w:rsidR="006C44D0" w:rsidRPr="003A1C70">
        <w:t xml:space="preserve"> between males and females</w:t>
      </w:r>
      <w:r w:rsidR="00A32FCB" w:rsidRPr="003A1C70">
        <w:t>; thus,</w:t>
      </w:r>
      <w:r w:rsidR="006C44D0" w:rsidRPr="003A1C70">
        <w:t xml:space="preserve"> capturing this distinction may </w:t>
      </w:r>
      <w:r w:rsidR="00A32FCB" w:rsidRPr="003A1C70">
        <w:t>be useful</w:t>
      </w:r>
      <w:r w:rsidR="006C44D0" w:rsidRPr="003A1C70">
        <w:t xml:space="preserve"> in deeper analysis. This could be most pertinent in female</w:t>
      </w:r>
      <w:r w:rsidR="00B40DF6">
        <w:t>-</w:t>
      </w:r>
      <w:r w:rsidR="006C44D0" w:rsidRPr="003A1C70">
        <w:t xml:space="preserve"> or male</w:t>
      </w:r>
      <w:r w:rsidR="00B40DF6">
        <w:t>-</w:t>
      </w:r>
      <w:r w:rsidR="006C44D0" w:rsidRPr="003A1C70">
        <w:t xml:space="preserve">only choirs, where different learning and wellbeing opportunities may </w:t>
      </w:r>
      <w:r w:rsidR="00B40DF6">
        <w:t>be apparent</w:t>
      </w:r>
      <w:r w:rsidR="00563FC4">
        <w:t xml:space="preserve"> </w:t>
      </w:r>
      <w:sdt>
        <w:sdtPr>
          <w:id w:val="1590509327"/>
          <w:citation/>
        </w:sdtPr>
        <w:sdtContent>
          <w:r w:rsidR="00563FC4">
            <w:fldChar w:fldCharType="begin"/>
          </w:r>
          <w:r w:rsidR="000F10D5">
            <w:instrText xml:space="preserve">CITATION Pen21 \l 2057 </w:instrText>
          </w:r>
          <w:r w:rsidR="00563FC4">
            <w:fldChar w:fldCharType="separate"/>
          </w:r>
          <w:r w:rsidR="000F10D5" w:rsidRPr="000F10D5">
            <w:rPr>
              <w:noProof/>
            </w:rPr>
            <w:t>(Pentikäinen, et al., 2023)</w:t>
          </w:r>
          <w:r w:rsidR="00563FC4">
            <w:fldChar w:fldCharType="end"/>
          </w:r>
        </w:sdtContent>
      </w:sdt>
      <w:r w:rsidR="00563FC4">
        <w:t>.</w:t>
      </w:r>
      <w:r w:rsidR="00606994" w:rsidRPr="003A1C70">
        <w:t xml:space="preserve"> Therefore, </w:t>
      </w:r>
      <w:r w:rsidR="007054F9" w:rsidRPr="003A1C70">
        <w:t>an independent t-test</w:t>
      </w:r>
      <w:r w:rsidR="00696393">
        <w:t xml:space="preserve"> </w:t>
      </w:r>
      <w:r w:rsidR="007054F9" w:rsidRPr="003A1C70">
        <w:t xml:space="preserve">was run on the complete sample of 186 choral participants to determine </w:t>
      </w:r>
      <w:r w:rsidR="00A32FCB" w:rsidRPr="003A1C70">
        <w:t>whether</w:t>
      </w:r>
      <w:r w:rsidR="007054F9" w:rsidRPr="003A1C70">
        <w:t xml:space="preserve"> there </w:t>
      </w:r>
      <w:r w:rsidR="00C51B5A" w:rsidRPr="003A1C70">
        <w:t>were</w:t>
      </w:r>
      <w:r w:rsidR="007054F9" w:rsidRPr="003A1C70">
        <w:t xml:space="preserve"> differences in age of female members compared to their male counterparts. </w:t>
      </w:r>
      <w:r w:rsidR="00C51B5A" w:rsidRPr="003A1C70">
        <w:t>The following hypothesis was formed:</w:t>
      </w:r>
    </w:p>
    <w:p w14:paraId="108A78A7" w14:textId="47EB3136" w:rsidR="00C51B5A" w:rsidRPr="003A1C70" w:rsidRDefault="00C51B5A" w:rsidP="002924A3">
      <w:pPr>
        <w:pStyle w:val="ListParagraph"/>
        <w:numPr>
          <w:ilvl w:val="0"/>
          <w:numId w:val="2"/>
        </w:numPr>
      </w:pPr>
      <w:r w:rsidRPr="003A1C70">
        <w:t>Null Hypothesis H₀: T</w:t>
      </w:r>
      <w:r w:rsidR="007054F9" w:rsidRPr="003A1C70">
        <w:t xml:space="preserve">here is </w:t>
      </w:r>
      <w:r w:rsidR="007054F9" w:rsidRPr="003A1C70">
        <w:rPr>
          <w:i/>
          <w:iCs/>
        </w:rPr>
        <w:t>no</w:t>
      </w:r>
      <w:r w:rsidR="007054F9" w:rsidRPr="003A1C70">
        <w:t xml:space="preserve"> significant difference in age between females and males, and any observed difference is due to chance</w:t>
      </w:r>
      <w:r w:rsidR="00B40DF6">
        <w:t>;</w:t>
      </w:r>
    </w:p>
    <w:p w14:paraId="031A3E94" w14:textId="1DAF657F" w:rsidR="00286820" w:rsidRDefault="00696393" w:rsidP="002924A3">
      <w:pPr>
        <w:pStyle w:val="ListParagraph"/>
        <w:numPr>
          <w:ilvl w:val="0"/>
          <w:numId w:val="2"/>
        </w:numPr>
      </w:pPr>
      <w:r>
        <w:rPr>
          <w:noProof/>
          <w14:ligatures w14:val="standardContextual"/>
        </w:rPr>
        <w:drawing>
          <wp:anchor distT="0" distB="0" distL="114300" distR="114300" simplePos="0" relativeHeight="251663362" behindDoc="1" locked="0" layoutInCell="1" allowOverlap="1" wp14:anchorId="335FFECE" wp14:editId="46B3C8FB">
            <wp:simplePos x="0" y="0"/>
            <wp:positionH relativeFrom="column">
              <wp:posOffset>-1905</wp:posOffset>
            </wp:positionH>
            <wp:positionV relativeFrom="paragraph">
              <wp:posOffset>281750</wp:posOffset>
            </wp:positionV>
            <wp:extent cx="5756275" cy="1687195"/>
            <wp:effectExtent l="0" t="0" r="0" b="1905"/>
            <wp:wrapNone/>
            <wp:docPr id="20036024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602442" name="Picture 200360244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56275" cy="1687195"/>
                    </a:xfrm>
                    <a:prstGeom prst="rect">
                      <a:avLst/>
                    </a:prstGeom>
                  </pic:spPr>
                </pic:pic>
              </a:graphicData>
            </a:graphic>
            <wp14:sizeRelH relativeFrom="page">
              <wp14:pctWidth>0</wp14:pctWidth>
            </wp14:sizeRelH>
            <wp14:sizeRelV relativeFrom="page">
              <wp14:pctHeight>0</wp14:pctHeight>
            </wp14:sizeRelV>
          </wp:anchor>
        </w:drawing>
      </w:r>
      <w:r w:rsidR="00C51B5A" w:rsidRPr="003A1C70">
        <w:t>Alternative Hypothesis H₁: T</w:t>
      </w:r>
      <w:r w:rsidR="00C51B5A" w:rsidRPr="003A1C70">
        <w:rPr>
          <w:rFonts w:eastAsiaTheme="minorEastAsia"/>
        </w:rPr>
        <w:t xml:space="preserve">here </w:t>
      </w:r>
      <w:r w:rsidR="00C51B5A" w:rsidRPr="003A1C70">
        <w:rPr>
          <w:rFonts w:eastAsiaTheme="minorEastAsia"/>
          <w:i/>
          <w:iCs/>
        </w:rPr>
        <w:t>is</w:t>
      </w:r>
      <w:r w:rsidR="00C51B5A" w:rsidRPr="003A1C70">
        <w:rPr>
          <w:rFonts w:eastAsiaTheme="minorEastAsia"/>
        </w:rPr>
        <w:t xml:space="preserve"> a significant difference </w:t>
      </w:r>
      <w:r w:rsidR="00C51B5A" w:rsidRPr="003A1C70">
        <w:t xml:space="preserve">in age </w:t>
      </w:r>
      <w:r w:rsidR="00C51B5A" w:rsidRPr="003A1C70">
        <w:rPr>
          <w:rFonts w:eastAsiaTheme="minorEastAsia"/>
        </w:rPr>
        <w:t>between</w:t>
      </w:r>
      <w:r w:rsidR="00C51B5A" w:rsidRPr="003A1C70">
        <w:t xml:space="preserve"> females and males</w:t>
      </w:r>
      <w:r w:rsidR="00B40DF6">
        <w:t>.</w:t>
      </w:r>
      <w:bookmarkStart w:id="12" w:name="_Ref193018943"/>
      <w:bookmarkStart w:id="13" w:name="_Toc195600455"/>
      <w:bookmarkStart w:id="14" w:name="_Toc195600667"/>
    </w:p>
    <w:p w14:paraId="34B99083" w14:textId="2836E800" w:rsidR="00286820" w:rsidRDefault="00286820" w:rsidP="002924A3">
      <w:pPr>
        <w:pStyle w:val="Caption"/>
      </w:pPr>
    </w:p>
    <w:p w14:paraId="19489983" w14:textId="65586B50" w:rsidR="00286820" w:rsidRDefault="00286820" w:rsidP="002924A3">
      <w:pPr>
        <w:pStyle w:val="Caption"/>
      </w:pPr>
    </w:p>
    <w:p w14:paraId="4165FC9E" w14:textId="36600BBF" w:rsidR="00286820" w:rsidRDefault="00286820" w:rsidP="002924A3">
      <w:pPr>
        <w:pStyle w:val="Caption"/>
      </w:pPr>
    </w:p>
    <w:p w14:paraId="2682C131" w14:textId="034C032F" w:rsidR="00523513" w:rsidRDefault="007054F9" w:rsidP="00696393">
      <w:pPr>
        <w:pStyle w:val="Caption"/>
      </w:pPr>
      <w:bookmarkStart w:id="15" w:name="_Toc196303443"/>
      <w:r w:rsidRPr="003A1C70">
        <w:t xml:space="preserve">Figure </w:t>
      </w:r>
      <w:r w:rsidRPr="003A1C70">
        <w:fldChar w:fldCharType="begin"/>
      </w:r>
      <w:r w:rsidRPr="003A1C70">
        <w:instrText>SEQ Figure \* ARABIC</w:instrText>
      </w:r>
      <w:r w:rsidRPr="003A1C70">
        <w:fldChar w:fldCharType="separate"/>
      </w:r>
      <w:r w:rsidR="00696393">
        <w:rPr>
          <w:noProof/>
        </w:rPr>
        <w:t>2</w:t>
      </w:r>
      <w:r w:rsidRPr="003A1C70">
        <w:fldChar w:fldCharType="end"/>
      </w:r>
      <w:bookmarkEnd w:id="12"/>
      <w:r w:rsidRPr="003A1C70">
        <w:t xml:space="preserve">: </w:t>
      </w:r>
      <w:r w:rsidR="00CD36BC" w:rsidRPr="003A1C70">
        <w:t xml:space="preserve">Gender </w:t>
      </w:r>
      <w:r w:rsidR="00696393">
        <w:t>S</w:t>
      </w:r>
      <w:r w:rsidR="00CD36BC" w:rsidRPr="003A1C70">
        <w:t>tatistics</w:t>
      </w:r>
      <w:bookmarkEnd w:id="13"/>
      <w:bookmarkEnd w:id="14"/>
      <w:r w:rsidR="00286820">
        <w:t xml:space="preserve"> </w:t>
      </w:r>
      <w:r w:rsidR="00696393">
        <w:t>of Age and Histogram of Combined Ages</w:t>
      </w:r>
      <w:bookmarkEnd w:id="15"/>
      <w:r w:rsidR="003B0764">
        <w:tab/>
      </w:r>
      <w:r w:rsidR="003B0764">
        <w:tab/>
      </w:r>
      <w:r w:rsidR="003B0764">
        <w:tab/>
      </w:r>
      <w:r w:rsidR="003B0764">
        <w:tab/>
      </w:r>
      <w:r w:rsidR="003B0764">
        <w:tab/>
      </w:r>
      <w:r w:rsidR="003B0764">
        <w:tab/>
      </w:r>
    </w:p>
    <w:p w14:paraId="4DB28829" w14:textId="2FE8F4B2" w:rsidR="000E3EF3" w:rsidRDefault="007054F9" w:rsidP="002924A3">
      <w:r w:rsidRPr="002F5150">
        <w:t>Th</w:t>
      </w:r>
      <w:r w:rsidR="00CD36BC" w:rsidRPr="002F5150">
        <w:t>e stat</w:t>
      </w:r>
      <w:r w:rsidR="000461B8" w:rsidRPr="002F5150">
        <w:t>i</w:t>
      </w:r>
      <w:r w:rsidR="00CD36BC" w:rsidRPr="002F5150">
        <w:t xml:space="preserve">stics shown in </w:t>
      </w:r>
      <w:r w:rsidR="00CD36BC" w:rsidRPr="002F5150">
        <w:fldChar w:fldCharType="begin"/>
      </w:r>
      <w:r w:rsidR="00CD36BC" w:rsidRPr="002F5150">
        <w:instrText xml:space="preserve"> REF _Ref193018943 \h </w:instrText>
      </w:r>
      <w:r w:rsidR="003A1C70" w:rsidRPr="002F5150">
        <w:instrText xml:space="preserve"> \* MERGEFORMAT </w:instrText>
      </w:r>
      <w:r w:rsidR="00CD36BC" w:rsidRPr="002F5150">
        <w:fldChar w:fldCharType="separate"/>
      </w:r>
      <w:r w:rsidR="00286820" w:rsidRPr="003A1C70">
        <w:t xml:space="preserve">Figure </w:t>
      </w:r>
      <w:r w:rsidR="00286820">
        <w:rPr>
          <w:noProof/>
        </w:rPr>
        <w:t>2</w:t>
      </w:r>
      <w:r w:rsidR="00CD36BC" w:rsidRPr="002F5150">
        <w:fldChar w:fldCharType="end"/>
      </w:r>
      <w:r w:rsidRPr="002F5150">
        <w:t xml:space="preserve"> </w:t>
      </w:r>
      <w:r w:rsidR="000461B8" w:rsidRPr="002F5150">
        <w:t>show</w:t>
      </w:r>
      <w:r w:rsidRPr="002F5150">
        <w:t xml:space="preserve"> that female choristers</w:t>
      </w:r>
      <w:r w:rsidR="000461B8" w:rsidRPr="002F5150">
        <w:t xml:space="preserve"> </w:t>
      </w:r>
      <w:r w:rsidRPr="002F5150">
        <w:t xml:space="preserve">had slightly lower </w:t>
      </w:r>
      <w:r w:rsidR="00696393">
        <w:t xml:space="preserve">average </w:t>
      </w:r>
      <w:r w:rsidRPr="002F5150">
        <w:t>age (</w:t>
      </w:r>
      <w:r w:rsidR="00696393">
        <w:t>m=62.83</w:t>
      </w:r>
      <w:r w:rsidRPr="002F5150">
        <w:t xml:space="preserve"> yrs) compared to male choristers (</w:t>
      </w:r>
      <w:r w:rsidR="00696393">
        <w:t>m=66.94</w:t>
      </w:r>
      <w:r w:rsidRPr="002F5150">
        <w:t xml:space="preserve"> yrs</w:t>
      </w:r>
      <w:r w:rsidR="00696393">
        <w:t xml:space="preserve">), </w:t>
      </w:r>
      <w:r w:rsidR="009B7516" w:rsidRPr="002F5150">
        <w:t>indicat</w:t>
      </w:r>
      <w:r w:rsidR="00696393">
        <w:t>ing</w:t>
      </w:r>
      <w:r w:rsidR="000461B8" w:rsidRPr="002F5150">
        <w:t xml:space="preserve"> a </w:t>
      </w:r>
      <w:r w:rsidR="003B0764" w:rsidRPr="002F5150">
        <w:t>four-year</w:t>
      </w:r>
      <w:r w:rsidR="000461B8" w:rsidRPr="002F5150">
        <w:t xml:space="preserve"> differenc</w:t>
      </w:r>
      <w:r w:rsidR="00696393">
        <w:t xml:space="preserve">e </w:t>
      </w:r>
      <w:r w:rsidR="000461B8" w:rsidRPr="002F5150">
        <w:t>between ge</w:t>
      </w:r>
      <w:r w:rsidR="009B7516" w:rsidRPr="002F5150">
        <w:t>nders.</w:t>
      </w:r>
      <w:r w:rsidRPr="002F5150">
        <w:t xml:space="preserve"> </w:t>
      </w:r>
      <w:r w:rsidR="00696393">
        <w:t>This compares with choir members average (m=64.21).</w:t>
      </w:r>
      <w:r w:rsidR="00034931">
        <w:t xml:space="preserve"> </w:t>
      </w:r>
      <w:r w:rsidR="006C3033" w:rsidRPr="002F5150">
        <w:t xml:space="preserve">The results </w:t>
      </w:r>
      <w:r w:rsidR="00696393">
        <w:t>(</w:t>
      </w:r>
      <w:r w:rsidR="00696393">
        <w:fldChar w:fldCharType="begin"/>
      </w:r>
      <w:r w:rsidR="00696393">
        <w:instrText xml:space="preserve"> REF _Ref194938592 \h </w:instrText>
      </w:r>
      <w:r w:rsidR="00696393">
        <w:fldChar w:fldCharType="separate"/>
      </w:r>
      <w:r w:rsidR="00696393">
        <w:t xml:space="preserve">Figure </w:t>
      </w:r>
      <w:r w:rsidR="00696393">
        <w:rPr>
          <w:noProof/>
        </w:rPr>
        <w:t>3</w:t>
      </w:r>
      <w:r w:rsidR="00696393">
        <w:fldChar w:fldCharType="end"/>
      </w:r>
      <w:r w:rsidR="00696393">
        <w:t xml:space="preserve">) </w:t>
      </w:r>
      <w:r w:rsidR="006C3033" w:rsidRPr="002F5150">
        <w:t>indicated a t-value of -1.583 with 111.462 degrees of freedom, and a p-value of 0.116.</w:t>
      </w:r>
      <w:r w:rsidR="006C3033" w:rsidRPr="003A1C70">
        <w:t xml:space="preserve"> </w:t>
      </w:r>
      <w:r w:rsidR="000E3EF3">
        <w:rPr>
          <w:noProof/>
          <w14:ligatures w14:val="standardContextual"/>
        </w:rPr>
        <w:drawing>
          <wp:inline distT="0" distB="0" distL="0" distR="0" wp14:anchorId="67392CFA" wp14:editId="68DFC49C">
            <wp:extent cx="5943600" cy="730250"/>
            <wp:effectExtent l="0" t="0" r="0" b="6350"/>
            <wp:docPr id="19159418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94184" name="Picture 19159418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730250"/>
                    </a:xfrm>
                    <a:prstGeom prst="rect">
                      <a:avLst/>
                    </a:prstGeom>
                  </pic:spPr>
                </pic:pic>
              </a:graphicData>
            </a:graphic>
          </wp:inline>
        </w:drawing>
      </w:r>
    </w:p>
    <w:p w14:paraId="4D503D60" w14:textId="3B94DA3B" w:rsidR="00CD36BC" w:rsidRPr="006C3033" w:rsidRDefault="000E3EF3" w:rsidP="002924A3">
      <w:pPr>
        <w:pStyle w:val="Caption"/>
        <w:rPr>
          <w:highlight w:val="green"/>
        </w:rPr>
      </w:pPr>
      <w:bookmarkStart w:id="16" w:name="_Ref194938592"/>
      <w:bookmarkStart w:id="17" w:name="_Toc195600457"/>
      <w:bookmarkStart w:id="18" w:name="_Toc195600669"/>
      <w:bookmarkStart w:id="19" w:name="_Toc196303444"/>
      <w:r>
        <w:t xml:space="preserve">Figure </w:t>
      </w:r>
      <w:r>
        <w:fldChar w:fldCharType="begin"/>
      </w:r>
      <w:r>
        <w:instrText>SEQ Figure \* ARABIC</w:instrText>
      </w:r>
      <w:r>
        <w:fldChar w:fldCharType="separate"/>
      </w:r>
      <w:r w:rsidR="00696393">
        <w:rPr>
          <w:noProof/>
        </w:rPr>
        <w:t>3</w:t>
      </w:r>
      <w:r>
        <w:fldChar w:fldCharType="end"/>
      </w:r>
      <w:bookmarkEnd w:id="16"/>
      <w:r>
        <w:t>: Independent T-Test</w:t>
      </w:r>
      <w:bookmarkEnd w:id="17"/>
      <w:bookmarkEnd w:id="18"/>
      <w:r w:rsidR="00696393">
        <w:t xml:space="preserve"> of Age Differences</w:t>
      </w:r>
      <w:bookmarkEnd w:id="19"/>
    </w:p>
    <w:p w14:paraId="63FBFC66" w14:textId="5E81D68A" w:rsidR="00B40DF6" w:rsidRPr="00C73815" w:rsidRDefault="007054F9" w:rsidP="002924A3">
      <w:r w:rsidRPr="00C73815">
        <w:lastRenderedPageBreak/>
        <w:t>The negative t-statistic</w:t>
      </w:r>
      <w:r w:rsidR="00696393">
        <w:t xml:space="preserve"> also </w:t>
      </w:r>
      <w:r w:rsidRPr="00C73815">
        <w:t>indicates that the mean age of females is lower than the mean age of males in the choir</w:t>
      </w:r>
      <w:r w:rsidR="00A32FCB" w:rsidRPr="00C73815">
        <w:t>s</w:t>
      </w:r>
      <w:r w:rsidR="00696393">
        <w:t>.</w:t>
      </w:r>
      <w:r w:rsidRPr="00C73815">
        <w:t xml:space="preserve"> </w:t>
      </w:r>
      <w:r w:rsidR="00696393">
        <w:t>T</w:t>
      </w:r>
      <w:r w:rsidR="00B00916" w:rsidRPr="00C73815">
        <w:t>he p-value exceed</w:t>
      </w:r>
      <w:r w:rsidR="00696393">
        <w:t>ed</w:t>
      </w:r>
      <w:r w:rsidR="00B00916" w:rsidRPr="00C73815">
        <w:t xml:space="preserve"> the conventional threshold of 0.05</w:t>
      </w:r>
      <w:r w:rsidRPr="00C73815">
        <w:t xml:space="preserve">, </w:t>
      </w:r>
      <w:r w:rsidR="00B40DF6">
        <w:t xml:space="preserve">we can conclude that </w:t>
      </w:r>
      <w:r w:rsidRPr="00C73815">
        <w:t xml:space="preserve">there is no statistically significant difference between the mean ages of females and males in the choir sample at the common significance levels. </w:t>
      </w:r>
      <w:r w:rsidR="000E3EF3" w:rsidRPr="00C73815">
        <w:t>As a result, we fail to reject the null hypothesis.</w:t>
      </w:r>
    </w:p>
    <w:p w14:paraId="31694112" w14:textId="1CBF05B6" w:rsidR="00B40DF6" w:rsidRPr="00D271AD" w:rsidRDefault="0069445F" w:rsidP="00D271AD">
      <w:pPr>
        <w:pStyle w:val="Heading3"/>
      </w:pPr>
      <w:bookmarkStart w:id="20" w:name="_Toc196303400"/>
      <w:r w:rsidRPr="00926ACD">
        <w:t>Hypothesis 2</w:t>
      </w:r>
      <w:bookmarkEnd w:id="20"/>
    </w:p>
    <w:p w14:paraId="5AF0EEB5" w14:textId="53650833" w:rsidR="00297C1F" w:rsidRDefault="00297C1F" w:rsidP="002924A3">
      <w:r w:rsidRPr="00C73815">
        <w:t>Understanding the motivations (</w:t>
      </w:r>
      <w:r w:rsidRPr="00C73815">
        <w:fldChar w:fldCharType="begin"/>
      </w:r>
      <w:r w:rsidRPr="00C73815">
        <w:instrText xml:space="preserve"> REF _Ref194956972 \h </w:instrText>
      </w:r>
      <w:r w:rsidR="00C73815">
        <w:instrText xml:space="preserve"> \* MERGEFORMAT </w:instrText>
      </w:r>
      <w:r w:rsidRPr="00C73815">
        <w:fldChar w:fldCharType="separate"/>
      </w:r>
      <w:r w:rsidR="00286820">
        <w:rPr>
          <w:noProof/>
        </w:rPr>
        <w:t>Figure 4</w:t>
      </w:r>
      <w:r w:rsidRPr="00C73815">
        <w:fldChar w:fldCharType="end"/>
      </w:r>
      <w:r w:rsidRPr="00C73815">
        <w:t>)</w:t>
      </w:r>
      <w:r w:rsidR="00563FC4">
        <w:t xml:space="preserve"> </w:t>
      </w:r>
      <w:r w:rsidRPr="00C73815">
        <w:t>behind choir participation</w:t>
      </w:r>
      <w:r w:rsidR="00286820">
        <w:t>,</w:t>
      </w:r>
      <w:r w:rsidRPr="00C73815">
        <w:t xml:space="preserve"> </w:t>
      </w:r>
      <w:r w:rsidR="00286820">
        <w:t>as discussed by</w:t>
      </w:r>
      <w:r w:rsidR="00286820" w:rsidRPr="00563FC4">
        <w:rPr>
          <w:noProof/>
        </w:rPr>
        <w:t xml:space="preserve"> Maury, et al</w:t>
      </w:r>
      <w:r w:rsidR="00286820">
        <w:rPr>
          <w:noProof/>
        </w:rPr>
        <w:t>.</w:t>
      </w:r>
      <w:r w:rsidR="00286820">
        <w:t xml:space="preserve"> </w:t>
      </w:r>
      <w:sdt>
        <w:sdtPr>
          <w:id w:val="-1343622288"/>
          <w:citation/>
        </w:sdtPr>
        <w:sdtContent>
          <w:r w:rsidR="00286820">
            <w:fldChar w:fldCharType="begin"/>
          </w:r>
          <w:r w:rsidR="00286820">
            <w:instrText xml:space="preserve">CITATION Mau22 \n  \l 2057 </w:instrText>
          </w:r>
          <w:r w:rsidR="00286820">
            <w:fldChar w:fldCharType="separate"/>
          </w:r>
          <w:r w:rsidR="00286820" w:rsidRPr="00D55BD0">
            <w:rPr>
              <w:noProof/>
            </w:rPr>
            <w:t>(2022)</w:t>
          </w:r>
          <w:r w:rsidR="00286820">
            <w:fldChar w:fldCharType="end"/>
          </w:r>
        </w:sdtContent>
      </w:sdt>
      <w:r w:rsidR="00286820">
        <w:t xml:space="preserve">, </w:t>
      </w:r>
      <w:r w:rsidRPr="00C73815">
        <w:t>can provide valuable insights into how different age groups derive personal benefits from this activity.</w:t>
      </w:r>
      <w:r w:rsidR="003B0764">
        <w:t xml:space="preserve"> </w:t>
      </w:r>
    </w:p>
    <w:p w14:paraId="7A87CC55" w14:textId="18C15B78" w:rsidR="00D552B6" w:rsidRDefault="00D552B6" w:rsidP="002924A3">
      <w:r>
        <w:rPr>
          <w:noProof/>
          <w14:ligatures w14:val="standardContextual"/>
        </w:rPr>
        <w:drawing>
          <wp:inline distT="0" distB="0" distL="0" distR="0" wp14:anchorId="4CDEB71A" wp14:editId="789CD8BC">
            <wp:extent cx="5731510" cy="2708910"/>
            <wp:effectExtent l="0" t="0" r="0" b="0"/>
            <wp:docPr id="2" name="Picture 2"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with colorful bar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2708910"/>
                    </a:xfrm>
                    <a:prstGeom prst="rect">
                      <a:avLst/>
                    </a:prstGeom>
                  </pic:spPr>
                </pic:pic>
              </a:graphicData>
            </a:graphic>
          </wp:inline>
        </w:drawing>
      </w:r>
    </w:p>
    <w:p w14:paraId="1A7D3B10" w14:textId="6B1D2279" w:rsidR="007C3F78" w:rsidRDefault="00297C1F" w:rsidP="00D271AD">
      <w:pPr>
        <w:pStyle w:val="Caption"/>
      </w:pPr>
      <w:bookmarkStart w:id="21" w:name="_Ref194956972"/>
      <w:bookmarkStart w:id="22" w:name="_Toc195600458"/>
      <w:bookmarkStart w:id="23" w:name="_Toc195600670"/>
      <w:bookmarkStart w:id="24" w:name="_Toc196303445"/>
      <w:r>
        <w:t xml:space="preserve">Figure </w:t>
      </w:r>
      <w:r>
        <w:fldChar w:fldCharType="begin"/>
      </w:r>
      <w:r>
        <w:instrText>SEQ Figure \* ARABIC</w:instrText>
      </w:r>
      <w:r>
        <w:fldChar w:fldCharType="separate"/>
      </w:r>
      <w:r w:rsidR="00696393">
        <w:rPr>
          <w:noProof/>
        </w:rPr>
        <w:t>4</w:t>
      </w:r>
      <w:r>
        <w:fldChar w:fldCharType="end"/>
      </w:r>
      <w:bookmarkEnd w:id="21"/>
      <w:r>
        <w:t>: Association between choristers' age and reason for attendance</w:t>
      </w:r>
      <w:bookmarkStart w:id="25" w:name="OLE_LINK1"/>
      <w:bookmarkEnd w:id="22"/>
      <w:bookmarkEnd w:id="23"/>
      <w:bookmarkEnd w:id="24"/>
    </w:p>
    <w:p w14:paraId="027A05FB" w14:textId="377EE753" w:rsidR="003B0764" w:rsidRDefault="007C3F78" w:rsidP="002924A3">
      <w:r w:rsidRPr="00C73815">
        <w:t xml:space="preserve">To explore </w:t>
      </w:r>
      <w:r w:rsidR="003B0764" w:rsidRPr="00C73815">
        <w:t>this relationship, the following hypothesis was formed:</w:t>
      </w:r>
    </w:p>
    <w:p w14:paraId="09F0044D" w14:textId="514F9B78" w:rsidR="00297C1F" w:rsidRPr="00C73815" w:rsidRDefault="00297C1F" w:rsidP="002924A3">
      <w:pPr>
        <w:pStyle w:val="ListParagraph"/>
        <w:numPr>
          <w:ilvl w:val="0"/>
          <w:numId w:val="6"/>
        </w:numPr>
      </w:pPr>
      <w:r w:rsidRPr="00C73815">
        <w:t>Null Hypothesis H₀: There is no association between choir members’ reasons for attending and their age group</w:t>
      </w:r>
      <w:r w:rsidR="007C3F78">
        <w:t>;</w:t>
      </w:r>
    </w:p>
    <w:p w14:paraId="57E1B232" w14:textId="760C2F72" w:rsidR="00297C1F" w:rsidRDefault="00297C1F" w:rsidP="002924A3">
      <w:pPr>
        <w:pStyle w:val="ListParagraph"/>
        <w:numPr>
          <w:ilvl w:val="0"/>
          <w:numId w:val="1"/>
        </w:numPr>
      </w:pPr>
      <w:r w:rsidRPr="00C73815">
        <w:t>Alternative Hypothesis H₁: There is an association between choir members’ reasons for attending and their age group</w:t>
      </w:r>
      <w:bookmarkEnd w:id="25"/>
      <w:r w:rsidR="007C3F78">
        <w:t>.</w:t>
      </w:r>
    </w:p>
    <w:p w14:paraId="5C397F7D" w14:textId="7369985F" w:rsidR="00286820" w:rsidRDefault="00297C1F" w:rsidP="002924A3">
      <w:r w:rsidRPr="00C73815">
        <w:lastRenderedPageBreak/>
        <w:t xml:space="preserve">The Chi-Square Statistic (χ²) was </w:t>
      </w:r>
      <w:r w:rsidR="00286820">
        <w:t>79.169</w:t>
      </w:r>
      <w:r w:rsidRPr="00C73815">
        <w:t xml:space="preserve"> with the p-value </w:t>
      </w:r>
      <w:r w:rsidR="00286820">
        <w:t xml:space="preserve">(Asymptotic Significance) </w:t>
      </w:r>
      <w:r w:rsidRPr="00C73815">
        <w:t>of 0.</w:t>
      </w:r>
      <w:r w:rsidR="00286820">
        <w:t>442 (</w:t>
      </w:r>
      <w:r w:rsidR="00286820">
        <w:fldChar w:fldCharType="begin"/>
      </w:r>
      <w:r w:rsidR="00286820">
        <w:instrText xml:space="preserve"> REF _Ref196231178 \h </w:instrText>
      </w:r>
      <w:r w:rsidR="00286820">
        <w:fldChar w:fldCharType="separate"/>
      </w:r>
      <w:r w:rsidR="00286820">
        <w:t xml:space="preserve">Figure </w:t>
      </w:r>
      <w:r w:rsidR="00286820">
        <w:rPr>
          <w:noProof/>
        </w:rPr>
        <w:t>5</w:t>
      </w:r>
      <w:r w:rsidR="00286820">
        <w:fldChar w:fldCharType="end"/>
      </w:r>
      <w:r w:rsidR="00286820">
        <w:t>)</w:t>
      </w:r>
      <w:r w:rsidRPr="00C73815">
        <w:t xml:space="preserve">, which is greater than the common significance level (α = 0.05), thus failing to </w:t>
      </w:r>
    </w:p>
    <w:p w14:paraId="5F771E5B" w14:textId="288F7640" w:rsidR="00286820" w:rsidRDefault="00286820" w:rsidP="00286820">
      <w:pPr>
        <w:keepNext/>
        <w:spacing w:line="240" w:lineRule="auto"/>
      </w:pPr>
      <w:r>
        <w:rPr>
          <w:noProof/>
          <w14:ligatures w14:val="standardContextual"/>
        </w:rPr>
        <w:drawing>
          <wp:inline distT="0" distB="0" distL="0" distR="0" wp14:anchorId="2AA93A4E" wp14:editId="392E8BFE">
            <wp:extent cx="2463800" cy="2032000"/>
            <wp:effectExtent l="0" t="0" r="0" b="0"/>
            <wp:docPr id="160117809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178097" name="Picture 1601178097"/>
                    <pic:cNvPicPr/>
                  </pic:nvPicPr>
                  <pic:blipFill>
                    <a:blip r:embed="rId13">
                      <a:extLst>
                        <a:ext uri="{28A0092B-C50C-407E-A947-70E740481C1C}">
                          <a14:useLocalDpi xmlns:a14="http://schemas.microsoft.com/office/drawing/2010/main" val="0"/>
                        </a:ext>
                      </a:extLst>
                    </a:blip>
                    <a:stretch>
                      <a:fillRect/>
                    </a:stretch>
                  </pic:blipFill>
                  <pic:spPr>
                    <a:xfrm>
                      <a:off x="0" y="0"/>
                      <a:ext cx="2463800" cy="2032000"/>
                    </a:xfrm>
                    <a:prstGeom prst="rect">
                      <a:avLst/>
                    </a:prstGeom>
                  </pic:spPr>
                </pic:pic>
              </a:graphicData>
            </a:graphic>
          </wp:inline>
        </w:drawing>
      </w:r>
    </w:p>
    <w:p w14:paraId="77D46811" w14:textId="60523A64" w:rsidR="00286820" w:rsidRPr="00C73815" w:rsidRDefault="00286820" w:rsidP="00286820">
      <w:pPr>
        <w:pStyle w:val="Caption"/>
        <w:spacing w:line="240" w:lineRule="auto"/>
      </w:pPr>
      <w:bookmarkStart w:id="26" w:name="_Ref196231178"/>
      <w:bookmarkStart w:id="27" w:name="_Ref196231150"/>
      <w:bookmarkStart w:id="28" w:name="_Toc196303446"/>
      <w:r>
        <w:t xml:space="preserve">Figure </w:t>
      </w:r>
      <w:fldSimple w:instr=" SEQ Figure \* ARABIC ">
        <w:r w:rsidR="00696393">
          <w:rPr>
            <w:noProof/>
          </w:rPr>
          <w:t>5</w:t>
        </w:r>
      </w:fldSimple>
      <w:bookmarkEnd w:id="26"/>
      <w:r>
        <w:t>: Chi-Square Test &amp; Cramer's V Result</w:t>
      </w:r>
      <w:bookmarkEnd w:id="27"/>
      <w:bookmarkEnd w:id="28"/>
    </w:p>
    <w:p w14:paraId="6BB06098" w14:textId="2D3EA8F9" w:rsidR="00286820" w:rsidRDefault="00297C1F" w:rsidP="00286820">
      <w:r w:rsidRPr="00C73815">
        <w:t>reject the null hypothesis. There is no strong statistical evidence to suggest that age group and reasons for attending choir are associated and the observed differences in reasons for attending among different age groups could be due to random chance rather than a true relationship. When calculating Cramér’s V to measure the strength of association between age group and reasons for attending a choir, the score of 0.2</w:t>
      </w:r>
      <w:r w:rsidR="00286820">
        <w:t>68</w:t>
      </w:r>
      <w:r w:rsidRPr="00C73815">
        <w:t xml:space="preserve"> suggests a weak-to-moderate association between age group and reasons for attending.</w:t>
      </w:r>
    </w:p>
    <w:p w14:paraId="4CE8CB74" w14:textId="51816299" w:rsidR="007C3F78" w:rsidRPr="007C3F78" w:rsidRDefault="0069445F" w:rsidP="00D271AD">
      <w:pPr>
        <w:pStyle w:val="Heading3"/>
      </w:pPr>
      <w:bookmarkStart w:id="29" w:name="_Toc196303401"/>
      <w:r w:rsidRPr="00C73815">
        <w:t>Hypothesis 3</w:t>
      </w:r>
      <w:bookmarkEnd w:id="29"/>
    </w:p>
    <w:p w14:paraId="309D5F24" w14:textId="120F2C67" w:rsidR="00297C1F" w:rsidRPr="00D10821" w:rsidRDefault="00297C1F" w:rsidP="002924A3">
      <w:r w:rsidRPr="00C73815">
        <w:t>Assuming that there is no significant difference in age between females and males, and that any observed difference is due to chance, age-related data was combined for the subsequent hypotheses testing.</w:t>
      </w:r>
      <w:r w:rsidR="00D10821">
        <w:t xml:space="preserve"> </w:t>
      </w:r>
      <w:r w:rsidRPr="00C73815">
        <w:t>Rehearsal attendance w</w:t>
      </w:r>
      <w:r w:rsidR="00286820">
        <w:t>as</w:t>
      </w:r>
      <w:r w:rsidRPr="00C73815">
        <w:t xml:space="preserve"> considered, looking </w:t>
      </w:r>
      <w:r w:rsidRPr="00D10821">
        <w:t>at eight age groups: 18-30, 31-40, 41-50, 51-60, 61-70, 71-80 and 81+</w:t>
      </w:r>
      <w:r w:rsidR="00286820">
        <w:t xml:space="preserve">. </w:t>
      </w:r>
      <w:r w:rsidRPr="00D10821">
        <w:t xml:space="preserve">Using ANOVA to compare attendance levels across the age groups simultaneously rather than performing multiple t-tests, which increases the risk of Type I errors, the following hypothesis was </w:t>
      </w:r>
      <w:r w:rsidR="00F66207">
        <w:t>tested</w:t>
      </w:r>
      <w:r w:rsidRPr="00D10821">
        <w:t xml:space="preserve">: </w:t>
      </w:r>
    </w:p>
    <w:p w14:paraId="2057ADB0" w14:textId="75B7ECB7" w:rsidR="00297C1F" w:rsidRPr="00D10821" w:rsidRDefault="00F21D4D" w:rsidP="002924A3">
      <w:pPr>
        <w:pStyle w:val="ListParagraph"/>
        <w:numPr>
          <w:ilvl w:val="0"/>
          <w:numId w:val="1"/>
        </w:numPr>
      </w:pPr>
      <w:r>
        <w:t xml:space="preserve">The </w:t>
      </w:r>
      <w:r w:rsidR="00297C1F" w:rsidRPr="00D10821">
        <w:t>Null Hypothesis H₀</w:t>
      </w:r>
      <w:r>
        <w:t xml:space="preserve"> is</w:t>
      </w:r>
      <w:r w:rsidR="00297C1F" w:rsidRPr="00D10821">
        <w:t xml:space="preserve">: There is </w:t>
      </w:r>
      <w:r w:rsidR="00297C1F" w:rsidRPr="00D10821">
        <w:rPr>
          <w:i/>
          <w:iCs/>
        </w:rPr>
        <w:t>not</w:t>
      </w:r>
      <w:r w:rsidR="00297C1F" w:rsidRPr="00D10821">
        <w:t xml:space="preserve"> a significant difference between participants’ age and attending rehearsals</w:t>
      </w:r>
      <w:r w:rsidR="007C3F78">
        <w:t>;</w:t>
      </w:r>
    </w:p>
    <w:p w14:paraId="2D43F224" w14:textId="3FDBAF61" w:rsidR="00286820" w:rsidRDefault="00F21D4D" w:rsidP="00286820">
      <w:pPr>
        <w:pStyle w:val="ListParagraph"/>
        <w:numPr>
          <w:ilvl w:val="0"/>
          <w:numId w:val="1"/>
        </w:numPr>
      </w:pPr>
      <w:r>
        <w:lastRenderedPageBreak/>
        <w:t xml:space="preserve">The </w:t>
      </w:r>
      <w:r w:rsidR="00297C1F" w:rsidRPr="00D10821">
        <w:t>Alternative Hypothesis H₁</w:t>
      </w:r>
      <w:r>
        <w:t xml:space="preserve"> is</w:t>
      </w:r>
      <w:r w:rsidR="00297C1F" w:rsidRPr="00D10821">
        <w:t xml:space="preserve">: There </w:t>
      </w:r>
      <w:r w:rsidR="00297C1F" w:rsidRPr="00D10821">
        <w:rPr>
          <w:i/>
          <w:iCs/>
        </w:rPr>
        <w:t>is</w:t>
      </w:r>
      <w:r w:rsidR="00297C1F" w:rsidRPr="00D10821">
        <w:t xml:space="preserve"> a significant difference between participants’ age and attending rehearsals. </w:t>
      </w:r>
    </w:p>
    <w:p w14:paraId="2EACF080" w14:textId="77777777" w:rsidR="00286820" w:rsidRDefault="00286820" w:rsidP="00286820">
      <w:pPr>
        <w:keepNext/>
      </w:pPr>
      <w:r>
        <w:rPr>
          <w:noProof/>
          <w14:ligatures w14:val="standardContextual"/>
        </w:rPr>
        <w:drawing>
          <wp:inline distT="0" distB="0" distL="0" distR="0" wp14:anchorId="5946558B" wp14:editId="68992B97">
            <wp:extent cx="3276600" cy="2489200"/>
            <wp:effectExtent l="0" t="0" r="0" b="0"/>
            <wp:docPr id="18301166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1661" name="Picture 183011661"/>
                    <pic:cNvPicPr/>
                  </pic:nvPicPr>
                  <pic:blipFill>
                    <a:blip r:embed="rId14">
                      <a:extLst>
                        <a:ext uri="{28A0092B-C50C-407E-A947-70E740481C1C}">
                          <a14:useLocalDpi xmlns:a14="http://schemas.microsoft.com/office/drawing/2010/main" val="0"/>
                        </a:ext>
                      </a:extLst>
                    </a:blip>
                    <a:stretch>
                      <a:fillRect/>
                    </a:stretch>
                  </pic:blipFill>
                  <pic:spPr>
                    <a:xfrm>
                      <a:off x="0" y="0"/>
                      <a:ext cx="3276600" cy="2489200"/>
                    </a:xfrm>
                    <a:prstGeom prst="rect">
                      <a:avLst/>
                    </a:prstGeom>
                  </pic:spPr>
                </pic:pic>
              </a:graphicData>
            </a:graphic>
          </wp:inline>
        </w:drawing>
      </w:r>
    </w:p>
    <w:p w14:paraId="4788F651" w14:textId="6B272808" w:rsidR="00286820" w:rsidRPr="00D10821" w:rsidRDefault="00286820" w:rsidP="00286820">
      <w:pPr>
        <w:pStyle w:val="Caption"/>
      </w:pPr>
      <w:bookmarkStart w:id="30" w:name="_Ref196231657"/>
      <w:bookmarkStart w:id="31" w:name="_Toc196303447"/>
      <w:r>
        <w:t xml:space="preserve">Figure </w:t>
      </w:r>
      <w:fldSimple w:instr=" SEQ Figure \* ARABIC ">
        <w:r w:rsidR="00696393">
          <w:rPr>
            <w:noProof/>
          </w:rPr>
          <w:t>6</w:t>
        </w:r>
      </w:fldSimple>
      <w:bookmarkEnd w:id="30"/>
      <w:r>
        <w:t>: One</w:t>
      </w:r>
      <w:r w:rsidR="00F66207">
        <w:t>-</w:t>
      </w:r>
      <w:r>
        <w:t>way ANOVA Test on Age and Rehearsal Attendance</w:t>
      </w:r>
      <w:bookmarkEnd w:id="31"/>
    </w:p>
    <w:p w14:paraId="01920A70" w14:textId="77777777" w:rsidR="00286820" w:rsidRDefault="00297C1F" w:rsidP="002924A3">
      <w:r w:rsidRPr="00D10821">
        <w:t xml:space="preserve">The data </w:t>
      </w:r>
      <w:r w:rsidR="00286820">
        <w:t>(</w:t>
      </w:r>
      <w:r w:rsidR="00286820">
        <w:fldChar w:fldCharType="begin"/>
      </w:r>
      <w:r w:rsidR="00286820">
        <w:instrText xml:space="preserve"> REF _Ref196231657 \h </w:instrText>
      </w:r>
      <w:r w:rsidR="00286820">
        <w:fldChar w:fldCharType="separate"/>
      </w:r>
      <w:r w:rsidR="00286820">
        <w:t xml:space="preserve">Figure </w:t>
      </w:r>
      <w:r w:rsidR="00286820">
        <w:rPr>
          <w:noProof/>
        </w:rPr>
        <w:t>6</w:t>
      </w:r>
      <w:r w:rsidR="00286820">
        <w:fldChar w:fldCharType="end"/>
      </w:r>
      <w:r w:rsidR="00286820">
        <w:t xml:space="preserve">) </w:t>
      </w:r>
      <w:r w:rsidRPr="00D10821">
        <w:t>indicates that the p-value is 0.</w:t>
      </w:r>
      <w:r w:rsidR="00286820">
        <w:t>708</w:t>
      </w:r>
      <w:r w:rsidRPr="00D10821">
        <w:t xml:space="preserve"> which indicates the probability that the observed differences occurred by chance as the p-value is greater than 0.05.</w:t>
      </w:r>
      <w:r w:rsidR="004427EF">
        <w:rPr>
          <w:noProof/>
          <w14:ligatures w14:val="standardContextual"/>
        </w:rPr>
        <w:t xml:space="preserve"> </w:t>
      </w:r>
      <w:r w:rsidR="00286820">
        <w:t xml:space="preserve">This </w:t>
      </w:r>
      <w:r w:rsidRPr="00DF30CB">
        <w:t xml:space="preserve">suggests that the differences between the groups are not statistically significant at the 5% significance level. The critical value for F at the 5% significance level is </w:t>
      </w:r>
      <w:r w:rsidR="00286820">
        <w:t>.863</w:t>
      </w:r>
      <w:r w:rsidRPr="00DF30CB">
        <w:t xml:space="preserve"> and, since the calculated F value is </w:t>
      </w:r>
      <w:r w:rsidR="00286820">
        <w:t>more</w:t>
      </w:r>
      <w:r w:rsidRPr="00DF30CB">
        <w:t xml:space="preserve"> than the critical value, this researcher fails to reject the null hypothesis. </w:t>
      </w:r>
    </w:p>
    <w:p w14:paraId="57BBA8C0" w14:textId="77777777" w:rsidR="00286820" w:rsidRDefault="00286820" w:rsidP="002924A3"/>
    <w:p w14:paraId="73B01AA5" w14:textId="6937B011" w:rsidR="007C3F78" w:rsidRPr="007C3F78" w:rsidRDefault="00C87B02" w:rsidP="00BA2019">
      <w:pPr>
        <w:pStyle w:val="Heading3"/>
      </w:pPr>
      <w:bookmarkStart w:id="32" w:name="_Toc196303402"/>
      <w:r w:rsidRPr="00926ACD">
        <w:t>Hypothes</w:t>
      </w:r>
      <w:r w:rsidR="00926ACD" w:rsidRPr="00926ACD">
        <w:t>i</w:t>
      </w:r>
      <w:r w:rsidRPr="00926ACD">
        <w:t>s 4</w:t>
      </w:r>
      <w:bookmarkEnd w:id="32"/>
    </w:p>
    <w:p w14:paraId="62CA3E58" w14:textId="77777777" w:rsidR="00286820" w:rsidRDefault="00563FC4" w:rsidP="002924A3">
      <w:r w:rsidRPr="00563FC4">
        <w:rPr>
          <w:noProof/>
        </w:rPr>
        <w:t>Davidson &amp; Faulkne</w:t>
      </w:r>
      <w:r>
        <w:rPr>
          <w:noProof/>
        </w:rPr>
        <w:t xml:space="preserve">r </w:t>
      </w:r>
      <w:sdt>
        <w:sdtPr>
          <w:id w:val="-410933205"/>
          <w:citation/>
        </w:sdtPr>
        <w:sdtContent>
          <w:r w:rsidRPr="00563FC4">
            <w:fldChar w:fldCharType="begin"/>
          </w:r>
          <w:r>
            <w:instrText xml:space="preserve">CITATION Dav10 \n  \l 2057 </w:instrText>
          </w:r>
          <w:r w:rsidRPr="00563FC4">
            <w:fldChar w:fldCharType="separate"/>
          </w:r>
          <w:r w:rsidR="00D55BD0" w:rsidRPr="00D55BD0">
            <w:rPr>
              <w:noProof/>
            </w:rPr>
            <w:t>(2010)</w:t>
          </w:r>
          <w:r w:rsidRPr="00563FC4">
            <w:fldChar w:fldCharType="end"/>
          </w:r>
        </w:sdtContent>
      </w:sdt>
      <w:r w:rsidRPr="00563FC4">
        <w:t xml:space="preserve"> </w:t>
      </w:r>
      <w:r w:rsidR="00C87B02" w:rsidRPr="00563FC4">
        <w:t>states that the ability to read music notation is a valuable skill</w:t>
      </w:r>
      <w:r w:rsidR="00C87B02" w:rsidRPr="00DF30CB">
        <w:t xml:space="preserve"> for choristers in adult choirs, significantly impacting their musical performance and learning efficiency. </w:t>
      </w:r>
      <w:r w:rsidR="739268A8" w:rsidRPr="00DF30CB">
        <w:t>A</w:t>
      </w:r>
      <w:r w:rsidR="00C87B02" w:rsidRPr="00DF30CB">
        <w:t>dults who engage in cho</w:t>
      </w:r>
      <w:r w:rsidR="007C3F78">
        <w:t>ral</w:t>
      </w:r>
      <w:r w:rsidR="00C87B02" w:rsidRPr="00DF30CB">
        <w:t xml:space="preserve"> singing often experience cognitive benefits, including improved verbal flexibility and enhanced neural processing</w:t>
      </w:r>
      <w:r>
        <w:t xml:space="preserve"> </w:t>
      </w:r>
      <w:sdt>
        <w:sdtPr>
          <w:id w:val="-1807625509"/>
          <w:citation/>
        </w:sdtPr>
        <w:sdtContent>
          <w:r w:rsidRPr="00563FC4">
            <w:fldChar w:fldCharType="begin"/>
          </w:r>
          <w:r w:rsidR="000F10D5">
            <w:instrText xml:space="preserve">CITATION Pen21 \l 2057 </w:instrText>
          </w:r>
          <w:r w:rsidRPr="00563FC4">
            <w:fldChar w:fldCharType="separate"/>
          </w:r>
          <w:r w:rsidR="000F10D5" w:rsidRPr="000F10D5">
            <w:rPr>
              <w:noProof/>
            </w:rPr>
            <w:t>(Pentikäinen, et al., 2023)</w:t>
          </w:r>
          <w:r w:rsidRPr="00563FC4">
            <w:fldChar w:fldCharType="end"/>
          </w:r>
        </w:sdtContent>
      </w:sdt>
      <w:r w:rsidR="00C87B02" w:rsidRPr="00563FC4">
        <w:t>.</w:t>
      </w:r>
      <w:r w:rsidR="00C87B02" w:rsidRPr="00DF30CB">
        <w:t xml:space="preserve"> Additionally, the social and emotional benefits of choir participation, such as increased </w:t>
      </w:r>
      <w:r w:rsidR="00C87B02" w:rsidRPr="00DF30CB">
        <w:lastRenderedPageBreak/>
        <w:t>feelings of togetherness and peer support, can further motivate choristers to develop their music reading skills</w:t>
      </w:r>
      <w:r w:rsidR="43C0E163" w:rsidRPr="00DF30CB">
        <w:t xml:space="preserve"> at whatever level</w:t>
      </w:r>
      <w:r w:rsidR="003C5D60" w:rsidRPr="00DF30CB">
        <w:t xml:space="preserve"> they perceive themselves to be</w:t>
      </w:r>
      <w:r>
        <w:t xml:space="preserve"> </w:t>
      </w:r>
      <w:sdt>
        <w:sdtPr>
          <w:id w:val="1019825711"/>
          <w:citation/>
        </w:sdtPr>
        <w:sdtContent>
          <w:r>
            <w:fldChar w:fldCharType="begin"/>
          </w:r>
          <w:r>
            <w:instrText xml:space="preserve"> CITATION Bon20 \l 2057 </w:instrText>
          </w:r>
          <w:r>
            <w:fldChar w:fldCharType="separate"/>
          </w:r>
          <w:r w:rsidR="00D55BD0" w:rsidRPr="00D55BD0">
            <w:rPr>
              <w:noProof/>
            </w:rPr>
            <w:t>(Bonshor, 2020)</w:t>
          </w:r>
          <w:r>
            <w:fldChar w:fldCharType="end"/>
          </w:r>
        </w:sdtContent>
      </w:sdt>
      <w:r w:rsidR="00C87B02" w:rsidRPr="00DF30CB">
        <w:t xml:space="preserve">. </w:t>
      </w:r>
    </w:p>
    <w:p w14:paraId="3BDD24A4" w14:textId="77777777" w:rsidR="00286820" w:rsidRDefault="00286820" w:rsidP="00286820">
      <w:pPr>
        <w:pStyle w:val="Caption"/>
        <w:spacing w:after="0" w:line="240" w:lineRule="auto"/>
      </w:pPr>
      <w:r>
        <w:rPr>
          <w:noProof/>
        </w:rPr>
        <w:drawing>
          <wp:inline distT="0" distB="0" distL="0" distR="0" wp14:anchorId="10B21247" wp14:editId="1A73EFE2">
            <wp:extent cx="5237544" cy="2319655"/>
            <wp:effectExtent l="0" t="0" r="0" b="4445"/>
            <wp:docPr id="1886975796" name="Picture 4" descr="A graph of different sizes and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975796" name="Picture 4" descr="A graph of different sizes and color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6116" cy="2336738"/>
                    </a:xfrm>
                    <a:prstGeom prst="rect">
                      <a:avLst/>
                    </a:prstGeom>
                  </pic:spPr>
                </pic:pic>
              </a:graphicData>
            </a:graphic>
          </wp:inline>
        </w:drawing>
      </w:r>
    </w:p>
    <w:p w14:paraId="1133F105" w14:textId="1FE19A4A" w:rsidR="00286820" w:rsidRDefault="00286820" w:rsidP="00286820">
      <w:pPr>
        <w:pStyle w:val="Caption"/>
        <w:spacing w:after="0" w:line="240" w:lineRule="auto"/>
      </w:pPr>
      <w:bookmarkStart w:id="33" w:name="_Ref196232889"/>
      <w:bookmarkStart w:id="34" w:name="_Toc196303448"/>
      <w:r>
        <w:t xml:space="preserve">Figure </w:t>
      </w:r>
      <w:fldSimple w:instr=" SEQ Figure \* ARABIC ">
        <w:r w:rsidR="00696393">
          <w:rPr>
            <w:noProof/>
          </w:rPr>
          <w:t>7</w:t>
        </w:r>
      </w:fldSimple>
      <w:bookmarkEnd w:id="33"/>
      <w:r>
        <w:t>: Notation readers by age</w:t>
      </w:r>
      <w:bookmarkEnd w:id="34"/>
    </w:p>
    <w:p w14:paraId="5F2E9F6E" w14:textId="77777777" w:rsidR="00286820" w:rsidRDefault="00286820" w:rsidP="002924A3"/>
    <w:p w14:paraId="1BA8E365" w14:textId="119DF365" w:rsidR="008A055D" w:rsidRPr="00DF30CB" w:rsidRDefault="00286820" w:rsidP="002924A3">
      <w:r>
        <w:fldChar w:fldCharType="begin"/>
      </w:r>
      <w:r>
        <w:instrText xml:space="preserve"> REF _Ref196232889 \h </w:instrText>
      </w:r>
      <w:r>
        <w:fldChar w:fldCharType="separate"/>
      </w:r>
      <w:r>
        <w:t xml:space="preserve">Figure </w:t>
      </w:r>
      <w:r>
        <w:rPr>
          <w:noProof/>
        </w:rPr>
        <w:t>7</w:t>
      </w:r>
      <w:r>
        <w:fldChar w:fldCharType="end"/>
      </w:r>
      <w:r>
        <w:t xml:space="preserve"> shows</w:t>
      </w:r>
      <w:r w:rsidR="0044394A">
        <w:t>,</w:t>
      </w:r>
      <w:r>
        <w:t xml:space="preserve"> by age, the number of participants who can read musical notation, are learning it and those who cannot. </w:t>
      </w:r>
      <w:r w:rsidR="00C87B02" w:rsidRPr="00DF30CB">
        <w:t>Understanding th</w:t>
      </w:r>
      <w:r w:rsidR="7703F96A" w:rsidRPr="00DF30CB">
        <w:t>is</w:t>
      </w:r>
      <w:r w:rsidR="00C87B02" w:rsidRPr="00DF30CB">
        <w:t xml:space="preserve"> relationship</w:t>
      </w:r>
      <w:r w:rsidR="003C5D60" w:rsidRPr="00DF30CB">
        <w:t>,</w:t>
      </w:r>
      <w:r w:rsidR="00C87B02" w:rsidRPr="00DF30CB">
        <w:t xml:space="preserve"> </w:t>
      </w:r>
      <w:r w:rsidR="7939D163" w:rsidRPr="00DF30CB">
        <w:t>if learning to read music is a motivating factor to join</w:t>
      </w:r>
      <w:r w:rsidR="007C3F78">
        <w:t>ing</w:t>
      </w:r>
      <w:r w:rsidR="7939D163" w:rsidRPr="00DF30CB">
        <w:t xml:space="preserve"> a choi</w:t>
      </w:r>
      <w:r w:rsidR="50A4A1A3" w:rsidRPr="00DF30CB">
        <w:t>r</w:t>
      </w:r>
      <w:r w:rsidR="003C5D60" w:rsidRPr="00DF30CB">
        <w:t xml:space="preserve"> </w:t>
      </w:r>
      <w:r w:rsidR="007C3F78">
        <w:t>or</w:t>
      </w:r>
      <w:r w:rsidR="50A4A1A3" w:rsidRPr="00DF30CB">
        <w:t xml:space="preserve"> maintain</w:t>
      </w:r>
      <w:r w:rsidR="003C5D60" w:rsidRPr="00DF30CB">
        <w:t>ing</w:t>
      </w:r>
      <w:r w:rsidR="50A4A1A3" w:rsidRPr="00DF30CB">
        <w:t xml:space="preserve"> choir membership</w:t>
      </w:r>
      <w:r w:rsidR="003C5D60" w:rsidRPr="00DF30CB">
        <w:t>,</w:t>
      </w:r>
      <w:r w:rsidR="50A4A1A3" w:rsidRPr="00DF30CB">
        <w:t xml:space="preserve"> is</w:t>
      </w:r>
      <w:r w:rsidR="00C87B02" w:rsidRPr="00DF30CB">
        <w:t xml:space="preserve"> essential for choir directors, including </w:t>
      </w:r>
      <w:r w:rsidR="003C5D60" w:rsidRPr="00DF30CB">
        <w:t xml:space="preserve">for </w:t>
      </w:r>
      <w:r w:rsidR="00C87B02" w:rsidRPr="00DF30CB">
        <w:t xml:space="preserve">this researcher, to tailor their teaching methods and optimise </w:t>
      </w:r>
      <w:r w:rsidR="0D534EF7" w:rsidRPr="00DF30CB">
        <w:t xml:space="preserve">enjoyment levels and </w:t>
      </w:r>
      <w:r w:rsidR="00C87B02" w:rsidRPr="00DF30CB">
        <w:t xml:space="preserve">learning outcomes for choristers. </w:t>
      </w:r>
      <w:r w:rsidR="008A055D" w:rsidRPr="00DF30CB">
        <w:t>To establish this relationship:</w:t>
      </w:r>
    </w:p>
    <w:p w14:paraId="39285483" w14:textId="08FF7026" w:rsidR="008A055D" w:rsidRPr="00DF30CB" w:rsidRDefault="008A055D" w:rsidP="002924A3">
      <w:pPr>
        <w:pStyle w:val="ListParagraph"/>
        <w:numPr>
          <w:ilvl w:val="0"/>
          <w:numId w:val="5"/>
        </w:numPr>
      </w:pPr>
      <w:r w:rsidRPr="00DF30CB">
        <w:t xml:space="preserve">The </w:t>
      </w:r>
      <w:r w:rsidRPr="00DF30CB">
        <w:rPr>
          <w:rStyle w:val="Strong"/>
          <w:rFonts w:eastAsiaTheme="majorEastAsia"/>
          <w:b w:val="0"/>
          <w:bCs w:val="0"/>
        </w:rPr>
        <w:t>Null Hypothesis (H₀) is:</w:t>
      </w:r>
      <w:r w:rsidRPr="00DF30CB">
        <w:t xml:space="preserve"> learning to read musical notation is </w:t>
      </w:r>
      <w:r w:rsidRPr="00DF30CB">
        <w:rPr>
          <w:rStyle w:val="Strong"/>
          <w:rFonts w:eastAsiaTheme="majorEastAsia"/>
          <w:b w:val="0"/>
          <w:bCs w:val="0"/>
        </w:rPr>
        <w:t>not a significant factor</w:t>
      </w:r>
      <w:r w:rsidRPr="00DF30CB">
        <w:t xml:space="preserve"> in joining and continuing in a choir</w:t>
      </w:r>
      <w:r w:rsidR="007C3F78">
        <w:t>;</w:t>
      </w:r>
    </w:p>
    <w:p w14:paraId="386A28A1" w14:textId="3E056C9A" w:rsidR="00C87B02" w:rsidRPr="00DF30CB" w:rsidRDefault="008A055D" w:rsidP="002924A3">
      <w:pPr>
        <w:pStyle w:val="ListParagraph"/>
        <w:numPr>
          <w:ilvl w:val="0"/>
          <w:numId w:val="5"/>
        </w:numPr>
      </w:pPr>
      <w:r w:rsidRPr="00DF30CB">
        <w:t>The A</w:t>
      </w:r>
      <w:r w:rsidRPr="00DF30CB">
        <w:rPr>
          <w:rStyle w:val="Strong"/>
          <w:rFonts w:eastAsiaTheme="majorEastAsia"/>
          <w:b w:val="0"/>
          <w:bCs w:val="0"/>
        </w:rPr>
        <w:t>lternative Hypothesis</w:t>
      </w:r>
      <w:r w:rsidRPr="00DF30CB">
        <w:rPr>
          <w:rStyle w:val="Strong"/>
          <w:rFonts w:eastAsiaTheme="majorEastAsia"/>
        </w:rPr>
        <w:t xml:space="preserve"> </w:t>
      </w:r>
      <w:r w:rsidRPr="00DF30CB">
        <w:rPr>
          <w:rStyle w:val="Strong"/>
          <w:rFonts w:eastAsiaTheme="majorEastAsia"/>
          <w:b w:val="0"/>
          <w:bCs w:val="0"/>
        </w:rPr>
        <w:t>(H₁) is:</w:t>
      </w:r>
      <w:r w:rsidRPr="00DF30CB">
        <w:rPr>
          <w:rStyle w:val="Strong"/>
          <w:rFonts w:eastAsiaTheme="majorEastAsia"/>
        </w:rPr>
        <w:t xml:space="preserve"> </w:t>
      </w:r>
      <w:r w:rsidRPr="00DF30CB">
        <w:rPr>
          <w:rStyle w:val="Strong"/>
          <w:rFonts w:eastAsiaTheme="majorEastAsia"/>
          <w:b w:val="0"/>
          <w:bCs w:val="0"/>
        </w:rPr>
        <w:t>learning to</w:t>
      </w:r>
      <w:r w:rsidRPr="00DF30CB">
        <w:rPr>
          <w:rStyle w:val="Strong"/>
          <w:rFonts w:eastAsiaTheme="majorEastAsia"/>
        </w:rPr>
        <w:t xml:space="preserve"> </w:t>
      </w:r>
      <w:r w:rsidRPr="00DF30CB">
        <w:t xml:space="preserve">read musical notation is </w:t>
      </w:r>
      <w:r w:rsidRPr="00DF30CB">
        <w:rPr>
          <w:rStyle w:val="Strong"/>
          <w:rFonts w:eastAsiaTheme="majorEastAsia"/>
          <w:b w:val="0"/>
          <w:bCs w:val="0"/>
        </w:rPr>
        <w:t>a significant factor</w:t>
      </w:r>
      <w:r w:rsidRPr="00DF30CB">
        <w:t xml:space="preserve"> in joining and continuing in a choir.</w:t>
      </w:r>
    </w:p>
    <w:p w14:paraId="7E3A9B9A" w14:textId="24CA5CD3" w:rsidR="000D159C" w:rsidRDefault="00452FBB" w:rsidP="002924A3">
      <w:r w:rsidRPr="00965BFA">
        <w:t>A one-way ANOVA</w:t>
      </w:r>
      <w:r w:rsidR="003C7BC9">
        <w:t xml:space="preserve"> test</w:t>
      </w:r>
      <w:r w:rsidRPr="00965BFA">
        <w:t xml:space="preserve"> </w:t>
      </w:r>
      <w:r w:rsidR="000D159C" w:rsidRPr="00965BFA">
        <w:t>(</w:t>
      </w:r>
      <w:r w:rsidR="000D159C" w:rsidRPr="00965BFA">
        <w:fldChar w:fldCharType="begin"/>
      </w:r>
      <w:r w:rsidR="000D159C" w:rsidRPr="00965BFA">
        <w:instrText xml:space="preserve"> REF _Ref195680264 \h </w:instrText>
      </w:r>
      <w:r w:rsidR="00965BFA">
        <w:instrText xml:space="preserve"> \* MERGEFORMAT </w:instrText>
      </w:r>
      <w:r w:rsidR="000D159C" w:rsidRPr="00965BFA">
        <w:fldChar w:fldCharType="separate"/>
      </w:r>
      <w:r w:rsidR="000D159C" w:rsidRPr="00965BFA">
        <w:t>Figure 8</w:t>
      </w:r>
      <w:r w:rsidR="000D159C" w:rsidRPr="00965BFA">
        <w:fldChar w:fldCharType="end"/>
      </w:r>
      <w:r w:rsidR="000D159C" w:rsidRPr="00965BFA">
        <w:t xml:space="preserve">) </w:t>
      </w:r>
      <w:r w:rsidRPr="00965BFA">
        <w:t xml:space="preserve">was conducted to determine </w:t>
      </w:r>
      <w:r w:rsidR="003C5D60" w:rsidRPr="00965BFA">
        <w:t>whether</w:t>
      </w:r>
      <w:r w:rsidRPr="00965BFA">
        <w:t xml:space="preserve"> </w:t>
      </w:r>
      <w:r w:rsidR="7D377F61" w:rsidRPr="00965BFA">
        <w:t xml:space="preserve">learning to read musical notation is or is not </w:t>
      </w:r>
      <w:r w:rsidR="7D377F61" w:rsidRPr="00965BFA">
        <w:rPr>
          <w:rFonts w:eastAsiaTheme="majorEastAsia"/>
        </w:rPr>
        <w:t>a significant factor</w:t>
      </w:r>
      <w:r w:rsidR="7D377F61" w:rsidRPr="00965BFA">
        <w:t xml:space="preserve"> in</w:t>
      </w:r>
      <w:r w:rsidR="007C3F78">
        <w:t xml:space="preserve"> a chorister</w:t>
      </w:r>
      <w:r w:rsidR="7D377F61" w:rsidRPr="00965BFA">
        <w:t xml:space="preserve"> joining and continuing in a choir</w:t>
      </w:r>
      <w:r w:rsidR="5DD68B36" w:rsidRPr="00965BFA">
        <w:t>.</w:t>
      </w:r>
    </w:p>
    <w:p w14:paraId="48FA3528" w14:textId="77777777" w:rsidR="003C7BC9" w:rsidRDefault="003C7BC9" w:rsidP="00432989">
      <w:pPr>
        <w:pStyle w:val="Caption"/>
        <w:spacing w:line="240" w:lineRule="auto"/>
      </w:pPr>
      <w:bookmarkStart w:id="35" w:name="_Ref195680264"/>
      <w:bookmarkStart w:id="36" w:name="_Toc196303449"/>
      <w:r>
        <w:rPr>
          <w:noProof/>
          <w14:ligatures w14:val="standardContextual"/>
        </w:rPr>
        <w:lastRenderedPageBreak/>
        <w:drawing>
          <wp:inline distT="0" distB="0" distL="0" distR="0" wp14:anchorId="55D2615E" wp14:editId="78DBA687">
            <wp:extent cx="3314700" cy="901700"/>
            <wp:effectExtent l="0" t="0" r="0" b="0"/>
            <wp:docPr id="1012826289" name="Picture 12"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826289" name="Picture 12" descr="A table with numbers and letter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3314700" cy="901700"/>
                    </a:xfrm>
                    <a:prstGeom prst="rect">
                      <a:avLst/>
                    </a:prstGeom>
                  </pic:spPr>
                </pic:pic>
              </a:graphicData>
            </a:graphic>
          </wp:inline>
        </w:drawing>
      </w:r>
    </w:p>
    <w:p w14:paraId="1E7A667D" w14:textId="1D906EDF" w:rsidR="000D159C" w:rsidRDefault="000D159C" w:rsidP="00432989">
      <w:pPr>
        <w:pStyle w:val="Caption"/>
        <w:spacing w:line="240" w:lineRule="auto"/>
      </w:pPr>
      <w:r>
        <w:t xml:space="preserve">Figure </w:t>
      </w:r>
      <w:fldSimple w:instr=" SEQ Figure \* ARABIC ">
        <w:r w:rsidR="00696393">
          <w:rPr>
            <w:noProof/>
          </w:rPr>
          <w:t>8</w:t>
        </w:r>
      </w:fldSimple>
      <w:bookmarkEnd w:id="35"/>
      <w:r>
        <w:t>: ANOVA Test on if reading musical notation is a significant factor</w:t>
      </w:r>
      <w:bookmarkEnd w:id="36"/>
    </w:p>
    <w:p w14:paraId="1C1164CB" w14:textId="77777777" w:rsidR="00432989" w:rsidRPr="00432989" w:rsidRDefault="00432989" w:rsidP="00432989"/>
    <w:p w14:paraId="57FA6F27" w14:textId="333AFE0A" w:rsidR="00452FBB" w:rsidRDefault="00C87B02" w:rsidP="002924A3">
      <w:r w:rsidRPr="008F784C">
        <w:t>The F-value of 6.708 indicates the ratio of the variance between the groups to the variance within the groups</w:t>
      </w:r>
      <w:r w:rsidR="00452FBB" w:rsidRPr="008F784C">
        <w:t xml:space="preserve">, </w:t>
      </w:r>
      <w:r w:rsidRPr="008F784C">
        <w:t>suggest</w:t>
      </w:r>
      <w:r w:rsidR="00452FBB" w:rsidRPr="008F784C">
        <w:t>ing</w:t>
      </w:r>
      <w:r w:rsidRPr="008F784C">
        <w:t xml:space="preserve"> a greater difference </w:t>
      </w:r>
      <w:r w:rsidRPr="008F784C">
        <w:rPr>
          <w:i/>
          <w:iCs/>
        </w:rPr>
        <w:t>between</w:t>
      </w:r>
      <w:r w:rsidRPr="008F784C">
        <w:t xml:space="preserve"> the groups compared to </w:t>
      </w:r>
      <w:r w:rsidRPr="008F784C">
        <w:rPr>
          <w:i/>
          <w:iCs/>
        </w:rPr>
        <w:t>within</w:t>
      </w:r>
      <w:r w:rsidRPr="008F784C">
        <w:t xml:space="preserve"> the groups.</w:t>
      </w:r>
      <w:r w:rsidR="00452FBB" w:rsidRPr="008F784C">
        <w:t xml:space="preserve"> </w:t>
      </w:r>
      <w:r w:rsidRPr="008F784C">
        <w:t>The significance value (p-value) of .002 is less than the common alpha level of 0.05, indicating that the results are statistically significant</w:t>
      </w:r>
      <w:r w:rsidR="00452FBB" w:rsidRPr="008F784C">
        <w:t xml:space="preserve">. </w:t>
      </w:r>
      <w:r w:rsidRPr="008F784C">
        <w:t xml:space="preserve">Since the p-value (.002) is less than 0.05, the null hypothesis (H₀) </w:t>
      </w:r>
      <w:r w:rsidR="00452FBB" w:rsidRPr="008F784C">
        <w:t xml:space="preserve">is rejected </w:t>
      </w:r>
      <w:r w:rsidRPr="008F784C">
        <w:t xml:space="preserve">and </w:t>
      </w:r>
      <w:r w:rsidR="00E67064" w:rsidRPr="008F784C">
        <w:t xml:space="preserve">we can </w:t>
      </w:r>
      <w:r w:rsidRPr="008F784C">
        <w:t xml:space="preserve">accept the alternative hypothesis (H₁). This means that </w:t>
      </w:r>
      <w:r w:rsidR="5EEF2D3B" w:rsidRPr="008F784C">
        <w:t xml:space="preserve">learning to read musical notation is </w:t>
      </w:r>
      <w:r w:rsidR="5EEF2D3B" w:rsidRPr="008F784C">
        <w:rPr>
          <w:rStyle w:val="Strong"/>
          <w:rFonts w:eastAsiaTheme="majorEastAsia"/>
          <w:b w:val="0"/>
          <w:bCs w:val="0"/>
        </w:rPr>
        <w:t>a significant factor</w:t>
      </w:r>
      <w:r w:rsidR="5EEF2D3B" w:rsidRPr="008F784C">
        <w:t xml:space="preserve"> in joining and continuing in a choir.</w:t>
      </w:r>
    </w:p>
    <w:p w14:paraId="7930A2B1" w14:textId="77777777" w:rsidR="007C3F78" w:rsidRPr="008F784C" w:rsidRDefault="007C3F78" w:rsidP="002924A3"/>
    <w:p w14:paraId="4FC91AA1" w14:textId="7DB051B9" w:rsidR="00B95353" w:rsidRPr="00B95353" w:rsidRDefault="00374C1D" w:rsidP="00BA2019">
      <w:pPr>
        <w:pStyle w:val="Heading3"/>
      </w:pPr>
      <w:bookmarkStart w:id="37" w:name="_Toc196303403"/>
      <w:r w:rsidRPr="00D10821">
        <w:t xml:space="preserve">Hypothesis </w:t>
      </w:r>
      <w:r w:rsidR="00815D94">
        <w:t>5</w:t>
      </w:r>
      <w:bookmarkEnd w:id="37"/>
      <w:r w:rsidRPr="00D10821">
        <w:t xml:space="preserve"> </w:t>
      </w:r>
    </w:p>
    <w:p w14:paraId="08C33FE9" w14:textId="3789E502" w:rsidR="00696393" w:rsidRDefault="002C4E00" w:rsidP="002924A3">
      <w:r w:rsidRPr="00D10821">
        <w:t xml:space="preserve">The ability to read music is a fundamental skill that can significantly impact a chorister's practice habits </w:t>
      </w:r>
      <w:sdt>
        <w:sdtPr>
          <w:id w:val="-387951762"/>
          <w:citation/>
        </w:sdtPr>
        <w:sdtContent>
          <w:r w:rsidR="00563FC4" w:rsidRPr="00563FC4">
            <w:fldChar w:fldCharType="begin"/>
          </w:r>
          <w:r w:rsidR="00563FC4" w:rsidRPr="00563FC4">
            <w:instrText xml:space="preserve"> CITATION Car23 \l 2057 </w:instrText>
          </w:r>
          <w:r w:rsidR="00563FC4" w:rsidRPr="00563FC4">
            <w:fldChar w:fldCharType="separate"/>
          </w:r>
          <w:r w:rsidR="00D55BD0" w:rsidRPr="00D55BD0">
            <w:rPr>
              <w:noProof/>
            </w:rPr>
            <w:t>(Carlson, 2023)</w:t>
          </w:r>
          <w:r w:rsidR="00563FC4" w:rsidRPr="00563FC4">
            <w:fldChar w:fldCharType="end"/>
          </w:r>
        </w:sdtContent>
      </w:sdt>
      <w:r w:rsidR="00563FC4">
        <w:t>, as m</w:t>
      </w:r>
      <w:r w:rsidRPr="00D10821">
        <w:t xml:space="preserve">usic reading proficiency allows choristers to interpret and understand musical scores more efficiently, leading to more productive practice sessions. This skill can reduce the time spent on deciphering notes and rhythms enabling </w:t>
      </w:r>
    </w:p>
    <w:p w14:paraId="2E867D58" w14:textId="5ECA0F8B" w:rsidR="006874F6" w:rsidRPr="00D10821" w:rsidRDefault="002C4E00" w:rsidP="002924A3">
      <w:r w:rsidRPr="00D10821">
        <w:t>choristers to focus on refining their performance and mastering complex pieces</w:t>
      </w:r>
      <w:sdt>
        <w:sdtPr>
          <w:id w:val="-1588910837"/>
          <w:citation/>
        </w:sdtPr>
        <w:sdtContent>
          <w:r w:rsidR="00563FC4">
            <w:fldChar w:fldCharType="begin"/>
          </w:r>
          <w:r w:rsidR="00563FC4">
            <w:instrText xml:space="preserve"> CITATION Cof18 \l 2057 </w:instrText>
          </w:r>
          <w:r w:rsidR="00563FC4">
            <w:fldChar w:fldCharType="separate"/>
          </w:r>
          <w:r w:rsidR="00D55BD0">
            <w:rPr>
              <w:noProof/>
            </w:rPr>
            <w:t xml:space="preserve"> </w:t>
          </w:r>
          <w:r w:rsidR="00D55BD0" w:rsidRPr="00D55BD0">
            <w:rPr>
              <w:noProof/>
            </w:rPr>
            <w:t>(Coffman, 2018)</w:t>
          </w:r>
          <w:r w:rsidR="00563FC4">
            <w:fldChar w:fldCharType="end"/>
          </w:r>
        </w:sdtContent>
      </w:sdt>
      <w:r w:rsidRPr="00D10821">
        <w:t xml:space="preserve">. Choristers who can read music may also experience greater confidence and motivation during practice as they can approach new pieces with a clear understanding of the musical structure </w:t>
      </w:r>
      <w:sdt>
        <w:sdtPr>
          <w:id w:val="421224668"/>
          <w:citation/>
        </w:sdtPr>
        <w:sdtContent>
          <w:r w:rsidR="00563FC4" w:rsidRPr="00563FC4">
            <w:fldChar w:fldCharType="begin"/>
          </w:r>
          <w:r w:rsidR="00563FC4" w:rsidRPr="00563FC4">
            <w:instrText xml:space="preserve"> CITATION Kay18 \l 2057 </w:instrText>
          </w:r>
          <w:r w:rsidR="00563FC4" w:rsidRPr="00563FC4">
            <w:fldChar w:fldCharType="separate"/>
          </w:r>
          <w:r w:rsidR="00D55BD0" w:rsidRPr="00D55BD0">
            <w:rPr>
              <w:noProof/>
            </w:rPr>
            <w:t>(Kaynak, 2018)</w:t>
          </w:r>
          <w:r w:rsidR="00563FC4" w:rsidRPr="00563FC4">
            <w:fldChar w:fldCharType="end"/>
          </w:r>
        </w:sdtContent>
      </w:sdt>
      <w:r w:rsidRPr="00563FC4">
        <w:t>.</w:t>
      </w:r>
      <w:r w:rsidRPr="00D10821">
        <w:t xml:space="preserve"> This can lead to increased practice frequency and longer practice durations as they are more likely to engage deeply with the material. Conversely, choristers who do not read music or are still learning may face challenges in </w:t>
      </w:r>
      <w:r w:rsidRPr="00D10821">
        <w:lastRenderedPageBreak/>
        <w:t xml:space="preserve">interpreting scores, which can hinder their practice efficiency and reduce their motivation to practice regularly. These choristers might spend more time struggling with basic notation, potentially leading to shorter and less frequent practice sessions </w:t>
      </w:r>
      <w:sdt>
        <w:sdtPr>
          <w:id w:val="-1981303168"/>
          <w:citation/>
        </w:sdtPr>
        <w:sdtContent>
          <w:r w:rsidR="00563FC4" w:rsidRPr="00563FC4">
            <w:fldChar w:fldCharType="begin"/>
          </w:r>
          <w:r w:rsidR="00563FC4" w:rsidRPr="00563FC4">
            <w:instrText xml:space="preserve"> CITATION Art23 \l 2057 </w:instrText>
          </w:r>
          <w:r w:rsidR="00563FC4" w:rsidRPr="00563FC4">
            <w:fldChar w:fldCharType="separate"/>
          </w:r>
          <w:r w:rsidR="00D55BD0" w:rsidRPr="00D55BD0">
            <w:rPr>
              <w:noProof/>
            </w:rPr>
            <w:t>(Arthurs &amp; Petrini, 2023)</w:t>
          </w:r>
          <w:r w:rsidR="00563FC4" w:rsidRPr="00563FC4">
            <w:fldChar w:fldCharType="end"/>
          </w:r>
        </w:sdtContent>
      </w:sdt>
      <w:r w:rsidRPr="00563FC4">
        <w:t>. Therefore</w:t>
      </w:r>
      <w:r w:rsidR="0048578A" w:rsidRPr="00563FC4">
        <w:t>:</w:t>
      </w:r>
    </w:p>
    <w:p w14:paraId="18848AAC" w14:textId="3ED447A8" w:rsidR="006874F6" w:rsidRPr="00D10821" w:rsidRDefault="006874F6" w:rsidP="002924A3">
      <w:pPr>
        <w:pStyle w:val="ListParagraph"/>
        <w:numPr>
          <w:ilvl w:val="0"/>
          <w:numId w:val="4"/>
        </w:numPr>
      </w:pPr>
      <w:r w:rsidRPr="00D10821">
        <w:t>The null hypothesis (H₀) is: Non-</w:t>
      </w:r>
      <w:r w:rsidR="00A97F32" w:rsidRPr="00D10821">
        <w:t xml:space="preserve">music </w:t>
      </w:r>
      <w:r w:rsidRPr="00D10821">
        <w:t>notation readers do not practice more than those who read music</w:t>
      </w:r>
      <w:r w:rsidR="00B95353">
        <w:t>;</w:t>
      </w:r>
    </w:p>
    <w:p w14:paraId="49C5AE2A" w14:textId="6465BFE6" w:rsidR="00286820" w:rsidRDefault="00286820" w:rsidP="00286820">
      <w:pPr>
        <w:pStyle w:val="ListParagraph"/>
        <w:numPr>
          <w:ilvl w:val="0"/>
          <w:numId w:val="4"/>
        </w:numPr>
      </w:pPr>
      <w:r>
        <w:rPr>
          <w:noProof/>
        </w:rPr>
        <w:drawing>
          <wp:anchor distT="0" distB="0" distL="114300" distR="114300" simplePos="0" relativeHeight="251660290" behindDoc="0" locked="0" layoutInCell="1" allowOverlap="1" wp14:anchorId="0F772576" wp14:editId="3E70AB5B">
            <wp:simplePos x="0" y="0"/>
            <wp:positionH relativeFrom="column">
              <wp:posOffset>38091</wp:posOffset>
            </wp:positionH>
            <wp:positionV relativeFrom="paragraph">
              <wp:posOffset>660690</wp:posOffset>
            </wp:positionV>
            <wp:extent cx="5756275" cy="1097280"/>
            <wp:effectExtent l="0" t="0" r="0" b="0"/>
            <wp:wrapNone/>
            <wp:docPr id="72626977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269777" name="Picture 72626977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56275" cy="1097280"/>
                    </a:xfrm>
                    <a:prstGeom prst="rect">
                      <a:avLst/>
                    </a:prstGeom>
                  </pic:spPr>
                </pic:pic>
              </a:graphicData>
            </a:graphic>
            <wp14:sizeRelH relativeFrom="page">
              <wp14:pctWidth>0</wp14:pctWidth>
            </wp14:sizeRelH>
            <wp14:sizeRelV relativeFrom="page">
              <wp14:pctHeight>0</wp14:pctHeight>
            </wp14:sizeRelV>
          </wp:anchor>
        </w:drawing>
      </w:r>
      <w:r w:rsidR="006874F6" w:rsidRPr="00D10821">
        <w:t>The alternative hypothesis (H₁) is: Non-</w:t>
      </w:r>
      <w:r w:rsidR="00A97F32" w:rsidRPr="00D10821">
        <w:t xml:space="preserve">music </w:t>
      </w:r>
      <w:r w:rsidR="006874F6" w:rsidRPr="00D10821">
        <w:t>notation readers do practice more than those who read music.</w:t>
      </w:r>
    </w:p>
    <w:p w14:paraId="5AF20B46" w14:textId="68CCB428" w:rsidR="00286820" w:rsidRDefault="00286820" w:rsidP="00286820"/>
    <w:p w14:paraId="3CF814F3" w14:textId="6986FE21" w:rsidR="00286820" w:rsidRDefault="00286820" w:rsidP="00286820"/>
    <w:p w14:paraId="16204D75" w14:textId="672CFFD6" w:rsidR="0080054C" w:rsidRPr="00912CF7" w:rsidRDefault="0080054C" w:rsidP="002924A3">
      <w:pPr>
        <w:rPr>
          <w:highlight w:val="green"/>
        </w:rPr>
      </w:pPr>
    </w:p>
    <w:p w14:paraId="0E07CA57" w14:textId="3736B005" w:rsidR="000D159C" w:rsidRDefault="0080054C" w:rsidP="00286820">
      <w:pPr>
        <w:pStyle w:val="Caption"/>
      </w:pPr>
      <w:bookmarkStart w:id="38" w:name="_Ref194856207"/>
      <w:bookmarkStart w:id="39" w:name="_Ref194856162"/>
      <w:bookmarkStart w:id="40" w:name="_Toc196303450"/>
      <w:bookmarkStart w:id="41" w:name="_Toc195600461"/>
      <w:bookmarkStart w:id="42" w:name="_Toc195600673"/>
      <w:r w:rsidRPr="00286820">
        <w:t xml:space="preserve">Figure </w:t>
      </w:r>
      <w:fldSimple w:instr=" SEQ Figure \* ARABIC ">
        <w:r w:rsidR="00696393">
          <w:rPr>
            <w:noProof/>
          </w:rPr>
          <w:t>9</w:t>
        </w:r>
      </w:fldSimple>
      <w:bookmarkEnd w:id="38"/>
      <w:r w:rsidRPr="00286820">
        <w:t>: Descriptive data of how many additional hours are practiced by notation readers, non-readers and learners</w:t>
      </w:r>
      <w:bookmarkEnd w:id="39"/>
      <w:bookmarkEnd w:id="40"/>
      <w:r w:rsidR="002C4188" w:rsidRPr="00286820">
        <w:t xml:space="preserve"> </w:t>
      </w:r>
      <w:bookmarkEnd w:id="41"/>
      <w:bookmarkEnd w:id="42"/>
    </w:p>
    <w:p w14:paraId="4051B0EE" w14:textId="5FA5F9D0" w:rsidR="002C4E00" w:rsidRDefault="0080054C" w:rsidP="00044596">
      <w:pPr>
        <w:rPr>
          <w:noProof/>
          <w14:ligatures w14:val="standardContextual"/>
        </w:rPr>
      </w:pPr>
      <w:r w:rsidRPr="00D10821">
        <w:fldChar w:fldCharType="begin"/>
      </w:r>
      <w:r w:rsidRPr="00D10821">
        <w:instrText xml:space="preserve"> REF _Ref194856207 \h </w:instrText>
      </w:r>
      <w:r w:rsidR="00912CF7" w:rsidRPr="00D10821">
        <w:instrText xml:space="preserve"> \* MERGEFORMAT </w:instrText>
      </w:r>
      <w:r w:rsidRPr="00D10821">
        <w:fldChar w:fldCharType="separate"/>
      </w:r>
      <w:r w:rsidR="00286820" w:rsidRPr="00286820">
        <w:t xml:space="preserve">Figure </w:t>
      </w:r>
      <w:r w:rsidR="00286820">
        <w:rPr>
          <w:noProof/>
        </w:rPr>
        <w:t>9</w:t>
      </w:r>
      <w:r w:rsidRPr="00D10821">
        <w:fldChar w:fldCharType="end"/>
      </w:r>
      <w:r w:rsidRPr="00D10821">
        <w:t xml:space="preserve"> shows </w:t>
      </w:r>
      <w:r w:rsidR="00B95353">
        <w:t xml:space="preserve">that </w:t>
      </w:r>
      <w:r w:rsidR="00572C4F" w:rsidRPr="00D10821">
        <w:t>the mean practice hours are highest for those who can</w:t>
      </w:r>
      <w:r w:rsidR="00187CAF" w:rsidRPr="00D10821">
        <w:t>not</w:t>
      </w:r>
      <w:r w:rsidR="00572C4F" w:rsidRPr="00D10821">
        <w:t xml:space="preserve"> read music (</w:t>
      </w:r>
      <w:r w:rsidR="00187CAF" w:rsidRPr="00D10821">
        <w:t>No</w:t>
      </w:r>
      <w:r w:rsidR="00572C4F" w:rsidRPr="00D10821">
        <w:t xml:space="preserve"> – 2.49), followed by those who are learning to read music (Learning – 1.87), and lowest for those who can read music (</w:t>
      </w:r>
      <w:r w:rsidR="00A97F32" w:rsidRPr="00D10821">
        <w:t>Yes</w:t>
      </w:r>
      <w:r w:rsidR="00572C4F" w:rsidRPr="00D10821">
        <w:t xml:space="preserve"> – 0.97). The standard deviation indicates the variability in practice hours within each group. The group learning to read music shows the highest variability (</w:t>
      </w:r>
      <w:r w:rsidR="00A97F32" w:rsidRPr="00D10821">
        <w:t>Learning</w:t>
      </w:r>
      <w:r w:rsidR="00572C4F" w:rsidRPr="00D10821">
        <w:t>: 1.</w:t>
      </w:r>
      <w:r w:rsidR="004D69DD" w:rsidRPr="00D10821">
        <w:t>454</w:t>
      </w:r>
      <w:r w:rsidR="00572C4F" w:rsidRPr="00D10821">
        <w:t>), while the group that can</w:t>
      </w:r>
      <w:r w:rsidR="004D69DD" w:rsidRPr="00D10821">
        <w:t xml:space="preserve"> </w:t>
      </w:r>
      <w:r w:rsidR="00572C4F" w:rsidRPr="00D10821">
        <w:t>read music shows the lowest variability (</w:t>
      </w:r>
      <w:r w:rsidR="00A97F32" w:rsidRPr="00D10821">
        <w:t>Yes</w:t>
      </w:r>
      <w:r w:rsidR="00572C4F" w:rsidRPr="00D10821">
        <w:t>: 0.901). The confidence intervals provide a range within which the true mean practice hours are likely to fall, with 95% confidence. The intervals for the "</w:t>
      </w:r>
      <w:r w:rsidR="00677097" w:rsidRPr="00D10821">
        <w:t>No</w:t>
      </w:r>
      <w:r w:rsidR="00572C4F" w:rsidRPr="00D10821">
        <w:t>" group are higher (</w:t>
      </w:r>
      <w:r w:rsidR="00DC2EBA" w:rsidRPr="00D10821">
        <w:t>No</w:t>
      </w:r>
      <w:r w:rsidR="00572C4F" w:rsidRPr="00D10821">
        <w:t>: 2.12 to 2.87 hours) and do not overlap with the "</w:t>
      </w:r>
      <w:r w:rsidR="00DC2EBA" w:rsidRPr="00D10821">
        <w:t>Yes</w:t>
      </w:r>
      <w:r w:rsidR="00572C4F" w:rsidRPr="00D10821">
        <w:t>" group (</w:t>
      </w:r>
      <w:r w:rsidR="00DC2EBA" w:rsidRPr="00D10821">
        <w:t>Yes</w:t>
      </w:r>
      <w:r w:rsidR="00572C4F" w:rsidRPr="00D10821">
        <w:t>: 0.73 to 1.20 hours), suggesting a significant difference in practice hours. The range of practice hours shows that some participants in each group do not practice at all, while the maximum practice hours vary slightly among the groups.</w:t>
      </w:r>
      <w:r w:rsidR="00044596" w:rsidRPr="00044596">
        <w:rPr>
          <w:noProof/>
          <w14:ligatures w14:val="standardContextual"/>
        </w:rPr>
        <w:t xml:space="preserve"> </w:t>
      </w:r>
    </w:p>
    <w:p w14:paraId="125B3A49" w14:textId="6D5C8C0E" w:rsidR="00D00069" w:rsidRDefault="00D00069" w:rsidP="00044596">
      <w:pPr>
        <w:rPr>
          <w:noProof/>
          <w14:ligatures w14:val="standardContextual"/>
        </w:rPr>
      </w:pPr>
    </w:p>
    <w:p w14:paraId="7DB2F1B6" w14:textId="7D6D803E" w:rsidR="00D00069" w:rsidRDefault="00B83C78" w:rsidP="00044596">
      <w:pPr>
        <w:rPr>
          <w:noProof/>
          <w14:ligatures w14:val="standardContextual"/>
        </w:rPr>
      </w:pPr>
      <w:r>
        <w:rPr>
          <w:noProof/>
        </w:rPr>
        <w:lastRenderedPageBreak/>
        <w:drawing>
          <wp:anchor distT="0" distB="0" distL="114300" distR="114300" simplePos="0" relativeHeight="251657217" behindDoc="1" locked="0" layoutInCell="1" allowOverlap="1" wp14:anchorId="3A2C6A20" wp14:editId="17BC21B0">
            <wp:simplePos x="0" y="0"/>
            <wp:positionH relativeFrom="column">
              <wp:posOffset>37465</wp:posOffset>
            </wp:positionH>
            <wp:positionV relativeFrom="paragraph">
              <wp:posOffset>-103896</wp:posOffset>
            </wp:positionV>
            <wp:extent cx="5756275" cy="1670685"/>
            <wp:effectExtent l="0" t="0" r="0" b="5715"/>
            <wp:wrapNone/>
            <wp:docPr id="820703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703229"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56275" cy="1670685"/>
                    </a:xfrm>
                    <a:prstGeom prst="rect">
                      <a:avLst/>
                    </a:prstGeom>
                  </pic:spPr>
                </pic:pic>
              </a:graphicData>
            </a:graphic>
            <wp14:sizeRelH relativeFrom="page">
              <wp14:pctWidth>0</wp14:pctWidth>
            </wp14:sizeRelH>
            <wp14:sizeRelV relativeFrom="page">
              <wp14:pctHeight>0</wp14:pctHeight>
            </wp14:sizeRelV>
          </wp:anchor>
        </w:drawing>
      </w:r>
    </w:p>
    <w:p w14:paraId="26E1CC8D" w14:textId="6B796706" w:rsidR="00044596" w:rsidRDefault="00044596" w:rsidP="00044596">
      <w:pPr>
        <w:pStyle w:val="Caption"/>
        <w:spacing w:line="240" w:lineRule="auto"/>
      </w:pPr>
      <w:bookmarkStart w:id="43" w:name="_Ref194856808"/>
      <w:bookmarkStart w:id="44" w:name="_Toc195600462"/>
      <w:bookmarkStart w:id="45" w:name="_Toc195600674"/>
    </w:p>
    <w:p w14:paraId="6DFF2FF8" w14:textId="19A46ADA" w:rsidR="00044596" w:rsidRDefault="00044596" w:rsidP="00044596">
      <w:pPr>
        <w:pStyle w:val="Caption"/>
        <w:spacing w:line="240" w:lineRule="auto"/>
      </w:pPr>
    </w:p>
    <w:p w14:paraId="3F9FC0C2" w14:textId="4B9AFEA3" w:rsidR="00044596" w:rsidRDefault="00044596" w:rsidP="00044596">
      <w:pPr>
        <w:pStyle w:val="Caption"/>
        <w:spacing w:line="240" w:lineRule="auto"/>
      </w:pPr>
    </w:p>
    <w:p w14:paraId="53E51782" w14:textId="77777777" w:rsidR="00044596" w:rsidRDefault="00044596" w:rsidP="00044596">
      <w:pPr>
        <w:pStyle w:val="Caption"/>
        <w:spacing w:line="240" w:lineRule="auto"/>
      </w:pPr>
    </w:p>
    <w:p w14:paraId="00BFB65E" w14:textId="77777777" w:rsidR="00044596" w:rsidRDefault="00044596" w:rsidP="00044596">
      <w:pPr>
        <w:pStyle w:val="Caption"/>
        <w:spacing w:line="240" w:lineRule="auto"/>
      </w:pPr>
    </w:p>
    <w:p w14:paraId="042C7E7C" w14:textId="34A3FE8A" w:rsidR="000D159C" w:rsidRDefault="00572C4F" w:rsidP="00044596">
      <w:pPr>
        <w:pStyle w:val="Caption"/>
        <w:spacing w:line="240" w:lineRule="auto"/>
      </w:pPr>
      <w:bookmarkStart w:id="46" w:name="_Toc196303451"/>
      <w:r w:rsidRPr="00D10821">
        <w:t xml:space="preserve">Figure </w:t>
      </w:r>
      <w:fldSimple w:instr=" SEQ Figure \* ARABIC ">
        <w:r w:rsidR="00696393">
          <w:rPr>
            <w:noProof/>
          </w:rPr>
          <w:t>10</w:t>
        </w:r>
      </w:fldSimple>
      <w:bookmarkEnd w:id="43"/>
      <w:r w:rsidRPr="00D10821">
        <w:t xml:space="preserve">: ANOVA Test </w:t>
      </w:r>
      <w:r w:rsidR="00044596">
        <w:t xml:space="preserve">and Simple Boxplot </w:t>
      </w:r>
      <w:r w:rsidRPr="00D10821">
        <w:t xml:space="preserve">of how many </w:t>
      </w:r>
      <w:r w:rsidR="00044596">
        <w:t>A</w:t>
      </w:r>
      <w:r w:rsidRPr="00D10821">
        <w:t xml:space="preserve">dditional </w:t>
      </w:r>
      <w:r w:rsidR="00044596">
        <w:t>H</w:t>
      </w:r>
      <w:r w:rsidRPr="00D10821">
        <w:t xml:space="preserve">ours are </w:t>
      </w:r>
      <w:r w:rsidR="00044596">
        <w:t>P</w:t>
      </w:r>
      <w:r w:rsidRPr="00D10821">
        <w:t xml:space="preserve">racticed by </w:t>
      </w:r>
      <w:r w:rsidR="00044596">
        <w:t>C</w:t>
      </w:r>
      <w:r w:rsidRPr="00D10821">
        <w:t>horisters</w:t>
      </w:r>
      <w:bookmarkEnd w:id="44"/>
      <w:bookmarkEnd w:id="45"/>
      <w:bookmarkEnd w:id="46"/>
    </w:p>
    <w:p w14:paraId="1E5284EA" w14:textId="77777777" w:rsidR="00B83C78" w:rsidRPr="00B83C78" w:rsidRDefault="00B83C78" w:rsidP="00B83C78"/>
    <w:p w14:paraId="7E4B799C" w14:textId="5EC1BABB" w:rsidR="00D10821" w:rsidRDefault="0080054C" w:rsidP="002924A3">
      <w:r w:rsidRPr="00D10821">
        <w:t>ANOVA was used to compare the means of practice duration</w:t>
      </w:r>
      <w:r w:rsidR="00B95353">
        <w:t>s</w:t>
      </w:r>
      <w:r w:rsidRPr="00D10821">
        <w:t xml:space="preserve"> among different groups of choir members based on their music reading ability</w:t>
      </w:r>
      <w:r w:rsidR="00572C4F" w:rsidRPr="00D10821">
        <w:t xml:space="preserve"> (</w:t>
      </w:r>
      <w:r w:rsidR="00572C4F" w:rsidRPr="00D10821">
        <w:fldChar w:fldCharType="begin"/>
      </w:r>
      <w:r w:rsidR="00572C4F" w:rsidRPr="00D10821">
        <w:instrText xml:space="preserve"> REF _Ref194856808 \h </w:instrText>
      </w:r>
      <w:r w:rsidR="00912CF7" w:rsidRPr="00D10821">
        <w:instrText xml:space="preserve"> \* MERGEFORMAT </w:instrText>
      </w:r>
      <w:r w:rsidR="00572C4F" w:rsidRPr="00D10821">
        <w:fldChar w:fldCharType="separate"/>
      </w:r>
      <w:r w:rsidR="00286820" w:rsidRPr="00D10821">
        <w:t xml:space="preserve">Figure </w:t>
      </w:r>
      <w:r w:rsidR="00286820">
        <w:rPr>
          <w:noProof/>
        </w:rPr>
        <w:t>10</w:t>
      </w:r>
      <w:r w:rsidR="00572C4F" w:rsidRPr="00D10821">
        <w:fldChar w:fldCharType="end"/>
      </w:r>
      <w:r w:rsidR="00572C4F" w:rsidRPr="00D10821">
        <w:t>)</w:t>
      </w:r>
      <w:r w:rsidRPr="00D10821">
        <w:t>.</w:t>
      </w:r>
      <w:r w:rsidR="00572C4F" w:rsidRPr="00D10821">
        <w:t xml:space="preserve"> The table provides the results of the analysis of variance for the number of extra hours choir members practice per week, categori</w:t>
      </w:r>
      <w:r w:rsidR="008C0FC0" w:rsidRPr="00D10821">
        <w:t>s</w:t>
      </w:r>
      <w:r w:rsidR="00572C4F" w:rsidRPr="00D10821">
        <w:t>ed by their music reading ability (Learning, No</w:t>
      </w:r>
      <w:r w:rsidR="00286820">
        <w:t>, Yes</w:t>
      </w:r>
      <w:r w:rsidR="00572C4F" w:rsidRPr="00D10821">
        <w:t>). The between-groups sum of squares (</w:t>
      </w:r>
      <w:r w:rsidR="002A44D3">
        <w:t>n=</w:t>
      </w:r>
      <w:r w:rsidR="00572C4F" w:rsidRPr="00D10821">
        <w:t>67.973) represents the variability due to the differences between the groups, while the within-groups sum of squares (</w:t>
      </w:r>
      <w:r w:rsidR="002A44D3">
        <w:t>n=</w:t>
      </w:r>
      <w:r w:rsidR="00572C4F" w:rsidRPr="00D10821">
        <w:t xml:space="preserve">295.505) represents the variability within each group. The between-groups degrees of freedom </w:t>
      </w:r>
      <w:r w:rsidR="00044596">
        <w:t xml:space="preserve">is </w:t>
      </w:r>
      <w:r w:rsidR="00572C4F" w:rsidRPr="00D10821">
        <w:t>(</w:t>
      </w:r>
      <w:r w:rsidR="002A44D3">
        <w:t>n=</w:t>
      </w:r>
      <w:r w:rsidR="00572C4F" w:rsidRPr="00D10821">
        <w:t>2)</w:t>
      </w:r>
      <w:r w:rsidR="00044596">
        <w:t xml:space="preserve">, </w:t>
      </w:r>
      <w:r w:rsidR="00572C4F" w:rsidRPr="00D10821">
        <w:t>the within-groups degrees of freedom</w:t>
      </w:r>
      <w:r w:rsidR="00044596">
        <w:t xml:space="preserve"> is</w:t>
      </w:r>
      <w:r w:rsidR="00572C4F" w:rsidRPr="00D10821">
        <w:t xml:space="preserve"> (</w:t>
      </w:r>
      <w:r w:rsidR="002A44D3">
        <w:t>n=</w:t>
      </w:r>
      <w:r w:rsidR="00572C4F" w:rsidRPr="00D10821">
        <w:t xml:space="preserve">181) </w:t>
      </w:r>
      <w:r w:rsidR="00044596">
        <w:t>and t</w:t>
      </w:r>
      <w:r w:rsidR="00572C4F" w:rsidRPr="00D10821">
        <w:t>he between-groups mean square (</w:t>
      </w:r>
      <w:r w:rsidR="002A44D3">
        <w:t>n=</w:t>
      </w:r>
      <w:r w:rsidR="00572C4F" w:rsidRPr="00D10821">
        <w:t>33.987) is much larger than the within-groups mean square (</w:t>
      </w:r>
      <w:r w:rsidR="002A44D3">
        <w:t>n=</w:t>
      </w:r>
      <w:r w:rsidR="00572C4F" w:rsidRPr="00D10821">
        <w:t>1.633)</w:t>
      </w:r>
      <w:r w:rsidR="00044596">
        <w:t xml:space="preserve">. This </w:t>
      </w:r>
      <w:r w:rsidR="00572C4F" w:rsidRPr="00D10821">
        <w:t>indicat</w:t>
      </w:r>
      <w:r w:rsidR="00044596">
        <w:t>es</w:t>
      </w:r>
      <w:r w:rsidR="00572C4F" w:rsidRPr="00D10821">
        <w:t xml:space="preserve"> greater variability between the groups compared to within the groups. The F-value</w:t>
      </w:r>
      <w:r w:rsidR="00044596">
        <w:t xml:space="preserve"> of 20.817</w:t>
      </w:r>
      <w:r w:rsidR="00572C4F" w:rsidRPr="00D10821">
        <w:t xml:space="preserve"> indicates a greater likelihood that the observed differences between group means are statistically significant. </w:t>
      </w:r>
      <w:r w:rsidR="00044596">
        <w:t xml:space="preserve">The Boxplot </w:t>
      </w:r>
      <w:r w:rsidR="00044596" w:rsidRPr="00044596">
        <w:t>illustrat</w:t>
      </w:r>
      <w:r w:rsidR="00044596">
        <w:t>es learners practice between 1 and 3 extra hours (m=2), non-readers between 1 and four (m= 3) and notation readers practice between 0 and 1 (m=1)</w:t>
      </w:r>
      <w:r w:rsidR="00B83C78">
        <w:t xml:space="preserve"> </w:t>
      </w:r>
      <w:r w:rsidR="00044596">
        <w:t xml:space="preserve">extra hours per week.  </w:t>
      </w:r>
      <w:r w:rsidR="00572C4F" w:rsidRPr="00D10821">
        <w:t>A p-value of less than .001 suggests that the differences between the group means are highly significant. This means that there is strong evidence to reject the null hypothesis</w:t>
      </w:r>
      <w:r w:rsidR="00912CF7" w:rsidRPr="00D10821">
        <w:t>.</w:t>
      </w:r>
    </w:p>
    <w:p w14:paraId="32548B9B" w14:textId="77777777" w:rsidR="00F61DFE" w:rsidRDefault="00F61DFE" w:rsidP="002924A3">
      <w:pPr>
        <w:rPr>
          <w:noProof/>
        </w:rPr>
      </w:pPr>
    </w:p>
    <w:p w14:paraId="707C8043" w14:textId="4EFC177E" w:rsidR="00F61DFE" w:rsidRPr="00B95353" w:rsidRDefault="00F61DFE" w:rsidP="00F61DFE">
      <w:pPr>
        <w:pStyle w:val="Heading3"/>
      </w:pPr>
      <w:bookmarkStart w:id="47" w:name="_Toc196303404"/>
      <w:r w:rsidRPr="00D10821">
        <w:lastRenderedPageBreak/>
        <w:t xml:space="preserve">Hypothesis </w:t>
      </w:r>
      <w:r w:rsidR="00815D94">
        <w:t>6</w:t>
      </w:r>
      <w:bookmarkEnd w:id="47"/>
      <w:r w:rsidRPr="00D10821">
        <w:t xml:space="preserve"> </w:t>
      </w:r>
    </w:p>
    <w:p w14:paraId="4F631EFC" w14:textId="06D2F8CB" w:rsidR="00A97F32" w:rsidRPr="00D10821" w:rsidRDefault="00563FC4" w:rsidP="002924A3">
      <w:r w:rsidRPr="00563FC4">
        <w:rPr>
          <w:noProof/>
        </w:rPr>
        <w:t>Hallam &amp; Creech</w:t>
      </w:r>
      <w:r w:rsidRPr="00563FC4">
        <w:t xml:space="preserve"> </w:t>
      </w:r>
      <w:sdt>
        <w:sdtPr>
          <w:id w:val="1777520386"/>
          <w:citation/>
        </w:sdtPr>
        <w:sdtContent>
          <w:r w:rsidRPr="00563FC4">
            <w:fldChar w:fldCharType="begin"/>
          </w:r>
          <w:r w:rsidRPr="00563FC4">
            <w:instrText xml:space="preserve">CITATION Hal16a \n  \l 2057 </w:instrText>
          </w:r>
          <w:r w:rsidRPr="00563FC4">
            <w:fldChar w:fldCharType="separate"/>
          </w:r>
          <w:r w:rsidR="00D55BD0" w:rsidRPr="00D55BD0">
            <w:rPr>
              <w:noProof/>
            </w:rPr>
            <w:t>(2016)</w:t>
          </w:r>
          <w:r w:rsidRPr="00563FC4">
            <w:fldChar w:fldCharType="end"/>
          </w:r>
        </w:sdtContent>
      </w:sdt>
      <w:r>
        <w:t xml:space="preserve"> </w:t>
      </w:r>
      <w:r w:rsidR="007C06E3" w:rsidRPr="00D10821">
        <w:t>state that age can play a significant role in the personal benefits</w:t>
      </w:r>
      <w:r w:rsidR="00B83C78">
        <w:t xml:space="preserve"> that</w:t>
      </w:r>
      <w:r w:rsidR="007C06E3" w:rsidRPr="00D10821">
        <w:t xml:space="preserve"> individuals derive from participating in a choir. As people progress through different stages of life, their motivations, needs and experiences evolve, influencing how they perceive and benefit from choir membership. Understanding the link between age and the personal benefits of choir participation </w:t>
      </w:r>
      <w:r w:rsidR="00BF5036">
        <w:fldChar w:fldCharType="begin"/>
      </w:r>
      <w:r w:rsidR="00BF5036">
        <w:instrText xml:space="preserve"> REF _Ref195538884 \h </w:instrText>
      </w:r>
      <w:r w:rsidR="00BF5036">
        <w:fldChar w:fldCharType="end"/>
      </w:r>
      <w:r w:rsidR="00BF5036">
        <w:t>(</w:t>
      </w:r>
      <w:r w:rsidR="00BF5036">
        <w:fldChar w:fldCharType="begin"/>
      </w:r>
      <w:r w:rsidR="00BF5036">
        <w:instrText xml:space="preserve"> REF _Ref195538892 \h </w:instrText>
      </w:r>
      <w:r w:rsidR="00BF5036">
        <w:fldChar w:fldCharType="separate"/>
      </w:r>
      <w:r w:rsidR="00B83C78">
        <w:t xml:space="preserve">Figure </w:t>
      </w:r>
      <w:r w:rsidR="00B83C78">
        <w:rPr>
          <w:noProof/>
        </w:rPr>
        <w:t>11</w:t>
      </w:r>
      <w:r w:rsidR="00BF5036">
        <w:fldChar w:fldCharType="end"/>
      </w:r>
      <w:r w:rsidR="00BF5036">
        <w:t xml:space="preserve">) </w:t>
      </w:r>
      <w:r w:rsidR="007C06E3" w:rsidRPr="00D10821">
        <w:t xml:space="preserve">can help tailor choir programs to meet the diverse needs of members. </w:t>
      </w:r>
    </w:p>
    <w:p w14:paraId="676E5479" w14:textId="04C38C4E" w:rsidR="00A97F32" w:rsidRDefault="00BF5036" w:rsidP="002924A3">
      <w:pPr>
        <w:rPr>
          <w:highlight w:val="green"/>
        </w:rPr>
      </w:pPr>
      <w:r>
        <w:rPr>
          <w:noProof/>
        </w:rPr>
        <w:drawing>
          <wp:inline distT="0" distB="0" distL="0" distR="0" wp14:anchorId="77A991CF" wp14:editId="4EABB48B">
            <wp:extent cx="4598698" cy="2602498"/>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9">
                      <a:extLst>
                        <a:ext uri="{28A0092B-C50C-407E-A947-70E740481C1C}">
                          <a14:useLocalDpi xmlns:a14="http://schemas.microsoft.com/office/drawing/2010/main" val="0"/>
                        </a:ext>
                      </a:extLst>
                    </a:blip>
                    <a:stretch>
                      <a:fillRect/>
                    </a:stretch>
                  </pic:blipFill>
                  <pic:spPr>
                    <a:xfrm>
                      <a:off x="0" y="0"/>
                      <a:ext cx="4607168" cy="2607291"/>
                    </a:xfrm>
                    <a:prstGeom prst="rect">
                      <a:avLst/>
                    </a:prstGeom>
                  </pic:spPr>
                </pic:pic>
              </a:graphicData>
            </a:graphic>
          </wp:inline>
        </w:drawing>
      </w:r>
    </w:p>
    <w:p w14:paraId="70443510" w14:textId="430F0882" w:rsidR="002A44D3" w:rsidRPr="00563FC4" w:rsidRDefault="00D10821" w:rsidP="00563FC4">
      <w:pPr>
        <w:pStyle w:val="Caption"/>
        <w:rPr>
          <w:highlight w:val="green"/>
        </w:rPr>
      </w:pPr>
      <w:bookmarkStart w:id="48" w:name="_Ref195538892"/>
      <w:bookmarkStart w:id="49" w:name="_Ref195538884"/>
      <w:bookmarkStart w:id="50" w:name="_Toc195600463"/>
      <w:bookmarkStart w:id="51" w:name="_Toc195600675"/>
      <w:bookmarkStart w:id="52" w:name="_Toc196303452"/>
      <w:r>
        <w:t xml:space="preserve">Figure </w:t>
      </w:r>
      <w:fldSimple w:instr=" SEQ Figure \* ARABIC ">
        <w:r w:rsidR="00696393">
          <w:rPr>
            <w:noProof/>
          </w:rPr>
          <w:t>11</w:t>
        </w:r>
      </w:fldSimple>
      <w:bookmarkEnd w:id="48"/>
      <w:r>
        <w:t>: Scatter plot of Choristers age by personal benefits of attending choir</w:t>
      </w:r>
      <w:bookmarkEnd w:id="49"/>
      <w:bookmarkEnd w:id="50"/>
      <w:bookmarkEnd w:id="51"/>
      <w:sdt>
        <w:sdtPr>
          <w:id w:val="69855362"/>
          <w:citation/>
        </w:sdtPr>
        <w:sdtContent>
          <w:r w:rsidR="00563FC4">
            <w:fldChar w:fldCharType="begin"/>
          </w:r>
          <w:r w:rsidR="00563FC4">
            <w:instrText xml:space="preserve"> CITATION Bon17 \l 2057 </w:instrText>
          </w:r>
          <w:r w:rsidR="00563FC4">
            <w:fldChar w:fldCharType="separate"/>
          </w:r>
          <w:r w:rsidR="00D55BD0">
            <w:rPr>
              <w:noProof/>
            </w:rPr>
            <w:t xml:space="preserve"> </w:t>
          </w:r>
          <w:r w:rsidR="00D55BD0" w:rsidRPr="00D55BD0">
            <w:rPr>
              <w:noProof/>
            </w:rPr>
            <w:t>(Bonshor, 2017)</w:t>
          </w:r>
          <w:r w:rsidR="00563FC4">
            <w:fldChar w:fldCharType="end"/>
          </w:r>
        </w:sdtContent>
      </w:sdt>
      <w:bookmarkEnd w:id="52"/>
    </w:p>
    <w:p w14:paraId="0A050A66" w14:textId="4A36C460" w:rsidR="007C06E3" w:rsidRPr="002A44D3" w:rsidRDefault="007C06E3" w:rsidP="002924A3">
      <w:r w:rsidRPr="002A44D3">
        <w:t>The following hypothesis was formed:</w:t>
      </w:r>
    </w:p>
    <w:p w14:paraId="75398D4E" w14:textId="2BD328D4" w:rsidR="007C06E3" w:rsidRPr="002A44D3" w:rsidRDefault="002A44D3" w:rsidP="002924A3">
      <w:pPr>
        <w:pStyle w:val="ListParagraph"/>
        <w:numPr>
          <w:ilvl w:val="0"/>
          <w:numId w:val="3"/>
        </w:numPr>
      </w:pPr>
      <w:r w:rsidRPr="002A44D3">
        <w:t xml:space="preserve">The </w:t>
      </w:r>
      <w:r w:rsidR="007C06E3" w:rsidRPr="002A44D3">
        <w:t>Null Hypothesis (H₀)</w:t>
      </w:r>
      <w:r w:rsidRPr="002A44D3">
        <w:t xml:space="preserve"> is</w:t>
      </w:r>
      <w:r w:rsidR="007C06E3" w:rsidRPr="002A44D3">
        <w:t xml:space="preserve">: </w:t>
      </w:r>
      <w:r w:rsidR="006874F6" w:rsidRPr="002A44D3">
        <w:t>Age does not have an impact on the personal benefits derived from participating in a choir</w:t>
      </w:r>
      <w:r w:rsidR="00B95353">
        <w:t>;</w:t>
      </w:r>
    </w:p>
    <w:p w14:paraId="66F2101F" w14:textId="0F6C344D" w:rsidR="00286820" w:rsidRDefault="002A44D3" w:rsidP="002924A3">
      <w:pPr>
        <w:pStyle w:val="ListParagraph"/>
        <w:numPr>
          <w:ilvl w:val="0"/>
          <w:numId w:val="3"/>
        </w:numPr>
      </w:pPr>
      <w:r w:rsidRPr="002A44D3">
        <w:t xml:space="preserve">The </w:t>
      </w:r>
      <w:r w:rsidR="007C06E3" w:rsidRPr="002A44D3">
        <w:t>Alternative Hypothesis (H₁)</w:t>
      </w:r>
      <w:r w:rsidRPr="002A44D3">
        <w:t xml:space="preserve"> is</w:t>
      </w:r>
      <w:r w:rsidR="007C06E3" w:rsidRPr="002A44D3">
        <w:t>: Age</w:t>
      </w:r>
      <w:r w:rsidR="006874F6" w:rsidRPr="002A44D3">
        <w:t xml:space="preserve"> does have</w:t>
      </w:r>
      <w:r w:rsidR="007C06E3" w:rsidRPr="002A44D3">
        <w:t xml:space="preserve"> an impact on the personal benefits derived from participating in a choir.</w:t>
      </w:r>
    </w:p>
    <w:p w14:paraId="18FBEC05" w14:textId="7020A78D" w:rsidR="00286820" w:rsidRDefault="007D17A0" w:rsidP="002924A3">
      <w:r w:rsidRPr="002A44D3">
        <w:t>An ANOVA test was carried out</w:t>
      </w:r>
      <w:r w:rsidR="00B83C78">
        <w:t xml:space="preserve"> (</w:t>
      </w:r>
      <w:r w:rsidR="00B83C78">
        <w:fldChar w:fldCharType="begin"/>
      </w:r>
      <w:r w:rsidR="00B83C78">
        <w:instrText xml:space="preserve"> REF _Ref196493641 \h </w:instrText>
      </w:r>
      <w:r w:rsidR="00B83C78">
        <w:fldChar w:fldCharType="separate"/>
      </w:r>
      <w:r w:rsidR="00B83C78">
        <w:t xml:space="preserve">Figure </w:t>
      </w:r>
      <w:r w:rsidR="00B83C78">
        <w:rPr>
          <w:noProof/>
        </w:rPr>
        <w:t>12</w:t>
      </w:r>
      <w:r w:rsidR="00B83C78">
        <w:fldChar w:fldCharType="end"/>
      </w:r>
      <w:r w:rsidR="00B83C78">
        <w:t>)</w:t>
      </w:r>
      <w:r w:rsidRPr="002A44D3">
        <w:t xml:space="preserve">, finding </w:t>
      </w:r>
      <w:r w:rsidR="00B95353">
        <w:t xml:space="preserve">that, </w:t>
      </w:r>
      <w:r w:rsidRPr="002A44D3">
        <w:t>between groups,</w:t>
      </w:r>
      <w:r w:rsidR="00C21F4B" w:rsidRPr="002A44D3">
        <w:t xml:space="preserve"> </w:t>
      </w:r>
      <w:r w:rsidRPr="002A44D3">
        <w:t xml:space="preserve">the sum of squares (SS) is 7964.419 with 11 degrees of freedom (df). The mean square (MS) is 724.038. Within groups, </w:t>
      </w:r>
      <w:r w:rsidR="00286820" w:rsidRPr="002A44D3">
        <w:t xml:space="preserve">the sum of squares is 39604.315 with 172 degrees of freedom, with the mean </w:t>
      </w:r>
      <w:r w:rsidR="00286820" w:rsidRPr="002A44D3">
        <w:lastRenderedPageBreak/>
        <w:t>square being 230.258. The total sum of squares is 47568.734 with 183 degrees of freedom. The F-value is 3.144 and the significance level (Sig.) is less than 0.001, indicating that there is a statistically significant difference between the age groups. Therefore, the null hypothesis (H₀) can be rejected.</w:t>
      </w:r>
      <w:r w:rsidR="00286820">
        <w:t xml:space="preserve"> </w:t>
      </w:r>
    </w:p>
    <w:p w14:paraId="0BF2AC3A" w14:textId="77C5F60C" w:rsidR="00696393" w:rsidRDefault="00696393" w:rsidP="002924A3">
      <w:r>
        <w:rPr>
          <w:noProof/>
          <w14:ligatures w14:val="standardContextual"/>
        </w:rPr>
        <w:drawing>
          <wp:inline distT="0" distB="0" distL="0" distR="0" wp14:anchorId="007D276B" wp14:editId="5C5DED7D">
            <wp:extent cx="4656146" cy="876451"/>
            <wp:effectExtent l="0" t="0" r="5080" b="0"/>
            <wp:docPr id="26149548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495487" name="Picture 261495487"/>
                    <pic:cNvPicPr/>
                  </pic:nvPicPr>
                  <pic:blipFill>
                    <a:blip r:embed="rId20">
                      <a:extLst>
                        <a:ext uri="{28A0092B-C50C-407E-A947-70E740481C1C}">
                          <a14:useLocalDpi xmlns:a14="http://schemas.microsoft.com/office/drawing/2010/main" val="0"/>
                        </a:ext>
                      </a:extLst>
                    </a:blip>
                    <a:stretch>
                      <a:fillRect/>
                    </a:stretch>
                  </pic:blipFill>
                  <pic:spPr>
                    <a:xfrm>
                      <a:off x="0" y="0"/>
                      <a:ext cx="4656146" cy="876451"/>
                    </a:xfrm>
                    <a:prstGeom prst="rect">
                      <a:avLst/>
                    </a:prstGeom>
                  </pic:spPr>
                </pic:pic>
              </a:graphicData>
            </a:graphic>
          </wp:inline>
        </w:drawing>
      </w:r>
    </w:p>
    <w:p w14:paraId="3E85EA68" w14:textId="09106F5E" w:rsidR="00BA2019" w:rsidRDefault="00286820" w:rsidP="00286820">
      <w:pPr>
        <w:pStyle w:val="Caption"/>
      </w:pPr>
      <w:bookmarkStart w:id="53" w:name="_Ref196493641"/>
      <w:bookmarkStart w:id="54" w:name="_Toc196303453"/>
      <w:r>
        <w:t xml:space="preserve">Figure </w:t>
      </w:r>
      <w:fldSimple w:instr=" SEQ Figure \* ARABIC ">
        <w:r w:rsidR="00696393">
          <w:rPr>
            <w:noProof/>
          </w:rPr>
          <w:t>12</w:t>
        </w:r>
      </w:fldSimple>
      <w:bookmarkEnd w:id="53"/>
      <w:r>
        <w:t>: ANOVA Test of Age and Personal Benefits</w:t>
      </w:r>
      <w:bookmarkEnd w:id="54"/>
    </w:p>
    <w:p w14:paraId="28C0876C" w14:textId="7852F44E" w:rsidR="00B95353" w:rsidRPr="00B95353" w:rsidRDefault="00644E9F" w:rsidP="00BA2019">
      <w:pPr>
        <w:pStyle w:val="Heading3"/>
      </w:pPr>
      <w:bookmarkStart w:id="55" w:name="_Toc196303405"/>
      <w:r w:rsidRPr="00926ACD">
        <w:t xml:space="preserve">Hypothesis </w:t>
      </w:r>
      <w:r w:rsidR="00815D94">
        <w:t>7</w:t>
      </w:r>
      <w:bookmarkEnd w:id="55"/>
    </w:p>
    <w:p w14:paraId="6858A400" w14:textId="6DBEBBDF" w:rsidR="00C21F4B" w:rsidRPr="002A44D3" w:rsidRDefault="00563FC4" w:rsidP="002924A3">
      <w:r w:rsidRPr="00563FC4">
        <w:rPr>
          <w:noProof/>
        </w:rPr>
        <w:t>Bonshor</w:t>
      </w:r>
      <w:r w:rsidRPr="00563FC4">
        <w:t xml:space="preserve"> </w:t>
      </w:r>
      <w:sdt>
        <w:sdtPr>
          <w:id w:val="492612352"/>
          <w:citation/>
        </w:sdtPr>
        <w:sdtContent>
          <w:r w:rsidRPr="00563FC4">
            <w:fldChar w:fldCharType="begin"/>
          </w:r>
          <w:r>
            <w:instrText xml:space="preserve">CITATION Bon17 \n  \l 2057 </w:instrText>
          </w:r>
          <w:r w:rsidRPr="00563FC4">
            <w:fldChar w:fldCharType="separate"/>
          </w:r>
          <w:r w:rsidR="00D55BD0" w:rsidRPr="00D55BD0">
            <w:rPr>
              <w:noProof/>
            </w:rPr>
            <w:t>(2017)</w:t>
          </w:r>
          <w:r w:rsidRPr="00563FC4">
            <w:fldChar w:fldCharType="end"/>
          </w:r>
        </w:sdtContent>
      </w:sdt>
      <w:r>
        <w:t xml:space="preserve"> </w:t>
      </w:r>
      <w:r w:rsidR="00644E9F" w:rsidRPr="002A44D3">
        <w:t>states that positive feedback from a musical director can benefit participants to develop musical</w:t>
      </w:r>
      <w:r w:rsidR="0048578A" w:rsidRPr="002A44D3">
        <w:t xml:space="preserve"> understanding</w:t>
      </w:r>
      <w:r w:rsidR="00644E9F" w:rsidRPr="002A44D3">
        <w:t xml:space="preserve">. </w:t>
      </w:r>
      <w:r w:rsidR="0048578A" w:rsidRPr="002A44D3">
        <w:t>Evaluating</w:t>
      </w:r>
      <w:r w:rsidR="00644E9F" w:rsidRPr="002A44D3">
        <w:t xml:space="preserve"> this link </w:t>
      </w:r>
      <w:r w:rsidR="002A44D3">
        <w:t>(</w:t>
      </w:r>
      <w:r w:rsidR="002A44D3">
        <w:fldChar w:fldCharType="begin"/>
      </w:r>
      <w:r w:rsidR="002A44D3">
        <w:instrText xml:space="preserve"> REF _Ref195681192 \h </w:instrText>
      </w:r>
      <w:r w:rsidR="002A44D3">
        <w:fldChar w:fldCharType="separate"/>
      </w:r>
      <w:r w:rsidR="00B83C78">
        <w:t xml:space="preserve">Figure </w:t>
      </w:r>
      <w:r w:rsidR="00B83C78">
        <w:rPr>
          <w:noProof/>
        </w:rPr>
        <w:t>13</w:t>
      </w:r>
      <w:r w:rsidR="002A44D3">
        <w:fldChar w:fldCharType="end"/>
      </w:r>
      <w:r w:rsidR="002A44D3">
        <w:t xml:space="preserve">), </w:t>
      </w:r>
      <w:r w:rsidR="00934E01" w:rsidRPr="002A44D3">
        <w:t xml:space="preserve">may </w:t>
      </w:r>
      <w:r w:rsidR="00644E9F" w:rsidRPr="002A44D3">
        <w:t xml:space="preserve">help conductors meet the diverse learning needs of choir members. </w:t>
      </w:r>
    </w:p>
    <w:p w14:paraId="17F433AB" w14:textId="77777777" w:rsidR="002A44D3" w:rsidRDefault="00C21F4B" w:rsidP="002924A3">
      <w:r>
        <w:rPr>
          <w:noProof/>
          <w:lang w:eastAsia="en-US"/>
        </w:rPr>
        <w:drawing>
          <wp:inline distT="0" distB="0" distL="0" distR="0" wp14:anchorId="6E4D56C3" wp14:editId="3A90598E">
            <wp:extent cx="5731510" cy="1366745"/>
            <wp:effectExtent l="0" t="0" r="0" b="5080"/>
            <wp:docPr id="299729479" name="Picture 1" descr="A graph with blue and purple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729479" name="Picture 1" descr="A graph with blue and purple rectangles&#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1366745"/>
                    </a:xfrm>
                    <a:prstGeom prst="rect">
                      <a:avLst/>
                    </a:prstGeom>
                    <a:noFill/>
                    <a:ln>
                      <a:noFill/>
                    </a:ln>
                  </pic:spPr>
                </pic:pic>
              </a:graphicData>
            </a:graphic>
          </wp:inline>
        </w:drawing>
      </w:r>
    </w:p>
    <w:p w14:paraId="3B51F0A3" w14:textId="18146F48" w:rsidR="002A44D3" w:rsidRPr="00965BFA" w:rsidRDefault="002A44D3" w:rsidP="002924A3">
      <w:pPr>
        <w:pStyle w:val="Caption"/>
      </w:pPr>
      <w:bookmarkStart w:id="56" w:name="_Ref195681192"/>
      <w:bookmarkStart w:id="57" w:name="_Toc196303454"/>
      <w:r>
        <w:t xml:space="preserve">Figure </w:t>
      </w:r>
      <w:fldSimple w:instr=" SEQ Figure \* ARABIC ">
        <w:r w:rsidR="00696393">
          <w:rPr>
            <w:noProof/>
          </w:rPr>
          <w:t>13</w:t>
        </w:r>
      </w:fldSimple>
      <w:bookmarkEnd w:id="56"/>
      <w:r>
        <w:t>: Conductors feedback</w:t>
      </w:r>
      <w:bookmarkEnd w:id="57"/>
    </w:p>
    <w:p w14:paraId="09C35948" w14:textId="254B039B" w:rsidR="00644E9F" w:rsidRPr="00965BFA" w:rsidRDefault="00644E9F" w:rsidP="002924A3">
      <w:r w:rsidRPr="00965BFA">
        <w:t>The following hypothesis was formed:</w:t>
      </w:r>
    </w:p>
    <w:p w14:paraId="2644C778" w14:textId="1DFDE324" w:rsidR="00644E9F" w:rsidRPr="00965BFA" w:rsidRDefault="00644E9F" w:rsidP="002924A3">
      <w:pPr>
        <w:pStyle w:val="ListParagraph"/>
        <w:numPr>
          <w:ilvl w:val="0"/>
          <w:numId w:val="3"/>
        </w:numPr>
      </w:pPr>
      <w:r w:rsidRPr="00965BFA">
        <w:t xml:space="preserve">Null Hypothesis (H₀): Positive feedback has </w:t>
      </w:r>
      <w:r w:rsidRPr="00965BFA">
        <w:rPr>
          <w:i/>
          <w:iCs/>
        </w:rPr>
        <w:t>no</w:t>
      </w:r>
      <w:r w:rsidRPr="00965BFA">
        <w:t xml:space="preserve"> impact on the musical development of choristers</w:t>
      </w:r>
      <w:r w:rsidR="00B95353">
        <w:t>;</w:t>
      </w:r>
    </w:p>
    <w:p w14:paraId="4263A2A6" w14:textId="2742556E" w:rsidR="00644E9F" w:rsidRPr="00965BFA" w:rsidRDefault="00644E9F" w:rsidP="002924A3">
      <w:pPr>
        <w:pStyle w:val="ListParagraph"/>
        <w:numPr>
          <w:ilvl w:val="0"/>
          <w:numId w:val="3"/>
        </w:numPr>
      </w:pPr>
      <w:r w:rsidRPr="00965BFA">
        <w:t xml:space="preserve">Alternative Hypothesis (H₁): Positive feedback </w:t>
      </w:r>
      <w:r w:rsidRPr="00965BFA">
        <w:rPr>
          <w:i/>
          <w:iCs/>
        </w:rPr>
        <w:t>has</w:t>
      </w:r>
      <w:r w:rsidRPr="00965BFA">
        <w:t xml:space="preserve"> an impact on the musical development of choristers.</w:t>
      </w:r>
    </w:p>
    <w:p w14:paraId="6CBDB571" w14:textId="306338AF" w:rsidR="00696393" w:rsidRDefault="00644E9F" w:rsidP="002924A3">
      <w:r w:rsidRPr="00965BFA">
        <w:lastRenderedPageBreak/>
        <w:t>A One-Way ANOVA test was undertaken</w:t>
      </w:r>
      <w:r w:rsidR="00C21F4B" w:rsidRPr="00965BFA">
        <w:t xml:space="preserve"> (</w:t>
      </w:r>
      <w:r w:rsidR="00696393">
        <w:rPr>
          <w:highlight w:val="yellow"/>
        </w:rPr>
        <w:fldChar w:fldCharType="begin"/>
      </w:r>
      <w:r w:rsidR="00696393">
        <w:instrText xml:space="preserve"> REF _Ref196302834 \h </w:instrText>
      </w:r>
      <w:r w:rsidR="00696393">
        <w:rPr>
          <w:highlight w:val="yellow"/>
        </w:rPr>
      </w:r>
      <w:r w:rsidR="00696393">
        <w:rPr>
          <w:highlight w:val="yellow"/>
        </w:rPr>
        <w:fldChar w:fldCharType="separate"/>
      </w:r>
      <w:r w:rsidR="00696393">
        <w:t xml:space="preserve">Figure </w:t>
      </w:r>
      <w:r w:rsidR="00696393">
        <w:rPr>
          <w:noProof/>
        </w:rPr>
        <w:t>14</w:t>
      </w:r>
      <w:r w:rsidR="00696393">
        <w:rPr>
          <w:highlight w:val="yellow"/>
        </w:rPr>
        <w:fldChar w:fldCharType="end"/>
      </w:r>
      <w:r w:rsidR="00696393">
        <w:t>)</w:t>
      </w:r>
      <w:r w:rsidRPr="00965BFA">
        <w:t>, finding between groups</w:t>
      </w:r>
      <w:r w:rsidR="00C21F4B" w:rsidRPr="00965BFA">
        <w:t xml:space="preserve"> that</w:t>
      </w:r>
      <w:r w:rsidRPr="00965BFA">
        <w:t xml:space="preserve"> the sum of squares was </w:t>
      </w:r>
      <w:r w:rsidR="00696393">
        <w:t xml:space="preserve">62.545 </w:t>
      </w:r>
      <w:r w:rsidRPr="00965BFA">
        <w:t xml:space="preserve">with </w:t>
      </w:r>
      <w:r w:rsidR="00696393">
        <w:t>4</w:t>
      </w:r>
      <w:r w:rsidRPr="00965BFA">
        <w:t xml:space="preserve"> degrees of freedom</w:t>
      </w:r>
      <w:r w:rsidR="00696393">
        <w:t>, t</w:t>
      </w:r>
      <w:r w:rsidRPr="00965BFA">
        <w:t>he mean square</w:t>
      </w:r>
      <w:r w:rsidR="00696393">
        <w:t xml:space="preserve"> </w:t>
      </w:r>
      <w:r w:rsidRPr="00965BFA">
        <w:t xml:space="preserve">was </w:t>
      </w:r>
      <w:r w:rsidR="00696393">
        <w:t>15</w:t>
      </w:r>
      <w:r w:rsidRPr="00965BFA">
        <w:t>.</w:t>
      </w:r>
      <w:r w:rsidR="00696393">
        <w:t xml:space="preserve">636, the </w:t>
      </w:r>
      <w:r w:rsidRPr="00965BFA">
        <w:t xml:space="preserve">F-value </w:t>
      </w:r>
      <w:r w:rsidR="006A014E" w:rsidRPr="00965BFA">
        <w:t>was</w:t>
      </w:r>
      <w:r w:rsidRPr="00965BFA">
        <w:t xml:space="preserve"> 3</w:t>
      </w:r>
      <w:r w:rsidR="00696393">
        <w:t>3</w:t>
      </w:r>
      <w:r w:rsidRPr="00965BFA">
        <w:t>.</w:t>
      </w:r>
      <w:r w:rsidR="00696393">
        <w:t>929</w:t>
      </w:r>
      <w:r w:rsidRPr="00965BFA">
        <w:t xml:space="preserve"> and the significance level is less than 0.001, indicating that</w:t>
      </w:r>
      <w:r w:rsidR="006A014E" w:rsidRPr="00965BFA">
        <w:t xml:space="preserve"> a </w:t>
      </w:r>
      <w:r w:rsidRPr="00965BFA">
        <w:t>statistically significant difference</w:t>
      </w:r>
      <w:r w:rsidR="006A014E" w:rsidRPr="00965BFA">
        <w:t xml:space="preserve"> can be seen in the data</w:t>
      </w:r>
      <w:r w:rsidRPr="00965BFA">
        <w:t xml:space="preserve">. </w:t>
      </w:r>
      <w:r w:rsidR="00696393" w:rsidRPr="00965BFA">
        <w:t>Therefore, the null hypothesis (H₀) can be rejected.</w:t>
      </w:r>
      <w:r w:rsidR="00696393">
        <w:t xml:space="preserve"> </w:t>
      </w:r>
    </w:p>
    <w:p w14:paraId="374E961A" w14:textId="77777777" w:rsidR="00696393" w:rsidRDefault="00696393" w:rsidP="00696393">
      <w:pPr>
        <w:keepNext/>
      </w:pPr>
      <w:r>
        <w:rPr>
          <w:noProof/>
          <w14:ligatures w14:val="standardContextual"/>
        </w:rPr>
        <w:drawing>
          <wp:inline distT="0" distB="0" distL="0" distR="0" wp14:anchorId="21870217" wp14:editId="0F5291A6">
            <wp:extent cx="3873913" cy="760164"/>
            <wp:effectExtent l="0" t="0" r="0" b="1905"/>
            <wp:docPr id="8819974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997454" name="Picture 881997454"/>
                    <pic:cNvPicPr/>
                  </pic:nvPicPr>
                  <pic:blipFill>
                    <a:blip r:embed="rId22">
                      <a:extLst>
                        <a:ext uri="{28A0092B-C50C-407E-A947-70E740481C1C}">
                          <a14:useLocalDpi xmlns:a14="http://schemas.microsoft.com/office/drawing/2010/main" val="0"/>
                        </a:ext>
                      </a:extLst>
                    </a:blip>
                    <a:stretch>
                      <a:fillRect/>
                    </a:stretch>
                  </pic:blipFill>
                  <pic:spPr>
                    <a:xfrm>
                      <a:off x="0" y="0"/>
                      <a:ext cx="3902488" cy="765771"/>
                    </a:xfrm>
                    <a:prstGeom prst="rect">
                      <a:avLst/>
                    </a:prstGeom>
                  </pic:spPr>
                </pic:pic>
              </a:graphicData>
            </a:graphic>
          </wp:inline>
        </w:drawing>
      </w:r>
    </w:p>
    <w:p w14:paraId="34C05621" w14:textId="57C9028B" w:rsidR="00BA2019" w:rsidRPr="00696393" w:rsidRDefault="00696393" w:rsidP="00696393">
      <w:pPr>
        <w:pStyle w:val="Caption"/>
        <w:rPr>
          <w:highlight w:val="green"/>
        </w:rPr>
      </w:pPr>
      <w:bookmarkStart w:id="58" w:name="_Ref196302834"/>
      <w:bookmarkStart w:id="59" w:name="_Toc196303455"/>
      <w:r>
        <w:t xml:space="preserve">Figure </w:t>
      </w:r>
      <w:fldSimple w:instr=" SEQ Figure \* ARABIC ">
        <w:r>
          <w:rPr>
            <w:noProof/>
          </w:rPr>
          <w:t>14</w:t>
        </w:r>
      </w:fldSimple>
      <w:bookmarkEnd w:id="58"/>
      <w:r>
        <w:t>: Does Conductors Positive Feedback Help Choristers musical development?</w:t>
      </w:r>
      <w:bookmarkEnd w:id="59"/>
    </w:p>
    <w:p w14:paraId="7A9A8799" w14:textId="5D20AAAD" w:rsidR="00B95353" w:rsidRPr="00B95353" w:rsidRDefault="00AD3F0D" w:rsidP="00BA2019">
      <w:pPr>
        <w:pStyle w:val="Heading3"/>
      </w:pPr>
      <w:bookmarkStart w:id="60" w:name="_Toc196303406"/>
      <w:r w:rsidRPr="00A306E3">
        <w:t xml:space="preserve">Hypothesis </w:t>
      </w:r>
      <w:r w:rsidR="00815D94">
        <w:t>8</w:t>
      </w:r>
      <w:bookmarkEnd w:id="60"/>
    </w:p>
    <w:p w14:paraId="7D49E42C" w14:textId="3CEFF2AB" w:rsidR="008E1442" w:rsidRPr="00B83C78" w:rsidRDefault="008E1442" w:rsidP="002924A3">
      <w:pPr>
        <w:rPr>
          <w:highlight w:val="green"/>
        </w:rPr>
      </w:pPr>
      <w:r w:rsidRPr="00A306E3">
        <w:t>Some choir members report their frustration that rehearsal time is often taken up with ‘note-bashing’ for those who cannot read music notation and that more could be achieved if all the choristers could do so</w:t>
      </w:r>
      <w:r w:rsidR="00563FC4">
        <w:t xml:space="preserve"> </w:t>
      </w:r>
      <w:sdt>
        <w:sdtPr>
          <w:id w:val="-53478155"/>
          <w:citation/>
        </w:sdtPr>
        <w:sdtContent>
          <w:r w:rsidR="00563FC4">
            <w:fldChar w:fldCharType="begin"/>
          </w:r>
          <w:r w:rsidR="00563FC4">
            <w:instrText xml:space="preserve"> CITATION Ros17 \l 2057 </w:instrText>
          </w:r>
          <w:r w:rsidR="00563FC4">
            <w:fldChar w:fldCharType="separate"/>
          </w:r>
          <w:r w:rsidR="00D55BD0" w:rsidRPr="00D55BD0">
            <w:rPr>
              <w:noProof/>
            </w:rPr>
            <w:t>(Rosenbaum, 2017)</w:t>
          </w:r>
          <w:r w:rsidR="00563FC4">
            <w:fldChar w:fldCharType="end"/>
          </w:r>
        </w:sdtContent>
      </w:sdt>
      <w:r w:rsidR="00B83C78">
        <w:t>.</w:t>
      </w:r>
      <w:r w:rsidR="00C21F4B" w:rsidRPr="00A306E3">
        <w:t xml:space="preserve"> </w:t>
      </w:r>
      <w:r w:rsidRPr="00A306E3">
        <w:t>Therefore</w:t>
      </w:r>
      <w:r w:rsidR="00C21F4B" w:rsidRPr="00A306E3">
        <w:t>,</w:t>
      </w:r>
      <w:r w:rsidRPr="00A306E3">
        <w:t xml:space="preserve"> the following hypothesis was formed: </w:t>
      </w:r>
    </w:p>
    <w:p w14:paraId="526C1743" w14:textId="5F1740BF" w:rsidR="00AD3F0D" w:rsidRPr="00A306E3" w:rsidRDefault="00AD3F0D" w:rsidP="002924A3">
      <w:pPr>
        <w:pStyle w:val="ListParagraph"/>
        <w:numPr>
          <w:ilvl w:val="0"/>
          <w:numId w:val="3"/>
        </w:numPr>
      </w:pPr>
      <w:r w:rsidRPr="00A306E3">
        <w:t xml:space="preserve">Null Hypothesis (H₀): </w:t>
      </w:r>
      <w:r w:rsidR="007737B9" w:rsidRPr="00A306E3">
        <w:t>The ability to read music amongst choristers does not have an impact in reducing rehearsal time to understand and learn the music to be performed</w:t>
      </w:r>
      <w:r w:rsidR="00B95353">
        <w:t>;</w:t>
      </w:r>
    </w:p>
    <w:p w14:paraId="24A6E7D5" w14:textId="2000851E" w:rsidR="008E1442" w:rsidRDefault="00AD3F0D" w:rsidP="002924A3">
      <w:pPr>
        <w:pStyle w:val="ListParagraph"/>
        <w:numPr>
          <w:ilvl w:val="0"/>
          <w:numId w:val="3"/>
        </w:numPr>
      </w:pPr>
      <w:r w:rsidRPr="00A306E3">
        <w:t xml:space="preserve">Alternative Hypothesis (H₁): </w:t>
      </w:r>
      <w:r w:rsidR="007737B9" w:rsidRPr="00A306E3">
        <w:t>The ability to read music amongst choristers does have an impact in reducing rehearsal time to understand and learn the music to be performed.</w:t>
      </w:r>
    </w:p>
    <w:p w14:paraId="53C0F7E4" w14:textId="77777777" w:rsidR="00A306E3" w:rsidRDefault="00A306E3" w:rsidP="002924A3">
      <w:r w:rsidRPr="00A306E3">
        <w:rPr>
          <w:noProof/>
        </w:rPr>
        <w:drawing>
          <wp:inline distT="0" distB="0" distL="0" distR="0" wp14:anchorId="5D2F2D51" wp14:editId="17180BC7">
            <wp:extent cx="4213185" cy="827607"/>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3">
                      <a:extLst>
                        <a:ext uri="{28A0092B-C50C-407E-A947-70E740481C1C}">
                          <a14:useLocalDpi xmlns:a14="http://schemas.microsoft.com/office/drawing/2010/main" val="0"/>
                        </a:ext>
                      </a:extLst>
                    </a:blip>
                    <a:stretch>
                      <a:fillRect/>
                    </a:stretch>
                  </pic:blipFill>
                  <pic:spPr>
                    <a:xfrm>
                      <a:off x="0" y="0"/>
                      <a:ext cx="4252144" cy="835260"/>
                    </a:xfrm>
                    <a:prstGeom prst="rect">
                      <a:avLst/>
                    </a:prstGeom>
                  </pic:spPr>
                </pic:pic>
              </a:graphicData>
            </a:graphic>
          </wp:inline>
        </w:drawing>
      </w:r>
    </w:p>
    <w:p w14:paraId="4EFF8A58" w14:textId="5FA76AA3" w:rsidR="00A306E3" w:rsidRPr="00A306E3" w:rsidRDefault="00A306E3" w:rsidP="002924A3">
      <w:pPr>
        <w:pStyle w:val="Caption"/>
      </w:pPr>
      <w:bookmarkStart w:id="61" w:name="_Ref195623578"/>
      <w:bookmarkStart w:id="62" w:name="_Toc196303456"/>
      <w:r>
        <w:t xml:space="preserve">Figure </w:t>
      </w:r>
      <w:fldSimple w:instr=" SEQ Figure \* ARABIC ">
        <w:r w:rsidR="00696393">
          <w:rPr>
            <w:noProof/>
          </w:rPr>
          <w:t>15</w:t>
        </w:r>
      </w:fldSimple>
      <w:bookmarkEnd w:id="61"/>
      <w:r>
        <w:t>: One-Way ANOVA of the impact on rehearsals non-notation readers have</w:t>
      </w:r>
      <w:bookmarkEnd w:id="62"/>
    </w:p>
    <w:p w14:paraId="310D5F94" w14:textId="0BF4760D" w:rsidR="00AF37E7" w:rsidRDefault="00AD3F0D" w:rsidP="002924A3">
      <w:r w:rsidRPr="00A306E3">
        <w:lastRenderedPageBreak/>
        <w:t xml:space="preserve">A One-Way ANOVA </w:t>
      </w:r>
      <w:r w:rsidR="00A306E3">
        <w:t>(</w:t>
      </w:r>
      <w:r w:rsidR="00A306E3" w:rsidRPr="00A306E3">
        <w:fldChar w:fldCharType="begin"/>
      </w:r>
      <w:r w:rsidR="00A306E3" w:rsidRPr="00A306E3">
        <w:instrText xml:space="preserve"> REF _Ref195623578 \h </w:instrText>
      </w:r>
      <w:r w:rsidR="00A306E3">
        <w:instrText xml:space="preserve"> \* MERGEFORMAT </w:instrText>
      </w:r>
      <w:r w:rsidR="00A306E3" w:rsidRPr="00A306E3">
        <w:fldChar w:fldCharType="separate"/>
      </w:r>
      <w:r w:rsidR="00B83C78">
        <w:t xml:space="preserve">Figure </w:t>
      </w:r>
      <w:r w:rsidR="00B83C78">
        <w:rPr>
          <w:noProof/>
        </w:rPr>
        <w:t>15</w:t>
      </w:r>
      <w:r w:rsidR="00A306E3" w:rsidRPr="00A306E3">
        <w:fldChar w:fldCharType="end"/>
      </w:r>
      <w:r w:rsidR="00A306E3">
        <w:t xml:space="preserve">) </w:t>
      </w:r>
      <w:r w:rsidRPr="00A306E3">
        <w:t>test was undertaken, finding</w:t>
      </w:r>
      <w:r w:rsidR="00C21F4B" w:rsidRPr="00A306E3">
        <w:t>,</w:t>
      </w:r>
      <w:r w:rsidRPr="00A306E3">
        <w:t xml:space="preserve"> between groups, </w:t>
      </w:r>
      <w:r w:rsidR="00C21F4B" w:rsidRPr="00A306E3">
        <w:t xml:space="preserve">that </w:t>
      </w:r>
      <w:r w:rsidRPr="00A306E3">
        <w:t xml:space="preserve">the sum of squares (SS) was </w:t>
      </w:r>
      <w:r w:rsidR="008E1442" w:rsidRPr="00A306E3">
        <w:t>70.250</w:t>
      </w:r>
      <w:r w:rsidRPr="00A306E3">
        <w:t xml:space="preserve"> with </w:t>
      </w:r>
      <w:r w:rsidR="008E1442" w:rsidRPr="00A306E3">
        <w:t>2</w:t>
      </w:r>
      <w:r w:rsidRPr="00A306E3">
        <w:t xml:space="preserve"> degrees of freedom (df). The mean square (MS) was </w:t>
      </w:r>
      <w:r w:rsidR="008E1442" w:rsidRPr="00A306E3">
        <w:t>35.125</w:t>
      </w:r>
      <w:r w:rsidRPr="00A306E3">
        <w:t xml:space="preserve">. Within groups, the sum of squares was </w:t>
      </w:r>
      <w:r w:rsidR="008E1442" w:rsidRPr="00A306E3">
        <w:t>924.163</w:t>
      </w:r>
      <w:r w:rsidRPr="00A306E3">
        <w:t xml:space="preserve"> with 18</w:t>
      </w:r>
      <w:r w:rsidR="008E1442" w:rsidRPr="00A306E3">
        <w:t>1</w:t>
      </w:r>
      <w:r w:rsidRPr="00A306E3">
        <w:t xml:space="preserve"> degrees of freedom, with the mean square being </w:t>
      </w:r>
      <w:r w:rsidR="008E1442" w:rsidRPr="00A306E3">
        <w:t>5.106</w:t>
      </w:r>
      <w:r w:rsidRPr="00A306E3">
        <w:t xml:space="preserve">. The total sum of squares is </w:t>
      </w:r>
      <w:r w:rsidR="008E1442" w:rsidRPr="00A306E3">
        <w:t>994.413</w:t>
      </w:r>
      <w:r w:rsidRPr="00A306E3">
        <w:t xml:space="preserve"> with 183 degrees of freedom. The F-value was </w:t>
      </w:r>
      <w:r w:rsidR="008E1442" w:rsidRPr="00A306E3">
        <w:t>6.879</w:t>
      </w:r>
      <w:r w:rsidRPr="00A306E3">
        <w:t xml:space="preserve">, and the significance level (Sig.) </w:t>
      </w:r>
      <w:r w:rsidR="00C21F4B" w:rsidRPr="00A306E3">
        <w:t>wa</w:t>
      </w:r>
      <w:r w:rsidRPr="00A306E3">
        <w:t xml:space="preserve">s 0.001, indicating that a statistically significant difference can be seen in the data. Therefore, the null hypothesis (H₀) can be </w:t>
      </w:r>
      <w:r w:rsidR="00A306E3" w:rsidRPr="00A306E3">
        <w:t>rejected</w:t>
      </w:r>
      <w:r w:rsidR="00982C7E" w:rsidRPr="00A306E3">
        <w:t xml:space="preserve"> and </w:t>
      </w:r>
      <w:r w:rsidR="00C21F4B" w:rsidRPr="00A306E3">
        <w:t xml:space="preserve">the </w:t>
      </w:r>
      <w:r w:rsidR="00982C7E" w:rsidRPr="00A306E3">
        <w:t>alternative hypothesis (H₁) accepted.</w:t>
      </w:r>
      <w:r w:rsidR="00AF37E7">
        <w:br w:type="page"/>
      </w:r>
    </w:p>
    <w:p w14:paraId="691877CC" w14:textId="147E03EE" w:rsidR="00AF37E7" w:rsidRPr="00EA7549" w:rsidRDefault="00AF37E7" w:rsidP="00D271AD">
      <w:pPr>
        <w:pStyle w:val="Heading1"/>
      </w:pPr>
      <w:bookmarkStart w:id="63" w:name="_Toc196303407"/>
      <w:r w:rsidRPr="00EA7549">
        <w:lastRenderedPageBreak/>
        <w:t>Discussion</w:t>
      </w:r>
      <w:bookmarkEnd w:id="63"/>
    </w:p>
    <w:p w14:paraId="6AB8AE70" w14:textId="1DEFF59F" w:rsidR="00AF37E7" w:rsidRDefault="00AF37E7" w:rsidP="002924A3">
      <w:r>
        <w:t>This study sought to explore the impact of gender, age, notation ability, and motivations for participation on any perceived wellbeing improvements and lifelong learning opportunities of choristers in several choirs located within south-west Wales. Drawing upon survey data from 184 participants, the findings</w:t>
      </w:r>
      <w:r w:rsidR="007813B8">
        <w:t>, as summarised in Appendix 1,</w:t>
      </w:r>
      <w:r>
        <w:t xml:space="preserve"> provide some useful insights into the demographic makeup of adult choirs and </w:t>
      </w:r>
      <w:r w:rsidR="00B83C78">
        <w:t>the ways in which</w:t>
      </w:r>
      <w:r>
        <w:t xml:space="preserve"> various factors interact to influence participation and experience.</w:t>
      </w:r>
    </w:p>
    <w:p w14:paraId="4A08FD04" w14:textId="77777777" w:rsidR="00AF37E7" w:rsidRPr="00BA2019" w:rsidRDefault="00AF37E7" w:rsidP="00BA2019">
      <w:pPr>
        <w:pStyle w:val="Heading2"/>
        <w:rPr>
          <w:b w:val="0"/>
          <w:bCs w:val="0"/>
        </w:rPr>
      </w:pPr>
      <w:bookmarkStart w:id="64" w:name="_Toc196303408"/>
      <w:r w:rsidRPr="00BA2019">
        <w:rPr>
          <w:rStyle w:val="Strong"/>
          <w:b/>
          <w:bCs/>
        </w:rPr>
        <w:t>Response Rate and Participant Demographics</w:t>
      </w:r>
      <w:bookmarkEnd w:id="64"/>
    </w:p>
    <w:p w14:paraId="69B76873" w14:textId="16823E96" w:rsidR="00286820" w:rsidRDefault="00AF37E7" w:rsidP="002924A3">
      <w:r>
        <w:t xml:space="preserve">The estimated 61% response rate aligns with the work of Holtom et al. </w:t>
      </w:r>
      <w:sdt>
        <w:sdtPr>
          <w:id w:val="-1509368218"/>
          <w:citation/>
        </w:sdtPr>
        <w:sdtContent>
          <w:r w:rsidR="00563FC4">
            <w:fldChar w:fldCharType="begin"/>
          </w:r>
          <w:r w:rsidR="00563FC4">
            <w:instrText xml:space="preserve">CITATION Hol22 \n  \l 2057 </w:instrText>
          </w:r>
          <w:r w:rsidR="00563FC4">
            <w:fldChar w:fldCharType="separate"/>
          </w:r>
          <w:r w:rsidR="00D55BD0" w:rsidRPr="00D55BD0">
            <w:rPr>
              <w:noProof/>
            </w:rPr>
            <w:t>(2022)</w:t>
          </w:r>
          <w:r w:rsidR="00563FC4">
            <w:fldChar w:fldCharType="end"/>
          </w:r>
        </w:sdtContent>
      </w:sdt>
      <w:r w:rsidR="00563FC4">
        <w:t xml:space="preserve"> </w:t>
      </w:r>
      <w:r>
        <w:t xml:space="preserve">suggesting a reasonable level of engagement with the survey. The setting - where participants were likely given the opportunity to complete the survey during rehearsal - may have increased the rate of completion, a phenomenon discussed in Bryman et al. </w:t>
      </w:r>
      <w:sdt>
        <w:sdtPr>
          <w:id w:val="1709920709"/>
          <w:citation/>
        </w:sdtPr>
        <w:sdtContent>
          <w:r w:rsidR="00563FC4">
            <w:fldChar w:fldCharType="begin"/>
          </w:r>
          <w:r w:rsidR="00563FC4">
            <w:instrText xml:space="preserve">CITATION Bry22 \n  \l 2057 </w:instrText>
          </w:r>
          <w:r w:rsidR="00563FC4">
            <w:fldChar w:fldCharType="separate"/>
          </w:r>
          <w:r w:rsidR="00D55BD0" w:rsidRPr="00D55BD0">
            <w:rPr>
              <w:noProof/>
            </w:rPr>
            <w:t>(2022)</w:t>
          </w:r>
          <w:r w:rsidR="00563FC4">
            <w:fldChar w:fldCharType="end"/>
          </w:r>
        </w:sdtContent>
      </w:sdt>
      <w:r w:rsidR="00563FC4">
        <w:t xml:space="preserve">. </w:t>
      </w:r>
      <w:r>
        <w:t xml:space="preserve">Nonetheless, the absence of identifiable data and the use of a pre-existing anonymised dataset limits the ability to assess non-response bias, a factor acknowledged by Gideon </w:t>
      </w:r>
      <w:sdt>
        <w:sdtPr>
          <w:id w:val="610706073"/>
          <w:citation/>
        </w:sdtPr>
        <w:sdtContent>
          <w:r w:rsidR="00563FC4">
            <w:fldChar w:fldCharType="begin"/>
          </w:r>
          <w:r w:rsidR="00563FC4">
            <w:instrText xml:space="preserve">CITATION Gid12 \n  \l 2057 </w:instrText>
          </w:r>
          <w:r w:rsidR="00563FC4">
            <w:fldChar w:fldCharType="separate"/>
          </w:r>
          <w:r w:rsidR="00D55BD0" w:rsidRPr="00D55BD0">
            <w:rPr>
              <w:noProof/>
            </w:rPr>
            <w:t>(2012)</w:t>
          </w:r>
          <w:r w:rsidR="00563FC4">
            <w:fldChar w:fldCharType="end"/>
          </w:r>
        </w:sdtContent>
      </w:sdt>
      <w:r w:rsidR="00563FC4">
        <w:t xml:space="preserve"> </w:t>
      </w:r>
      <w:r>
        <w:t>as potentially significant in survey research. Demographically, the data reveal a predominance of older adults (mean age = 64.2 years), supporting the argument that choirs are particularly attractive to retirees or those seeking meaningful later-life engagement. This aligns with the work of</w:t>
      </w:r>
      <w:r w:rsidR="00286820">
        <w:t xml:space="preserve"> both</w:t>
      </w:r>
      <w:r w:rsidR="00563FC4">
        <w:t xml:space="preserve"> Redman</w:t>
      </w:r>
      <w:r>
        <w:t xml:space="preserve"> </w:t>
      </w:r>
      <w:sdt>
        <w:sdtPr>
          <w:id w:val="-2103019359"/>
          <w:citation/>
        </w:sdtPr>
        <w:sdtContent>
          <w:r w:rsidR="00563FC4" w:rsidRPr="00563FC4">
            <w:fldChar w:fldCharType="begin"/>
          </w:r>
          <w:r w:rsidR="00563FC4" w:rsidRPr="00563FC4">
            <w:instrText xml:space="preserve">CITATION Red16 \n  \l 2057 </w:instrText>
          </w:r>
          <w:r w:rsidR="00563FC4" w:rsidRPr="00563FC4">
            <w:fldChar w:fldCharType="separate"/>
          </w:r>
          <w:r w:rsidR="00D55BD0" w:rsidRPr="00D55BD0">
            <w:rPr>
              <w:noProof/>
            </w:rPr>
            <w:t>(2016)</w:t>
          </w:r>
          <w:r w:rsidR="00563FC4" w:rsidRPr="00563FC4">
            <w:fldChar w:fldCharType="end"/>
          </w:r>
        </w:sdtContent>
      </w:sdt>
      <w:r>
        <w:t xml:space="preserve"> </w:t>
      </w:r>
      <w:r w:rsidR="00286820">
        <w:t xml:space="preserve">and </w:t>
      </w:r>
      <w:r w:rsidR="00286820" w:rsidRPr="00286820">
        <w:t xml:space="preserve">Moss </w:t>
      </w:r>
      <w:sdt>
        <w:sdtPr>
          <w:id w:val="1358999433"/>
          <w:citation/>
        </w:sdtPr>
        <w:sdtContent>
          <w:r w:rsidR="00286820" w:rsidRPr="00286820">
            <w:fldChar w:fldCharType="begin"/>
          </w:r>
          <w:r w:rsidR="00286820" w:rsidRPr="00286820">
            <w:instrText xml:space="preserve">CITATION Mos18 \n  \l 2057 </w:instrText>
          </w:r>
          <w:r w:rsidR="00286820" w:rsidRPr="00286820">
            <w:fldChar w:fldCharType="separate"/>
          </w:r>
          <w:r w:rsidR="00286820" w:rsidRPr="00286820">
            <w:rPr>
              <w:noProof/>
            </w:rPr>
            <w:t>(2018)</w:t>
          </w:r>
          <w:r w:rsidR="00286820" w:rsidRPr="00286820">
            <w:fldChar w:fldCharType="end"/>
          </w:r>
        </w:sdtContent>
      </w:sdt>
      <w:r w:rsidR="00286820" w:rsidRPr="00286820">
        <w:t>,</w:t>
      </w:r>
      <w:r w:rsidR="00286820">
        <w:t xml:space="preserve"> </w:t>
      </w:r>
      <w:r>
        <w:t>who suggest that lifelong learning and arts engagement in later life can offer cognitive, emotional, and social benefits</w:t>
      </w:r>
      <w:r w:rsidR="00286820">
        <w:t xml:space="preserve">. </w:t>
      </w:r>
      <w:r>
        <w:t>The slightly younger average age of female participants may indicate gendered differences in health, social engagement, or retirement patterns, but the lack of statistical significance (p = .116) means that no firm conclusions can be drawn on this point.</w:t>
      </w:r>
    </w:p>
    <w:p w14:paraId="764EAA9F" w14:textId="3026107F" w:rsidR="00AF37E7" w:rsidRPr="00BA2019" w:rsidRDefault="00AF37E7" w:rsidP="00D271AD">
      <w:pPr>
        <w:pStyle w:val="Heading2"/>
        <w:rPr>
          <w:b w:val="0"/>
          <w:bCs w:val="0"/>
        </w:rPr>
      </w:pPr>
      <w:bookmarkStart w:id="65" w:name="_Toc196303409"/>
      <w:r w:rsidRPr="00BA2019">
        <w:rPr>
          <w:rStyle w:val="Strong"/>
          <w:b/>
          <w:bCs/>
        </w:rPr>
        <w:lastRenderedPageBreak/>
        <w:t>Age and Motivation to Attend (Hypotheses 2</w:t>
      </w:r>
      <w:r w:rsidR="00216C32">
        <w:rPr>
          <w:rStyle w:val="Strong"/>
          <w:b/>
          <w:bCs/>
        </w:rPr>
        <w:t>, 6 &amp; 7</w:t>
      </w:r>
      <w:r w:rsidRPr="00BA2019">
        <w:rPr>
          <w:rStyle w:val="Strong"/>
          <w:b/>
          <w:bCs/>
        </w:rPr>
        <w:t>)</w:t>
      </w:r>
      <w:bookmarkEnd w:id="65"/>
    </w:p>
    <w:p w14:paraId="3654B6F5" w14:textId="3D513B30" w:rsidR="00216C32" w:rsidRDefault="00AF37E7" w:rsidP="002924A3">
      <w:r>
        <w:t xml:space="preserve">Interestingly, while Cramér’s V (.275) suggested a weak-to-moderate association between age group and motivations for choir participation, the chi-square test (p = .3149) did not yield statistically significant results. This suggests that motivational factors may be consistent across age groups, reinforcing the idea that communal singing holds a universally appealing set of benefits. However, the ANOVA test in Hypothesis </w:t>
      </w:r>
      <w:r w:rsidR="00285EEF">
        <w:t>6</w:t>
      </w:r>
      <w:r>
        <w:t xml:space="preserve"> (p &lt; .001) demonstrated that the</w:t>
      </w:r>
      <w:r>
        <w:rPr>
          <w:rStyle w:val="apple-converted-space"/>
          <w:rFonts w:eastAsiaTheme="majorEastAsia"/>
          <w:color w:val="000000"/>
        </w:rPr>
        <w:t> </w:t>
      </w:r>
      <w:r w:rsidRPr="00E669E3">
        <w:rPr>
          <w:rStyle w:val="Emphasis"/>
          <w:rFonts w:eastAsiaTheme="majorEastAsia"/>
          <w:i w:val="0"/>
          <w:iCs w:val="0"/>
          <w:color w:val="000000"/>
        </w:rPr>
        <w:t>type</w:t>
      </w:r>
      <w:r w:rsidRPr="00E669E3">
        <w:rPr>
          <w:rStyle w:val="apple-converted-space"/>
          <w:rFonts w:eastAsiaTheme="majorEastAsia"/>
          <w:i/>
          <w:iCs/>
          <w:color w:val="000000"/>
        </w:rPr>
        <w:t> </w:t>
      </w:r>
      <w:r>
        <w:t>of personal benefit reported does significantly vary by age, suggesting that, while motivations to attend may be broadly similar, the perceived outcomes differ across life stages. This supports the work of</w:t>
      </w:r>
      <w:r w:rsidR="00563FC4">
        <w:t xml:space="preserve"> </w:t>
      </w:r>
      <w:r w:rsidR="00563FC4" w:rsidRPr="00563FC4">
        <w:rPr>
          <w:noProof/>
        </w:rPr>
        <w:t>Maury, et al.</w:t>
      </w:r>
      <w:r w:rsidR="00563FC4">
        <w:t xml:space="preserve"> </w:t>
      </w:r>
      <w:sdt>
        <w:sdtPr>
          <w:id w:val="560062218"/>
          <w:citation/>
        </w:sdtPr>
        <w:sdtContent>
          <w:r w:rsidR="00563FC4">
            <w:fldChar w:fldCharType="begin"/>
          </w:r>
          <w:r w:rsidR="00563FC4">
            <w:instrText xml:space="preserve">CITATION Mau22 \n  \l 2057 </w:instrText>
          </w:r>
          <w:r w:rsidR="00563FC4">
            <w:fldChar w:fldCharType="separate"/>
          </w:r>
          <w:r w:rsidR="00D55BD0" w:rsidRPr="00D55BD0">
            <w:rPr>
              <w:noProof/>
            </w:rPr>
            <w:t>(2022)</w:t>
          </w:r>
          <w:r w:rsidR="00563FC4">
            <w:fldChar w:fldCharType="end"/>
          </w:r>
        </w:sdtContent>
      </w:sdt>
      <w:r w:rsidR="00563FC4">
        <w:t xml:space="preserve">, </w:t>
      </w:r>
      <w:r>
        <w:t xml:space="preserve">who note that younger participants may be more focused on skill development or socialising, whereas older participants may derive greater psychological or health-related benefits. </w:t>
      </w:r>
      <w:r w:rsidR="00216C32" w:rsidRPr="00D46EB6">
        <w:t xml:space="preserve">Hypothesis </w:t>
      </w:r>
      <w:r w:rsidR="00216C32">
        <w:t>7</w:t>
      </w:r>
      <w:r w:rsidR="00216C32" w:rsidRPr="00D46EB6">
        <w:t xml:space="preserve"> adds an important pedagogical layer by showing a strong association</w:t>
      </w:r>
      <w:r w:rsidR="00216C32">
        <w:t xml:space="preserve"> for all ages</w:t>
      </w:r>
      <w:r w:rsidR="00216C32" w:rsidRPr="00D46EB6">
        <w:t xml:space="preserve"> between positive feedback from musical directors and perceived musical development (p &lt; .001)</w:t>
      </w:r>
      <w:r w:rsidR="00216C32">
        <w:t xml:space="preserve">, agreeing with </w:t>
      </w:r>
      <w:r w:rsidR="00B83C78">
        <w:t xml:space="preserve">the work of </w:t>
      </w:r>
      <w:r w:rsidR="00216C32" w:rsidRPr="00D55BD0">
        <w:rPr>
          <w:noProof/>
        </w:rPr>
        <w:t>Bonshor</w:t>
      </w:r>
      <w:r w:rsidR="00216C32">
        <w:t xml:space="preserve"> </w:t>
      </w:r>
      <w:sdt>
        <w:sdtPr>
          <w:id w:val="1656566628"/>
          <w:citation/>
        </w:sdtPr>
        <w:sdtContent>
          <w:r w:rsidR="00216C32">
            <w:fldChar w:fldCharType="begin"/>
          </w:r>
          <w:r w:rsidR="00216C32">
            <w:instrText xml:space="preserve">CITATION Bon17 \n  \l 2057 </w:instrText>
          </w:r>
          <w:r w:rsidR="00216C32">
            <w:fldChar w:fldCharType="separate"/>
          </w:r>
          <w:r w:rsidR="00216C32" w:rsidRPr="001010C3">
            <w:rPr>
              <w:noProof/>
            </w:rPr>
            <w:t>(2017)</w:t>
          </w:r>
          <w:r w:rsidR="00216C32">
            <w:fldChar w:fldCharType="end"/>
          </w:r>
        </w:sdtContent>
      </w:sdt>
      <w:r w:rsidR="00216C32" w:rsidRPr="00D46EB6">
        <w:t xml:space="preserve">. This reinforces the literature around adult learning and motivation </w:t>
      </w:r>
      <w:r w:rsidR="00216C32">
        <w:t xml:space="preserve">as </w:t>
      </w:r>
      <w:r w:rsidR="00216C32" w:rsidRPr="000B700F">
        <w:t>articulated</w:t>
      </w:r>
      <w:r w:rsidR="00216C32">
        <w:t xml:space="preserve"> by </w:t>
      </w:r>
      <w:r w:rsidR="00216C32" w:rsidRPr="00D55BD0">
        <w:rPr>
          <w:noProof/>
        </w:rPr>
        <w:t>Sobol</w:t>
      </w:r>
      <w:r w:rsidR="00216C32">
        <w:t xml:space="preserve"> </w:t>
      </w:r>
      <w:sdt>
        <w:sdtPr>
          <w:id w:val="-1496485169"/>
          <w:citation/>
        </w:sdtPr>
        <w:sdtContent>
          <w:r w:rsidR="00216C32">
            <w:fldChar w:fldCharType="begin"/>
          </w:r>
          <w:r w:rsidR="00216C32">
            <w:instrText xml:space="preserve">CITATION Sob19 \n  \l 2057 </w:instrText>
          </w:r>
          <w:r w:rsidR="00216C32">
            <w:fldChar w:fldCharType="separate"/>
          </w:r>
          <w:r w:rsidR="00216C32" w:rsidRPr="001010C3">
            <w:rPr>
              <w:noProof/>
            </w:rPr>
            <w:t>(2019)</w:t>
          </w:r>
          <w:r w:rsidR="00216C32">
            <w:fldChar w:fldCharType="end"/>
          </w:r>
        </w:sdtContent>
      </w:sdt>
      <w:r w:rsidR="00216C32">
        <w:t>,</w:t>
      </w:r>
      <w:r w:rsidR="00216C32" w:rsidRPr="00D46EB6">
        <w:t xml:space="preserve"> underscoring the importance of positive reinforcement in adult music education</w:t>
      </w:r>
      <w:r w:rsidR="00216C32">
        <w:t>.</w:t>
      </w:r>
    </w:p>
    <w:p w14:paraId="39051AB0" w14:textId="6F29F296" w:rsidR="00AF37E7" w:rsidRPr="00BA2019" w:rsidRDefault="00AF37E7" w:rsidP="00D271AD">
      <w:pPr>
        <w:pStyle w:val="Heading2"/>
        <w:rPr>
          <w:b w:val="0"/>
          <w:bCs w:val="0"/>
        </w:rPr>
      </w:pPr>
      <w:bookmarkStart w:id="66" w:name="_Toc196303410"/>
      <w:r w:rsidRPr="00BA2019">
        <w:rPr>
          <w:rStyle w:val="Strong"/>
          <w:b/>
          <w:bCs/>
        </w:rPr>
        <w:t>Age and Attendance (Hypothesis 3</w:t>
      </w:r>
      <w:r w:rsidR="0056499D">
        <w:rPr>
          <w:rStyle w:val="Strong"/>
          <w:b/>
          <w:bCs/>
        </w:rPr>
        <w:t xml:space="preserve"> &amp; 6</w:t>
      </w:r>
      <w:r w:rsidRPr="00BA2019">
        <w:rPr>
          <w:rStyle w:val="Strong"/>
          <w:b/>
          <w:bCs/>
        </w:rPr>
        <w:t>)</w:t>
      </w:r>
      <w:bookmarkEnd w:id="66"/>
    </w:p>
    <w:p w14:paraId="5803E8AD" w14:textId="5437CDE1" w:rsidR="00A04EEB" w:rsidRDefault="00286820" w:rsidP="00A04EEB">
      <w:r>
        <w:t>While the ANOVA results of Hypothesis 3 indicate no significant corelation between choristers</w:t>
      </w:r>
      <w:r w:rsidR="00B83C78">
        <w:t>’</w:t>
      </w:r>
      <w:r>
        <w:t xml:space="preserve"> age and their attendance at rehearsals, with a </w:t>
      </w:r>
      <w:r w:rsidRPr="00D10821">
        <w:t>p-value is 0.</w:t>
      </w:r>
      <w:r>
        <w:t xml:space="preserve">708, it would seem reasonable to believe that </w:t>
      </w:r>
      <w:r w:rsidR="00AF37E7" w:rsidRPr="00286820">
        <w:t>older participants may have more flexible schedules post-retirement, potentially leading to higher attendance rates</w:t>
      </w:r>
      <w:r w:rsidR="00563FC4" w:rsidRPr="00286820">
        <w:t xml:space="preserve"> </w:t>
      </w:r>
      <w:sdt>
        <w:sdtPr>
          <w:id w:val="-1734456730"/>
          <w:citation/>
        </w:sdtPr>
        <w:sdtContent>
          <w:r w:rsidR="00563FC4" w:rsidRPr="00286820">
            <w:fldChar w:fldCharType="begin"/>
          </w:r>
          <w:r w:rsidR="00563FC4" w:rsidRPr="00286820">
            <w:instrText xml:space="preserve"> CITATION Zha25 \l 2057 </w:instrText>
          </w:r>
          <w:r w:rsidR="00563FC4" w:rsidRPr="00286820">
            <w:fldChar w:fldCharType="separate"/>
          </w:r>
          <w:r w:rsidR="00D55BD0" w:rsidRPr="00286820">
            <w:rPr>
              <w:noProof/>
            </w:rPr>
            <w:t>(Zhan, et al., 2025)</w:t>
          </w:r>
          <w:r w:rsidR="00563FC4" w:rsidRPr="00286820">
            <w:fldChar w:fldCharType="end"/>
          </w:r>
        </w:sdtContent>
      </w:sdt>
      <w:r w:rsidR="00AF37E7" w:rsidRPr="00286820">
        <w:t>. A larger sample or longitudinal data may confirm this trend.</w:t>
      </w:r>
      <w:r w:rsidR="00A04EEB" w:rsidRPr="00286820">
        <w:t xml:space="preserve"> Hypothesis 6 </w:t>
      </w:r>
      <w:r w:rsidRPr="00286820">
        <w:t xml:space="preserve">also </w:t>
      </w:r>
      <w:r w:rsidR="00A04EEB" w:rsidRPr="00286820">
        <w:t>adds</w:t>
      </w:r>
      <w:r w:rsidR="0056499D" w:rsidRPr="00286820">
        <w:t xml:space="preserve"> </w:t>
      </w:r>
      <w:r w:rsidR="00B83C78">
        <w:t xml:space="preserve">the suggestion </w:t>
      </w:r>
      <w:r w:rsidR="0056499D" w:rsidRPr="00286820">
        <w:lastRenderedPageBreak/>
        <w:t xml:space="preserve">that </w:t>
      </w:r>
      <w:r w:rsidR="00A04EEB" w:rsidRPr="00286820">
        <w:t xml:space="preserve">age </w:t>
      </w:r>
      <w:r w:rsidR="00A04EEB" w:rsidRPr="00286820">
        <w:rPr>
          <w:rStyle w:val="normaltextrun"/>
          <w:shd w:val="clear" w:color="auto" w:fill="FFFFFF"/>
        </w:rPr>
        <w:t>has an impact on the personal benefits derived from participating in a choir</w:t>
      </w:r>
      <w:r w:rsidR="0056499D" w:rsidRPr="00286820">
        <w:rPr>
          <w:rStyle w:val="normaltextrun"/>
          <w:shd w:val="clear" w:color="auto" w:fill="FFFFFF"/>
        </w:rPr>
        <w:t xml:space="preserve">, inviting </w:t>
      </w:r>
      <w:r w:rsidR="00A0175D" w:rsidRPr="00286820">
        <w:rPr>
          <w:rStyle w:val="normaltextrun"/>
          <w:shd w:val="clear" w:color="auto" w:fill="FFFFFF"/>
        </w:rPr>
        <w:t xml:space="preserve">further research on </w:t>
      </w:r>
      <w:r w:rsidR="00CA41B0" w:rsidRPr="00286820">
        <w:rPr>
          <w:rStyle w:val="normaltextrun"/>
          <w:shd w:val="clear" w:color="auto" w:fill="FFFFFF"/>
        </w:rPr>
        <w:t>the advantages of attendance</w:t>
      </w:r>
      <w:r>
        <w:t xml:space="preserve"> for participants of all ages.</w:t>
      </w:r>
      <w:r w:rsidR="00A04EEB">
        <w:t xml:space="preserve"> </w:t>
      </w:r>
    </w:p>
    <w:p w14:paraId="53F87BF0" w14:textId="77777777" w:rsidR="00A04EEB" w:rsidRDefault="00A04EEB" w:rsidP="002924A3"/>
    <w:p w14:paraId="3B80D28B" w14:textId="1E69708A" w:rsidR="00AF37E7" w:rsidRPr="00BA2019" w:rsidRDefault="00AF37E7" w:rsidP="00D271AD">
      <w:pPr>
        <w:pStyle w:val="Heading2"/>
        <w:rPr>
          <w:b w:val="0"/>
          <w:bCs w:val="0"/>
        </w:rPr>
      </w:pPr>
      <w:bookmarkStart w:id="67" w:name="_Toc196303411"/>
      <w:r w:rsidRPr="00BA2019">
        <w:rPr>
          <w:rStyle w:val="Strong"/>
          <w:b/>
          <w:bCs/>
        </w:rPr>
        <w:t xml:space="preserve">Music Reading Ability and Participation (Hypotheses 4, </w:t>
      </w:r>
      <w:r w:rsidR="008E3440">
        <w:rPr>
          <w:rStyle w:val="Strong"/>
          <w:b/>
          <w:bCs/>
        </w:rPr>
        <w:t>5</w:t>
      </w:r>
      <w:r w:rsidRPr="00BA2019">
        <w:rPr>
          <w:rStyle w:val="Strong"/>
          <w:b/>
          <w:bCs/>
        </w:rPr>
        <w:t xml:space="preserve"> &amp; </w:t>
      </w:r>
      <w:r w:rsidR="008E3440">
        <w:rPr>
          <w:rStyle w:val="Strong"/>
          <w:b/>
          <w:bCs/>
        </w:rPr>
        <w:t>8</w:t>
      </w:r>
      <w:r w:rsidRPr="00BA2019">
        <w:rPr>
          <w:rStyle w:val="Strong"/>
          <w:b/>
          <w:bCs/>
        </w:rPr>
        <w:t>)</w:t>
      </w:r>
      <w:bookmarkEnd w:id="67"/>
    </w:p>
    <w:p w14:paraId="5819DF3C" w14:textId="2EDC936A" w:rsidR="00AF37E7" w:rsidRDefault="00AF37E7" w:rsidP="002924A3">
      <w:r>
        <w:t>One of the clearest findings in this study concerns the role of music reading ability. Hypothesis 4 established that learning to read music is a statistically significant factor in joining and continuing in choir (p = .002)</w:t>
      </w:r>
      <w:r w:rsidR="00B83C78">
        <w:t>,</w:t>
      </w:r>
      <w:r w:rsidR="00563FC4">
        <w:t xml:space="preserve"> w</w:t>
      </w:r>
      <w:r w:rsidR="001B6B7F">
        <w:t>h</w:t>
      </w:r>
      <w:r w:rsidR="00563FC4">
        <w:t>ich al</w:t>
      </w:r>
      <w:r w:rsidR="004C7692">
        <w:t>igns</w:t>
      </w:r>
      <w:r w:rsidR="00563FC4">
        <w:t xml:space="preserve"> with the work of </w:t>
      </w:r>
      <w:sdt>
        <w:sdtPr>
          <w:id w:val="1883978764"/>
          <w:citation/>
        </w:sdtPr>
        <w:sdtContent>
          <w:r w:rsidR="00563FC4">
            <w:fldChar w:fldCharType="begin"/>
          </w:r>
          <w:r w:rsidR="00563FC4">
            <w:instrText xml:space="preserve"> CITATION Gar24 \l 2057 </w:instrText>
          </w:r>
          <w:r w:rsidR="00563FC4">
            <w:fldChar w:fldCharType="separate"/>
          </w:r>
          <w:r w:rsidR="00D55BD0" w:rsidRPr="00D55BD0">
            <w:rPr>
              <w:noProof/>
            </w:rPr>
            <w:t>(Garisi, 2024)</w:t>
          </w:r>
          <w:r w:rsidR="00563FC4">
            <w:fldChar w:fldCharType="end"/>
          </w:r>
        </w:sdtContent>
      </w:sdt>
      <w:r>
        <w:t xml:space="preserve">. This is further reinforced by the ANOVA results in Hypothesis </w:t>
      </w:r>
      <w:r w:rsidR="008E3440">
        <w:t>5</w:t>
      </w:r>
      <w:r>
        <w:t xml:space="preserve"> (p &lt; .001), which found that those </w:t>
      </w:r>
      <w:r w:rsidRPr="00563FC4">
        <w:t>who cannot read music practice for significantly more hours than proficient readers. This supports</w:t>
      </w:r>
      <w:r w:rsidR="00563FC4">
        <w:t xml:space="preserve"> </w:t>
      </w:r>
      <w:r w:rsidR="00B83C78">
        <w:t xml:space="preserve">conclusions reached by </w:t>
      </w:r>
      <w:r w:rsidR="00563FC4" w:rsidRPr="002924A3">
        <w:rPr>
          <w:noProof/>
        </w:rPr>
        <w:t>Carlson</w:t>
      </w:r>
      <w:r w:rsidR="00563FC4">
        <w:t xml:space="preserve"> </w:t>
      </w:r>
      <w:sdt>
        <w:sdtPr>
          <w:id w:val="241076608"/>
          <w:citation/>
        </w:sdtPr>
        <w:sdtContent>
          <w:r w:rsidR="00563FC4">
            <w:fldChar w:fldCharType="begin"/>
          </w:r>
          <w:r w:rsidR="00563FC4">
            <w:instrText xml:space="preserve">CITATION Car23 \n  \l 2057 </w:instrText>
          </w:r>
          <w:r w:rsidR="00563FC4">
            <w:fldChar w:fldCharType="separate"/>
          </w:r>
          <w:r w:rsidR="00D55BD0" w:rsidRPr="00D55BD0">
            <w:rPr>
              <w:noProof/>
            </w:rPr>
            <w:t>(2023)</w:t>
          </w:r>
          <w:r w:rsidR="00563FC4">
            <w:fldChar w:fldCharType="end"/>
          </w:r>
        </w:sdtContent>
      </w:sdt>
      <w:r w:rsidR="00B83C78">
        <w:t>, who notes</w:t>
      </w:r>
      <w:r>
        <w:t xml:space="preserve"> that non-readers must compensate with additional effort and may experience more anxiety or preparation stress. Similarly, Hypothesis </w:t>
      </w:r>
      <w:r w:rsidR="008E3440">
        <w:t>8</w:t>
      </w:r>
      <w:r>
        <w:t xml:space="preserve"> found</w:t>
      </w:r>
      <w:r w:rsidR="00B83C78">
        <w:t>,</w:t>
      </w:r>
      <w:r>
        <w:t xml:space="preserve"> </w:t>
      </w:r>
      <w:r w:rsidR="00563FC4">
        <w:t xml:space="preserve">like </w:t>
      </w:r>
      <w:r w:rsidR="00B83C78">
        <w:t xml:space="preserve">in the work of </w:t>
      </w:r>
      <w:r w:rsidR="000B700F" w:rsidRPr="00563FC4">
        <w:rPr>
          <w:noProof/>
        </w:rPr>
        <w:t>Rosenbaum</w:t>
      </w:r>
      <w:r w:rsidR="00563FC4">
        <w:t xml:space="preserve"> </w:t>
      </w:r>
      <w:sdt>
        <w:sdtPr>
          <w:id w:val="26837735"/>
          <w:citation/>
        </w:sdtPr>
        <w:sdtContent>
          <w:r w:rsidR="00563FC4">
            <w:fldChar w:fldCharType="begin"/>
          </w:r>
          <w:r w:rsidR="000B700F">
            <w:instrText xml:space="preserve">CITATION Ros17 \n  \l 2057 </w:instrText>
          </w:r>
          <w:r w:rsidR="00563FC4">
            <w:fldChar w:fldCharType="separate"/>
          </w:r>
          <w:r w:rsidR="00D55BD0" w:rsidRPr="00D55BD0">
            <w:rPr>
              <w:noProof/>
            </w:rPr>
            <w:t>(2017)</w:t>
          </w:r>
          <w:r w:rsidR="00563FC4">
            <w:fldChar w:fldCharType="end"/>
          </w:r>
        </w:sdtContent>
      </w:sdt>
      <w:r w:rsidR="000B700F">
        <w:t xml:space="preserve">, </w:t>
      </w:r>
      <w:r>
        <w:t>a significant relationship between music reading ability and perceptions of rehearsal efficiency, with those unable to read music contributing to more time spent on ‘note-bashing’. This supports anecdotal feedback and could influence future rehearsal structures devised by music directors and support mechanisms, such as the use of practice tracks or sectional rehearsals</w:t>
      </w:r>
      <w:sdt>
        <w:sdtPr>
          <w:id w:val="1374581235"/>
          <w:citation/>
        </w:sdtPr>
        <w:sdtContent>
          <w:r w:rsidR="000B700F">
            <w:fldChar w:fldCharType="begin"/>
          </w:r>
          <w:r w:rsidR="000B700F">
            <w:instrText xml:space="preserve"> CITATION Car17 \l 2057 </w:instrText>
          </w:r>
          <w:r w:rsidR="000B700F">
            <w:fldChar w:fldCharType="separate"/>
          </w:r>
          <w:r w:rsidR="00D55BD0">
            <w:rPr>
              <w:noProof/>
            </w:rPr>
            <w:t xml:space="preserve"> </w:t>
          </w:r>
          <w:r w:rsidR="00D55BD0" w:rsidRPr="00D55BD0">
            <w:rPr>
              <w:noProof/>
            </w:rPr>
            <w:t>(Carter, 2017)</w:t>
          </w:r>
          <w:r w:rsidR="000B700F">
            <w:fldChar w:fldCharType="end"/>
          </w:r>
        </w:sdtContent>
      </w:sdt>
      <w:r>
        <w:t>.</w:t>
      </w:r>
    </w:p>
    <w:p w14:paraId="017B8682" w14:textId="77777777" w:rsidR="00563FC4" w:rsidRDefault="00563FC4" w:rsidP="00563FC4"/>
    <w:p w14:paraId="11746421" w14:textId="78079A16" w:rsidR="00563FC4" w:rsidRDefault="00563FC4" w:rsidP="00E6487A">
      <w:pPr>
        <w:pStyle w:val="Heading1"/>
      </w:pPr>
      <w:bookmarkStart w:id="68" w:name="_Toc196303412"/>
      <w:r>
        <w:t>Limitations</w:t>
      </w:r>
      <w:bookmarkEnd w:id="68"/>
    </w:p>
    <w:p w14:paraId="3EF54ABF" w14:textId="43577354" w:rsidR="00AF37E7" w:rsidRDefault="000B700F" w:rsidP="00563FC4">
      <w:r>
        <w:t>S</w:t>
      </w:r>
      <w:r w:rsidR="00AF37E7" w:rsidRPr="00D46EB6">
        <w:t xml:space="preserve">everal important challenges </w:t>
      </w:r>
      <w:r w:rsidR="00B83C78">
        <w:t xml:space="preserve">that </w:t>
      </w:r>
      <w:r>
        <w:t xml:space="preserve">this researcher encountered </w:t>
      </w:r>
      <w:r w:rsidR="00AF37E7" w:rsidRPr="00D46EB6">
        <w:t xml:space="preserve">need to be considered when interpreting the findings. The dataset used in this document may vary in terms of data accuracy, completeness and reliability, possibly containing errors, missing values, or </w:t>
      </w:r>
      <w:r w:rsidR="00AF37E7" w:rsidRPr="00D46EB6">
        <w:lastRenderedPageBreak/>
        <w:t xml:space="preserve">inconsistencies that may affect the analysis and conclusions made </w:t>
      </w:r>
      <w:sdt>
        <w:sdtPr>
          <w:id w:val="-1685130777"/>
          <w:citation/>
        </w:sdtPr>
        <w:sdtContent>
          <w:r>
            <w:fldChar w:fldCharType="begin"/>
          </w:r>
          <w:r>
            <w:instrText xml:space="preserve"> CITATION Ber18 \l 2057 </w:instrText>
          </w:r>
          <w:r>
            <w:fldChar w:fldCharType="separate"/>
          </w:r>
          <w:r w:rsidR="00D55BD0" w:rsidRPr="00D55BD0">
            <w:rPr>
              <w:noProof/>
            </w:rPr>
            <w:t>(Bergin, 2018)</w:t>
          </w:r>
          <w:r>
            <w:fldChar w:fldCharType="end"/>
          </w:r>
        </w:sdtContent>
      </w:sdt>
      <w:r>
        <w:t>.</w:t>
      </w:r>
      <w:r w:rsidR="00AF37E7" w:rsidRPr="00D46EB6">
        <w:t xml:space="preserve"> </w:t>
      </w:r>
      <w:r w:rsidR="00AF37E7">
        <w:t>Using</w:t>
      </w:r>
      <w:r w:rsidR="00AF37E7" w:rsidRPr="00D46EB6">
        <w:t xml:space="preserve"> a</w:t>
      </w:r>
      <w:r w:rsidR="00AF37E7" w:rsidRPr="00D46EB6">
        <w:rPr>
          <w:color w:val="000000"/>
        </w:rPr>
        <w:t>nonymised data meant that some contextual or follow-up information (e.g., non-response reasons, chorister experience levels) could not be explored</w:t>
      </w:r>
      <w:r>
        <w:rPr>
          <w:color w:val="000000"/>
        </w:rPr>
        <w:t xml:space="preserve"> </w:t>
      </w:r>
      <w:sdt>
        <w:sdtPr>
          <w:rPr>
            <w:color w:val="000000"/>
          </w:rPr>
          <w:id w:val="1211607665"/>
          <w:citation/>
        </w:sdtPr>
        <w:sdtContent>
          <w:r>
            <w:rPr>
              <w:color w:val="000000"/>
            </w:rPr>
            <w:fldChar w:fldCharType="begin"/>
          </w:r>
          <w:r>
            <w:rPr>
              <w:color w:val="000000"/>
            </w:rPr>
            <w:instrText xml:space="preserve"> CITATION Bry22 \l 2057 </w:instrText>
          </w:r>
          <w:r>
            <w:rPr>
              <w:color w:val="000000"/>
            </w:rPr>
            <w:fldChar w:fldCharType="separate"/>
          </w:r>
          <w:r w:rsidR="00D55BD0" w:rsidRPr="00D55BD0">
            <w:rPr>
              <w:noProof/>
              <w:color w:val="000000"/>
            </w:rPr>
            <w:t>(Bryman, et al., 2022)</w:t>
          </w:r>
          <w:r>
            <w:rPr>
              <w:color w:val="000000"/>
            </w:rPr>
            <w:fldChar w:fldCharType="end"/>
          </w:r>
        </w:sdtContent>
      </w:sdt>
      <w:r w:rsidR="00AF37E7" w:rsidRPr="00D46EB6">
        <w:rPr>
          <w:color w:val="000000"/>
        </w:rPr>
        <w:t>. Furthermore, the reliance on self-reported data may introduce bias</w:t>
      </w:r>
      <w:r>
        <w:rPr>
          <w:color w:val="000000"/>
        </w:rPr>
        <w:t xml:space="preserve"> but</w:t>
      </w:r>
      <w:r w:rsidR="00B83C78">
        <w:rPr>
          <w:color w:val="000000"/>
        </w:rPr>
        <w:t>,</w:t>
      </w:r>
      <w:r>
        <w:rPr>
          <w:color w:val="000000"/>
        </w:rPr>
        <w:t xml:space="preserve"> n</w:t>
      </w:r>
      <w:r w:rsidR="00AF37E7" w:rsidRPr="00D46EB6">
        <w:rPr>
          <w:color w:val="000000"/>
        </w:rPr>
        <w:t xml:space="preserve">evertheless, the robust sample size and statistical methods provide a meaningful snapshot of choir participation and </w:t>
      </w:r>
      <w:r>
        <w:rPr>
          <w:color w:val="000000"/>
        </w:rPr>
        <w:t>the reasons behind it.</w:t>
      </w:r>
      <w:r w:rsidR="00AF37E7">
        <w:rPr>
          <w:color w:val="000000"/>
        </w:rPr>
        <w:t xml:space="preserve"> </w:t>
      </w:r>
      <w:r w:rsidR="00AF37E7" w:rsidRPr="00D46EB6">
        <w:t>Conducting a</w:t>
      </w:r>
      <w:r w:rsidR="00AF37E7">
        <w:t>n</w:t>
      </w:r>
      <w:r w:rsidR="00AF37E7" w:rsidRPr="00D46EB6">
        <w:t xml:space="preserve"> exploratory data analysis to identify missing data, outliers, or inconsistencies mitigated this somewhat as third-party datasets may come with inadequate documentation or missing data</w:t>
      </w:r>
      <w:r>
        <w:t xml:space="preserve"> </w:t>
      </w:r>
      <w:sdt>
        <w:sdtPr>
          <w:id w:val="-654994781"/>
          <w:citation/>
        </w:sdtPr>
        <w:sdtContent>
          <w:r>
            <w:fldChar w:fldCharType="begin"/>
          </w:r>
          <w:r>
            <w:instrText xml:space="preserve"> CITATION Rum16 \l 2057 </w:instrText>
          </w:r>
          <w:r>
            <w:fldChar w:fldCharType="separate"/>
          </w:r>
          <w:r w:rsidR="00D55BD0" w:rsidRPr="00D55BD0">
            <w:rPr>
              <w:noProof/>
            </w:rPr>
            <w:t>(Rumsey, 2016)</w:t>
          </w:r>
          <w:r>
            <w:fldChar w:fldCharType="end"/>
          </w:r>
        </w:sdtContent>
      </w:sdt>
      <w:r>
        <w:t>.</w:t>
      </w:r>
      <w:r w:rsidR="00AF37E7" w:rsidRPr="00D46EB6">
        <w:t xml:space="preserve"> This lack of information did cause some difficulties </w:t>
      </w:r>
      <w:r w:rsidR="00AF37E7">
        <w:t xml:space="preserve">in terms of </w:t>
      </w:r>
      <w:r w:rsidR="00AF37E7" w:rsidRPr="00D46EB6">
        <w:t xml:space="preserve">understanding </w:t>
      </w:r>
      <w:r w:rsidR="00B83C78">
        <w:t>the way in which</w:t>
      </w:r>
      <w:r w:rsidR="00AF37E7" w:rsidRPr="00D46EB6">
        <w:t xml:space="preserve"> the data was collected from the choral participants, and whether all of it was suitable for this research. Perhaps before using a dataset that </w:t>
      </w:r>
      <w:r w:rsidR="00B83C78">
        <w:t>a</w:t>
      </w:r>
      <w:r w:rsidR="00AF37E7" w:rsidRPr="00D46EB6">
        <w:t xml:space="preserve"> researcher has not collected themselves, ensuring access to sufficient documentation is vital or</w:t>
      </w:r>
      <w:r w:rsidR="00AF37E7">
        <w:t>, as an alternative,</w:t>
      </w:r>
      <w:r w:rsidR="00AF37E7" w:rsidRPr="00D46EB6">
        <w:t xml:space="preserve"> </w:t>
      </w:r>
      <w:r>
        <w:t xml:space="preserve">having the </w:t>
      </w:r>
      <w:r w:rsidR="009770C7">
        <w:t>opportunity</w:t>
      </w:r>
      <w:r w:rsidR="00AF37E7" w:rsidRPr="00D46EB6">
        <w:t xml:space="preserve"> to clarify issues with the dataset provider</w:t>
      </w:r>
      <w:r w:rsidR="00B83C78">
        <w:t xml:space="preserve"> would be helpful </w:t>
      </w:r>
      <w:sdt>
        <w:sdtPr>
          <w:id w:val="-1585840391"/>
          <w:citation/>
        </w:sdtPr>
        <w:sdtContent>
          <w:r w:rsidR="00B83C78">
            <w:fldChar w:fldCharType="begin"/>
          </w:r>
          <w:r w:rsidR="00B83C78">
            <w:instrText xml:space="preserve"> CITATION Coh171 \l 2057 </w:instrText>
          </w:r>
          <w:r w:rsidR="00B83C78">
            <w:fldChar w:fldCharType="separate"/>
          </w:r>
          <w:r w:rsidR="00B83C78" w:rsidRPr="00B83C78">
            <w:rPr>
              <w:noProof/>
            </w:rPr>
            <w:t>(Cohen, et al., 2017)</w:t>
          </w:r>
          <w:r w:rsidR="00B83C78">
            <w:fldChar w:fldCharType="end"/>
          </w:r>
        </w:sdtContent>
      </w:sdt>
      <w:r w:rsidR="00AF37E7" w:rsidRPr="00D46EB6">
        <w:t>.</w:t>
      </w:r>
    </w:p>
    <w:p w14:paraId="6341554E" w14:textId="77777777" w:rsidR="00AF37E7" w:rsidRPr="00D46EB6" w:rsidRDefault="00AF37E7" w:rsidP="002924A3">
      <w:pPr>
        <w:rPr>
          <w:highlight w:val="green"/>
        </w:rPr>
      </w:pPr>
    </w:p>
    <w:p w14:paraId="5C727BF5" w14:textId="51427A6C" w:rsidR="00AF37E7" w:rsidRDefault="00AF37E7" w:rsidP="002924A3">
      <w:r w:rsidRPr="00D46EB6">
        <w:t xml:space="preserve">It is acknowledged that the dataset did not align perfectly with the objectives of the research, with much of the data collected for promotional material rather than understanding </w:t>
      </w:r>
      <w:r>
        <w:t xml:space="preserve">information about </w:t>
      </w:r>
      <w:r w:rsidRPr="00D46EB6">
        <w:t>wellbeing and lifelong</w:t>
      </w:r>
      <w:r w:rsidR="00B83C78">
        <w:t xml:space="preserve"> </w:t>
      </w:r>
      <w:r w:rsidRPr="00D46EB6">
        <w:t xml:space="preserve">learning. Evaluating more carefully whether this dataset was appropriate </w:t>
      </w:r>
      <w:r w:rsidR="000B700F">
        <w:t>for SPSS testing</w:t>
      </w:r>
      <w:r w:rsidRPr="00D46EB6">
        <w:t xml:space="preserve"> would align with </w:t>
      </w:r>
      <w:r>
        <w:t xml:space="preserve">the work of </w:t>
      </w:r>
      <w:r w:rsidR="000B700F" w:rsidRPr="000B700F">
        <w:rPr>
          <w:noProof/>
        </w:rPr>
        <w:t>Salcedo &amp; McCormick</w:t>
      </w:r>
      <w:r>
        <w:t xml:space="preserve"> </w:t>
      </w:r>
      <w:sdt>
        <w:sdtPr>
          <w:id w:val="1818216259"/>
          <w:citation/>
        </w:sdtPr>
        <w:sdtContent>
          <w:r w:rsidR="000B700F">
            <w:fldChar w:fldCharType="begin"/>
          </w:r>
          <w:r w:rsidR="000B700F">
            <w:instrText xml:space="preserve">CITATION Sal20 \n  \l 2057 </w:instrText>
          </w:r>
          <w:r w:rsidR="000B700F">
            <w:fldChar w:fldCharType="separate"/>
          </w:r>
          <w:r w:rsidR="00D55BD0" w:rsidRPr="00D55BD0">
            <w:rPr>
              <w:noProof/>
            </w:rPr>
            <w:t>(2020)</w:t>
          </w:r>
          <w:r w:rsidR="000B700F">
            <w:fldChar w:fldCharType="end"/>
          </w:r>
        </w:sdtContent>
      </w:sdt>
      <w:r w:rsidR="000B700F">
        <w:t>. Furthermore, p</w:t>
      </w:r>
      <w:r w:rsidRPr="00D46EB6">
        <w:t>erhaps using data manipulation techniques to adapt the dataset could have been used, but caution would need to be exercised by introducing accidental bias in altering or amending the dataset</w:t>
      </w:r>
      <w:r w:rsidR="000B700F">
        <w:t xml:space="preserve"> </w:t>
      </w:r>
      <w:sdt>
        <w:sdtPr>
          <w:id w:val="-403452962"/>
          <w:citation/>
        </w:sdtPr>
        <w:sdtContent>
          <w:r w:rsidR="000B700F">
            <w:fldChar w:fldCharType="begin"/>
          </w:r>
          <w:r w:rsidR="000B700F">
            <w:instrText xml:space="preserve"> CITATION Bak211 \l 2057 </w:instrText>
          </w:r>
          <w:r w:rsidR="000B700F">
            <w:fldChar w:fldCharType="separate"/>
          </w:r>
          <w:r w:rsidR="00D55BD0" w:rsidRPr="00D55BD0">
            <w:rPr>
              <w:noProof/>
            </w:rPr>
            <w:t>(Baker &amp; Hawn, 2021)</w:t>
          </w:r>
          <w:r w:rsidR="000B700F">
            <w:fldChar w:fldCharType="end"/>
          </w:r>
        </w:sdtContent>
      </w:sdt>
      <w:r w:rsidRPr="00D46EB6">
        <w:t xml:space="preserve">. It is unclear </w:t>
      </w:r>
      <w:r>
        <w:t>whether</w:t>
      </w:r>
      <w:r w:rsidRPr="00D46EB6">
        <w:t xml:space="preserve"> the dataset included inherent biases </w:t>
      </w:r>
      <w:r w:rsidR="000B700F">
        <w:t xml:space="preserve">or ethical issues </w:t>
      </w:r>
      <w:r w:rsidRPr="00D46EB6">
        <w:t>based on the way they were collected</w:t>
      </w:r>
      <w:r w:rsidR="000B700F">
        <w:t xml:space="preserve"> </w:t>
      </w:r>
      <w:sdt>
        <w:sdtPr>
          <w:id w:val="-830907701"/>
          <w:citation/>
        </w:sdtPr>
        <w:sdtContent>
          <w:r w:rsidR="000B700F">
            <w:fldChar w:fldCharType="begin"/>
          </w:r>
          <w:r w:rsidR="000B700F">
            <w:instrText xml:space="preserve"> CITATION BER \l 2057 </w:instrText>
          </w:r>
          <w:r w:rsidR="000B700F">
            <w:fldChar w:fldCharType="separate"/>
          </w:r>
          <w:r w:rsidR="00D55BD0" w:rsidRPr="00D55BD0">
            <w:rPr>
              <w:noProof/>
            </w:rPr>
            <w:t>(BERA, 2024)</w:t>
          </w:r>
          <w:r w:rsidR="000B700F">
            <w:fldChar w:fldCharType="end"/>
          </w:r>
        </w:sdtContent>
      </w:sdt>
      <w:r w:rsidR="000B700F">
        <w:t>.</w:t>
      </w:r>
      <w:r w:rsidRPr="00D46EB6">
        <w:t xml:space="preserve"> However, there were no known ethical issues as the data did not include personally identifiable information or other sensitive data </w:t>
      </w:r>
      <w:sdt>
        <w:sdtPr>
          <w:id w:val="-1731379436"/>
          <w:citation/>
        </w:sdtPr>
        <w:sdtContent>
          <w:r w:rsidR="000B700F" w:rsidRPr="000B700F">
            <w:fldChar w:fldCharType="begin"/>
          </w:r>
          <w:r w:rsidR="000B700F" w:rsidRPr="000B700F">
            <w:instrText xml:space="preserve"> CITATION Cre17 \l 2057 </w:instrText>
          </w:r>
          <w:r w:rsidR="000B700F" w:rsidRPr="000B700F">
            <w:fldChar w:fldCharType="separate"/>
          </w:r>
          <w:r w:rsidR="00D55BD0" w:rsidRPr="00D55BD0">
            <w:rPr>
              <w:noProof/>
            </w:rPr>
            <w:t xml:space="preserve">(Creswell &amp; Creswell, </w:t>
          </w:r>
          <w:r w:rsidR="00D55BD0" w:rsidRPr="00D55BD0">
            <w:rPr>
              <w:noProof/>
            </w:rPr>
            <w:lastRenderedPageBreak/>
            <w:t>2017)</w:t>
          </w:r>
          <w:r w:rsidR="000B700F" w:rsidRPr="000B700F">
            <w:fldChar w:fldCharType="end"/>
          </w:r>
        </w:sdtContent>
      </w:sdt>
      <w:r w:rsidR="000B700F">
        <w:t>,</w:t>
      </w:r>
      <w:r w:rsidRPr="00D46EB6">
        <w:t xml:space="preserve"> nor was it subject to any licensing agreements or copyright restrictions that dictate</w:t>
      </w:r>
      <w:r>
        <w:t>d</w:t>
      </w:r>
      <w:r w:rsidRPr="00D46EB6">
        <w:t xml:space="preserve"> how the data c</w:t>
      </w:r>
      <w:r>
        <w:t>ould</w:t>
      </w:r>
      <w:r w:rsidRPr="00D46EB6">
        <w:t xml:space="preserve"> be used, shared, or redistributed</w:t>
      </w:r>
      <w:r w:rsidR="000B700F">
        <w:t>.</w:t>
      </w:r>
      <w:r w:rsidRPr="00D46EB6">
        <w:t xml:space="preserve"> While using this dataset, which provided some valuable insight </w:t>
      </w:r>
      <w:r>
        <w:t xml:space="preserve">on which </w:t>
      </w:r>
      <w:r w:rsidRPr="00D46EB6">
        <w:t>to base results and conclusions in terms of wellbeing and lifelong learning amongst choir members, it is acknowledged for future research</w:t>
      </w:r>
      <w:r>
        <w:t xml:space="preserve"> that</w:t>
      </w:r>
      <w:r w:rsidRPr="00D46EB6">
        <w:t xml:space="preserve"> it will be essential to address the challenges previously listed to ensure that any analysis is valid, reliable, and ethically sound </w:t>
      </w:r>
      <w:sdt>
        <w:sdtPr>
          <w:id w:val="1918814995"/>
          <w:citation/>
        </w:sdtPr>
        <w:sdtContent>
          <w:r w:rsidR="000B700F">
            <w:fldChar w:fldCharType="begin"/>
          </w:r>
          <w:r w:rsidR="000B700F">
            <w:instrText xml:space="preserve"> CITATION And24 \l 2057 </w:instrText>
          </w:r>
          <w:r w:rsidR="000B700F">
            <w:fldChar w:fldCharType="separate"/>
          </w:r>
          <w:r w:rsidR="00D55BD0" w:rsidRPr="00D55BD0">
            <w:rPr>
              <w:noProof/>
            </w:rPr>
            <w:t>(Andersson, et al., 2024)</w:t>
          </w:r>
          <w:r w:rsidR="000B700F">
            <w:fldChar w:fldCharType="end"/>
          </w:r>
        </w:sdtContent>
      </w:sdt>
      <w:r w:rsidR="00B83C78">
        <w:t>.</w:t>
      </w:r>
    </w:p>
    <w:p w14:paraId="2F0A520D" w14:textId="77777777" w:rsidR="00AF37E7" w:rsidRPr="00D46EB6" w:rsidRDefault="00AF37E7" w:rsidP="002924A3"/>
    <w:p w14:paraId="39FA93B7" w14:textId="0F23055C" w:rsidR="00AF37E7" w:rsidRDefault="000B700F" w:rsidP="002924A3">
      <w:r w:rsidRPr="00D46EB6">
        <w:t>Whilst</w:t>
      </w:r>
      <w:r>
        <w:t xml:space="preserve"> </w:t>
      </w:r>
      <w:r w:rsidRPr="000B700F">
        <w:rPr>
          <w:noProof/>
        </w:rPr>
        <w:t>Panchenko &amp; Samovilova</w:t>
      </w:r>
      <w:r>
        <w:t xml:space="preserve"> </w:t>
      </w:r>
      <w:sdt>
        <w:sdtPr>
          <w:id w:val="-1126241543"/>
          <w:citation/>
        </w:sdtPr>
        <w:sdtContent>
          <w:r w:rsidRPr="000B700F">
            <w:fldChar w:fldCharType="begin"/>
          </w:r>
          <w:r>
            <w:instrText xml:space="preserve">CITATION Pan \n  \l 2057 </w:instrText>
          </w:r>
          <w:r w:rsidRPr="000B700F">
            <w:fldChar w:fldCharType="separate"/>
          </w:r>
          <w:r w:rsidR="00D55BD0" w:rsidRPr="00D55BD0">
            <w:rPr>
              <w:noProof/>
            </w:rPr>
            <w:t>(2020)</w:t>
          </w:r>
          <w:r w:rsidRPr="000B700F">
            <w:fldChar w:fldCharType="end"/>
          </w:r>
        </w:sdtContent>
      </w:sdt>
      <w:r>
        <w:t xml:space="preserve"> </w:t>
      </w:r>
      <w:r w:rsidRPr="00D46EB6">
        <w:t xml:space="preserve">acknowledge </w:t>
      </w:r>
      <w:r>
        <w:t xml:space="preserve">that </w:t>
      </w:r>
      <w:r w:rsidRPr="00D46EB6">
        <w:t xml:space="preserve">using </w:t>
      </w:r>
      <w:r>
        <w:t>secondary</w:t>
      </w:r>
      <w:r w:rsidRPr="00D46EB6">
        <w:t xml:space="preserve"> data can be an effective way to conduct research, this researcher </w:t>
      </w:r>
      <w:r>
        <w:t xml:space="preserve">finds of interest their </w:t>
      </w:r>
      <w:r w:rsidR="00B83C78">
        <w:t xml:space="preserve">discussion concerning </w:t>
      </w:r>
      <w:r>
        <w:t>statistic</w:t>
      </w:r>
      <w:r w:rsidR="00B83C78">
        <w:t>al</w:t>
      </w:r>
      <w:r>
        <w:t xml:space="preserve"> software. </w:t>
      </w:r>
      <w:r w:rsidR="00AF37E7" w:rsidRPr="00D46EB6">
        <w:t xml:space="preserve">Interrogating the </w:t>
      </w:r>
      <w:r>
        <w:t>data</w:t>
      </w:r>
      <w:r w:rsidR="00AF37E7" w:rsidRPr="00D46EB6">
        <w:t xml:space="preserve"> set with SPSS software proved challenging to this researcher for several reasons. Whilst acknowledging </w:t>
      </w:r>
      <w:r w:rsidR="00AF37E7">
        <w:t xml:space="preserve">that </w:t>
      </w:r>
      <w:r w:rsidR="00AF37E7" w:rsidRPr="00D46EB6">
        <w:t>SPSS is a powerful tool for statistical analysis</w:t>
      </w:r>
      <w:sdt>
        <w:sdtPr>
          <w:id w:val="-485318545"/>
          <w:citation/>
        </w:sdtPr>
        <w:sdtContent>
          <w:r>
            <w:fldChar w:fldCharType="begin"/>
          </w:r>
          <w:r>
            <w:instrText xml:space="preserve"> CITATION May13 \l 2057 </w:instrText>
          </w:r>
          <w:r>
            <w:fldChar w:fldCharType="separate"/>
          </w:r>
          <w:r w:rsidR="00D55BD0">
            <w:rPr>
              <w:noProof/>
            </w:rPr>
            <w:t xml:space="preserve"> </w:t>
          </w:r>
          <w:r w:rsidR="00D55BD0" w:rsidRPr="00D55BD0">
            <w:rPr>
              <w:noProof/>
            </w:rPr>
            <w:t>(Mayers, 2013)</w:t>
          </w:r>
          <w:r>
            <w:fldChar w:fldCharType="end"/>
          </w:r>
        </w:sdtContent>
      </w:sdt>
      <w:r w:rsidR="00AF37E7" w:rsidRPr="00D46EB6">
        <w:t xml:space="preserve">, its complexity felt overwhelming to this researcher with very limited quantitative research experience. Aligning with difficulties </w:t>
      </w:r>
      <w:r w:rsidRPr="000B700F">
        <w:rPr>
          <w:noProof/>
        </w:rPr>
        <w:t>Field</w:t>
      </w:r>
      <w:r>
        <w:t xml:space="preserve"> </w:t>
      </w:r>
      <w:sdt>
        <w:sdtPr>
          <w:id w:val="1898163294"/>
          <w:citation/>
        </w:sdtPr>
        <w:sdtContent>
          <w:r>
            <w:fldChar w:fldCharType="begin"/>
          </w:r>
          <w:r>
            <w:instrText xml:space="preserve">CITATION Fie24 \n  \l 2057 </w:instrText>
          </w:r>
          <w:r>
            <w:fldChar w:fldCharType="separate"/>
          </w:r>
          <w:r w:rsidR="00D55BD0" w:rsidRPr="00D55BD0">
            <w:rPr>
              <w:noProof/>
            </w:rPr>
            <w:t>(2024)</w:t>
          </w:r>
          <w:r>
            <w:fldChar w:fldCharType="end"/>
          </w:r>
        </w:sdtContent>
      </w:sdt>
      <w:r w:rsidR="00AF37E7" w:rsidRPr="00D46EB6">
        <w:t xml:space="preserve"> </w:t>
      </w:r>
      <w:r>
        <w:t xml:space="preserve">addresses, issues </w:t>
      </w:r>
      <w:r w:rsidR="00AF37E7" w:rsidRPr="00D46EB6">
        <w:t>encountered</w:t>
      </w:r>
      <w:r w:rsidR="00AF37E7">
        <w:t xml:space="preserve"> </w:t>
      </w:r>
      <w:r>
        <w:t xml:space="preserve">by this researcher </w:t>
      </w:r>
      <w:r w:rsidR="00AF37E7">
        <w:t xml:space="preserve">included </w:t>
      </w:r>
      <w:r>
        <w:t xml:space="preserve">navigating </w:t>
      </w:r>
      <w:r w:rsidR="00AF37E7" w:rsidRPr="00D46EB6">
        <w:t>its user interface</w:t>
      </w:r>
      <w:r>
        <w:t>; i</w:t>
      </w:r>
      <w:r w:rsidR="00AF37E7" w:rsidRPr="00D46EB6">
        <w:t>nputting data</w:t>
      </w:r>
      <w:r>
        <w:t>;</w:t>
      </w:r>
      <w:r w:rsidR="00AF37E7" w:rsidRPr="00D46EB6">
        <w:t xml:space="preserve"> </w:t>
      </w:r>
      <w:r>
        <w:t>trawling</w:t>
      </w:r>
      <w:r w:rsidR="00AF37E7" w:rsidRPr="00D46EB6">
        <w:t xml:space="preserve"> menus</w:t>
      </w:r>
      <w:r w:rsidR="00B83C78">
        <w:t xml:space="preserve"> and</w:t>
      </w:r>
      <w:r w:rsidR="00AF37E7" w:rsidRPr="00D46EB6">
        <w:t xml:space="preserve"> choosing </w:t>
      </w:r>
      <w:r w:rsidR="00AF37E7">
        <w:t>correct</w:t>
      </w:r>
      <w:r w:rsidR="00AF37E7" w:rsidRPr="00D46EB6">
        <w:t xml:space="preserve"> tests</w:t>
      </w:r>
      <w:r w:rsidR="00B83C78">
        <w:t>,</w:t>
      </w:r>
      <w:r>
        <w:t xml:space="preserve"> </w:t>
      </w:r>
      <w:r w:rsidR="00AF37E7" w:rsidRPr="00D46EB6">
        <w:t xml:space="preserve">and interpreting the output </w:t>
      </w:r>
      <w:r>
        <w:t>was</w:t>
      </w:r>
      <w:r w:rsidR="00AF37E7" w:rsidRPr="00D46EB6">
        <w:t xml:space="preserve"> a steep learning curve. </w:t>
      </w:r>
      <w:r>
        <w:t>W</w:t>
      </w:r>
      <w:r w:rsidRPr="00D46EB6">
        <w:t>hile</w:t>
      </w:r>
      <w:r w:rsidR="00AF37E7" w:rsidRPr="00D46EB6">
        <w:t xml:space="preserve"> comprehensive, </w:t>
      </w:r>
      <w:r>
        <w:t xml:space="preserve">its use </w:t>
      </w:r>
      <w:r w:rsidR="00AF37E7" w:rsidRPr="00D46EB6">
        <w:t>felt unintuitive to this researcher who is unfamiliar with statistical software</w:t>
      </w:r>
      <w:r>
        <w:t xml:space="preserve"> </w:t>
      </w:r>
      <w:sdt>
        <w:sdtPr>
          <w:id w:val="625675605"/>
          <w:citation/>
        </w:sdtPr>
        <w:sdtContent>
          <w:r>
            <w:fldChar w:fldCharType="begin"/>
          </w:r>
          <w:r>
            <w:instrText xml:space="preserve"> CITATION Pal20 \l 2057 </w:instrText>
          </w:r>
          <w:r>
            <w:fldChar w:fldCharType="separate"/>
          </w:r>
          <w:r w:rsidR="00D55BD0" w:rsidRPr="00D55BD0">
            <w:rPr>
              <w:noProof/>
            </w:rPr>
            <w:t>(Pallant, 2020)</w:t>
          </w:r>
          <w:r>
            <w:fldChar w:fldCharType="end"/>
          </w:r>
        </w:sdtContent>
      </w:sdt>
      <w:r>
        <w:t>.</w:t>
      </w:r>
      <w:r w:rsidR="00AF37E7" w:rsidRPr="00D46EB6">
        <w:t xml:space="preserve"> Additional time was given to double and triple checking data preparation, coding variables or handling missing data, which could have led to inaccurate results. Mastering SPSS will be highly beneficial in future research in this area, as it will provide a wider range of advanced statistical techniques that are essential for many fields of research not undertaken </w:t>
      </w:r>
      <w:r>
        <w:t>with</w:t>
      </w:r>
      <w:r w:rsidR="00AF37E7" w:rsidRPr="00D46EB6">
        <w:t>in this research</w:t>
      </w:r>
      <w:r>
        <w:t xml:space="preserve"> </w:t>
      </w:r>
      <w:sdt>
        <w:sdtPr>
          <w:id w:val="-346326705"/>
          <w:citation/>
        </w:sdtPr>
        <w:sdtContent>
          <w:r>
            <w:fldChar w:fldCharType="begin"/>
          </w:r>
          <w:r>
            <w:instrText xml:space="preserve"> CITATION Sal20 \l 2057 </w:instrText>
          </w:r>
          <w:r>
            <w:fldChar w:fldCharType="separate"/>
          </w:r>
          <w:r w:rsidR="00D55BD0" w:rsidRPr="00D55BD0">
            <w:rPr>
              <w:noProof/>
            </w:rPr>
            <w:t>(Salcedo &amp; McCormick, 2020)</w:t>
          </w:r>
          <w:r>
            <w:fldChar w:fldCharType="end"/>
          </w:r>
        </w:sdtContent>
      </w:sdt>
      <w:r>
        <w:t>.</w:t>
      </w:r>
      <w:r w:rsidR="00AF37E7" w:rsidRPr="00D46EB6">
        <w:t xml:space="preserve"> With additional training, practice and a dataset more suited to statistical analysis, future research could be more robust by using SPSS more efficiently </w:t>
      </w:r>
      <w:r w:rsidR="00AF37E7" w:rsidRPr="00D46EB6">
        <w:lastRenderedPageBreak/>
        <w:t>and extensively to conduct robust statistical analyses and interpret complex data more effectively.</w:t>
      </w:r>
    </w:p>
    <w:p w14:paraId="5D01A8E6" w14:textId="77777777" w:rsidR="00AF37E7" w:rsidRPr="00D46EB6" w:rsidRDefault="00AF37E7" w:rsidP="002924A3"/>
    <w:p w14:paraId="669D323D" w14:textId="22902668" w:rsidR="00AF37E7" w:rsidRPr="000B700F" w:rsidRDefault="00AF37E7" w:rsidP="002924A3">
      <w:pPr>
        <w:rPr>
          <w:color w:val="000000"/>
        </w:rPr>
      </w:pPr>
      <w:r w:rsidRPr="00D46EB6">
        <w:t>Furthermore, it is noted that</w:t>
      </w:r>
      <w:r>
        <w:t>,</w:t>
      </w:r>
      <w:r w:rsidRPr="00D46EB6">
        <w:t xml:space="preserve"> despite its increasing prevalence and popularity, this researcher preferred the Harvard referencing system for its familiarity. </w:t>
      </w:r>
      <w:r>
        <w:t>Alt</w:t>
      </w:r>
      <w:r w:rsidRPr="00D46EB6">
        <w:t xml:space="preserve">hough the APA referencing style is increasingly used in academic writing, particularly in the social sciences, psychology, and education </w:t>
      </w:r>
      <w:sdt>
        <w:sdtPr>
          <w:id w:val="90286790"/>
          <w:citation/>
        </w:sdtPr>
        <w:sdtContent>
          <w:r w:rsidR="000B700F">
            <w:fldChar w:fldCharType="begin"/>
          </w:r>
          <w:r w:rsidR="000B700F">
            <w:instrText xml:space="preserve"> CITATION APA20 \l 2057 </w:instrText>
          </w:r>
          <w:r w:rsidR="000B700F">
            <w:fldChar w:fldCharType="separate"/>
          </w:r>
          <w:r w:rsidR="00D55BD0" w:rsidRPr="00D55BD0">
            <w:rPr>
              <w:noProof/>
            </w:rPr>
            <w:t>(APA, 2020)</w:t>
          </w:r>
          <w:r w:rsidR="000B700F">
            <w:fldChar w:fldCharType="end"/>
          </w:r>
        </w:sdtContent>
      </w:sdt>
      <w:r w:rsidR="000B700F">
        <w:t>,</w:t>
      </w:r>
      <w:r>
        <w:t xml:space="preserve"> i</w:t>
      </w:r>
      <w:r w:rsidRPr="00D46EB6">
        <w:t xml:space="preserve">t was thought by this researcher that learning the SPSS programme was enough of a challenge, without adding the additional learning journey required adopting a new referencing system. However, as more institutions and journals adopt </w:t>
      </w:r>
      <w:r>
        <w:t xml:space="preserve">the </w:t>
      </w:r>
      <w:r w:rsidRPr="00D46EB6">
        <w:t xml:space="preserve">APA style, it is important for this researcher to familiarise themself with its rules and guidelines to ensure </w:t>
      </w:r>
      <w:r>
        <w:t xml:space="preserve">that </w:t>
      </w:r>
      <w:r w:rsidRPr="00D46EB6">
        <w:t xml:space="preserve">future work aligns with current academic standards </w:t>
      </w:r>
      <w:sdt>
        <w:sdtPr>
          <w:id w:val="1438249257"/>
          <w:citation/>
        </w:sdtPr>
        <w:sdtContent>
          <w:r w:rsidR="000B700F">
            <w:fldChar w:fldCharType="begin"/>
          </w:r>
          <w:r w:rsidR="000B700F">
            <w:instrText xml:space="preserve"> CITATION Pea22 \l 2057 </w:instrText>
          </w:r>
          <w:r w:rsidR="000B700F">
            <w:fldChar w:fldCharType="separate"/>
          </w:r>
          <w:r w:rsidR="00D55BD0" w:rsidRPr="00D55BD0">
            <w:rPr>
              <w:noProof/>
            </w:rPr>
            <w:t>(Pears &amp; Shields, 2022)</w:t>
          </w:r>
          <w:r w:rsidR="000B700F">
            <w:fldChar w:fldCharType="end"/>
          </w:r>
        </w:sdtContent>
      </w:sdt>
      <w:r w:rsidR="000B700F">
        <w:t>.</w:t>
      </w:r>
      <w:r w:rsidR="000B700F">
        <w:rPr>
          <w:color w:val="000000"/>
        </w:rPr>
        <w:t xml:space="preserve"> </w:t>
      </w:r>
      <w:r w:rsidRPr="00D46EB6">
        <w:t>Future research in this area could benefit from a mixed-methods approach, incorporating interviews or focus groups to add depth to the statistical findings. Longitudinal studies may also capture changes over time in motivation, wellbeing, or skill development.</w:t>
      </w:r>
    </w:p>
    <w:p w14:paraId="379D29E0" w14:textId="77777777" w:rsidR="00AF37E7" w:rsidRPr="00D46EB6" w:rsidRDefault="00AF37E7" w:rsidP="002924A3">
      <w:r w:rsidRPr="00D46EB6">
        <w:br w:type="page"/>
      </w:r>
    </w:p>
    <w:p w14:paraId="061C8FC3" w14:textId="43ED3A56" w:rsidR="00AE44CA" w:rsidRDefault="00AF37E7" w:rsidP="00EE03DC">
      <w:pPr>
        <w:pStyle w:val="Heading1"/>
      </w:pPr>
      <w:bookmarkStart w:id="69" w:name="_Toc196303413"/>
      <w:r w:rsidRPr="00D46EB6">
        <w:lastRenderedPageBreak/>
        <w:t>Conclusions</w:t>
      </w:r>
      <w:bookmarkEnd w:id="69"/>
    </w:p>
    <w:p w14:paraId="23A14C24" w14:textId="24AD1E5E" w:rsidR="00AF37E7" w:rsidRPr="00D46EB6" w:rsidRDefault="00AF37E7" w:rsidP="002924A3">
      <w:r w:rsidRPr="00D46EB6">
        <w:t xml:space="preserve">This study set out to investigate how gender, age, notation ability, and motivations influence perceived wellbeing and lifelong learning among choristers in </w:t>
      </w:r>
      <w:r>
        <w:t>s</w:t>
      </w:r>
      <w:r w:rsidRPr="00D46EB6">
        <w:t>outh</w:t>
      </w:r>
      <w:r>
        <w:t>-</w:t>
      </w:r>
      <w:r w:rsidRPr="00D46EB6">
        <w:t>west Wales. Demographically, the study confirmed that adult choirs in this region are primarily composed of older participants, particularly retirees, with an average age of 64.2 years. While female participants skewed slightly younger, gender did not significantly influence participation patterns. Motivations to attend rehearsals appeared consistent across age groups, but the perceived</w:t>
      </w:r>
      <w:r w:rsidRPr="00D46EB6">
        <w:rPr>
          <w:rStyle w:val="apple-converted-space"/>
          <w:rFonts w:eastAsiaTheme="majorEastAsia"/>
          <w:color w:val="000000"/>
        </w:rPr>
        <w:t> </w:t>
      </w:r>
      <w:r w:rsidRPr="00DB4D9A">
        <w:rPr>
          <w:rStyle w:val="Emphasis"/>
          <w:rFonts w:eastAsiaTheme="majorEastAsia"/>
          <w:i w:val="0"/>
          <w:iCs w:val="0"/>
          <w:color w:val="000000"/>
        </w:rPr>
        <w:t>benefits</w:t>
      </w:r>
      <w:r w:rsidRPr="00DB4D9A">
        <w:rPr>
          <w:rStyle w:val="apple-converted-space"/>
          <w:rFonts w:eastAsiaTheme="majorEastAsia"/>
          <w:i/>
          <w:iCs/>
          <w:color w:val="000000"/>
        </w:rPr>
        <w:t> </w:t>
      </w:r>
      <w:r w:rsidRPr="00D46EB6">
        <w:t xml:space="preserve">varied significantly by age. Younger participants leaned toward social and developmental motivations, while older individuals tended to emphasise wellbeing and emotional fulfilment, aligning with </w:t>
      </w:r>
      <w:r w:rsidR="000B700F" w:rsidRPr="000B700F">
        <w:rPr>
          <w:noProof/>
        </w:rPr>
        <w:t>Ververis &amp; Marshall</w:t>
      </w:r>
      <w:r w:rsidRPr="00D46EB6">
        <w:t xml:space="preserve"> </w:t>
      </w:r>
      <w:sdt>
        <w:sdtPr>
          <w:id w:val="765816219"/>
          <w:citation/>
        </w:sdtPr>
        <w:sdtContent>
          <w:r w:rsidR="000B700F">
            <w:fldChar w:fldCharType="begin"/>
          </w:r>
          <w:r w:rsidR="000B700F">
            <w:instrText xml:space="preserve">CITATION Ver18 \n  \l 2057 </w:instrText>
          </w:r>
          <w:r w:rsidR="000B700F">
            <w:fldChar w:fldCharType="separate"/>
          </w:r>
          <w:r w:rsidR="00D55BD0" w:rsidRPr="00D55BD0">
            <w:rPr>
              <w:noProof/>
            </w:rPr>
            <w:t>(2018)</w:t>
          </w:r>
          <w:r w:rsidR="000B700F">
            <w:fldChar w:fldCharType="end"/>
          </w:r>
        </w:sdtContent>
      </w:sdt>
      <w:r w:rsidR="000B700F">
        <w:t xml:space="preserve"> and </w:t>
      </w:r>
      <w:r w:rsidR="00B83C78" w:rsidRPr="00D55BD0">
        <w:rPr>
          <w:noProof/>
        </w:rPr>
        <w:t>Shim &amp; Sim</w:t>
      </w:r>
      <w:r w:rsidR="00B83C78">
        <w:t xml:space="preserve"> </w:t>
      </w:r>
      <w:sdt>
        <w:sdtPr>
          <w:id w:val="457770265"/>
          <w:citation/>
        </w:sdtPr>
        <w:sdtContent>
          <w:r w:rsidR="000B700F">
            <w:fldChar w:fldCharType="begin"/>
          </w:r>
          <w:r w:rsidR="00B83C78">
            <w:instrText xml:space="preserve">CITATION Shi20 \n  \l 2057 </w:instrText>
          </w:r>
          <w:r w:rsidR="000B700F">
            <w:fldChar w:fldCharType="separate"/>
          </w:r>
          <w:r w:rsidR="00B83C78" w:rsidRPr="00B83C78">
            <w:rPr>
              <w:noProof/>
            </w:rPr>
            <w:t>(2020)</w:t>
          </w:r>
          <w:r w:rsidR="000B700F">
            <w:fldChar w:fldCharType="end"/>
          </w:r>
        </w:sdtContent>
      </w:sdt>
      <w:r w:rsidR="000B700F">
        <w:t xml:space="preserve"> </w:t>
      </w:r>
      <w:r w:rsidRPr="00D46EB6">
        <w:t>on adult learning and later-life engagement.</w:t>
      </w:r>
    </w:p>
    <w:p w14:paraId="7DF2D8AA" w14:textId="77777777" w:rsidR="00AF37E7" w:rsidRPr="00D46EB6" w:rsidRDefault="00AF37E7" w:rsidP="002924A3"/>
    <w:p w14:paraId="686EFEEC" w14:textId="22B2D9F9" w:rsidR="00AF37E7" w:rsidRPr="00D46EB6" w:rsidRDefault="00AF37E7" w:rsidP="002924A3">
      <w:r w:rsidRPr="00D46EB6">
        <w:t xml:space="preserve">A key contribution of this study was the nuanced understanding of music reading ability. Participants who could not read music invested significantly more hours in practice, highlighting a pedagogical imbalance and the </w:t>
      </w:r>
      <w:r>
        <w:t>additional</w:t>
      </w:r>
      <w:r w:rsidRPr="00D46EB6">
        <w:t xml:space="preserve"> burden placed on those with lower</w:t>
      </w:r>
      <w:r>
        <w:t xml:space="preserve"> levels of</w:t>
      </w:r>
      <w:r w:rsidRPr="00D46EB6">
        <w:t xml:space="preserve"> formal musical literacy</w:t>
      </w:r>
      <w:r w:rsidR="000B700F">
        <w:t xml:space="preserve">, as discussed by </w:t>
      </w:r>
      <w:r w:rsidR="000B700F" w:rsidRPr="00563FC4">
        <w:rPr>
          <w:noProof/>
        </w:rPr>
        <w:t>Rosenbaum</w:t>
      </w:r>
      <w:r w:rsidR="000B700F">
        <w:t xml:space="preserve"> </w:t>
      </w:r>
      <w:sdt>
        <w:sdtPr>
          <w:id w:val="-148986323"/>
          <w:citation/>
        </w:sdtPr>
        <w:sdtContent>
          <w:r w:rsidR="000B700F">
            <w:fldChar w:fldCharType="begin"/>
          </w:r>
          <w:r w:rsidR="000B700F">
            <w:instrText xml:space="preserve">CITATION Ros17 \n  \l 2057 </w:instrText>
          </w:r>
          <w:r w:rsidR="000B700F">
            <w:fldChar w:fldCharType="separate"/>
          </w:r>
          <w:r w:rsidR="00D55BD0" w:rsidRPr="00D55BD0">
            <w:rPr>
              <w:noProof/>
            </w:rPr>
            <w:t>(2017)</w:t>
          </w:r>
          <w:r w:rsidR="000B700F">
            <w:fldChar w:fldCharType="end"/>
          </w:r>
        </w:sdtContent>
      </w:sdt>
      <w:r w:rsidRPr="00D46EB6">
        <w:t>. Another finding was the importance of musical directors in shaping the learning experience</w:t>
      </w:r>
      <w:r>
        <w:t xml:space="preserve"> of their choristers</w:t>
      </w:r>
      <w:r w:rsidRPr="00D46EB6">
        <w:t xml:space="preserve">. </w:t>
      </w:r>
      <w:r w:rsidR="000B700F">
        <w:t>Along with</w:t>
      </w:r>
      <w:r w:rsidR="00B83C78">
        <w:t xml:space="preserve"> Bonshor</w:t>
      </w:r>
      <w:r w:rsidR="000B700F">
        <w:t xml:space="preserve"> </w:t>
      </w:r>
      <w:sdt>
        <w:sdtPr>
          <w:id w:val="1340265693"/>
          <w:citation/>
        </w:sdtPr>
        <w:sdtContent>
          <w:r w:rsidR="000B700F">
            <w:fldChar w:fldCharType="begin"/>
          </w:r>
          <w:r w:rsidR="00B83C78">
            <w:instrText xml:space="preserve">CITATION Bon17 \n  \l 2057 </w:instrText>
          </w:r>
          <w:r w:rsidR="000B700F">
            <w:fldChar w:fldCharType="separate"/>
          </w:r>
          <w:r w:rsidR="00B83C78" w:rsidRPr="00B83C78">
            <w:rPr>
              <w:noProof/>
            </w:rPr>
            <w:t>(2017)</w:t>
          </w:r>
          <w:r w:rsidR="000B700F">
            <w:fldChar w:fldCharType="end"/>
          </w:r>
        </w:sdtContent>
      </w:sdt>
      <w:r w:rsidR="000B700F">
        <w:t>, s</w:t>
      </w:r>
      <w:r w:rsidRPr="00D46EB6">
        <w:t>trong associations were found between receiving positive feedback and the perception of musical development, reinforcing the importance of supportive leadership in adult education. Furthermore, perceptions of rehearsal inefficiency linked to music reading difficulties illustrate the need for more accessible rehearsal strategies, particularly in amateur or mixed-ability groups</w:t>
      </w:r>
      <w:r>
        <w:t xml:space="preserve"> such as the participants in this research</w:t>
      </w:r>
      <w:sdt>
        <w:sdtPr>
          <w:id w:val="1938565314"/>
          <w:citation/>
        </w:sdtPr>
        <w:sdtContent>
          <w:r w:rsidR="000B700F">
            <w:fldChar w:fldCharType="begin"/>
          </w:r>
          <w:r w:rsidR="000B700F">
            <w:instrText xml:space="preserve"> CITATION Cof18 \l 2057 </w:instrText>
          </w:r>
          <w:r w:rsidR="000B700F">
            <w:fldChar w:fldCharType="separate"/>
          </w:r>
          <w:r w:rsidR="00D55BD0">
            <w:rPr>
              <w:noProof/>
            </w:rPr>
            <w:t xml:space="preserve"> </w:t>
          </w:r>
          <w:r w:rsidR="00D55BD0" w:rsidRPr="00D55BD0">
            <w:rPr>
              <w:noProof/>
            </w:rPr>
            <w:t>(Coffman, 2018)</w:t>
          </w:r>
          <w:r w:rsidR="000B700F">
            <w:fldChar w:fldCharType="end"/>
          </w:r>
        </w:sdtContent>
      </w:sdt>
      <w:r>
        <w:t>.</w:t>
      </w:r>
    </w:p>
    <w:p w14:paraId="053685AB" w14:textId="77777777" w:rsidR="00AF37E7" w:rsidRPr="00D46EB6" w:rsidRDefault="00AF37E7" w:rsidP="002924A3"/>
    <w:p w14:paraId="17B2B41C" w14:textId="7A693C02" w:rsidR="00AF37E7" w:rsidRDefault="00AF37E7" w:rsidP="002924A3">
      <w:r w:rsidRPr="00D46EB6">
        <w:t>However, several limitations temper the strength of these conclusions. The use of a third-party anonymised dataset limited the researcher’s control over variable selection, data completeness, and contextual insights</w:t>
      </w:r>
      <w:sdt>
        <w:sdtPr>
          <w:id w:val="1213545376"/>
          <w:citation/>
        </w:sdtPr>
        <w:sdtContent>
          <w:r w:rsidR="000B700F">
            <w:fldChar w:fldCharType="begin"/>
          </w:r>
          <w:r w:rsidR="000B700F">
            <w:instrText xml:space="preserve"> CITATION Heu24 \l 2057 </w:instrText>
          </w:r>
          <w:r w:rsidR="000B700F">
            <w:fldChar w:fldCharType="separate"/>
          </w:r>
          <w:r w:rsidR="00D55BD0">
            <w:rPr>
              <w:noProof/>
            </w:rPr>
            <w:t xml:space="preserve"> </w:t>
          </w:r>
          <w:r w:rsidR="00D55BD0" w:rsidRPr="00D55BD0">
            <w:rPr>
              <w:noProof/>
            </w:rPr>
            <w:t>(Heumann &amp; Shalabh, 2024)</w:t>
          </w:r>
          <w:r w:rsidR="000B700F">
            <w:fldChar w:fldCharType="end"/>
          </w:r>
        </w:sdtContent>
      </w:sdt>
      <w:r w:rsidRPr="00D46EB6">
        <w:t xml:space="preserve">. </w:t>
      </w:r>
      <w:r w:rsidR="00FA3C7C">
        <w:t>This mean</w:t>
      </w:r>
      <w:r w:rsidR="00B83C78">
        <w:t>s</w:t>
      </w:r>
      <w:r w:rsidR="00FA3C7C">
        <w:t xml:space="preserve"> that </w:t>
      </w:r>
      <w:r w:rsidR="00A04896">
        <w:t xml:space="preserve">it is difficult to assess and make judgements upon </w:t>
      </w:r>
      <w:r w:rsidR="00996FD1">
        <w:t>whether</w:t>
      </w:r>
      <w:r w:rsidR="00E62FE3">
        <w:t xml:space="preserve"> the methods</w:t>
      </w:r>
      <w:r w:rsidR="002C7106">
        <w:t xml:space="preserve"> used to generate the data </w:t>
      </w:r>
      <w:r w:rsidR="00996FD1">
        <w:t xml:space="preserve">were </w:t>
      </w:r>
      <w:r w:rsidR="002C7106">
        <w:t>reliable a</w:t>
      </w:r>
      <w:r w:rsidR="00786599">
        <w:t>n</w:t>
      </w:r>
      <w:r w:rsidR="002C7106">
        <w:t>d</w:t>
      </w:r>
      <w:r w:rsidR="00996FD1">
        <w:t xml:space="preserve">/or </w:t>
      </w:r>
      <w:r w:rsidR="002C7106">
        <w:t>valid</w:t>
      </w:r>
      <w:r w:rsidR="00786599">
        <w:t xml:space="preserve">. </w:t>
      </w:r>
      <w:r w:rsidRPr="00D46EB6">
        <w:t xml:space="preserve">Some variables were originally collected for promotional purposes, potentially misaligning with the study’s focus. Additionally, the researcher’s limited experience with </w:t>
      </w:r>
      <w:r>
        <w:t xml:space="preserve">the </w:t>
      </w:r>
      <w:r w:rsidRPr="00D46EB6">
        <w:t>statistical analysis tool SPSS may have constrained the depth of analysis</w:t>
      </w:r>
      <w:r w:rsidR="000B700F">
        <w:t xml:space="preserve"> </w:t>
      </w:r>
      <w:sdt>
        <w:sdtPr>
          <w:id w:val="-1954551800"/>
          <w:citation/>
        </w:sdtPr>
        <w:sdtContent>
          <w:r w:rsidR="000B700F">
            <w:fldChar w:fldCharType="begin"/>
          </w:r>
          <w:r w:rsidR="000B700F">
            <w:instrText xml:space="preserve"> CITATION Fie24 \l 2057 </w:instrText>
          </w:r>
          <w:r w:rsidR="000B700F">
            <w:fldChar w:fldCharType="separate"/>
          </w:r>
          <w:r w:rsidR="00D55BD0" w:rsidRPr="00D55BD0">
            <w:rPr>
              <w:noProof/>
            </w:rPr>
            <w:t>(Field, 2024)</w:t>
          </w:r>
          <w:r w:rsidR="000B700F">
            <w:fldChar w:fldCharType="end"/>
          </w:r>
        </w:sdtContent>
      </w:sdt>
      <w:r w:rsidRPr="00D46EB6">
        <w:t>. Nonetheless, the study provides a foundation for further exploration and highlights important pedagogical and policy-related considerations in adult choral engagement.</w:t>
      </w:r>
    </w:p>
    <w:p w14:paraId="3DB4587C" w14:textId="77777777" w:rsidR="00AF37E7" w:rsidRPr="000C20D1" w:rsidRDefault="00AF37E7" w:rsidP="002924A3">
      <w:pPr>
        <w:rPr>
          <w:rStyle w:val="Strong"/>
          <w:b w:val="0"/>
          <w:bCs w:val="0"/>
        </w:rPr>
      </w:pPr>
    </w:p>
    <w:p w14:paraId="4AB35D5F" w14:textId="77777777" w:rsidR="00AF37E7" w:rsidRPr="00563FC4" w:rsidRDefault="00AF37E7" w:rsidP="00EE03DC">
      <w:pPr>
        <w:pStyle w:val="Heading1"/>
      </w:pPr>
      <w:bookmarkStart w:id="70" w:name="_Toc196303414"/>
      <w:r w:rsidRPr="00563FC4">
        <w:rPr>
          <w:rStyle w:val="Strong"/>
          <w:b/>
          <w:bCs/>
        </w:rPr>
        <w:t>Recommendations</w:t>
      </w:r>
      <w:bookmarkEnd w:id="70"/>
    </w:p>
    <w:p w14:paraId="5C330DD9" w14:textId="77777777" w:rsidR="00BD3DCD" w:rsidRDefault="00AF37E7" w:rsidP="002924A3">
      <w:pPr>
        <w:pStyle w:val="ListParagraph"/>
        <w:numPr>
          <w:ilvl w:val="0"/>
          <w:numId w:val="17"/>
        </w:numPr>
      </w:pPr>
      <w:r w:rsidRPr="00513AC7">
        <w:rPr>
          <w:b/>
          <w:bCs/>
        </w:rPr>
        <w:t>Prioritise Informal Learning in Rehearsals</w:t>
      </w:r>
      <w:r w:rsidRPr="00D46EB6">
        <w:br/>
      </w:r>
      <w:r w:rsidR="00BD3DCD">
        <w:t xml:space="preserve">Choir directors should support non-readers with tools like audio tracks or visuals, reducing “note-bashing” and enhancing inclusivity </w:t>
      </w:r>
      <w:sdt>
        <w:sdtPr>
          <w:id w:val="-498652774"/>
          <w:citation/>
        </w:sdtPr>
        <w:sdtContent>
          <w:r w:rsidR="000B700F">
            <w:fldChar w:fldCharType="begin"/>
          </w:r>
          <w:r w:rsidR="000B700F">
            <w:instrText xml:space="preserve"> CITATION Coo17 \l 2057 </w:instrText>
          </w:r>
          <w:r w:rsidR="000B700F">
            <w:fldChar w:fldCharType="separate"/>
          </w:r>
          <w:r w:rsidR="00D55BD0" w:rsidRPr="00D55BD0">
            <w:rPr>
              <w:noProof/>
            </w:rPr>
            <w:t>(Cooper, 2017)</w:t>
          </w:r>
          <w:r w:rsidR="000B700F">
            <w:fldChar w:fldCharType="end"/>
          </w:r>
        </w:sdtContent>
      </w:sdt>
      <w:r w:rsidRPr="00D46EB6">
        <w:t>.</w:t>
      </w:r>
    </w:p>
    <w:p w14:paraId="1A29C865" w14:textId="77777777" w:rsidR="00513AC7" w:rsidRPr="00513AC7" w:rsidRDefault="00AF37E7" w:rsidP="002924A3">
      <w:pPr>
        <w:pStyle w:val="ListParagraph"/>
        <w:numPr>
          <w:ilvl w:val="0"/>
          <w:numId w:val="17"/>
        </w:numPr>
        <w:rPr>
          <w:b/>
          <w:bCs/>
        </w:rPr>
      </w:pPr>
      <w:r w:rsidRPr="00513AC7">
        <w:rPr>
          <w:b/>
          <w:bCs/>
        </w:rPr>
        <w:t>Implement Age-Differentiated Support Strategies</w:t>
      </w:r>
    </w:p>
    <w:p w14:paraId="195A0544" w14:textId="09D9C50A" w:rsidR="00513AC7" w:rsidRDefault="00513AC7" w:rsidP="00513AC7">
      <w:pPr>
        <w:pStyle w:val="ListParagraph"/>
      </w:pPr>
      <w:r>
        <w:t xml:space="preserve">Recognising age-related needs, choirs could offer optional workshops on wellbeing for older adults </w:t>
      </w:r>
      <w:sdt>
        <w:sdtPr>
          <w:id w:val="-1394651967"/>
          <w:citation/>
        </w:sdtPr>
        <w:sdtContent>
          <w:r>
            <w:fldChar w:fldCharType="begin"/>
          </w:r>
          <w:r>
            <w:instrText xml:space="preserve"> CITATION Tro22 \l 2057 </w:instrText>
          </w:r>
          <w:r>
            <w:fldChar w:fldCharType="separate"/>
          </w:r>
          <w:r w:rsidRPr="00D55BD0">
            <w:rPr>
              <w:noProof/>
            </w:rPr>
            <w:t>(Trost, 2022)</w:t>
          </w:r>
          <w:r>
            <w:fldChar w:fldCharType="end"/>
          </w:r>
        </w:sdtContent>
      </w:sdt>
      <w:r>
        <w:t xml:space="preserve"> and skill-building for younger singers </w:t>
      </w:r>
      <w:sdt>
        <w:sdtPr>
          <w:id w:val="-247422756"/>
          <w:citation/>
        </w:sdtPr>
        <w:sdtContent>
          <w:r>
            <w:fldChar w:fldCharType="begin"/>
          </w:r>
          <w:r>
            <w:instrText xml:space="preserve"> CITATION Cha211 \l 2057 </w:instrText>
          </w:r>
          <w:r>
            <w:fldChar w:fldCharType="separate"/>
          </w:r>
          <w:r w:rsidRPr="00D55BD0">
            <w:rPr>
              <w:noProof/>
            </w:rPr>
            <w:t>(Chapman &amp; Morris, 2021)</w:t>
          </w:r>
          <w:r>
            <w:fldChar w:fldCharType="end"/>
          </w:r>
        </w:sdtContent>
      </w:sdt>
      <w:r>
        <w:t>, aligning with individual goals and motivations.</w:t>
      </w:r>
    </w:p>
    <w:p w14:paraId="424CCC48" w14:textId="3225326C" w:rsidR="00AF37E7" w:rsidRPr="00D46EB6" w:rsidRDefault="00AF37E7" w:rsidP="00513AC7">
      <w:pPr>
        <w:pStyle w:val="ListParagraph"/>
        <w:numPr>
          <w:ilvl w:val="0"/>
          <w:numId w:val="17"/>
        </w:numPr>
      </w:pPr>
      <w:r w:rsidRPr="00513AC7">
        <w:rPr>
          <w:b/>
          <w:bCs/>
        </w:rPr>
        <w:t>Strengthen Positive Reinforcement Practices</w:t>
      </w:r>
      <w:r w:rsidRPr="00D46EB6">
        <w:br/>
      </w:r>
      <w:r w:rsidR="00D53762">
        <w:t xml:space="preserve">Musical directors should give regular feedback to boost progress, motivation, and belonging, especially for less confident singers </w:t>
      </w:r>
      <w:sdt>
        <w:sdtPr>
          <w:id w:val="1756400660"/>
          <w:citation/>
        </w:sdtPr>
        <w:sdtContent>
          <w:r w:rsidR="000B700F">
            <w:fldChar w:fldCharType="begin"/>
          </w:r>
          <w:r w:rsidR="000B700F">
            <w:instrText xml:space="preserve"> CITATION Bon17 \l 2057 </w:instrText>
          </w:r>
          <w:r w:rsidR="000B700F">
            <w:fldChar w:fldCharType="separate"/>
          </w:r>
          <w:r w:rsidR="00D55BD0" w:rsidRPr="00D55BD0">
            <w:rPr>
              <w:noProof/>
            </w:rPr>
            <w:t>(Bonshor, 2017)</w:t>
          </w:r>
          <w:r w:rsidR="000B700F">
            <w:fldChar w:fldCharType="end"/>
          </w:r>
        </w:sdtContent>
      </w:sdt>
      <w:r w:rsidRPr="00D46EB6">
        <w:t xml:space="preserve">. </w:t>
      </w:r>
    </w:p>
    <w:p w14:paraId="10A4E98B" w14:textId="77777777" w:rsidR="00AF37E7" w:rsidRDefault="00AF37E7" w:rsidP="002924A3">
      <w:r w:rsidRPr="00D46EB6">
        <w:lastRenderedPageBreak/>
        <w:br/>
      </w:r>
      <w:r w:rsidR="00341152">
        <w:t>Future research could combine surveys with interviews or focus groups to better understand the motivations and wellbeing impacts of choir participation, with longitudinal studies revealing how these experiences develop over time</w:t>
      </w:r>
      <w:r w:rsidR="007E239C">
        <w:t xml:space="preserve"> </w:t>
      </w:r>
      <w:sdt>
        <w:sdtPr>
          <w:id w:val="259730474"/>
          <w:citation/>
        </w:sdtPr>
        <w:sdtContent>
          <w:r w:rsidR="007E239C">
            <w:fldChar w:fldCharType="begin"/>
          </w:r>
          <w:r w:rsidR="000F10D5">
            <w:instrText xml:space="preserve">CITATION Pen21 \l 2057 </w:instrText>
          </w:r>
          <w:r w:rsidR="007E239C">
            <w:fldChar w:fldCharType="separate"/>
          </w:r>
          <w:r w:rsidR="000F10D5" w:rsidRPr="000F10D5">
            <w:rPr>
              <w:noProof/>
            </w:rPr>
            <w:t>(Pentikäinen, et al., 2023)</w:t>
          </w:r>
          <w:r w:rsidR="007E239C">
            <w:fldChar w:fldCharType="end"/>
          </w:r>
        </w:sdtContent>
      </w:sdt>
      <w:r w:rsidR="00846BA6">
        <w:t>.</w:t>
      </w:r>
    </w:p>
    <w:p w14:paraId="52EC3608" w14:textId="77777777" w:rsidR="004525AE" w:rsidRDefault="004525AE" w:rsidP="002924A3"/>
    <w:p w14:paraId="520C28C5" w14:textId="77777777" w:rsidR="004525AE" w:rsidRDefault="004525AE" w:rsidP="002924A3"/>
    <w:p w14:paraId="6FA2DBF3" w14:textId="77777777" w:rsidR="004525AE" w:rsidRDefault="004525AE" w:rsidP="002924A3"/>
    <w:p w14:paraId="3D0C36C0" w14:textId="77777777" w:rsidR="004525AE" w:rsidRDefault="004525AE" w:rsidP="002924A3"/>
    <w:p w14:paraId="7FE23BA2" w14:textId="77777777" w:rsidR="004525AE" w:rsidRDefault="004525AE" w:rsidP="002924A3"/>
    <w:p w14:paraId="711CC262" w14:textId="77777777" w:rsidR="004525AE" w:rsidRDefault="004525AE" w:rsidP="002924A3"/>
    <w:p w14:paraId="5636D5DC" w14:textId="77777777" w:rsidR="004525AE" w:rsidRDefault="004525AE" w:rsidP="002924A3"/>
    <w:p w14:paraId="5FB8ADC9" w14:textId="77777777" w:rsidR="004525AE" w:rsidRDefault="004525AE" w:rsidP="002924A3"/>
    <w:p w14:paraId="6A6D3211" w14:textId="35B19B8B" w:rsidR="004525AE" w:rsidRPr="00755102" w:rsidRDefault="004525AE" w:rsidP="002924A3">
      <w:pPr>
        <w:sectPr w:rsidR="004525AE" w:rsidRPr="00755102" w:rsidSect="00A669A9">
          <w:footerReference w:type="even" r:id="rId24"/>
          <w:footerReference w:type="default" r:id="rId25"/>
          <w:pgSz w:w="11901" w:h="16817"/>
          <w:pgMar w:top="1418" w:right="1418" w:bottom="1418" w:left="1418" w:header="709" w:footer="709" w:gutter="0"/>
          <w:pgNumType w:start="0"/>
          <w:cols w:space="708"/>
          <w:titlePg/>
          <w:docGrid w:linePitch="360"/>
        </w:sectPr>
      </w:pPr>
    </w:p>
    <w:p w14:paraId="7386628A" w14:textId="00CF78E8" w:rsidR="00563FC4" w:rsidRPr="00563FC4" w:rsidRDefault="00563FC4" w:rsidP="00523513">
      <w:pPr>
        <w:pStyle w:val="Heading1"/>
      </w:pPr>
      <w:bookmarkStart w:id="71" w:name="_Toc196303415"/>
      <w:r>
        <w:lastRenderedPageBreak/>
        <w:t xml:space="preserve">APPENDIX 1: </w:t>
      </w:r>
      <w:r w:rsidRPr="00926ACD">
        <w:t>Hypothesis Summary Tabl</w:t>
      </w:r>
      <w:r>
        <w:t>e</w:t>
      </w:r>
      <w:bookmarkEnd w:id="71"/>
    </w:p>
    <w:p w14:paraId="78691FD4" w14:textId="0429BE44" w:rsidR="00F85BF2" w:rsidRDefault="00846545" w:rsidP="00846545">
      <w:r>
        <w:rPr>
          <w:noProof/>
        </w:rPr>
        <w:drawing>
          <wp:inline distT="0" distB="0" distL="0" distR="0" wp14:anchorId="5074D666" wp14:editId="236FF51C">
            <wp:extent cx="9598025" cy="4987290"/>
            <wp:effectExtent l="0" t="0" r="3175" b="3810"/>
            <wp:docPr id="8794387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438765" name="Picture 87943876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598025" cy="4987290"/>
                    </a:xfrm>
                    <a:prstGeom prst="rect">
                      <a:avLst/>
                    </a:prstGeom>
                  </pic:spPr>
                </pic:pic>
              </a:graphicData>
            </a:graphic>
          </wp:inline>
        </w:drawing>
      </w:r>
    </w:p>
    <w:p w14:paraId="1825500D" w14:textId="77777777" w:rsidR="00846545" w:rsidRDefault="00846545" w:rsidP="00846545"/>
    <w:p w14:paraId="19B9A7AA" w14:textId="295C7A69" w:rsidR="00846545" w:rsidRDefault="00846545" w:rsidP="00846545">
      <w:pPr>
        <w:sectPr w:rsidR="00846545" w:rsidSect="001441C4">
          <w:pgSz w:w="16817" w:h="11901" w:orient="landscape"/>
          <w:pgMar w:top="851" w:right="851" w:bottom="851" w:left="851" w:header="709" w:footer="709" w:gutter="0"/>
          <w:cols w:space="708"/>
          <w:docGrid w:linePitch="360"/>
        </w:sectPr>
      </w:pPr>
    </w:p>
    <w:p w14:paraId="663A7F94" w14:textId="09249802" w:rsidR="00B31568" w:rsidRPr="00B31568" w:rsidRDefault="00563FC4" w:rsidP="00563FC4">
      <w:pPr>
        <w:pStyle w:val="Heading1"/>
      </w:pPr>
      <w:bookmarkStart w:id="72" w:name="_Toc196303416"/>
      <w:r>
        <w:lastRenderedPageBreak/>
        <w:t>CITATIONS</w:t>
      </w:r>
      <w:bookmarkEnd w:id="72"/>
    </w:p>
    <w:p w14:paraId="58BC41EF" w14:textId="77777777" w:rsidR="00846545" w:rsidRDefault="00846545" w:rsidP="002924A3"/>
    <w:sectPr w:rsidR="00846545" w:rsidSect="00846545">
      <w:pgSz w:w="11901" w:h="16817"/>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AAE33" w14:textId="77777777" w:rsidR="00850084" w:rsidRDefault="00850084" w:rsidP="002924A3">
      <w:r>
        <w:separator/>
      </w:r>
    </w:p>
  </w:endnote>
  <w:endnote w:type="continuationSeparator" w:id="0">
    <w:p w14:paraId="13073F5A" w14:textId="77777777" w:rsidR="00850084" w:rsidRDefault="00850084" w:rsidP="00292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5504746"/>
      <w:docPartObj>
        <w:docPartGallery w:val="Page Numbers (Bottom of Page)"/>
        <w:docPartUnique/>
      </w:docPartObj>
    </w:sdtPr>
    <w:sdtContent>
      <w:p w14:paraId="175BD96E" w14:textId="5AAA4454" w:rsidR="00A669A9" w:rsidRDefault="00A669A9" w:rsidP="003A6E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2F8DB4" w14:textId="77777777" w:rsidR="00A669A9" w:rsidRDefault="00A669A9" w:rsidP="00A669A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26012481"/>
      <w:docPartObj>
        <w:docPartGallery w:val="Page Numbers (Bottom of Page)"/>
        <w:docPartUnique/>
      </w:docPartObj>
    </w:sdtPr>
    <w:sdtContent>
      <w:p w14:paraId="6F0D75BD" w14:textId="2E91D1EE" w:rsidR="00A669A9" w:rsidRDefault="00A669A9" w:rsidP="003A6E0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AFCCB3C" w14:textId="77777777" w:rsidR="00A669A9" w:rsidRDefault="00A669A9" w:rsidP="00A669A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C1F32" w14:textId="77777777" w:rsidR="00850084" w:rsidRDefault="00850084" w:rsidP="002924A3">
      <w:r>
        <w:separator/>
      </w:r>
    </w:p>
  </w:footnote>
  <w:footnote w:type="continuationSeparator" w:id="0">
    <w:p w14:paraId="4CEA7A14" w14:textId="77777777" w:rsidR="00850084" w:rsidRDefault="00850084" w:rsidP="002924A3">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923CF7"/>
    <w:multiLevelType w:val="hybridMultilevel"/>
    <w:tmpl w:val="A5F2DE1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236EB7"/>
    <w:multiLevelType w:val="hybridMultilevel"/>
    <w:tmpl w:val="872C245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54469A"/>
    <w:multiLevelType w:val="hybridMultilevel"/>
    <w:tmpl w:val="9BB29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A7056F"/>
    <w:multiLevelType w:val="hybridMultilevel"/>
    <w:tmpl w:val="3D265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33904"/>
    <w:multiLevelType w:val="hybridMultilevel"/>
    <w:tmpl w:val="3572C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9E1243"/>
    <w:multiLevelType w:val="hybridMultilevel"/>
    <w:tmpl w:val="AA9E066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4063C0"/>
    <w:multiLevelType w:val="multilevel"/>
    <w:tmpl w:val="ECE22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7961C0"/>
    <w:multiLevelType w:val="hybridMultilevel"/>
    <w:tmpl w:val="A25C2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3C7844"/>
    <w:multiLevelType w:val="multilevel"/>
    <w:tmpl w:val="214E0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732477"/>
    <w:multiLevelType w:val="hybridMultilevel"/>
    <w:tmpl w:val="4704F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625193"/>
    <w:multiLevelType w:val="hybridMultilevel"/>
    <w:tmpl w:val="77D4A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195CBE"/>
    <w:multiLevelType w:val="hybridMultilevel"/>
    <w:tmpl w:val="45040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423EFF"/>
    <w:multiLevelType w:val="hybridMultilevel"/>
    <w:tmpl w:val="E6EA2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BF65CC"/>
    <w:multiLevelType w:val="hybridMultilevel"/>
    <w:tmpl w:val="00F07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116D2B"/>
    <w:multiLevelType w:val="hybridMultilevel"/>
    <w:tmpl w:val="C116E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EA7A51"/>
    <w:multiLevelType w:val="multilevel"/>
    <w:tmpl w:val="B6AC5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A36229"/>
    <w:multiLevelType w:val="hybridMultilevel"/>
    <w:tmpl w:val="289418A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1933781">
    <w:abstractNumId w:val="11"/>
  </w:num>
  <w:num w:numId="2" w16cid:durableId="739444796">
    <w:abstractNumId w:val="3"/>
  </w:num>
  <w:num w:numId="3" w16cid:durableId="1139956791">
    <w:abstractNumId w:val="7"/>
  </w:num>
  <w:num w:numId="4" w16cid:durableId="42682687">
    <w:abstractNumId w:val="10"/>
  </w:num>
  <w:num w:numId="5" w16cid:durableId="1187061597">
    <w:abstractNumId w:val="2"/>
  </w:num>
  <w:num w:numId="6" w16cid:durableId="1407454864">
    <w:abstractNumId w:val="4"/>
  </w:num>
  <w:num w:numId="7" w16cid:durableId="331491495">
    <w:abstractNumId w:val="9"/>
  </w:num>
  <w:num w:numId="8" w16cid:durableId="1789548285">
    <w:abstractNumId w:val="6"/>
  </w:num>
  <w:num w:numId="9" w16cid:durableId="2027710841">
    <w:abstractNumId w:val="15"/>
  </w:num>
  <w:num w:numId="10" w16cid:durableId="157506926">
    <w:abstractNumId w:val="8"/>
  </w:num>
  <w:num w:numId="11" w16cid:durableId="1349673118">
    <w:abstractNumId w:val="0"/>
  </w:num>
  <w:num w:numId="12" w16cid:durableId="109012506">
    <w:abstractNumId w:val="5"/>
  </w:num>
  <w:num w:numId="13" w16cid:durableId="895120353">
    <w:abstractNumId w:val="16"/>
  </w:num>
  <w:num w:numId="14" w16cid:durableId="538475045">
    <w:abstractNumId w:val="1"/>
  </w:num>
  <w:num w:numId="15" w16cid:durableId="1309626682">
    <w:abstractNumId w:val="14"/>
  </w:num>
  <w:num w:numId="16" w16cid:durableId="559439649">
    <w:abstractNumId w:val="13"/>
  </w:num>
  <w:num w:numId="17" w16cid:durableId="1350253366">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45F"/>
    <w:rsid w:val="00015CB1"/>
    <w:rsid w:val="00034931"/>
    <w:rsid w:val="000363A1"/>
    <w:rsid w:val="00044596"/>
    <w:rsid w:val="000456F0"/>
    <w:rsid w:val="000461B8"/>
    <w:rsid w:val="00060561"/>
    <w:rsid w:val="00065D60"/>
    <w:rsid w:val="00066A26"/>
    <w:rsid w:val="00081506"/>
    <w:rsid w:val="0008376A"/>
    <w:rsid w:val="00095DF3"/>
    <w:rsid w:val="000A1ECE"/>
    <w:rsid w:val="000A285F"/>
    <w:rsid w:val="000A526A"/>
    <w:rsid w:val="000B3898"/>
    <w:rsid w:val="000B5C46"/>
    <w:rsid w:val="000B700F"/>
    <w:rsid w:val="000C1A84"/>
    <w:rsid w:val="000C20D1"/>
    <w:rsid w:val="000D159C"/>
    <w:rsid w:val="000E3C9E"/>
    <w:rsid w:val="000E3EF3"/>
    <w:rsid w:val="000E43E5"/>
    <w:rsid w:val="000F10D5"/>
    <w:rsid w:val="000F5606"/>
    <w:rsid w:val="000F76F2"/>
    <w:rsid w:val="00100375"/>
    <w:rsid w:val="001010C3"/>
    <w:rsid w:val="00105AF2"/>
    <w:rsid w:val="00112EA4"/>
    <w:rsid w:val="00120EAD"/>
    <w:rsid w:val="0013263F"/>
    <w:rsid w:val="00137D82"/>
    <w:rsid w:val="001414C9"/>
    <w:rsid w:val="00142538"/>
    <w:rsid w:val="001441C4"/>
    <w:rsid w:val="001445A4"/>
    <w:rsid w:val="00147647"/>
    <w:rsid w:val="001616EC"/>
    <w:rsid w:val="00162B40"/>
    <w:rsid w:val="00163395"/>
    <w:rsid w:val="00163B65"/>
    <w:rsid w:val="00163FE4"/>
    <w:rsid w:val="00164FEF"/>
    <w:rsid w:val="00170890"/>
    <w:rsid w:val="00184EEA"/>
    <w:rsid w:val="00187CAF"/>
    <w:rsid w:val="00190C2A"/>
    <w:rsid w:val="00193252"/>
    <w:rsid w:val="001935FC"/>
    <w:rsid w:val="001B41F7"/>
    <w:rsid w:val="001B6B7F"/>
    <w:rsid w:val="001B6FBC"/>
    <w:rsid w:val="001C2ED7"/>
    <w:rsid w:val="001C63F3"/>
    <w:rsid w:val="001C7FDC"/>
    <w:rsid w:val="001E0C0D"/>
    <w:rsid w:val="001E645B"/>
    <w:rsid w:val="001F6DDA"/>
    <w:rsid w:val="00207DB0"/>
    <w:rsid w:val="00216C32"/>
    <w:rsid w:val="00230DA9"/>
    <w:rsid w:val="002430FA"/>
    <w:rsid w:val="00251A63"/>
    <w:rsid w:val="0025360B"/>
    <w:rsid w:val="00255212"/>
    <w:rsid w:val="00272AC0"/>
    <w:rsid w:val="0027413E"/>
    <w:rsid w:val="002749DC"/>
    <w:rsid w:val="00285EEF"/>
    <w:rsid w:val="00286820"/>
    <w:rsid w:val="0028736A"/>
    <w:rsid w:val="00287E5A"/>
    <w:rsid w:val="00291F52"/>
    <w:rsid w:val="002924A3"/>
    <w:rsid w:val="00297C1F"/>
    <w:rsid w:val="002A20DD"/>
    <w:rsid w:val="002A44D3"/>
    <w:rsid w:val="002A7756"/>
    <w:rsid w:val="002B6591"/>
    <w:rsid w:val="002B74B7"/>
    <w:rsid w:val="002C4188"/>
    <w:rsid w:val="002C4E00"/>
    <w:rsid w:val="002C7028"/>
    <w:rsid w:val="002C7106"/>
    <w:rsid w:val="002C7367"/>
    <w:rsid w:val="002D2E04"/>
    <w:rsid w:val="002E4823"/>
    <w:rsid w:val="002E54FF"/>
    <w:rsid w:val="002F5150"/>
    <w:rsid w:val="003011D4"/>
    <w:rsid w:val="0030641B"/>
    <w:rsid w:val="0032577F"/>
    <w:rsid w:val="00337B98"/>
    <w:rsid w:val="00337C43"/>
    <w:rsid w:val="00341152"/>
    <w:rsid w:val="00343FFF"/>
    <w:rsid w:val="00345069"/>
    <w:rsid w:val="003459A6"/>
    <w:rsid w:val="00345D7C"/>
    <w:rsid w:val="003649F1"/>
    <w:rsid w:val="003728A3"/>
    <w:rsid w:val="00374325"/>
    <w:rsid w:val="00374C1D"/>
    <w:rsid w:val="00375493"/>
    <w:rsid w:val="003766EF"/>
    <w:rsid w:val="00381A97"/>
    <w:rsid w:val="003855E8"/>
    <w:rsid w:val="00390CF9"/>
    <w:rsid w:val="0039697A"/>
    <w:rsid w:val="003A0D4C"/>
    <w:rsid w:val="003A1C70"/>
    <w:rsid w:val="003A3B16"/>
    <w:rsid w:val="003B0764"/>
    <w:rsid w:val="003B32A3"/>
    <w:rsid w:val="003B62F1"/>
    <w:rsid w:val="003C5D60"/>
    <w:rsid w:val="003C6340"/>
    <w:rsid w:val="003C6454"/>
    <w:rsid w:val="003C7BC9"/>
    <w:rsid w:val="003F7C26"/>
    <w:rsid w:val="00412016"/>
    <w:rsid w:val="00423C4B"/>
    <w:rsid w:val="0043062E"/>
    <w:rsid w:val="00432989"/>
    <w:rsid w:val="004427EF"/>
    <w:rsid w:val="0044394A"/>
    <w:rsid w:val="004525AE"/>
    <w:rsid w:val="00452C5F"/>
    <w:rsid w:val="00452FBB"/>
    <w:rsid w:val="0047016E"/>
    <w:rsid w:val="0048195C"/>
    <w:rsid w:val="0048578A"/>
    <w:rsid w:val="004876F5"/>
    <w:rsid w:val="00487B16"/>
    <w:rsid w:val="004A4CD7"/>
    <w:rsid w:val="004C66A0"/>
    <w:rsid w:val="004C7220"/>
    <w:rsid w:val="004C7692"/>
    <w:rsid w:val="004D13FE"/>
    <w:rsid w:val="004D69DD"/>
    <w:rsid w:val="004F06DE"/>
    <w:rsid w:val="004F3466"/>
    <w:rsid w:val="004F77AF"/>
    <w:rsid w:val="00504E27"/>
    <w:rsid w:val="00513AC7"/>
    <w:rsid w:val="005214E7"/>
    <w:rsid w:val="005223BF"/>
    <w:rsid w:val="00523513"/>
    <w:rsid w:val="00524546"/>
    <w:rsid w:val="0053554F"/>
    <w:rsid w:val="005422E9"/>
    <w:rsid w:val="00563FC4"/>
    <w:rsid w:val="0056499D"/>
    <w:rsid w:val="00572C4F"/>
    <w:rsid w:val="0058244A"/>
    <w:rsid w:val="00586D8E"/>
    <w:rsid w:val="005916C0"/>
    <w:rsid w:val="005B3117"/>
    <w:rsid w:val="005C39D2"/>
    <w:rsid w:val="005C59BE"/>
    <w:rsid w:val="005E17FF"/>
    <w:rsid w:val="005E34BD"/>
    <w:rsid w:val="005E44FF"/>
    <w:rsid w:val="005E5A0B"/>
    <w:rsid w:val="005F2A85"/>
    <w:rsid w:val="005F3853"/>
    <w:rsid w:val="00606994"/>
    <w:rsid w:val="0061368E"/>
    <w:rsid w:val="006238D1"/>
    <w:rsid w:val="006347A1"/>
    <w:rsid w:val="00635436"/>
    <w:rsid w:val="006421DB"/>
    <w:rsid w:val="00644E9F"/>
    <w:rsid w:val="00646DA4"/>
    <w:rsid w:val="006519E7"/>
    <w:rsid w:val="0065339E"/>
    <w:rsid w:val="006535F7"/>
    <w:rsid w:val="006562AD"/>
    <w:rsid w:val="00677097"/>
    <w:rsid w:val="00682120"/>
    <w:rsid w:val="006874F6"/>
    <w:rsid w:val="0069445F"/>
    <w:rsid w:val="00696393"/>
    <w:rsid w:val="006A014E"/>
    <w:rsid w:val="006A0836"/>
    <w:rsid w:val="006A389F"/>
    <w:rsid w:val="006B3DF0"/>
    <w:rsid w:val="006C3033"/>
    <w:rsid w:val="006C44D0"/>
    <w:rsid w:val="006D15C5"/>
    <w:rsid w:val="006D27FB"/>
    <w:rsid w:val="006D736A"/>
    <w:rsid w:val="006E2FE9"/>
    <w:rsid w:val="006E59EB"/>
    <w:rsid w:val="006E7C88"/>
    <w:rsid w:val="006F4207"/>
    <w:rsid w:val="006F48A0"/>
    <w:rsid w:val="006F7DFC"/>
    <w:rsid w:val="007054F9"/>
    <w:rsid w:val="00715AD2"/>
    <w:rsid w:val="00737C68"/>
    <w:rsid w:val="00755102"/>
    <w:rsid w:val="00761D79"/>
    <w:rsid w:val="007737B9"/>
    <w:rsid w:val="007813B8"/>
    <w:rsid w:val="00782174"/>
    <w:rsid w:val="00782FFA"/>
    <w:rsid w:val="00786599"/>
    <w:rsid w:val="00791495"/>
    <w:rsid w:val="007923C7"/>
    <w:rsid w:val="007B338E"/>
    <w:rsid w:val="007B6C6E"/>
    <w:rsid w:val="007C06E3"/>
    <w:rsid w:val="007C3F78"/>
    <w:rsid w:val="007D17A0"/>
    <w:rsid w:val="007D375F"/>
    <w:rsid w:val="007E05CC"/>
    <w:rsid w:val="007E225A"/>
    <w:rsid w:val="007E239C"/>
    <w:rsid w:val="007E5563"/>
    <w:rsid w:val="007E5DA7"/>
    <w:rsid w:val="007F1755"/>
    <w:rsid w:val="0080054C"/>
    <w:rsid w:val="00803F2C"/>
    <w:rsid w:val="00811ED3"/>
    <w:rsid w:val="0081382B"/>
    <w:rsid w:val="00815D94"/>
    <w:rsid w:val="0082783B"/>
    <w:rsid w:val="00830082"/>
    <w:rsid w:val="00834F79"/>
    <w:rsid w:val="00841B4F"/>
    <w:rsid w:val="008422CF"/>
    <w:rsid w:val="00846545"/>
    <w:rsid w:val="00846BA6"/>
    <w:rsid w:val="00850084"/>
    <w:rsid w:val="00861F64"/>
    <w:rsid w:val="008757A9"/>
    <w:rsid w:val="00885624"/>
    <w:rsid w:val="00891D69"/>
    <w:rsid w:val="008A055D"/>
    <w:rsid w:val="008A567D"/>
    <w:rsid w:val="008B5164"/>
    <w:rsid w:val="008B6BB6"/>
    <w:rsid w:val="008C0FC0"/>
    <w:rsid w:val="008C637A"/>
    <w:rsid w:val="008D26A3"/>
    <w:rsid w:val="008D322F"/>
    <w:rsid w:val="008E087F"/>
    <w:rsid w:val="008E1442"/>
    <w:rsid w:val="008E3440"/>
    <w:rsid w:val="008E413A"/>
    <w:rsid w:val="008E41E9"/>
    <w:rsid w:val="008E5E14"/>
    <w:rsid w:val="008F50B5"/>
    <w:rsid w:val="008F669A"/>
    <w:rsid w:val="008F784C"/>
    <w:rsid w:val="0090027C"/>
    <w:rsid w:val="00906E11"/>
    <w:rsid w:val="00910D8C"/>
    <w:rsid w:val="00912C20"/>
    <w:rsid w:val="00912CF7"/>
    <w:rsid w:val="00926ACD"/>
    <w:rsid w:val="00934E01"/>
    <w:rsid w:val="00942B3E"/>
    <w:rsid w:val="00943DC4"/>
    <w:rsid w:val="00952FBA"/>
    <w:rsid w:val="00954A9D"/>
    <w:rsid w:val="00963641"/>
    <w:rsid w:val="009645DF"/>
    <w:rsid w:val="00965BFA"/>
    <w:rsid w:val="00967099"/>
    <w:rsid w:val="00972936"/>
    <w:rsid w:val="009770C7"/>
    <w:rsid w:val="009773F0"/>
    <w:rsid w:val="00982C7E"/>
    <w:rsid w:val="009835C0"/>
    <w:rsid w:val="00986CA6"/>
    <w:rsid w:val="00996FD1"/>
    <w:rsid w:val="009A43FE"/>
    <w:rsid w:val="009A7F2B"/>
    <w:rsid w:val="009B7516"/>
    <w:rsid w:val="009C750E"/>
    <w:rsid w:val="009D1159"/>
    <w:rsid w:val="009D1796"/>
    <w:rsid w:val="009D5909"/>
    <w:rsid w:val="009F099D"/>
    <w:rsid w:val="009F2C1E"/>
    <w:rsid w:val="00A0175D"/>
    <w:rsid w:val="00A04896"/>
    <w:rsid w:val="00A04EEB"/>
    <w:rsid w:val="00A131D0"/>
    <w:rsid w:val="00A306E3"/>
    <w:rsid w:val="00A32FCB"/>
    <w:rsid w:val="00A54B88"/>
    <w:rsid w:val="00A64067"/>
    <w:rsid w:val="00A641A8"/>
    <w:rsid w:val="00A669A9"/>
    <w:rsid w:val="00A9620F"/>
    <w:rsid w:val="00A97F32"/>
    <w:rsid w:val="00A97F43"/>
    <w:rsid w:val="00AA287E"/>
    <w:rsid w:val="00AA401C"/>
    <w:rsid w:val="00AA709C"/>
    <w:rsid w:val="00AB75DC"/>
    <w:rsid w:val="00AC1A3C"/>
    <w:rsid w:val="00AD3F0D"/>
    <w:rsid w:val="00AE003D"/>
    <w:rsid w:val="00AE0FE9"/>
    <w:rsid w:val="00AE1CE6"/>
    <w:rsid w:val="00AE44CA"/>
    <w:rsid w:val="00AE796C"/>
    <w:rsid w:val="00AF37E7"/>
    <w:rsid w:val="00B00916"/>
    <w:rsid w:val="00B017B5"/>
    <w:rsid w:val="00B031FF"/>
    <w:rsid w:val="00B069BD"/>
    <w:rsid w:val="00B242E6"/>
    <w:rsid w:val="00B306A2"/>
    <w:rsid w:val="00B31091"/>
    <w:rsid w:val="00B31568"/>
    <w:rsid w:val="00B354F4"/>
    <w:rsid w:val="00B36D8B"/>
    <w:rsid w:val="00B40DF6"/>
    <w:rsid w:val="00B47DB7"/>
    <w:rsid w:val="00B532B1"/>
    <w:rsid w:val="00B544C1"/>
    <w:rsid w:val="00B6120F"/>
    <w:rsid w:val="00B64399"/>
    <w:rsid w:val="00B71762"/>
    <w:rsid w:val="00B83C78"/>
    <w:rsid w:val="00B84629"/>
    <w:rsid w:val="00B905BC"/>
    <w:rsid w:val="00B95353"/>
    <w:rsid w:val="00B96DFC"/>
    <w:rsid w:val="00BA1C6A"/>
    <w:rsid w:val="00BA2019"/>
    <w:rsid w:val="00BA3CB5"/>
    <w:rsid w:val="00BB24A0"/>
    <w:rsid w:val="00BB2FD6"/>
    <w:rsid w:val="00BB6241"/>
    <w:rsid w:val="00BC4C28"/>
    <w:rsid w:val="00BD3DCD"/>
    <w:rsid w:val="00BE2565"/>
    <w:rsid w:val="00BF41A1"/>
    <w:rsid w:val="00BF5036"/>
    <w:rsid w:val="00BF6546"/>
    <w:rsid w:val="00BFEC09"/>
    <w:rsid w:val="00C072F8"/>
    <w:rsid w:val="00C113F7"/>
    <w:rsid w:val="00C1366B"/>
    <w:rsid w:val="00C1569E"/>
    <w:rsid w:val="00C212CD"/>
    <w:rsid w:val="00C21F4B"/>
    <w:rsid w:val="00C226B8"/>
    <w:rsid w:val="00C26927"/>
    <w:rsid w:val="00C30FB4"/>
    <w:rsid w:val="00C37597"/>
    <w:rsid w:val="00C43EA1"/>
    <w:rsid w:val="00C51B5A"/>
    <w:rsid w:val="00C51DA8"/>
    <w:rsid w:val="00C73815"/>
    <w:rsid w:val="00C82F26"/>
    <w:rsid w:val="00C87B02"/>
    <w:rsid w:val="00CA41B0"/>
    <w:rsid w:val="00CA6533"/>
    <w:rsid w:val="00CB5B7D"/>
    <w:rsid w:val="00CC005A"/>
    <w:rsid w:val="00CC3E13"/>
    <w:rsid w:val="00CD36BC"/>
    <w:rsid w:val="00CE66F1"/>
    <w:rsid w:val="00CF2A5B"/>
    <w:rsid w:val="00D00069"/>
    <w:rsid w:val="00D0225F"/>
    <w:rsid w:val="00D02DFE"/>
    <w:rsid w:val="00D07E2F"/>
    <w:rsid w:val="00D10821"/>
    <w:rsid w:val="00D16D95"/>
    <w:rsid w:val="00D22072"/>
    <w:rsid w:val="00D22F8B"/>
    <w:rsid w:val="00D23882"/>
    <w:rsid w:val="00D271AD"/>
    <w:rsid w:val="00D27715"/>
    <w:rsid w:val="00D27F8C"/>
    <w:rsid w:val="00D30E50"/>
    <w:rsid w:val="00D46EB6"/>
    <w:rsid w:val="00D50E98"/>
    <w:rsid w:val="00D50F7D"/>
    <w:rsid w:val="00D53762"/>
    <w:rsid w:val="00D552B6"/>
    <w:rsid w:val="00D55BD0"/>
    <w:rsid w:val="00D62961"/>
    <w:rsid w:val="00D80789"/>
    <w:rsid w:val="00D82E45"/>
    <w:rsid w:val="00D91061"/>
    <w:rsid w:val="00D93811"/>
    <w:rsid w:val="00D93CCC"/>
    <w:rsid w:val="00D953EB"/>
    <w:rsid w:val="00DA0632"/>
    <w:rsid w:val="00DB2A0B"/>
    <w:rsid w:val="00DB4D9A"/>
    <w:rsid w:val="00DC1322"/>
    <w:rsid w:val="00DC2EBA"/>
    <w:rsid w:val="00DC3131"/>
    <w:rsid w:val="00DC7F28"/>
    <w:rsid w:val="00DE0808"/>
    <w:rsid w:val="00DF2A3A"/>
    <w:rsid w:val="00DF30CB"/>
    <w:rsid w:val="00DF7026"/>
    <w:rsid w:val="00E030A6"/>
    <w:rsid w:val="00E03AB8"/>
    <w:rsid w:val="00E0482B"/>
    <w:rsid w:val="00E155D1"/>
    <w:rsid w:val="00E44C41"/>
    <w:rsid w:val="00E54801"/>
    <w:rsid w:val="00E5519A"/>
    <w:rsid w:val="00E572AF"/>
    <w:rsid w:val="00E62FE3"/>
    <w:rsid w:val="00E645D0"/>
    <w:rsid w:val="00E6487A"/>
    <w:rsid w:val="00E67064"/>
    <w:rsid w:val="00E71E22"/>
    <w:rsid w:val="00E90AA9"/>
    <w:rsid w:val="00E93F20"/>
    <w:rsid w:val="00E93F46"/>
    <w:rsid w:val="00E96840"/>
    <w:rsid w:val="00EA2477"/>
    <w:rsid w:val="00EA7549"/>
    <w:rsid w:val="00EC1528"/>
    <w:rsid w:val="00ED01BB"/>
    <w:rsid w:val="00ED36D8"/>
    <w:rsid w:val="00EE03DC"/>
    <w:rsid w:val="00EE263D"/>
    <w:rsid w:val="00F151C0"/>
    <w:rsid w:val="00F215E1"/>
    <w:rsid w:val="00F21D4D"/>
    <w:rsid w:val="00F353CB"/>
    <w:rsid w:val="00F41860"/>
    <w:rsid w:val="00F46911"/>
    <w:rsid w:val="00F50EEC"/>
    <w:rsid w:val="00F532A4"/>
    <w:rsid w:val="00F55053"/>
    <w:rsid w:val="00F61DFE"/>
    <w:rsid w:val="00F66207"/>
    <w:rsid w:val="00F85BF2"/>
    <w:rsid w:val="00FA3C7C"/>
    <w:rsid w:val="00FB2008"/>
    <w:rsid w:val="00FC1592"/>
    <w:rsid w:val="00FC5A80"/>
    <w:rsid w:val="00FD5E2E"/>
    <w:rsid w:val="00FE39E5"/>
    <w:rsid w:val="00FF0815"/>
    <w:rsid w:val="00FF5F45"/>
    <w:rsid w:val="01A40AC5"/>
    <w:rsid w:val="01A7327A"/>
    <w:rsid w:val="01B0C2AF"/>
    <w:rsid w:val="01E418DD"/>
    <w:rsid w:val="02015935"/>
    <w:rsid w:val="0223D763"/>
    <w:rsid w:val="02A586A1"/>
    <w:rsid w:val="03204627"/>
    <w:rsid w:val="03A642D8"/>
    <w:rsid w:val="043A2D6D"/>
    <w:rsid w:val="04BF3256"/>
    <w:rsid w:val="04EA13D1"/>
    <w:rsid w:val="051C7543"/>
    <w:rsid w:val="057C22FB"/>
    <w:rsid w:val="068D12E2"/>
    <w:rsid w:val="06C339DA"/>
    <w:rsid w:val="06C34382"/>
    <w:rsid w:val="06F00AC6"/>
    <w:rsid w:val="06F089E3"/>
    <w:rsid w:val="07149BA0"/>
    <w:rsid w:val="07A9D9B5"/>
    <w:rsid w:val="07E7EEA1"/>
    <w:rsid w:val="07F4E342"/>
    <w:rsid w:val="086EA8C5"/>
    <w:rsid w:val="08B96099"/>
    <w:rsid w:val="090C43D2"/>
    <w:rsid w:val="09303AE7"/>
    <w:rsid w:val="095508E4"/>
    <w:rsid w:val="096D0B5D"/>
    <w:rsid w:val="09839167"/>
    <w:rsid w:val="099DA380"/>
    <w:rsid w:val="09CBCBD8"/>
    <w:rsid w:val="0A89098C"/>
    <w:rsid w:val="0B2B84AF"/>
    <w:rsid w:val="0B33A787"/>
    <w:rsid w:val="0B36EC9B"/>
    <w:rsid w:val="0B5291DB"/>
    <w:rsid w:val="0B6C6300"/>
    <w:rsid w:val="0B886E46"/>
    <w:rsid w:val="0BB98C49"/>
    <w:rsid w:val="0C029C7A"/>
    <w:rsid w:val="0C09F59F"/>
    <w:rsid w:val="0C2B0EFE"/>
    <w:rsid w:val="0C5E6ABC"/>
    <w:rsid w:val="0C75E45A"/>
    <w:rsid w:val="0CE39F0D"/>
    <w:rsid w:val="0CEC7F61"/>
    <w:rsid w:val="0CF79C35"/>
    <w:rsid w:val="0D534EF7"/>
    <w:rsid w:val="0DB394AC"/>
    <w:rsid w:val="0E104AB3"/>
    <w:rsid w:val="0E2CC486"/>
    <w:rsid w:val="0E5F7885"/>
    <w:rsid w:val="0E6E54F2"/>
    <w:rsid w:val="0EB5D390"/>
    <w:rsid w:val="0ED184B8"/>
    <w:rsid w:val="0F03E5E8"/>
    <w:rsid w:val="0F4E84FB"/>
    <w:rsid w:val="0F56C2D3"/>
    <w:rsid w:val="0F620441"/>
    <w:rsid w:val="0F823F78"/>
    <w:rsid w:val="107E01F2"/>
    <w:rsid w:val="1104EC7F"/>
    <w:rsid w:val="115EC8AB"/>
    <w:rsid w:val="119316FE"/>
    <w:rsid w:val="11E8CD99"/>
    <w:rsid w:val="129584B5"/>
    <w:rsid w:val="12F73803"/>
    <w:rsid w:val="1372591A"/>
    <w:rsid w:val="13AF7383"/>
    <w:rsid w:val="13CD2E07"/>
    <w:rsid w:val="13E3A49A"/>
    <w:rsid w:val="1454547E"/>
    <w:rsid w:val="148C1D89"/>
    <w:rsid w:val="15110437"/>
    <w:rsid w:val="152B574D"/>
    <w:rsid w:val="155BCCFC"/>
    <w:rsid w:val="15825A45"/>
    <w:rsid w:val="15CB221D"/>
    <w:rsid w:val="16097C8F"/>
    <w:rsid w:val="161478DF"/>
    <w:rsid w:val="16584C44"/>
    <w:rsid w:val="1669FCF3"/>
    <w:rsid w:val="16853943"/>
    <w:rsid w:val="17034168"/>
    <w:rsid w:val="17455775"/>
    <w:rsid w:val="179E6177"/>
    <w:rsid w:val="17ABD22D"/>
    <w:rsid w:val="17B12D3D"/>
    <w:rsid w:val="17FB2A3F"/>
    <w:rsid w:val="180D5E12"/>
    <w:rsid w:val="181B97AC"/>
    <w:rsid w:val="18E83177"/>
    <w:rsid w:val="191E5DA8"/>
    <w:rsid w:val="1924B5AE"/>
    <w:rsid w:val="19309D83"/>
    <w:rsid w:val="19704F24"/>
    <w:rsid w:val="1976EFCD"/>
    <w:rsid w:val="198FBE14"/>
    <w:rsid w:val="1A875A18"/>
    <w:rsid w:val="1AD48ADB"/>
    <w:rsid w:val="1AF1C013"/>
    <w:rsid w:val="1B6E36C1"/>
    <w:rsid w:val="1BA06C01"/>
    <w:rsid w:val="1BF2F313"/>
    <w:rsid w:val="1C15AFA1"/>
    <w:rsid w:val="1C21DFE0"/>
    <w:rsid w:val="1C293124"/>
    <w:rsid w:val="1C460166"/>
    <w:rsid w:val="1C90AA3A"/>
    <w:rsid w:val="1D2FE3DD"/>
    <w:rsid w:val="1D71B90B"/>
    <w:rsid w:val="1D74B327"/>
    <w:rsid w:val="1E5710C2"/>
    <w:rsid w:val="1E618DD6"/>
    <w:rsid w:val="1ED21DD8"/>
    <w:rsid w:val="1EF87319"/>
    <w:rsid w:val="1F02B569"/>
    <w:rsid w:val="1F3E738E"/>
    <w:rsid w:val="1F456D50"/>
    <w:rsid w:val="2027AD34"/>
    <w:rsid w:val="20455D7D"/>
    <w:rsid w:val="206F31B3"/>
    <w:rsid w:val="20E75915"/>
    <w:rsid w:val="213F7000"/>
    <w:rsid w:val="2161E05B"/>
    <w:rsid w:val="218345B3"/>
    <w:rsid w:val="21D5BB68"/>
    <w:rsid w:val="2243FF70"/>
    <w:rsid w:val="22451414"/>
    <w:rsid w:val="22F084B3"/>
    <w:rsid w:val="23125D7D"/>
    <w:rsid w:val="231847BC"/>
    <w:rsid w:val="23AB5C0E"/>
    <w:rsid w:val="247A2A32"/>
    <w:rsid w:val="248768FE"/>
    <w:rsid w:val="24E5002D"/>
    <w:rsid w:val="250D9DE7"/>
    <w:rsid w:val="25536DA1"/>
    <w:rsid w:val="255A95BF"/>
    <w:rsid w:val="25738BEE"/>
    <w:rsid w:val="267E546F"/>
    <w:rsid w:val="26935C74"/>
    <w:rsid w:val="26F1B1DE"/>
    <w:rsid w:val="2702F59E"/>
    <w:rsid w:val="277109A3"/>
    <w:rsid w:val="277A4453"/>
    <w:rsid w:val="27BAD021"/>
    <w:rsid w:val="27C541CD"/>
    <w:rsid w:val="2802CB85"/>
    <w:rsid w:val="28B49288"/>
    <w:rsid w:val="28C57519"/>
    <w:rsid w:val="28D9D13C"/>
    <w:rsid w:val="2918044C"/>
    <w:rsid w:val="2958F9F6"/>
    <w:rsid w:val="2987CA7C"/>
    <w:rsid w:val="2A53B3B7"/>
    <w:rsid w:val="2A785756"/>
    <w:rsid w:val="2ADF59D9"/>
    <w:rsid w:val="2AE78A1F"/>
    <w:rsid w:val="2AFDCA58"/>
    <w:rsid w:val="2B08CF91"/>
    <w:rsid w:val="2B1D8B95"/>
    <w:rsid w:val="2B39484E"/>
    <w:rsid w:val="2B3C7A6E"/>
    <w:rsid w:val="2B7F09D4"/>
    <w:rsid w:val="2B846A78"/>
    <w:rsid w:val="2BE3452B"/>
    <w:rsid w:val="2BEFD016"/>
    <w:rsid w:val="2BF849C6"/>
    <w:rsid w:val="2C157FD5"/>
    <w:rsid w:val="2C15C0AE"/>
    <w:rsid w:val="2C3DACFD"/>
    <w:rsid w:val="2C6D5C1B"/>
    <w:rsid w:val="2CAD9466"/>
    <w:rsid w:val="2CAF1DA2"/>
    <w:rsid w:val="2CE31E96"/>
    <w:rsid w:val="2D442B27"/>
    <w:rsid w:val="2D4A2D2F"/>
    <w:rsid w:val="2D5ED6FC"/>
    <w:rsid w:val="2D747BF5"/>
    <w:rsid w:val="2DA09F2D"/>
    <w:rsid w:val="2DCE6843"/>
    <w:rsid w:val="2DD1C5D8"/>
    <w:rsid w:val="2DDC37D9"/>
    <w:rsid w:val="2E0AA840"/>
    <w:rsid w:val="2E19E701"/>
    <w:rsid w:val="2EACD3A9"/>
    <w:rsid w:val="2EE98378"/>
    <w:rsid w:val="2F011CC0"/>
    <w:rsid w:val="2F25E14B"/>
    <w:rsid w:val="2F9AC714"/>
    <w:rsid w:val="2FA2F4D3"/>
    <w:rsid w:val="2FC2C501"/>
    <w:rsid w:val="2FC54320"/>
    <w:rsid w:val="2FED4ECE"/>
    <w:rsid w:val="3030AD1A"/>
    <w:rsid w:val="30A48CD7"/>
    <w:rsid w:val="30C030E7"/>
    <w:rsid w:val="310E6B5C"/>
    <w:rsid w:val="317BA1BB"/>
    <w:rsid w:val="31A3C5FD"/>
    <w:rsid w:val="32567158"/>
    <w:rsid w:val="32998716"/>
    <w:rsid w:val="32CF85F9"/>
    <w:rsid w:val="32ECC9A7"/>
    <w:rsid w:val="331C4333"/>
    <w:rsid w:val="335E8C20"/>
    <w:rsid w:val="33B5160C"/>
    <w:rsid w:val="33C7CEC6"/>
    <w:rsid w:val="344ECB9F"/>
    <w:rsid w:val="3467E392"/>
    <w:rsid w:val="34A491A3"/>
    <w:rsid w:val="34C773C6"/>
    <w:rsid w:val="34CD59FB"/>
    <w:rsid w:val="34D3CB8F"/>
    <w:rsid w:val="34ED3753"/>
    <w:rsid w:val="3535B8AD"/>
    <w:rsid w:val="353CE873"/>
    <w:rsid w:val="353DCAA5"/>
    <w:rsid w:val="357221A9"/>
    <w:rsid w:val="35724CBA"/>
    <w:rsid w:val="3635A4B3"/>
    <w:rsid w:val="366C06C2"/>
    <w:rsid w:val="3673EABB"/>
    <w:rsid w:val="3694BB4E"/>
    <w:rsid w:val="369A8443"/>
    <w:rsid w:val="36C5528E"/>
    <w:rsid w:val="36D4AC7C"/>
    <w:rsid w:val="36FED654"/>
    <w:rsid w:val="3799BAC9"/>
    <w:rsid w:val="37AAF675"/>
    <w:rsid w:val="3825F6C9"/>
    <w:rsid w:val="38A50065"/>
    <w:rsid w:val="38C52597"/>
    <w:rsid w:val="38DC977A"/>
    <w:rsid w:val="38E9D545"/>
    <w:rsid w:val="3957807D"/>
    <w:rsid w:val="3A064EE4"/>
    <w:rsid w:val="3A159565"/>
    <w:rsid w:val="3A1C351B"/>
    <w:rsid w:val="3A4B6B38"/>
    <w:rsid w:val="3A7CE15C"/>
    <w:rsid w:val="3AA49994"/>
    <w:rsid w:val="3AD8748A"/>
    <w:rsid w:val="3B0A6156"/>
    <w:rsid w:val="3B2AC9AF"/>
    <w:rsid w:val="3B6779C5"/>
    <w:rsid w:val="3B696939"/>
    <w:rsid w:val="3B8AACAE"/>
    <w:rsid w:val="3C1A3B2D"/>
    <w:rsid w:val="3C22C3E8"/>
    <w:rsid w:val="3C23D6E7"/>
    <w:rsid w:val="3C3CF6D8"/>
    <w:rsid w:val="3C7075F5"/>
    <w:rsid w:val="3C881596"/>
    <w:rsid w:val="3D2257F7"/>
    <w:rsid w:val="3DDB5609"/>
    <w:rsid w:val="3DDDD965"/>
    <w:rsid w:val="3E1A2F09"/>
    <w:rsid w:val="3E37AB74"/>
    <w:rsid w:val="3E4AC03A"/>
    <w:rsid w:val="3EACCA54"/>
    <w:rsid w:val="3EB1C4B8"/>
    <w:rsid w:val="3EF1389E"/>
    <w:rsid w:val="3F227C7C"/>
    <w:rsid w:val="3F55948C"/>
    <w:rsid w:val="3F560906"/>
    <w:rsid w:val="3F83BEB1"/>
    <w:rsid w:val="3FA216BF"/>
    <w:rsid w:val="3FAA20C8"/>
    <w:rsid w:val="3FDABF4F"/>
    <w:rsid w:val="3FF69515"/>
    <w:rsid w:val="400FFC0D"/>
    <w:rsid w:val="402CBC50"/>
    <w:rsid w:val="40EC3FD4"/>
    <w:rsid w:val="40F3A488"/>
    <w:rsid w:val="40F3B6E2"/>
    <w:rsid w:val="40FB9DC4"/>
    <w:rsid w:val="4159B06C"/>
    <w:rsid w:val="416A0898"/>
    <w:rsid w:val="41782D96"/>
    <w:rsid w:val="41F9ACB5"/>
    <w:rsid w:val="42045ECC"/>
    <w:rsid w:val="420FE258"/>
    <w:rsid w:val="42B149CE"/>
    <w:rsid w:val="42C111EF"/>
    <w:rsid w:val="42E111A9"/>
    <w:rsid w:val="42ED31CA"/>
    <w:rsid w:val="42F1A3D2"/>
    <w:rsid w:val="4300344E"/>
    <w:rsid w:val="43037C41"/>
    <w:rsid w:val="431919AC"/>
    <w:rsid w:val="436C34C2"/>
    <w:rsid w:val="43824C91"/>
    <w:rsid w:val="43A359B3"/>
    <w:rsid w:val="43A8987C"/>
    <w:rsid w:val="43C0E163"/>
    <w:rsid w:val="4410ECEE"/>
    <w:rsid w:val="44789C41"/>
    <w:rsid w:val="448D4C1F"/>
    <w:rsid w:val="449D55F3"/>
    <w:rsid w:val="44C5CD3F"/>
    <w:rsid w:val="4543FA77"/>
    <w:rsid w:val="455B415E"/>
    <w:rsid w:val="4580BE91"/>
    <w:rsid w:val="459CF138"/>
    <w:rsid w:val="459F7C16"/>
    <w:rsid w:val="45C60021"/>
    <w:rsid w:val="45C8BDE0"/>
    <w:rsid w:val="461795F7"/>
    <w:rsid w:val="463BAF83"/>
    <w:rsid w:val="46754C29"/>
    <w:rsid w:val="4695E040"/>
    <w:rsid w:val="46E04886"/>
    <w:rsid w:val="4703DF0F"/>
    <w:rsid w:val="480CEAC1"/>
    <w:rsid w:val="4813081B"/>
    <w:rsid w:val="48545906"/>
    <w:rsid w:val="48F74EF2"/>
    <w:rsid w:val="49438943"/>
    <w:rsid w:val="498D78B5"/>
    <w:rsid w:val="49D44A64"/>
    <w:rsid w:val="49E01B94"/>
    <w:rsid w:val="4A1328F4"/>
    <w:rsid w:val="4A254ED7"/>
    <w:rsid w:val="4A3ECB41"/>
    <w:rsid w:val="4A3F80ED"/>
    <w:rsid w:val="4A4AC4F9"/>
    <w:rsid w:val="4A5EE271"/>
    <w:rsid w:val="4A6BBB78"/>
    <w:rsid w:val="4A93C6C0"/>
    <w:rsid w:val="4AAC82C2"/>
    <w:rsid w:val="4B194725"/>
    <w:rsid w:val="4B5A4E09"/>
    <w:rsid w:val="4C30D518"/>
    <w:rsid w:val="4C55D3F6"/>
    <w:rsid w:val="4C59D1C1"/>
    <w:rsid w:val="4C90E14E"/>
    <w:rsid w:val="4CD756A0"/>
    <w:rsid w:val="4CE0B849"/>
    <w:rsid w:val="4CF82B6A"/>
    <w:rsid w:val="4D1C3491"/>
    <w:rsid w:val="4D26AB30"/>
    <w:rsid w:val="4D85661F"/>
    <w:rsid w:val="4DEEF1F8"/>
    <w:rsid w:val="4DFB05CD"/>
    <w:rsid w:val="4E20CE87"/>
    <w:rsid w:val="4E2296FA"/>
    <w:rsid w:val="4E3CB22C"/>
    <w:rsid w:val="4E9AB328"/>
    <w:rsid w:val="4EFDAC94"/>
    <w:rsid w:val="4F0285CC"/>
    <w:rsid w:val="4F16E5A5"/>
    <w:rsid w:val="4F299B92"/>
    <w:rsid w:val="4F716C0E"/>
    <w:rsid w:val="4FB6D92C"/>
    <w:rsid w:val="4FB8293D"/>
    <w:rsid w:val="4FC73082"/>
    <w:rsid w:val="4FCE15ED"/>
    <w:rsid w:val="505893F9"/>
    <w:rsid w:val="508AC9A4"/>
    <w:rsid w:val="509AE989"/>
    <w:rsid w:val="50A4A1A3"/>
    <w:rsid w:val="513E0E3E"/>
    <w:rsid w:val="517F6482"/>
    <w:rsid w:val="51954B30"/>
    <w:rsid w:val="51ABED6F"/>
    <w:rsid w:val="51C0937A"/>
    <w:rsid w:val="51C76954"/>
    <w:rsid w:val="51F01711"/>
    <w:rsid w:val="52019E2B"/>
    <w:rsid w:val="5237CB9C"/>
    <w:rsid w:val="52784327"/>
    <w:rsid w:val="5278B18E"/>
    <w:rsid w:val="52AF8661"/>
    <w:rsid w:val="52EB0713"/>
    <w:rsid w:val="531FC13C"/>
    <w:rsid w:val="537B9800"/>
    <w:rsid w:val="53B81439"/>
    <w:rsid w:val="53ECE5EF"/>
    <w:rsid w:val="5523A924"/>
    <w:rsid w:val="55D3A021"/>
    <w:rsid w:val="55DFD9ED"/>
    <w:rsid w:val="5611E580"/>
    <w:rsid w:val="5669E60C"/>
    <w:rsid w:val="56FDE9D5"/>
    <w:rsid w:val="574499BC"/>
    <w:rsid w:val="576FCB8F"/>
    <w:rsid w:val="57704A27"/>
    <w:rsid w:val="5840E256"/>
    <w:rsid w:val="587D8911"/>
    <w:rsid w:val="58F9DBE9"/>
    <w:rsid w:val="59044163"/>
    <w:rsid w:val="590680F6"/>
    <w:rsid w:val="591718F7"/>
    <w:rsid w:val="593970E2"/>
    <w:rsid w:val="5942C498"/>
    <w:rsid w:val="59844C2B"/>
    <w:rsid w:val="59DD0D67"/>
    <w:rsid w:val="5A5D4920"/>
    <w:rsid w:val="5A703AA6"/>
    <w:rsid w:val="5ABD2620"/>
    <w:rsid w:val="5AFDD0FA"/>
    <w:rsid w:val="5B6BBDA3"/>
    <w:rsid w:val="5C4AC095"/>
    <w:rsid w:val="5C8DCF4D"/>
    <w:rsid w:val="5CD1D316"/>
    <w:rsid w:val="5D80B1DA"/>
    <w:rsid w:val="5DD68B36"/>
    <w:rsid w:val="5DD91D04"/>
    <w:rsid w:val="5DFBA6F3"/>
    <w:rsid w:val="5E98F8CE"/>
    <w:rsid w:val="5EB26682"/>
    <w:rsid w:val="5EB48A90"/>
    <w:rsid w:val="5EC73379"/>
    <w:rsid w:val="5EEF2D3B"/>
    <w:rsid w:val="5F01D419"/>
    <w:rsid w:val="5F08FA1C"/>
    <w:rsid w:val="60343ED4"/>
    <w:rsid w:val="604F9C63"/>
    <w:rsid w:val="6085F1F0"/>
    <w:rsid w:val="60F254F1"/>
    <w:rsid w:val="61006980"/>
    <w:rsid w:val="611C5CFC"/>
    <w:rsid w:val="612A35DF"/>
    <w:rsid w:val="613D09EE"/>
    <w:rsid w:val="6170C0B0"/>
    <w:rsid w:val="6176530D"/>
    <w:rsid w:val="61C39864"/>
    <w:rsid w:val="620393AF"/>
    <w:rsid w:val="6249B8D9"/>
    <w:rsid w:val="626DD080"/>
    <w:rsid w:val="62DD7D0F"/>
    <w:rsid w:val="631529F8"/>
    <w:rsid w:val="63FB8E77"/>
    <w:rsid w:val="6429E84C"/>
    <w:rsid w:val="649BF9C7"/>
    <w:rsid w:val="64CBE306"/>
    <w:rsid w:val="64EFE642"/>
    <w:rsid w:val="64F129D5"/>
    <w:rsid w:val="654671E6"/>
    <w:rsid w:val="654E358B"/>
    <w:rsid w:val="6574EAD3"/>
    <w:rsid w:val="6578A6C1"/>
    <w:rsid w:val="65AE203B"/>
    <w:rsid w:val="65B6F8B6"/>
    <w:rsid w:val="65DA9C9E"/>
    <w:rsid w:val="65E914CE"/>
    <w:rsid w:val="660D0889"/>
    <w:rsid w:val="6640CB40"/>
    <w:rsid w:val="668E6B0A"/>
    <w:rsid w:val="66DC964F"/>
    <w:rsid w:val="67063F74"/>
    <w:rsid w:val="671F09E9"/>
    <w:rsid w:val="675C911F"/>
    <w:rsid w:val="6791994A"/>
    <w:rsid w:val="679B26BD"/>
    <w:rsid w:val="67A334EB"/>
    <w:rsid w:val="67F4ADE4"/>
    <w:rsid w:val="6810E09F"/>
    <w:rsid w:val="683A8A1B"/>
    <w:rsid w:val="683EFA06"/>
    <w:rsid w:val="684942B6"/>
    <w:rsid w:val="68EE2DA5"/>
    <w:rsid w:val="68F4BCA1"/>
    <w:rsid w:val="68F6973B"/>
    <w:rsid w:val="692FBBFF"/>
    <w:rsid w:val="6940AEC3"/>
    <w:rsid w:val="6947CC56"/>
    <w:rsid w:val="696D6247"/>
    <w:rsid w:val="697FB6BD"/>
    <w:rsid w:val="6A14711F"/>
    <w:rsid w:val="6A1B58C1"/>
    <w:rsid w:val="6A54D861"/>
    <w:rsid w:val="6B592D4E"/>
    <w:rsid w:val="6BB30F34"/>
    <w:rsid w:val="6BD23E07"/>
    <w:rsid w:val="6C1F4B30"/>
    <w:rsid w:val="6C2E5428"/>
    <w:rsid w:val="6C73E780"/>
    <w:rsid w:val="6CD449D4"/>
    <w:rsid w:val="6CED23C3"/>
    <w:rsid w:val="6CFED4A8"/>
    <w:rsid w:val="6D0F905B"/>
    <w:rsid w:val="6D29AF9F"/>
    <w:rsid w:val="6D348F63"/>
    <w:rsid w:val="6D703512"/>
    <w:rsid w:val="6DE63AF4"/>
    <w:rsid w:val="6DFC651F"/>
    <w:rsid w:val="6E25DBD2"/>
    <w:rsid w:val="6E303142"/>
    <w:rsid w:val="6E717FBC"/>
    <w:rsid w:val="6EE67FAE"/>
    <w:rsid w:val="6F62AC7E"/>
    <w:rsid w:val="6F86E8A3"/>
    <w:rsid w:val="6F8C46DB"/>
    <w:rsid w:val="6FA17F63"/>
    <w:rsid w:val="6FA4D8DC"/>
    <w:rsid w:val="6FCAB904"/>
    <w:rsid w:val="7049D395"/>
    <w:rsid w:val="707FFBA2"/>
    <w:rsid w:val="70BDFB9C"/>
    <w:rsid w:val="70DE6293"/>
    <w:rsid w:val="71B3D7AA"/>
    <w:rsid w:val="71BA470D"/>
    <w:rsid w:val="71F082D8"/>
    <w:rsid w:val="721307A4"/>
    <w:rsid w:val="723B0755"/>
    <w:rsid w:val="7345CCBB"/>
    <w:rsid w:val="73508FE3"/>
    <w:rsid w:val="739268A8"/>
    <w:rsid w:val="74238CEE"/>
    <w:rsid w:val="748C7FA6"/>
    <w:rsid w:val="74A08EAA"/>
    <w:rsid w:val="74D57B6E"/>
    <w:rsid w:val="74FE3299"/>
    <w:rsid w:val="750328DD"/>
    <w:rsid w:val="7538ED5B"/>
    <w:rsid w:val="7547A614"/>
    <w:rsid w:val="7550C85C"/>
    <w:rsid w:val="75594BF3"/>
    <w:rsid w:val="758CAA23"/>
    <w:rsid w:val="759F9D77"/>
    <w:rsid w:val="75CFCC85"/>
    <w:rsid w:val="75F3502A"/>
    <w:rsid w:val="76169564"/>
    <w:rsid w:val="76185AFD"/>
    <w:rsid w:val="76393B92"/>
    <w:rsid w:val="7662969B"/>
    <w:rsid w:val="768C1C2C"/>
    <w:rsid w:val="7703F96A"/>
    <w:rsid w:val="770DFF02"/>
    <w:rsid w:val="7754CE23"/>
    <w:rsid w:val="7758CBAF"/>
    <w:rsid w:val="7762E365"/>
    <w:rsid w:val="77646AA3"/>
    <w:rsid w:val="77C650ED"/>
    <w:rsid w:val="77D28D5C"/>
    <w:rsid w:val="781D60DD"/>
    <w:rsid w:val="785CC307"/>
    <w:rsid w:val="7869C879"/>
    <w:rsid w:val="787C2A10"/>
    <w:rsid w:val="788ADBB0"/>
    <w:rsid w:val="7892D5B3"/>
    <w:rsid w:val="7939D163"/>
    <w:rsid w:val="7A182582"/>
    <w:rsid w:val="7A5FD4D8"/>
    <w:rsid w:val="7ACF77F3"/>
    <w:rsid w:val="7AFDB634"/>
    <w:rsid w:val="7B3FA0FE"/>
    <w:rsid w:val="7B6841A3"/>
    <w:rsid w:val="7BC2BA42"/>
    <w:rsid w:val="7C331E8C"/>
    <w:rsid w:val="7C4882DB"/>
    <w:rsid w:val="7C6AABA3"/>
    <w:rsid w:val="7C6F1F79"/>
    <w:rsid w:val="7D377F61"/>
    <w:rsid w:val="7D8315C8"/>
    <w:rsid w:val="7DB0BAF9"/>
    <w:rsid w:val="7DBFCC75"/>
    <w:rsid w:val="7DC08382"/>
    <w:rsid w:val="7DD4AC13"/>
    <w:rsid w:val="7DE465A5"/>
    <w:rsid w:val="7E31CA8C"/>
    <w:rsid w:val="7E59CE19"/>
    <w:rsid w:val="7E8B41FF"/>
    <w:rsid w:val="7EB774B4"/>
    <w:rsid w:val="7EBBA0DA"/>
    <w:rsid w:val="7ED9D498"/>
    <w:rsid w:val="7EFA0687"/>
    <w:rsid w:val="7F0AEB7F"/>
    <w:rsid w:val="7F0F8EF8"/>
    <w:rsid w:val="7F10F54E"/>
    <w:rsid w:val="7F138B96"/>
    <w:rsid w:val="7F731AB9"/>
    <w:rsid w:val="7F99191F"/>
    <w:rsid w:val="7FAF366E"/>
    <w:rsid w:val="7FBFE9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2E302"/>
  <w15:chartTrackingRefBased/>
  <w15:docId w15:val="{DFD8FA89-2228-8D42-B26D-BDC2B34AF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24A3"/>
    <w:pPr>
      <w:spacing w:line="480" w:lineRule="auto"/>
    </w:pPr>
    <w:rPr>
      <w:rFonts w:ascii="Calibri" w:eastAsia="Calibri" w:hAnsi="Calibri" w:cs="Calibri"/>
      <w:kern w:val="0"/>
      <w:lang w:eastAsia="en-GB"/>
      <w14:ligatures w14:val="none"/>
    </w:rPr>
  </w:style>
  <w:style w:type="paragraph" w:styleId="Heading1">
    <w:name w:val="heading 1"/>
    <w:basedOn w:val="Heading2"/>
    <w:next w:val="Normal"/>
    <w:link w:val="Heading1Char"/>
    <w:uiPriority w:val="9"/>
    <w:qFormat/>
    <w:rsid w:val="00C30FB4"/>
    <w:pPr>
      <w:outlineLvl w:val="0"/>
    </w:pPr>
    <w:rPr>
      <w:sz w:val="36"/>
      <w:szCs w:val="40"/>
    </w:rPr>
  </w:style>
  <w:style w:type="paragraph" w:styleId="Heading2">
    <w:name w:val="heading 2"/>
    <w:basedOn w:val="Normal"/>
    <w:next w:val="Normal"/>
    <w:link w:val="Heading2Char"/>
    <w:uiPriority w:val="9"/>
    <w:unhideWhenUsed/>
    <w:qFormat/>
    <w:rsid w:val="00D271AD"/>
    <w:pPr>
      <w:keepNext/>
      <w:keepLines/>
      <w:spacing w:before="160"/>
      <w:outlineLvl w:val="1"/>
    </w:pPr>
    <w:rPr>
      <w:rFonts w:eastAsiaTheme="majorEastAsia"/>
      <w:b/>
      <w:bCs/>
      <w:color w:val="000000"/>
      <w:sz w:val="32"/>
      <w:szCs w:val="32"/>
    </w:rPr>
  </w:style>
  <w:style w:type="paragraph" w:styleId="Heading3">
    <w:name w:val="heading 3"/>
    <w:aliases w:val="Interviewee"/>
    <w:basedOn w:val="Heading2"/>
    <w:next w:val="Normal"/>
    <w:link w:val="Heading3Char"/>
    <w:uiPriority w:val="9"/>
    <w:unhideWhenUsed/>
    <w:qFormat/>
    <w:rsid w:val="002F5150"/>
    <w:pPr>
      <w:outlineLvl w:val="2"/>
    </w:pPr>
    <w:rPr>
      <w:color w:val="000000" w:themeColor="text1"/>
    </w:rPr>
  </w:style>
  <w:style w:type="paragraph" w:styleId="Heading4">
    <w:name w:val="heading 4"/>
    <w:basedOn w:val="Normal"/>
    <w:next w:val="Normal"/>
    <w:link w:val="Heading4Char"/>
    <w:uiPriority w:val="9"/>
    <w:unhideWhenUsed/>
    <w:qFormat/>
    <w:rsid w:val="0069445F"/>
    <w:pPr>
      <w:keepNext/>
      <w:keepLines/>
      <w:spacing w:before="80" w:after="40"/>
      <w:outlineLvl w:val="3"/>
    </w:pPr>
    <w:rPr>
      <w:rFonts w:eastAsiaTheme="majorEastAsia" w:cstheme="majorBidi"/>
      <w:i/>
      <w:iCs/>
      <w:color w:val="0F4761" w:themeColor="accent1" w:themeShade="BF"/>
    </w:rPr>
  </w:style>
  <w:style w:type="paragraph" w:styleId="Heading5">
    <w:name w:val="heading 5"/>
    <w:aliases w:val="Citations"/>
    <w:basedOn w:val="Normal"/>
    <w:next w:val="Normal"/>
    <w:link w:val="Heading5Char"/>
    <w:uiPriority w:val="9"/>
    <w:unhideWhenUsed/>
    <w:qFormat/>
    <w:rsid w:val="0069445F"/>
    <w:pPr>
      <w:keepNext/>
      <w:keepLines/>
      <w:spacing w:before="80" w:after="40"/>
      <w:outlineLvl w:val="4"/>
    </w:pPr>
    <w:rPr>
      <w:rFonts w:eastAsiaTheme="majorEastAsia" w:cstheme="majorBidi"/>
      <w:color w:val="0F4761" w:themeColor="accent1" w:themeShade="BF"/>
    </w:rPr>
  </w:style>
  <w:style w:type="paragraph" w:styleId="Heading6">
    <w:name w:val="heading 6"/>
    <w:aliases w:val="Works Cited List"/>
    <w:basedOn w:val="Normal"/>
    <w:next w:val="Normal"/>
    <w:link w:val="Heading6Char"/>
    <w:uiPriority w:val="9"/>
    <w:unhideWhenUsed/>
    <w:qFormat/>
    <w:rsid w:val="0069445F"/>
    <w:pPr>
      <w:keepNext/>
      <w:keepLines/>
      <w:spacing w:before="40"/>
      <w:outlineLvl w:val="5"/>
    </w:pPr>
    <w:rPr>
      <w:rFonts w:eastAsiaTheme="majorEastAsia" w:cstheme="majorBidi"/>
      <w:i/>
      <w:iCs/>
      <w:color w:val="595959" w:themeColor="text1" w:themeTint="A6"/>
    </w:rPr>
  </w:style>
  <w:style w:type="paragraph" w:styleId="Heading7">
    <w:name w:val="heading 7"/>
    <w:aliases w:val="Quotes"/>
    <w:basedOn w:val="Normal"/>
    <w:next w:val="Normal"/>
    <w:link w:val="Heading7Char"/>
    <w:uiPriority w:val="9"/>
    <w:unhideWhenUsed/>
    <w:qFormat/>
    <w:rsid w:val="0069445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445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445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271AD"/>
    <w:rPr>
      <w:rFonts w:ascii="Calibri" w:eastAsiaTheme="majorEastAsia" w:hAnsi="Calibri" w:cs="Calibri"/>
      <w:b/>
      <w:bCs/>
      <w:color w:val="000000"/>
      <w:kern w:val="0"/>
      <w:sz w:val="32"/>
      <w:szCs w:val="32"/>
      <w:lang w:eastAsia="en-GB"/>
      <w14:ligatures w14:val="none"/>
    </w:rPr>
  </w:style>
  <w:style w:type="character" w:customStyle="1" w:styleId="Heading1Char">
    <w:name w:val="Heading 1 Char"/>
    <w:basedOn w:val="DefaultParagraphFont"/>
    <w:link w:val="Heading1"/>
    <w:uiPriority w:val="9"/>
    <w:rsid w:val="00C30FB4"/>
    <w:rPr>
      <w:rFonts w:asciiTheme="majorHAnsi" w:eastAsiaTheme="majorEastAsia" w:hAnsiTheme="majorHAnsi" w:cstheme="majorBidi"/>
      <w:b/>
      <w:bCs/>
      <w:color w:val="000000"/>
      <w:kern w:val="0"/>
      <w:sz w:val="36"/>
      <w:szCs w:val="40"/>
      <w:lang w:eastAsia="en-GB"/>
      <w14:ligatures w14:val="none"/>
    </w:rPr>
  </w:style>
  <w:style w:type="character" w:customStyle="1" w:styleId="Heading3Char">
    <w:name w:val="Heading 3 Char"/>
    <w:aliases w:val="Interviewee Char"/>
    <w:basedOn w:val="DefaultParagraphFont"/>
    <w:link w:val="Heading3"/>
    <w:uiPriority w:val="9"/>
    <w:rsid w:val="002F5150"/>
    <w:rPr>
      <w:rFonts w:asciiTheme="majorHAnsi" w:eastAsiaTheme="majorEastAsia" w:hAnsiTheme="majorHAnsi" w:cstheme="majorBidi"/>
      <w:color w:val="000000" w:themeColor="text1"/>
      <w:kern w:val="0"/>
      <w:sz w:val="32"/>
      <w:szCs w:val="32"/>
      <w:lang w:eastAsia="en-GB"/>
      <w14:ligatures w14:val="none"/>
    </w:rPr>
  </w:style>
  <w:style w:type="character" w:customStyle="1" w:styleId="Heading4Char">
    <w:name w:val="Heading 4 Char"/>
    <w:basedOn w:val="DefaultParagraphFont"/>
    <w:link w:val="Heading4"/>
    <w:uiPriority w:val="9"/>
    <w:rsid w:val="0069445F"/>
    <w:rPr>
      <w:rFonts w:eastAsiaTheme="majorEastAsia" w:cstheme="majorBidi"/>
      <w:i/>
      <w:iCs/>
      <w:color w:val="0F4761" w:themeColor="accent1" w:themeShade="BF"/>
    </w:rPr>
  </w:style>
  <w:style w:type="character" w:customStyle="1" w:styleId="Heading5Char">
    <w:name w:val="Heading 5 Char"/>
    <w:aliases w:val="Citations Char"/>
    <w:basedOn w:val="DefaultParagraphFont"/>
    <w:link w:val="Heading5"/>
    <w:uiPriority w:val="9"/>
    <w:rsid w:val="0069445F"/>
    <w:rPr>
      <w:rFonts w:eastAsiaTheme="majorEastAsia" w:cstheme="majorBidi"/>
      <w:color w:val="0F4761" w:themeColor="accent1" w:themeShade="BF"/>
    </w:rPr>
  </w:style>
  <w:style w:type="character" w:customStyle="1" w:styleId="Heading6Char">
    <w:name w:val="Heading 6 Char"/>
    <w:aliases w:val="Works Cited List Char"/>
    <w:basedOn w:val="DefaultParagraphFont"/>
    <w:link w:val="Heading6"/>
    <w:uiPriority w:val="9"/>
    <w:rsid w:val="0069445F"/>
    <w:rPr>
      <w:rFonts w:eastAsiaTheme="majorEastAsia" w:cstheme="majorBidi"/>
      <w:i/>
      <w:iCs/>
      <w:color w:val="595959" w:themeColor="text1" w:themeTint="A6"/>
    </w:rPr>
  </w:style>
  <w:style w:type="character" w:customStyle="1" w:styleId="Heading7Char">
    <w:name w:val="Heading 7 Char"/>
    <w:aliases w:val="Quotes Char"/>
    <w:basedOn w:val="DefaultParagraphFont"/>
    <w:link w:val="Heading7"/>
    <w:uiPriority w:val="9"/>
    <w:rsid w:val="006944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44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445F"/>
    <w:rPr>
      <w:rFonts w:eastAsiaTheme="majorEastAsia" w:cstheme="majorBidi"/>
      <w:color w:val="272727" w:themeColor="text1" w:themeTint="D8"/>
    </w:rPr>
  </w:style>
  <w:style w:type="paragraph" w:styleId="Title">
    <w:name w:val="Title"/>
    <w:basedOn w:val="Normal"/>
    <w:next w:val="Normal"/>
    <w:link w:val="TitleChar"/>
    <w:uiPriority w:val="10"/>
    <w:qFormat/>
    <w:rsid w:val="0069445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44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445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44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44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9445F"/>
    <w:rPr>
      <w:i/>
      <w:iCs/>
      <w:color w:val="404040" w:themeColor="text1" w:themeTint="BF"/>
    </w:rPr>
  </w:style>
  <w:style w:type="paragraph" w:styleId="ListParagraph">
    <w:name w:val="List Paragraph"/>
    <w:aliases w:val="Figure List"/>
    <w:basedOn w:val="Normal"/>
    <w:uiPriority w:val="34"/>
    <w:qFormat/>
    <w:rsid w:val="0069445F"/>
    <w:pPr>
      <w:ind w:left="720"/>
      <w:contextualSpacing/>
    </w:pPr>
  </w:style>
  <w:style w:type="character" w:styleId="IntenseEmphasis">
    <w:name w:val="Intense Emphasis"/>
    <w:basedOn w:val="DefaultParagraphFont"/>
    <w:uiPriority w:val="21"/>
    <w:qFormat/>
    <w:rsid w:val="0069445F"/>
    <w:rPr>
      <w:i/>
      <w:iCs/>
      <w:color w:val="0F4761" w:themeColor="accent1" w:themeShade="BF"/>
    </w:rPr>
  </w:style>
  <w:style w:type="paragraph" w:styleId="IntenseQuote">
    <w:name w:val="Intense Quote"/>
    <w:basedOn w:val="Normal"/>
    <w:next w:val="Normal"/>
    <w:link w:val="IntenseQuoteChar"/>
    <w:uiPriority w:val="30"/>
    <w:qFormat/>
    <w:rsid w:val="006944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445F"/>
    <w:rPr>
      <w:i/>
      <w:iCs/>
      <w:color w:val="0F4761" w:themeColor="accent1" w:themeShade="BF"/>
    </w:rPr>
  </w:style>
  <w:style w:type="character" w:styleId="IntenseReference">
    <w:name w:val="Intense Reference"/>
    <w:basedOn w:val="DefaultParagraphFont"/>
    <w:uiPriority w:val="32"/>
    <w:qFormat/>
    <w:rsid w:val="0069445F"/>
    <w:rPr>
      <w:b/>
      <w:bCs/>
      <w:smallCaps/>
      <w:color w:val="0F4761" w:themeColor="accent1" w:themeShade="BF"/>
      <w:spacing w:val="5"/>
    </w:rPr>
  </w:style>
  <w:style w:type="paragraph" w:styleId="NormalWeb">
    <w:name w:val="Normal (Web)"/>
    <w:basedOn w:val="Normal"/>
    <w:uiPriority w:val="99"/>
    <w:unhideWhenUsed/>
    <w:rsid w:val="007054F9"/>
    <w:pPr>
      <w:spacing w:before="100" w:beforeAutospacing="1" w:after="100" w:afterAutospacing="1"/>
    </w:pPr>
  </w:style>
  <w:style w:type="paragraph" w:styleId="Caption">
    <w:name w:val="caption"/>
    <w:basedOn w:val="Normal"/>
    <w:next w:val="Normal"/>
    <w:uiPriority w:val="35"/>
    <w:unhideWhenUsed/>
    <w:qFormat/>
    <w:rsid w:val="007054F9"/>
    <w:pPr>
      <w:spacing w:after="200"/>
    </w:pPr>
    <w:rPr>
      <w:i/>
      <w:iCs/>
      <w:color w:val="0E2841" w:themeColor="text2"/>
      <w:sz w:val="18"/>
      <w:szCs w:val="18"/>
    </w:rPr>
  </w:style>
  <w:style w:type="table" w:styleId="TableGrid">
    <w:name w:val="Table Grid"/>
    <w:basedOn w:val="TableNormal"/>
    <w:uiPriority w:val="59"/>
    <w:rsid w:val="003459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3459A6"/>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1C293124"/>
    <w:rPr>
      <w:color w:val="467886"/>
      <w:u w:val="single"/>
    </w:rPr>
  </w:style>
  <w:style w:type="character" w:customStyle="1" w:styleId="text">
    <w:name w:val="text"/>
    <w:basedOn w:val="DefaultParagraphFont"/>
    <w:rsid w:val="1C293124"/>
    <w:rPr>
      <w:rFonts w:asciiTheme="minorHAnsi" w:eastAsiaTheme="minorEastAsia" w:hAnsiTheme="minorHAnsi" w:cstheme="minorBidi"/>
      <w:sz w:val="22"/>
      <w:szCs w:val="22"/>
    </w:rPr>
  </w:style>
  <w:style w:type="character" w:styleId="Strong">
    <w:name w:val="Strong"/>
    <w:aliases w:val="Questionaire"/>
    <w:basedOn w:val="DefaultParagraphFont"/>
    <w:uiPriority w:val="22"/>
    <w:qFormat/>
    <w:rsid w:val="006D27FB"/>
    <w:rPr>
      <w:b/>
      <w:bCs/>
    </w:rPr>
  </w:style>
  <w:style w:type="character" w:customStyle="1" w:styleId="katex-mathml">
    <w:name w:val="katex-mathml"/>
    <w:basedOn w:val="DefaultParagraphFont"/>
    <w:rsid w:val="006D27FB"/>
  </w:style>
  <w:style w:type="character" w:customStyle="1" w:styleId="mord">
    <w:name w:val="mord"/>
    <w:basedOn w:val="DefaultParagraphFont"/>
    <w:rsid w:val="006D27FB"/>
  </w:style>
  <w:style w:type="character" w:customStyle="1" w:styleId="mrel">
    <w:name w:val="mrel"/>
    <w:basedOn w:val="DefaultParagraphFont"/>
    <w:rsid w:val="006D27FB"/>
  </w:style>
  <w:style w:type="character" w:customStyle="1" w:styleId="vlist-s">
    <w:name w:val="vlist-s"/>
    <w:basedOn w:val="DefaultParagraphFont"/>
    <w:rsid w:val="006D27FB"/>
  </w:style>
  <w:style w:type="character" w:styleId="CommentReference">
    <w:name w:val="annotation reference"/>
    <w:basedOn w:val="DefaultParagraphFont"/>
    <w:uiPriority w:val="99"/>
    <w:unhideWhenUsed/>
    <w:rsid w:val="00C73815"/>
    <w:rPr>
      <w:sz w:val="16"/>
      <w:szCs w:val="16"/>
    </w:rPr>
  </w:style>
  <w:style w:type="paragraph" w:styleId="CommentText">
    <w:name w:val="annotation text"/>
    <w:basedOn w:val="Normal"/>
    <w:link w:val="CommentTextChar"/>
    <w:uiPriority w:val="99"/>
    <w:unhideWhenUsed/>
    <w:rsid w:val="00C73815"/>
    <w:rPr>
      <w:sz w:val="20"/>
      <w:szCs w:val="20"/>
    </w:rPr>
  </w:style>
  <w:style w:type="character" w:customStyle="1" w:styleId="CommentTextChar">
    <w:name w:val="Comment Text Char"/>
    <w:basedOn w:val="DefaultParagraphFont"/>
    <w:link w:val="CommentText"/>
    <w:uiPriority w:val="99"/>
    <w:rsid w:val="00C73815"/>
    <w:rPr>
      <w:rFonts w:ascii="Calibri" w:eastAsia="Times New Roman" w:hAnsi="Calibri"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C73815"/>
    <w:rPr>
      <w:b/>
      <w:bCs/>
    </w:rPr>
  </w:style>
  <w:style w:type="character" w:customStyle="1" w:styleId="CommentSubjectChar">
    <w:name w:val="Comment Subject Char"/>
    <w:basedOn w:val="CommentTextChar"/>
    <w:link w:val="CommentSubject"/>
    <w:uiPriority w:val="99"/>
    <w:semiHidden/>
    <w:rsid w:val="00C73815"/>
    <w:rPr>
      <w:rFonts w:ascii="Calibri" w:eastAsia="Times New Roman" w:hAnsi="Calibri" w:cs="Times New Roman"/>
      <w:b/>
      <w:bCs/>
      <w:kern w:val="0"/>
      <w:sz w:val="20"/>
      <w:szCs w:val="20"/>
      <w:lang w:eastAsia="en-GB"/>
      <w14:ligatures w14:val="none"/>
    </w:rPr>
  </w:style>
  <w:style w:type="paragraph" w:styleId="BalloonText">
    <w:name w:val="Balloon Text"/>
    <w:basedOn w:val="Normal"/>
    <w:link w:val="BalloonTextChar"/>
    <w:uiPriority w:val="99"/>
    <w:semiHidden/>
    <w:unhideWhenUsed/>
    <w:rsid w:val="00C73815"/>
    <w:rPr>
      <w:sz w:val="18"/>
      <w:szCs w:val="18"/>
    </w:rPr>
  </w:style>
  <w:style w:type="character" w:customStyle="1" w:styleId="BalloonTextChar">
    <w:name w:val="Balloon Text Char"/>
    <w:basedOn w:val="DefaultParagraphFont"/>
    <w:link w:val="BalloonText"/>
    <w:uiPriority w:val="99"/>
    <w:semiHidden/>
    <w:rsid w:val="00C73815"/>
    <w:rPr>
      <w:rFonts w:ascii="Times New Roman" w:eastAsia="Times New Roman" w:hAnsi="Times New Roman" w:cs="Times New Roman"/>
      <w:kern w:val="0"/>
      <w:sz w:val="18"/>
      <w:szCs w:val="18"/>
      <w:lang w:eastAsia="en-GB"/>
      <w14:ligatures w14:val="none"/>
    </w:rPr>
  </w:style>
  <w:style w:type="paragraph" w:styleId="NoSpacing">
    <w:name w:val="No Spacing"/>
    <w:aliases w:val="Essay Quotes"/>
    <w:link w:val="NoSpacingChar"/>
    <w:uiPriority w:val="1"/>
    <w:qFormat/>
    <w:rsid w:val="008D26A3"/>
    <w:rPr>
      <w:rFonts w:eastAsiaTheme="minorEastAsia"/>
      <w:kern w:val="0"/>
      <w:sz w:val="22"/>
      <w:szCs w:val="22"/>
      <w:lang w:val="en-US" w:eastAsia="zh-CN"/>
      <w14:ligatures w14:val="none"/>
    </w:rPr>
  </w:style>
  <w:style w:type="character" w:customStyle="1" w:styleId="NoSpacingChar">
    <w:name w:val="No Spacing Char"/>
    <w:aliases w:val="Essay Quotes Char"/>
    <w:basedOn w:val="DefaultParagraphFont"/>
    <w:link w:val="NoSpacing"/>
    <w:uiPriority w:val="1"/>
    <w:rsid w:val="008D26A3"/>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9A7F2B"/>
    <w:pPr>
      <w:spacing w:before="480" w:line="276" w:lineRule="auto"/>
      <w:outlineLvl w:val="9"/>
    </w:pPr>
    <w:rPr>
      <w:b w:val="0"/>
      <w:bCs w:val="0"/>
      <w:sz w:val="28"/>
      <w:szCs w:val="28"/>
      <w:lang w:val="en-US" w:eastAsia="en-US"/>
    </w:rPr>
  </w:style>
  <w:style w:type="paragraph" w:styleId="TOC3">
    <w:name w:val="toc 3"/>
    <w:basedOn w:val="Normal"/>
    <w:next w:val="Normal"/>
    <w:autoRedefine/>
    <w:uiPriority w:val="39"/>
    <w:unhideWhenUsed/>
    <w:qFormat/>
    <w:rsid w:val="009A7F2B"/>
    <w:pPr>
      <w:ind w:left="480"/>
    </w:pPr>
    <w:rPr>
      <w:rFonts w:asciiTheme="minorHAnsi" w:hAnsiTheme="minorHAnsi"/>
      <w:sz w:val="20"/>
      <w:szCs w:val="20"/>
    </w:rPr>
  </w:style>
  <w:style w:type="paragraph" w:styleId="TOC1">
    <w:name w:val="toc 1"/>
    <w:basedOn w:val="Normal"/>
    <w:next w:val="Normal"/>
    <w:autoRedefine/>
    <w:uiPriority w:val="39"/>
    <w:unhideWhenUsed/>
    <w:qFormat/>
    <w:rsid w:val="00846545"/>
    <w:pPr>
      <w:tabs>
        <w:tab w:val="right" w:leader="dot" w:pos="9016"/>
      </w:tabs>
      <w:spacing w:before="120"/>
    </w:pPr>
    <w:rPr>
      <w:rFonts w:asciiTheme="minorHAnsi" w:hAnsiTheme="minorHAnsi"/>
      <w:b/>
      <w:bCs/>
      <w:i/>
      <w:iCs/>
    </w:rPr>
  </w:style>
  <w:style w:type="paragraph" w:styleId="TOC2">
    <w:name w:val="toc 2"/>
    <w:basedOn w:val="Normal"/>
    <w:next w:val="Normal"/>
    <w:autoRedefine/>
    <w:uiPriority w:val="39"/>
    <w:unhideWhenUsed/>
    <w:qFormat/>
    <w:rsid w:val="001B6FBC"/>
    <w:pPr>
      <w:tabs>
        <w:tab w:val="right" w:leader="dot" w:pos="9016"/>
      </w:tabs>
      <w:spacing w:before="120"/>
      <w:ind w:left="240"/>
    </w:pPr>
    <w:rPr>
      <w:rFonts w:asciiTheme="minorHAnsi" w:hAnsiTheme="minorHAnsi"/>
      <w:b/>
      <w:bCs/>
      <w:sz w:val="22"/>
      <w:szCs w:val="22"/>
    </w:rPr>
  </w:style>
  <w:style w:type="paragraph" w:styleId="TOC4">
    <w:name w:val="toc 4"/>
    <w:basedOn w:val="Normal"/>
    <w:next w:val="Normal"/>
    <w:autoRedefine/>
    <w:uiPriority w:val="39"/>
    <w:semiHidden/>
    <w:unhideWhenUsed/>
    <w:rsid w:val="009A7F2B"/>
    <w:pPr>
      <w:ind w:left="720"/>
    </w:pPr>
    <w:rPr>
      <w:rFonts w:asciiTheme="minorHAnsi" w:hAnsiTheme="minorHAnsi"/>
      <w:sz w:val="20"/>
      <w:szCs w:val="20"/>
    </w:rPr>
  </w:style>
  <w:style w:type="paragraph" w:styleId="TOC5">
    <w:name w:val="toc 5"/>
    <w:basedOn w:val="Normal"/>
    <w:next w:val="Normal"/>
    <w:autoRedefine/>
    <w:uiPriority w:val="39"/>
    <w:semiHidden/>
    <w:unhideWhenUsed/>
    <w:rsid w:val="009A7F2B"/>
    <w:pPr>
      <w:ind w:left="960"/>
    </w:pPr>
    <w:rPr>
      <w:rFonts w:asciiTheme="minorHAnsi" w:hAnsiTheme="minorHAnsi"/>
      <w:sz w:val="20"/>
      <w:szCs w:val="20"/>
    </w:rPr>
  </w:style>
  <w:style w:type="paragraph" w:styleId="TOC6">
    <w:name w:val="toc 6"/>
    <w:basedOn w:val="Normal"/>
    <w:next w:val="Normal"/>
    <w:autoRedefine/>
    <w:uiPriority w:val="39"/>
    <w:semiHidden/>
    <w:unhideWhenUsed/>
    <w:rsid w:val="009A7F2B"/>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9A7F2B"/>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9A7F2B"/>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9A7F2B"/>
    <w:pPr>
      <w:ind w:left="1920"/>
    </w:pPr>
    <w:rPr>
      <w:rFonts w:asciiTheme="minorHAnsi" w:hAnsiTheme="minorHAnsi"/>
      <w:sz w:val="20"/>
      <w:szCs w:val="20"/>
    </w:rPr>
  </w:style>
  <w:style w:type="paragraph" w:styleId="TableofFigures">
    <w:name w:val="table of figures"/>
    <w:basedOn w:val="Normal"/>
    <w:next w:val="Normal"/>
    <w:uiPriority w:val="99"/>
    <w:unhideWhenUsed/>
    <w:rsid w:val="009A7F2B"/>
  </w:style>
  <w:style w:type="character" w:customStyle="1" w:styleId="apple-converted-space">
    <w:name w:val="apple-converted-space"/>
    <w:basedOn w:val="DefaultParagraphFont"/>
    <w:rsid w:val="00952FBA"/>
  </w:style>
  <w:style w:type="character" w:styleId="Emphasis">
    <w:name w:val="Emphasis"/>
    <w:basedOn w:val="DefaultParagraphFont"/>
    <w:uiPriority w:val="20"/>
    <w:qFormat/>
    <w:rsid w:val="00952FBA"/>
    <w:rPr>
      <w:i/>
      <w:iCs/>
    </w:rPr>
  </w:style>
  <w:style w:type="table" w:styleId="GridTable1Light-Accent1">
    <w:name w:val="Grid Table 1 Light Accent 1"/>
    <w:basedOn w:val="TableNormal"/>
    <w:uiPriority w:val="46"/>
    <w:rsid w:val="006562AD"/>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character" w:customStyle="1" w:styleId="relative">
    <w:name w:val="relative"/>
    <w:basedOn w:val="DefaultParagraphFont"/>
    <w:rsid w:val="003C6454"/>
  </w:style>
  <w:style w:type="character" w:customStyle="1" w:styleId="HeaderChar">
    <w:name w:val="Header Char"/>
    <w:basedOn w:val="DefaultParagraphFont"/>
    <w:link w:val="Header"/>
    <w:uiPriority w:val="99"/>
    <w:rsid w:val="00DA0632"/>
    <w:rPr>
      <w:rFonts w:eastAsia="Times New Roman" w:cs="Times New Roman"/>
      <w:kern w:val="0"/>
      <w:lang w:eastAsia="en-GB"/>
      <w14:ligatures w14:val="none"/>
    </w:rPr>
  </w:style>
  <w:style w:type="paragraph" w:styleId="Header">
    <w:name w:val="header"/>
    <w:basedOn w:val="Normal"/>
    <w:link w:val="HeaderChar"/>
    <w:uiPriority w:val="99"/>
    <w:unhideWhenUsed/>
    <w:rsid w:val="00DA0632"/>
    <w:pPr>
      <w:tabs>
        <w:tab w:val="center" w:pos="4513"/>
        <w:tab w:val="right" w:pos="9026"/>
      </w:tabs>
      <w:spacing w:after="240"/>
    </w:pPr>
    <w:rPr>
      <w:rFonts w:asciiTheme="minorHAnsi" w:hAnsiTheme="minorHAnsi"/>
    </w:rPr>
  </w:style>
  <w:style w:type="character" w:customStyle="1" w:styleId="FooterChar">
    <w:name w:val="Footer Char"/>
    <w:basedOn w:val="DefaultParagraphFont"/>
    <w:link w:val="Footer"/>
    <w:uiPriority w:val="99"/>
    <w:rsid w:val="00DA0632"/>
    <w:rPr>
      <w:rFonts w:eastAsia="Times New Roman" w:cs="Times New Roman"/>
      <w:kern w:val="0"/>
      <w:lang w:eastAsia="en-GB"/>
      <w14:ligatures w14:val="none"/>
    </w:rPr>
  </w:style>
  <w:style w:type="paragraph" w:styleId="Footer">
    <w:name w:val="footer"/>
    <w:basedOn w:val="Normal"/>
    <w:link w:val="FooterChar"/>
    <w:uiPriority w:val="99"/>
    <w:unhideWhenUsed/>
    <w:rsid w:val="00DA0632"/>
    <w:pPr>
      <w:tabs>
        <w:tab w:val="center" w:pos="4513"/>
        <w:tab w:val="right" w:pos="9026"/>
      </w:tabs>
      <w:spacing w:after="240"/>
    </w:pPr>
    <w:rPr>
      <w:rFonts w:asciiTheme="minorHAnsi" w:hAnsiTheme="minorHAnsi"/>
    </w:rPr>
  </w:style>
  <w:style w:type="paragraph" w:styleId="Bibliography">
    <w:name w:val="Bibliography"/>
    <w:basedOn w:val="Normal"/>
    <w:next w:val="Normal"/>
    <w:uiPriority w:val="37"/>
    <w:unhideWhenUsed/>
    <w:rsid w:val="00DA0632"/>
    <w:pPr>
      <w:spacing w:after="240"/>
    </w:pPr>
    <w:rPr>
      <w:rFonts w:asciiTheme="minorHAnsi" w:hAnsiTheme="minorHAnsi"/>
    </w:rPr>
  </w:style>
  <w:style w:type="character" w:styleId="SubtleEmphasis">
    <w:name w:val="Subtle Emphasis"/>
    <w:aliases w:val="Figure Style"/>
    <w:uiPriority w:val="19"/>
    <w:qFormat/>
    <w:rsid w:val="00DA0632"/>
    <w:rPr>
      <w:rFonts w:ascii="Arial" w:hAnsi="Arial"/>
      <w:color w:val="000000" w:themeColor="text1"/>
      <w:sz w:val="16"/>
      <w:szCs w:val="20"/>
    </w:rPr>
  </w:style>
  <w:style w:type="character" w:customStyle="1" w:styleId="EndnoteTextChar">
    <w:name w:val="Endnote Text Char"/>
    <w:basedOn w:val="DefaultParagraphFont"/>
    <w:link w:val="EndnoteText"/>
    <w:uiPriority w:val="99"/>
    <w:semiHidden/>
    <w:rsid w:val="00DA0632"/>
    <w:rPr>
      <w:rFonts w:eastAsia="Times New Roman" w:cs="Times New Roman"/>
      <w:kern w:val="0"/>
      <w:sz w:val="20"/>
      <w:szCs w:val="20"/>
      <w:lang w:eastAsia="en-GB"/>
      <w14:ligatures w14:val="none"/>
    </w:rPr>
  </w:style>
  <w:style w:type="paragraph" w:styleId="EndnoteText">
    <w:name w:val="endnote text"/>
    <w:basedOn w:val="Normal"/>
    <w:link w:val="EndnoteTextChar"/>
    <w:uiPriority w:val="99"/>
    <w:semiHidden/>
    <w:unhideWhenUsed/>
    <w:rsid w:val="00DA0632"/>
    <w:rPr>
      <w:rFonts w:asciiTheme="minorHAnsi" w:hAnsiTheme="minorHAnsi"/>
      <w:sz w:val="20"/>
      <w:szCs w:val="20"/>
    </w:rPr>
  </w:style>
  <w:style w:type="paragraph" w:styleId="FootnoteText">
    <w:name w:val="footnote text"/>
    <w:basedOn w:val="Normal"/>
    <w:link w:val="FootnoteTextChar"/>
    <w:uiPriority w:val="99"/>
    <w:unhideWhenUsed/>
    <w:rsid w:val="00DA0632"/>
    <w:rPr>
      <w:rFonts w:asciiTheme="minorHAnsi" w:hAnsiTheme="minorHAnsi"/>
      <w:sz w:val="20"/>
      <w:szCs w:val="20"/>
    </w:rPr>
  </w:style>
  <w:style w:type="character" w:customStyle="1" w:styleId="FootnoteTextChar">
    <w:name w:val="Footnote Text Char"/>
    <w:basedOn w:val="DefaultParagraphFont"/>
    <w:link w:val="FootnoteText"/>
    <w:uiPriority w:val="99"/>
    <w:rsid w:val="00DA0632"/>
    <w:rPr>
      <w:rFonts w:eastAsia="Times New Roman" w:cs="Times New Roman"/>
      <w:kern w:val="0"/>
      <w:sz w:val="20"/>
      <w:szCs w:val="20"/>
      <w:lang w:eastAsia="en-GB"/>
      <w14:ligatures w14:val="none"/>
    </w:rPr>
  </w:style>
  <w:style w:type="character" w:styleId="FootnoteReference">
    <w:name w:val="footnote reference"/>
    <w:basedOn w:val="DefaultParagraphFont"/>
    <w:uiPriority w:val="99"/>
    <w:semiHidden/>
    <w:unhideWhenUsed/>
    <w:rsid w:val="00DA0632"/>
    <w:rPr>
      <w:vertAlign w:val="superscript"/>
    </w:rPr>
  </w:style>
  <w:style w:type="character" w:customStyle="1" w:styleId="normaltextrun">
    <w:name w:val="normaltextrun"/>
    <w:basedOn w:val="DefaultParagraphFont"/>
    <w:rsid w:val="0082783B"/>
  </w:style>
  <w:style w:type="character" w:styleId="PageNumber">
    <w:name w:val="page number"/>
    <w:basedOn w:val="DefaultParagraphFont"/>
    <w:uiPriority w:val="99"/>
    <w:semiHidden/>
    <w:unhideWhenUsed/>
    <w:rsid w:val="00A669A9"/>
  </w:style>
  <w:style w:type="character" w:styleId="UnresolvedMention">
    <w:name w:val="Unresolved Mention"/>
    <w:basedOn w:val="DefaultParagraphFont"/>
    <w:uiPriority w:val="99"/>
    <w:semiHidden/>
    <w:unhideWhenUsed/>
    <w:rsid w:val="003728A3"/>
    <w:rPr>
      <w:color w:val="605E5C"/>
      <w:shd w:val="clear" w:color="auto" w:fill="E1DFDD"/>
    </w:rPr>
  </w:style>
  <w:style w:type="character" w:customStyle="1" w:styleId="a">
    <w:name w:val="_"/>
    <w:basedOn w:val="DefaultParagraphFont"/>
    <w:rsid w:val="004525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707">
      <w:bodyDiv w:val="1"/>
      <w:marLeft w:val="0"/>
      <w:marRight w:val="0"/>
      <w:marTop w:val="0"/>
      <w:marBottom w:val="0"/>
      <w:divBdr>
        <w:top w:val="none" w:sz="0" w:space="0" w:color="auto"/>
        <w:left w:val="none" w:sz="0" w:space="0" w:color="auto"/>
        <w:bottom w:val="none" w:sz="0" w:space="0" w:color="auto"/>
        <w:right w:val="none" w:sz="0" w:space="0" w:color="auto"/>
      </w:divBdr>
    </w:div>
    <w:div w:id="2513785">
      <w:bodyDiv w:val="1"/>
      <w:marLeft w:val="0"/>
      <w:marRight w:val="0"/>
      <w:marTop w:val="0"/>
      <w:marBottom w:val="0"/>
      <w:divBdr>
        <w:top w:val="none" w:sz="0" w:space="0" w:color="auto"/>
        <w:left w:val="none" w:sz="0" w:space="0" w:color="auto"/>
        <w:bottom w:val="none" w:sz="0" w:space="0" w:color="auto"/>
        <w:right w:val="none" w:sz="0" w:space="0" w:color="auto"/>
      </w:divBdr>
    </w:div>
    <w:div w:id="2636556">
      <w:bodyDiv w:val="1"/>
      <w:marLeft w:val="0"/>
      <w:marRight w:val="0"/>
      <w:marTop w:val="0"/>
      <w:marBottom w:val="0"/>
      <w:divBdr>
        <w:top w:val="none" w:sz="0" w:space="0" w:color="auto"/>
        <w:left w:val="none" w:sz="0" w:space="0" w:color="auto"/>
        <w:bottom w:val="none" w:sz="0" w:space="0" w:color="auto"/>
        <w:right w:val="none" w:sz="0" w:space="0" w:color="auto"/>
      </w:divBdr>
    </w:div>
    <w:div w:id="3367173">
      <w:bodyDiv w:val="1"/>
      <w:marLeft w:val="0"/>
      <w:marRight w:val="0"/>
      <w:marTop w:val="0"/>
      <w:marBottom w:val="0"/>
      <w:divBdr>
        <w:top w:val="none" w:sz="0" w:space="0" w:color="auto"/>
        <w:left w:val="none" w:sz="0" w:space="0" w:color="auto"/>
        <w:bottom w:val="none" w:sz="0" w:space="0" w:color="auto"/>
        <w:right w:val="none" w:sz="0" w:space="0" w:color="auto"/>
      </w:divBdr>
    </w:div>
    <w:div w:id="4988815">
      <w:bodyDiv w:val="1"/>
      <w:marLeft w:val="0"/>
      <w:marRight w:val="0"/>
      <w:marTop w:val="0"/>
      <w:marBottom w:val="0"/>
      <w:divBdr>
        <w:top w:val="none" w:sz="0" w:space="0" w:color="auto"/>
        <w:left w:val="none" w:sz="0" w:space="0" w:color="auto"/>
        <w:bottom w:val="none" w:sz="0" w:space="0" w:color="auto"/>
        <w:right w:val="none" w:sz="0" w:space="0" w:color="auto"/>
      </w:divBdr>
    </w:div>
    <w:div w:id="5714757">
      <w:bodyDiv w:val="1"/>
      <w:marLeft w:val="0"/>
      <w:marRight w:val="0"/>
      <w:marTop w:val="0"/>
      <w:marBottom w:val="0"/>
      <w:divBdr>
        <w:top w:val="none" w:sz="0" w:space="0" w:color="auto"/>
        <w:left w:val="none" w:sz="0" w:space="0" w:color="auto"/>
        <w:bottom w:val="none" w:sz="0" w:space="0" w:color="auto"/>
        <w:right w:val="none" w:sz="0" w:space="0" w:color="auto"/>
      </w:divBdr>
    </w:div>
    <w:div w:id="7413079">
      <w:bodyDiv w:val="1"/>
      <w:marLeft w:val="0"/>
      <w:marRight w:val="0"/>
      <w:marTop w:val="0"/>
      <w:marBottom w:val="0"/>
      <w:divBdr>
        <w:top w:val="none" w:sz="0" w:space="0" w:color="auto"/>
        <w:left w:val="none" w:sz="0" w:space="0" w:color="auto"/>
        <w:bottom w:val="none" w:sz="0" w:space="0" w:color="auto"/>
        <w:right w:val="none" w:sz="0" w:space="0" w:color="auto"/>
      </w:divBdr>
      <w:divsChild>
        <w:div w:id="1811903839">
          <w:marLeft w:val="0"/>
          <w:marRight w:val="0"/>
          <w:marTop w:val="0"/>
          <w:marBottom w:val="0"/>
          <w:divBdr>
            <w:top w:val="none" w:sz="0" w:space="0" w:color="auto"/>
            <w:left w:val="none" w:sz="0" w:space="0" w:color="auto"/>
            <w:bottom w:val="none" w:sz="0" w:space="0" w:color="auto"/>
            <w:right w:val="none" w:sz="0" w:space="0" w:color="auto"/>
          </w:divBdr>
          <w:divsChild>
            <w:div w:id="310910774">
              <w:marLeft w:val="0"/>
              <w:marRight w:val="0"/>
              <w:marTop w:val="0"/>
              <w:marBottom w:val="0"/>
              <w:divBdr>
                <w:top w:val="none" w:sz="0" w:space="0" w:color="auto"/>
                <w:left w:val="none" w:sz="0" w:space="0" w:color="auto"/>
                <w:bottom w:val="none" w:sz="0" w:space="0" w:color="auto"/>
                <w:right w:val="none" w:sz="0" w:space="0" w:color="auto"/>
              </w:divBdr>
              <w:divsChild>
                <w:div w:id="161987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792695">
          <w:marLeft w:val="0"/>
          <w:marRight w:val="0"/>
          <w:marTop w:val="0"/>
          <w:marBottom w:val="0"/>
          <w:divBdr>
            <w:top w:val="none" w:sz="0" w:space="0" w:color="auto"/>
            <w:left w:val="none" w:sz="0" w:space="0" w:color="auto"/>
            <w:bottom w:val="none" w:sz="0" w:space="0" w:color="auto"/>
            <w:right w:val="none" w:sz="0" w:space="0" w:color="auto"/>
          </w:divBdr>
          <w:divsChild>
            <w:div w:id="1735738394">
              <w:marLeft w:val="0"/>
              <w:marRight w:val="0"/>
              <w:marTop w:val="0"/>
              <w:marBottom w:val="0"/>
              <w:divBdr>
                <w:top w:val="none" w:sz="0" w:space="0" w:color="auto"/>
                <w:left w:val="none" w:sz="0" w:space="0" w:color="auto"/>
                <w:bottom w:val="none" w:sz="0" w:space="0" w:color="auto"/>
                <w:right w:val="none" w:sz="0" w:space="0" w:color="auto"/>
              </w:divBdr>
              <w:divsChild>
                <w:div w:id="186359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8461">
      <w:bodyDiv w:val="1"/>
      <w:marLeft w:val="0"/>
      <w:marRight w:val="0"/>
      <w:marTop w:val="0"/>
      <w:marBottom w:val="0"/>
      <w:divBdr>
        <w:top w:val="none" w:sz="0" w:space="0" w:color="auto"/>
        <w:left w:val="none" w:sz="0" w:space="0" w:color="auto"/>
        <w:bottom w:val="none" w:sz="0" w:space="0" w:color="auto"/>
        <w:right w:val="none" w:sz="0" w:space="0" w:color="auto"/>
      </w:divBdr>
    </w:div>
    <w:div w:id="11304570">
      <w:bodyDiv w:val="1"/>
      <w:marLeft w:val="0"/>
      <w:marRight w:val="0"/>
      <w:marTop w:val="0"/>
      <w:marBottom w:val="0"/>
      <w:divBdr>
        <w:top w:val="none" w:sz="0" w:space="0" w:color="auto"/>
        <w:left w:val="none" w:sz="0" w:space="0" w:color="auto"/>
        <w:bottom w:val="none" w:sz="0" w:space="0" w:color="auto"/>
        <w:right w:val="none" w:sz="0" w:space="0" w:color="auto"/>
      </w:divBdr>
    </w:div>
    <w:div w:id="12190216">
      <w:bodyDiv w:val="1"/>
      <w:marLeft w:val="0"/>
      <w:marRight w:val="0"/>
      <w:marTop w:val="0"/>
      <w:marBottom w:val="0"/>
      <w:divBdr>
        <w:top w:val="none" w:sz="0" w:space="0" w:color="auto"/>
        <w:left w:val="none" w:sz="0" w:space="0" w:color="auto"/>
        <w:bottom w:val="none" w:sz="0" w:space="0" w:color="auto"/>
        <w:right w:val="none" w:sz="0" w:space="0" w:color="auto"/>
      </w:divBdr>
    </w:div>
    <w:div w:id="12804648">
      <w:bodyDiv w:val="1"/>
      <w:marLeft w:val="0"/>
      <w:marRight w:val="0"/>
      <w:marTop w:val="0"/>
      <w:marBottom w:val="0"/>
      <w:divBdr>
        <w:top w:val="none" w:sz="0" w:space="0" w:color="auto"/>
        <w:left w:val="none" w:sz="0" w:space="0" w:color="auto"/>
        <w:bottom w:val="none" w:sz="0" w:space="0" w:color="auto"/>
        <w:right w:val="none" w:sz="0" w:space="0" w:color="auto"/>
      </w:divBdr>
    </w:div>
    <w:div w:id="26418268">
      <w:bodyDiv w:val="1"/>
      <w:marLeft w:val="0"/>
      <w:marRight w:val="0"/>
      <w:marTop w:val="0"/>
      <w:marBottom w:val="0"/>
      <w:divBdr>
        <w:top w:val="none" w:sz="0" w:space="0" w:color="auto"/>
        <w:left w:val="none" w:sz="0" w:space="0" w:color="auto"/>
        <w:bottom w:val="none" w:sz="0" w:space="0" w:color="auto"/>
        <w:right w:val="none" w:sz="0" w:space="0" w:color="auto"/>
      </w:divBdr>
    </w:div>
    <w:div w:id="27343758">
      <w:bodyDiv w:val="1"/>
      <w:marLeft w:val="0"/>
      <w:marRight w:val="0"/>
      <w:marTop w:val="0"/>
      <w:marBottom w:val="0"/>
      <w:divBdr>
        <w:top w:val="none" w:sz="0" w:space="0" w:color="auto"/>
        <w:left w:val="none" w:sz="0" w:space="0" w:color="auto"/>
        <w:bottom w:val="none" w:sz="0" w:space="0" w:color="auto"/>
        <w:right w:val="none" w:sz="0" w:space="0" w:color="auto"/>
      </w:divBdr>
    </w:div>
    <w:div w:id="27608804">
      <w:bodyDiv w:val="1"/>
      <w:marLeft w:val="0"/>
      <w:marRight w:val="0"/>
      <w:marTop w:val="0"/>
      <w:marBottom w:val="0"/>
      <w:divBdr>
        <w:top w:val="none" w:sz="0" w:space="0" w:color="auto"/>
        <w:left w:val="none" w:sz="0" w:space="0" w:color="auto"/>
        <w:bottom w:val="none" w:sz="0" w:space="0" w:color="auto"/>
        <w:right w:val="none" w:sz="0" w:space="0" w:color="auto"/>
      </w:divBdr>
    </w:div>
    <w:div w:id="29111486">
      <w:bodyDiv w:val="1"/>
      <w:marLeft w:val="0"/>
      <w:marRight w:val="0"/>
      <w:marTop w:val="0"/>
      <w:marBottom w:val="0"/>
      <w:divBdr>
        <w:top w:val="none" w:sz="0" w:space="0" w:color="auto"/>
        <w:left w:val="none" w:sz="0" w:space="0" w:color="auto"/>
        <w:bottom w:val="none" w:sz="0" w:space="0" w:color="auto"/>
        <w:right w:val="none" w:sz="0" w:space="0" w:color="auto"/>
      </w:divBdr>
    </w:div>
    <w:div w:id="29654452">
      <w:bodyDiv w:val="1"/>
      <w:marLeft w:val="0"/>
      <w:marRight w:val="0"/>
      <w:marTop w:val="0"/>
      <w:marBottom w:val="0"/>
      <w:divBdr>
        <w:top w:val="none" w:sz="0" w:space="0" w:color="auto"/>
        <w:left w:val="none" w:sz="0" w:space="0" w:color="auto"/>
        <w:bottom w:val="none" w:sz="0" w:space="0" w:color="auto"/>
        <w:right w:val="none" w:sz="0" w:space="0" w:color="auto"/>
      </w:divBdr>
    </w:div>
    <w:div w:id="37049049">
      <w:bodyDiv w:val="1"/>
      <w:marLeft w:val="0"/>
      <w:marRight w:val="0"/>
      <w:marTop w:val="0"/>
      <w:marBottom w:val="0"/>
      <w:divBdr>
        <w:top w:val="none" w:sz="0" w:space="0" w:color="auto"/>
        <w:left w:val="none" w:sz="0" w:space="0" w:color="auto"/>
        <w:bottom w:val="none" w:sz="0" w:space="0" w:color="auto"/>
        <w:right w:val="none" w:sz="0" w:space="0" w:color="auto"/>
      </w:divBdr>
    </w:div>
    <w:div w:id="38406982">
      <w:bodyDiv w:val="1"/>
      <w:marLeft w:val="0"/>
      <w:marRight w:val="0"/>
      <w:marTop w:val="0"/>
      <w:marBottom w:val="0"/>
      <w:divBdr>
        <w:top w:val="none" w:sz="0" w:space="0" w:color="auto"/>
        <w:left w:val="none" w:sz="0" w:space="0" w:color="auto"/>
        <w:bottom w:val="none" w:sz="0" w:space="0" w:color="auto"/>
        <w:right w:val="none" w:sz="0" w:space="0" w:color="auto"/>
      </w:divBdr>
    </w:div>
    <w:div w:id="41442590">
      <w:bodyDiv w:val="1"/>
      <w:marLeft w:val="0"/>
      <w:marRight w:val="0"/>
      <w:marTop w:val="0"/>
      <w:marBottom w:val="0"/>
      <w:divBdr>
        <w:top w:val="none" w:sz="0" w:space="0" w:color="auto"/>
        <w:left w:val="none" w:sz="0" w:space="0" w:color="auto"/>
        <w:bottom w:val="none" w:sz="0" w:space="0" w:color="auto"/>
        <w:right w:val="none" w:sz="0" w:space="0" w:color="auto"/>
      </w:divBdr>
    </w:div>
    <w:div w:id="42412368">
      <w:bodyDiv w:val="1"/>
      <w:marLeft w:val="0"/>
      <w:marRight w:val="0"/>
      <w:marTop w:val="0"/>
      <w:marBottom w:val="0"/>
      <w:divBdr>
        <w:top w:val="none" w:sz="0" w:space="0" w:color="auto"/>
        <w:left w:val="none" w:sz="0" w:space="0" w:color="auto"/>
        <w:bottom w:val="none" w:sz="0" w:space="0" w:color="auto"/>
        <w:right w:val="none" w:sz="0" w:space="0" w:color="auto"/>
      </w:divBdr>
    </w:div>
    <w:div w:id="49808714">
      <w:bodyDiv w:val="1"/>
      <w:marLeft w:val="0"/>
      <w:marRight w:val="0"/>
      <w:marTop w:val="0"/>
      <w:marBottom w:val="0"/>
      <w:divBdr>
        <w:top w:val="none" w:sz="0" w:space="0" w:color="auto"/>
        <w:left w:val="none" w:sz="0" w:space="0" w:color="auto"/>
        <w:bottom w:val="none" w:sz="0" w:space="0" w:color="auto"/>
        <w:right w:val="none" w:sz="0" w:space="0" w:color="auto"/>
      </w:divBdr>
    </w:div>
    <w:div w:id="50465720">
      <w:bodyDiv w:val="1"/>
      <w:marLeft w:val="0"/>
      <w:marRight w:val="0"/>
      <w:marTop w:val="0"/>
      <w:marBottom w:val="0"/>
      <w:divBdr>
        <w:top w:val="none" w:sz="0" w:space="0" w:color="auto"/>
        <w:left w:val="none" w:sz="0" w:space="0" w:color="auto"/>
        <w:bottom w:val="none" w:sz="0" w:space="0" w:color="auto"/>
        <w:right w:val="none" w:sz="0" w:space="0" w:color="auto"/>
      </w:divBdr>
    </w:div>
    <w:div w:id="50926472">
      <w:bodyDiv w:val="1"/>
      <w:marLeft w:val="0"/>
      <w:marRight w:val="0"/>
      <w:marTop w:val="0"/>
      <w:marBottom w:val="0"/>
      <w:divBdr>
        <w:top w:val="none" w:sz="0" w:space="0" w:color="auto"/>
        <w:left w:val="none" w:sz="0" w:space="0" w:color="auto"/>
        <w:bottom w:val="none" w:sz="0" w:space="0" w:color="auto"/>
        <w:right w:val="none" w:sz="0" w:space="0" w:color="auto"/>
      </w:divBdr>
    </w:div>
    <w:div w:id="52899618">
      <w:bodyDiv w:val="1"/>
      <w:marLeft w:val="0"/>
      <w:marRight w:val="0"/>
      <w:marTop w:val="0"/>
      <w:marBottom w:val="0"/>
      <w:divBdr>
        <w:top w:val="none" w:sz="0" w:space="0" w:color="auto"/>
        <w:left w:val="none" w:sz="0" w:space="0" w:color="auto"/>
        <w:bottom w:val="none" w:sz="0" w:space="0" w:color="auto"/>
        <w:right w:val="none" w:sz="0" w:space="0" w:color="auto"/>
      </w:divBdr>
    </w:div>
    <w:div w:id="64572038">
      <w:bodyDiv w:val="1"/>
      <w:marLeft w:val="0"/>
      <w:marRight w:val="0"/>
      <w:marTop w:val="0"/>
      <w:marBottom w:val="0"/>
      <w:divBdr>
        <w:top w:val="none" w:sz="0" w:space="0" w:color="auto"/>
        <w:left w:val="none" w:sz="0" w:space="0" w:color="auto"/>
        <w:bottom w:val="none" w:sz="0" w:space="0" w:color="auto"/>
        <w:right w:val="none" w:sz="0" w:space="0" w:color="auto"/>
      </w:divBdr>
    </w:div>
    <w:div w:id="67922030">
      <w:bodyDiv w:val="1"/>
      <w:marLeft w:val="0"/>
      <w:marRight w:val="0"/>
      <w:marTop w:val="0"/>
      <w:marBottom w:val="0"/>
      <w:divBdr>
        <w:top w:val="none" w:sz="0" w:space="0" w:color="auto"/>
        <w:left w:val="none" w:sz="0" w:space="0" w:color="auto"/>
        <w:bottom w:val="none" w:sz="0" w:space="0" w:color="auto"/>
        <w:right w:val="none" w:sz="0" w:space="0" w:color="auto"/>
      </w:divBdr>
    </w:div>
    <w:div w:id="70127419">
      <w:bodyDiv w:val="1"/>
      <w:marLeft w:val="0"/>
      <w:marRight w:val="0"/>
      <w:marTop w:val="0"/>
      <w:marBottom w:val="0"/>
      <w:divBdr>
        <w:top w:val="none" w:sz="0" w:space="0" w:color="auto"/>
        <w:left w:val="none" w:sz="0" w:space="0" w:color="auto"/>
        <w:bottom w:val="none" w:sz="0" w:space="0" w:color="auto"/>
        <w:right w:val="none" w:sz="0" w:space="0" w:color="auto"/>
      </w:divBdr>
    </w:div>
    <w:div w:id="71321842">
      <w:bodyDiv w:val="1"/>
      <w:marLeft w:val="0"/>
      <w:marRight w:val="0"/>
      <w:marTop w:val="0"/>
      <w:marBottom w:val="0"/>
      <w:divBdr>
        <w:top w:val="none" w:sz="0" w:space="0" w:color="auto"/>
        <w:left w:val="none" w:sz="0" w:space="0" w:color="auto"/>
        <w:bottom w:val="none" w:sz="0" w:space="0" w:color="auto"/>
        <w:right w:val="none" w:sz="0" w:space="0" w:color="auto"/>
      </w:divBdr>
    </w:div>
    <w:div w:id="75053288">
      <w:bodyDiv w:val="1"/>
      <w:marLeft w:val="0"/>
      <w:marRight w:val="0"/>
      <w:marTop w:val="0"/>
      <w:marBottom w:val="0"/>
      <w:divBdr>
        <w:top w:val="none" w:sz="0" w:space="0" w:color="auto"/>
        <w:left w:val="none" w:sz="0" w:space="0" w:color="auto"/>
        <w:bottom w:val="none" w:sz="0" w:space="0" w:color="auto"/>
        <w:right w:val="none" w:sz="0" w:space="0" w:color="auto"/>
      </w:divBdr>
    </w:div>
    <w:div w:id="75366453">
      <w:bodyDiv w:val="1"/>
      <w:marLeft w:val="0"/>
      <w:marRight w:val="0"/>
      <w:marTop w:val="0"/>
      <w:marBottom w:val="0"/>
      <w:divBdr>
        <w:top w:val="none" w:sz="0" w:space="0" w:color="auto"/>
        <w:left w:val="none" w:sz="0" w:space="0" w:color="auto"/>
        <w:bottom w:val="none" w:sz="0" w:space="0" w:color="auto"/>
        <w:right w:val="none" w:sz="0" w:space="0" w:color="auto"/>
      </w:divBdr>
    </w:div>
    <w:div w:id="76171522">
      <w:bodyDiv w:val="1"/>
      <w:marLeft w:val="0"/>
      <w:marRight w:val="0"/>
      <w:marTop w:val="0"/>
      <w:marBottom w:val="0"/>
      <w:divBdr>
        <w:top w:val="none" w:sz="0" w:space="0" w:color="auto"/>
        <w:left w:val="none" w:sz="0" w:space="0" w:color="auto"/>
        <w:bottom w:val="none" w:sz="0" w:space="0" w:color="auto"/>
        <w:right w:val="none" w:sz="0" w:space="0" w:color="auto"/>
      </w:divBdr>
    </w:div>
    <w:div w:id="79643626">
      <w:bodyDiv w:val="1"/>
      <w:marLeft w:val="0"/>
      <w:marRight w:val="0"/>
      <w:marTop w:val="0"/>
      <w:marBottom w:val="0"/>
      <w:divBdr>
        <w:top w:val="none" w:sz="0" w:space="0" w:color="auto"/>
        <w:left w:val="none" w:sz="0" w:space="0" w:color="auto"/>
        <w:bottom w:val="none" w:sz="0" w:space="0" w:color="auto"/>
        <w:right w:val="none" w:sz="0" w:space="0" w:color="auto"/>
      </w:divBdr>
    </w:div>
    <w:div w:id="83302267">
      <w:bodyDiv w:val="1"/>
      <w:marLeft w:val="0"/>
      <w:marRight w:val="0"/>
      <w:marTop w:val="0"/>
      <w:marBottom w:val="0"/>
      <w:divBdr>
        <w:top w:val="none" w:sz="0" w:space="0" w:color="auto"/>
        <w:left w:val="none" w:sz="0" w:space="0" w:color="auto"/>
        <w:bottom w:val="none" w:sz="0" w:space="0" w:color="auto"/>
        <w:right w:val="none" w:sz="0" w:space="0" w:color="auto"/>
      </w:divBdr>
    </w:div>
    <w:div w:id="84033586">
      <w:bodyDiv w:val="1"/>
      <w:marLeft w:val="0"/>
      <w:marRight w:val="0"/>
      <w:marTop w:val="0"/>
      <w:marBottom w:val="0"/>
      <w:divBdr>
        <w:top w:val="none" w:sz="0" w:space="0" w:color="auto"/>
        <w:left w:val="none" w:sz="0" w:space="0" w:color="auto"/>
        <w:bottom w:val="none" w:sz="0" w:space="0" w:color="auto"/>
        <w:right w:val="none" w:sz="0" w:space="0" w:color="auto"/>
      </w:divBdr>
    </w:div>
    <w:div w:id="90010672">
      <w:bodyDiv w:val="1"/>
      <w:marLeft w:val="0"/>
      <w:marRight w:val="0"/>
      <w:marTop w:val="0"/>
      <w:marBottom w:val="0"/>
      <w:divBdr>
        <w:top w:val="none" w:sz="0" w:space="0" w:color="auto"/>
        <w:left w:val="none" w:sz="0" w:space="0" w:color="auto"/>
        <w:bottom w:val="none" w:sz="0" w:space="0" w:color="auto"/>
        <w:right w:val="none" w:sz="0" w:space="0" w:color="auto"/>
      </w:divBdr>
    </w:div>
    <w:div w:id="91827895">
      <w:bodyDiv w:val="1"/>
      <w:marLeft w:val="0"/>
      <w:marRight w:val="0"/>
      <w:marTop w:val="0"/>
      <w:marBottom w:val="0"/>
      <w:divBdr>
        <w:top w:val="none" w:sz="0" w:space="0" w:color="auto"/>
        <w:left w:val="none" w:sz="0" w:space="0" w:color="auto"/>
        <w:bottom w:val="none" w:sz="0" w:space="0" w:color="auto"/>
        <w:right w:val="none" w:sz="0" w:space="0" w:color="auto"/>
      </w:divBdr>
    </w:div>
    <w:div w:id="92478204">
      <w:bodyDiv w:val="1"/>
      <w:marLeft w:val="0"/>
      <w:marRight w:val="0"/>
      <w:marTop w:val="0"/>
      <w:marBottom w:val="0"/>
      <w:divBdr>
        <w:top w:val="none" w:sz="0" w:space="0" w:color="auto"/>
        <w:left w:val="none" w:sz="0" w:space="0" w:color="auto"/>
        <w:bottom w:val="none" w:sz="0" w:space="0" w:color="auto"/>
        <w:right w:val="none" w:sz="0" w:space="0" w:color="auto"/>
      </w:divBdr>
    </w:div>
    <w:div w:id="93406521">
      <w:bodyDiv w:val="1"/>
      <w:marLeft w:val="0"/>
      <w:marRight w:val="0"/>
      <w:marTop w:val="0"/>
      <w:marBottom w:val="0"/>
      <w:divBdr>
        <w:top w:val="none" w:sz="0" w:space="0" w:color="auto"/>
        <w:left w:val="none" w:sz="0" w:space="0" w:color="auto"/>
        <w:bottom w:val="none" w:sz="0" w:space="0" w:color="auto"/>
        <w:right w:val="none" w:sz="0" w:space="0" w:color="auto"/>
      </w:divBdr>
    </w:div>
    <w:div w:id="94373523">
      <w:bodyDiv w:val="1"/>
      <w:marLeft w:val="0"/>
      <w:marRight w:val="0"/>
      <w:marTop w:val="0"/>
      <w:marBottom w:val="0"/>
      <w:divBdr>
        <w:top w:val="none" w:sz="0" w:space="0" w:color="auto"/>
        <w:left w:val="none" w:sz="0" w:space="0" w:color="auto"/>
        <w:bottom w:val="none" w:sz="0" w:space="0" w:color="auto"/>
        <w:right w:val="none" w:sz="0" w:space="0" w:color="auto"/>
      </w:divBdr>
    </w:div>
    <w:div w:id="100149273">
      <w:bodyDiv w:val="1"/>
      <w:marLeft w:val="0"/>
      <w:marRight w:val="0"/>
      <w:marTop w:val="0"/>
      <w:marBottom w:val="0"/>
      <w:divBdr>
        <w:top w:val="none" w:sz="0" w:space="0" w:color="auto"/>
        <w:left w:val="none" w:sz="0" w:space="0" w:color="auto"/>
        <w:bottom w:val="none" w:sz="0" w:space="0" w:color="auto"/>
        <w:right w:val="none" w:sz="0" w:space="0" w:color="auto"/>
      </w:divBdr>
    </w:div>
    <w:div w:id="101996583">
      <w:bodyDiv w:val="1"/>
      <w:marLeft w:val="0"/>
      <w:marRight w:val="0"/>
      <w:marTop w:val="0"/>
      <w:marBottom w:val="0"/>
      <w:divBdr>
        <w:top w:val="none" w:sz="0" w:space="0" w:color="auto"/>
        <w:left w:val="none" w:sz="0" w:space="0" w:color="auto"/>
        <w:bottom w:val="none" w:sz="0" w:space="0" w:color="auto"/>
        <w:right w:val="none" w:sz="0" w:space="0" w:color="auto"/>
      </w:divBdr>
    </w:div>
    <w:div w:id="102499987">
      <w:bodyDiv w:val="1"/>
      <w:marLeft w:val="0"/>
      <w:marRight w:val="0"/>
      <w:marTop w:val="0"/>
      <w:marBottom w:val="0"/>
      <w:divBdr>
        <w:top w:val="none" w:sz="0" w:space="0" w:color="auto"/>
        <w:left w:val="none" w:sz="0" w:space="0" w:color="auto"/>
        <w:bottom w:val="none" w:sz="0" w:space="0" w:color="auto"/>
        <w:right w:val="none" w:sz="0" w:space="0" w:color="auto"/>
      </w:divBdr>
    </w:div>
    <w:div w:id="105127798">
      <w:bodyDiv w:val="1"/>
      <w:marLeft w:val="0"/>
      <w:marRight w:val="0"/>
      <w:marTop w:val="0"/>
      <w:marBottom w:val="0"/>
      <w:divBdr>
        <w:top w:val="none" w:sz="0" w:space="0" w:color="auto"/>
        <w:left w:val="none" w:sz="0" w:space="0" w:color="auto"/>
        <w:bottom w:val="none" w:sz="0" w:space="0" w:color="auto"/>
        <w:right w:val="none" w:sz="0" w:space="0" w:color="auto"/>
      </w:divBdr>
    </w:div>
    <w:div w:id="110369145">
      <w:bodyDiv w:val="1"/>
      <w:marLeft w:val="0"/>
      <w:marRight w:val="0"/>
      <w:marTop w:val="0"/>
      <w:marBottom w:val="0"/>
      <w:divBdr>
        <w:top w:val="none" w:sz="0" w:space="0" w:color="auto"/>
        <w:left w:val="none" w:sz="0" w:space="0" w:color="auto"/>
        <w:bottom w:val="none" w:sz="0" w:space="0" w:color="auto"/>
        <w:right w:val="none" w:sz="0" w:space="0" w:color="auto"/>
      </w:divBdr>
    </w:div>
    <w:div w:id="110514681">
      <w:bodyDiv w:val="1"/>
      <w:marLeft w:val="0"/>
      <w:marRight w:val="0"/>
      <w:marTop w:val="0"/>
      <w:marBottom w:val="0"/>
      <w:divBdr>
        <w:top w:val="none" w:sz="0" w:space="0" w:color="auto"/>
        <w:left w:val="none" w:sz="0" w:space="0" w:color="auto"/>
        <w:bottom w:val="none" w:sz="0" w:space="0" w:color="auto"/>
        <w:right w:val="none" w:sz="0" w:space="0" w:color="auto"/>
      </w:divBdr>
    </w:div>
    <w:div w:id="112015572">
      <w:bodyDiv w:val="1"/>
      <w:marLeft w:val="0"/>
      <w:marRight w:val="0"/>
      <w:marTop w:val="0"/>
      <w:marBottom w:val="0"/>
      <w:divBdr>
        <w:top w:val="none" w:sz="0" w:space="0" w:color="auto"/>
        <w:left w:val="none" w:sz="0" w:space="0" w:color="auto"/>
        <w:bottom w:val="none" w:sz="0" w:space="0" w:color="auto"/>
        <w:right w:val="none" w:sz="0" w:space="0" w:color="auto"/>
      </w:divBdr>
    </w:div>
    <w:div w:id="112671669">
      <w:bodyDiv w:val="1"/>
      <w:marLeft w:val="0"/>
      <w:marRight w:val="0"/>
      <w:marTop w:val="0"/>
      <w:marBottom w:val="0"/>
      <w:divBdr>
        <w:top w:val="none" w:sz="0" w:space="0" w:color="auto"/>
        <w:left w:val="none" w:sz="0" w:space="0" w:color="auto"/>
        <w:bottom w:val="none" w:sz="0" w:space="0" w:color="auto"/>
        <w:right w:val="none" w:sz="0" w:space="0" w:color="auto"/>
      </w:divBdr>
    </w:div>
    <w:div w:id="113060226">
      <w:bodyDiv w:val="1"/>
      <w:marLeft w:val="0"/>
      <w:marRight w:val="0"/>
      <w:marTop w:val="0"/>
      <w:marBottom w:val="0"/>
      <w:divBdr>
        <w:top w:val="none" w:sz="0" w:space="0" w:color="auto"/>
        <w:left w:val="none" w:sz="0" w:space="0" w:color="auto"/>
        <w:bottom w:val="none" w:sz="0" w:space="0" w:color="auto"/>
        <w:right w:val="none" w:sz="0" w:space="0" w:color="auto"/>
      </w:divBdr>
    </w:div>
    <w:div w:id="116606129">
      <w:bodyDiv w:val="1"/>
      <w:marLeft w:val="0"/>
      <w:marRight w:val="0"/>
      <w:marTop w:val="0"/>
      <w:marBottom w:val="0"/>
      <w:divBdr>
        <w:top w:val="none" w:sz="0" w:space="0" w:color="auto"/>
        <w:left w:val="none" w:sz="0" w:space="0" w:color="auto"/>
        <w:bottom w:val="none" w:sz="0" w:space="0" w:color="auto"/>
        <w:right w:val="none" w:sz="0" w:space="0" w:color="auto"/>
      </w:divBdr>
    </w:div>
    <w:div w:id="118258487">
      <w:bodyDiv w:val="1"/>
      <w:marLeft w:val="0"/>
      <w:marRight w:val="0"/>
      <w:marTop w:val="0"/>
      <w:marBottom w:val="0"/>
      <w:divBdr>
        <w:top w:val="none" w:sz="0" w:space="0" w:color="auto"/>
        <w:left w:val="none" w:sz="0" w:space="0" w:color="auto"/>
        <w:bottom w:val="none" w:sz="0" w:space="0" w:color="auto"/>
        <w:right w:val="none" w:sz="0" w:space="0" w:color="auto"/>
      </w:divBdr>
    </w:div>
    <w:div w:id="120654796">
      <w:bodyDiv w:val="1"/>
      <w:marLeft w:val="0"/>
      <w:marRight w:val="0"/>
      <w:marTop w:val="0"/>
      <w:marBottom w:val="0"/>
      <w:divBdr>
        <w:top w:val="none" w:sz="0" w:space="0" w:color="auto"/>
        <w:left w:val="none" w:sz="0" w:space="0" w:color="auto"/>
        <w:bottom w:val="none" w:sz="0" w:space="0" w:color="auto"/>
        <w:right w:val="none" w:sz="0" w:space="0" w:color="auto"/>
      </w:divBdr>
    </w:div>
    <w:div w:id="120924005">
      <w:bodyDiv w:val="1"/>
      <w:marLeft w:val="0"/>
      <w:marRight w:val="0"/>
      <w:marTop w:val="0"/>
      <w:marBottom w:val="0"/>
      <w:divBdr>
        <w:top w:val="none" w:sz="0" w:space="0" w:color="auto"/>
        <w:left w:val="none" w:sz="0" w:space="0" w:color="auto"/>
        <w:bottom w:val="none" w:sz="0" w:space="0" w:color="auto"/>
        <w:right w:val="none" w:sz="0" w:space="0" w:color="auto"/>
      </w:divBdr>
    </w:div>
    <w:div w:id="121269393">
      <w:bodyDiv w:val="1"/>
      <w:marLeft w:val="0"/>
      <w:marRight w:val="0"/>
      <w:marTop w:val="0"/>
      <w:marBottom w:val="0"/>
      <w:divBdr>
        <w:top w:val="none" w:sz="0" w:space="0" w:color="auto"/>
        <w:left w:val="none" w:sz="0" w:space="0" w:color="auto"/>
        <w:bottom w:val="none" w:sz="0" w:space="0" w:color="auto"/>
        <w:right w:val="none" w:sz="0" w:space="0" w:color="auto"/>
      </w:divBdr>
    </w:div>
    <w:div w:id="127206070">
      <w:bodyDiv w:val="1"/>
      <w:marLeft w:val="0"/>
      <w:marRight w:val="0"/>
      <w:marTop w:val="0"/>
      <w:marBottom w:val="0"/>
      <w:divBdr>
        <w:top w:val="none" w:sz="0" w:space="0" w:color="auto"/>
        <w:left w:val="none" w:sz="0" w:space="0" w:color="auto"/>
        <w:bottom w:val="none" w:sz="0" w:space="0" w:color="auto"/>
        <w:right w:val="none" w:sz="0" w:space="0" w:color="auto"/>
      </w:divBdr>
    </w:div>
    <w:div w:id="135530315">
      <w:bodyDiv w:val="1"/>
      <w:marLeft w:val="0"/>
      <w:marRight w:val="0"/>
      <w:marTop w:val="0"/>
      <w:marBottom w:val="0"/>
      <w:divBdr>
        <w:top w:val="none" w:sz="0" w:space="0" w:color="auto"/>
        <w:left w:val="none" w:sz="0" w:space="0" w:color="auto"/>
        <w:bottom w:val="none" w:sz="0" w:space="0" w:color="auto"/>
        <w:right w:val="none" w:sz="0" w:space="0" w:color="auto"/>
      </w:divBdr>
    </w:div>
    <w:div w:id="137109615">
      <w:bodyDiv w:val="1"/>
      <w:marLeft w:val="0"/>
      <w:marRight w:val="0"/>
      <w:marTop w:val="0"/>
      <w:marBottom w:val="0"/>
      <w:divBdr>
        <w:top w:val="none" w:sz="0" w:space="0" w:color="auto"/>
        <w:left w:val="none" w:sz="0" w:space="0" w:color="auto"/>
        <w:bottom w:val="none" w:sz="0" w:space="0" w:color="auto"/>
        <w:right w:val="none" w:sz="0" w:space="0" w:color="auto"/>
      </w:divBdr>
    </w:div>
    <w:div w:id="137655601">
      <w:bodyDiv w:val="1"/>
      <w:marLeft w:val="0"/>
      <w:marRight w:val="0"/>
      <w:marTop w:val="0"/>
      <w:marBottom w:val="0"/>
      <w:divBdr>
        <w:top w:val="none" w:sz="0" w:space="0" w:color="auto"/>
        <w:left w:val="none" w:sz="0" w:space="0" w:color="auto"/>
        <w:bottom w:val="none" w:sz="0" w:space="0" w:color="auto"/>
        <w:right w:val="none" w:sz="0" w:space="0" w:color="auto"/>
      </w:divBdr>
    </w:div>
    <w:div w:id="149635530">
      <w:bodyDiv w:val="1"/>
      <w:marLeft w:val="0"/>
      <w:marRight w:val="0"/>
      <w:marTop w:val="0"/>
      <w:marBottom w:val="0"/>
      <w:divBdr>
        <w:top w:val="none" w:sz="0" w:space="0" w:color="auto"/>
        <w:left w:val="none" w:sz="0" w:space="0" w:color="auto"/>
        <w:bottom w:val="none" w:sz="0" w:space="0" w:color="auto"/>
        <w:right w:val="none" w:sz="0" w:space="0" w:color="auto"/>
      </w:divBdr>
    </w:div>
    <w:div w:id="161315149">
      <w:bodyDiv w:val="1"/>
      <w:marLeft w:val="0"/>
      <w:marRight w:val="0"/>
      <w:marTop w:val="0"/>
      <w:marBottom w:val="0"/>
      <w:divBdr>
        <w:top w:val="none" w:sz="0" w:space="0" w:color="auto"/>
        <w:left w:val="none" w:sz="0" w:space="0" w:color="auto"/>
        <w:bottom w:val="none" w:sz="0" w:space="0" w:color="auto"/>
        <w:right w:val="none" w:sz="0" w:space="0" w:color="auto"/>
      </w:divBdr>
    </w:div>
    <w:div w:id="163518267">
      <w:bodyDiv w:val="1"/>
      <w:marLeft w:val="0"/>
      <w:marRight w:val="0"/>
      <w:marTop w:val="0"/>
      <w:marBottom w:val="0"/>
      <w:divBdr>
        <w:top w:val="none" w:sz="0" w:space="0" w:color="auto"/>
        <w:left w:val="none" w:sz="0" w:space="0" w:color="auto"/>
        <w:bottom w:val="none" w:sz="0" w:space="0" w:color="auto"/>
        <w:right w:val="none" w:sz="0" w:space="0" w:color="auto"/>
      </w:divBdr>
    </w:div>
    <w:div w:id="165944379">
      <w:bodyDiv w:val="1"/>
      <w:marLeft w:val="0"/>
      <w:marRight w:val="0"/>
      <w:marTop w:val="0"/>
      <w:marBottom w:val="0"/>
      <w:divBdr>
        <w:top w:val="none" w:sz="0" w:space="0" w:color="auto"/>
        <w:left w:val="none" w:sz="0" w:space="0" w:color="auto"/>
        <w:bottom w:val="none" w:sz="0" w:space="0" w:color="auto"/>
        <w:right w:val="none" w:sz="0" w:space="0" w:color="auto"/>
      </w:divBdr>
    </w:div>
    <w:div w:id="166482844">
      <w:bodyDiv w:val="1"/>
      <w:marLeft w:val="0"/>
      <w:marRight w:val="0"/>
      <w:marTop w:val="0"/>
      <w:marBottom w:val="0"/>
      <w:divBdr>
        <w:top w:val="none" w:sz="0" w:space="0" w:color="auto"/>
        <w:left w:val="none" w:sz="0" w:space="0" w:color="auto"/>
        <w:bottom w:val="none" w:sz="0" w:space="0" w:color="auto"/>
        <w:right w:val="none" w:sz="0" w:space="0" w:color="auto"/>
      </w:divBdr>
    </w:div>
    <w:div w:id="167330032">
      <w:bodyDiv w:val="1"/>
      <w:marLeft w:val="0"/>
      <w:marRight w:val="0"/>
      <w:marTop w:val="0"/>
      <w:marBottom w:val="0"/>
      <w:divBdr>
        <w:top w:val="none" w:sz="0" w:space="0" w:color="auto"/>
        <w:left w:val="none" w:sz="0" w:space="0" w:color="auto"/>
        <w:bottom w:val="none" w:sz="0" w:space="0" w:color="auto"/>
        <w:right w:val="none" w:sz="0" w:space="0" w:color="auto"/>
      </w:divBdr>
    </w:div>
    <w:div w:id="167409724">
      <w:bodyDiv w:val="1"/>
      <w:marLeft w:val="0"/>
      <w:marRight w:val="0"/>
      <w:marTop w:val="0"/>
      <w:marBottom w:val="0"/>
      <w:divBdr>
        <w:top w:val="none" w:sz="0" w:space="0" w:color="auto"/>
        <w:left w:val="none" w:sz="0" w:space="0" w:color="auto"/>
        <w:bottom w:val="none" w:sz="0" w:space="0" w:color="auto"/>
        <w:right w:val="none" w:sz="0" w:space="0" w:color="auto"/>
      </w:divBdr>
    </w:div>
    <w:div w:id="167869761">
      <w:bodyDiv w:val="1"/>
      <w:marLeft w:val="0"/>
      <w:marRight w:val="0"/>
      <w:marTop w:val="0"/>
      <w:marBottom w:val="0"/>
      <w:divBdr>
        <w:top w:val="none" w:sz="0" w:space="0" w:color="auto"/>
        <w:left w:val="none" w:sz="0" w:space="0" w:color="auto"/>
        <w:bottom w:val="none" w:sz="0" w:space="0" w:color="auto"/>
        <w:right w:val="none" w:sz="0" w:space="0" w:color="auto"/>
      </w:divBdr>
    </w:div>
    <w:div w:id="170994418">
      <w:bodyDiv w:val="1"/>
      <w:marLeft w:val="0"/>
      <w:marRight w:val="0"/>
      <w:marTop w:val="0"/>
      <w:marBottom w:val="0"/>
      <w:divBdr>
        <w:top w:val="none" w:sz="0" w:space="0" w:color="auto"/>
        <w:left w:val="none" w:sz="0" w:space="0" w:color="auto"/>
        <w:bottom w:val="none" w:sz="0" w:space="0" w:color="auto"/>
        <w:right w:val="none" w:sz="0" w:space="0" w:color="auto"/>
      </w:divBdr>
    </w:div>
    <w:div w:id="171067908">
      <w:bodyDiv w:val="1"/>
      <w:marLeft w:val="0"/>
      <w:marRight w:val="0"/>
      <w:marTop w:val="0"/>
      <w:marBottom w:val="0"/>
      <w:divBdr>
        <w:top w:val="none" w:sz="0" w:space="0" w:color="auto"/>
        <w:left w:val="none" w:sz="0" w:space="0" w:color="auto"/>
        <w:bottom w:val="none" w:sz="0" w:space="0" w:color="auto"/>
        <w:right w:val="none" w:sz="0" w:space="0" w:color="auto"/>
      </w:divBdr>
    </w:div>
    <w:div w:id="175583707">
      <w:bodyDiv w:val="1"/>
      <w:marLeft w:val="0"/>
      <w:marRight w:val="0"/>
      <w:marTop w:val="0"/>
      <w:marBottom w:val="0"/>
      <w:divBdr>
        <w:top w:val="none" w:sz="0" w:space="0" w:color="auto"/>
        <w:left w:val="none" w:sz="0" w:space="0" w:color="auto"/>
        <w:bottom w:val="none" w:sz="0" w:space="0" w:color="auto"/>
        <w:right w:val="none" w:sz="0" w:space="0" w:color="auto"/>
      </w:divBdr>
    </w:div>
    <w:div w:id="176309174">
      <w:bodyDiv w:val="1"/>
      <w:marLeft w:val="0"/>
      <w:marRight w:val="0"/>
      <w:marTop w:val="0"/>
      <w:marBottom w:val="0"/>
      <w:divBdr>
        <w:top w:val="none" w:sz="0" w:space="0" w:color="auto"/>
        <w:left w:val="none" w:sz="0" w:space="0" w:color="auto"/>
        <w:bottom w:val="none" w:sz="0" w:space="0" w:color="auto"/>
        <w:right w:val="none" w:sz="0" w:space="0" w:color="auto"/>
      </w:divBdr>
    </w:div>
    <w:div w:id="176426678">
      <w:bodyDiv w:val="1"/>
      <w:marLeft w:val="0"/>
      <w:marRight w:val="0"/>
      <w:marTop w:val="0"/>
      <w:marBottom w:val="0"/>
      <w:divBdr>
        <w:top w:val="none" w:sz="0" w:space="0" w:color="auto"/>
        <w:left w:val="none" w:sz="0" w:space="0" w:color="auto"/>
        <w:bottom w:val="none" w:sz="0" w:space="0" w:color="auto"/>
        <w:right w:val="none" w:sz="0" w:space="0" w:color="auto"/>
      </w:divBdr>
    </w:div>
    <w:div w:id="178550144">
      <w:bodyDiv w:val="1"/>
      <w:marLeft w:val="0"/>
      <w:marRight w:val="0"/>
      <w:marTop w:val="0"/>
      <w:marBottom w:val="0"/>
      <w:divBdr>
        <w:top w:val="none" w:sz="0" w:space="0" w:color="auto"/>
        <w:left w:val="none" w:sz="0" w:space="0" w:color="auto"/>
        <w:bottom w:val="none" w:sz="0" w:space="0" w:color="auto"/>
        <w:right w:val="none" w:sz="0" w:space="0" w:color="auto"/>
      </w:divBdr>
    </w:div>
    <w:div w:id="178743246">
      <w:bodyDiv w:val="1"/>
      <w:marLeft w:val="0"/>
      <w:marRight w:val="0"/>
      <w:marTop w:val="0"/>
      <w:marBottom w:val="0"/>
      <w:divBdr>
        <w:top w:val="none" w:sz="0" w:space="0" w:color="auto"/>
        <w:left w:val="none" w:sz="0" w:space="0" w:color="auto"/>
        <w:bottom w:val="none" w:sz="0" w:space="0" w:color="auto"/>
        <w:right w:val="none" w:sz="0" w:space="0" w:color="auto"/>
      </w:divBdr>
    </w:div>
    <w:div w:id="178937293">
      <w:bodyDiv w:val="1"/>
      <w:marLeft w:val="0"/>
      <w:marRight w:val="0"/>
      <w:marTop w:val="0"/>
      <w:marBottom w:val="0"/>
      <w:divBdr>
        <w:top w:val="none" w:sz="0" w:space="0" w:color="auto"/>
        <w:left w:val="none" w:sz="0" w:space="0" w:color="auto"/>
        <w:bottom w:val="none" w:sz="0" w:space="0" w:color="auto"/>
        <w:right w:val="none" w:sz="0" w:space="0" w:color="auto"/>
      </w:divBdr>
    </w:div>
    <w:div w:id="181017862">
      <w:bodyDiv w:val="1"/>
      <w:marLeft w:val="0"/>
      <w:marRight w:val="0"/>
      <w:marTop w:val="0"/>
      <w:marBottom w:val="0"/>
      <w:divBdr>
        <w:top w:val="none" w:sz="0" w:space="0" w:color="auto"/>
        <w:left w:val="none" w:sz="0" w:space="0" w:color="auto"/>
        <w:bottom w:val="none" w:sz="0" w:space="0" w:color="auto"/>
        <w:right w:val="none" w:sz="0" w:space="0" w:color="auto"/>
      </w:divBdr>
    </w:div>
    <w:div w:id="181893769">
      <w:bodyDiv w:val="1"/>
      <w:marLeft w:val="0"/>
      <w:marRight w:val="0"/>
      <w:marTop w:val="0"/>
      <w:marBottom w:val="0"/>
      <w:divBdr>
        <w:top w:val="none" w:sz="0" w:space="0" w:color="auto"/>
        <w:left w:val="none" w:sz="0" w:space="0" w:color="auto"/>
        <w:bottom w:val="none" w:sz="0" w:space="0" w:color="auto"/>
        <w:right w:val="none" w:sz="0" w:space="0" w:color="auto"/>
      </w:divBdr>
    </w:div>
    <w:div w:id="184053162">
      <w:bodyDiv w:val="1"/>
      <w:marLeft w:val="0"/>
      <w:marRight w:val="0"/>
      <w:marTop w:val="0"/>
      <w:marBottom w:val="0"/>
      <w:divBdr>
        <w:top w:val="none" w:sz="0" w:space="0" w:color="auto"/>
        <w:left w:val="none" w:sz="0" w:space="0" w:color="auto"/>
        <w:bottom w:val="none" w:sz="0" w:space="0" w:color="auto"/>
        <w:right w:val="none" w:sz="0" w:space="0" w:color="auto"/>
      </w:divBdr>
    </w:div>
    <w:div w:id="184053507">
      <w:bodyDiv w:val="1"/>
      <w:marLeft w:val="0"/>
      <w:marRight w:val="0"/>
      <w:marTop w:val="0"/>
      <w:marBottom w:val="0"/>
      <w:divBdr>
        <w:top w:val="none" w:sz="0" w:space="0" w:color="auto"/>
        <w:left w:val="none" w:sz="0" w:space="0" w:color="auto"/>
        <w:bottom w:val="none" w:sz="0" w:space="0" w:color="auto"/>
        <w:right w:val="none" w:sz="0" w:space="0" w:color="auto"/>
      </w:divBdr>
    </w:div>
    <w:div w:id="184828948">
      <w:bodyDiv w:val="1"/>
      <w:marLeft w:val="0"/>
      <w:marRight w:val="0"/>
      <w:marTop w:val="0"/>
      <w:marBottom w:val="0"/>
      <w:divBdr>
        <w:top w:val="none" w:sz="0" w:space="0" w:color="auto"/>
        <w:left w:val="none" w:sz="0" w:space="0" w:color="auto"/>
        <w:bottom w:val="none" w:sz="0" w:space="0" w:color="auto"/>
        <w:right w:val="none" w:sz="0" w:space="0" w:color="auto"/>
      </w:divBdr>
    </w:div>
    <w:div w:id="186482664">
      <w:bodyDiv w:val="1"/>
      <w:marLeft w:val="0"/>
      <w:marRight w:val="0"/>
      <w:marTop w:val="0"/>
      <w:marBottom w:val="0"/>
      <w:divBdr>
        <w:top w:val="none" w:sz="0" w:space="0" w:color="auto"/>
        <w:left w:val="none" w:sz="0" w:space="0" w:color="auto"/>
        <w:bottom w:val="none" w:sz="0" w:space="0" w:color="auto"/>
        <w:right w:val="none" w:sz="0" w:space="0" w:color="auto"/>
      </w:divBdr>
    </w:div>
    <w:div w:id="189882065">
      <w:bodyDiv w:val="1"/>
      <w:marLeft w:val="0"/>
      <w:marRight w:val="0"/>
      <w:marTop w:val="0"/>
      <w:marBottom w:val="0"/>
      <w:divBdr>
        <w:top w:val="none" w:sz="0" w:space="0" w:color="auto"/>
        <w:left w:val="none" w:sz="0" w:space="0" w:color="auto"/>
        <w:bottom w:val="none" w:sz="0" w:space="0" w:color="auto"/>
        <w:right w:val="none" w:sz="0" w:space="0" w:color="auto"/>
      </w:divBdr>
    </w:div>
    <w:div w:id="194118611">
      <w:bodyDiv w:val="1"/>
      <w:marLeft w:val="0"/>
      <w:marRight w:val="0"/>
      <w:marTop w:val="0"/>
      <w:marBottom w:val="0"/>
      <w:divBdr>
        <w:top w:val="none" w:sz="0" w:space="0" w:color="auto"/>
        <w:left w:val="none" w:sz="0" w:space="0" w:color="auto"/>
        <w:bottom w:val="none" w:sz="0" w:space="0" w:color="auto"/>
        <w:right w:val="none" w:sz="0" w:space="0" w:color="auto"/>
      </w:divBdr>
    </w:div>
    <w:div w:id="197015536">
      <w:bodyDiv w:val="1"/>
      <w:marLeft w:val="0"/>
      <w:marRight w:val="0"/>
      <w:marTop w:val="0"/>
      <w:marBottom w:val="0"/>
      <w:divBdr>
        <w:top w:val="none" w:sz="0" w:space="0" w:color="auto"/>
        <w:left w:val="none" w:sz="0" w:space="0" w:color="auto"/>
        <w:bottom w:val="none" w:sz="0" w:space="0" w:color="auto"/>
        <w:right w:val="none" w:sz="0" w:space="0" w:color="auto"/>
      </w:divBdr>
    </w:div>
    <w:div w:id="198906481">
      <w:bodyDiv w:val="1"/>
      <w:marLeft w:val="0"/>
      <w:marRight w:val="0"/>
      <w:marTop w:val="0"/>
      <w:marBottom w:val="0"/>
      <w:divBdr>
        <w:top w:val="none" w:sz="0" w:space="0" w:color="auto"/>
        <w:left w:val="none" w:sz="0" w:space="0" w:color="auto"/>
        <w:bottom w:val="none" w:sz="0" w:space="0" w:color="auto"/>
        <w:right w:val="none" w:sz="0" w:space="0" w:color="auto"/>
      </w:divBdr>
    </w:div>
    <w:div w:id="199753980">
      <w:bodyDiv w:val="1"/>
      <w:marLeft w:val="0"/>
      <w:marRight w:val="0"/>
      <w:marTop w:val="0"/>
      <w:marBottom w:val="0"/>
      <w:divBdr>
        <w:top w:val="none" w:sz="0" w:space="0" w:color="auto"/>
        <w:left w:val="none" w:sz="0" w:space="0" w:color="auto"/>
        <w:bottom w:val="none" w:sz="0" w:space="0" w:color="auto"/>
        <w:right w:val="none" w:sz="0" w:space="0" w:color="auto"/>
      </w:divBdr>
    </w:div>
    <w:div w:id="208685411">
      <w:bodyDiv w:val="1"/>
      <w:marLeft w:val="0"/>
      <w:marRight w:val="0"/>
      <w:marTop w:val="0"/>
      <w:marBottom w:val="0"/>
      <w:divBdr>
        <w:top w:val="none" w:sz="0" w:space="0" w:color="auto"/>
        <w:left w:val="none" w:sz="0" w:space="0" w:color="auto"/>
        <w:bottom w:val="none" w:sz="0" w:space="0" w:color="auto"/>
        <w:right w:val="none" w:sz="0" w:space="0" w:color="auto"/>
      </w:divBdr>
    </w:div>
    <w:div w:id="209264555">
      <w:bodyDiv w:val="1"/>
      <w:marLeft w:val="0"/>
      <w:marRight w:val="0"/>
      <w:marTop w:val="0"/>
      <w:marBottom w:val="0"/>
      <w:divBdr>
        <w:top w:val="none" w:sz="0" w:space="0" w:color="auto"/>
        <w:left w:val="none" w:sz="0" w:space="0" w:color="auto"/>
        <w:bottom w:val="none" w:sz="0" w:space="0" w:color="auto"/>
        <w:right w:val="none" w:sz="0" w:space="0" w:color="auto"/>
      </w:divBdr>
    </w:div>
    <w:div w:id="213079158">
      <w:bodyDiv w:val="1"/>
      <w:marLeft w:val="0"/>
      <w:marRight w:val="0"/>
      <w:marTop w:val="0"/>
      <w:marBottom w:val="0"/>
      <w:divBdr>
        <w:top w:val="none" w:sz="0" w:space="0" w:color="auto"/>
        <w:left w:val="none" w:sz="0" w:space="0" w:color="auto"/>
        <w:bottom w:val="none" w:sz="0" w:space="0" w:color="auto"/>
        <w:right w:val="none" w:sz="0" w:space="0" w:color="auto"/>
      </w:divBdr>
    </w:div>
    <w:div w:id="213539786">
      <w:bodyDiv w:val="1"/>
      <w:marLeft w:val="0"/>
      <w:marRight w:val="0"/>
      <w:marTop w:val="0"/>
      <w:marBottom w:val="0"/>
      <w:divBdr>
        <w:top w:val="none" w:sz="0" w:space="0" w:color="auto"/>
        <w:left w:val="none" w:sz="0" w:space="0" w:color="auto"/>
        <w:bottom w:val="none" w:sz="0" w:space="0" w:color="auto"/>
        <w:right w:val="none" w:sz="0" w:space="0" w:color="auto"/>
      </w:divBdr>
    </w:div>
    <w:div w:id="215971041">
      <w:bodyDiv w:val="1"/>
      <w:marLeft w:val="0"/>
      <w:marRight w:val="0"/>
      <w:marTop w:val="0"/>
      <w:marBottom w:val="0"/>
      <w:divBdr>
        <w:top w:val="none" w:sz="0" w:space="0" w:color="auto"/>
        <w:left w:val="none" w:sz="0" w:space="0" w:color="auto"/>
        <w:bottom w:val="none" w:sz="0" w:space="0" w:color="auto"/>
        <w:right w:val="none" w:sz="0" w:space="0" w:color="auto"/>
      </w:divBdr>
    </w:div>
    <w:div w:id="222837444">
      <w:bodyDiv w:val="1"/>
      <w:marLeft w:val="0"/>
      <w:marRight w:val="0"/>
      <w:marTop w:val="0"/>
      <w:marBottom w:val="0"/>
      <w:divBdr>
        <w:top w:val="none" w:sz="0" w:space="0" w:color="auto"/>
        <w:left w:val="none" w:sz="0" w:space="0" w:color="auto"/>
        <w:bottom w:val="none" w:sz="0" w:space="0" w:color="auto"/>
        <w:right w:val="none" w:sz="0" w:space="0" w:color="auto"/>
      </w:divBdr>
    </w:div>
    <w:div w:id="227964870">
      <w:bodyDiv w:val="1"/>
      <w:marLeft w:val="0"/>
      <w:marRight w:val="0"/>
      <w:marTop w:val="0"/>
      <w:marBottom w:val="0"/>
      <w:divBdr>
        <w:top w:val="none" w:sz="0" w:space="0" w:color="auto"/>
        <w:left w:val="none" w:sz="0" w:space="0" w:color="auto"/>
        <w:bottom w:val="none" w:sz="0" w:space="0" w:color="auto"/>
        <w:right w:val="none" w:sz="0" w:space="0" w:color="auto"/>
      </w:divBdr>
    </w:div>
    <w:div w:id="231550439">
      <w:bodyDiv w:val="1"/>
      <w:marLeft w:val="0"/>
      <w:marRight w:val="0"/>
      <w:marTop w:val="0"/>
      <w:marBottom w:val="0"/>
      <w:divBdr>
        <w:top w:val="none" w:sz="0" w:space="0" w:color="auto"/>
        <w:left w:val="none" w:sz="0" w:space="0" w:color="auto"/>
        <w:bottom w:val="none" w:sz="0" w:space="0" w:color="auto"/>
        <w:right w:val="none" w:sz="0" w:space="0" w:color="auto"/>
      </w:divBdr>
    </w:div>
    <w:div w:id="233126383">
      <w:bodyDiv w:val="1"/>
      <w:marLeft w:val="0"/>
      <w:marRight w:val="0"/>
      <w:marTop w:val="0"/>
      <w:marBottom w:val="0"/>
      <w:divBdr>
        <w:top w:val="none" w:sz="0" w:space="0" w:color="auto"/>
        <w:left w:val="none" w:sz="0" w:space="0" w:color="auto"/>
        <w:bottom w:val="none" w:sz="0" w:space="0" w:color="auto"/>
        <w:right w:val="none" w:sz="0" w:space="0" w:color="auto"/>
      </w:divBdr>
    </w:div>
    <w:div w:id="233702735">
      <w:bodyDiv w:val="1"/>
      <w:marLeft w:val="0"/>
      <w:marRight w:val="0"/>
      <w:marTop w:val="0"/>
      <w:marBottom w:val="0"/>
      <w:divBdr>
        <w:top w:val="none" w:sz="0" w:space="0" w:color="auto"/>
        <w:left w:val="none" w:sz="0" w:space="0" w:color="auto"/>
        <w:bottom w:val="none" w:sz="0" w:space="0" w:color="auto"/>
        <w:right w:val="none" w:sz="0" w:space="0" w:color="auto"/>
      </w:divBdr>
    </w:div>
    <w:div w:id="234433394">
      <w:bodyDiv w:val="1"/>
      <w:marLeft w:val="0"/>
      <w:marRight w:val="0"/>
      <w:marTop w:val="0"/>
      <w:marBottom w:val="0"/>
      <w:divBdr>
        <w:top w:val="none" w:sz="0" w:space="0" w:color="auto"/>
        <w:left w:val="none" w:sz="0" w:space="0" w:color="auto"/>
        <w:bottom w:val="none" w:sz="0" w:space="0" w:color="auto"/>
        <w:right w:val="none" w:sz="0" w:space="0" w:color="auto"/>
      </w:divBdr>
    </w:div>
    <w:div w:id="234436016">
      <w:bodyDiv w:val="1"/>
      <w:marLeft w:val="0"/>
      <w:marRight w:val="0"/>
      <w:marTop w:val="0"/>
      <w:marBottom w:val="0"/>
      <w:divBdr>
        <w:top w:val="none" w:sz="0" w:space="0" w:color="auto"/>
        <w:left w:val="none" w:sz="0" w:space="0" w:color="auto"/>
        <w:bottom w:val="none" w:sz="0" w:space="0" w:color="auto"/>
        <w:right w:val="none" w:sz="0" w:space="0" w:color="auto"/>
      </w:divBdr>
    </w:div>
    <w:div w:id="234516924">
      <w:bodyDiv w:val="1"/>
      <w:marLeft w:val="0"/>
      <w:marRight w:val="0"/>
      <w:marTop w:val="0"/>
      <w:marBottom w:val="0"/>
      <w:divBdr>
        <w:top w:val="none" w:sz="0" w:space="0" w:color="auto"/>
        <w:left w:val="none" w:sz="0" w:space="0" w:color="auto"/>
        <w:bottom w:val="none" w:sz="0" w:space="0" w:color="auto"/>
        <w:right w:val="none" w:sz="0" w:space="0" w:color="auto"/>
      </w:divBdr>
    </w:div>
    <w:div w:id="236551413">
      <w:bodyDiv w:val="1"/>
      <w:marLeft w:val="0"/>
      <w:marRight w:val="0"/>
      <w:marTop w:val="0"/>
      <w:marBottom w:val="0"/>
      <w:divBdr>
        <w:top w:val="none" w:sz="0" w:space="0" w:color="auto"/>
        <w:left w:val="none" w:sz="0" w:space="0" w:color="auto"/>
        <w:bottom w:val="none" w:sz="0" w:space="0" w:color="auto"/>
        <w:right w:val="none" w:sz="0" w:space="0" w:color="auto"/>
      </w:divBdr>
    </w:div>
    <w:div w:id="239681522">
      <w:bodyDiv w:val="1"/>
      <w:marLeft w:val="0"/>
      <w:marRight w:val="0"/>
      <w:marTop w:val="0"/>
      <w:marBottom w:val="0"/>
      <w:divBdr>
        <w:top w:val="none" w:sz="0" w:space="0" w:color="auto"/>
        <w:left w:val="none" w:sz="0" w:space="0" w:color="auto"/>
        <w:bottom w:val="none" w:sz="0" w:space="0" w:color="auto"/>
        <w:right w:val="none" w:sz="0" w:space="0" w:color="auto"/>
      </w:divBdr>
    </w:div>
    <w:div w:id="240263824">
      <w:bodyDiv w:val="1"/>
      <w:marLeft w:val="0"/>
      <w:marRight w:val="0"/>
      <w:marTop w:val="0"/>
      <w:marBottom w:val="0"/>
      <w:divBdr>
        <w:top w:val="none" w:sz="0" w:space="0" w:color="auto"/>
        <w:left w:val="none" w:sz="0" w:space="0" w:color="auto"/>
        <w:bottom w:val="none" w:sz="0" w:space="0" w:color="auto"/>
        <w:right w:val="none" w:sz="0" w:space="0" w:color="auto"/>
      </w:divBdr>
    </w:div>
    <w:div w:id="241528312">
      <w:bodyDiv w:val="1"/>
      <w:marLeft w:val="0"/>
      <w:marRight w:val="0"/>
      <w:marTop w:val="0"/>
      <w:marBottom w:val="0"/>
      <w:divBdr>
        <w:top w:val="none" w:sz="0" w:space="0" w:color="auto"/>
        <w:left w:val="none" w:sz="0" w:space="0" w:color="auto"/>
        <w:bottom w:val="none" w:sz="0" w:space="0" w:color="auto"/>
        <w:right w:val="none" w:sz="0" w:space="0" w:color="auto"/>
      </w:divBdr>
    </w:div>
    <w:div w:id="243076311">
      <w:bodyDiv w:val="1"/>
      <w:marLeft w:val="0"/>
      <w:marRight w:val="0"/>
      <w:marTop w:val="0"/>
      <w:marBottom w:val="0"/>
      <w:divBdr>
        <w:top w:val="none" w:sz="0" w:space="0" w:color="auto"/>
        <w:left w:val="none" w:sz="0" w:space="0" w:color="auto"/>
        <w:bottom w:val="none" w:sz="0" w:space="0" w:color="auto"/>
        <w:right w:val="none" w:sz="0" w:space="0" w:color="auto"/>
      </w:divBdr>
    </w:div>
    <w:div w:id="247345993">
      <w:bodyDiv w:val="1"/>
      <w:marLeft w:val="0"/>
      <w:marRight w:val="0"/>
      <w:marTop w:val="0"/>
      <w:marBottom w:val="0"/>
      <w:divBdr>
        <w:top w:val="none" w:sz="0" w:space="0" w:color="auto"/>
        <w:left w:val="none" w:sz="0" w:space="0" w:color="auto"/>
        <w:bottom w:val="none" w:sz="0" w:space="0" w:color="auto"/>
        <w:right w:val="none" w:sz="0" w:space="0" w:color="auto"/>
      </w:divBdr>
    </w:div>
    <w:div w:id="248538496">
      <w:bodyDiv w:val="1"/>
      <w:marLeft w:val="0"/>
      <w:marRight w:val="0"/>
      <w:marTop w:val="0"/>
      <w:marBottom w:val="0"/>
      <w:divBdr>
        <w:top w:val="none" w:sz="0" w:space="0" w:color="auto"/>
        <w:left w:val="none" w:sz="0" w:space="0" w:color="auto"/>
        <w:bottom w:val="none" w:sz="0" w:space="0" w:color="auto"/>
        <w:right w:val="none" w:sz="0" w:space="0" w:color="auto"/>
      </w:divBdr>
    </w:div>
    <w:div w:id="248929590">
      <w:bodyDiv w:val="1"/>
      <w:marLeft w:val="0"/>
      <w:marRight w:val="0"/>
      <w:marTop w:val="0"/>
      <w:marBottom w:val="0"/>
      <w:divBdr>
        <w:top w:val="none" w:sz="0" w:space="0" w:color="auto"/>
        <w:left w:val="none" w:sz="0" w:space="0" w:color="auto"/>
        <w:bottom w:val="none" w:sz="0" w:space="0" w:color="auto"/>
        <w:right w:val="none" w:sz="0" w:space="0" w:color="auto"/>
      </w:divBdr>
    </w:div>
    <w:div w:id="251209806">
      <w:bodyDiv w:val="1"/>
      <w:marLeft w:val="0"/>
      <w:marRight w:val="0"/>
      <w:marTop w:val="0"/>
      <w:marBottom w:val="0"/>
      <w:divBdr>
        <w:top w:val="none" w:sz="0" w:space="0" w:color="auto"/>
        <w:left w:val="none" w:sz="0" w:space="0" w:color="auto"/>
        <w:bottom w:val="none" w:sz="0" w:space="0" w:color="auto"/>
        <w:right w:val="none" w:sz="0" w:space="0" w:color="auto"/>
      </w:divBdr>
    </w:div>
    <w:div w:id="252671150">
      <w:bodyDiv w:val="1"/>
      <w:marLeft w:val="0"/>
      <w:marRight w:val="0"/>
      <w:marTop w:val="0"/>
      <w:marBottom w:val="0"/>
      <w:divBdr>
        <w:top w:val="none" w:sz="0" w:space="0" w:color="auto"/>
        <w:left w:val="none" w:sz="0" w:space="0" w:color="auto"/>
        <w:bottom w:val="none" w:sz="0" w:space="0" w:color="auto"/>
        <w:right w:val="none" w:sz="0" w:space="0" w:color="auto"/>
      </w:divBdr>
    </w:div>
    <w:div w:id="256640108">
      <w:bodyDiv w:val="1"/>
      <w:marLeft w:val="0"/>
      <w:marRight w:val="0"/>
      <w:marTop w:val="0"/>
      <w:marBottom w:val="0"/>
      <w:divBdr>
        <w:top w:val="none" w:sz="0" w:space="0" w:color="auto"/>
        <w:left w:val="none" w:sz="0" w:space="0" w:color="auto"/>
        <w:bottom w:val="none" w:sz="0" w:space="0" w:color="auto"/>
        <w:right w:val="none" w:sz="0" w:space="0" w:color="auto"/>
      </w:divBdr>
    </w:div>
    <w:div w:id="256645706">
      <w:bodyDiv w:val="1"/>
      <w:marLeft w:val="0"/>
      <w:marRight w:val="0"/>
      <w:marTop w:val="0"/>
      <w:marBottom w:val="0"/>
      <w:divBdr>
        <w:top w:val="none" w:sz="0" w:space="0" w:color="auto"/>
        <w:left w:val="none" w:sz="0" w:space="0" w:color="auto"/>
        <w:bottom w:val="none" w:sz="0" w:space="0" w:color="auto"/>
        <w:right w:val="none" w:sz="0" w:space="0" w:color="auto"/>
      </w:divBdr>
    </w:div>
    <w:div w:id="257367110">
      <w:bodyDiv w:val="1"/>
      <w:marLeft w:val="0"/>
      <w:marRight w:val="0"/>
      <w:marTop w:val="0"/>
      <w:marBottom w:val="0"/>
      <w:divBdr>
        <w:top w:val="none" w:sz="0" w:space="0" w:color="auto"/>
        <w:left w:val="none" w:sz="0" w:space="0" w:color="auto"/>
        <w:bottom w:val="none" w:sz="0" w:space="0" w:color="auto"/>
        <w:right w:val="none" w:sz="0" w:space="0" w:color="auto"/>
      </w:divBdr>
    </w:div>
    <w:div w:id="260724551">
      <w:bodyDiv w:val="1"/>
      <w:marLeft w:val="0"/>
      <w:marRight w:val="0"/>
      <w:marTop w:val="0"/>
      <w:marBottom w:val="0"/>
      <w:divBdr>
        <w:top w:val="none" w:sz="0" w:space="0" w:color="auto"/>
        <w:left w:val="none" w:sz="0" w:space="0" w:color="auto"/>
        <w:bottom w:val="none" w:sz="0" w:space="0" w:color="auto"/>
        <w:right w:val="none" w:sz="0" w:space="0" w:color="auto"/>
      </w:divBdr>
    </w:div>
    <w:div w:id="266156133">
      <w:bodyDiv w:val="1"/>
      <w:marLeft w:val="0"/>
      <w:marRight w:val="0"/>
      <w:marTop w:val="0"/>
      <w:marBottom w:val="0"/>
      <w:divBdr>
        <w:top w:val="none" w:sz="0" w:space="0" w:color="auto"/>
        <w:left w:val="none" w:sz="0" w:space="0" w:color="auto"/>
        <w:bottom w:val="none" w:sz="0" w:space="0" w:color="auto"/>
        <w:right w:val="none" w:sz="0" w:space="0" w:color="auto"/>
      </w:divBdr>
    </w:div>
    <w:div w:id="266737891">
      <w:bodyDiv w:val="1"/>
      <w:marLeft w:val="0"/>
      <w:marRight w:val="0"/>
      <w:marTop w:val="0"/>
      <w:marBottom w:val="0"/>
      <w:divBdr>
        <w:top w:val="none" w:sz="0" w:space="0" w:color="auto"/>
        <w:left w:val="none" w:sz="0" w:space="0" w:color="auto"/>
        <w:bottom w:val="none" w:sz="0" w:space="0" w:color="auto"/>
        <w:right w:val="none" w:sz="0" w:space="0" w:color="auto"/>
      </w:divBdr>
    </w:div>
    <w:div w:id="271980578">
      <w:bodyDiv w:val="1"/>
      <w:marLeft w:val="0"/>
      <w:marRight w:val="0"/>
      <w:marTop w:val="0"/>
      <w:marBottom w:val="0"/>
      <w:divBdr>
        <w:top w:val="none" w:sz="0" w:space="0" w:color="auto"/>
        <w:left w:val="none" w:sz="0" w:space="0" w:color="auto"/>
        <w:bottom w:val="none" w:sz="0" w:space="0" w:color="auto"/>
        <w:right w:val="none" w:sz="0" w:space="0" w:color="auto"/>
      </w:divBdr>
    </w:div>
    <w:div w:id="272518871">
      <w:bodyDiv w:val="1"/>
      <w:marLeft w:val="0"/>
      <w:marRight w:val="0"/>
      <w:marTop w:val="0"/>
      <w:marBottom w:val="0"/>
      <w:divBdr>
        <w:top w:val="none" w:sz="0" w:space="0" w:color="auto"/>
        <w:left w:val="none" w:sz="0" w:space="0" w:color="auto"/>
        <w:bottom w:val="none" w:sz="0" w:space="0" w:color="auto"/>
        <w:right w:val="none" w:sz="0" w:space="0" w:color="auto"/>
      </w:divBdr>
    </w:div>
    <w:div w:id="275645255">
      <w:bodyDiv w:val="1"/>
      <w:marLeft w:val="0"/>
      <w:marRight w:val="0"/>
      <w:marTop w:val="0"/>
      <w:marBottom w:val="0"/>
      <w:divBdr>
        <w:top w:val="none" w:sz="0" w:space="0" w:color="auto"/>
        <w:left w:val="none" w:sz="0" w:space="0" w:color="auto"/>
        <w:bottom w:val="none" w:sz="0" w:space="0" w:color="auto"/>
        <w:right w:val="none" w:sz="0" w:space="0" w:color="auto"/>
      </w:divBdr>
    </w:div>
    <w:div w:id="279143338">
      <w:bodyDiv w:val="1"/>
      <w:marLeft w:val="0"/>
      <w:marRight w:val="0"/>
      <w:marTop w:val="0"/>
      <w:marBottom w:val="0"/>
      <w:divBdr>
        <w:top w:val="none" w:sz="0" w:space="0" w:color="auto"/>
        <w:left w:val="none" w:sz="0" w:space="0" w:color="auto"/>
        <w:bottom w:val="none" w:sz="0" w:space="0" w:color="auto"/>
        <w:right w:val="none" w:sz="0" w:space="0" w:color="auto"/>
      </w:divBdr>
    </w:div>
    <w:div w:id="279922807">
      <w:bodyDiv w:val="1"/>
      <w:marLeft w:val="0"/>
      <w:marRight w:val="0"/>
      <w:marTop w:val="0"/>
      <w:marBottom w:val="0"/>
      <w:divBdr>
        <w:top w:val="none" w:sz="0" w:space="0" w:color="auto"/>
        <w:left w:val="none" w:sz="0" w:space="0" w:color="auto"/>
        <w:bottom w:val="none" w:sz="0" w:space="0" w:color="auto"/>
        <w:right w:val="none" w:sz="0" w:space="0" w:color="auto"/>
      </w:divBdr>
    </w:div>
    <w:div w:id="280916267">
      <w:bodyDiv w:val="1"/>
      <w:marLeft w:val="0"/>
      <w:marRight w:val="0"/>
      <w:marTop w:val="0"/>
      <w:marBottom w:val="0"/>
      <w:divBdr>
        <w:top w:val="none" w:sz="0" w:space="0" w:color="auto"/>
        <w:left w:val="none" w:sz="0" w:space="0" w:color="auto"/>
        <w:bottom w:val="none" w:sz="0" w:space="0" w:color="auto"/>
        <w:right w:val="none" w:sz="0" w:space="0" w:color="auto"/>
      </w:divBdr>
    </w:div>
    <w:div w:id="281806389">
      <w:bodyDiv w:val="1"/>
      <w:marLeft w:val="0"/>
      <w:marRight w:val="0"/>
      <w:marTop w:val="0"/>
      <w:marBottom w:val="0"/>
      <w:divBdr>
        <w:top w:val="none" w:sz="0" w:space="0" w:color="auto"/>
        <w:left w:val="none" w:sz="0" w:space="0" w:color="auto"/>
        <w:bottom w:val="none" w:sz="0" w:space="0" w:color="auto"/>
        <w:right w:val="none" w:sz="0" w:space="0" w:color="auto"/>
      </w:divBdr>
    </w:div>
    <w:div w:id="284310006">
      <w:bodyDiv w:val="1"/>
      <w:marLeft w:val="0"/>
      <w:marRight w:val="0"/>
      <w:marTop w:val="0"/>
      <w:marBottom w:val="0"/>
      <w:divBdr>
        <w:top w:val="none" w:sz="0" w:space="0" w:color="auto"/>
        <w:left w:val="none" w:sz="0" w:space="0" w:color="auto"/>
        <w:bottom w:val="none" w:sz="0" w:space="0" w:color="auto"/>
        <w:right w:val="none" w:sz="0" w:space="0" w:color="auto"/>
      </w:divBdr>
    </w:div>
    <w:div w:id="287129418">
      <w:bodyDiv w:val="1"/>
      <w:marLeft w:val="0"/>
      <w:marRight w:val="0"/>
      <w:marTop w:val="0"/>
      <w:marBottom w:val="0"/>
      <w:divBdr>
        <w:top w:val="none" w:sz="0" w:space="0" w:color="auto"/>
        <w:left w:val="none" w:sz="0" w:space="0" w:color="auto"/>
        <w:bottom w:val="none" w:sz="0" w:space="0" w:color="auto"/>
        <w:right w:val="none" w:sz="0" w:space="0" w:color="auto"/>
      </w:divBdr>
    </w:div>
    <w:div w:id="289630649">
      <w:bodyDiv w:val="1"/>
      <w:marLeft w:val="0"/>
      <w:marRight w:val="0"/>
      <w:marTop w:val="0"/>
      <w:marBottom w:val="0"/>
      <w:divBdr>
        <w:top w:val="none" w:sz="0" w:space="0" w:color="auto"/>
        <w:left w:val="none" w:sz="0" w:space="0" w:color="auto"/>
        <w:bottom w:val="none" w:sz="0" w:space="0" w:color="auto"/>
        <w:right w:val="none" w:sz="0" w:space="0" w:color="auto"/>
      </w:divBdr>
    </w:div>
    <w:div w:id="289634669">
      <w:bodyDiv w:val="1"/>
      <w:marLeft w:val="0"/>
      <w:marRight w:val="0"/>
      <w:marTop w:val="0"/>
      <w:marBottom w:val="0"/>
      <w:divBdr>
        <w:top w:val="none" w:sz="0" w:space="0" w:color="auto"/>
        <w:left w:val="none" w:sz="0" w:space="0" w:color="auto"/>
        <w:bottom w:val="none" w:sz="0" w:space="0" w:color="auto"/>
        <w:right w:val="none" w:sz="0" w:space="0" w:color="auto"/>
      </w:divBdr>
    </w:div>
    <w:div w:id="292829494">
      <w:bodyDiv w:val="1"/>
      <w:marLeft w:val="0"/>
      <w:marRight w:val="0"/>
      <w:marTop w:val="0"/>
      <w:marBottom w:val="0"/>
      <w:divBdr>
        <w:top w:val="none" w:sz="0" w:space="0" w:color="auto"/>
        <w:left w:val="none" w:sz="0" w:space="0" w:color="auto"/>
        <w:bottom w:val="none" w:sz="0" w:space="0" w:color="auto"/>
        <w:right w:val="none" w:sz="0" w:space="0" w:color="auto"/>
      </w:divBdr>
    </w:div>
    <w:div w:id="299723856">
      <w:bodyDiv w:val="1"/>
      <w:marLeft w:val="0"/>
      <w:marRight w:val="0"/>
      <w:marTop w:val="0"/>
      <w:marBottom w:val="0"/>
      <w:divBdr>
        <w:top w:val="none" w:sz="0" w:space="0" w:color="auto"/>
        <w:left w:val="none" w:sz="0" w:space="0" w:color="auto"/>
        <w:bottom w:val="none" w:sz="0" w:space="0" w:color="auto"/>
        <w:right w:val="none" w:sz="0" w:space="0" w:color="auto"/>
      </w:divBdr>
    </w:div>
    <w:div w:id="302201265">
      <w:bodyDiv w:val="1"/>
      <w:marLeft w:val="0"/>
      <w:marRight w:val="0"/>
      <w:marTop w:val="0"/>
      <w:marBottom w:val="0"/>
      <w:divBdr>
        <w:top w:val="none" w:sz="0" w:space="0" w:color="auto"/>
        <w:left w:val="none" w:sz="0" w:space="0" w:color="auto"/>
        <w:bottom w:val="none" w:sz="0" w:space="0" w:color="auto"/>
        <w:right w:val="none" w:sz="0" w:space="0" w:color="auto"/>
      </w:divBdr>
    </w:div>
    <w:div w:id="303201491">
      <w:bodyDiv w:val="1"/>
      <w:marLeft w:val="0"/>
      <w:marRight w:val="0"/>
      <w:marTop w:val="0"/>
      <w:marBottom w:val="0"/>
      <w:divBdr>
        <w:top w:val="none" w:sz="0" w:space="0" w:color="auto"/>
        <w:left w:val="none" w:sz="0" w:space="0" w:color="auto"/>
        <w:bottom w:val="none" w:sz="0" w:space="0" w:color="auto"/>
        <w:right w:val="none" w:sz="0" w:space="0" w:color="auto"/>
      </w:divBdr>
    </w:div>
    <w:div w:id="306712015">
      <w:bodyDiv w:val="1"/>
      <w:marLeft w:val="0"/>
      <w:marRight w:val="0"/>
      <w:marTop w:val="0"/>
      <w:marBottom w:val="0"/>
      <w:divBdr>
        <w:top w:val="none" w:sz="0" w:space="0" w:color="auto"/>
        <w:left w:val="none" w:sz="0" w:space="0" w:color="auto"/>
        <w:bottom w:val="none" w:sz="0" w:space="0" w:color="auto"/>
        <w:right w:val="none" w:sz="0" w:space="0" w:color="auto"/>
      </w:divBdr>
    </w:div>
    <w:div w:id="307177072">
      <w:bodyDiv w:val="1"/>
      <w:marLeft w:val="0"/>
      <w:marRight w:val="0"/>
      <w:marTop w:val="0"/>
      <w:marBottom w:val="0"/>
      <w:divBdr>
        <w:top w:val="none" w:sz="0" w:space="0" w:color="auto"/>
        <w:left w:val="none" w:sz="0" w:space="0" w:color="auto"/>
        <w:bottom w:val="none" w:sz="0" w:space="0" w:color="auto"/>
        <w:right w:val="none" w:sz="0" w:space="0" w:color="auto"/>
      </w:divBdr>
    </w:div>
    <w:div w:id="309870915">
      <w:bodyDiv w:val="1"/>
      <w:marLeft w:val="0"/>
      <w:marRight w:val="0"/>
      <w:marTop w:val="0"/>
      <w:marBottom w:val="0"/>
      <w:divBdr>
        <w:top w:val="none" w:sz="0" w:space="0" w:color="auto"/>
        <w:left w:val="none" w:sz="0" w:space="0" w:color="auto"/>
        <w:bottom w:val="none" w:sz="0" w:space="0" w:color="auto"/>
        <w:right w:val="none" w:sz="0" w:space="0" w:color="auto"/>
      </w:divBdr>
    </w:div>
    <w:div w:id="310137545">
      <w:bodyDiv w:val="1"/>
      <w:marLeft w:val="0"/>
      <w:marRight w:val="0"/>
      <w:marTop w:val="0"/>
      <w:marBottom w:val="0"/>
      <w:divBdr>
        <w:top w:val="none" w:sz="0" w:space="0" w:color="auto"/>
        <w:left w:val="none" w:sz="0" w:space="0" w:color="auto"/>
        <w:bottom w:val="none" w:sz="0" w:space="0" w:color="auto"/>
        <w:right w:val="none" w:sz="0" w:space="0" w:color="auto"/>
      </w:divBdr>
    </w:div>
    <w:div w:id="310259644">
      <w:bodyDiv w:val="1"/>
      <w:marLeft w:val="0"/>
      <w:marRight w:val="0"/>
      <w:marTop w:val="0"/>
      <w:marBottom w:val="0"/>
      <w:divBdr>
        <w:top w:val="none" w:sz="0" w:space="0" w:color="auto"/>
        <w:left w:val="none" w:sz="0" w:space="0" w:color="auto"/>
        <w:bottom w:val="none" w:sz="0" w:space="0" w:color="auto"/>
        <w:right w:val="none" w:sz="0" w:space="0" w:color="auto"/>
      </w:divBdr>
    </w:div>
    <w:div w:id="312030531">
      <w:bodyDiv w:val="1"/>
      <w:marLeft w:val="0"/>
      <w:marRight w:val="0"/>
      <w:marTop w:val="0"/>
      <w:marBottom w:val="0"/>
      <w:divBdr>
        <w:top w:val="none" w:sz="0" w:space="0" w:color="auto"/>
        <w:left w:val="none" w:sz="0" w:space="0" w:color="auto"/>
        <w:bottom w:val="none" w:sz="0" w:space="0" w:color="auto"/>
        <w:right w:val="none" w:sz="0" w:space="0" w:color="auto"/>
      </w:divBdr>
    </w:div>
    <w:div w:id="314146365">
      <w:bodyDiv w:val="1"/>
      <w:marLeft w:val="0"/>
      <w:marRight w:val="0"/>
      <w:marTop w:val="0"/>
      <w:marBottom w:val="0"/>
      <w:divBdr>
        <w:top w:val="none" w:sz="0" w:space="0" w:color="auto"/>
        <w:left w:val="none" w:sz="0" w:space="0" w:color="auto"/>
        <w:bottom w:val="none" w:sz="0" w:space="0" w:color="auto"/>
        <w:right w:val="none" w:sz="0" w:space="0" w:color="auto"/>
      </w:divBdr>
    </w:div>
    <w:div w:id="316998113">
      <w:bodyDiv w:val="1"/>
      <w:marLeft w:val="0"/>
      <w:marRight w:val="0"/>
      <w:marTop w:val="0"/>
      <w:marBottom w:val="0"/>
      <w:divBdr>
        <w:top w:val="none" w:sz="0" w:space="0" w:color="auto"/>
        <w:left w:val="none" w:sz="0" w:space="0" w:color="auto"/>
        <w:bottom w:val="none" w:sz="0" w:space="0" w:color="auto"/>
        <w:right w:val="none" w:sz="0" w:space="0" w:color="auto"/>
      </w:divBdr>
    </w:div>
    <w:div w:id="317653208">
      <w:bodyDiv w:val="1"/>
      <w:marLeft w:val="0"/>
      <w:marRight w:val="0"/>
      <w:marTop w:val="0"/>
      <w:marBottom w:val="0"/>
      <w:divBdr>
        <w:top w:val="none" w:sz="0" w:space="0" w:color="auto"/>
        <w:left w:val="none" w:sz="0" w:space="0" w:color="auto"/>
        <w:bottom w:val="none" w:sz="0" w:space="0" w:color="auto"/>
        <w:right w:val="none" w:sz="0" w:space="0" w:color="auto"/>
      </w:divBdr>
    </w:div>
    <w:div w:id="318774263">
      <w:bodyDiv w:val="1"/>
      <w:marLeft w:val="0"/>
      <w:marRight w:val="0"/>
      <w:marTop w:val="0"/>
      <w:marBottom w:val="0"/>
      <w:divBdr>
        <w:top w:val="none" w:sz="0" w:space="0" w:color="auto"/>
        <w:left w:val="none" w:sz="0" w:space="0" w:color="auto"/>
        <w:bottom w:val="none" w:sz="0" w:space="0" w:color="auto"/>
        <w:right w:val="none" w:sz="0" w:space="0" w:color="auto"/>
      </w:divBdr>
    </w:div>
    <w:div w:id="320089421">
      <w:bodyDiv w:val="1"/>
      <w:marLeft w:val="0"/>
      <w:marRight w:val="0"/>
      <w:marTop w:val="0"/>
      <w:marBottom w:val="0"/>
      <w:divBdr>
        <w:top w:val="none" w:sz="0" w:space="0" w:color="auto"/>
        <w:left w:val="none" w:sz="0" w:space="0" w:color="auto"/>
        <w:bottom w:val="none" w:sz="0" w:space="0" w:color="auto"/>
        <w:right w:val="none" w:sz="0" w:space="0" w:color="auto"/>
      </w:divBdr>
    </w:div>
    <w:div w:id="323437177">
      <w:bodyDiv w:val="1"/>
      <w:marLeft w:val="0"/>
      <w:marRight w:val="0"/>
      <w:marTop w:val="0"/>
      <w:marBottom w:val="0"/>
      <w:divBdr>
        <w:top w:val="none" w:sz="0" w:space="0" w:color="auto"/>
        <w:left w:val="none" w:sz="0" w:space="0" w:color="auto"/>
        <w:bottom w:val="none" w:sz="0" w:space="0" w:color="auto"/>
        <w:right w:val="none" w:sz="0" w:space="0" w:color="auto"/>
      </w:divBdr>
    </w:div>
    <w:div w:id="326329851">
      <w:bodyDiv w:val="1"/>
      <w:marLeft w:val="0"/>
      <w:marRight w:val="0"/>
      <w:marTop w:val="0"/>
      <w:marBottom w:val="0"/>
      <w:divBdr>
        <w:top w:val="none" w:sz="0" w:space="0" w:color="auto"/>
        <w:left w:val="none" w:sz="0" w:space="0" w:color="auto"/>
        <w:bottom w:val="none" w:sz="0" w:space="0" w:color="auto"/>
        <w:right w:val="none" w:sz="0" w:space="0" w:color="auto"/>
      </w:divBdr>
    </w:div>
    <w:div w:id="327171006">
      <w:bodyDiv w:val="1"/>
      <w:marLeft w:val="0"/>
      <w:marRight w:val="0"/>
      <w:marTop w:val="0"/>
      <w:marBottom w:val="0"/>
      <w:divBdr>
        <w:top w:val="none" w:sz="0" w:space="0" w:color="auto"/>
        <w:left w:val="none" w:sz="0" w:space="0" w:color="auto"/>
        <w:bottom w:val="none" w:sz="0" w:space="0" w:color="auto"/>
        <w:right w:val="none" w:sz="0" w:space="0" w:color="auto"/>
      </w:divBdr>
    </w:div>
    <w:div w:id="335813382">
      <w:bodyDiv w:val="1"/>
      <w:marLeft w:val="0"/>
      <w:marRight w:val="0"/>
      <w:marTop w:val="0"/>
      <w:marBottom w:val="0"/>
      <w:divBdr>
        <w:top w:val="none" w:sz="0" w:space="0" w:color="auto"/>
        <w:left w:val="none" w:sz="0" w:space="0" w:color="auto"/>
        <w:bottom w:val="none" w:sz="0" w:space="0" w:color="auto"/>
        <w:right w:val="none" w:sz="0" w:space="0" w:color="auto"/>
      </w:divBdr>
    </w:div>
    <w:div w:id="337731874">
      <w:bodyDiv w:val="1"/>
      <w:marLeft w:val="0"/>
      <w:marRight w:val="0"/>
      <w:marTop w:val="0"/>
      <w:marBottom w:val="0"/>
      <w:divBdr>
        <w:top w:val="none" w:sz="0" w:space="0" w:color="auto"/>
        <w:left w:val="none" w:sz="0" w:space="0" w:color="auto"/>
        <w:bottom w:val="none" w:sz="0" w:space="0" w:color="auto"/>
        <w:right w:val="none" w:sz="0" w:space="0" w:color="auto"/>
      </w:divBdr>
    </w:div>
    <w:div w:id="340008896">
      <w:bodyDiv w:val="1"/>
      <w:marLeft w:val="0"/>
      <w:marRight w:val="0"/>
      <w:marTop w:val="0"/>
      <w:marBottom w:val="0"/>
      <w:divBdr>
        <w:top w:val="none" w:sz="0" w:space="0" w:color="auto"/>
        <w:left w:val="none" w:sz="0" w:space="0" w:color="auto"/>
        <w:bottom w:val="none" w:sz="0" w:space="0" w:color="auto"/>
        <w:right w:val="none" w:sz="0" w:space="0" w:color="auto"/>
      </w:divBdr>
    </w:div>
    <w:div w:id="341666144">
      <w:bodyDiv w:val="1"/>
      <w:marLeft w:val="0"/>
      <w:marRight w:val="0"/>
      <w:marTop w:val="0"/>
      <w:marBottom w:val="0"/>
      <w:divBdr>
        <w:top w:val="none" w:sz="0" w:space="0" w:color="auto"/>
        <w:left w:val="none" w:sz="0" w:space="0" w:color="auto"/>
        <w:bottom w:val="none" w:sz="0" w:space="0" w:color="auto"/>
        <w:right w:val="none" w:sz="0" w:space="0" w:color="auto"/>
      </w:divBdr>
    </w:div>
    <w:div w:id="345178606">
      <w:bodyDiv w:val="1"/>
      <w:marLeft w:val="0"/>
      <w:marRight w:val="0"/>
      <w:marTop w:val="0"/>
      <w:marBottom w:val="0"/>
      <w:divBdr>
        <w:top w:val="none" w:sz="0" w:space="0" w:color="auto"/>
        <w:left w:val="none" w:sz="0" w:space="0" w:color="auto"/>
        <w:bottom w:val="none" w:sz="0" w:space="0" w:color="auto"/>
        <w:right w:val="none" w:sz="0" w:space="0" w:color="auto"/>
      </w:divBdr>
    </w:div>
    <w:div w:id="345640547">
      <w:bodyDiv w:val="1"/>
      <w:marLeft w:val="0"/>
      <w:marRight w:val="0"/>
      <w:marTop w:val="0"/>
      <w:marBottom w:val="0"/>
      <w:divBdr>
        <w:top w:val="none" w:sz="0" w:space="0" w:color="auto"/>
        <w:left w:val="none" w:sz="0" w:space="0" w:color="auto"/>
        <w:bottom w:val="none" w:sz="0" w:space="0" w:color="auto"/>
        <w:right w:val="none" w:sz="0" w:space="0" w:color="auto"/>
      </w:divBdr>
    </w:div>
    <w:div w:id="346564990">
      <w:bodyDiv w:val="1"/>
      <w:marLeft w:val="0"/>
      <w:marRight w:val="0"/>
      <w:marTop w:val="0"/>
      <w:marBottom w:val="0"/>
      <w:divBdr>
        <w:top w:val="none" w:sz="0" w:space="0" w:color="auto"/>
        <w:left w:val="none" w:sz="0" w:space="0" w:color="auto"/>
        <w:bottom w:val="none" w:sz="0" w:space="0" w:color="auto"/>
        <w:right w:val="none" w:sz="0" w:space="0" w:color="auto"/>
      </w:divBdr>
    </w:div>
    <w:div w:id="350572026">
      <w:bodyDiv w:val="1"/>
      <w:marLeft w:val="0"/>
      <w:marRight w:val="0"/>
      <w:marTop w:val="0"/>
      <w:marBottom w:val="0"/>
      <w:divBdr>
        <w:top w:val="none" w:sz="0" w:space="0" w:color="auto"/>
        <w:left w:val="none" w:sz="0" w:space="0" w:color="auto"/>
        <w:bottom w:val="none" w:sz="0" w:space="0" w:color="auto"/>
        <w:right w:val="none" w:sz="0" w:space="0" w:color="auto"/>
      </w:divBdr>
    </w:div>
    <w:div w:id="352847315">
      <w:bodyDiv w:val="1"/>
      <w:marLeft w:val="0"/>
      <w:marRight w:val="0"/>
      <w:marTop w:val="0"/>
      <w:marBottom w:val="0"/>
      <w:divBdr>
        <w:top w:val="none" w:sz="0" w:space="0" w:color="auto"/>
        <w:left w:val="none" w:sz="0" w:space="0" w:color="auto"/>
        <w:bottom w:val="none" w:sz="0" w:space="0" w:color="auto"/>
        <w:right w:val="none" w:sz="0" w:space="0" w:color="auto"/>
      </w:divBdr>
    </w:div>
    <w:div w:id="354162638">
      <w:bodyDiv w:val="1"/>
      <w:marLeft w:val="0"/>
      <w:marRight w:val="0"/>
      <w:marTop w:val="0"/>
      <w:marBottom w:val="0"/>
      <w:divBdr>
        <w:top w:val="none" w:sz="0" w:space="0" w:color="auto"/>
        <w:left w:val="none" w:sz="0" w:space="0" w:color="auto"/>
        <w:bottom w:val="none" w:sz="0" w:space="0" w:color="auto"/>
        <w:right w:val="none" w:sz="0" w:space="0" w:color="auto"/>
      </w:divBdr>
    </w:div>
    <w:div w:id="355617222">
      <w:bodyDiv w:val="1"/>
      <w:marLeft w:val="0"/>
      <w:marRight w:val="0"/>
      <w:marTop w:val="0"/>
      <w:marBottom w:val="0"/>
      <w:divBdr>
        <w:top w:val="none" w:sz="0" w:space="0" w:color="auto"/>
        <w:left w:val="none" w:sz="0" w:space="0" w:color="auto"/>
        <w:bottom w:val="none" w:sz="0" w:space="0" w:color="auto"/>
        <w:right w:val="none" w:sz="0" w:space="0" w:color="auto"/>
      </w:divBdr>
    </w:div>
    <w:div w:id="358818791">
      <w:bodyDiv w:val="1"/>
      <w:marLeft w:val="0"/>
      <w:marRight w:val="0"/>
      <w:marTop w:val="0"/>
      <w:marBottom w:val="0"/>
      <w:divBdr>
        <w:top w:val="none" w:sz="0" w:space="0" w:color="auto"/>
        <w:left w:val="none" w:sz="0" w:space="0" w:color="auto"/>
        <w:bottom w:val="none" w:sz="0" w:space="0" w:color="auto"/>
        <w:right w:val="none" w:sz="0" w:space="0" w:color="auto"/>
      </w:divBdr>
    </w:div>
    <w:div w:id="360059486">
      <w:bodyDiv w:val="1"/>
      <w:marLeft w:val="0"/>
      <w:marRight w:val="0"/>
      <w:marTop w:val="0"/>
      <w:marBottom w:val="0"/>
      <w:divBdr>
        <w:top w:val="none" w:sz="0" w:space="0" w:color="auto"/>
        <w:left w:val="none" w:sz="0" w:space="0" w:color="auto"/>
        <w:bottom w:val="none" w:sz="0" w:space="0" w:color="auto"/>
        <w:right w:val="none" w:sz="0" w:space="0" w:color="auto"/>
      </w:divBdr>
    </w:div>
    <w:div w:id="368068839">
      <w:bodyDiv w:val="1"/>
      <w:marLeft w:val="0"/>
      <w:marRight w:val="0"/>
      <w:marTop w:val="0"/>
      <w:marBottom w:val="0"/>
      <w:divBdr>
        <w:top w:val="none" w:sz="0" w:space="0" w:color="auto"/>
        <w:left w:val="none" w:sz="0" w:space="0" w:color="auto"/>
        <w:bottom w:val="none" w:sz="0" w:space="0" w:color="auto"/>
        <w:right w:val="none" w:sz="0" w:space="0" w:color="auto"/>
      </w:divBdr>
    </w:div>
    <w:div w:id="368997417">
      <w:bodyDiv w:val="1"/>
      <w:marLeft w:val="0"/>
      <w:marRight w:val="0"/>
      <w:marTop w:val="0"/>
      <w:marBottom w:val="0"/>
      <w:divBdr>
        <w:top w:val="none" w:sz="0" w:space="0" w:color="auto"/>
        <w:left w:val="none" w:sz="0" w:space="0" w:color="auto"/>
        <w:bottom w:val="none" w:sz="0" w:space="0" w:color="auto"/>
        <w:right w:val="none" w:sz="0" w:space="0" w:color="auto"/>
      </w:divBdr>
    </w:div>
    <w:div w:id="370540722">
      <w:bodyDiv w:val="1"/>
      <w:marLeft w:val="0"/>
      <w:marRight w:val="0"/>
      <w:marTop w:val="0"/>
      <w:marBottom w:val="0"/>
      <w:divBdr>
        <w:top w:val="none" w:sz="0" w:space="0" w:color="auto"/>
        <w:left w:val="none" w:sz="0" w:space="0" w:color="auto"/>
        <w:bottom w:val="none" w:sz="0" w:space="0" w:color="auto"/>
        <w:right w:val="none" w:sz="0" w:space="0" w:color="auto"/>
      </w:divBdr>
    </w:div>
    <w:div w:id="370616026">
      <w:bodyDiv w:val="1"/>
      <w:marLeft w:val="0"/>
      <w:marRight w:val="0"/>
      <w:marTop w:val="0"/>
      <w:marBottom w:val="0"/>
      <w:divBdr>
        <w:top w:val="none" w:sz="0" w:space="0" w:color="auto"/>
        <w:left w:val="none" w:sz="0" w:space="0" w:color="auto"/>
        <w:bottom w:val="none" w:sz="0" w:space="0" w:color="auto"/>
        <w:right w:val="none" w:sz="0" w:space="0" w:color="auto"/>
      </w:divBdr>
    </w:div>
    <w:div w:id="371346497">
      <w:bodyDiv w:val="1"/>
      <w:marLeft w:val="0"/>
      <w:marRight w:val="0"/>
      <w:marTop w:val="0"/>
      <w:marBottom w:val="0"/>
      <w:divBdr>
        <w:top w:val="none" w:sz="0" w:space="0" w:color="auto"/>
        <w:left w:val="none" w:sz="0" w:space="0" w:color="auto"/>
        <w:bottom w:val="none" w:sz="0" w:space="0" w:color="auto"/>
        <w:right w:val="none" w:sz="0" w:space="0" w:color="auto"/>
      </w:divBdr>
    </w:div>
    <w:div w:id="374039648">
      <w:bodyDiv w:val="1"/>
      <w:marLeft w:val="0"/>
      <w:marRight w:val="0"/>
      <w:marTop w:val="0"/>
      <w:marBottom w:val="0"/>
      <w:divBdr>
        <w:top w:val="none" w:sz="0" w:space="0" w:color="auto"/>
        <w:left w:val="none" w:sz="0" w:space="0" w:color="auto"/>
        <w:bottom w:val="none" w:sz="0" w:space="0" w:color="auto"/>
        <w:right w:val="none" w:sz="0" w:space="0" w:color="auto"/>
      </w:divBdr>
    </w:div>
    <w:div w:id="374307631">
      <w:bodyDiv w:val="1"/>
      <w:marLeft w:val="0"/>
      <w:marRight w:val="0"/>
      <w:marTop w:val="0"/>
      <w:marBottom w:val="0"/>
      <w:divBdr>
        <w:top w:val="none" w:sz="0" w:space="0" w:color="auto"/>
        <w:left w:val="none" w:sz="0" w:space="0" w:color="auto"/>
        <w:bottom w:val="none" w:sz="0" w:space="0" w:color="auto"/>
        <w:right w:val="none" w:sz="0" w:space="0" w:color="auto"/>
      </w:divBdr>
    </w:div>
    <w:div w:id="377053626">
      <w:bodyDiv w:val="1"/>
      <w:marLeft w:val="0"/>
      <w:marRight w:val="0"/>
      <w:marTop w:val="0"/>
      <w:marBottom w:val="0"/>
      <w:divBdr>
        <w:top w:val="none" w:sz="0" w:space="0" w:color="auto"/>
        <w:left w:val="none" w:sz="0" w:space="0" w:color="auto"/>
        <w:bottom w:val="none" w:sz="0" w:space="0" w:color="auto"/>
        <w:right w:val="none" w:sz="0" w:space="0" w:color="auto"/>
      </w:divBdr>
    </w:div>
    <w:div w:id="380518793">
      <w:bodyDiv w:val="1"/>
      <w:marLeft w:val="0"/>
      <w:marRight w:val="0"/>
      <w:marTop w:val="0"/>
      <w:marBottom w:val="0"/>
      <w:divBdr>
        <w:top w:val="none" w:sz="0" w:space="0" w:color="auto"/>
        <w:left w:val="none" w:sz="0" w:space="0" w:color="auto"/>
        <w:bottom w:val="none" w:sz="0" w:space="0" w:color="auto"/>
        <w:right w:val="none" w:sz="0" w:space="0" w:color="auto"/>
      </w:divBdr>
    </w:div>
    <w:div w:id="396587372">
      <w:bodyDiv w:val="1"/>
      <w:marLeft w:val="0"/>
      <w:marRight w:val="0"/>
      <w:marTop w:val="0"/>
      <w:marBottom w:val="0"/>
      <w:divBdr>
        <w:top w:val="none" w:sz="0" w:space="0" w:color="auto"/>
        <w:left w:val="none" w:sz="0" w:space="0" w:color="auto"/>
        <w:bottom w:val="none" w:sz="0" w:space="0" w:color="auto"/>
        <w:right w:val="none" w:sz="0" w:space="0" w:color="auto"/>
      </w:divBdr>
    </w:div>
    <w:div w:id="397284179">
      <w:bodyDiv w:val="1"/>
      <w:marLeft w:val="0"/>
      <w:marRight w:val="0"/>
      <w:marTop w:val="0"/>
      <w:marBottom w:val="0"/>
      <w:divBdr>
        <w:top w:val="none" w:sz="0" w:space="0" w:color="auto"/>
        <w:left w:val="none" w:sz="0" w:space="0" w:color="auto"/>
        <w:bottom w:val="none" w:sz="0" w:space="0" w:color="auto"/>
        <w:right w:val="none" w:sz="0" w:space="0" w:color="auto"/>
      </w:divBdr>
    </w:div>
    <w:div w:id="400298074">
      <w:bodyDiv w:val="1"/>
      <w:marLeft w:val="0"/>
      <w:marRight w:val="0"/>
      <w:marTop w:val="0"/>
      <w:marBottom w:val="0"/>
      <w:divBdr>
        <w:top w:val="none" w:sz="0" w:space="0" w:color="auto"/>
        <w:left w:val="none" w:sz="0" w:space="0" w:color="auto"/>
        <w:bottom w:val="none" w:sz="0" w:space="0" w:color="auto"/>
        <w:right w:val="none" w:sz="0" w:space="0" w:color="auto"/>
      </w:divBdr>
    </w:div>
    <w:div w:id="404882874">
      <w:bodyDiv w:val="1"/>
      <w:marLeft w:val="0"/>
      <w:marRight w:val="0"/>
      <w:marTop w:val="0"/>
      <w:marBottom w:val="0"/>
      <w:divBdr>
        <w:top w:val="none" w:sz="0" w:space="0" w:color="auto"/>
        <w:left w:val="none" w:sz="0" w:space="0" w:color="auto"/>
        <w:bottom w:val="none" w:sz="0" w:space="0" w:color="auto"/>
        <w:right w:val="none" w:sz="0" w:space="0" w:color="auto"/>
      </w:divBdr>
    </w:div>
    <w:div w:id="410666463">
      <w:bodyDiv w:val="1"/>
      <w:marLeft w:val="0"/>
      <w:marRight w:val="0"/>
      <w:marTop w:val="0"/>
      <w:marBottom w:val="0"/>
      <w:divBdr>
        <w:top w:val="none" w:sz="0" w:space="0" w:color="auto"/>
        <w:left w:val="none" w:sz="0" w:space="0" w:color="auto"/>
        <w:bottom w:val="none" w:sz="0" w:space="0" w:color="auto"/>
        <w:right w:val="none" w:sz="0" w:space="0" w:color="auto"/>
      </w:divBdr>
    </w:div>
    <w:div w:id="412626154">
      <w:bodyDiv w:val="1"/>
      <w:marLeft w:val="0"/>
      <w:marRight w:val="0"/>
      <w:marTop w:val="0"/>
      <w:marBottom w:val="0"/>
      <w:divBdr>
        <w:top w:val="none" w:sz="0" w:space="0" w:color="auto"/>
        <w:left w:val="none" w:sz="0" w:space="0" w:color="auto"/>
        <w:bottom w:val="none" w:sz="0" w:space="0" w:color="auto"/>
        <w:right w:val="none" w:sz="0" w:space="0" w:color="auto"/>
      </w:divBdr>
    </w:div>
    <w:div w:id="414787111">
      <w:bodyDiv w:val="1"/>
      <w:marLeft w:val="0"/>
      <w:marRight w:val="0"/>
      <w:marTop w:val="0"/>
      <w:marBottom w:val="0"/>
      <w:divBdr>
        <w:top w:val="none" w:sz="0" w:space="0" w:color="auto"/>
        <w:left w:val="none" w:sz="0" w:space="0" w:color="auto"/>
        <w:bottom w:val="none" w:sz="0" w:space="0" w:color="auto"/>
        <w:right w:val="none" w:sz="0" w:space="0" w:color="auto"/>
      </w:divBdr>
    </w:div>
    <w:div w:id="415516569">
      <w:bodyDiv w:val="1"/>
      <w:marLeft w:val="0"/>
      <w:marRight w:val="0"/>
      <w:marTop w:val="0"/>
      <w:marBottom w:val="0"/>
      <w:divBdr>
        <w:top w:val="none" w:sz="0" w:space="0" w:color="auto"/>
        <w:left w:val="none" w:sz="0" w:space="0" w:color="auto"/>
        <w:bottom w:val="none" w:sz="0" w:space="0" w:color="auto"/>
        <w:right w:val="none" w:sz="0" w:space="0" w:color="auto"/>
      </w:divBdr>
    </w:div>
    <w:div w:id="424959234">
      <w:bodyDiv w:val="1"/>
      <w:marLeft w:val="0"/>
      <w:marRight w:val="0"/>
      <w:marTop w:val="0"/>
      <w:marBottom w:val="0"/>
      <w:divBdr>
        <w:top w:val="none" w:sz="0" w:space="0" w:color="auto"/>
        <w:left w:val="none" w:sz="0" w:space="0" w:color="auto"/>
        <w:bottom w:val="none" w:sz="0" w:space="0" w:color="auto"/>
        <w:right w:val="none" w:sz="0" w:space="0" w:color="auto"/>
      </w:divBdr>
    </w:div>
    <w:div w:id="431126921">
      <w:bodyDiv w:val="1"/>
      <w:marLeft w:val="0"/>
      <w:marRight w:val="0"/>
      <w:marTop w:val="0"/>
      <w:marBottom w:val="0"/>
      <w:divBdr>
        <w:top w:val="none" w:sz="0" w:space="0" w:color="auto"/>
        <w:left w:val="none" w:sz="0" w:space="0" w:color="auto"/>
        <w:bottom w:val="none" w:sz="0" w:space="0" w:color="auto"/>
        <w:right w:val="none" w:sz="0" w:space="0" w:color="auto"/>
      </w:divBdr>
    </w:div>
    <w:div w:id="431630168">
      <w:bodyDiv w:val="1"/>
      <w:marLeft w:val="0"/>
      <w:marRight w:val="0"/>
      <w:marTop w:val="0"/>
      <w:marBottom w:val="0"/>
      <w:divBdr>
        <w:top w:val="none" w:sz="0" w:space="0" w:color="auto"/>
        <w:left w:val="none" w:sz="0" w:space="0" w:color="auto"/>
        <w:bottom w:val="none" w:sz="0" w:space="0" w:color="auto"/>
        <w:right w:val="none" w:sz="0" w:space="0" w:color="auto"/>
      </w:divBdr>
    </w:div>
    <w:div w:id="435096650">
      <w:bodyDiv w:val="1"/>
      <w:marLeft w:val="0"/>
      <w:marRight w:val="0"/>
      <w:marTop w:val="0"/>
      <w:marBottom w:val="0"/>
      <w:divBdr>
        <w:top w:val="none" w:sz="0" w:space="0" w:color="auto"/>
        <w:left w:val="none" w:sz="0" w:space="0" w:color="auto"/>
        <w:bottom w:val="none" w:sz="0" w:space="0" w:color="auto"/>
        <w:right w:val="none" w:sz="0" w:space="0" w:color="auto"/>
      </w:divBdr>
    </w:div>
    <w:div w:id="438372717">
      <w:bodyDiv w:val="1"/>
      <w:marLeft w:val="0"/>
      <w:marRight w:val="0"/>
      <w:marTop w:val="0"/>
      <w:marBottom w:val="0"/>
      <w:divBdr>
        <w:top w:val="none" w:sz="0" w:space="0" w:color="auto"/>
        <w:left w:val="none" w:sz="0" w:space="0" w:color="auto"/>
        <w:bottom w:val="none" w:sz="0" w:space="0" w:color="auto"/>
        <w:right w:val="none" w:sz="0" w:space="0" w:color="auto"/>
      </w:divBdr>
    </w:div>
    <w:div w:id="445390406">
      <w:bodyDiv w:val="1"/>
      <w:marLeft w:val="0"/>
      <w:marRight w:val="0"/>
      <w:marTop w:val="0"/>
      <w:marBottom w:val="0"/>
      <w:divBdr>
        <w:top w:val="none" w:sz="0" w:space="0" w:color="auto"/>
        <w:left w:val="none" w:sz="0" w:space="0" w:color="auto"/>
        <w:bottom w:val="none" w:sz="0" w:space="0" w:color="auto"/>
        <w:right w:val="none" w:sz="0" w:space="0" w:color="auto"/>
      </w:divBdr>
    </w:div>
    <w:div w:id="447891982">
      <w:bodyDiv w:val="1"/>
      <w:marLeft w:val="0"/>
      <w:marRight w:val="0"/>
      <w:marTop w:val="0"/>
      <w:marBottom w:val="0"/>
      <w:divBdr>
        <w:top w:val="none" w:sz="0" w:space="0" w:color="auto"/>
        <w:left w:val="none" w:sz="0" w:space="0" w:color="auto"/>
        <w:bottom w:val="none" w:sz="0" w:space="0" w:color="auto"/>
        <w:right w:val="none" w:sz="0" w:space="0" w:color="auto"/>
      </w:divBdr>
    </w:div>
    <w:div w:id="451092468">
      <w:bodyDiv w:val="1"/>
      <w:marLeft w:val="0"/>
      <w:marRight w:val="0"/>
      <w:marTop w:val="0"/>
      <w:marBottom w:val="0"/>
      <w:divBdr>
        <w:top w:val="none" w:sz="0" w:space="0" w:color="auto"/>
        <w:left w:val="none" w:sz="0" w:space="0" w:color="auto"/>
        <w:bottom w:val="none" w:sz="0" w:space="0" w:color="auto"/>
        <w:right w:val="none" w:sz="0" w:space="0" w:color="auto"/>
      </w:divBdr>
    </w:div>
    <w:div w:id="451245868">
      <w:bodyDiv w:val="1"/>
      <w:marLeft w:val="0"/>
      <w:marRight w:val="0"/>
      <w:marTop w:val="0"/>
      <w:marBottom w:val="0"/>
      <w:divBdr>
        <w:top w:val="none" w:sz="0" w:space="0" w:color="auto"/>
        <w:left w:val="none" w:sz="0" w:space="0" w:color="auto"/>
        <w:bottom w:val="none" w:sz="0" w:space="0" w:color="auto"/>
        <w:right w:val="none" w:sz="0" w:space="0" w:color="auto"/>
      </w:divBdr>
    </w:div>
    <w:div w:id="452335646">
      <w:bodyDiv w:val="1"/>
      <w:marLeft w:val="0"/>
      <w:marRight w:val="0"/>
      <w:marTop w:val="0"/>
      <w:marBottom w:val="0"/>
      <w:divBdr>
        <w:top w:val="none" w:sz="0" w:space="0" w:color="auto"/>
        <w:left w:val="none" w:sz="0" w:space="0" w:color="auto"/>
        <w:bottom w:val="none" w:sz="0" w:space="0" w:color="auto"/>
        <w:right w:val="none" w:sz="0" w:space="0" w:color="auto"/>
      </w:divBdr>
    </w:div>
    <w:div w:id="455217751">
      <w:bodyDiv w:val="1"/>
      <w:marLeft w:val="0"/>
      <w:marRight w:val="0"/>
      <w:marTop w:val="0"/>
      <w:marBottom w:val="0"/>
      <w:divBdr>
        <w:top w:val="none" w:sz="0" w:space="0" w:color="auto"/>
        <w:left w:val="none" w:sz="0" w:space="0" w:color="auto"/>
        <w:bottom w:val="none" w:sz="0" w:space="0" w:color="auto"/>
        <w:right w:val="none" w:sz="0" w:space="0" w:color="auto"/>
      </w:divBdr>
    </w:div>
    <w:div w:id="459419623">
      <w:bodyDiv w:val="1"/>
      <w:marLeft w:val="0"/>
      <w:marRight w:val="0"/>
      <w:marTop w:val="0"/>
      <w:marBottom w:val="0"/>
      <w:divBdr>
        <w:top w:val="none" w:sz="0" w:space="0" w:color="auto"/>
        <w:left w:val="none" w:sz="0" w:space="0" w:color="auto"/>
        <w:bottom w:val="none" w:sz="0" w:space="0" w:color="auto"/>
        <w:right w:val="none" w:sz="0" w:space="0" w:color="auto"/>
      </w:divBdr>
    </w:div>
    <w:div w:id="459883578">
      <w:bodyDiv w:val="1"/>
      <w:marLeft w:val="0"/>
      <w:marRight w:val="0"/>
      <w:marTop w:val="0"/>
      <w:marBottom w:val="0"/>
      <w:divBdr>
        <w:top w:val="none" w:sz="0" w:space="0" w:color="auto"/>
        <w:left w:val="none" w:sz="0" w:space="0" w:color="auto"/>
        <w:bottom w:val="none" w:sz="0" w:space="0" w:color="auto"/>
        <w:right w:val="none" w:sz="0" w:space="0" w:color="auto"/>
      </w:divBdr>
    </w:div>
    <w:div w:id="460150475">
      <w:bodyDiv w:val="1"/>
      <w:marLeft w:val="0"/>
      <w:marRight w:val="0"/>
      <w:marTop w:val="0"/>
      <w:marBottom w:val="0"/>
      <w:divBdr>
        <w:top w:val="none" w:sz="0" w:space="0" w:color="auto"/>
        <w:left w:val="none" w:sz="0" w:space="0" w:color="auto"/>
        <w:bottom w:val="none" w:sz="0" w:space="0" w:color="auto"/>
        <w:right w:val="none" w:sz="0" w:space="0" w:color="auto"/>
      </w:divBdr>
    </w:div>
    <w:div w:id="462045863">
      <w:bodyDiv w:val="1"/>
      <w:marLeft w:val="0"/>
      <w:marRight w:val="0"/>
      <w:marTop w:val="0"/>
      <w:marBottom w:val="0"/>
      <w:divBdr>
        <w:top w:val="none" w:sz="0" w:space="0" w:color="auto"/>
        <w:left w:val="none" w:sz="0" w:space="0" w:color="auto"/>
        <w:bottom w:val="none" w:sz="0" w:space="0" w:color="auto"/>
        <w:right w:val="none" w:sz="0" w:space="0" w:color="auto"/>
      </w:divBdr>
    </w:div>
    <w:div w:id="464664616">
      <w:bodyDiv w:val="1"/>
      <w:marLeft w:val="0"/>
      <w:marRight w:val="0"/>
      <w:marTop w:val="0"/>
      <w:marBottom w:val="0"/>
      <w:divBdr>
        <w:top w:val="none" w:sz="0" w:space="0" w:color="auto"/>
        <w:left w:val="none" w:sz="0" w:space="0" w:color="auto"/>
        <w:bottom w:val="none" w:sz="0" w:space="0" w:color="auto"/>
        <w:right w:val="none" w:sz="0" w:space="0" w:color="auto"/>
      </w:divBdr>
    </w:div>
    <w:div w:id="468013415">
      <w:bodyDiv w:val="1"/>
      <w:marLeft w:val="0"/>
      <w:marRight w:val="0"/>
      <w:marTop w:val="0"/>
      <w:marBottom w:val="0"/>
      <w:divBdr>
        <w:top w:val="none" w:sz="0" w:space="0" w:color="auto"/>
        <w:left w:val="none" w:sz="0" w:space="0" w:color="auto"/>
        <w:bottom w:val="none" w:sz="0" w:space="0" w:color="auto"/>
        <w:right w:val="none" w:sz="0" w:space="0" w:color="auto"/>
      </w:divBdr>
    </w:div>
    <w:div w:id="474420268">
      <w:bodyDiv w:val="1"/>
      <w:marLeft w:val="0"/>
      <w:marRight w:val="0"/>
      <w:marTop w:val="0"/>
      <w:marBottom w:val="0"/>
      <w:divBdr>
        <w:top w:val="none" w:sz="0" w:space="0" w:color="auto"/>
        <w:left w:val="none" w:sz="0" w:space="0" w:color="auto"/>
        <w:bottom w:val="none" w:sz="0" w:space="0" w:color="auto"/>
        <w:right w:val="none" w:sz="0" w:space="0" w:color="auto"/>
      </w:divBdr>
    </w:div>
    <w:div w:id="478807327">
      <w:bodyDiv w:val="1"/>
      <w:marLeft w:val="0"/>
      <w:marRight w:val="0"/>
      <w:marTop w:val="0"/>
      <w:marBottom w:val="0"/>
      <w:divBdr>
        <w:top w:val="none" w:sz="0" w:space="0" w:color="auto"/>
        <w:left w:val="none" w:sz="0" w:space="0" w:color="auto"/>
        <w:bottom w:val="none" w:sz="0" w:space="0" w:color="auto"/>
        <w:right w:val="none" w:sz="0" w:space="0" w:color="auto"/>
      </w:divBdr>
    </w:div>
    <w:div w:id="479427126">
      <w:bodyDiv w:val="1"/>
      <w:marLeft w:val="0"/>
      <w:marRight w:val="0"/>
      <w:marTop w:val="0"/>
      <w:marBottom w:val="0"/>
      <w:divBdr>
        <w:top w:val="none" w:sz="0" w:space="0" w:color="auto"/>
        <w:left w:val="none" w:sz="0" w:space="0" w:color="auto"/>
        <w:bottom w:val="none" w:sz="0" w:space="0" w:color="auto"/>
        <w:right w:val="none" w:sz="0" w:space="0" w:color="auto"/>
      </w:divBdr>
    </w:div>
    <w:div w:id="484051517">
      <w:bodyDiv w:val="1"/>
      <w:marLeft w:val="0"/>
      <w:marRight w:val="0"/>
      <w:marTop w:val="0"/>
      <w:marBottom w:val="0"/>
      <w:divBdr>
        <w:top w:val="none" w:sz="0" w:space="0" w:color="auto"/>
        <w:left w:val="none" w:sz="0" w:space="0" w:color="auto"/>
        <w:bottom w:val="none" w:sz="0" w:space="0" w:color="auto"/>
        <w:right w:val="none" w:sz="0" w:space="0" w:color="auto"/>
      </w:divBdr>
    </w:div>
    <w:div w:id="485901358">
      <w:bodyDiv w:val="1"/>
      <w:marLeft w:val="0"/>
      <w:marRight w:val="0"/>
      <w:marTop w:val="0"/>
      <w:marBottom w:val="0"/>
      <w:divBdr>
        <w:top w:val="none" w:sz="0" w:space="0" w:color="auto"/>
        <w:left w:val="none" w:sz="0" w:space="0" w:color="auto"/>
        <w:bottom w:val="none" w:sz="0" w:space="0" w:color="auto"/>
        <w:right w:val="none" w:sz="0" w:space="0" w:color="auto"/>
      </w:divBdr>
    </w:div>
    <w:div w:id="487936788">
      <w:bodyDiv w:val="1"/>
      <w:marLeft w:val="0"/>
      <w:marRight w:val="0"/>
      <w:marTop w:val="0"/>
      <w:marBottom w:val="0"/>
      <w:divBdr>
        <w:top w:val="none" w:sz="0" w:space="0" w:color="auto"/>
        <w:left w:val="none" w:sz="0" w:space="0" w:color="auto"/>
        <w:bottom w:val="none" w:sz="0" w:space="0" w:color="auto"/>
        <w:right w:val="none" w:sz="0" w:space="0" w:color="auto"/>
      </w:divBdr>
      <w:divsChild>
        <w:div w:id="7876964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0606973">
      <w:bodyDiv w:val="1"/>
      <w:marLeft w:val="0"/>
      <w:marRight w:val="0"/>
      <w:marTop w:val="0"/>
      <w:marBottom w:val="0"/>
      <w:divBdr>
        <w:top w:val="none" w:sz="0" w:space="0" w:color="auto"/>
        <w:left w:val="none" w:sz="0" w:space="0" w:color="auto"/>
        <w:bottom w:val="none" w:sz="0" w:space="0" w:color="auto"/>
        <w:right w:val="none" w:sz="0" w:space="0" w:color="auto"/>
      </w:divBdr>
    </w:div>
    <w:div w:id="493686105">
      <w:bodyDiv w:val="1"/>
      <w:marLeft w:val="0"/>
      <w:marRight w:val="0"/>
      <w:marTop w:val="0"/>
      <w:marBottom w:val="0"/>
      <w:divBdr>
        <w:top w:val="none" w:sz="0" w:space="0" w:color="auto"/>
        <w:left w:val="none" w:sz="0" w:space="0" w:color="auto"/>
        <w:bottom w:val="none" w:sz="0" w:space="0" w:color="auto"/>
        <w:right w:val="none" w:sz="0" w:space="0" w:color="auto"/>
      </w:divBdr>
    </w:div>
    <w:div w:id="494758679">
      <w:bodyDiv w:val="1"/>
      <w:marLeft w:val="0"/>
      <w:marRight w:val="0"/>
      <w:marTop w:val="0"/>
      <w:marBottom w:val="0"/>
      <w:divBdr>
        <w:top w:val="none" w:sz="0" w:space="0" w:color="auto"/>
        <w:left w:val="none" w:sz="0" w:space="0" w:color="auto"/>
        <w:bottom w:val="none" w:sz="0" w:space="0" w:color="auto"/>
        <w:right w:val="none" w:sz="0" w:space="0" w:color="auto"/>
      </w:divBdr>
    </w:div>
    <w:div w:id="496312200">
      <w:bodyDiv w:val="1"/>
      <w:marLeft w:val="0"/>
      <w:marRight w:val="0"/>
      <w:marTop w:val="0"/>
      <w:marBottom w:val="0"/>
      <w:divBdr>
        <w:top w:val="none" w:sz="0" w:space="0" w:color="auto"/>
        <w:left w:val="none" w:sz="0" w:space="0" w:color="auto"/>
        <w:bottom w:val="none" w:sz="0" w:space="0" w:color="auto"/>
        <w:right w:val="none" w:sz="0" w:space="0" w:color="auto"/>
      </w:divBdr>
    </w:div>
    <w:div w:id="497044387">
      <w:bodyDiv w:val="1"/>
      <w:marLeft w:val="0"/>
      <w:marRight w:val="0"/>
      <w:marTop w:val="0"/>
      <w:marBottom w:val="0"/>
      <w:divBdr>
        <w:top w:val="none" w:sz="0" w:space="0" w:color="auto"/>
        <w:left w:val="none" w:sz="0" w:space="0" w:color="auto"/>
        <w:bottom w:val="none" w:sz="0" w:space="0" w:color="auto"/>
        <w:right w:val="none" w:sz="0" w:space="0" w:color="auto"/>
      </w:divBdr>
    </w:div>
    <w:div w:id="499396756">
      <w:bodyDiv w:val="1"/>
      <w:marLeft w:val="0"/>
      <w:marRight w:val="0"/>
      <w:marTop w:val="0"/>
      <w:marBottom w:val="0"/>
      <w:divBdr>
        <w:top w:val="none" w:sz="0" w:space="0" w:color="auto"/>
        <w:left w:val="none" w:sz="0" w:space="0" w:color="auto"/>
        <w:bottom w:val="none" w:sz="0" w:space="0" w:color="auto"/>
        <w:right w:val="none" w:sz="0" w:space="0" w:color="auto"/>
      </w:divBdr>
    </w:div>
    <w:div w:id="509683890">
      <w:bodyDiv w:val="1"/>
      <w:marLeft w:val="0"/>
      <w:marRight w:val="0"/>
      <w:marTop w:val="0"/>
      <w:marBottom w:val="0"/>
      <w:divBdr>
        <w:top w:val="none" w:sz="0" w:space="0" w:color="auto"/>
        <w:left w:val="none" w:sz="0" w:space="0" w:color="auto"/>
        <w:bottom w:val="none" w:sz="0" w:space="0" w:color="auto"/>
        <w:right w:val="none" w:sz="0" w:space="0" w:color="auto"/>
      </w:divBdr>
    </w:div>
    <w:div w:id="511069084">
      <w:bodyDiv w:val="1"/>
      <w:marLeft w:val="0"/>
      <w:marRight w:val="0"/>
      <w:marTop w:val="0"/>
      <w:marBottom w:val="0"/>
      <w:divBdr>
        <w:top w:val="none" w:sz="0" w:space="0" w:color="auto"/>
        <w:left w:val="none" w:sz="0" w:space="0" w:color="auto"/>
        <w:bottom w:val="none" w:sz="0" w:space="0" w:color="auto"/>
        <w:right w:val="none" w:sz="0" w:space="0" w:color="auto"/>
      </w:divBdr>
    </w:div>
    <w:div w:id="512260365">
      <w:bodyDiv w:val="1"/>
      <w:marLeft w:val="0"/>
      <w:marRight w:val="0"/>
      <w:marTop w:val="0"/>
      <w:marBottom w:val="0"/>
      <w:divBdr>
        <w:top w:val="none" w:sz="0" w:space="0" w:color="auto"/>
        <w:left w:val="none" w:sz="0" w:space="0" w:color="auto"/>
        <w:bottom w:val="none" w:sz="0" w:space="0" w:color="auto"/>
        <w:right w:val="none" w:sz="0" w:space="0" w:color="auto"/>
      </w:divBdr>
    </w:div>
    <w:div w:id="512887629">
      <w:bodyDiv w:val="1"/>
      <w:marLeft w:val="0"/>
      <w:marRight w:val="0"/>
      <w:marTop w:val="0"/>
      <w:marBottom w:val="0"/>
      <w:divBdr>
        <w:top w:val="none" w:sz="0" w:space="0" w:color="auto"/>
        <w:left w:val="none" w:sz="0" w:space="0" w:color="auto"/>
        <w:bottom w:val="none" w:sz="0" w:space="0" w:color="auto"/>
        <w:right w:val="none" w:sz="0" w:space="0" w:color="auto"/>
      </w:divBdr>
    </w:div>
    <w:div w:id="516698931">
      <w:bodyDiv w:val="1"/>
      <w:marLeft w:val="0"/>
      <w:marRight w:val="0"/>
      <w:marTop w:val="0"/>
      <w:marBottom w:val="0"/>
      <w:divBdr>
        <w:top w:val="none" w:sz="0" w:space="0" w:color="auto"/>
        <w:left w:val="none" w:sz="0" w:space="0" w:color="auto"/>
        <w:bottom w:val="none" w:sz="0" w:space="0" w:color="auto"/>
        <w:right w:val="none" w:sz="0" w:space="0" w:color="auto"/>
      </w:divBdr>
    </w:div>
    <w:div w:id="522208513">
      <w:bodyDiv w:val="1"/>
      <w:marLeft w:val="0"/>
      <w:marRight w:val="0"/>
      <w:marTop w:val="0"/>
      <w:marBottom w:val="0"/>
      <w:divBdr>
        <w:top w:val="none" w:sz="0" w:space="0" w:color="auto"/>
        <w:left w:val="none" w:sz="0" w:space="0" w:color="auto"/>
        <w:bottom w:val="none" w:sz="0" w:space="0" w:color="auto"/>
        <w:right w:val="none" w:sz="0" w:space="0" w:color="auto"/>
      </w:divBdr>
    </w:div>
    <w:div w:id="525296493">
      <w:bodyDiv w:val="1"/>
      <w:marLeft w:val="0"/>
      <w:marRight w:val="0"/>
      <w:marTop w:val="0"/>
      <w:marBottom w:val="0"/>
      <w:divBdr>
        <w:top w:val="none" w:sz="0" w:space="0" w:color="auto"/>
        <w:left w:val="none" w:sz="0" w:space="0" w:color="auto"/>
        <w:bottom w:val="none" w:sz="0" w:space="0" w:color="auto"/>
        <w:right w:val="none" w:sz="0" w:space="0" w:color="auto"/>
      </w:divBdr>
    </w:div>
    <w:div w:id="530147562">
      <w:bodyDiv w:val="1"/>
      <w:marLeft w:val="0"/>
      <w:marRight w:val="0"/>
      <w:marTop w:val="0"/>
      <w:marBottom w:val="0"/>
      <w:divBdr>
        <w:top w:val="none" w:sz="0" w:space="0" w:color="auto"/>
        <w:left w:val="none" w:sz="0" w:space="0" w:color="auto"/>
        <w:bottom w:val="none" w:sz="0" w:space="0" w:color="auto"/>
        <w:right w:val="none" w:sz="0" w:space="0" w:color="auto"/>
      </w:divBdr>
    </w:div>
    <w:div w:id="533347280">
      <w:bodyDiv w:val="1"/>
      <w:marLeft w:val="0"/>
      <w:marRight w:val="0"/>
      <w:marTop w:val="0"/>
      <w:marBottom w:val="0"/>
      <w:divBdr>
        <w:top w:val="none" w:sz="0" w:space="0" w:color="auto"/>
        <w:left w:val="none" w:sz="0" w:space="0" w:color="auto"/>
        <w:bottom w:val="none" w:sz="0" w:space="0" w:color="auto"/>
        <w:right w:val="none" w:sz="0" w:space="0" w:color="auto"/>
      </w:divBdr>
    </w:div>
    <w:div w:id="538010118">
      <w:bodyDiv w:val="1"/>
      <w:marLeft w:val="0"/>
      <w:marRight w:val="0"/>
      <w:marTop w:val="0"/>
      <w:marBottom w:val="0"/>
      <w:divBdr>
        <w:top w:val="none" w:sz="0" w:space="0" w:color="auto"/>
        <w:left w:val="none" w:sz="0" w:space="0" w:color="auto"/>
        <w:bottom w:val="none" w:sz="0" w:space="0" w:color="auto"/>
        <w:right w:val="none" w:sz="0" w:space="0" w:color="auto"/>
      </w:divBdr>
    </w:div>
    <w:div w:id="539173113">
      <w:bodyDiv w:val="1"/>
      <w:marLeft w:val="0"/>
      <w:marRight w:val="0"/>
      <w:marTop w:val="0"/>
      <w:marBottom w:val="0"/>
      <w:divBdr>
        <w:top w:val="none" w:sz="0" w:space="0" w:color="auto"/>
        <w:left w:val="none" w:sz="0" w:space="0" w:color="auto"/>
        <w:bottom w:val="none" w:sz="0" w:space="0" w:color="auto"/>
        <w:right w:val="none" w:sz="0" w:space="0" w:color="auto"/>
      </w:divBdr>
    </w:div>
    <w:div w:id="541131465">
      <w:bodyDiv w:val="1"/>
      <w:marLeft w:val="0"/>
      <w:marRight w:val="0"/>
      <w:marTop w:val="0"/>
      <w:marBottom w:val="0"/>
      <w:divBdr>
        <w:top w:val="none" w:sz="0" w:space="0" w:color="auto"/>
        <w:left w:val="none" w:sz="0" w:space="0" w:color="auto"/>
        <w:bottom w:val="none" w:sz="0" w:space="0" w:color="auto"/>
        <w:right w:val="none" w:sz="0" w:space="0" w:color="auto"/>
      </w:divBdr>
    </w:div>
    <w:div w:id="542524976">
      <w:bodyDiv w:val="1"/>
      <w:marLeft w:val="0"/>
      <w:marRight w:val="0"/>
      <w:marTop w:val="0"/>
      <w:marBottom w:val="0"/>
      <w:divBdr>
        <w:top w:val="none" w:sz="0" w:space="0" w:color="auto"/>
        <w:left w:val="none" w:sz="0" w:space="0" w:color="auto"/>
        <w:bottom w:val="none" w:sz="0" w:space="0" w:color="auto"/>
        <w:right w:val="none" w:sz="0" w:space="0" w:color="auto"/>
      </w:divBdr>
    </w:div>
    <w:div w:id="545870538">
      <w:bodyDiv w:val="1"/>
      <w:marLeft w:val="0"/>
      <w:marRight w:val="0"/>
      <w:marTop w:val="0"/>
      <w:marBottom w:val="0"/>
      <w:divBdr>
        <w:top w:val="none" w:sz="0" w:space="0" w:color="auto"/>
        <w:left w:val="none" w:sz="0" w:space="0" w:color="auto"/>
        <w:bottom w:val="none" w:sz="0" w:space="0" w:color="auto"/>
        <w:right w:val="none" w:sz="0" w:space="0" w:color="auto"/>
      </w:divBdr>
    </w:div>
    <w:div w:id="546840773">
      <w:bodyDiv w:val="1"/>
      <w:marLeft w:val="0"/>
      <w:marRight w:val="0"/>
      <w:marTop w:val="0"/>
      <w:marBottom w:val="0"/>
      <w:divBdr>
        <w:top w:val="none" w:sz="0" w:space="0" w:color="auto"/>
        <w:left w:val="none" w:sz="0" w:space="0" w:color="auto"/>
        <w:bottom w:val="none" w:sz="0" w:space="0" w:color="auto"/>
        <w:right w:val="none" w:sz="0" w:space="0" w:color="auto"/>
      </w:divBdr>
    </w:div>
    <w:div w:id="555775968">
      <w:bodyDiv w:val="1"/>
      <w:marLeft w:val="0"/>
      <w:marRight w:val="0"/>
      <w:marTop w:val="0"/>
      <w:marBottom w:val="0"/>
      <w:divBdr>
        <w:top w:val="none" w:sz="0" w:space="0" w:color="auto"/>
        <w:left w:val="none" w:sz="0" w:space="0" w:color="auto"/>
        <w:bottom w:val="none" w:sz="0" w:space="0" w:color="auto"/>
        <w:right w:val="none" w:sz="0" w:space="0" w:color="auto"/>
      </w:divBdr>
    </w:div>
    <w:div w:id="556748777">
      <w:bodyDiv w:val="1"/>
      <w:marLeft w:val="0"/>
      <w:marRight w:val="0"/>
      <w:marTop w:val="0"/>
      <w:marBottom w:val="0"/>
      <w:divBdr>
        <w:top w:val="none" w:sz="0" w:space="0" w:color="auto"/>
        <w:left w:val="none" w:sz="0" w:space="0" w:color="auto"/>
        <w:bottom w:val="none" w:sz="0" w:space="0" w:color="auto"/>
        <w:right w:val="none" w:sz="0" w:space="0" w:color="auto"/>
      </w:divBdr>
    </w:div>
    <w:div w:id="558978253">
      <w:bodyDiv w:val="1"/>
      <w:marLeft w:val="0"/>
      <w:marRight w:val="0"/>
      <w:marTop w:val="0"/>
      <w:marBottom w:val="0"/>
      <w:divBdr>
        <w:top w:val="none" w:sz="0" w:space="0" w:color="auto"/>
        <w:left w:val="none" w:sz="0" w:space="0" w:color="auto"/>
        <w:bottom w:val="none" w:sz="0" w:space="0" w:color="auto"/>
        <w:right w:val="none" w:sz="0" w:space="0" w:color="auto"/>
      </w:divBdr>
    </w:div>
    <w:div w:id="563179115">
      <w:bodyDiv w:val="1"/>
      <w:marLeft w:val="0"/>
      <w:marRight w:val="0"/>
      <w:marTop w:val="0"/>
      <w:marBottom w:val="0"/>
      <w:divBdr>
        <w:top w:val="none" w:sz="0" w:space="0" w:color="auto"/>
        <w:left w:val="none" w:sz="0" w:space="0" w:color="auto"/>
        <w:bottom w:val="none" w:sz="0" w:space="0" w:color="auto"/>
        <w:right w:val="none" w:sz="0" w:space="0" w:color="auto"/>
      </w:divBdr>
    </w:div>
    <w:div w:id="566770227">
      <w:bodyDiv w:val="1"/>
      <w:marLeft w:val="0"/>
      <w:marRight w:val="0"/>
      <w:marTop w:val="0"/>
      <w:marBottom w:val="0"/>
      <w:divBdr>
        <w:top w:val="none" w:sz="0" w:space="0" w:color="auto"/>
        <w:left w:val="none" w:sz="0" w:space="0" w:color="auto"/>
        <w:bottom w:val="none" w:sz="0" w:space="0" w:color="auto"/>
        <w:right w:val="none" w:sz="0" w:space="0" w:color="auto"/>
      </w:divBdr>
    </w:div>
    <w:div w:id="568002454">
      <w:bodyDiv w:val="1"/>
      <w:marLeft w:val="0"/>
      <w:marRight w:val="0"/>
      <w:marTop w:val="0"/>
      <w:marBottom w:val="0"/>
      <w:divBdr>
        <w:top w:val="none" w:sz="0" w:space="0" w:color="auto"/>
        <w:left w:val="none" w:sz="0" w:space="0" w:color="auto"/>
        <w:bottom w:val="none" w:sz="0" w:space="0" w:color="auto"/>
        <w:right w:val="none" w:sz="0" w:space="0" w:color="auto"/>
      </w:divBdr>
    </w:div>
    <w:div w:id="568077355">
      <w:bodyDiv w:val="1"/>
      <w:marLeft w:val="0"/>
      <w:marRight w:val="0"/>
      <w:marTop w:val="0"/>
      <w:marBottom w:val="0"/>
      <w:divBdr>
        <w:top w:val="none" w:sz="0" w:space="0" w:color="auto"/>
        <w:left w:val="none" w:sz="0" w:space="0" w:color="auto"/>
        <w:bottom w:val="none" w:sz="0" w:space="0" w:color="auto"/>
        <w:right w:val="none" w:sz="0" w:space="0" w:color="auto"/>
      </w:divBdr>
    </w:div>
    <w:div w:id="568733896">
      <w:bodyDiv w:val="1"/>
      <w:marLeft w:val="0"/>
      <w:marRight w:val="0"/>
      <w:marTop w:val="0"/>
      <w:marBottom w:val="0"/>
      <w:divBdr>
        <w:top w:val="none" w:sz="0" w:space="0" w:color="auto"/>
        <w:left w:val="none" w:sz="0" w:space="0" w:color="auto"/>
        <w:bottom w:val="none" w:sz="0" w:space="0" w:color="auto"/>
        <w:right w:val="none" w:sz="0" w:space="0" w:color="auto"/>
      </w:divBdr>
    </w:div>
    <w:div w:id="570895375">
      <w:bodyDiv w:val="1"/>
      <w:marLeft w:val="0"/>
      <w:marRight w:val="0"/>
      <w:marTop w:val="0"/>
      <w:marBottom w:val="0"/>
      <w:divBdr>
        <w:top w:val="none" w:sz="0" w:space="0" w:color="auto"/>
        <w:left w:val="none" w:sz="0" w:space="0" w:color="auto"/>
        <w:bottom w:val="none" w:sz="0" w:space="0" w:color="auto"/>
        <w:right w:val="none" w:sz="0" w:space="0" w:color="auto"/>
      </w:divBdr>
    </w:div>
    <w:div w:id="576093440">
      <w:bodyDiv w:val="1"/>
      <w:marLeft w:val="0"/>
      <w:marRight w:val="0"/>
      <w:marTop w:val="0"/>
      <w:marBottom w:val="0"/>
      <w:divBdr>
        <w:top w:val="none" w:sz="0" w:space="0" w:color="auto"/>
        <w:left w:val="none" w:sz="0" w:space="0" w:color="auto"/>
        <w:bottom w:val="none" w:sz="0" w:space="0" w:color="auto"/>
        <w:right w:val="none" w:sz="0" w:space="0" w:color="auto"/>
      </w:divBdr>
    </w:div>
    <w:div w:id="581840104">
      <w:bodyDiv w:val="1"/>
      <w:marLeft w:val="0"/>
      <w:marRight w:val="0"/>
      <w:marTop w:val="0"/>
      <w:marBottom w:val="0"/>
      <w:divBdr>
        <w:top w:val="none" w:sz="0" w:space="0" w:color="auto"/>
        <w:left w:val="none" w:sz="0" w:space="0" w:color="auto"/>
        <w:bottom w:val="none" w:sz="0" w:space="0" w:color="auto"/>
        <w:right w:val="none" w:sz="0" w:space="0" w:color="auto"/>
      </w:divBdr>
    </w:div>
    <w:div w:id="581840171">
      <w:bodyDiv w:val="1"/>
      <w:marLeft w:val="0"/>
      <w:marRight w:val="0"/>
      <w:marTop w:val="0"/>
      <w:marBottom w:val="0"/>
      <w:divBdr>
        <w:top w:val="none" w:sz="0" w:space="0" w:color="auto"/>
        <w:left w:val="none" w:sz="0" w:space="0" w:color="auto"/>
        <w:bottom w:val="none" w:sz="0" w:space="0" w:color="auto"/>
        <w:right w:val="none" w:sz="0" w:space="0" w:color="auto"/>
      </w:divBdr>
    </w:div>
    <w:div w:id="581959877">
      <w:bodyDiv w:val="1"/>
      <w:marLeft w:val="0"/>
      <w:marRight w:val="0"/>
      <w:marTop w:val="0"/>
      <w:marBottom w:val="0"/>
      <w:divBdr>
        <w:top w:val="none" w:sz="0" w:space="0" w:color="auto"/>
        <w:left w:val="none" w:sz="0" w:space="0" w:color="auto"/>
        <w:bottom w:val="none" w:sz="0" w:space="0" w:color="auto"/>
        <w:right w:val="none" w:sz="0" w:space="0" w:color="auto"/>
      </w:divBdr>
    </w:div>
    <w:div w:id="582228448">
      <w:bodyDiv w:val="1"/>
      <w:marLeft w:val="0"/>
      <w:marRight w:val="0"/>
      <w:marTop w:val="0"/>
      <w:marBottom w:val="0"/>
      <w:divBdr>
        <w:top w:val="none" w:sz="0" w:space="0" w:color="auto"/>
        <w:left w:val="none" w:sz="0" w:space="0" w:color="auto"/>
        <w:bottom w:val="none" w:sz="0" w:space="0" w:color="auto"/>
        <w:right w:val="none" w:sz="0" w:space="0" w:color="auto"/>
      </w:divBdr>
    </w:div>
    <w:div w:id="583538527">
      <w:bodyDiv w:val="1"/>
      <w:marLeft w:val="0"/>
      <w:marRight w:val="0"/>
      <w:marTop w:val="0"/>
      <w:marBottom w:val="0"/>
      <w:divBdr>
        <w:top w:val="none" w:sz="0" w:space="0" w:color="auto"/>
        <w:left w:val="none" w:sz="0" w:space="0" w:color="auto"/>
        <w:bottom w:val="none" w:sz="0" w:space="0" w:color="auto"/>
        <w:right w:val="none" w:sz="0" w:space="0" w:color="auto"/>
      </w:divBdr>
    </w:div>
    <w:div w:id="595946710">
      <w:bodyDiv w:val="1"/>
      <w:marLeft w:val="0"/>
      <w:marRight w:val="0"/>
      <w:marTop w:val="0"/>
      <w:marBottom w:val="0"/>
      <w:divBdr>
        <w:top w:val="none" w:sz="0" w:space="0" w:color="auto"/>
        <w:left w:val="none" w:sz="0" w:space="0" w:color="auto"/>
        <w:bottom w:val="none" w:sz="0" w:space="0" w:color="auto"/>
        <w:right w:val="none" w:sz="0" w:space="0" w:color="auto"/>
      </w:divBdr>
    </w:div>
    <w:div w:id="598414374">
      <w:bodyDiv w:val="1"/>
      <w:marLeft w:val="0"/>
      <w:marRight w:val="0"/>
      <w:marTop w:val="0"/>
      <w:marBottom w:val="0"/>
      <w:divBdr>
        <w:top w:val="none" w:sz="0" w:space="0" w:color="auto"/>
        <w:left w:val="none" w:sz="0" w:space="0" w:color="auto"/>
        <w:bottom w:val="none" w:sz="0" w:space="0" w:color="auto"/>
        <w:right w:val="none" w:sz="0" w:space="0" w:color="auto"/>
      </w:divBdr>
    </w:div>
    <w:div w:id="599483661">
      <w:bodyDiv w:val="1"/>
      <w:marLeft w:val="0"/>
      <w:marRight w:val="0"/>
      <w:marTop w:val="0"/>
      <w:marBottom w:val="0"/>
      <w:divBdr>
        <w:top w:val="none" w:sz="0" w:space="0" w:color="auto"/>
        <w:left w:val="none" w:sz="0" w:space="0" w:color="auto"/>
        <w:bottom w:val="none" w:sz="0" w:space="0" w:color="auto"/>
        <w:right w:val="none" w:sz="0" w:space="0" w:color="auto"/>
      </w:divBdr>
    </w:div>
    <w:div w:id="602759500">
      <w:bodyDiv w:val="1"/>
      <w:marLeft w:val="0"/>
      <w:marRight w:val="0"/>
      <w:marTop w:val="0"/>
      <w:marBottom w:val="0"/>
      <w:divBdr>
        <w:top w:val="none" w:sz="0" w:space="0" w:color="auto"/>
        <w:left w:val="none" w:sz="0" w:space="0" w:color="auto"/>
        <w:bottom w:val="none" w:sz="0" w:space="0" w:color="auto"/>
        <w:right w:val="none" w:sz="0" w:space="0" w:color="auto"/>
      </w:divBdr>
    </w:div>
    <w:div w:id="603147795">
      <w:bodyDiv w:val="1"/>
      <w:marLeft w:val="0"/>
      <w:marRight w:val="0"/>
      <w:marTop w:val="0"/>
      <w:marBottom w:val="0"/>
      <w:divBdr>
        <w:top w:val="none" w:sz="0" w:space="0" w:color="auto"/>
        <w:left w:val="none" w:sz="0" w:space="0" w:color="auto"/>
        <w:bottom w:val="none" w:sz="0" w:space="0" w:color="auto"/>
        <w:right w:val="none" w:sz="0" w:space="0" w:color="auto"/>
      </w:divBdr>
      <w:divsChild>
        <w:div w:id="503207081">
          <w:marLeft w:val="0"/>
          <w:marRight w:val="0"/>
          <w:marTop w:val="0"/>
          <w:marBottom w:val="0"/>
          <w:divBdr>
            <w:top w:val="none" w:sz="0" w:space="0" w:color="auto"/>
            <w:left w:val="none" w:sz="0" w:space="0" w:color="auto"/>
            <w:bottom w:val="none" w:sz="0" w:space="0" w:color="auto"/>
            <w:right w:val="none" w:sz="0" w:space="0" w:color="auto"/>
          </w:divBdr>
        </w:div>
        <w:div w:id="186256516">
          <w:marLeft w:val="0"/>
          <w:marRight w:val="0"/>
          <w:marTop w:val="0"/>
          <w:marBottom w:val="0"/>
          <w:divBdr>
            <w:top w:val="none" w:sz="0" w:space="0" w:color="auto"/>
            <w:left w:val="none" w:sz="0" w:space="0" w:color="auto"/>
            <w:bottom w:val="none" w:sz="0" w:space="0" w:color="auto"/>
            <w:right w:val="none" w:sz="0" w:space="0" w:color="auto"/>
          </w:divBdr>
        </w:div>
      </w:divsChild>
    </w:div>
    <w:div w:id="609354950">
      <w:bodyDiv w:val="1"/>
      <w:marLeft w:val="0"/>
      <w:marRight w:val="0"/>
      <w:marTop w:val="0"/>
      <w:marBottom w:val="0"/>
      <w:divBdr>
        <w:top w:val="none" w:sz="0" w:space="0" w:color="auto"/>
        <w:left w:val="none" w:sz="0" w:space="0" w:color="auto"/>
        <w:bottom w:val="none" w:sz="0" w:space="0" w:color="auto"/>
        <w:right w:val="none" w:sz="0" w:space="0" w:color="auto"/>
      </w:divBdr>
    </w:div>
    <w:div w:id="615449103">
      <w:bodyDiv w:val="1"/>
      <w:marLeft w:val="0"/>
      <w:marRight w:val="0"/>
      <w:marTop w:val="0"/>
      <w:marBottom w:val="0"/>
      <w:divBdr>
        <w:top w:val="none" w:sz="0" w:space="0" w:color="auto"/>
        <w:left w:val="none" w:sz="0" w:space="0" w:color="auto"/>
        <w:bottom w:val="none" w:sz="0" w:space="0" w:color="auto"/>
        <w:right w:val="none" w:sz="0" w:space="0" w:color="auto"/>
      </w:divBdr>
    </w:div>
    <w:div w:id="616180767">
      <w:bodyDiv w:val="1"/>
      <w:marLeft w:val="0"/>
      <w:marRight w:val="0"/>
      <w:marTop w:val="0"/>
      <w:marBottom w:val="0"/>
      <w:divBdr>
        <w:top w:val="none" w:sz="0" w:space="0" w:color="auto"/>
        <w:left w:val="none" w:sz="0" w:space="0" w:color="auto"/>
        <w:bottom w:val="none" w:sz="0" w:space="0" w:color="auto"/>
        <w:right w:val="none" w:sz="0" w:space="0" w:color="auto"/>
      </w:divBdr>
    </w:div>
    <w:div w:id="616446419">
      <w:bodyDiv w:val="1"/>
      <w:marLeft w:val="0"/>
      <w:marRight w:val="0"/>
      <w:marTop w:val="0"/>
      <w:marBottom w:val="0"/>
      <w:divBdr>
        <w:top w:val="none" w:sz="0" w:space="0" w:color="auto"/>
        <w:left w:val="none" w:sz="0" w:space="0" w:color="auto"/>
        <w:bottom w:val="none" w:sz="0" w:space="0" w:color="auto"/>
        <w:right w:val="none" w:sz="0" w:space="0" w:color="auto"/>
      </w:divBdr>
    </w:div>
    <w:div w:id="616911617">
      <w:bodyDiv w:val="1"/>
      <w:marLeft w:val="0"/>
      <w:marRight w:val="0"/>
      <w:marTop w:val="0"/>
      <w:marBottom w:val="0"/>
      <w:divBdr>
        <w:top w:val="none" w:sz="0" w:space="0" w:color="auto"/>
        <w:left w:val="none" w:sz="0" w:space="0" w:color="auto"/>
        <w:bottom w:val="none" w:sz="0" w:space="0" w:color="auto"/>
        <w:right w:val="none" w:sz="0" w:space="0" w:color="auto"/>
      </w:divBdr>
    </w:div>
    <w:div w:id="617757305">
      <w:bodyDiv w:val="1"/>
      <w:marLeft w:val="0"/>
      <w:marRight w:val="0"/>
      <w:marTop w:val="0"/>
      <w:marBottom w:val="0"/>
      <w:divBdr>
        <w:top w:val="none" w:sz="0" w:space="0" w:color="auto"/>
        <w:left w:val="none" w:sz="0" w:space="0" w:color="auto"/>
        <w:bottom w:val="none" w:sz="0" w:space="0" w:color="auto"/>
        <w:right w:val="none" w:sz="0" w:space="0" w:color="auto"/>
      </w:divBdr>
    </w:div>
    <w:div w:id="618266681">
      <w:bodyDiv w:val="1"/>
      <w:marLeft w:val="0"/>
      <w:marRight w:val="0"/>
      <w:marTop w:val="0"/>
      <w:marBottom w:val="0"/>
      <w:divBdr>
        <w:top w:val="none" w:sz="0" w:space="0" w:color="auto"/>
        <w:left w:val="none" w:sz="0" w:space="0" w:color="auto"/>
        <w:bottom w:val="none" w:sz="0" w:space="0" w:color="auto"/>
        <w:right w:val="none" w:sz="0" w:space="0" w:color="auto"/>
      </w:divBdr>
    </w:div>
    <w:div w:id="622615831">
      <w:bodyDiv w:val="1"/>
      <w:marLeft w:val="0"/>
      <w:marRight w:val="0"/>
      <w:marTop w:val="0"/>
      <w:marBottom w:val="0"/>
      <w:divBdr>
        <w:top w:val="none" w:sz="0" w:space="0" w:color="auto"/>
        <w:left w:val="none" w:sz="0" w:space="0" w:color="auto"/>
        <w:bottom w:val="none" w:sz="0" w:space="0" w:color="auto"/>
        <w:right w:val="none" w:sz="0" w:space="0" w:color="auto"/>
      </w:divBdr>
    </w:div>
    <w:div w:id="623273231">
      <w:bodyDiv w:val="1"/>
      <w:marLeft w:val="0"/>
      <w:marRight w:val="0"/>
      <w:marTop w:val="0"/>
      <w:marBottom w:val="0"/>
      <w:divBdr>
        <w:top w:val="none" w:sz="0" w:space="0" w:color="auto"/>
        <w:left w:val="none" w:sz="0" w:space="0" w:color="auto"/>
        <w:bottom w:val="none" w:sz="0" w:space="0" w:color="auto"/>
        <w:right w:val="none" w:sz="0" w:space="0" w:color="auto"/>
      </w:divBdr>
    </w:div>
    <w:div w:id="625430655">
      <w:bodyDiv w:val="1"/>
      <w:marLeft w:val="0"/>
      <w:marRight w:val="0"/>
      <w:marTop w:val="0"/>
      <w:marBottom w:val="0"/>
      <w:divBdr>
        <w:top w:val="none" w:sz="0" w:space="0" w:color="auto"/>
        <w:left w:val="none" w:sz="0" w:space="0" w:color="auto"/>
        <w:bottom w:val="none" w:sz="0" w:space="0" w:color="auto"/>
        <w:right w:val="none" w:sz="0" w:space="0" w:color="auto"/>
      </w:divBdr>
    </w:div>
    <w:div w:id="625618828">
      <w:bodyDiv w:val="1"/>
      <w:marLeft w:val="0"/>
      <w:marRight w:val="0"/>
      <w:marTop w:val="0"/>
      <w:marBottom w:val="0"/>
      <w:divBdr>
        <w:top w:val="none" w:sz="0" w:space="0" w:color="auto"/>
        <w:left w:val="none" w:sz="0" w:space="0" w:color="auto"/>
        <w:bottom w:val="none" w:sz="0" w:space="0" w:color="auto"/>
        <w:right w:val="none" w:sz="0" w:space="0" w:color="auto"/>
      </w:divBdr>
    </w:div>
    <w:div w:id="628707661">
      <w:bodyDiv w:val="1"/>
      <w:marLeft w:val="0"/>
      <w:marRight w:val="0"/>
      <w:marTop w:val="0"/>
      <w:marBottom w:val="0"/>
      <w:divBdr>
        <w:top w:val="none" w:sz="0" w:space="0" w:color="auto"/>
        <w:left w:val="none" w:sz="0" w:space="0" w:color="auto"/>
        <w:bottom w:val="none" w:sz="0" w:space="0" w:color="auto"/>
        <w:right w:val="none" w:sz="0" w:space="0" w:color="auto"/>
      </w:divBdr>
    </w:div>
    <w:div w:id="633218855">
      <w:bodyDiv w:val="1"/>
      <w:marLeft w:val="0"/>
      <w:marRight w:val="0"/>
      <w:marTop w:val="0"/>
      <w:marBottom w:val="0"/>
      <w:divBdr>
        <w:top w:val="none" w:sz="0" w:space="0" w:color="auto"/>
        <w:left w:val="none" w:sz="0" w:space="0" w:color="auto"/>
        <w:bottom w:val="none" w:sz="0" w:space="0" w:color="auto"/>
        <w:right w:val="none" w:sz="0" w:space="0" w:color="auto"/>
      </w:divBdr>
    </w:div>
    <w:div w:id="633800775">
      <w:bodyDiv w:val="1"/>
      <w:marLeft w:val="0"/>
      <w:marRight w:val="0"/>
      <w:marTop w:val="0"/>
      <w:marBottom w:val="0"/>
      <w:divBdr>
        <w:top w:val="none" w:sz="0" w:space="0" w:color="auto"/>
        <w:left w:val="none" w:sz="0" w:space="0" w:color="auto"/>
        <w:bottom w:val="none" w:sz="0" w:space="0" w:color="auto"/>
        <w:right w:val="none" w:sz="0" w:space="0" w:color="auto"/>
      </w:divBdr>
    </w:div>
    <w:div w:id="636566006">
      <w:bodyDiv w:val="1"/>
      <w:marLeft w:val="0"/>
      <w:marRight w:val="0"/>
      <w:marTop w:val="0"/>
      <w:marBottom w:val="0"/>
      <w:divBdr>
        <w:top w:val="none" w:sz="0" w:space="0" w:color="auto"/>
        <w:left w:val="none" w:sz="0" w:space="0" w:color="auto"/>
        <w:bottom w:val="none" w:sz="0" w:space="0" w:color="auto"/>
        <w:right w:val="none" w:sz="0" w:space="0" w:color="auto"/>
      </w:divBdr>
    </w:div>
    <w:div w:id="638414500">
      <w:bodyDiv w:val="1"/>
      <w:marLeft w:val="0"/>
      <w:marRight w:val="0"/>
      <w:marTop w:val="0"/>
      <w:marBottom w:val="0"/>
      <w:divBdr>
        <w:top w:val="none" w:sz="0" w:space="0" w:color="auto"/>
        <w:left w:val="none" w:sz="0" w:space="0" w:color="auto"/>
        <w:bottom w:val="none" w:sz="0" w:space="0" w:color="auto"/>
        <w:right w:val="none" w:sz="0" w:space="0" w:color="auto"/>
      </w:divBdr>
    </w:div>
    <w:div w:id="641275569">
      <w:bodyDiv w:val="1"/>
      <w:marLeft w:val="0"/>
      <w:marRight w:val="0"/>
      <w:marTop w:val="0"/>
      <w:marBottom w:val="0"/>
      <w:divBdr>
        <w:top w:val="none" w:sz="0" w:space="0" w:color="auto"/>
        <w:left w:val="none" w:sz="0" w:space="0" w:color="auto"/>
        <w:bottom w:val="none" w:sz="0" w:space="0" w:color="auto"/>
        <w:right w:val="none" w:sz="0" w:space="0" w:color="auto"/>
      </w:divBdr>
    </w:div>
    <w:div w:id="642125733">
      <w:bodyDiv w:val="1"/>
      <w:marLeft w:val="0"/>
      <w:marRight w:val="0"/>
      <w:marTop w:val="0"/>
      <w:marBottom w:val="0"/>
      <w:divBdr>
        <w:top w:val="none" w:sz="0" w:space="0" w:color="auto"/>
        <w:left w:val="none" w:sz="0" w:space="0" w:color="auto"/>
        <w:bottom w:val="none" w:sz="0" w:space="0" w:color="auto"/>
        <w:right w:val="none" w:sz="0" w:space="0" w:color="auto"/>
      </w:divBdr>
    </w:div>
    <w:div w:id="642778894">
      <w:bodyDiv w:val="1"/>
      <w:marLeft w:val="0"/>
      <w:marRight w:val="0"/>
      <w:marTop w:val="0"/>
      <w:marBottom w:val="0"/>
      <w:divBdr>
        <w:top w:val="none" w:sz="0" w:space="0" w:color="auto"/>
        <w:left w:val="none" w:sz="0" w:space="0" w:color="auto"/>
        <w:bottom w:val="none" w:sz="0" w:space="0" w:color="auto"/>
        <w:right w:val="none" w:sz="0" w:space="0" w:color="auto"/>
      </w:divBdr>
    </w:div>
    <w:div w:id="643700137">
      <w:bodyDiv w:val="1"/>
      <w:marLeft w:val="0"/>
      <w:marRight w:val="0"/>
      <w:marTop w:val="0"/>
      <w:marBottom w:val="0"/>
      <w:divBdr>
        <w:top w:val="none" w:sz="0" w:space="0" w:color="auto"/>
        <w:left w:val="none" w:sz="0" w:space="0" w:color="auto"/>
        <w:bottom w:val="none" w:sz="0" w:space="0" w:color="auto"/>
        <w:right w:val="none" w:sz="0" w:space="0" w:color="auto"/>
      </w:divBdr>
    </w:div>
    <w:div w:id="645889670">
      <w:bodyDiv w:val="1"/>
      <w:marLeft w:val="0"/>
      <w:marRight w:val="0"/>
      <w:marTop w:val="0"/>
      <w:marBottom w:val="0"/>
      <w:divBdr>
        <w:top w:val="none" w:sz="0" w:space="0" w:color="auto"/>
        <w:left w:val="none" w:sz="0" w:space="0" w:color="auto"/>
        <w:bottom w:val="none" w:sz="0" w:space="0" w:color="auto"/>
        <w:right w:val="none" w:sz="0" w:space="0" w:color="auto"/>
      </w:divBdr>
    </w:div>
    <w:div w:id="646324431">
      <w:bodyDiv w:val="1"/>
      <w:marLeft w:val="0"/>
      <w:marRight w:val="0"/>
      <w:marTop w:val="0"/>
      <w:marBottom w:val="0"/>
      <w:divBdr>
        <w:top w:val="none" w:sz="0" w:space="0" w:color="auto"/>
        <w:left w:val="none" w:sz="0" w:space="0" w:color="auto"/>
        <w:bottom w:val="none" w:sz="0" w:space="0" w:color="auto"/>
        <w:right w:val="none" w:sz="0" w:space="0" w:color="auto"/>
      </w:divBdr>
    </w:div>
    <w:div w:id="656886639">
      <w:bodyDiv w:val="1"/>
      <w:marLeft w:val="0"/>
      <w:marRight w:val="0"/>
      <w:marTop w:val="0"/>
      <w:marBottom w:val="0"/>
      <w:divBdr>
        <w:top w:val="none" w:sz="0" w:space="0" w:color="auto"/>
        <w:left w:val="none" w:sz="0" w:space="0" w:color="auto"/>
        <w:bottom w:val="none" w:sz="0" w:space="0" w:color="auto"/>
        <w:right w:val="none" w:sz="0" w:space="0" w:color="auto"/>
      </w:divBdr>
    </w:div>
    <w:div w:id="658656293">
      <w:bodyDiv w:val="1"/>
      <w:marLeft w:val="0"/>
      <w:marRight w:val="0"/>
      <w:marTop w:val="0"/>
      <w:marBottom w:val="0"/>
      <w:divBdr>
        <w:top w:val="none" w:sz="0" w:space="0" w:color="auto"/>
        <w:left w:val="none" w:sz="0" w:space="0" w:color="auto"/>
        <w:bottom w:val="none" w:sz="0" w:space="0" w:color="auto"/>
        <w:right w:val="none" w:sz="0" w:space="0" w:color="auto"/>
      </w:divBdr>
    </w:div>
    <w:div w:id="660043251">
      <w:bodyDiv w:val="1"/>
      <w:marLeft w:val="0"/>
      <w:marRight w:val="0"/>
      <w:marTop w:val="0"/>
      <w:marBottom w:val="0"/>
      <w:divBdr>
        <w:top w:val="none" w:sz="0" w:space="0" w:color="auto"/>
        <w:left w:val="none" w:sz="0" w:space="0" w:color="auto"/>
        <w:bottom w:val="none" w:sz="0" w:space="0" w:color="auto"/>
        <w:right w:val="none" w:sz="0" w:space="0" w:color="auto"/>
      </w:divBdr>
    </w:div>
    <w:div w:id="662589568">
      <w:bodyDiv w:val="1"/>
      <w:marLeft w:val="0"/>
      <w:marRight w:val="0"/>
      <w:marTop w:val="0"/>
      <w:marBottom w:val="0"/>
      <w:divBdr>
        <w:top w:val="none" w:sz="0" w:space="0" w:color="auto"/>
        <w:left w:val="none" w:sz="0" w:space="0" w:color="auto"/>
        <w:bottom w:val="none" w:sz="0" w:space="0" w:color="auto"/>
        <w:right w:val="none" w:sz="0" w:space="0" w:color="auto"/>
      </w:divBdr>
    </w:div>
    <w:div w:id="667095034">
      <w:bodyDiv w:val="1"/>
      <w:marLeft w:val="0"/>
      <w:marRight w:val="0"/>
      <w:marTop w:val="0"/>
      <w:marBottom w:val="0"/>
      <w:divBdr>
        <w:top w:val="none" w:sz="0" w:space="0" w:color="auto"/>
        <w:left w:val="none" w:sz="0" w:space="0" w:color="auto"/>
        <w:bottom w:val="none" w:sz="0" w:space="0" w:color="auto"/>
        <w:right w:val="none" w:sz="0" w:space="0" w:color="auto"/>
      </w:divBdr>
    </w:div>
    <w:div w:id="667488486">
      <w:bodyDiv w:val="1"/>
      <w:marLeft w:val="0"/>
      <w:marRight w:val="0"/>
      <w:marTop w:val="0"/>
      <w:marBottom w:val="0"/>
      <w:divBdr>
        <w:top w:val="none" w:sz="0" w:space="0" w:color="auto"/>
        <w:left w:val="none" w:sz="0" w:space="0" w:color="auto"/>
        <w:bottom w:val="none" w:sz="0" w:space="0" w:color="auto"/>
        <w:right w:val="none" w:sz="0" w:space="0" w:color="auto"/>
      </w:divBdr>
    </w:div>
    <w:div w:id="672536397">
      <w:bodyDiv w:val="1"/>
      <w:marLeft w:val="0"/>
      <w:marRight w:val="0"/>
      <w:marTop w:val="0"/>
      <w:marBottom w:val="0"/>
      <w:divBdr>
        <w:top w:val="none" w:sz="0" w:space="0" w:color="auto"/>
        <w:left w:val="none" w:sz="0" w:space="0" w:color="auto"/>
        <w:bottom w:val="none" w:sz="0" w:space="0" w:color="auto"/>
        <w:right w:val="none" w:sz="0" w:space="0" w:color="auto"/>
      </w:divBdr>
    </w:div>
    <w:div w:id="676420767">
      <w:bodyDiv w:val="1"/>
      <w:marLeft w:val="0"/>
      <w:marRight w:val="0"/>
      <w:marTop w:val="0"/>
      <w:marBottom w:val="0"/>
      <w:divBdr>
        <w:top w:val="none" w:sz="0" w:space="0" w:color="auto"/>
        <w:left w:val="none" w:sz="0" w:space="0" w:color="auto"/>
        <w:bottom w:val="none" w:sz="0" w:space="0" w:color="auto"/>
        <w:right w:val="none" w:sz="0" w:space="0" w:color="auto"/>
      </w:divBdr>
    </w:div>
    <w:div w:id="677805827">
      <w:bodyDiv w:val="1"/>
      <w:marLeft w:val="0"/>
      <w:marRight w:val="0"/>
      <w:marTop w:val="0"/>
      <w:marBottom w:val="0"/>
      <w:divBdr>
        <w:top w:val="none" w:sz="0" w:space="0" w:color="auto"/>
        <w:left w:val="none" w:sz="0" w:space="0" w:color="auto"/>
        <w:bottom w:val="none" w:sz="0" w:space="0" w:color="auto"/>
        <w:right w:val="none" w:sz="0" w:space="0" w:color="auto"/>
      </w:divBdr>
    </w:div>
    <w:div w:id="680013691">
      <w:bodyDiv w:val="1"/>
      <w:marLeft w:val="0"/>
      <w:marRight w:val="0"/>
      <w:marTop w:val="0"/>
      <w:marBottom w:val="0"/>
      <w:divBdr>
        <w:top w:val="none" w:sz="0" w:space="0" w:color="auto"/>
        <w:left w:val="none" w:sz="0" w:space="0" w:color="auto"/>
        <w:bottom w:val="none" w:sz="0" w:space="0" w:color="auto"/>
        <w:right w:val="none" w:sz="0" w:space="0" w:color="auto"/>
      </w:divBdr>
    </w:div>
    <w:div w:id="684406924">
      <w:bodyDiv w:val="1"/>
      <w:marLeft w:val="0"/>
      <w:marRight w:val="0"/>
      <w:marTop w:val="0"/>
      <w:marBottom w:val="0"/>
      <w:divBdr>
        <w:top w:val="none" w:sz="0" w:space="0" w:color="auto"/>
        <w:left w:val="none" w:sz="0" w:space="0" w:color="auto"/>
        <w:bottom w:val="none" w:sz="0" w:space="0" w:color="auto"/>
        <w:right w:val="none" w:sz="0" w:space="0" w:color="auto"/>
      </w:divBdr>
    </w:div>
    <w:div w:id="685137074">
      <w:bodyDiv w:val="1"/>
      <w:marLeft w:val="0"/>
      <w:marRight w:val="0"/>
      <w:marTop w:val="0"/>
      <w:marBottom w:val="0"/>
      <w:divBdr>
        <w:top w:val="none" w:sz="0" w:space="0" w:color="auto"/>
        <w:left w:val="none" w:sz="0" w:space="0" w:color="auto"/>
        <w:bottom w:val="none" w:sz="0" w:space="0" w:color="auto"/>
        <w:right w:val="none" w:sz="0" w:space="0" w:color="auto"/>
      </w:divBdr>
    </w:div>
    <w:div w:id="688994631">
      <w:bodyDiv w:val="1"/>
      <w:marLeft w:val="0"/>
      <w:marRight w:val="0"/>
      <w:marTop w:val="0"/>
      <w:marBottom w:val="0"/>
      <w:divBdr>
        <w:top w:val="none" w:sz="0" w:space="0" w:color="auto"/>
        <w:left w:val="none" w:sz="0" w:space="0" w:color="auto"/>
        <w:bottom w:val="none" w:sz="0" w:space="0" w:color="auto"/>
        <w:right w:val="none" w:sz="0" w:space="0" w:color="auto"/>
      </w:divBdr>
    </w:div>
    <w:div w:id="691105177">
      <w:bodyDiv w:val="1"/>
      <w:marLeft w:val="0"/>
      <w:marRight w:val="0"/>
      <w:marTop w:val="0"/>
      <w:marBottom w:val="0"/>
      <w:divBdr>
        <w:top w:val="none" w:sz="0" w:space="0" w:color="auto"/>
        <w:left w:val="none" w:sz="0" w:space="0" w:color="auto"/>
        <w:bottom w:val="none" w:sz="0" w:space="0" w:color="auto"/>
        <w:right w:val="none" w:sz="0" w:space="0" w:color="auto"/>
      </w:divBdr>
    </w:div>
    <w:div w:id="693463760">
      <w:bodyDiv w:val="1"/>
      <w:marLeft w:val="0"/>
      <w:marRight w:val="0"/>
      <w:marTop w:val="0"/>
      <w:marBottom w:val="0"/>
      <w:divBdr>
        <w:top w:val="none" w:sz="0" w:space="0" w:color="auto"/>
        <w:left w:val="none" w:sz="0" w:space="0" w:color="auto"/>
        <w:bottom w:val="none" w:sz="0" w:space="0" w:color="auto"/>
        <w:right w:val="none" w:sz="0" w:space="0" w:color="auto"/>
      </w:divBdr>
    </w:div>
    <w:div w:id="694503299">
      <w:bodyDiv w:val="1"/>
      <w:marLeft w:val="0"/>
      <w:marRight w:val="0"/>
      <w:marTop w:val="0"/>
      <w:marBottom w:val="0"/>
      <w:divBdr>
        <w:top w:val="none" w:sz="0" w:space="0" w:color="auto"/>
        <w:left w:val="none" w:sz="0" w:space="0" w:color="auto"/>
        <w:bottom w:val="none" w:sz="0" w:space="0" w:color="auto"/>
        <w:right w:val="none" w:sz="0" w:space="0" w:color="auto"/>
      </w:divBdr>
    </w:div>
    <w:div w:id="697898580">
      <w:bodyDiv w:val="1"/>
      <w:marLeft w:val="0"/>
      <w:marRight w:val="0"/>
      <w:marTop w:val="0"/>
      <w:marBottom w:val="0"/>
      <w:divBdr>
        <w:top w:val="none" w:sz="0" w:space="0" w:color="auto"/>
        <w:left w:val="none" w:sz="0" w:space="0" w:color="auto"/>
        <w:bottom w:val="none" w:sz="0" w:space="0" w:color="auto"/>
        <w:right w:val="none" w:sz="0" w:space="0" w:color="auto"/>
      </w:divBdr>
    </w:div>
    <w:div w:id="704718749">
      <w:bodyDiv w:val="1"/>
      <w:marLeft w:val="0"/>
      <w:marRight w:val="0"/>
      <w:marTop w:val="0"/>
      <w:marBottom w:val="0"/>
      <w:divBdr>
        <w:top w:val="none" w:sz="0" w:space="0" w:color="auto"/>
        <w:left w:val="none" w:sz="0" w:space="0" w:color="auto"/>
        <w:bottom w:val="none" w:sz="0" w:space="0" w:color="auto"/>
        <w:right w:val="none" w:sz="0" w:space="0" w:color="auto"/>
      </w:divBdr>
    </w:div>
    <w:div w:id="708653201">
      <w:bodyDiv w:val="1"/>
      <w:marLeft w:val="0"/>
      <w:marRight w:val="0"/>
      <w:marTop w:val="0"/>
      <w:marBottom w:val="0"/>
      <w:divBdr>
        <w:top w:val="none" w:sz="0" w:space="0" w:color="auto"/>
        <w:left w:val="none" w:sz="0" w:space="0" w:color="auto"/>
        <w:bottom w:val="none" w:sz="0" w:space="0" w:color="auto"/>
        <w:right w:val="none" w:sz="0" w:space="0" w:color="auto"/>
      </w:divBdr>
    </w:div>
    <w:div w:id="710030979">
      <w:bodyDiv w:val="1"/>
      <w:marLeft w:val="0"/>
      <w:marRight w:val="0"/>
      <w:marTop w:val="0"/>
      <w:marBottom w:val="0"/>
      <w:divBdr>
        <w:top w:val="none" w:sz="0" w:space="0" w:color="auto"/>
        <w:left w:val="none" w:sz="0" w:space="0" w:color="auto"/>
        <w:bottom w:val="none" w:sz="0" w:space="0" w:color="auto"/>
        <w:right w:val="none" w:sz="0" w:space="0" w:color="auto"/>
      </w:divBdr>
    </w:div>
    <w:div w:id="713963304">
      <w:bodyDiv w:val="1"/>
      <w:marLeft w:val="0"/>
      <w:marRight w:val="0"/>
      <w:marTop w:val="0"/>
      <w:marBottom w:val="0"/>
      <w:divBdr>
        <w:top w:val="none" w:sz="0" w:space="0" w:color="auto"/>
        <w:left w:val="none" w:sz="0" w:space="0" w:color="auto"/>
        <w:bottom w:val="none" w:sz="0" w:space="0" w:color="auto"/>
        <w:right w:val="none" w:sz="0" w:space="0" w:color="auto"/>
      </w:divBdr>
    </w:div>
    <w:div w:id="714888129">
      <w:bodyDiv w:val="1"/>
      <w:marLeft w:val="0"/>
      <w:marRight w:val="0"/>
      <w:marTop w:val="0"/>
      <w:marBottom w:val="0"/>
      <w:divBdr>
        <w:top w:val="none" w:sz="0" w:space="0" w:color="auto"/>
        <w:left w:val="none" w:sz="0" w:space="0" w:color="auto"/>
        <w:bottom w:val="none" w:sz="0" w:space="0" w:color="auto"/>
        <w:right w:val="none" w:sz="0" w:space="0" w:color="auto"/>
      </w:divBdr>
    </w:div>
    <w:div w:id="714892247">
      <w:bodyDiv w:val="1"/>
      <w:marLeft w:val="0"/>
      <w:marRight w:val="0"/>
      <w:marTop w:val="0"/>
      <w:marBottom w:val="0"/>
      <w:divBdr>
        <w:top w:val="none" w:sz="0" w:space="0" w:color="auto"/>
        <w:left w:val="none" w:sz="0" w:space="0" w:color="auto"/>
        <w:bottom w:val="none" w:sz="0" w:space="0" w:color="auto"/>
        <w:right w:val="none" w:sz="0" w:space="0" w:color="auto"/>
      </w:divBdr>
    </w:div>
    <w:div w:id="719019466">
      <w:bodyDiv w:val="1"/>
      <w:marLeft w:val="0"/>
      <w:marRight w:val="0"/>
      <w:marTop w:val="0"/>
      <w:marBottom w:val="0"/>
      <w:divBdr>
        <w:top w:val="none" w:sz="0" w:space="0" w:color="auto"/>
        <w:left w:val="none" w:sz="0" w:space="0" w:color="auto"/>
        <w:bottom w:val="none" w:sz="0" w:space="0" w:color="auto"/>
        <w:right w:val="none" w:sz="0" w:space="0" w:color="auto"/>
      </w:divBdr>
    </w:div>
    <w:div w:id="719474628">
      <w:bodyDiv w:val="1"/>
      <w:marLeft w:val="0"/>
      <w:marRight w:val="0"/>
      <w:marTop w:val="0"/>
      <w:marBottom w:val="0"/>
      <w:divBdr>
        <w:top w:val="none" w:sz="0" w:space="0" w:color="auto"/>
        <w:left w:val="none" w:sz="0" w:space="0" w:color="auto"/>
        <w:bottom w:val="none" w:sz="0" w:space="0" w:color="auto"/>
        <w:right w:val="none" w:sz="0" w:space="0" w:color="auto"/>
      </w:divBdr>
    </w:div>
    <w:div w:id="720442161">
      <w:bodyDiv w:val="1"/>
      <w:marLeft w:val="0"/>
      <w:marRight w:val="0"/>
      <w:marTop w:val="0"/>
      <w:marBottom w:val="0"/>
      <w:divBdr>
        <w:top w:val="none" w:sz="0" w:space="0" w:color="auto"/>
        <w:left w:val="none" w:sz="0" w:space="0" w:color="auto"/>
        <w:bottom w:val="none" w:sz="0" w:space="0" w:color="auto"/>
        <w:right w:val="none" w:sz="0" w:space="0" w:color="auto"/>
      </w:divBdr>
    </w:div>
    <w:div w:id="721557428">
      <w:bodyDiv w:val="1"/>
      <w:marLeft w:val="0"/>
      <w:marRight w:val="0"/>
      <w:marTop w:val="0"/>
      <w:marBottom w:val="0"/>
      <w:divBdr>
        <w:top w:val="none" w:sz="0" w:space="0" w:color="auto"/>
        <w:left w:val="none" w:sz="0" w:space="0" w:color="auto"/>
        <w:bottom w:val="none" w:sz="0" w:space="0" w:color="auto"/>
        <w:right w:val="none" w:sz="0" w:space="0" w:color="auto"/>
      </w:divBdr>
    </w:div>
    <w:div w:id="729423264">
      <w:bodyDiv w:val="1"/>
      <w:marLeft w:val="0"/>
      <w:marRight w:val="0"/>
      <w:marTop w:val="0"/>
      <w:marBottom w:val="0"/>
      <w:divBdr>
        <w:top w:val="none" w:sz="0" w:space="0" w:color="auto"/>
        <w:left w:val="none" w:sz="0" w:space="0" w:color="auto"/>
        <w:bottom w:val="none" w:sz="0" w:space="0" w:color="auto"/>
        <w:right w:val="none" w:sz="0" w:space="0" w:color="auto"/>
      </w:divBdr>
    </w:div>
    <w:div w:id="731470319">
      <w:bodyDiv w:val="1"/>
      <w:marLeft w:val="0"/>
      <w:marRight w:val="0"/>
      <w:marTop w:val="0"/>
      <w:marBottom w:val="0"/>
      <w:divBdr>
        <w:top w:val="none" w:sz="0" w:space="0" w:color="auto"/>
        <w:left w:val="none" w:sz="0" w:space="0" w:color="auto"/>
        <w:bottom w:val="none" w:sz="0" w:space="0" w:color="auto"/>
        <w:right w:val="none" w:sz="0" w:space="0" w:color="auto"/>
      </w:divBdr>
    </w:div>
    <w:div w:id="732509043">
      <w:bodyDiv w:val="1"/>
      <w:marLeft w:val="0"/>
      <w:marRight w:val="0"/>
      <w:marTop w:val="0"/>
      <w:marBottom w:val="0"/>
      <w:divBdr>
        <w:top w:val="none" w:sz="0" w:space="0" w:color="auto"/>
        <w:left w:val="none" w:sz="0" w:space="0" w:color="auto"/>
        <w:bottom w:val="none" w:sz="0" w:space="0" w:color="auto"/>
        <w:right w:val="none" w:sz="0" w:space="0" w:color="auto"/>
      </w:divBdr>
    </w:div>
    <w:div w:id="735128521">
      <w:bodyDiv w:val="1"/>
      <w:marLeft w:val="0"/>
      <w:marRight w:val="0"/>
      <w:marTop w:val="0"/>
      <w:marBottom w:val="0"/>
      <w:divBdr>
        <w:top w:val="none" w:sz="0" w:space="0" w:color="auto"/>
        <w:left w:val="none" w:sz="0" w:space="0" w:color="auto"/>
        <w:bottom w:val="none" w:sz="0" w:space="0" w:color="auto"/>
        <w:right w:val="none" w:sz="0" w:space="0" w:color="auto"/>
      </w:divBdr>
    </w:div>
    <w:div w:id="740256061">
      <w:bodyDiv w:val="1"/>
      <w:marLeft w:val="0"/>
      <w:marRight w:val="0"/>
      <w:marTop w:val="0"/>
      <w:marBottom w:val="0"/>
      <w:divBdr>
        <w:top w:val="none" w:sz="0" w:space="0" w:color="auto"/>
        <w:left w:val="none" w:sz="0" w:space="0" w:color="auto"/>
        <w:bottom w:val="none" w:sz="0" w:space="0" w:color="auto"/>
        <w:right w:val="none" w:sz="0" w:space="0" w:color="auto"/>
      </w:divBdr>
    </w:div>
    <w:div w:id="741374901">
      <w:bodyDiv w:val="1"/>
      <w:marLeft w:val="0"/>
      <w:marRight w:val="0"/>
      <w:marTop w:val="0"/>
      <w:marBottom w:val="0"/>
      <w:divBdr>
        <w:top w:val="none" w:sz="0" w:space="0" w:color="auto"/>
        <w:left w:val="none" w:sz="0" w:space="0" w:color="auto"/>
        <w:bottom w:val="none" w:sz="0" w:space="0" w:color="auto"/>
        <w:right w:val="none" w:sz="0" w:space="0" w:color="auto"/>
      </w:divBdr>
    </w:div>
    <w:div w:id="744494119">
      <w:bodyDiv w:val="1"/>
      <w:marLeft w:val="0"/>
      <w:marRight w:val="0"/>
      <w:marTop w:val="0"/>
      <w:marBottom w:val="0"/>
      <w:divBdr>
        <w:top w:val="none" w:sz="0" w:space="0" w:color="auto"/>
        <w:left w:val="none" w:sz="0" w:space="0" w:color="auto"/>
        <w:bottom w:val="none" w:sz="0" w:space="0" w:color="auto"/>
        <w:right w:val="none" w:sz="0" w:space="0" w:color="auto"/>
      </w:divBdr>
    </w:div>
    <w:div w:id="748581210">
      <w:bodyDiv w:val="1"/>
      <w:marLeft w:val="0"/>
      <w:marRight w:val="0"/>
      <w:marTop w:val="0"/>
      <w:marBottom w:val="0"/>
      <w:divBdr>
        <w:top w:val="none" w:sz="0" w:space="0" w:color="auto"/>
        <w:left w:val="none" w:sz="0" w:space="0" w:color="auto"/>
        <w:bottom w:val="none" w:sz="0" w:space="0" w:color="auto"/>
        <w:right w:val="none" w:sz="0" w:space="0" w:color="auto"/>
      </w:divBdr>
    </w:div>
    <w:div w:id="753625885">
      <w:bodyDiv w:val="1"/>
      <w:marLeft w:val="0"/>
      <w:marRight w:val="0"/>
      <w:marTop w:val="0"/>
      <w:marBottom w:val="0"/>
      <w:divBdr>
        <w:top w:val="none" w:sz="0" w:space="0" w:color="auto"/>
        <w:left w:val="none" w:sz="0" w:space="0" w:color="auto"/>
        <w:bottom w:val="none" w:sz="0" w:space="0" w:color="auto"/>
        <w:right w:val="none" w:sz="0" w:space="0" w:color="auto"/>
      </w:divBdr>
    </w:div>
    <w:div w:id="755713114">
      <w:bodyDiv w:val="1"/>
      <w:marLeft w:val="0"/>
      <w:marRight w:val="0"/>
      <w:marTop w:val="0"/>
      <w:marBottom w:val="0"/>
      <w:divBdr>
        <w:top w:val="none" w:sz="0" w:space="0" w:color="auto"/>
        <w:left w:val="none" w:sz="0" w:space="0" w:color="auto"/>
        <w:bottom w:val="none" w:sz="0" w:space="0" w:color="auto"/>
        <w:right w:val="none" w:sz="0" w:space="0" w:color="auto"/>
      </w:divBdr>
    </w:div>
    <w:div w:id="757099119">
      <w:bodyDiv w:val="1"/>
      <w:marLeft w:val="0"/>
      <w:marRight w:val="0"/>
      <w:marTop w:val="0"/>
      <w:marBottom w:val="0"/>
      <w:divBdr>
        <w:top w:val="none" w:sz="0" w:space="0" w:color="auto"/>
        <w:left w:val="none" w:sz="0" w:space="0" w:color="auto"/>
        <w:bottom w:val="none" w:sz="0" w:space="0" w:color="auto"/>
        <w:right w:val="none" w:sz="0" w:space="0" w:color="auto"/>
      </w:divBdr>
    </w:div>
    <w:div w:id="768741942">
      <w:bodyDiv w:val="1"/>
      <w:marLeft w:val="0"/>
      <w:marRight w:val="0"/>
      <w:marTop w:val="0"/>
      <w:marBottom w:val="0"/>
      <w:divBdr>
        <w:top w:val="none" w:sz="0" w:space="0" w:color="auto"/>
        <w:left w:val="none" w:sz="0" w:space="0" w:color="auto"/>
        <w:bottom w:val="none" w:sz="0" w:space="0" w:color="auto"/>
        <w:right w:val="none" w:sz="0" w:space="0" w:color="auto"/>
      </w:divBdr>
    </w:div>
    <w:div w:id="774444665">
      <w:bodyDiv w:val="1"/>
      <w:marLeft w:val="0"/>
      <w:marRight w:val="0"/>
      <w:marTop w:val="0"/>
      <w:marBottom w:val="0"/>
      <w:divBdr>
        <w:top w:val="none" w:sz="0" w:space="0" w:color="auto"/>
        <w:left w:val="none" w:sz="0" w:space="0" w:color="auto"/>
        <w:bottom w:val="none" w:sz="0" w:space="0" w:color="auto"/>
        <w:right w:val="none" w:sz="0" w:space="0" w:color="auto"/>
      </w:divBdr>
    </w:div>
    <w:div w:id="777456247">
      <w:bodyDiv w:val="1"/>
      <w:marLeft w:val="0"/>
      <w:marRight w:val="0"/>
      <w:marTop w:val="0"/>
      <w:marBottom w:val="0"/>
      <w:divBdr>
        <w:top w:val="none" w:sz="0" w:space="0" w:color="auto"/>
        <w:left w:val="none" w:sz="0" w:space="0" w:color="auto"/>
        <w:bottom w:val="none" w:sz="0" w:space="0" w:color="auto"/>
        <w:right w:val="none" w:sz="0" w:space="0" w:color="auto"/>
      </w:divBdr>
    </w:div>
    <w:div w:id="778452648">
      <w:bodyDiv w:val="1"/>
      <w:marLeft w:val="0"/>
      <w:marRight w:val="0"/>
      <w:marTop w:val="0"/>
      <w:marBottom w:val="0"/>
      <w:divBdr>
        <w:top w:val="none" w:sz="0" w:space="0" w:color="auto"/>
        <w:left w:val="none" w:sz="0" w:space="0" w:color="auto"/>
        <w:bottom w:val="none" w:sz="0" w:space="0" w:color="auto"/>
        <w:right w:val="none" w:sz="0" w:space="0" w:color="auto"/>
      </w:divBdr>
    </w:div>
    <w:div w:id="782964700">
      <w:bodyDiv w:val="1"/>
      <w:marLeft w:val="0"/>
      <w:marRight w:val="0"/>
      <w:marTop w:val="0"/>
      <w:marBottom w:val="0"/>
      <w:divBdr>
        <w:top w:val="none" w:sz="0" w:space="0" w:color="auto"/>
        <w:left w:val="none" w:sz="0" w:space="0" w:color="auto"/>
        <w:bottom w:val="none" w:sz="0" w:space="0" w:color="auto"/>
        <w:right w:val="none" w:sz="0" w:space="0" w:color="auto"/>
      </w:divBdr>
    </w:div>
    <w:div w:id="784153259">
      <w:bodyDiv w:val="1"/>
      <w:marLeft w:val="0"/>
      <w:marRight w:val="0"/>
      <w:marTop w:val="0"/>
      <w:marBottom w:val="0"/>
      <w:divBdr>
        <w:top w:val="none" w:sz="0" w:space="0" w:color="auto"/>
        <w:left w:val="none" w:sz="0" w:space="0" w:color="auto"/>
        <w:bottom w:val="none" w:sz="0" w:space="0" w:color="auto"/>
        <w:right w:val="none" w:sz="0" w:space="0" w:color="auto"/>
      </w:divBdr>
    </w:div>
    <w:div w:id="785276238">
      <w:bodyDiv w:val="1"/>
      <w:marLeft w:val="0"/>
      <w:marRight w:val="0"/>
      <w:marTop w:val="0"/>
      <w:marBottom w:val="0"/>
      <w:divBdr>
        <w:top w:val="none" w:sz="0" w:space="0" w:color="auto"/>
        <w:left w:val="none" w:sz="0" w:space="0" w:color="auto"/>
        <w:bottom w:val="none" w:sz="0" w:space="0" w:color="auto"/>
        <w:right w:val="none" w:sz="0" w:space="0" w:color="auto"/>
      </w:divBdr>
    </w:div>
    <w:div w:id="785999574">
      <w:bodyDiv w:val="1"/>
      <w:marLeft w:val="0"/>
      <w:marRight w:val="0"/>
      <w:marTop w:val="0"/>
      <w:marBottom w:val="0"/>
      <w:divBdr>
        <w:top w:val="none" w:sz="0" w:space="0" w:color="auto"/>
        <w:left w:val="none" w:sz="0" w:space="0" w:color="auto"/>
        <w:bottom w:val="none" w:sz="0" w:space="0" w:color="auto"/>
        <w:right w:val="none" w:sz="0" w:space="0" w:color="auto"/>
      </w:divBdr>
    </w:div>
    <w:div w:id="790364585">
      <w:bodyDiv w:val="1"/>
      <w:marLeft w:val="0"/>
      <w:marRight w:val="0"/>
      <w:marTop w:val="0"/>
      <w:marBottom w:val="0"/>
      <w:divBdr>
        <w:top w:val="none" w:sz="0" w:space="0" w:color="auto"/>
        <w:left w:val="none" w:sz="0" w:space="0" w:color="auto"/>
        <w:bottom w:val="none" w:sz="0" w:space="0" w:color="auto"/>
        <w:right w:val="none" w:sz="0" w:space="0" w:color="auto"/>
      </w:divBdr>
      <w:divsChild>
        <w:div w:id="85884815">
          <w:marLeft w:val="0"/>
          <w:marRight w:val="0"/>
          <w:marTop w:val="0"/>
          <w:marBottom w:val="0"/>
          <w:divBdr>
            <w:top w:val="none" w:sz="0" w:space="0" w:color="auto"/>
            <w:left w:val="none" w:sz="0" w:space="0" w:color="auto"/>
            <w:bottom w:val="none" w:sz="0" w:space="0" w:color="auto"/>
            <w:right w:val="none" w:sz="0" w:space="0" w:color="auto"/>
          </w:divBdr>
          <w:divsChild>
            <w:div w:id="784740586">
              <w:marLeft w:val="0"/>
              <w:marRight w:val="0"/>
              <w:marTop w:val="0"/>
              <w:marBottom w:val="0"/>
              <w:divBdr>
                <w:top w:val="none" w:sz="0" w:space="0" w:color="auto"/>
                <w:left w:val="none" w:sz="0" w:space="0" w:color="auto"/>
                <w:bottom w:val="none" w:sz="0" w:space="0" w:color="auto"/>
                <w:right w:val="none" w:sz="0" w:space="0" w:color="auto"/>
              </w:divBdr>
              <w:divsChild>
                <w:div w:id="146338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521550">
      <w:bodyDiv w:val="1"/>
      <w:marLeft w:val="0"/>
      <w:marRight w:val="0"/>
      <w:marTop w:val="0"/>
      <w:marBottom w:val="0"/>
      <w:divBdr>
        <w:top w:val="none" w:sz="0" w:space="0" w:color="auto"/>
        <w:left w:val="none" w:sz="0" w:space="0" w:color="auto"/>
        <w:bottom w:val="none" w:sz="0" w:space="0" w:color="auto"/>
        <w:right w:val="none" w:sz="0" w:space="0" w:color="auto"/>
      </w:divBdr>
    </w:div>
    <w:div w:id="796997496">
      <w:bodyDiv w:val="1"/>
      <w:marLeft w:val="0"/>
      <w:marRight w:val="0"/>
      <w:marTop w:val="0"/>
      <w:marBottom w:val="0"/>
      <w:divBdr>
        <w:top w:val="none" w:sz="0" w:space="0" w:color="auto"/>
        <w:left w:val="none" w:sz="0" w:space="0" w:color="auto"/>
        <w:bottom w:val="none" w:sz="0" w:space="0" w:color="auto"/>
        <w:right w:val="none" w:sz="0" w:space="0" w:color="auto"/>
      </w:divBdr>
    </w:div>
    <w:div w:id="797187388">
      <w:bodyDiv w:val="1"/>
      <w:marLeft w:val="0"/>
      <w:marRight w:val="0"/>
      <w:marTop w:val="0"/>
      <w:marBottom w:val="0"/>
      <w:divBdr>
        <w:top w:val="none" w:sz="0" w:space="0" w:color="auto"/>
        <w:left w:val="none" w:sz="0" w:space="0" w:color="auto"/>
        <w:bottom w:val="none" w:sz="0" w:space="0" w:color="auto"/>
        <w:right w:val="none" w:sz="0" w:space="0" w:color="auto"/>
      </w:divBdr>
    </w:div>
    <w:div w:id="798913576">
      <w:bodyDiv w:val="1"/>
      <w:marLeft w:val="0"/>
      <w:marRight w:val="0"/>
      <w:marTop w:val="0"/>
      <w:marBottom w:val="0"/>
      <w:divBdr>
        <w:top w:val="none" w:sz="0" w:space="0" w:color="auto"/>
        <w:left w:val="none" w:sz="0" w:space="0" w:color="auto"/>
        <w:bottom w:val="none" w:sz="0" w:space="0" w:color="auto"/>
        <w:right w:val="none" w:sz="0" w:space="0" w:color="auto"/>
      </w:divBdr>
    </w:div>
    <w:div w:id="801003480">
      <w:bodyDiv w:val="1"/>
      <w:marLeft w:val="0"/>
      <w:marRight w:val="0"/>
      <w:marTop w:val="0"/>
      <w:marBottom w:val="0"/>
      <w:divBdr>
        <w:top w:val="none" w:sz="0" w:space="0" w:color="auto"/>
        <w:left w:val="none" w:sz="0" w:space="0" w:color="auto"/>
        <w:bottom w:val="none" w:sz="0" w:space="0" w:color="auto"/>
        <w:right w:val="none" w:sz="0" w:space="0" w:color="auto"/>
      </w:divBdr>
    </w:div>
    <w:div w:id="801654418">
      <w:bodyDiv w:val="1"/>
      <w:marLeft w:val="0"/>
      <w:marRight w:val="0"/>
      <w:marTop w:val="0"/>
      <w:marBottom w:val="0"/>
      <w:divBdr>
        <w:top w:val="none" w:sz="0" w:space="0" w:color="auto"/>
        <w:left w:val="none" w:sz="0" w:space="0" w:color="auto"/>
        <w:bottom w:val="none" w:sz="0" w:space="0" w:color="auto"/>
        <w:right w:val="none" w:sz="0" w:space="0" w:color="auto"/>
      </w:divBdr>
    </w:div>
    <w:div w:id="803698967">
      <w:bodyDiv w:val="1"/>
      <w:marLeft w:val="0"/>
      <w:marRight w:val="0"/>
      <w:marTop w:val="0"/>
      <w:marBottom w:val="0"/>
      <w:divBdr>
        <w:top w:val="none" w:sz="0" w:space="0" w:color="auto"/>
        <w:left w:val="none" w:sz="0" w:space="0" w:color="auto"/>
        <w:bottom w:val="none" w:sz="0" w:space="0" w:color="auto"/>
        <w:right w:val="none" w:sz="0" w:space="0" w:color="auto"/>
      </w:divBdr>
    </w:div>
    <w:div w:id="805782917">
      <w:bodyDiv w:val="1"/>
      <w:marLeft w:val="0"/>
      <w:marRight w:val="0"/>
      <w:marTop w:val="0"/>
      <w:marBottom w:val="0"/>
      <w:divBdr>
        <w:top w:val="none" w:sz="0" w:space="0" w:color="auto"/>
        <w:left w:val="none" w:sz="0" w:space="0" w:color="auto"/>
        <w:bottom w:val="none" w:sz="0" w:space="0" w:color="auto"/>
        <w:right w:val="none" w:sz="0" w:space="0" w:color="auto"/>
      </w:divBdr>
    </w:div>
    <w:div w:id="814613945">
      <w:bodyDiv w:val="1"/>
      <w:marLeft w:val="0"/>
      <w:marRight w:val="0"/>
      <w:marTop w:val="0"/>
      <w:marBottom w:val="0"/>
      <w:divBdr>
        <w:top w:val="none" w:sz="0" w:space="0" w:color="auto"/>
        <w:left w:val="none" w:sz="0" w:space="0" w:color="auto"/>
        <w:bottom w:val="none" w:sz="0" w:space="0" w:color="auto"/>
        <w:right w:val="none" w:sz="0" w:space="0" w:color="auto"/>
      </w:divBdr>
    </w:div>
    <w:div w:id="829294017">
      <w:bodyDiv w:val="1"/>
      <w:marLeft w:val="0"/>
      <w:marRight w:val="0"/>
      <w:marTop w:val="0"/>
      <w:marBottom w:val="0"/>
      <w:divBdr>
        <w:top w:val="none" w:sz="0" w:space="0" w:color="auto"/>
        <w:left w:val="none" w:sz="0" w:space="0" w:color="auto"/>
        <w:bottom w:val="none" w:sz="0" w:space="0" w:color="auto"/>
        <w:right w:val="none" w:sz="0" w:space="0" w:color="auto"/>
      </w:divBdr>
    </w:div>
    <w:div w:id="832257683">
      <w:bodyDiv w:val="1"/>
      <w:marLeft w:val="0"/>
      <w:marRight w:val="0"/>
      <w:marTop w:val="0"/>
      <w:marBottom w:val="0"/>
      <w:divBdr>
        <w:top w:val="none" w:sz="0" w:space="0" w:color="auto"/>
        <w:left w:val="none" w:sz="0" w:space="0" w:color="auto"/>
        <w:bottom w:val="none" w:sz="0" w:space="0" w:color="auto"/>
        <w:right w:val="none" w:sz="0" w:space="0" w:color="auto"/>
      </w:divBdr>
    </w:div>
    <w:div w:id="832449684">
      <w:bodyDiv w:val="1"/>
      <w:marLeft w:val="0"/>
      <w:marRight w:val="0"/>
      <w:marTop w:val="0"/>
      <w:marBottom w:val="0"/>
      <w:divBdr>
        <w:top w:val="none" w:sz="0" w:space="0" w:color="auto"/>
        <w:left w:val="none" w:sz="0" w:space="0" w:color="auto"/>
        <w:bottom w:val="none" w:sz="0" w:space="0" w:color="auto"/>
        <w:right w:val="none" w:sz="0" w:space="0" w:color="auto"/>
      </w:divBdr>
    </w:div>
    <w:div w:id="836844862">
      <w:bodyDiv w:val="1"/>
      <w:marLeft w:val="0"/>
      <w:marRight w:val="0"/>
      <w:marTop w:val="0"/>
      <w:marBottom w:val="0"/>
      <w:divBdr>
        <w:top w:val="none" w:sz="0" w:space="0" w:color="auto"/>
        <w:left w:val="none" w:sz="0" w:space="0" w:color="auto"/>
        <w:bottom w:val="none" w:sz="0" w:space="0" w:color="auto"/>
        <w:right w:val="none" w:sz="0" w:space="0" w:color="auto"/>
      </w:divBdr>
    </w:div>
    <w:div w:id="837159275">
      <w:bodyDiv w:val="1"/>
      <w:marLeft w:val="0"/>
      <w:marRight w:val="0"/>
      <w:marTop w:val="0"/>
      <w:marBottom w:val="0"/>
      <w:divBdr>
        <w:top w:val="none" w:sz="0" w:space="0" w:color="auto"/>
        <w:left w:val="none" w:sz="0" w:space="0" w:color="auto"/>
        <w:bottom w:val="none" w:sz="0" w:space="0" w:color="auto"/>
        <w:right w:val="none" w:sz="0" w:space="0" w:color="auto"/>
      </w:divBdr>
    </w:div>
    <w:div w:id="838545505">
      <w:bodyDiv w:val="1"/>
      <w:marLeft w:val="0"/>
      <w:marRight w:val="0"/>
      <w:marTop w:val="0"/>
      <w:marBottom w:val="0"/>
      <w:divBdr>
        <w:top w:val="none" w:sz="0" w:space="0" w:color="auto"/>
        <w:left w:val="none" w:sz="0" w:space="0" w:color="auto"/>
        <w:bottom w:val="none" w:sz="0" w:space="0" w:color="auto"/>
        <w:right w:val="none" w:sz="0" w:space="0" w:color="auto"/>
      </w:divBdr>
    </w:div>
    <w:div w:id="839471341">
      <w:bodyDiv w:val="1"/>
      <w:marLeft w:val="0"/>
      <w:marRight w:val="0"/>
      <w:marTop w:val="0"/>
      <w:marBottom w:val="0"/>
      <w:divBdr>
        <w:top w:val="none" w:sz="0" w:space="0" w:color="auto"/>
        <w:left w:val="none" w:sz="0" w:space="0" w:color="auto"/>
        <w:bottom w:val="none" w:sz="0" w:space="0" w:color="auto"/>
        <w:right w:val="none" w:sz="0" w:space="0" w:color="auto"/>
      </w:divBdr>
    </w:div>
    <w:div w:id="841700428">
      <w:bodyDiv w:val="1"/>
      <w:marLeft w:val="0"/>
      <w:marRight w:val="0"/>
      <w:marTop w:val="0"/>
      <w:marBottom w:val="0"/>
      <w:divBdr>
        <w:top w:val="none" w:sz="0" w:space="0" w:color="auto"/>
        <w:left w:val="none" w:sz="0" w:space="0" w:color="auto"/>
        <w:bottom w:val="none" w:sz="0" w:space="0" w:color="auto"/>
        <w:right w:val="none" w:sz="0" w:space="0" w:color="auto"/>
      </w:divBdr>
    </w:div>
    <w:div w:id="843209990">
      <w:bodyDiv w:val="1"/>
      <w:marLeft w:val="0"/>
      <w:marRight w:val="0"/>
      <w:marTop w:val="0"/>
      <w:marBottom w:val="0"/>
      <w:divBdr>
        <w:top w:val="none" w:sz="0" w:space="0" w:color="auto"/>
        <w:left w:val="none" w:sz="0" w:space="0" w:color="auto"/>
        <w:bottom w:val="none" w:sz="0" w:space="0" w:color="auto"/>
        <w:right w:val="none" w:sz="0" w:space="0" w:color="auto"/>
      </w:divBdr>
    </w:div>
    <w:div w:id="845288408">
      <w:bodyDiv w:val="1"/>
      <w:marLeft w:val="0"/>
      <w:marRight w:val="0"/>
      <w:marTop w:val="0"/>
      <w:marBottom w:val="0"/>
      <w:divBdr>
        <w:top w:val="none" w:sz="0" w:space="0" w:color="auto"/>
        <w:left w:val="none" w:sz="0" w:space="0" w:color="auto"/>
        <w:bottom w:val="none" w:sz="0" w:space="0" w:color="auto"/>
        <w:right w:val="none" w:sz="0" w:space="0" w:color="auto"/>
      </w:divBdr>
    </w:div>
    <w:div w:id="845636562">
      <w:bodyDiv w:val="1"/>
      <w:marLeft w:val="0"/>
      <w:marRight w:val="0"/>
      <w:marTop w:val="0"/>
      <w:marBottom w:val="0"/>
      <w:divBdr>
        <w:top w:val="none" w:sz="0" w:space="0" w:color="auto"/>
        <w:left w:val="none" w:sz="0" w:space="0" w:color="auto"/>
        <w:bottom w:val="none" w:sz="0" w:space="0" w:color="auto"/>
        <w:right w:val="none" w:sz="0" w:space="0" w:color="auto"/>
      </w:divBdr>
    </w:div>
    <w:div w:id="848789219">
      <w:bodyDiv w:val="1"/>
      <w:marLeft w:val="0"/>
      <w:marRight w:val="0"/>
      <w:marTop w:val="0"/>
      <w:marBottom w:val="0"/>
      <w:divBdr>
        <w:top w:val="none" w:sz="0" w:space="0" w:color="auto"/>
        <w:left w:val="none" w:sz="0" w:space="0" w:color="auto"/>
        <w:bottom w:val="none" w:sz="0" w:space="0" w:color="auto"/>
        <w:right w:val="none" w:sz="0" w:space="0" w:color="auto"/>
      </w:divBdr>
    </w:div>
    <w:div w:id="849023904">
      <w:bodyDiv w:val="1"/>
      <w:marLeft w:val="0"/>
      <w:marRight w:val="0"/>
      <w:marTop w:val="0"/>
      <w:marBottom w:val="0"/>
      <w:divBdr>
        <w:top w:val="none" w:sz="0" w:space="0" w:color="auto"/>
        <w:left w:val="none" w:sz="0" w:space="0" w:color="auto"/>
        <w:bottom w:val="none" w:sz="0" w:space="0" w:color="auto"/>
        <w:right w:val="none" w:sz="0" w:space="0" w:color="auto"/>
      </w:divBdr>
    </w:div>
    <w:div w:id="851266374">
      <w:bodyDiv w:val="1"/>
      <w:marLeft w:val="0"/>
      <w:marRight w:val="0"/>
      <w:marTop w:val="0"/>
      <w:marBottom w:val="0"/>
      <w:divBdr>
        <w:top w:val="none" w:sz="0" w:space="0" w:color="auto"/>
        <w:left w:val="none" w:sz="0" w:space="0" w:color="auto"/>
        <w:bottom w:val="none" w:sz="0" w:space="0" w:color="auto"/>
        <w:right w:val="none" w:sz="0" w:space="0" w:color="auto"/>
      </w:divBdr>
    </w:div>
    <w:div w:id="857933267">
      <w:bodyDiv w:val="1"/>
      <w:marLeft w:val="0"/>
      <w:marRight w:val="0"/>
      <w:marTop w:val="0"/>
      <w:marBottom w:val="0"/>
      <w:divBdr>
        <w:top w:val="none" w:sz="0" w:space="0" w:color="auto"/>
        <w:left w:val="none" w:sz="0" w:space="0" w:color="auto"/>
        <w:bottom w:val="none" w:sz="0" w:space="0" w:color="auto"/>
        <w:right w:val="none" w:sz="0" w:space="0" w:color="auto"/>
      </w:divBdr>
    </w:div>
    <w:div w:id="867721201">
      <w:bodyDiv w:val="1"/>
      <w:marLeft w:val="0"/>
      <w:marRight w:val="0"/>
      <w:marTop w:val="0"/>
      <w:marBottom w:val="0"/>
      <w:divBdr>
        <w:top w:val="none" w:sz="0" w:space="0" w:color="auto"/>
        <w:left w:val="none" w:sz="0" w:space="0" w:color="auto"/>
        <w:bottom w:val="none" w:sz="0" w:space="0" w:color="auto"/>
        <w:right w:val="none" w:sz="0" w:space="0" w:color="auto"/>
      </w:divBdr>
    </w:div>
    <w:div w:id="871309771">
      <w:bodyDiv w:val="1"/>
      <w:marLeft w:val="0"/>
      <w:marRight w:val="0"/>
      <w:marTop w:val="0"/>
      <w:marBottom w:val="0"/>
      <w:divBdr>
        <w:top w:val="none" w:sz="0" w:space="0" w:color="auto"/>
        <w:left w:val="none" w:sz="0" w:space="0" w:color="auto"/>
        <w:bottom w:val="none" w:sz="0" w:space="0" w:color="auto"/>
        <w:right w:val="none" w:sz="0" w:space="0" w:color="auto"/>
      </w:divBdr>
    </w:div>
    <w:div w:id="887840044">
      <w:bodyDiv w:val="1"/>
      <w:marLeft w:val="0"/>
      <w:marRight w:val="0"/>
      <w:marTop w:val="0"/>
      <w:marBottom w:val="0"/>
      <w:divBdr>
        <w:top w:val="none" w:sz="0" w:space="0" w:color="auto"/>
        <w:left w:val="none" w:sz="0" w:space="0" w:color="auto"/>
        <w:bottom w:val="none" w:sz="0" w:space="0" w:color="auto"/>
        <w:right w:val="none" w:sz="0" w:space="0" w:color="auto"/>
      </w:divBdr>
    </w:div>
    <w:div w:id="888763840">
      <w:bodyDiv w:val="1"/>
      <w:marLeft w:val="0"/>
      <w:marRight w:val="0"/>
      <w:marTop w:val="0"/>
      <w:marBottom w:val="0"/>
      <w:divBdr>
        <w:top w:val="none" w:sz="0" w:space="0" w:color="auto"/>
        <w:left w:val="none" w:sz="0" w:space="0" w:color="auto"/>
        <w:bottom w:val="none" w:sz="0" w:space="0" w:color="auto"/>
        <w:right w:val="none" w:sz="0" w:space="0" w:color="auto"/>
      </w:divBdr>
    </w:div>
    <w:div w:id="890070498">
      <w:bodyDiv w:val="1"/>
      <w:marLeft w:val="0"/>
      <w:marRight w:val="0"/>
      <w:marTop w:val="0"/>
      <w:marBottom w:val="0"/>
      <w:divBdr>
        <w:top w:val="none" w:sz="0" w:space="0" w:color="auto"/>
        <w:left w:val="none" w:sz="0" w:space="0" w:color="auto"/>
        <w:bottom w:val="none" w:sz="0" w:space="0" w:color="auto"/>
        <w:right w:val="none" w:sz="0" w:space="0" w:color="auto"/>
      </w:divBdr>
    </w:div>
    <w:div w:id="892080388">
      <w:bodyDiv w:val="1"/>
      <w:marLeft w:val="0"/>
      <w:marRight w:val="0"/>
      <w:marTop w:val="0"/>
      <w:marBottom w:val="0"/>
      <w:divBdr>
        <w:top w:val="none" w:sz="0" w:space="0" w:color="auto"/>
        <w:left w:val="none" w:sz="0" w:space="0" w:color="auto"/>
        <w:bottom w:val="none" w:sz="0" w:space="0" w:color="auto"/>
        <w:right w:val="none" w:sz="0" w:space="0" w:color="auto"/>
      </w:divBdr>
    </w:div>
    <w:div w:id="892691052">
      <w:bodyDiv w:val="1"/>
      <w:marLeft w:val="0"/>
      <w:marRight w:val="0"/>
      <w:marTop w:val="0"/>
      <w:marBottom w:val="0"/>
      <w:divBdr>
        <w:top w:val="none" w:sz="0" w:space="0" w:color="auto"/>
        <w:left w:val="none" w:sz="0" w:space="0" w:color="auto"/>
        <w:bottom w:val="none" w:sz="0" w:space="0" w:color="auto"/>
        <w:right w:val="none" w:sz="0" w:space="0" w:color="auto"/>
      </w:divBdr>
    </w:div>
    <w:div w:id="893395795">
      <w:bodyDiv w:val="1"/>
      <w:marLeft w:val="0"/>
      <w:marRight w:val="0"/>
      <w:marTop w:val="0"/>
      <w:marBottom w:val="0"/>
      <w:divBdr>
        <w:top w:val="none" w:sz="0" w:space="0" w:color="auto"/>
        <w:left w:val="none" w:sz="0" w:space="0" w:color="auto"/>
        <w:bottom w:val="none" w:sz="0" w:space="0" w:color="auto"/>
        <w:right w:val="none" w:sz="0" w:space="0" w:color="auto"/>
      </w:divBdr>
    </w:div>
    <w:div w:id="895900005">
      <w:bodyDiv w:val="1"/>
      <w:marLeft w:val="0"/>
      <w:marRight w:val="0"/>
      <w:marTop w:val="0"/>
      <w:marBottom w:val="0"/>
      <w:divBdr>
        <w:top w:val="none" w:sz="0" w:space="0" w:color="auto"/>
        <w:left w:val="none" w:sz="0" w:space="0" w:color="auto"/>
        <w:bottom w:val="none" w:sz="0" w:space="0" w:color="auto"/>
        <w:right w:val="none" w:sz="0" w:space="0" w:color="auto"/>
      </w:divBdr>
    </w:div>
    <w:div w:id="897590817">
      <w:bodyDiv w:val="1"/>
      <w:marLeft w:val="0"/>
      <w:marRight w:val="0"/>
      <w:marTop w:val="0"/>
      <w:marBottom w:val="0"/>
      <w:divBdr>
        <w:top w:val="none" w:sz="0" w:space="0" w:color="auto"/>
        <w:left w:val="none" w:sz="0" w:space="0" w:color="auto"/>
        <w:bottom w:val="none" w:sz="0" w:space="0" w:color="auto"/>
        <w:right w:val="none" w:sz="0" w:space="0" w:color="auto"/>
      </w:divBdr>
    </w:div>
    <w:div w:id="901405846">
      <w:bodyDiv w:val="1"/>
      <w:marLeft w:val="0"/>
      <w:marRight w:val="0"/>
      <w:marTop w:val="0"/>
      <w:marBottom w:val="0"/>
      <w:divBdr>
        <w:top w:val="none" w:sz="0" w:space="0" w:color="auto"/>
        <w:left w:val="none" w:sz="0" w:space="0" w:color="auto"/>
        <w:bottom w:val="none" w:sz="0" w:space="0" w:color="auto"/>
        <w:right w:val="none" w:sz="0" w:space="0" w:color="auto"/>
      </w:divBdr>
    </w:div>
    <w:div w:id="901795622">
      <w:bodyDiv w:val="1"/>
      <w:marLeft w:val="0"/>
      <w:marRight w:val="0"/>
      <w:marTop w:val="0"/>
      <w:marBottom w:val="0"/>
      <w:divBdr>
        <w:top w:val="none" w:sz="0" w:space="0" w:color="auto"/>
        <w:left w:val="none" w:sz="0" w:space="0" w:color="auto"/>
        <w:bottom w:val="none" w:sz="0" w:space="0" w:color="auto"/>
        <w:right w:val="none" w:sz="0" w:space="0" w:color="auto"/>
      </w:divBdr>
    </w:div>
    <w:div w:id="905338600">
      <w:bodyDiv w:val="1"/>
      <w:marLeft w:val="0"/>
      <w:marRight w:val="0"/>
      <w:marTop w:val="0"/>
      <w:marBottom w:val="0"/>
      <w:divBdr>
        <w:top w:val="none" w:sz="0" w:space="0" w:color="auto"/>
        <w:left w:val="none" w:sz="0" w:space="0" w:color="auto"/>
        <w:bottom w:val="none" w:sz="0" w:space="0" w:color="auto"/>
        <w:right w:val="none" w:sz="0" w:space="0" w:color="auto"/>
      </w:divBdr>
    </w:div>
    <w:div w:id="905452168">
      <w:bodyDiv w:val="1"/>
      <w:marLeft w:val="0"/>
      <w:marRight w:val="0"/>
      <w:marTop w:val="0"/>
      <w:marBottom w:val="0"/>
      <w:divBdr>
        <w:top w:val="none" w:sz="0" w:space="0" w:color="auto"/>
        <w:left w:val="none" w:sz="0" w:space="0" w:color="auto"/>
        <w:bottom w:val="none" w:sz="0" w:space="0" w:color="auto"/>
        <w:right w:val="none" w:sz="0" w:space="0" w:color="auto"/>
      </w:divBdr>
    </w:div>
    <w:div w:id="907958112">
      <w:bodyDiv w:val="1"/>
      <w:marLeft w:val="0"/>
      <w:marRight w:val="0"/>
      <w:marTop w:val="0"/>
      <w:marBottom w:val="0"/>
      <w:divBdr>
        <w:top w:val="none" w:sz="0" w:space="0" w:color="auto"/>
        <w:left w:val="none" w:sz="0" w:space="0" w:color="auto"/>
        <w:bottom w:val="none" w:sz="0" w:space="0" w:color="auto"/>
        <w:right w:val="none" w:sz="0" w:space="0" w:color="auto"/>
      </w:divBdr>
    </w:div>
    <w:div w:id="912197768">
      <w:bodyDiv w:val="1"/>
      <w:marLeft w:val="0"/>
      <w:marRight w:val="0"/>
      <w:marTop w:val="0"/>
      <w:marBottom w:val="0"/>
      <w:divBdr>
        <w:top w:val="none" w:sz="0" w:space="0" w:color="auto"/>
        <w:left w:val="none" w:sz="0" w:space="0" w:color="auto"/>
        <w:bottom w:val="none" w:sz="0" w:space="0" w:color="auto"/>
        <w:right w:val="none" w:sz="0" w:space="0" w:color="auto"/>
      </w:divBdr>
    </w:div>
    <w:div w:id="913198568">
      <w:bodyDiv w:val="1"/>
      <w:marLeft w:val="0"/>
      <w:marRight w:val="0"/>
      <w:marTop w:val="0"/>
      <w:marBottom w:val="0"/>
      <w:divBdr>
        <w:top w:val="none" w:sz="0" w:space="0" w:color="auto"/>
        <w:left w:val="none" w:sz="0" w:space="0" w:color="auto"/>
        <w:bottom w:val="none" w:sz="0" w:space="0" w:color="auto"/>
        <w:right w:val="none" w:sz="0" w:space="0" w:color="auto"/>
      </w:divBdr>
    </w:div>
    <w:div w:id="914440675">
      <w:bodyDiv w:val="1"/>
      <w:marLeft w:val="0"/>
      <w:marRight w:val="0"/>
      <w:marTop w:val="0"/>
      <w:marBottom w:val="0"/>
      <w:divBdr>
        <w:top w:val="none" w:sz="0" w:space="0" w:color="auto"/>
        <w:left w:val="none" w:sz="0" w:space="0" w:color="auto"/>
        <w:bottom w:val="none" w:sz="0" w:space="0" w:color="auto"/>
        <w:right w:val="none" w:sz="0" w:space="0" w:color="auto"/>
      </w:divBdr>
    </w:div>
    <w:div w:id="916943155">
      <w:bodyDiv w:val="1"/>
      <w:marLeft w:val="0"/>
      <w:marRight w:val="0"/>
      <w:marTop w:val="0"/>
      <w:marBottom w:val="0"/>
      <w:divBdr>
        <w:top w:val="none" w:sz="0" w:space="0" w:color="auto"/>
        <w:left w:val="none" w:sz="0" w:space="0" w:color="auto"/>
        <w:bottom w:val="none" w:sz="0" w:space="0" w:color="auto"/>
        <w:right w:val="none" w:sz="0" w:space="0" w:color="auto"/>
      </w:divBdr>
    </w:div>
    <w:div w:id="918052427">
      <w:bodyDiv w:val="1"/>
      <w:marLeft w:val="0"/>
      <w:marRight w:val="0"/>
      <w:marTop w:val="0"/>
      <w:marBottom w:val="0"/>
      <w:divBdr>
        <w:top w:val="none" w:sz="0" w:space="0" w:color="auto"/>
        <w:left w:val="none" w:sz="0" w:space="0" w:color="auto"/>
        <w:bottom w:val="none" w:sz="0" w:space="0" w:color="auto"/>
        <w:right w:val="none" w:sz="0" w:space="0" w:color="auto"/>
      </w:divBdr>
    </w:div>
    <w:div w:id="918296882">
      <w:bodyDiv w:val="1"/>
      <w:marLeft w:val="0"/>
      <w:marRight w:val="0"/>
      <w:marTop w:val="0"/>
      <w:marBottom w:val="0"/>
      <w:divBdr>
        <w:top w:val="none" w:sz="0" w:space="0" w:color="auto"/>
        <w:left w:val="none" w:sz="0" w:space="0" w:color="auto"/>
        <w:bottom w:val="none" w:sz="0" w:space="0" w:color="auto"/>
        <w:right w:val="none" w:sz="0" w:space="0" w:color="auto"/>
      </w:divBdr>
    </w:div>
    <w:div w:id="919601718">
      <w:bodyDiv w:val="1"/>
      <w:marLeft w:val="0"/>
      <w:marRight w:val="0"/>
      <w:marTop w:val="0"/>
      <w:marBottom w:val="0"/>
      <w:divBdr>
        <w:top w:val="none" w:sz="0" w:space="0" w:color="auto"/>
        <w:left w:val="none" w:sz="0" w:space="0" w:color="auto"/>
        <w:bottom w:val="none" w:sz="0" w:space="0" w:color="auto"/>
        <w:right w:val="none" w:sz="0" w:space="0" w:color="auto"/>
      </w:divBdr>
    </w:div>
    <w:div w:id="923102808">
      <w:bodyDiv w:val="1"/>
      <w:marLeft w:val="0"/>
      <w:marRight w:val="0"/>
      <w:marTop w:val="0"/>
      <w:marBottom w:val="0"/>
      <w:divBdr>
        <w:top w:val="none" w:sz="0" w:space="0" w:color="auto"/>
        <w:left w:val="none" w:sz="0" w:space="0" w:color="auto"/>
        <w:bottom w:val="none" w:sz="0" w:space="0" w:color="auto"/>
        <w:right w:val="none" w:sz="0" w:space="0" w:color="auto"/>
      </w:divBdr>
    </w:div>
    <w:div w:id="925768563">
      <w:bodyDiv w:val="1"/>
      <w:marLeft w:val="0"/>
      <w:marRight w:val="0"/>
      <w:marTop w:val="0"/>
      <w:marBottom w:val="0"/>
      <w:divBdr>
        <w:top w:val="none" w:sz="0" w:space="0" w:color="auto"/>
        <w:left w:val="none" w:sz="0" w:space="0" w:color="auto"/>
        <w:bottom w:val="none" w:sz="0" w:space="0" w:color="auto"/>
        <w:right w:val="none" w:sz="0" w:space="0" w:color="auto"/>
      </w:divBdr>
    </w:div>
    <w:div w:id="927082154">
      <w:bodyDiv w:val="1"/>
      <w:marLeft w:val="0"/>
      <w:marRight w:val="0"/>
      <w:marTop w:val="0"/>
      <w:marBottom w:val="0"/>
      <w:divBdr>
        <w:top w:val="none" w:sz="0" w:space="0" w:color="auto"/>
        <w:left w:val="none" w:sz="0" w:space="0" w:color="auto"/>
        <w:bottom w:val="none" w:sz="0" w:space="0" w:color="auto"/>
        <w:right w:val="none" w:sz="0" w:space="0" w:color="auto"/>
      </w:divBdr>
    </w:div>
    <w:div w:id="931741821">
      <w:bodyDiv w:val="1"/>
      <w:marLeft w:val="0"/>
      <w:marRight w:val="0"/>
      <w:marTop w:val="0"/>
      <w:marBottom w:val="0"/>
      <w:divBdr>
        <w:top w:val="none" w:sz="0" w:space="0" w:color="auto"/>
        <w:left w:val="none" w:sz="0" w:space="0" w:color="auto"/>
        <w:bottom w:val="none" w:sz="0" w:space="0" w:color="auto"/>
        <w:right w:val="none" w:sz="0" w:space="0" w:color="auto"/>
      </w:divBdr>
    </w:div>
    <w:div w:id="941376804">
      <w:bodyDiv w:val="1"/>
      <w:marLeft w:val="0"/>
      <w:marRight w:val="0"/>
      <w:marTop w:val="0"/>
      <w:marBottom w:val="0"/>
      <w:divBdr>
        <w:top w:val="none" w:sz="0" w:space="0" w:color="auto"/>
        <w:left w:val="none" w:sz="0" w:space="0" w:color="auto"/>
        <w:bottom w:val="none" w:sz="0" w:space="0" w:color="auto"/>
        <w:right w:val="none" w:sz="0" w:space="0" w:color="auto"/>
      </w:divBdr>
    </w:div>
    <w:div w:id="943611318">
      <w:bodyDiv w:val="1"/>
      <w:marLeft w:val="0"/>
      <w:marRight w:val="0"/>
      <w:marTop w:val="0"/>
      <w:marBottom w:val="0"/>
      <w:divBdr>
        <w:top w:val="none" w:sz="0" w:space="0" w:color="auto"/>
        <w:left w:val="none" w:sz="0" w:space="0" w:color="auto"/>
        <w:bottom w:val="none" w:sz="0" w:space="0" w:color="auto"/>
        <w:right w:val="none" w:sz="0" w:space="0" w:color="auto"/>
      </w:divBdr>
      <w:divsChild>
        <w:div w:id="16362552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6544255">
      <w:bodyDiv w:val="1"/>
      <w:marLeft w:val="0"/>
      <w:marRight w:val="0"/>
      <w:marTop w:val="0"/>
      <w:marBottom w:val="0"/>
      <w:divBdr>
        <w:top w:val="none" w:sz="0" w:space="0" w:color="auto"/>
        <w:left w:val="none" w:sz="0" w:space="0" w:color="auto"/>
        <w:bottom w:val="none" w:sz="0" w:space="0" w:color="auto"/>
        <w:right w:val="none" w:sz="0" w:space="0" w:color="auto"/>
      </w:divBdr>
    </w:div>
    <w:div w:id="949313385">
      <w:bodyDiv w:val="1"/>
      <w:marLeft w:val="0"/>
      <w:marRight w:val="0"/>
      <w:marTop w:val="0"/>
      <w:marBottom w:val="0"/>
      <w:divBdr>
        <w:top w:val="none" w:sz="0" w:space="0" w:color="auto"/>
        <w:left w:val="none" w:sz="0" w:space="0" w:color="auto"/>
        <w:bottom w:val="none" w:sz="0" w:space="0" w:color="auto"/>
        <w:right w:val="none" w:sz="0" w:space="0" w:color="auto"/>
      </w:divBdr>
    </w:div>
    <w:div w:id="952398781">
      <w:bodyDiv w:val="1"/>
      <w:marLeft w:val="0"/>
      <w:marRight w:val="0"/>
      <w:marTop w:val="0"/>
      <w:marBottom w:val="0"/>
      <w:divBdr>
        <w:top w:val="none" w:sz="0" w:space="0" w:color="auto"/>
        <w:left w:val="none" w:sz="0" w:space="0" w:color="auto"/>
        <w:bottom w:val="none" w:sz="0" w:space="0" w:color="auto"/>
        <w:right w:val="none" w:sz="0" w:space="0" w:color="auto"/>
      </w:divBdr>
    </w:div>
    <w:div w:id="952981417">
      <w:bodyDiv w:val="1"/>
      <w:marLeft w:val="0"/>
      <w:marRight w:val="0"/>
      <w:marTop w:val="0"/>
      <w:marBottom w:val="0"/>
      <w:divBdr>
        <w:top w:val="none" w:sz="0" w:space="0" w:color="auto"/>
        <w:left w:val="none" w:sz="0" w:space="0" w:color="auto"/>
        <w:bottom w:val="none" w:sz="0" w:space="0" w:color="auto"/>
        <w:right w:val="none" w:sz="0" w:space="0" w:color="auto"/>
      </w:divBdr>
    </w:div>
    <w:div w:id="955333181">
      <w:bodyDiv w:val="1"/>
      <w:marLeft w:val="0"/>
      <w:marRight w:val="0"/>
      <w:marTop w:val="0"/>
      <w:marBottom w:val="0"/>
      <w:divBdr>
        <w:top w:val="none" w:sz="0" w:space="0" w:color="auto"/>
        <w:left w:val="none" w:sz="0" w:space="0" w:color="auto"/>
        <w:bottom w:val="none" w:sz="0" w:space="0" w:color="auto"/>
        <w:right w:val="none" w:sz="0" w:space="0" w:color="auto"/>
      </w:divBdr>
    </w:div>
    <w:div w:id="956449866">
      <w:bodyDiv w:val="1"/>
      <w:marLeft w:val="0"/>
      <w:marRight w:val="0"/>
      <w:marTop w:val="0"/>
      <w:marBottom w:val="0"/>
      <w:divBdr>
        <w:top w:val="none" w:sz="0" w:space="0" w:color="auto"/>
        <w:left w:val="none" w:sz="0" w:space="0" w:color="auto"/>
        <w:bottom w:val="none" w:sz="0" w:space="0" w:color="auto"/>
        <w:right w:val="none" w:sz="0" w:space="0" w:color="auto"/>
      </w:divBdr>
    </w:div>
    <w:div w:id="956715121">
      <w:bodyDiv w:val="1"/>
      <w:marLeft w:val="0"/>
      <w:marRight w:val="0"/>
      <w:marTop w:val="0"/>
      <w:marBottom w:val="0"/>
      <w:divBdr>
        <w:top w:val="none" w:sz="0" w:space="0" w:color="auto"/>
        <w:left w:val="none" w:sz="0" w:space="0" w:color="auto"/>
        <w:bottom w:val="none" w:sz="0" w:space="0" w:color="auto"/>
        <w:right w:val="none" w:sz="0" w:space="0" w:color="auto"/>
      </w:divBdr>
    </w:div>
    <w:div w:id="960919940">
      <w:bodyDiv w:val="1"/>
      <w:marLeft w:val="0"/>
      <w:marRight w:val="0"/>
      <w:marTop w:val="0"/>
      <w:marBottom w:val="0"/>
      <w:divBdr>
        <w:top w:val="none" w:sz="0" w:space="0" w:color="auto"/>
        <w:left w:val="none" w:sz="0" w:space="0" w:color="auto"/>
        <w:bottom w:val="none" w:sz="0" w:space="0" w:color="auto"/>
        <w:right w:val="none" w:sz="0" w:space="0" w:color="auto"/>
      </w:divBdr>
    </w:div>
    <w:div w:id="963656631">
      <w:bodyDiv w:val="1"/>
      <w:marLeft w:val="0"/>
      <w:marRight w:val="0"/>
      <w:marTop w:val="0"/>
      <w:marBottom w:val="0"/>
      <w:divBdr>
        <w:top w:val="none" w:sz="0" w:space="0" w:color="auto"/>
        <w:left w:val="none" w:sz="0" w:space="0" w:color="auto"/>
        <w:bottom w:val="none" w:sz="0" w:space="0" w:color="auto"/>
        <w:right w:val="none" w:sz="0" w:space="0" w:color="auto"/>
      </w:divBdr>
    </w:div>
    <w:div w:id="965544758">
      <w:bodyDiv w:val="1"/>
      <w:marLeft w:val="0"/>
      <w:marRight w:val="0"/>
      <w:marTop w:val="0"/>
      <w:marBottom w:val="0"/>
      <w:divBdr>
        <w:top w:val="none" w:sz="0" w:space="0" w:color="auto"/>
        <w:left w:val="none" w:sz="0" w:space="0" w:color="auto"/>
        <w:bottom w:val="none" w:sz="0" w:space="0" w:color="auto"/>
        <w:right w:val="none" w:sz="0" w:space="0" w:color="auto"/>
      </w:divBdr>
    </w:div>
    <w:div w:id="966200189">
      <w:bodyDiv w:val="1"/>
      <w:marLeft w:val="0"/>
      <w:marRight w:val="0"/>
      <w:marTop w:val="0"/>
      <w:marBottom w:val="0"/>
      <w:divBdr>
        <w:top w:val="none" w:sz="0" w:space="0" w:color="auto"/>
        <w:left w:val="none" w:sz="0" w:space="0" w:color="auto"/>
        <w:bottom w:val="none" w:sz="0" w:space="0" w:color="auto"/>
        <w:right w:val="none" w:sz="0" w:space="0" w:color="auto"/>
      </w:divBdr>
    </w:div>
    <w:div w:id="969284176">
      <w:bodyDiv w:val="1"/>
      <w:marLeft w:val="0"/>
      <w:marRight w:val="0"/>
      <w:marTop w:val="0"/>
      <w:marBottom w:val="0"/>
      <w:divBdr>
        <w:top w:val="none" w:sz="0" w:space="0" w:color="auto"/>
        <w:left w:val="none" w:sz="0" w:space="0" w:color="auto"/>
        <w:bottom w:val="none" w:sz="0" w:space="0" w:color="auto"/>
        <w:right w:val="none" w:sz="0" w:space="0" w:color="auto"/>
      </w:divBdr>
    </w:div>
    <w:div w:id="979730030">
      <w:bodyDiv w:val="1"/>
      <w:marLeft w:val="0"/>
      <w:marRight w:val="0"/>
      <w:marTop w:val="0"/>
      <w:marBottom w:val="0"/>
      <w:divBdr>
        <w:top w:val="none" w:sz="0" w:space="0" w:color="auto"/>
        <w:left w:val="none" w:sz="0" w:space="0" w:color="auto"/>
        <w:bottom w:val="none" w:sz="0" w:space="0" w:color="auto"/>
        <w:right w:val="none" w:sz="0" w:space="0" w:color="auto"/>
      </w:divBdr>
    </w:div>
    <w:div w:id="984042992">
      <w:bodyDiv w:val="1"/>
      <w:marLeft w:val="0"/>
      <w:marRight w:val="0"/>
      <w:marTop w:val="0"/>
      <w:marBottom w:val="0"/>
      <w:divBdr>
        <w:top w:val="none" w:sz="0" w:space="0" w:color="auto"/>
        <w:left w:val="none" w:sz="0" w:space="0" w:color="auto"/>
        <w:bottom w:val="none" w:sz="0" w:space="0" w:color="auto"/>
        <w:right w:val="none" w:sz="0" w:space="0" w:color="auto"/>
      </w:divBdr>
    </w:div>
    <w:div w:id="984547756">
      <w:bodyDiv w:val="1"/>
      <w:marLeft w:val="0"/>
      <w:marRight w:val="0"/>
      <w:marTop w:val="0"/>
      <w:marBottom w:val="0"/>
      <w:divBdr>
        <w:top w:val="none" w:sz="0" w:space="0" w:color="auto"/>
        <w:left w:val="none" w:sz="0" w:space="0" w:color="auto"/>
        <w:bottom w:val="none" w:sz="0" w:space="0" w:color="auto"/>
        <w:right w:val="none" w:sz="0" w:space="0" w:color="auto"/>
      </w:divBdr>
    </w:div>
    <w:div w:id="985662969">
      <w:bodyDiv w:val="1"/>
      <w:marLeft w:val="0"/>
      <w:marRight w:val="0"/>
      <w:marTop w:val="0"/>
      <w:marBottom w:val="0"/>
      <w:divBdr>
        <w:top w:val="none" w:sz="0" w:space="0" w:color="auto"/>
        <w:left w:val="none" w:sz="0" w:space="0" w:color="auto"/>
        <w:bottom w:val="none" w:sz="0" w:space="0" w:color="auto"/>
        <w:right w:val="none" w:sz="0" w:space="0" w:color="auto"/>
      </w:divBdr>
    </w:div>
    <w:div w:id="986473802">
      <w:bodyDiv w:val="1"/>
      <w:marLeft w:val="0"/>
      <w:marRight w:val="0"/>
      <w:marTop w:val="0"/>
      <w:marBottom w:val="0"/>
      <w:divBdr>
        <w:top w:val="none" w:sz="0" w:space="0" w:color="auto"/>
        <w:left w:val="none" w:sz="0" w:space="0" w:color="auto"/>
        <w:bottom w:val="none" w:sz="0" w:space="0" w:color="auto"/>
        <w:right w:val="none" w:sz="0" w:space="0" w:color="auto"/>
      </w:divBdr>
    </w:div>
    <w:div w:id="989559606">
      <w:bodyDiv w:val="1"/>
      <w:marLeft w:val="0"/>
      <w:marRight w:val="0"/>
      <w:marTop w:val="0"/>
      <w:marBottom w:val="0"/>
      <w:divBdr>
        <w:top w:val="none" w:sz="0" w:space="0" w:color="auto"/>
        <w:left w:val="none" w:sz="0" w:space="0" w:color="auto"/>
        <w:bottom w:val="none" w:sz="0" w:space="0" w:color="auto"/>
        <w:right w:val="none" w:sz="0" w:space="0" w:color="auto"/>
      </w:divBdr>
    </w:div>
    <w:div w:id="993492377">
      <w:bodyDiv w:val="1"/>
      <w:marLeft w:val="0"/>
      <w:marRight w:val="0"/>
      <w:marTop w:val="0"/>
      <w:marBottom w:val="0"/>
      <w:divBdr>
        <w:top w:val="none" w:sz="0" w:space="0" w:color="auto"/>
        <w:left w:val="none" w:sz="0" w:space="0" w:color="auto"/>
        <w:bottom w:val="none" w:sz="0" w:space="0" w:color="auto"/>
        <w:right w:val="none" w:sz="0" w:space="0" w:color="auto"/>
      </w:divBdr>
    </w:div>
    <w:div w:id="993794715">
      <w:bodyDiv w:val="1"/>
      <w:marLeft w:val="0"/>
      <w:marRight w:val="0"/>
      <w:marTop w:val="0"/>
      <w:marBottom w:val="0"/>
      <w:divBdr>
        <w:top w:val="none" w:sz="0" w:space="0" w:color="auto"/>
        <w:left w:val="none" w:sz="0" w:space="0" w:color="auto"/>
        <w:bottom w:val="none" w:sz="0" w:space="0" w:color="auto"/>
        <w:right w:val="none" w:sz="0" w:space="0" w:color="auto"/>
      </w:divBdr>
    </w:div>
    <w:div w:id="993802550">
      <w:bodyDiv w:val="1"/>
      <w:marLeft w:val="0"/>
      <w:marRight w:val="0"/>
      <w:marTop w:val="0"/>
      <w:marBottom w:val="0"/>
      <w:divBdr>
        <w:top w:val="none" w:sz="0" w:space="0" w:color="auto"/>
        <w:left w:val="none" w:sz="0" w:space="0" w:color="auto"/>
        <w:bottom w:val="none" w:sz="0" w:space="0" w:color="auto"/>
        <w:right w:val="none" w:sz="0" w:space="0" w:color="auto"/>
      </w:divBdr>
    </w:div>
    <w:div w:id="997659039">
      <w:bodyDiv w:val="1"/>
      <w:marLeft w:val="0"/>
      <w:marRight w:val="0"/>
      <w:marTop w:val="0"/>
      <w:marBottom w:val="0"/>
      <w:divBdr>
        <w:top w:val="none" w:sz="0" w:space="0" w:color="auto"/>
        <w:left w:val="none" w:sz="0" w:space="0" w:color="auto"/>
        <w:bottom w:val="none" w:sz="0" w:space="0" w:color="auto"/>
        <w:right w:val="none" w:sz="0" w:space="0" w:color="auto"/>
      </w:divBdr>
    </w:div>
    <w:div w:id="1000892806">
      <w:bodyDiv w:val="1"/>
      <w:marLeft w:val="0"/>
      <w:marRight w:val="0"/>
      <w:marTop w:val="0"/>
      <w:marBottom w:val="0"/>
      <w:divBdr>
        <w:top w:val="none" w:sz="0" w:space="0" w:color="auto"/>
        <w:left w:val="none" w:sz="0" w:space="0" w:color="auto"/>
        <w:bottom w:val="none" w:sz="0" w:space="0" w:color="auto"/>
        <w:right w:val="none" w:sz="0" w:space="0" w:color="auto"/>
      </w:divBdr>
    </w:div>
    <w:div w:id="1001590374">
      <w:bodyDiv w:val="1"/>
      <w:marLeft w:val="0"/>
      <w:marRight w:val="0"/>
      <w:marTop w:val="0"/>
      <w:marBottom w:val="0"/>
      <w:divBdr>
        <w:top w:val="none" w:sz="0" w:space="0" w:color="auto"/>
        <w:left w:val="none" w:sz="0" w:space="0" w:color="auto"/>
        <w:bottom w:val="none" w:sz="0" w:space="0" w:color="auto"/>
        <w:right w:val="none" w:sz="0" w:space="0" w:color="auto"/>
      </w:divBdr>
    </w:div>
    <w:div w:id="1011878470">
      <w:bodyDiv w:val="1"/>
      <w:marLeft w:val="0"/>
      <w:marRight w:val="0"/>
      <w:marTop w:val="0"/>
      <w:marBottom w:val="0"/>
      <w:divBdr>
        <w:top w:val="none" w:sz="0" w:space="0" w:color="auto"/>
        <w:left w:val="none" w:sz="0" w:space="0" w:color="auto"/>
        <w:bottom w:val="none" w:sz="0" w:space="0" w:color="auto"/>
        <w:right w:val="none" w:sz="0" w:space="0" w:color="auto"/>
      </w:divBdr>
    </w:div>
    <w:div w:id="1012537054">
      <w:bodyDiv w:val="1"/>
      <w:marLeft w:val="0"/>
      <w:marRight w:val="0"/>
      <w:marTop w:val="0"/>
      <w:marBottom w:val="0"/>
      <w:divBdr>
        <w:top w:val="none" w:sz="0" w:space="0" w:color="auto"/>
        <w:left w:val="none" w:sz="0" w:space="0" w:color="auto"/>
        <w:bottom w:val="none" w:sz="0" w:space="0" w:color="auto"/>
        <w:right w:val="none" w:sz="0" w:space="0" w:color="auto"/>
      </w:divBdr>
    </w:div>
    <w:div w:id="1013459260">
      <w:bodyDiv w:val="1"/>
      <w:marLeft w:val="0"/>
      <w:marRight w:val="0"/>
      <w:marTop w:val="0"/>
      <w:marBottom w:val="0"/>
      <w:divBdr>
        <w:top w:val="none" w:sz="0" w:space="0" w:color="auto"/>
        <w:left w:val="none" w:sz="0" w:space="0" w:color="auto"/>
        <w:bottom w:val="none" w:sz="0" w:space="0" w:color="auto"/>
        <w:right w:val="none" w:sz="0" w:space="0" w:color="auto"/>
      </w:divBdr>
    </w:div>
    <w:div w:id="1014957485">
      <w:bodyDiv w:val="1"/>
      <w:marLeft w:val="0"/>
      <w:marRight w:val="0"/>
      <w:marTop w:val="0"/>
      <w:marBottom w:val="0"/>
      <w:divBdr>
        <w:top w:val="none" w:sz="0" w:space="0" w:color="auto"/>
        <w:left w:val="none" w:sz="0" w:space="0" w:color="auto"/>
        <w:bottom w:val="none" w:sz="0" w:space="0" w:color="auto"/>
        <w:right w:val="none" w:sz="0" w:space="0" w:color="auto"/>
      </w:divBdr>
    </w:div>
    <w:div w:id="1016347975">
      <w:bodyDiv w:val="1"/>
      <w:marLeft w:val="0"/>
      <w:marRight w:val="0"/>
      <w:marTop w:val="0"/>
      <w:marBottom w:val="0"/>
      <w:divBdr>
        <w:top w:val="none" w:sz="0" w:space="0" w:color="auto"/>
        <w:left w:val="none" w:sz="0" w:space="0" w:color="auto"/>
        <w:bottom w:val="none" w:sz="0" w:space="0" w:color="auto"/>
        <w:right w:val="none" w:sz="0" w:space="0" w:color="auto"/>
      </w:divBdr>
    </w:div>
    <w:div w:id="1019163569">
      <w:bodyDiv w:val="1"/>
      <w:marLeft w:val="0"/>
      <w:marRight w:val="0"/>
      <w:marTop w:val="0"/>
      <w:marBottom w:val="0"/>
      <w:divBdr>
        <w:top w:val="none" w:sz="0" w:space="0" w:color="auto"/>
        <w:left w:val="none" w:sz="0" w:space="0" w:color="auto"/>
        <w:bottom w:val="none" w:sz="0" w:space="0" w:color="auto"/>
        <w:right w:val="none" w:sz="0" w:space="0" w:color="auto"/>
      </w:divBdr>
    </w:div>
    <w:div w:id="1021469237">
      <w:bodyDiv w:val="1"/>
      <w:marLeft w:val="0"/>
      <w:marRight w:val="0"/>
      <w:marTop w:val="0"/>
      <w:marBottom w:val="0"/>
      <w:divBdr>
        <w:top w:val="none" w:sz="0" w:space="0" w:color="auto"/>
        <w:left w:val="none" w:sz="0" w:space="0" w:color="auto"/>
        <w:bottom w:val="none" w:sz="0" w:space="0" w:color="auto"/>
        <w:right w:val="none" w:sz="0" w:space="0" w:color="auto"/>
      </w:divBdr>
    </w:div>
    <w:div w:id="1021518549">
      <w:bodyDiv w:val="1"/>
      <w:marLeft w:val="0"/>
      <w:marRight w:val="0"/>
      <w:marTop w:val="0"/>
      <w:marBottom w:val="0"/>
      <w:divBdr>
        <w:top w:val="none" w:sz="0" w:space="0" w:color="auto"/>
        <w:left w:val="none" w:sz="0" w:space="0" w:color="auto"/>
        <w:bottom w:val="none" w:sz="0" w:space="0" w:color="auto"/>
        <w:right w:val="none" w:sz="0" w:space="0" w:color="auto"/>
      </w:divBdr>
    </w:div>
    <w:div w:id="1025249969">
      <w:bodyDiv w:val="1"/>
      <w:marLeft w:val="0"/>
      <w:marRight w:val="0"/>
      <w:marTop w:val="0"/>
      <w:marBottom w:val="0"/>
      <w:divBdr>
        <w:top w:val="none" w:sz="0" w:space="0" w:color="auto"/>
        <w:left w:val="none" w:sz="0" w:space="0" w:color="auto"/>
        <w:bottom w:val="none" w:sz="0" w:space="0" w:color="auto"/>
        <w:right w:val="none" w:sz="0" w:space="0" w:color="auto"/>
      </w:divBdr>
      <w:divsChild>
        <w:div w:id="1980651570">
          <w:marLeft w:val="0"/>
          <w:marRight w:val="0"/>
          <w:marTop w:val="0"/>
          <w:marBottom w:val="0"/>
          <w:divBdr>
            <w:top w:val="none" w:sz="0" w:space="0" w:color="auto"/>
            <w:left w:val="none" w:sz="0" w:space="0" w:color="auto"/>
            <w:bottom w:val="none" w:sz="0" w:space="0" w:color="auto"/>
            <w:right w:val="none" w:sz="0" w:space="0" w:color="auto"/>
          </w:divBdr>
        </w:div>
        <w:div w:id="705789219">
          <w:marLeft w:val="0"/>
          <w:marRight w:val="0"/>
          <w:marTop w:val="0"/>
          <w:marBottom w:val="0"/>
          <w:divBdr>
            <w:top w:val="none" w:sz="0" w:space="0" w:color="auto"/>
            <w:left w:val="none" w:sz="0" w:space="0" w:color="auto"/>
            <w:bottom w:val="none" w:sz="0" w:space="0" w:color="auto"/>
            <w:right w:val="none" w:sz="0" w:space="0" w:color="auto"/>
          </w:divBdr>
        </w:div>
        <w:div w:id="1239093037">
          <w:marLeft w:val="0"/>
          <w:marRight w:val="0"/>
          <w:marTop w:val="0"/>
          <w:marBottom w:val="0"/>
          <w:divBdr>
            <w:top w:val="none" w:sz="0" w:space="0" w:color="auto"/>
            <w:left w:val="none" w:sz="0" w:space="0" w:color="auto"/>
            <w:bottom w:val="none" w:sz="0" w:space="0" w:color="auto"/>
            <w:right w:val="none" w:sz="0" w:space="0" w:color="auto"/>
          </w:divBdr>
        </w:div>
      </w:divsChild>
    </w:div>
    <w:div w:id="1027023044">
      <w:bodyDiv w:val="1"/>
      <w:marLeft w:val="0"/>
      <w:marRight w:val="0"/>
      <w:marTop w:val="0"/>
      <w:marBottom w:val="0"/>
      <w:divBdr>
        <w:top w:val="none" w:sz="0" w:space="0" w:color="auto"/>
        <w:left w:val="none" w:sz="0" w:space="0" w:color="auto"/>
        <w:bottom w:val="none" w:sz="0" w:space="0" w:color="auto"/>
        <w:right w:val="none" w:sz="0" w:space="0" w:color="auto"/>
      </w:divBdr>
    </w:div>
    <w:div w:id="1028721561">
      <w:bodyDiv w:val="1"/>
      <w:marLeft w:val="0"/>
      <w:marRight w:val="0"/>
      <w:marTop w:val="0"/>
      <w:marBottom w:val="0"/>
      <w:divBdr>
        <w:top w:val="none" w:sz="0" w:space="0" w:color="auto"/>
        <w:left w:val="none" w:sz="0" w:space="0" w:color="auto"/>
        <w:bottom w:val="none" w:sz="0" w:space="0" w:color="auto"/>
        <w:right w:val="none" w:sz="0" w:space="0" w:color="auto"/>
      </w:divBdr>
    </w:div>
    <w:div w:id="1030257120">
      <w:bodyDiv w:val="1"/>
      <w:marLeft w:val="0"/>
      <w:marRight w:val="0"/>
      <w:marTop w:val="0"/>
      <w:marBottom w:val="0"/>
      <w:divBdr>
        <w:top w:val="none" w:sz="0" w:space="0" w:color="auto"/>
        <w:left w:val="none" w:sz="0" w:space="0" w:color="auto"/>
        <w:bottom w:val="none" w:sz="0" w:space="0" w:color="auto"/>
        <w:right w:val="none" w:sz="0" w:space="0" w:color="auto"/>
      </w:divBdr>
    </w:div>
    <w:div w:id="1032530881">
      <w:bodyDiv w:val="1"/>
      <w:marLeft w:val="0"/>
      <w:marRight w:val="0"/>
      <w:marTop w:val="0"/>
      <w:marBottom w:val="0"/>
      <w:divBdr>
        <w:top w:val="none" w:sz="0" w:space="0" w:color="auto"/>
        <w:left w:val="none" w:sz="0" w:space="0" w:color="auto"/>
        <w:bottom w:val="none" w:sz="0" w:space="0" w:color="auto"/>
        <w:right w:val="none" w:sz="0" w:space="0" w:color="auto"/>
      </w:divBdr>
    </w:div>
    <w:div w:id="1032919474">
      <w:bodyDiv w:val="1"/>
      <w:marLeft w:val="0"/>
      <w:marRight w:val="0"/>
      <w:marTop w:val="0"/>
      <w:marBottom w:val="0"/>
      <w:divBdr>
        <w:top w:val="none" w:sz="0" w:space="0" w:color="auto"/>
        <w:left w:val="none" w:sz="0" w:space="0" w:color="auto"/>
        <w:bottom w:val="none" w:sz="0" w:space="0" w:color="auto"/>
        <w:right w:val="none" w:sz="0" w:space="0" w:color="auto"/>
      </w:divBdr>
    </w:div>
    <w:div w:id="1034693953">
      <w:bodyDiv w:val="1"/>
      <w:marLeft w:val="0"/>
      <w:marRight w:val="0"/>
      <w:marTop w:val="0"/>
      <w:marBottom w:val="0"/>
      <w:divBdr>
        <w:top w:val="none" w:sz="0" w:space="0" w:color="auto"/>
        <w:left w:val="none" w:sz="0" w:space="0" w:color="auto"/>
        <w:bottom w:val="none" w:sz="0" w:space="0" w:color="auto"/>
        <w:right w:val="none" w:sz="0" w:space="0" w:color="auto"/>
      </w:divBdr>
    </w:div>
    <w:div w:id="1034885891">
      <w:bodyDiv w:val="1"/>
      <w:marLeft w:val="0"/>
      <w:marRight w:val="0"/>
      <w:marTop w:val="0"/>
      <w:marBottom w:val="0"/>
      <w:divBdr>
        <w:top w:val="none" w:sz="0" w:space="0" w:color="auto"/>
        <w:left w:val="none" w:sz="0" w:space="0" w:color="auto"/>
        <w:bottom w:val="none" w:sz="0" w:space="0" w:color="auto"/>
        <w:right w:val="none" w:sz="0" w:space="0" w:color="auto"/>
      </w:divBdr>
    </w:div>
    <w:div w:id="1035544107">
      <w:bodyDiv w:val="1"/>
      <w:marLeft w:val="0"/>
      <w:marRight w:val="0"/>
      <w:marTop w:val="0"/>
      <w:marBottom w:val="0"/>
      <w:divBdr>
        <w:top w:val="none" w:sz="0" w:space="0" w:color="auto"/>
        <w:left w:val="none" w:sz="0" w:space="0" w:color="auto"/>
        <w:bottom w:val="none" w:sz="0" w:space="0" w:color="auto"/>
        <w:right w:val="none" w:sz="0" w:space="0" w:color="auto"/>
      </w:divBdr>
    </w:div>
    <w:div w:id="1036736779">
      <w:bodyDiv w:val="1"/>
      <w:marLeft w:val="0"/>
      <w:marRight w:val="0"/>
      <w:marTop w:val="0"/>
      <w:marBottom w:val="0"/>
      <w:divBdr>
        <w:top w:val="none" w:sz="0" w:space="0" w:color="auto"/>
        <w:left w:val="none" w:sz="0" w:space="0" w:color="auto"/>
        <w:bottom w:val="none" w:sz="0" w:space="0" w:color="auto"/>
        <w:right w:val="none" w:sz="0" w:space="0" w:color="auto"/>
      </w:divBdr>
    </w:div>
    <w:div w:id="1037966887">
      <w:bodyDiv w:val="1"/>
      <w:marLeft w:val="0"/>
      <w:marRight w:val="0"/>
      <w:marTop w:val="0"/>
      <w:marBottom w:val="0"/>
      <w:divBdr>
        <w:top w:val="none" w:sz="0" w:space="0" w:color="auto"/>
        <w:left w:val="none" w:sz="0" w:space="0" w:color="auto"/>
        <w:bottom w:val="none" w:sz="0" w:space="0" w:color="auto"/>
        <w:right w:val="none" w:sz="0" w:space="0" w:color="auto"/>
      </w:divBdr>
    </w:div>
    <w:div w:id="1038118024">
      <w:bodyDiv w:val="1"/>
      <w:marLeft w:val="0"/>
      <w:marRight w:val="0"/>
      <w:marTop w:val="0"/>
      <w:marBottom w:val="0"/>
      <w:divBdr>
        <w:top w:val="none" w:sz="0" w:space="0" w:color="auto"/>
        <w:left w:val="none" w:sz="0" w:space="0" w:color="auto"/>
        <w:bottom w:val="none" w:sz="0" w:space="0" w:color="auto"/>
        <w:right w:val="none" w:sz="0" w:space="0" w:color="auto"/>
      </w:divBdr>
    </w:div>
    <w:div w:id="1040472115">
      <w:bodyDiv w:val="1"/>
      <w:marLeft w:val="0"/>
      <w:marRight w:val="0"/>
      <w:marTop w:val="0"/>
      <w:marBottom w:val="0"/>
      <w:divBdr>
        <w:top w:val="none" w:sz="0" w:space="0" w:color="auto"/>
        <w:left w:val="none" w:sz="0" w:space="0" w:color="auto"/>
        <w:bottom w:val="none" w:sz="0" w:space="0" w:color="auto"/>
        <w:right w:val="none" w:sz="0" w:space="0" w:color="auto"/>
      </w:divBdr>
    </w:div>
    <w:div w:id="1043482595">
      <w:bodyDiv w:val="1"/>
      <w:marLeft w:val="0"/>
      <w:marRight w:val="0"/>
      <w:marTop w:val="0"/>
      <w:marBottom w:val="0"/>
      <w:divBdr>
        <w:top w:val="none" w:sz="0" w:space="0" w:color="auto"/>
        <w:left w:val="none" w:sz="0" w:space="0" w:color="auto"/>
        <w:bottom w:val="none" w:sz="0" w:space="0" w:color="auto"/>
        <w:right w:val="none" w:sz="0" w:space="0" w:color="auto"/>
      </w:divBdr>
    </w:div>
    <w:div w:id="1050424257">
      <w:bodyDiv w:val="1"/>
      <w:marLeft w:val="0"/>
      <w:marRight w:val="0"/>
      <w:marTop w:val="0"/>
      <w:marBottom w:val="0"/>
      <w:divBdr>
        <w:top w:val="none" w:sz="0" w:space="0" w:color="auto"/>
        <w:left w:val="none" w:sz="0" w:space="0" w:color="auto"/>
        <w:bottom w:val="none" w:sz="0" w:space="0" w:color="auto"/>
        <w:right w:val="none" w:sz="0" w:space="0" w:color="auto"/>
      </w:divBdr>
    </w:div>
    <w:div w:id="1050804666">
      <w:bodyDiv w:val="1"/>
      <w:marLeft w:val="0"/>
      <w:marRight w:val="0"/>
      <w:marTop w:val="0"/>
      <w:marBottom w:val="0"/>
      <w:divBdr>
        <w:top w:val="none" w:sz="0" w:space="0" w:color="auto"/>
        <w:left w:val="none" w:sz="0" w:space="0" w:color="auto"/>
        <w:bottom w:val="none" w:sz="0" w:space="0" w:color="auto"/>
        <w:right w:val="none" w:sz="0" w:space="0" w:color="auto"/>
      </w:divBdr>
    </w:div>
    <w:div w:id="1050810155">
      <w:bodyDiv w:val="1"/>
      <w:marLeft w:val="0"/>
      <w:marRight w:val="0"/>
      <w:marTop w:val="0"/>
      <w:marBottom w:val="0"/>
      <w:divBdr>
        <w:top w:val="none" w:sz="0" w:space="0" w:color="auto"/>
        <w:left w:val="none" w:sz="0" w:space="0" w:color="auto"/>
        <w:bottom w:val="none" w:sz="0" w:space="0" w:color="auto"/>
        <w:right w:val="none" w:sz="0" w:space="0" w:color="auto"/>
      </w:divBdr>
    </w:div>
    <w:div w:id="1056469374">
      <w:bodyDiv w:val="1"/>
      <w:marLeft w:val="0"/>
      <w:marRight w:val="0"/>
      <w:marTop w:val="0"/>
      <w:marBottom w:val="0"/>
      <w:divBdr>
        <w:top w:val="none" w:sz="0" w:space="0" w:color="auto"/>
        <w:left w:val="none" w:sz="0" w:space="0" w:color="auto"/>
        <w:bottom w:val="none" w:sz="0" w:space="0" w:color="auto"/>
        <w:right w:val="none" w:sz="0" w:space="0" w:color="auto"/>
      </w:divBdr>
    </w:div>
    <w:div w:id="1056587572">
      <w:bodyDiv w:val="1"/>
      <w:marLeft w:val="0"/>
      <w:marRight w:val="0"/>
      <w:marTop w:val="0"/>
      <w:marBottom w:val="0"/>
      <w:divBdr>
        <w:top w:val="none" w:sz="0" w:space="0" w:color="auto"/>
        <w:left w:val="none" w:sz="0" w:space="0" w:color="auto"/>
        <w:bottom w:val="none" w:sz="0" w:space="0" w:color="auto"/>
        <w:right w:val="none" w:sz="0" w:space="0" w:color="auto"/>
      </w:divBdr>
    </w:div>
    <w:div w:id="1059279363">
      <w:bodyDiv w:val="1"/>
      <w:marLeft w:val="0"/>
      <w:marRight w:val="0"/>
      <w:marTop w:val="0"/>
      <w:marBottom w:val="0"/>
      <w:divBdr>
        <w:top w:val="none" w:sz="0" w:space="0" w:color="auto"/>
        <w:left w:val="none" w:sz="0" w:space="0" w:color="auto"/>
        <w:bottom w:val="none" w:sz="0" w:space="0" w:color="auto"/>
        <w:right w:val="none" w:sz="0" w:space="0" w:color="auto"/>
      </w:divBdr>
    </w:div>
    <w:div w:id="1072195245">
      <w:bodyDiv w:val="1"/>
      <w:marLeft w:val="0"/>
      <w:marRight w:val="0"/>
      <w:marTop w:val="0"/>
      <w:marBottom w:val="0"/>
      <w:divBdr>
        <w:top w:val="none" w:sz="0" w:space="0" w:color="auto"/>
        <w:left w:val="none" w:sz="0" w:space="0" w:color="auto"/>
        <w:bottom w:val="none" w:sz="0" w:space="0" w:color="auto"/>
        <w:right w:val="none" w:sz="0" w:space="0" w:color="auto"/>
      </w:divBdr>
    </w:div>
    <w:div w:id="1072317927">
      <w:bodyDiv w:val="1"/>
      <w:marLeft w:val="0"/>
      <w:marRight w:val="0"/>
      <w:marTop w:val="0"/>
      <w:marBottom w:val="0"/>
      <w:divBdr>
        <w:top w:val="none" w:sz="0" w:space="0" w:color="auto"/>
        <w:left w:val="none" w:sz="0" w:space="0" w:color="auto"/>
        <w:bottom w:val="none" w:sz="0" w:space="0" w:color="auto"/>
        <w:right w:val="none" w:sz="0" w:space="0" w:color="auto"/>
      </w:divBdr>
    </w:div>
    <w:div w:id="1078558073">
      <w:bodyDiv w:val="1"/>
      <w:marLeft w:val="0"/>
      <w:marRight w:val="0"/>
      <w:marTop w:val="0"/>
      <w:marBottom w:val="0"/>
      <w:divBdr>
        <w:top w:val="none" w:sz="0" w:space="0" w:color="auto"/>
        <w:left w:val="none" w:sz="0" w:space="0" w:color="auto"/>
        <w:bottom w:val="none" w:sz="0" w:space="0" w:color="auto"/>
        <w:right w:val="none" w:sz="0" w:space="0" w:color="auto"/>
      </w:divBdr>
    </w:div>
    <w:div w:id="1078793161">
      <w:bodyDiv w:val="1"/>
      <w:marLeft w:val="0"/>
      <w:marRight w:val="0"/>
      <w:marTop w:val="0"/>
      <w:marBottom w:val="0"/>
      <w:divBdr>
        <w:top w:val="none" w:sz="0" w:space="0" w:color="auto"/>
        <w:left w:val="none" w:sz="0" w:space="0" w:color="auto"/>
        <w:bottom w:val="none" w:sz="0" w:space="0" w:color="auto"/>
        <w:right w:val="none" w:sz="0" w:space="0" w:color="auto"/>
      </w:divBdr>
    </w:div>
    <w:div w:id="1079711160">
      <w:bodyDiv w:val="1"/>
      <w:marLeft w:val="0"/>
      <w:marRight w:val="0"/>
      <w:marTop w:val="0"/>
      <w:marBottom w:val="0"/>
      <w:divBdr>
        <w:top w:val="none" w:sz="0" w:space="0" w:color="auto"/>
        <w:left w:val="none" w:sz="0" w:space="0" w:color="auto"/>
        <w:bottom w:val="none" w:sz="0" w:space="0" w:color="auto"/>
        <w:right w:val="none" w:sz="0" w:space="0" w:color="auto"/>
      </w:divBdr>
      <w:divsChild>
        <w:div w:id="854004186">
          <w:marLeft w:val="0"/>
          <w:marRight w:val="0"/>
          <w:marTop w:val="0"/>
          <w:marBottom w:val="0"/>
          <w:divBdr>
            <w:top w:val="none" w:sz="0" w:space="0" w:color="auto"/>
            <w:left w:val="none" w:sz="0" w:space="0" w:color="auto"/>
            <w:bottom w:val="none" w:sz="0" w:space="0" w:color="auto"/>
            <w:right w:val="none" w:sz="0" w:space="0" w:color="auto"/>
          </w:divBdr>
        </w:div>
        <w:div w:id="1386640066">
          <w:marLeft w:val="0"/>
          <w:marRight w:val="0"/>
          <w:marTop w:val="0"/>
          <w:marBottom w:val="0"/>
          <w:divBdr>
            <w:top w:val="none" w:sz="0" w:space="0" w:color="auto"/>
            <w:left w:val="none" w:sz="0" w:space="0" w:color="auto"/>
            <w:bottom w:val="none" w:sz="0" w:space="0" w:color="auto"/>
            <w:right w:val="none" w:sz="0" w:space="0" w:color="auto"/>
          </w:divBdr>
        </w:div>
        <w:div w:id="475874879">
          <w:marLeft w:val="0"/>
          <w:marRight w:val="0"/>
          <w:marTop w:val="0"/>
          <w:marBottom w:val="0"/>
          <w:divBdr>
            <w:top w:val="none" w:sz="0" w:space="0" w:color="auto"/>
            <w:left w:val="none" w:sz="0" w:space="0" w:color="auto"/>
            <w:bottom w:val="none" w:sz="0" w:space="0" w:color="auto"/>
            <w:right w:val="none" w:sz="0" w:space="0" w:color="auto"/>
          </w:divBdr>
        </w:div>
        <w:div w:id="2053651945">
          <w:marLeft w:val="0"/>
          <w:marRight w:val="0"/>
          <w:marTop w:val="0"/>
          <w:marBottom w:val="0"/>
          <w:divBdr>
            <w:top w:val="none" w:sz="0" w:space="0" w:color="auto"/>
            <w:left w:val="none" w:sz="0" w:space="0" w:color="auto"/>
            <w:bottom w:val="none" w:sz="0" w:space="0" w:color="auto"/>
            <w:right w:val="none" w:sz="0" w:space="0" w:color="auto"/>
          </w:divBdr>
        </w:div>
      </w:divsChild>
    </w:div>
    <w:div w:id="1079907974">
      <w:bodyDiv w:val="1"/>
      <w:marLeft w:val="0"/>
      <w:marRight w:val="0"/>
      <w:marTop w:val="0"/>
      <w:marBottom w:val="0"/>
      <w:divBdr>
        <w:top w:val="none" w:sz="0" w:space="0" w:color="auto"/>
        <w:left w:val="none" w:sz="0" w:space="0" w:color="auto"/>
        <w:bottom w:val="none" w:sz="0" w:space="0" w:color="auto"/>
        <w:right w:val="none" w:sz="0" w:space="0" w:color="auto"/>
      </w:divBdr>
    </w:div>
    <w:div w:id="1081681876">
      <w:bodyDiv w:val="1"/>
      <w:marLeft w:val="0"/>
      <w:marRight w:val="0"/>
      <w:marTop w:val="0"/>
      <w:marBottom w:val="0"/>
      <w:divBdr>
        <w:top w:val="none" w:sz="0" w:space="0" w:color="auto"/>
        <w:left w:val="none" w:sz="0" w:space="0" w:color="auto"/>
        <w:bottom w:val="none" w:sz="0" w:space="0" w:color="auto"/>
        <w:right w:val="none" w:sz="0" w:space="0" w:color="auto"/>
      </w:divBdr>
    </w:div>
    <w:div w:id="1082995096">
      <w:bodyDiv w:val="1"/>
      <w:marLeft w:val="0"/>
      <w:marRight w:val="0"/>
      <w:marTop w:val="0"/>
      <w:marBottom w:val="0"/>
      <w:divBdr>
        <w:top w:val="none" w:sz="0" w:space="0" w:color="auto"/>
        <w:left w:val="none" w:sz="0" w:space="0" w:color="auto"/>
        <w:bottom w:val="none" w:sz="0" w:space="0" w:color="auto"/>
        <w:right w:val="none" w:sz="0" w:space="0" w:color="auto"/>
      </w:divBdr>
    </w:div>
    <w:div w:id="1083837609">
      <w:bodyDiv w:val="1"/>
      <w:marLeft w:val="0"/>
      <w:marRight w:val="0"/>
      <w:marTop w:val="0"/>
      <w:marBottom w:val="0"/>
      <w:divBdr>
        <w:top w:val="none" w:sz="0" w:space="0" w:color="auto"/>
        <w:left w:val="none" w:sz="0" w:space="0" w:color="auto"/>
        <w:bottom w:val="none" w:sz="0" w:space="0" w:color="auto"/>
        <w:right w:val="none" w:sz="0" w:space="0" w:color="auto"/>
      </w:divBdr>
    </w:div>
    <w:div w:id="1092581252">
      <w:bodyDiv w:val="1"/>
      <w:marLeft w:val="0"/>
      <w:marRight w:val="0"/>
      <w:marTop w:val="0"/>
      <w:marBottom w:val="0"/>
      <w:divBdr>
        <w:top w:val="none" w:sz="0" w:space="0" w:color="auto"/>
        <w:left w:val="none" w:sz="0" w:space="0" w:color="auto"/>
        <w:bottom w:val="none" w:sz="0" w:space="0" w:color="auto"/>
        <w:right w:val="none" w:sz="0" w:space="0" w:color="auto"/>
      </w:divBdr>
    </w:div>
    <w:div w:id="1093822313">
      <w:bodyDiv w:val="1"/>
      <w:marLeft w:val="0"/>
      <w:marRight w:val="0"/>
      <w:marTop w:val="0"/>
      <w:marBottom w:val="0"/>
      <w:divBdr>
        <w:top w:val="none" w:sz="0" w:space="0" w:color="auto"/>
        <w:left w:val="none" w:sz="0" w:space="0" w:color="auto"/>
        <w:bottom w:val="none" w:sz="0" w:space="0" w:color="auto"/>
        <w:right w:val="none" w:sz="0" w:space="0" w:color="auto"/>
      </w:divBdr>
      <w:divsChild>
        <w:div w:id="1270239373">
          <w:marLeft w:val="0"/>
          <w:marRight w:val="0"/>
          <w:marTop w:val="0"/>
          <w:marBottom w:val="0"/>
          <w:divBdr>
            <w:top w:val="none" w:sz="0" w:space="0" w:color="auto"/>
            <w:left w:val="none" w:sz="0" w:space="0" w:color="auto"/>
            <w:bottom w:val="none" w:sz="0" w:space="0" w:color="auto"/>
            <w:right w:val="none" w:sz="0" w:space="0" w:color="auto"/>
          </w:divBdr>
        </w:div>
        <w:div w:id="1454908438">
          <w:marLeft w:val="0"/>
          <w:marRight w:val="0"/>
          <w:marTop w:val="0"/>
          <w:marBottom w:val="0"/>
          <w:divBdr>
            <w:top w:val="none" w:sz="0" w:space="0" w:color="auto"/>
            <w:left w:val="none" w:sz="0" w:space="0" w:color="auto"/>
            <w:bottom w:val="none" w:sz="0" w:space="0" w:color="auto"/>
            <w:right w:val="none" w:sz="0" w:space="0" w:color="auto"/>
          </w:divBdr>
        </w:div>
        <w:div w:id="1998803452">
          <w:marLeft w:val="0"/>
          <w:marRight w:val="0"/>
          <w:marTop w:val="0"/>
          <w:marBottom w:val="0"/>
          <w:divBdr>
            <w:top w:val="none" w:sz="0" w:space="0" w:color="auto"/>
            <w:left w:val="none" w:sz="0" w:space="0" w:color="auto"/>
            <w:bottom w:val="none" w:sz="0" w:space="0" w:color="auto"/>
            <w:right w:val="none" w:sz="0" w:space="0" w:color="auto"/>
          </w:divBdr>
        </w:div>
      </w:divsChild>
    </w:div>
    <w:div w:id="1098403550">
      <w:bodyDiv w:val="1"/>
      <w:marLeft w:val="0"/>
      <w:marRight w:val="0"/>
      <w:marTop w:val="0"/>
      <w:marBottom w:val="0"/>
      <w:divBdr>
        <w:top w:val="none" w:sz="0" w:space="0" w:color="auto"/>
        <w:left w:val="none" w:sz="0" w:space="0" w:color="auto"/>
        <w:bottom w:val="none" w:sz="0" w:space="0" w:color="auto"/>
        <w:right w:val="none" w:sz="0" w:space="0" w:color="auto"/>
      </w:divBdr>
    </w:div>
    <w:div w:id="1098527959">
      <w:bodyDiv w:val="1"/>
      <w:marLeft w:val="0"/>
      <w:marRight w:val="0"/>
      <w:marTop w:val="0"/>
      <w:marBottom w:val="0"/>
      <w:divBdr>
        <w:top w:val="none" w:sz="0" w:space="0" w:color="auto"/>
        <w:left w:val="none" w:sz="0" w:space="0" w:color="auto"/>
        <w:bottom w:val="none" w:sz="0" w:space="0" w:color="auto"/>
        <w:right w:val="none" w:sz="0" w:space="0" w:color="auto"/>
      </w:divBdr>
    </w:div>
    <w:div w:id="1103109714">
      <w:bodyDiv w:val="1"/>
      <w:marLeft w:val="0"/>
      <w:marRight w:val="0"/>
      <w:marTop w:val="0"/>
      <w:marBottom w:val="0"/>
      <w:divBdr>
        <w:top w:val="none" w:sz="0" w:space="0" w:color="auto"/>
        <w:left w:val="none" w:sz="0" w:space="0" w:color="auto"/>
        <w:bottom w:val="none" w:sz="0" w:space="0" w:color="auto"/>
        <w:right w:val="none" w:sz="0" w:space="0" w:color="auto"/>
      </w:divBdr>
    </w:div>
    <w:div w:id="1107038811">
      <w:bodyDiv w:val="1"/>
      <w:marLeft w:val="0"/>
      <w:marRight w:val="0"/>
      <w:marTop w:val="0"/>
      <w:marBottom w:val="0"/>
      <w:divBdr>
        <w:top w:val="none" w:sz="0" w:space="0" w:color="auto"/>
        <w:left w:val="none" w:sz="0" w:space="0" w:color="auto"/>
        <w:bottom w:val="none" w:sz="0" w:space="0" w:color="auto"/>
        <w:right w:val="none" w:sz="0" w:space="0" w:color="auto"/>
      </w:divBdr>
    </w:div>
    <w:div w:id="1108551178">
      <w:bodyDiv w:val="1"/>
      <w:marLeft w:val="0"/>
      <w:marRight w:val="0"/>
      <w:marTop w:val="0"/>
      <w:marBottom w:val="0"/>
      <w:divBdr>
        <w:top w:val="none" w:sz="0" w:space="0" w:color="auto"/>
        <w:left w:val="none" w:sz="0" w:space="0" w:color="auto"/>
        <w:bottom w:val="none" w:sz="0" w:space="0" w:color="auto"/>
        <w:right w:val="none" w:sz="0" w:space="0" w:color="auto"/>
      </w:divBdr>
    </w:div>
    <w:div w:id="1114397265">
      <w:bodyDiv w:val="1"/>
      <w:marLeft w:val="0"/>
      <w:marRight w:val="0"/>
      <w:marTop w:val="0"/>
      <w:marBottom w:val="0"/>
      <w:divBdr>
        <w:top w:val="none" w:sz="0" w:space="0" w:color="auto"/>
        <w:left w:val="none" w:sz="0" w:space="0" w:color="auto"/>
        <w:bottom w:val="none" w:sz="0" w:space="0" w:color="auto"/>
        <w:right w:val="none" w:sz="0" w:space="0" w:color="auto"/>
      </w:divBdr>
    </w:div>
    <w:div w:id="1114711514">
      <w:bodyDiv w:val="1"/>
      <w:marLeft w:val="0"/>
      <w:marRight w:val="0"/>
      <w:marTop w:val="0"/>
      <w:marBottom w:val="0"/>
      <w:divBdr>
        <w:top w:val="none" w:sz="0" w:space="0" w:color="auto"/>
        <w:left w:val="none" w:sz="0" w:space="0" w:color="auto"/>
        <w:bottom w:val="none" w:sz="0" w:space="0" w:color="auto"/>
        <w:right w:val="none" w:sz="0" w:space="0" w:color="auto"/>
      </w:divBdr>
    </w:div>
    <w:div w:id="1117021444">
      <w:bodyDiv w:val="1"/>
      <w:marLeft w:val="0"/>
      <w:marRight w:val="0"/>
      <w:marTop w:val="0"/>
      <w:marBottom w:val="0"/>
      <w:divBdr>
        <w:top w:val="none" w:sz="0" w:space="0" w:color="auto"/>
        <w:left w:val="none" w:sz="0" w:space="0" w:color="auto"/>
        <w:bottom w:val="none" w:sz="0" w:space="0" w:color="auto"/>
        <w:right w:val="none" w:sz="0" w:space="0" w:color="auto"/>
      </w:divBdr>
    </w:div>
    <w:div w:id="1117522430">
      <w:bodyDiv w:val="1"/>
      <w:marLeft w:val="0"/>
      <w:marRight w:val="0"/>
      <w:marTop w:val="0"/>
      <w:marBottom w:val="0"/>
      <w:divBdr>
        <w:top w:val="none" w:sz="0" w:space="0" w:color="auto"/>
        <w:left w:val="none" w:sz="0" w:space="0" w:color="auto"/>
        <w:bottom w:val="none" w:sz="0" w:space="0" w:color="auto"/>
        <w:right w:val="none" w:sz="0" w:space="0" w:color="auto"/>
      </w:divBdr>
    </w:div>
    <w:div w:id="1117676106">
      <w:bodyDiv w:val="1"/>
      <w:marLeft w:val="0"/>
      <w:marRight w:val="0"/>
      <w:marTop w:val="0"/>
      <w:marBottom w:val="0"/>
      <w:divBdr>
        <w:top w:val="none" w:sz="0" w:space="0" w:color="auto"/>
        <w:left w:val="none" w:sz="0" w:space="0" w:color="auto"/>
        <w:bottom w:val="none" w:sz="0" w:space="0" w:color="auto"/>
        <w:right w:val="none" w:sz="0" w:space="0" w:color="auto"/>
      </w:divBdr>
    </w:div>
    <w:div w:id="1123034097">
      <w:bodyDiv w:val="1"/>
      <w:marLeft w:val="0"/>
      <w:marRight w:val="0"/>
      <w:marTop w:val="0"/>
      <w:marBottom w:val="0"/>
      <w:divBdr>
        <w:top w:val="none" w:sz="0" w:space="0" w:color="auto"/>
        <w:left w:val="none" w:sz="0" w:space="0" w:color="auto"/>
        <w:bottom w:val="none" w:sz="0" w:space="0" w:color="auto"/>
        <w:right w:val="none" w:sz="0" w:space="0" w:color="auto"/>
      </w:divBdr>
    </w:div>
    <w:div w:id="1125731870">
      <w:bodyDiv w:val="1"/>
      <w:marLeft w:val="0"/>
      <w:marRight w:val="0"/>
      <w:marTop w:val="0"/>
      <w:marBottom w:val="0"/>
      <w:divBdr>
        <w:top w:val="none" w:sz="0" w:space="0" w:color="auto"/>
        <w:left w:val="none" w:sz="0" w:space="0" w:color="auto"/>
        <w:bottom w:val="none" w:sz="0" w:space="0" w:color="auto"/>
        <w:right w:val="none" w:sz="0" w:space="0" w:color="auto"/>
      </w:divBdr>
    </w:div>
    <w:div w:id="1126896390">
      <w:bodyDiv w:val="1"/>
      <w:marLeft w:val="0"/>
      <w:marRight w:val="0"/>
      <w:marTop w:val="0"/>
      <w:marBottom w:val="0"/>
      <w:divBdr>
        <w:top w:val="none" w:sz="0" w:space="0" w:color="auto"/>
        <w:left w:val="none" w:sz="0" w:space="0" w:color="auto"/>
        <w:bottom w:val="none" w:sz="0" w:space="0" w:color="auto"/>
        <w:right w:val="none" w:sz="0" w:space="0" w:color="auto"/>
      </w:divBdr>
    </w:div>
    <w:div w:id="1127164393">
      <w:bodyDiv w:val="1"/>
      <w:marLeft w:val="0"/>
      <w:marRight w:val="0"/>
      <w:marTop w:val="0"/>
      <w:marBottom w:val="0"/>
      <w:divBdr>
        <w:top w:val="none" w:sz="0" w:space="0" w:color="auto"/>
        <w:left w:val="none" w:sz="0" w:space="0" w:color="auto"/>
        <w:bottom w:val="none" w:sz="0" w:space="0" w:color="auto"/>
        <w:right w:val="none" w:sz="0" w:space="0" w:color="auto"/>
      </w:divBdr>
    </w:div>
    <w:div w:id="1131823882">
      <w:bodyDiv w:val="1"/>
      <w:marLeft w:val="0"/>
      <w:marRight w:val="0"/>
      <w:marTop w:val="0"/>
      <w:marBottom w:val="0"/>
      <w:divBdr>
        <w:top w:val="none" w:sz="0" w:space="0" w:color="auto"/>
        <w:left w:val="none" w:sz="0" w:space="0" w:color="auto"/>
        <w:bottom w:val="none" w:sz="0" w:space="0" w:color="auto"/>
        <w:right w:val="none" w:sz="0" w:space="0" w:color="auto"/>
      </w:divBdr>
    </w:div>
    <w:div w:id="1132989125">
      <w:bodyDiv w:val="1"/>
      <w:marLeft w:val="0"/>
      <w:marRight w:val="0"/>
      <w:marTop w:val="0"/>
      <w:marBottom w:val="0"/>
      <w:divBdr>
        <w:top w:val="none" w:sz="0" w:space="0" w:color="auto"/>
        <w:left w:val="none" w:sz="0" w:space="0" w:color="auto"/>
        <w:bottom w:val="none" w:sz="0" w:space="0" w:color="auto"/>
        <w:right w:val="none" w:sz="0" w:space="0" w:color="auto"/>
      </w:divBdr>
    </w:div>
    <w:div w:id="1133061006">
      <w:bodyDiv w:val="1"/>
      <w:marLeft w:val="0"/>
      <w:marRight w:val="0"/>
      <w:marTop w:val="0"/>
      <w:marBottom w:val="0"/>
      <w:divBdr>
        <w:top w:val="none" w:sz="0" w:space="0" w:color="auto"/>
        <w:left w:val="none" w:sz="0" w:space="0" w:color="auto"/>
        <w:bottom w:val="none" w:sz="0" w:space="0" w:color="auto"/>
        <w:right w:val="none" w:sz="0" w:space="0" w:color="auto"/>
      </w:divBdr>
    </w:div>
    <w:div w:id="1134061171">
      <w:bodyDiv w:val="1"/>
      <w:marLeft w:val="0"/>
      <w:marRight w:val="0"/>
      <w:marTop w:val="0"/>
      <w:marBottom w:val="0"/>
      <w:divBdr>
        <w:top w:val="none" w:sz="0" w:space="0" w:color="auto"/>
        <w:left w:val="none" w:sz="0" w:space="0" w:color="auto"/>
        <w:bottom w:val="none" w:sz="0" w:space="0" w:color="auto"/>
        <w:right w:val="none" w:sz="0" w:space="0" w:color="auto"/>
      </w:divBdr>
    </w:div>
    <w:div w:id="1134830410">
      <w:bodyDiv w:val="1"/>
      <w:marLeft w:val="0"/>
      <w:marRight w:val="0"/>
      <w:marTop w:val="0"/>
      <w:marBottom w:val="0"/>
      <w:divBdr>
        <w:top w:val="none" w:sz="0" w:space="0" w:color="auto"/>
        <w:left w:val="none" w:sz="0" w:space="0" w:color="auto"/>
        <w:bottom w:val="none" w:sz="0" w:space="0" w:color="auto"/>
        <w:right w:val="none" w:sz="0" w:space="0" w:color="auto"/>
      </w:divBdr>
    </w:div>
    <w:div w:id="1134984899">
      <w:bodyDiv w:val="1"/>
      <w:marLeft w:val="0"/>
      <w:marRight w:val="0"/>
      <w:marTop w:val="0"/>
      <w:marBottom w:val="0"/>
      <w:divBdr>
        <w:top w:val="none" w:sz="0" w:space="0" w:color="auto"/>
        <w:left w:val="none" w:sz="0" w:space="0" w:color="auto"/>
        <w:bottom w:val="none" w:sz="0" w:space="0" w:color="auto"/>
        <w:right w:val="none" w:sz="0" w:space="0" w:color="auto"/>
      </w:divBdr>
    </w:div>
    <w:div w:id="1136145601">
      <w:bodyDiv w:val="1"/>
      <w:marLeft w:val="0"/>
      <w:marRight w:val="0"/>
      <w:marTop w:val="0"/>
      <w:marBottom w:val="0"/>
      <w:divBdr>
        <w:top w:val="none" w:sz="0" w:space="0" w:color="auto"/>
        <w:left w:val="none" w:sz="0" w:space="0" w:color="auto"/>
        <w:bottom w:val="none" w:sz="0" w:space="0" w:color="auto"/>
        <w:right w:val="none" w:sz="0" w:space="0" w:color="auto"/>
      </w:divBdr>
    </w:div>
    <w:div w:id="1136607031">
      <w:bodyDiv w:val="1"/>
      <w:marLeft w:val="0"/>
      <w:marRight w:val="0"/>
      <w:marTop w:val="0"/>
      <w:marBottom w:val="0"/>
      <w:divBdr>
        <w:top w:val="none" w:sz="0" w:space="0" w:color="auto"/>
        <w:left w:val="none" w:sz="0" w:space="0" w:color="auto"/>
        <w:bottom w:val="none" w:sz="0" w:space="0" w:color="auto"/>
        <w:right w:val="none" w:sz="0" w:space="0" w:color="auto"/>
      </w:divBdr>
    </w:div>
    <w:div w:id="1142651710">
      <w:bodyDiv w:val="1"/>
      <w:marLeft w:val="0"/>
      <w:marRight w:val="0"/>
      <w:marTop w:val="0"/>
      <w:marBottom w:val="0"/>
      <w:divBdr>
        <w:top w:val="none" w:sz="0" w:space="0" w:color="auto"/>
        <w:left w:val="none" w:sz="0" w:space="0" w:color="auto"/>
        <w:bottom w:val="none" w:sz="0" w:space="0" w:color="auto"/>
        <w:right w:val="none" w:sz="0" w:space="0" w:color="auto"/>
      </w:divBdr>
    </w:div>
    <w:div w:id="1143889173">
      <w:bodyDiv w:val="1"/>
      <w:marLeft w:val="0"/>
      <w:marRight w:val="0"/>
      <w:marTop w:val="0"/>
      <w:marBottom w:val="0"/>
      <w:divBdr>
        <w:top w:val="none" w:sz="0" w:space="0" w:color="auto"/>
        <w:left w:val="none" w:sz="0" w:space="0" w:color="auto"/>
        <w:bottom w:val="none" w:sz="0" w:space="0" w:color="auto"/>
        <w:right w:val="none" w:sz="0" w:space="0" w:color="auto"/>
      </w:divBdr>
    </w:div>
    <w:div w:id="1145852942">
      <w:bodyDiv w:val="1"/>
      <w:marLeft w:val="0"/>
      <w:marRight w:val="0"/>
      <w:marTop w:val="0"/>
      <w:marBottom w:val="0"/>
      <w:divBdr>
        <w:top w:val="none" w:sz="0" w:space="0" w:color="auto"/>
        <w:left w:val="none" w:sz="0" w:space="0" w:color="auto"/>
        <w:bottom w:val="none" w:sz="0" w:space="0" w:color="auto"/>
        <w:right w:val="none" w:sz="0" w:space="0" w:color="auto"/>
      </w:divBdr>
    </w:div>
    <w:div w:id="1154417574">
      <w:bodyDiv w:val="1"/>
      <w:marLeft w:val="0"/>
      <w:marRight w:val="0"/>
      <w:marTop w:val="0"/>
      <w:marBottom w:val="0"/>
      <w:divBdr>
        <w:top w:val="none" w:sz="0" w:space="0" w:color="auto"/>
        <w:left w:val="none" w:sz="0" w:space="0" w:color="auto"/>
        <w:bottom w:val="none" w:sz="0" w:space="0" w:color="auto"/>
        <w:right w:val="none" w:sz="0" w:space="0" w:color="auto"/>
      </w:divBdr>
    </w:div>
    <w:div w:id="1154639256">
      <w:bodyDiv w:val="1"/>
      <w:marLeft w:val="0"/>
      <w:marRight w:val="0"/>
      <w:marTop w:val="0"/>
      <w:marBottom w:val="0"/>
      <w:divBdr>
        <w:top w:val="none" w:sz="0" w:space="0" w:color="auto"/>
        <w:left w:val="none" w:sz="0" w:space="0" w:color="auto"/>
        <w:bottom w:val="none" w:sz="0" w:space="0" w:color="auto"/>
        <w:right w:val="none" w:sz="0" w:space="0" w:color="auto"/>
      </w:divBdr>
    </w:div>
    <w:div w:id="1155023973">
      <w:bodyDiv w:val="1"/>
      <w:marLeft w:val="0"/>
      <w:marRight w:val="0"/>
      <w:marTop w:val="0"/>
      <w:marBottom w:val="0"/>
      <w:divBdr>
        <w:top w:val="none" w:sz="0" w:space="0" w:color="auto"/>
        <w:left w:val="none" w:sz="0" w:space="0" w:color="auto"/>
        <w:bottom w:val="none" w:sz="0" w:space="0" w:color="auto"/>
        <w:right w:val="none" w:sz="0" w:space="0" w:color="auto"/>
      </w:divBdr>
    </w:div>
    <w:div w:id="1157107168">
      <w:bodyDiv w:val="1"/>
      <w:marLeft w:val="0"/>
      <w:marRight w:val="0"/>
      <w:marTop w:val="0"/>
      <w:marBottom w:val="0"/>
      <w:divBdr>
        <w:top w:val="none" w:sz="0" w:space="0" w:color="auto"/>
        <w:left w:val="none" w:sz="0" w:space="0" w:color="auto"/>
        <w:bottom w:val="none" w:sz="0" w:space="0" w:color="auto"/>
        <w:right w:val="none" w:sz="0" w:space="0" w:color="auto"/>
      </w:divBdr>
    </w:div>
    <w:div w:id="1161390561">
      <w:bodyDiv w:val="1"/>
      <w:marLeft w:val="0"/>
      <w:marRight w:val="0"/>
      <w:marTop w:val="0"/>
      <w:marBottom w:val="0"/>
      <w:divBdr>
        <w:top w:val="none" w:sz="0" w:space="0" w:color="auto"/>
        <w:left w:val="none" w:sz="0" w:space="0" w:color="auto"/>
        <w:bottom w:val="none" w:sz="0" w:space="0" w:color="auto"/>
        <w:right w:val="none" w:sz="0" w:space="0" w:color="auto"/>
      </w:divBdr>
    </w:div>
    <w:div w:id="1165824616">
      <w:bodyDiv w:val="1"/>
      <w:marLeft w:val="0"/>
      <w:marRight w:val="0"/>
      <w:marTop w:val="0"/>
      <w:marBottom w:val="0"/>
      <w:divBdr>
        <w:top w:val="none" w:sz="0" w:space="0" w:color="auto"/>
        <w:left w:val="none" w:sz="0" w:space="0" w:color="auto"/>
        <w:bottom w:val="none" w:sz="0" w:space="0" w:color="auto"/>
        <w:right w:val="none" w:sz="0" w:space="0" w:color="auto"/>
      </w:divBdr>
    </w:div>
    <w:div w:id="1170876418">
      <w:bodyDiv w:val="1"/>
      <w:marLeft w:val="0"/>
      <w:marRight w:val="0"/>
      <w:marTop w:val="0"/>
      <w:marBottom w:val="0"/>
      <w:divBdr>
        <w:top w:val="none" w:sz="0" w:space="0" w:color="auto"/>
        <w:left w:val="none" w:sz="0" w:space="0" w:color="auto"/>
        <w:bottom w:val="none" w:sz="0" w:space="0" w:color="auto"/>
        <w:right w:val="none" w:sz="0" w:space="0" w:color="auto"/>
      </w:divBdr>
    </w:div>
    <w:div w:id="1172374295">
      <w:bodyDiv w:val="1"/>
      <w:marLeft w:val="0"/>
      <w:marRight w:val="0"/>
      <w:marTop w:val="0"/>
      <w:marBottom w:val="0"/>
      <w:divBdr>
        <w:top w:val="none" w:sz="0" w:space="0" w:color="auto"/>
        <w:left w:val="none" w:sz="0" w:space="0" w:color="auto"/>
        <w:bottom w:val="none" w:sz="0" w:space="0" w:color="auto"/>
        <w:right w:val="none" w:sz="0" w:space="0" w:color="auto"/>
      </w:divBdr>
    </w:div>
    <w:div w:id="1181434817">
      <w:bodyDiv w:val="1"/>
      <w:marLeft w:val="0"/>
      <w:marRight w:val="0"/>
      <w:marTop w:val="0"/>
      <w:marBottom w:val="0"/>
      <w:divBdr>
        <w:top w:val="none" w:sz="0" w:space="0" w:color="auto"/>
        <w:left w:val="none" w:sz="0" w:space="0" w:color="auto"/>
        <w:bottom w:val="none" w:sz="0" w:space="0" w:color="auto"/>
        <w:right w:val="none" w:sz="0" w:space="0" w:color="auto"/>
      </w:divBdr>
    </w:div>
    <w:div w:id="1183205380">
      <w:bodyDiv w:val="1"/>
      <w:marLeft w:val="0"/>
      <w:marRight w:val="0"/>
      <w:marTop w:val="0"/>
      <w:marBottom w:val="0"/>
      <w:divBdr>
        <w:top w:val="none" w:sz="0" w:space="0" w:color="auto"/>
        <w:left w:val="none" w:sz="0" w:space="0" w:color="auto"/>
        <w:bottom w:val="none" w:sz="0" w:space="0" w:color="auto"/>
        <w:right w:val="none" w:sz="0" w:space="0" w:color="auto"/>
      </w:divBdr>
    </w:div>
    <w:div w:id="1183932974">
      <w:bodyDiv w:val="1"/>
      <w:marLeft w:val="0"/>
      <w:marRight w:val="0"/>
      <w:marTop w:val="0"/>
      <w:marBottom w:val="0"/>
      <w:divBdr>
        <w:top w:val="none" w:sz="0" w:space="0" w:color="auto"/>
        <w:left w:val="none" w:sz="0" w:space="0" w:color="auto"/>
        <w:bottom w:val="none" w:sz="0" w:space="0" w:color="auto"/>
        <w:right w:val="none" w:sz="0" w:space="0" w:color="auto"/>
      </w:divBdr>
    </w:div>
    <w:div w:id="1184326849">
      <w:bodyDiv w:val="1"/>
      <w:marLeft w:val="0"/>
      <w:marRight w:val="0"/>
      <w:marTop w:val="0"/>
      <w:marBottom w:val="0"/>
      <w:divBdr>
        <w:top w:val="none" w:sz="0" w:space="0" w:color="auto"/>
        <w:left w:val="none" w:sz="0" w:space="0" w:color="auto"/>
        <w:bottom w:val="none" w:sz="0" w:space="0" w:color="auto"/>
        <w:right w:val="none" w:sz="0" w:space="0" w:color="auto"/>
      </w:divBdr>
    </w:div>
    <w:div w:id="1186747180">
      <w:bodyDiv w:val="1"/>
      <w:marLeft w:val="0"/>
      <w:marRight w:val="0"/>
      <w:marTop w:val="0"/>
      <w:marBottom w:val="0"/>
      <w:divBdr>
        <w:top w:val="none" w:sz="0" w:space="0" w:color="auto"/>
        <w:left w:val="none" w:sz="0" w:space="0" w:color="auto"/>
        <w:bottom w:val="none" w:sz="0" w:space="0" w:color="auto"/>
        <w:right w:val="none" w:sz="0" w:space="0" w:color="auto"/>
      </w:divBdr>
    </w:div>
    <w:div w:id="1188368155">
      <w:bodyDiv w:val="1"/>
      <w:marLeft w:val="0"/>
      <w:marRight w:val="0"/>
      <w:marTop w:val="0"/>
      <w:marBottom w:val="0"/>
      <w:divBdr>
        <w:top w:val="none" w:sz="0" w:space="0" w:color="auto"/>
        <w:left w:val="none" w:sz="0" w:space="0" w:color="auto"/>
        <w:bottom w:val="none" w:sz="0" w:space="0" w:color="auto"/>
        <w:right w:val="none" w:sz="0" w:space="0" w:color="auto"/>
      </w:divBdr>
    </w:div>
    <w:div w:id="1189180529">
      <w:bodyDiv w:val="1"/>
      <w:marLeft w:val="0"/>
      <w:marRight w:val="0"/>
      <w:marTop w:val="0"/>
      <w:marBottom w:val="0"/>
      <w:divBdr>
        <w:top w:val="none" w:sz="0" w:space="0" w:color="auto"/>
        <w:left w:val="none" w:sz="0" w:space="0" w:color="auto"/>
        <w:bottom w:val="none" w:sz="0" w:space="0" w:color="auto"/>
        <w:right w:val="none" w:sz="0" w:space="0" w:color="auto"/>
      </w:divBdr>
    </w:div>
    <w:div w:id="1190871734">
      <w:bodyDiv w:val="1"/>
      <w:marLeft w:val="0"/>
      <w:marRight w:val="0"/>
      <w:marTop w:val="0"/>
      <w:marBottom w:val="0"/>
      <w:divBdr>
        <w:top w:val="none" w:sz="0" w:space="0" w:color="auto"/>
        <w:left w:val="none" w:sz="0" w:space="0" w:color="auto"/>
        <w:bottom w:val="none" w:sz="0" w:space="0" w:color="auto"/>
        <w:right w:val="none" w:sz="0" w:space="0" w:color="auto"/>
      </w:divBdr>
    </w:div>
    <w:div w:id="1191334740">
      <w:bodyDiv w:val="1"/>
      <w:marLeft w:val="0"/>
      <w:marRight w:val="0"/>
      <w:marTop w:val="0"/>
      <w:marBottom w:val="0"/>
      <w:divBdr>
        <w:top w:val="none" w:sz="0" w:space="0" w:color="auto"/>
        <w:left w:val="none" w:sz="0" w:space="0" w:color="auto"/>
        <w:bottom w:val="none" w:sz="0" w:space="0" w:color="auto"/>
        <w:right w:val="none" w:sz="0" w:space="0" w:color="auto"/>
      </w:divBdr>
    </w:div>
    <w:div w:id="1203327840">
      <w:bodyDiv w:val="1"/>
      <w:marLeft w:val="0"/>
      <w:marRight w:val="0"/>
      <w:marTop w:val="0"/>
      <w:marBottom w:val="0"/>
      <w:divBdr>
        <w:top w:val="none" w:sz="0" w:space="0" w:color="auto"/>
        <w:left w:val="none" w:sz="0" w:space="0" w:color="auto"/>
        <w:bottom w:val="none" w:sz="0" w:space="0" w:color="auto"/>
        <w:right w:val="none" w:sz="0" w:space="0" w:color="auto"/>
      </w:divBdr>
    </w:div>
    <w:div w:id="1204290106">
      <w:bodyDiv w:val="1"/>
      <w:marLeft w:val="0"/>
      <w:marRight w:val="0"/>
      <w:marTop w:val="0"/>
      <w:marBottom w:val="0"/>
      <w:divBdr>
        <w:top w:val="none" w:sz="0" w:space="0" w:color="auto"/>
        <w:left w:val="none" w:sz="0" w:space="0" w:color="auto"/>
        <w:bottom w:val="none" w:sz="0" w:space="0" w:color="auto"/>
        <w:right w:val="none" w:sz="0" w:space="0" w:color="auto"/>
      </w:divBdr>
    </w:div>
    <w:div w:id="1208028609">
      <w:bodyDiv w:val="1"/>
      <w:marLeft w:val="0"/>
      <w:marRight w:val="0"/>
      <w:marTop w:val="0"/>
      <w:marBottom w:val="0"/>
      <w:divBdr>
        <w:top w:val="none" w:sz="0" w:space="0" w:color="auto"/>
        <w:left w:val="none" w:sz="0" w:space="0" w:color="auto"/>
        <w:bottom w:val="none" w:sz="0" w:space="0" w:color="auto"/>
        <w:right w:val="none" w:sz="0" w:space="0" w:color="auto"/>
      </w:divBdr>
    </w:div>
    <w:div w:id="1209223607">
      <w:bodyDiv w:val="1"/>
      <w:marLeft w:val="0"/>
      <w:marRight w:val="0"/>
      <w:marTop w:val="0"/>
      <w:marBottom w:val="0"/>
      <w:divBdr>
        <w:top w:val="none" w:sz="0" w:space="0" w:color="auto"/>
        <w:left w:val="none" w:sz="0" w:space="0" w:color="auto"/>
        <w:bottom w:val="none" w:sz="0" w:space="0" w:color="auto"/>
        <w:right w:val="none" w:sz="0" w:space="0" w:color="auto"/>
      </w:divBdr>
    </w:div>
    <w:div w:id="1211576835">
      <w:bodyDiv w:val="1"/>
      <w:marLeft w:val="0"/>
      <w:marRight w:val="0"/>
      <w:marTop w:val="0"/>
      <w:marBottom w:val="0"/>
      <w:divBdr>
        <w:top w:val="none" w:sz="0" w:space="0" w:color="auto"/>
        <w:left w:val="none" w:sz="0" w:space="0" w:color="auto"/>
        <w:bottom w:val="none" w:sz="0" w:space="0" w:color="auto"/>
        <w:right w:val="none" w:sz="0" w:space="0" w:color="auto"/>
      </w:divBdr>
    </w:div>
    <w:div w:id="1213348933">
      <w:bodyDiv w:val="1"/>
      <w:marLeft w:val="0"/>
      <w:marRight w:val="0"/>
      <w:marTop w:val="0"/>
      <w:marBottom w:val="0"/>
      <w:divBdr>
        <w:top w:val="none" w:sz="0" w:space="0" w:color="auto"/>
        <w:left w:val="none" w:sz="0" w:space="0" w:color="auto"/>
        <w:bottom w:val="none" w:sz="0" w:space="0" w:color="auto"/>
        <w:right w:val="none" w:sz="0" w:space="0" w:color="auto"/>
      </w:divBdr>
    </w:div>
    <w:div w:id="1213617649">
      <w:bodyDiv w:val="1"/>
      <w:marLeft w:val="0"/>
      <w:marRight w:val="0"/>
      <w:marTop w:val="0"/>
      <w:marBottom w:val="0"/>
      <w:divBdr>
        <w:top w:val="none" w:sz="0" w:space="0" w:color="auto"/>
        <w:left w:val="none" w:sz="0" w:space="0" w:color="auto"/>
        <w:bottom w:val="none" w:sz="0" w:space="0" w:color="auto"/>
        <w:right w:val="none" w:sz="0" w:space="0" w:color="auto"/>
      </w:divBdr>
    </w:div>
    <w:div w:id="1215198855">
      <w:bodyDiv w:val="1"/>
      <w:marLeft w:val="0"/>
      <w:marRight w:val="0"/>
      <w:marTop w:val="0"/>
      <w:marBottom w:val="0"/>
      <w:divBdr>
        <w:top w:val="none" w:sz="0" w:space="0" w:color="auto"/>
        <w:left w:val="none" w:sz="0" w:space="0" w:color="auto"/>
        <w:bottom w:val="none" w:sz="0" w:space="0" w:color="auto"/>
        <w:right w:val="none" w:sz="0" w:space="0" w:color="auto"/>
      </w:divBdr>
    </w:div>
    <w:div w:id="1215383941">
      <w:bodyDiv w:val="1"/>
      <w:marLeft w:val="0"/>
      <w:marRight w:val="0"/>
      <w:marTop w:val="0"/>
      <w:marBottom w:val="0"/>
      <w:divBdr>
        <w:top w:val="none" w:sz="0" w:space="0" w:color="auto"/>
        <w:left w:val="none" w:sz="0" w:space="0" w:color="auto"/>
        <w:bottom w:val="none" w:sz="0" w:space="0" w:color="auto"/>
        <w:right w:val="none" w:sz="0" w:space="0" w:color="auto"/>
      </w:divBdr>
    </w:div>
    <w:div w:id="1221594640">
      <w:bodyDiv w:val="1"/>
      <w:marLeft w:val="0"/>
      <w:marRight w:val="0"/>
      <w:marTop w:val="0"/>
      <w:marBottom w:val="0"/>
      <w:divBdr>
        <w:top w:val="none" w:sz="0" w:space="0" w:color="auto"/>
        <w:left w:val="none" w:sz="0" w:space="0" w:color="auto"/>
        <w:bottom w:val="none" w:sz="0" w:space="0" w:color="auto"/>
        <w:right w:val="none" w:sz="0" w:space="0" w:color="auto"/>
      </w:divBdr>
    </w:div>
    <w:div w:id="1221669652">
      <w:bodyDiv w:val="1"/>
      <w:marLeft w:val="0"/>
      <w:marRight w:val="0"/>
      <w:marTop w:val="0"/>
      <w:marBottom w:val="0"/>
      <w:divBdr>
        <w:top w:val="none" w:sz="0" w:space="0" w:color="auto"/>
        <w:left w:val="none" w:sz="0" w:space="0" w:color="auto"/>
        <w:bottom w:val="none" w:sz="0" w:space="0" w:color="auto"/>
        <w:right w:val="none" w:sz="0" w:space="0" w:color="auto"/>
      </w:divBdr>
    </w:div>
    <w:div w:id="1224946247">
      <w:bodyDiv w:val="1"/>
      <w:marLeft w:val="0"/>
      <w:marRight w:val="0"/>
      <w:marTop w:val="0"/>
      <w:marBottom w:val="0"/>
      <w:divBdr>
        <w:top w:val="none" w:sz="0" w:space="0" w:color="auto"/>
        <w:left w:val="none" w:sz="0" w:space="0" w:color="auto"/>
        <w:bottom w:val="none" w:sz="0" w:space="0" w:color="auto"/>
        <w:right w:val="none" w:sz="0" w:space="0" w:color="auto"/>
      </w:divBdr>
    </w:div>
    <w:div w:id="1225674809">
      <w:bodyDiv w:val="1"/>
      <w:marLeft w:val="0"/>
      <w:marRight w:val="0"/>
      <w:marTop w:val="0"/>
      <w:marBottom w:val="0"/>
      <w:divBdr>
        <w:top w:val="none" w:sz="0" w:space="0" w:color="auto"/>
        <w:left w:val="none" w:sz="0" w:space="0" w:color="auto"/>
        <w:bottom w:val="none" w:sz="0" w:space="0" w:color="auto"/>
        <w:right w:val="none" w:sz="0" w:space="0" w:color="auto"/>
      </w:divBdr>
    </w:div>
    <w:div w:id="1225750415">
      <w:bodyDiv w:val="1"/>
      <w:marLeft w:val="0"/>
      <w:marRight w:val="0"/>
      <w:marTop w:val="0"/>
      <w:marBottom w:val="0"/>
      <w:divBdr>
        <w:top w:val="none" w:sz="0" w:space="0" w:color="auto"/>
        <w:left w:val="none" w:sz="0" w:space="0" w:color="auto"/>
        <w:bottom w:val="none" w:sz="0" w:space="0" w:color="auto"/>
        <w:right w:val="none" w:sz="0" w:space="0" w:color="auto"/>
      </w:divBdr>
    </w:div>
    <w:div w:id="1226143559">
      <w:bodyDiv w:val="1"/>
      <w:marLeft w:val="0"/>
      <w:marRight w:val="0"/>
      <w:marTop w:val="0"/>
      <w:marBottom w:val="0"/>
      <w:divBdr>
        <w:top w:val="none" w:sz="0" w:space="0" w:color="auto"/>
        <w:left w:val="none" w:sz="0" w:space="0" w:color="auto"/>
        <w:bottom w:val="none" w:sz="0" w:space="0" w:color="auto"/>
        <w:right w:val="none" w:sz="0" w:space="0" w:color="auto"/>
      </w:divBdr>
    </w:div>
    <w:div w:id="1237588470">
      <w:bodyDiv w:val="1"/>
      <w:marLeft w:val="0"/>
      <w:marRight w:val="0"/>
      <w:marTop w:val="0"/>
      <w:marBottom w:val="0"/>
      <w:divBdr>
        <w:top w:val="none" w:sz="0" w:space="0" w:color="auto"/>
        <w:left w:val="none" w:sz="0" w:space="0" w:color="auto"/>
        <w:bottom w:val="none" w:sz="0" w:space="0" w:color="auto"/>
        <w:right w:val="none" w:sz="0" w:space="0" w:color="auto"/>
      </w:divBdr>
    </w:div>
    <w:div w:id="1244492372">
      <w:bodyDiv w:val="1"/>
      <w:marLeft w:val="0"/>
      <w:marRight w:val="0"/>
      <w:marTop w:val="0"/>
      <w:marBottom w:val="0"/>
      <w:divBdr>
        <w:top w:val="none" w:sz="0" w:space="0" w:color="auto"/>
        <w:left w:val="none" w:sz="0" w:space="0" w:color="auto"/>
        <w:bottom w:val="none" w:sz="0" w:space="0" w:color="auto"/>
        <w:right w:val="none" w:sz="0" w:space="0" w:color="auto"/>
      </w:divBdr>
    </w:div>
    <w:div w:id="1245842146">
      <w:bodyDiv w:val="1"/>
      <w:marLeft w:val="0"/>
      <w:marRight w:val="0"/>
      <w:marTop w:val="0"/>
      <w:marBottom w:val="0"/>
      <w:divBdr>
        <w:top w:val="none" w:sz="0" w:space="0" w:color="auto"/>
        <w:left w:val="none" w:sz="0" w:space="0" w:color="auto"/>
        <w:bottom w:val="none" w:sz="0" w:space="0" w:color="auto"/>
        <w:right w:val="none" w:sz="0" w:space="0" w:color="auto"/>
      </w:divBdr>
    </w:div>
    <w:div w:id="1249579660">
      <w:bodyDiv w:val="1"/>
      <w:marLeft w:val="0"/>
      <w:marRight w:val="0"/>
      <w:marTop w:val="0"/>
      <w:marBottom w:val="0"/>
      <w:divBdr>
        <w:top w:val="none" w:sz="0" w:space="0" w:color="auto"/>
        <w:left w:val="none" w:sz="0" w:space="0" w:color="auto"/>
        <w:bottom w:val="none" w:sz="0" w:space="0" w:color="auto"/>
        <w:right w:val="none" w:sz="0" w:space="0" w:color="auto"/>
      </w:divBdr>
    </w:div>
    <w:div w:id="1250308462">
      <w:bodyDiv w:val="1"/>
      <w:marLeft w:val="0"/>
      <w:marRight w:val="0"/>
      <w:marTop w:val="0"/>
      <w:marBottom w:val="0"/>
      <w:divBdr>
        <w:top w:val="none" w:sz="0" w:space="0" w:color="auto"/>
        <w:left w:val="none" w:sz="0" w:space="0" w:color="auto"/>
        <w:bottom w:val="none" w:sz="0" w:space="0" w:color="auto"/>
        <w:right w:val="none" w:sz="0" w:space="0" w:color="auto"/>
      </w:divBdr>
    </w:div>
    <w:div w:id="1252818382">
      <w:bodyDiv w:val="1"/>
      <w:marLeft w:val="0"/>
      <w:marRight w:val="0"/>
      <w:marTop w:val="0"/>
      <w:marBottom w:val="0"/>
      <w:divBdr>
        <w:top w:val="none" w:sz="0" w:space="0" w:color="auto"/>
        <w:left w:val="none" w:sz="0" w:space="0" w:color="auto"/>
        <w:bottom w:val="none" w:sz="0" w:space="0" w:color="auto"/>
        <w:right w:val="none" w:sz="0" w:space="0" w:color="auto"/>
      </w:divBdr>
    </w:div>
    <w:div w:id="1253205439">
      <w:bodyDiv w:val="1"/>
      <w:marLeft w:val="0"/>
      <w:marRight w:val="0"/>
      <w:marTop w:val="0"/>
      <w:marBottom w:val="0"/>
      <w:divBdr>
        <w:top w:val="none" w:sz="0" w:space="0" w:color="auto"/>
        <w:left w:val="none" w:sz="0" w:space="0" w:color="auto"/>
        <w:bottom w:val="none" w:sz="0" w:space="0" w:color="auto"/>
        <w:right w:val="none" w:sz="0" w:space="0" w:color="auto"/>
      </w:divBdr>
    </w:div>
    <w:div w:id="1254780263">
      <w:bodyDiv w:val="1"/>
      <w:marLeft w:val="0"/>
      <w:marRight w:val="0"/>
      <w:marTop w:val="0"/>
      <w:marBottom w:val="0"/>
      <w:divBdr>
        <w:top w:val="none" w:sz="0" w:space="0" w:color="auto"/>
        <w:left w:val="none" w:sz="0" w:space="0" w:color="auto"/>
        <w:bottom w:val="none" w:sz="0" w:space="0" w:color="auto"/>
        <w:right w:val="none" w:sz="0" w:space="0" w:color="auto"/>
      </w:divBdr>
    </w:div>
    <w:div w:id="1256523186">
      <w:bodyDiv w:val="1"/>
      <w:marLeft w:val="0"/>
      <w:marRight w:val="0"/>
      <w:marTop w:val="0"/>
      <w:marBottom w:val="0"/>
      <w:divBdr>
        <w:top w:val="none" w:sz="0" w:space="0" w:color="auto"/>
        <w:left w:val="none" w:sz="0" w:space="0" w:color="auto"/>
        <w:bottom w:val="none" w:sz="0" w:space="0" w:color="auto"/>
        <w:right w:val="none" w:sz="0" w:space="0" w:color="auto"/>
      </w:divBdr>
    </w:div>
    <w:div w:id="1257909614">
      <w:bodyDiv w:val="1"/>
      <w:marLeft w:val="0"/>
      <w:marRight w:val="0"/>
      <w:marTop w:val="0"/>
      <w:marBottom w:val="0"/>
      <w:divBdr>
        <w:top w:val="none" w:sz="0" w:space="0" w:color="auto"/>
        <w:left w:val="none" w:sz="0" w:space="0" w:color="auto"/>
        <w:bottom w:val="none" w:sz="0" w:space="0" w:color="auto"/>
        <w:right w:val="none" w:sz="0" w:space="0" w:color="auto"/>
      </w:divBdr>
    </w:div>
    <w:div w:id="1259292443">
      <w:bodyDiv w:val="1"/>
      <w:marLeft w:val="0"/>
      <w:marRight w:val="0"/>
      <w:marTop w:val="0"/>
      <w:marBottom w:val="0"/>
      <w:divBdr>
        <w:top w:val="none" w:sz="0" w:space="0" w:color="auto"/>
        <w:left w:val="none" w:sz="0" w:space="0" w:color="auto"/>
        <w:bottom w:val="none" w:sz="0" w:space="0" w:color="auto"/>
        <w:right w:val="none" w:sz="0" w:space="0" w:color="auto"/>
      </w:divBdr>
    </w:div>
    <w:div w:id="1263537401">
      <w:bodyDiv w:val="1"/>
      <w:marLeft w:val="0"/>
      <w:marRight w:val="0"/>
      <w:marTop w:val="0"/>
      <w:marBottom w:val="0"/>
      <w:divBdr>
        <w:top w:val="none" w:sz="0" w:space="0" w:color="auto"/>
        <w:left w:val="none" w:sz="0" w:space="0" w:color="auto"/>
        <w:bottom w:val="none" w:sz="0" w:space="0" w:color="auto"/>
        <w:right w:val="none" w:sz="0" w:space="0" w:color="auto"/>
      </w:divBdr>
    </w:div>
    <w:div w:id="1266226218">
      <w:bodyDiv w:val="1"/>
      <w:marLeft w:val="0"/>
      <w:marRight w:val="0"/>
      <w:marTop w:val="0"/>
      <w:marBottom w:val="0"/>
      <w:divBdr>
        <w:top w:val="none" w:sz="0" w:space="0" w:color="auto"/>
        <w:left w:val="none" w:sz="0" w:space="0" w:color="auto"/>
        <w:bottom w:val="none" w:sz="0" w:space="0" w:color="auto"/>
        <w:right w:val="none" w:sz="0" w:space="0" w:color="auto"/>
      </w:divBdr>
    </w:div>
    <w:div w:id="1281649386">
      <w:bodyDiv w:val="1"/>
      <w:marLeft w:val="0"/>
      <w:marRight w:val="0"/>
      <w:marTop w:val="0"/>
      <w:marBottom w:val="0"/>
      <w:divBdr>
        <w:top w:val="none" w:sz="0" w:space="0" w:color="auto"/>
        <w:left w:val="none" w:sz="0" w:space="0" w:color="auto"/>
        <w:bottom w:val="none" w:sz="0" w:space="0" w:color="auto"/>
        <w:right w:val="none" w:sz="0" w:space="0" w:color="auto"/>
      </w:divBdr>
    </w:div>
    <w:div w:id="1281910256">
      <w:bodyDiv w:val="1"/>
      <w:marLeft w:val="0"/>
      <w:marRight w:val="0"/>
      <w:marTop w:val="0"/>
      <w:marBottom w:val="0"/>
      <w:divBdr>
        <w:top w:val="none" w:sz="0" w:space="0" w:color="auto"/>
        <w:left w:val="none" w:sz="0" w:space="0" w:color="auto"/>
        <w:bottom w:val="none" w:sz="0" w:space="0" w:color="auto"/>
        <w:right w:val="none" w:sz="0" w:space="0" w:color="auto"/>
      </w:divBdr>
    </w:div>
    <w:div w:id="1284340871">
      <w:bodyDiv w:val="1"/>
      <w:marLeft w:val="0"/>
      <w:marRight w:val="0"/>
      <w:marTop w:val="0"/>
      <w:marBottom w:val="0"/>
      <w:divBdr>
        <w:top w:val="none" w:sz="0" w:space="0" w:color="auto"/>
        <w:left w:val="none" w:sz="0" w:space="0" w:color="auto"/>
        <w:bottom w:val="none" w:sz="0" w:space="0" w:color="auto"/>
        <w:right w:val="none" w:sz="0" w:space="0" w:color="auto"/>
      </w:divBdr>
    </w:div>
    <w:div w:id="1288853696">
      <w:bodyDiv w:val="1"/>
      <w:marLeft w:val="0"/>
      <w:marRight w:val="0"/>
      <w:marTop w:val="0"/>
      <w:marBottom w:val="0"/>
      <w:divBdr>
        <w:top w:val="none" w:sz="0" w:space="0" w:color="auto"/>
        <w:left w:val="none" w:sz="0" w:space="0" w:color="auto"/>
        <w:bottom w:val="none" w:sz="0" w:space="0" w:color="auto"/>
        <w:right w:val="none" w:sz="0" w:space="0" w:color="auto"/>
      </w:divBdr>
    </w:div>
    <w:div w:id="1304235100">
      <w:bodyDiv w:val="1"/>
      <w:marLeft w:val="0"/>
      <w:marRight w:val="0"/>
      <w:marTop w:val="0"/>
      <w:marBottom w:val="0"/>
      <w:divBdr>
        <w:top w:val="none" w:sz="0" w:space="0" w:color="auto"/>
        <w:left w:val="none" w:sz="0" w:space="0" w:color="auto"/>
        <w:bottom w:val="none" w:sz="0" w:space="0" w:color="auto"/>
        <w:right w:val="none" w:sz="0" w:space="0" w:color="auto"/>
      </w:divBdr>
    </w:div>
    <w:div w:id="1305887697">
      <w:bodyDiv w:val="1"/>
      <w:marLeft w:val="0"/>
      <w:marRight w:val="0"/>
      <w:marTop w:val="0"/>
      <w:marBottom w:val="0"/>
      <w:divBdr>
        <w:top w:val="none" w:sz="0" w:space="0" w:color="auto"/>
        <w:left w:val="none" w:sz="0" w:space="0" w:color="auto"/>
        <w:bottom w:val="none" w:sz="0" w:space="0" w:color="auto"/>
        <w:right w:val="none" w:sz="0" w:space="0" w:color="auto"/>
      </w:divBdr>
    </w:div>
    <w:div w:id="1307471199">
      <w:bodyDiv w:val="1"/>
      <w:marLeft w:val="0"/>
      <w:marRight w:val="0"/>
      <w:marTop w:val="0"/>
      <w:marBottom w:val="0"/>
      <w:divBdr>
        <w:top w:val="none" w:sz="0" w:space="0" w:color="auto"/>
        <w:left w:val="none" w:sz="0" w:space="0" w:color="auto"/>
        <w:bottom w:val="none" w:sz="0" w:space="0" w:color="auto"/>
        <w:right w:val="none" w:sz="0" w:space="0" w:color="auto"/>
      </w:divBdr>
    </w:div>
    <w:div w:id="1312253521">
      <w:bodyDiv w:val="1"/>
      <w:marLeft w:val="0"/>
      <w:marRight w:val="0"/>
      <w:marTop w:val="0"/>
      <w:marBottom w:val="0"/>
      <w:divBdr>
        <w:top w:val="none" w:sz="0" w:space="0" w:color="auto"/>
        <w:left w:val="none" w:sz="0" w:space="0" w:color="auto"/>
        <w:bottom w:val="none" w:sz="0" w:space="0" w:color="auto"/>
        <w:right w:val="none" w:sz="0" w:space="0" w:color="auto"/>
      </w:divBdr>
    </w:div>
    <w:div w:id="1317341000">
      <w:bodyDiv w:val="1"/>
      <w:marLeft w:val="0"/>
      <w:marRight w:val="0"/>
      <w:marTop w:val="0"/>
      <w:marBottom w:val="0"/>
      <w:divBdr>
        <w:top w:val="none" w:sz="0" w:space="0" w:color="auto"/>
        <w:left w:val="none" w:sz="0" w:space="0" w:color="auto"/>
        <w:bottom w:val="none" w:sz="0" w:space="0" w:color="auto"/>
        <w:right w:val="none" w:sz="0" w:space="0" w:color="auto"/>
      </w:divBdr>
    </w:div>
    <w:div w:id="1317611673">
      <w:bodyDiv w:val="1"/>
      <w:marLeft w:val="0"/>
      <w:marRight w:val="0"/>
      <w:marTop w:val="0"/>
      <w:marBottom w:val="0"/>
      <w:divBdr>
        <w:top w:val="none" w:sz="0" w:space="0" w:color="auto"/>
        <w:left w:val="none" w:sz="0" w:space="0" w:color="auto"/>
        <w:bottom w:val="none" w:sz="0" w:space="0" w:color="auto"/>
        <w:right w:val="none" w:sz="0" w:space="0" w:color="auto"/>
      </w:divBdr>
    </w:div>
    <w:div w:id="1317998512">
      <w:bodyDiv w:val="1"/>
      <w:marLeft w:val="0"/>
      <w:marRight w:val="0"/>
      <w:marTop w:val="0"/>
      <w:marBottom w:val="0"/>
      <w:divBdr>
        <w:top w:val="none" w:sz="0" w:space="0" w:color="auto"/>
        <w:left w:val="none" w:sz="0" w:space="0" w:color="auto"/>
        <w:bottom w:val="none" w:sz="0" w:space="0" w:color="auto"/>
        <w:right w:val="none" w:sz="0" w:space="0" w:color="auto"/>
      </w:divBdr>
    </w:div>
    <w:div w:id="1327511629">
      <w:bodyDiv w:val="1"/>
      <w:marLeft w:val="0"/>
      <w:marRight w:val="0"/>
      <w:marTop w:val="0"/>
      <w:marBottom w:val="0"/>
      <w:divBdr>
        <w:top w:val="none" w:sz="0" w:space="0" w:color="auto"/>
        <w:left w:val="none" w:sz="0" w:space="0" w:color="auto"/>
        <w:bottom w:val="none" w:sz="0" w:space="0" w:color="auto"/>
        <w:right w:val="none" w:sz="0" w:space="0" w:color="auto"/>
      </w:divBdr>
    </w:div>
    <w:div w:id="1329136738">
      <w:bodyDiv w:val="1"/>
      <w:marLeft w:val="0"/>
      <w:marRight w:val="0"/>
      <w:marTop w:val="0"/>
      <w:marBottom w:val="0"/>
      <w:divBdr>
        <w:top w:val="none" w:sz="0" w:space="0" w:color="auto"/>
        <w:left w:val="none" w:sz="0" w:space="0" w:color="auto"/>
        <w:bottom w:val="none" w:sz="0" w:space="0" w:color="auto"/>
        <w:right w:val="none" w:sz="0" w:space="0" w:color="auto"/>
      </w:divBdr>
    </w:div>
    <w:div w:id="1329940445">
      <w:bodyDiv w:val="1"/>
      <w:marLeft w:val="0"/>
      <w:marRight w:val="0"/>
      <w:marTop w:val="0"/>
      <w:marBottom w:val="0"/>
      <w:divBdr>
        <w:top w:val="none" w:sz="0" w:space="0" w:color="auto"/>
        <w:left w:val="none" w:sz="0" w:space="0" w:color="auto"/>
        <w:bottom w:val="none" w:sz="0" w:space="0" w:color="auto"/>
        <w:right w:val="none" w:sz="0" w:space="0" w:color="auto"/>
      </w:divBdr>
    </w:div>
    <w:div w:id="1332686331">
      <w:bodyDiv w:val="1"/>
      <w:marLeft w:val="0"/>
      <w:marRight w:val="0"/>
      <w:marTop w:val="0"/>
      <w:marBottom w:val="0"/>
      <w:divBdr>
        <w:top w:val="none" w:sz="0" w:space="0" w:color="auto"/>
        <w:left w:val="none" w:sz="0" w:space="0" w:color="auto"/>
        <w:bottom w:val="none" w:sz="0" w:space="0" w:color="auto"/>
        <w:right w:val="none" w:sz="0" w:space="0" w:color="auto"/>
      </w:divBdr>
    </w:div>
    <w:div w:id="1334525513">
      <w:bodyDiv w:val="1"/>
      <w:marLeft w:val="0"/>
      <w:marRight w:val="0"/>
      <w:marTop w:val="0"/>
      <w:marBottom w:val="0"/>
      <w:divBdr>
        <w:top w:val="none" w:sz="0" w:space="0" w:color="auto"/>
        <w:left w:val="none" w:sz="0" w:space="0" w:color="auto"/>
        <w:bottom w:val="none" w:sz="0" w:space="0" w:color="auto"/>
        <w:right w:val="none" w:sz="0" w:space="0" w:color="auto"/>
      </w:divBdr>
    </w:div>
    <w:div w:id="1337415441">
      <w:bodyDiv w:val="1"/>
      <w:marLeft w:val="0"/>
      <w:marRight w:val="0"/>
      <w:marTop w:val="0"/>
      <w:marBottom w:val="0"/>
      <w:divBdr>
        <w:top w:val="none" w:sz="0" w:space="0" w:color="auto"/>
        <w:left w:val="none" w:sz="0" w:space="0" w:color="auto"/>
        <w:bottom w:val="none" w:sz="0" w:space="0" w:color="auto"/>
        <w:right w:val="none" w:sz="0" w:space="0" w:color="auto"/>
      </w:divBdr>
    </w:div>
    <w:div w:id="1341931130">
      <w:bodyDiv w:val="1"/>
      <w:marLeft w:val="0"/>
      <w:marRight w:val="0"/>
      <w:marTop w:val="0"/>
      <w:marBottom w:val="0"/>
      <w:divBdr>
        <w:top w:val="none" w:sz="0" w:space="0" w:color="auto"/>
        <w:left w:val="none" w:sz="0" w:space="0" w:color="auto"/>
        <w:bottom w:val="none" w:sz="0" w:space="0" w:color="auto"/>
        <w:right w:val="none" w:sz="0" w:space="0" w:color="auto"/>
      </w:divBdr>
    </w:div>
    <w:div w:id="1343971710">
      <w:bodyDiv w:val="1"/>
      <w:marLeft w:val="0"/>
      <w:marRight w:val="0"/>
      <w:marTop w:val="0"/>
      <w:marBottom w:val="0"/>
      <w:divBdr>
        <w:top w:val="none" w:sz="0" w:space="0" w:color="auto"/>
        <w:left w:val="none" w:sz="0" w:space="0" w:color="auto"/>
        <w:bottom w:val="none" w:sz="0" w:space="0" w:color="auto"/>
        <w:right w:val="none" w:sz="0" w:space="0" w:color="auto"/>
      </w:divBdr>
    </w:div>
    <w:div w:id="1345746867">
      <w:bodyDiv w:val="1"/>
      <w:marLeft w:val="0"/>
      <w:marRight w:val="0"/>
      <w:marTop w:val="0"/>
      <w:marBottom w:val="0"/>
      <w:divBdr>
        <w:top w:val="none" w:sz="0" w:space="0" w:color="auto"/>
        <w:left w:val="none" w:sz="0" w:space="0" w:color="auto"/>
        <w:bottom w:val="none" w:sz="0" w:space="0" w:color="auto"/>
        <w:right w:val="none" w:sz="0" w:space="0" w:color="auto"/>
      </w:divBdr>
    </w:div>
    <w:div w:id="1351175073">
      <w:bodyDiv w:val="1"/>
      <w:marLeft w:val="0"/>
      <w:marRight w:val="0"/>
      <w:marTop w:val="0"/>
      <w:marBottom w:val="0"/>
      <w:divBdr>
        <w:top w:val="none" w:sz="0" w:space="0" w:color="auto"/>
        <w:left w:val="none" w:sz="0" w:space="0" w:color="auto"/>
        <w:bottom w:val="none" w:sz="0" w:space="0" w:color="auto"/>
        <w:right w:val="none" w:sz="0" w:space="0" w:color="auto"/>
      </w:divBdr>
    </w:div>
    <w:div w:id="1352490504">
      <w:bodyDiv w:val="1"/>
      <w:marLeft w:val="0"/>
      <w:marRight w:val="0"/>
      <w:marTop w:val="0"/>
      <w:marBottom w:val="0"/>
      <w:divBdr>
        <w:top w:val="none" w:sz="0" w:space="0" w:color="auto"/>
        <w:left w:val="none" w:sz="0" w:space="0" w:color="auto"/>
        <w:bottom w:val="none" w:sz="0" w:space="0" w:color="auto"/>
        <w:right w:val="none" w:sz="0" w:space="0" w:color="auto"/>
      </w:divBdr>
    </w:div>
    <w:div w:id="1355496208">
      <w:bodyDiv w:val="1"/>
      <w:marLeft w:val="0"/>
      <w:marRight w:val="0"/>
      <w:marTop w:val="0"/>
      <w:marBottom w:val="0"/>
      <w:divBdr>
        <w:top w:val="none" w:sz="0" w:space="0" w:color="auto"/>
        <w:left w:val="none" w:sz="0" w:space="0" w:color="auto"/>
        <w:bottom w:val="none" w:sz="0" w:space="0" w:color="auto"/>
        <w:right w:val="none" w:sz="0" w:space="0" w:color="auto"/>
      </w:divBdr>
    </w:div>
    <w:div w:id="1356076504">
      <w:bodyDiv w:val="1"/>
      <w:marLeft w:val="0"/>
      <w:marRight w:val="0"/>
      <w:marTop w:val="0"/>
      <w:marBottom w:val="0"/>
      <w:divBdr>
        <w:top w:val="none" w:sz="0" w:space="0" w:color="auto"/>
        <w:left w:val="none" w:sz="0" w:space="0" w:color="auto"/>
        <w:bottom w:val="none" w:sz="0" w:space="0" w:color="auto"/>
        <w:right w:val="none" w:sz="0" w:space="0" w:color="auto"/>
      </w:divBdr>
    </w:div>
    <w:div w:id="1360857984">
      <w:bodyDiv w:val="1"/>
      <w:marLeft w:val="0"/>
      <w:marRight w:val="0"/>
      <w:marTop w:val="0"/>
      <w:marBottom w:val="0"/>
      <w:divBdr>
        <w:top w:val="none" w:sz="0" w:space="0" w:color="auto"/>
        <w:left w:val="none" w:sz="0" w:space="0" w:color="auto"/>
        <w:bottom w:val="none" w:sz="0" w:space="0" w:color="auto"/>
        <w:right w:val="none" w:sz="0" w:space="0" w:color="auto"/>
      </w:divBdr>
    </w:div>
    <w:div w:id="1367869931">
      <w:bodyDiv w:val="1"/>
      <w:marLeft w:val="0"/>
      <w:marRight w:val="0"/>
      <w:marTop w:val="0"/>
      <w:marBottom w:val="0"/>
      <w:divBdr>
        <w:top w:val="none" w:sz="0" w:space="0" w:color="auto"/>
        <w:left w:val="none" w:sz="0" w:space="0" w:color="auto"/>
        <w:bottom w:val="none" w:sz="0" w:space="0" w:color="auto"/>
        <w:right w:val="none" w:sz="0" w:space="0" w:color="auto"/>
      </w:divBdr>
    </w:div>
    <w:div w:id="1372723973">
      <w:bodyDiv w:val="1"/>
      <w:marLeft w:val="0"/>
      <w:marRight w:val="0"/>
      <w:marTop w:val="0"/>
      <w:marBottom w:val="0"/>
      <w:divBdr>
        <w:top w:val="none" w:sz="0" w:space="0" w:color="auto"/>
        <w:left w:val="none" w:sz="0" w:space="0" w:color="auto"/>
        <w:bottom w:val="none" w:sz="0" w:space="0" w:color="auto"/>
        <w:right w:val="none" w:sz="0" w:space="0" w:color="auto"/>
      </w:divBdr>
    </w:div>
    <w:div w:id="1372880734">
      <w:bodyDiv w:val="1"/>
      <w:marLeft w:val="0"/>
      <w:marRight w:val="0"/>
      <w:marTop w:val="0"/>
      <w:marBottom w:val="0"/>
      <w:divBdr>
        <w:top w:val="none" w:sz="0" w:space="0" w:color="auto"/>
        <w:left w:val="none" w:sz="0" w:space="0" w:color="auto"/>
        <w:bottom w:val="none" w:sz="0" w:space="0" w:color="auto"/>
        <w:right w:val="none" w:sz="0" w:space="0" w:color="auto"/>
      </w:divBdr>
    </w:div>
    <w:div w:id="1378507800">
      <w:bodyDiv w:val="1"/>
      <w:marLeft w:val="0"/>
      <w:marRight w:val="0"/>
      <w:marTop w:val="0"/>
      <w:marBottom w:val="0"/>
      <w:divBdr>
        <w:top w:val="none" w:sz="0" w:space="0" w:color="auto"/>
        <w:left w:val="none" w:sz="0" w:space="0" w:color="auto"/>
        <w:bottom w:val="none" w:sz="0" w:space="0" w:color="auto"/>
        <w:right w:val="none" w:sz="0" w:space="0" w:color="auto"/>
      </w:divBdr>
    </w:div>
    <w:div w:id="1379549562">
      <w:bodyDiv w:val="1"/>
      <w:marLeft w:val="0"/>
      <w:marRight w:val="0"/>
      <w:marTop w:val="0"/>
      <w:marBottom w:val="0"/>
      <w:divBdr>
        <w:top w:val="none" w:sz="0" w:space="0" w:color="auto"/>
        <w:left w:val="none" w:sz="0" w:space="0" w:color="auto"/>
        <w:bottom w:val="none" w:sz="0" w:space="0" w:color="auto"/>
        <w:right w:val="none" w:sz="0" w:space="0" w:color="auto"/>
      </w:divBdr>
    </w:div>
    <w:div w:id="1380281399">
      <w:bodyDiv w:val="1"/>
      <w:marLeft w:val="0"/>
      <w:marRight w:val="0"/>
      <w:marTop w:val="0"/>
      <w:marBottom w:val="0"/>
      <w:divBdr>
        <w:top w:val="none" w:sz="0" w:space="0" w:color="auto"/>
        <w:left w:val="none" w:sz="0" w:space="0" w:color="auto"/>
        <w:bottom w:val="none" w:sz="0" w:space="0" w:color="auto"/>
        <w:right w:val="none" w:sz="0" w:space="0" w:color="auto"/>
      </w:divBdr>
    </w:div>
    <w:div w:id="1384982710">
      <w:bodyDiv w:val="1"/>
      <w:marLeft w:val="0"/>
      <w:marRight w:val="0"/>
      <w:marTop w:val="0"/>
      <w:marBottom w:val="0"/>
      <w:divBdr>
        <w:top w:val="none" w:sz="0" w:space="0" w:color="auto"/>
        <w:left w:val="none" w:sz="0" w:space="0" w:color="auto"/>
        <w:bottom w:val="none" w:sz="0" w:space="0" w:color="auto"/>
        <w:right w:val="none" w:sz="0" w:space="0" w:color="auto"/>
      </w:divBdr>
    </w:div>
    <w:div w:id="1385061186">
      <w:bodyDiv w:val="1"/>
      <w:marLeft w:val="0"/>
      <w:marRight w:val="0"/>
      <w:marTop w:val="0"/>
      <w:marBottom w:val="0"/>
      <w:divBdr>
        <w:top w:val="none" w:sz="0" w:space="0" w:color="auto"/>
        <w:left w:val="none" w:sz="0" w:space="0" w:color="auto"/>
        <w:bottom w:val="none" w:sz="0" w:space="0" w:color="auto"/>
        <w:right w:val="none" w:sz="0" w:space="0" w:color="auto"/>
      </w:divBdr>
    </w:div>
    <w:div w:id="1386248591">
      <w:bodyDiv w:val="1"/>
      <w:marLeft w:val="0"/>
      <w:marRight w:val="0"/>
      <w:marTop w:val="0"/>
      <w:marBottom w:val="0"/>
      <w:divBdr>
        <w:top w:val="none" w:sz="0" w:space="0" w:color="auto"/>
        <w:left w:val="none" w:sz="0" w:space="0" w:color="auto"/>
        <w:bottom w:val="none" w:sz="0" w:space="0" w:color="auto"/>
        <w:right w:val="none" w:sz="0" w:space="0" w:color="auto"/>
      </w:divBdr>
    </w:div>
    <w:div w:id="1387530149">
      <w:bodyDiv w:val="1"/>
      <w:marLeft w:val="0"/>
      <w:marRight w:val="0"/>
      <w:marTop w:val="0"/>
      <w:marBottom w:val="0"/>
      <w:divBdr>
        <w:top w:val="none" w:sz="0" w:space="0" w:color="auto"/>
        <w:left w:val="none" w:sz="0" w:space="0" w:color="auto"/>
        <w:bottom w:val="none" w:sz="0" w:space="0" w:color="auto"/>
        <w:right w:val="none" w:sz="0" w:space="0" w:color="auto"/>
      </w:divBdr>
    </w:div>
    <w:div w:id="1388067036">
      <w:bodyDiv w:val="1"/>
      <w:marLeft w:val="0"/>
      <w:marRight w:val="0"/>
      <w:marTop w:val="0"/>
      <w:marBottom w:val="0"/>
      <w:divBdr>
        <w:top w:val="none" w:sz="0" w:space="0" w:color="auto"/>
        <w:left w:val="none" w:sz="0" w:space="0" w:color="auto"/>
        <w:bottom w:val="none" w:sz="0" w:space="0" w:color="auto"/>
        <w:right w:val="none" w:sz="0" w:space="0" w:color="auto"/>
      </w:divBdr>
    </w:div>
    <w:div w:id="1390836331">
      <w:bodyDiv w:val="1"/>
      <w:marLeft w:val="0"/>
      <w:marRight w:val="0"/>
      <w:marTop w:val="0"/>
      <w:marBottom w:val="0"/>
      <w:divBdr>
        <w:top w:val="none" w:sz="0" w:space="0" w:color="auto"/>
        <w:left w:val="none" w:sz="0" w:space="0" w:color="auto"/>
        <w:bottom w:val="none" w:sz="0" w:space="0" w:color="auto"/>
        <w:right w:val="none" w:sz="0" w:space="0" w:color="auto"/>
      </w:divBdr>
    </w:div>
    <w:div w:id="1395398295">
      <w:bodyDiv w:val="1"/>
      <w:marLeft w:val="0"/>
      <w:marRight w:val="0"/>
      <w:marTop w:val="0"/>
      <w:marBottom w:val="0"/>
      <w:divBdr>
        <w:top w:val="none" w:sz="0" w:space="0" w:color="auto"/>
        <w:left w:val="none" w:sz="0" w:space="0" w:color="auto"/>
        <w:bottom w:val="none" w:sz="0" w:space="0" w:color="auto"/>
        <w:right w:val="none" w:sz="0" w:space="0" w:color="auto"/>
      </w:divBdr>
    </w:div>
    <w:div w:id="1396049989">
      <w:bodyDiv w:val="1"/>
      <w:marLeft w:val="0"/>
      <w:marRight w:val="0"/>
      <w:marTop w:val="0"/>
      <w:marBottom w:val="0"/>
      <w:divBdr>
        <w:top w:val="none" w:sz="0" w:space="0" w:color="auto"/>
        <w:left w:val="none" w:sz="0" w:space="0" w:color="auto"/>
        <w:bottom w:val="none" w:sz="0" w:space="0" w:color="auto"/>
        <w:right w:val="none" w:sz="0" w:space="0" w:color="auto"/>
      </w:divBdr>
    </w:div>
    <w:div w:id="1399982826">
      <w:bodyDiv w:val="1"/>
      <w:marLeft w:val="0"/>
      <w:marRight w:val="0"/>
      <w:marTop w:val="0"/>
      <w:marBottom w:val="0"/>
      <w:divBdr>
        <w:top w:val="none" w:sz="0" w:space="0" w:color="auto"/>
        <w:left w:val="none" w:sz="0" w:space="0" w:color="auto"/>
        <w:bottom w:val="none" w:sz="0" w:space="0" w:color="auto"/>
        <w:right w:val="none" w:sz="0" w:space="0" w:color="auto"/>
      </w:divBdr>
    </w:div>
    <w:div w:id="1401636458">
      <w:bodyDiv w:val="1"/>
      <w:marLeft w:val="0"/>
      <w:marRight w:val="0"/>
      <w:marTop w:val="0"/>
      <w:marBottom w:val="0"/>
      <w:divBdr>
        <w:top w:val="none" w:sz="0" w:space="0" w:color="auto"/>
        <w:left w:val="none" w:sz="0" w:space="0" w:color="auto"/>
        <w:bottom w:val="none" w:sz="0" w:space="0" w:color="auto"/>
        <w:right w:val="none" w:sz="0" w:space="0" w:color="auto"/>
      </w:divBdr>
    </w:div>
    <w:div w:id="1407997843">
      <w:bodyDiv w:val="1"/>
      <w:marLeft w:val="0"/>
      <w:marRight w:val="0"/>
      <w:marTop w:val="0"/>
      <w:marBottom w:val="0"/>
      <w:divBdr>
        <w:top w:val="none" w:sz="0" w:space="0" w:color="auto"/>
        <w:left w:val="none" w:sz="0" w:space="0" w:color="auto"/>
        <w:bottom w:val="none" w:sz="0" w:space="0" w:color="auto"/>
        <w:right w:val="none" w:sz="0" w:space="0" w:color="auto"/>
      </w:divBdr>
    </w:div>
    <w:div w:id="1415081642">
      <w:bodyDiv w:val="1"/>
      <w:marLeft w:val="0"/>
      <w:marRight w:val="0"/>
      <w:marTop w:val="0"/>
      <w:marBottom w:val="0"/>
      <w:divBdr>
        <w:top w:val="none" w:sz="0" w:space="0" w:color="auto"/>
        <w:left w:val="none" w:sz="0" w:space="0" w:color="auto"/>
        <w:bottom w:val="none" w:sz="0" w:space="0" w:color="auto"/>
        <w:right w:val="none" w:sz="0" w:space="0" w:color="auto"/>
      </w:divBdr>
    </w:div>
    <w:div w:id="1416511926">
      <w:bodyDiv w:val="1"/>
      <w:marLeft w:val="0"/>
      <w:marRight w:val="0"/>
      <w:marTop w:val="0"/>
      <w:marBottom w:val="0"/>
      <w:divBdr>
        <w:top w:val="none" w:sz="0" w:space="0" w:color="auto"/>
        <w:left w:val="none" w:sz="0" w:space="0" w:color="auto"/>
        <w:bottom w:val="none" w:sz="0" w:space="0" w:color="auto"/>
        <w:right w:val="none" w:sz="0" w:space="0" w:color="auto"/>
      </w:divBdr>
    </w:div>
    <w:div w:id="1416588724">
      <w:bodyDiv w:val="1"/>
      <w:marLeft w:val="0"/>
      <w:marRight w:val="0"/>
      <w:marTop w:val="0"/>
      <w:marBottom w:val="0"/>
      <w:divBdr>
        <w:top w:val="none" w:sz="0" w:space="0" w:color="auto"/>
        <w:left w:val="none" w:sz="0" w:space="0" w:color="auto"/>
        <w:bottom w:val="none" w:sz="0" w:space="0" w:color="auto"/>
        <w:right w:val="none" w:sz="0" w:space="0" w:color="auto"/>
      </w:divBdr>
    </w:div>
    <w:div w:id="1422530613">
      <w:bodyDiv w:val="1"/>
      <w:marLeft w:val="0"/>
      <w:marRight w:val="0"/>
      <w:marTop w:val="0"/>
      <w:marBottom w:val="0"/>
      <w:divBdr>
        <w:top w:val="none" w:sz="0" w:space="0" w:color="auto"/>
        <w:left w:val="none" w:sz="0" w:space="0" w:color="auto"/>
        <w:bottom w:val="none" w:sz="0" w:space="0" w:color="auto"/>
        <w:right w:val="none" w:sz="0" w:space="0" w:color="auto"/>
      </w:divBdr>
    </w:div>
    <w:div w:id="1424493353">
      <w:bodyDiv w:val="1"/>
      <w:marLeft w:val="0"/>
      <w:marRight w:val="0"/>
      <w:marTop w:val="0"/>
      <w:marBottom w:val="0"/>
      <w:divBdr>
        <w:top w:val="none" w:sz="0" w:space="0" w:color="auto"/>
        <w:left w:val="none" w:sz="0" w:space="0" w:color="auto"/>
        <w:bottom w:val="none" w:sz="0" w:space="0" w:color="auto"/>
        <w:right w:val="none" w:sz="0" w:space="0" w:color="auto"/>
      </w:divBdr>
    </w:div>
    <w:div w:id="1425344193">
      <w:bodyDiv w:val="1"/>
      <w:marLeft w:val="0"/>
      <w:marRight w:val="0"/>
      <w:marTop w:val="0"/>
      <w:marBottom w:val="0"/>
      <w:divBdr>
        <w:top w:val="none" w:sz="0" w:space="0" w:color="auto"/>
        <w:left w:val="none" w:sz="0" w:space="0" w:color="auto"/>
        <w:bottom w:val="none" w:sz="0" w:space="0" w:color="auto"/>
        <w:right w:val="none" w:sz="0" w:space="0" w:color="auto"/>
      </w:divBdr>
    </w:div>
    <w:div w:id="1427577327">
      <w:bodyDiv w:val="1"/>
      <w:marLeft w:val="0"/>
      <w:marRight w:val="0"/>
      <w:marTop w:val="0"/>
      <w:marBottom w:val="0"/>
      <w:divBdr>
        <w:top w:val="none" w:sz="0" w:space="0" w:color="auto"/>
        <w:left w:val="none" w:sz="0" w:space="0" w:color="auto"/>
        <w:bottom w:val="none" w:sz="0" w:space="0" w:color="auto"/>
        <w:right w:val="none" w:sz="0" w:space="0" w:color="auto"/>
      </w:divBdr>
    </w:div>
    <w:div w:id="1428774357">
      <w:bodyDiv w:val="1"/>
      <w:marLeft w:val="0"/>
      <w:marRight w:val="0"/>
      <w:marTop w:val="0"/>
      <w:marBottom w:val="0"/>
      <w:divBdr>
        <w:top w:val="none" w:sz="0" w:space="0" w:color="auto"/>
        <w:left w:val="none" w:sz="0" w:space="0" w:color="auto"/>
        <w:bottom w:val="none" w:sz="0" w:space="0" w:color="auto"/>
        <w:right w:val="none" w:sz="0" w:space="0" w:color="auto"/>
      </w:divBdr>
    </w:div>
    <w:div w:id="1442647863">
      <w:bodyDiv w:val="1"/>
      <w:marLeft w:val="0"/>
      <w:marRight w:val="0"/>
      <w:marTop w:val="0"/>
      <w:marBottom w:val="0"/>
      <w:divBdr>
        <w:top w:val="none" w:sz="0" w:space="0" w:color="auto"/>
        <w:left w:val="none" w:sz="0" w:space="0" w:color="auto"/>
        <w:bottom w:val="none" w:sz="0" w:space="0" w:color="auto"/>
        <w:right w:val="none" w:sz="0" w:space="0" w:color="auto"/>
      </w:divBdr>
    </w:div>
    <w:div w:id="1443570285">
      <w:bodyDiv w:val="1"/>
      <w:marLeft w:val="0"/>
      <w:marRight w:val="0"/>
      <w:marTop w:val="0"/>
      <w:marBottom w:val="0"/>
      <w:divBdr>
        <w:top w:val="none" w:sz="0" w:space="0" w:color="auto"/>
        <w:left w:val="none" w:sz="0" w:space="0" w:color="auto"/>
        <w:bottom w:val="none" w:sz="0" w:space="0" w:color="auto"/>
        <w:right w:val="none" w:sz="0" w:space="0" w:color="auto"/>
      </w:divBdr>
    </w:div>
    <w:div w:id="1443577171">
      <w:bodyDiv w:val="1"/>
      <w:marLeft w:val="0"/>
      <w:marRight w:val="0"/>
      <w:marTop w:val="0"/>
      <w:marBottom w:val="0"/>
      <w:divBdr>
        <w:top w:val="none" w:sz="0" w:space="0" w:color="auto"/>
        <w:left w:val="none" w:sz="0" w:space="0" w:color="auto"/>
        <w:bottom w:val="none" w:sz="0" w:space="0" w:color="auto"/>
        <w:right w:val="none" w:sz="0" w:space="0" w:color="auto"/>
      </w:divBdr>
    </w:div>
    <w:div w:id="1446536983">
      <w:bodyDiv w:val="1"/>
      <w:marLeft w:val="0"/>
      <w:marRight w:val="0"/>
      <w:marTop w:val="0"/>
      <w:marBottom w:val="0"/>
      <w:divBdr>
        <w:top w:val="none" w:sz="0" w:space="0" w:color="auto"/>
        <w:left w:val="none" w:sz="0" w:space="0" w:color="auto"/>
        <w:bottom w:val="none" w:sz="0" w:space="0" w:color="auto"/>
        <w:right w:val="none" w:sz="0" w:space="0" w:color="auto"/>
      </w:divBdr>
    </w:div>
    <w:div w:id="1447240245">
      <w:bodyDiv w:val="1"/>
      <w:marLeft w:val="0"/>
      <w:marRight w:val="0"/>
      <w:marTop w:val="0"/>
      <w:marBottom w:val="0"/>
      <w:divBdr>
        <w:top w:val="none" w:sz="0" w:space="0" w:color="auto"/>
        <w:left w:val="none" w:sz="0" w:space="0" w:color="auto"/>
        <w:bottom w:val="none" w:sz="0" w:space="0" w:color="auto"/>
        <w:right w:val="none" w:sz="0" w:space="0" w:color="auto"/>
      </w:divBdr>
    </w:div>
    <w:div w:id="1448113120">
      <w:bodyDiv w:val="1"/>
      <w:marLeft w:val="0"/>
      <w:marRight w:val="0"/>
      <w:marTop w:val="0"/>
      <w:marBottom w:val="0"/>
      <w:divBdr>
        <w:top w:val="none" w:sz="0" w:space="0" w:color="auto"/>
        <w:left w:val="none" w:sz="0" w:space="0" w:color="auto"/>
        <w:bottom w:val="none" w:sz="0" w:space="0" w:color="auto"/>
        <w:right w:val="none" w:sz="0" w:space="0" w:color="auto"/>
      </w:divBdr>
    </w:div>
    <w:div w:id="1450127260">
      <w:bodyDiv w:val="1"/>
      <w:marLeft w:val="0"/>
      <w:marRight w:val="0"/>
      <w:marTop w:val="0"/>
      <w:marBottom w:val="0"/>
      <w:divBdr>
        <w:top w:val="none" w:sz="0" w:space="0" w:color="auto"/>
        <w:left w:val="none" w:sz="0" w:space="0" w:color="auto"/>
        <w:bottom w:val="none" w:sz="0" w:space="0" w:color="auto"/>
        <w:right w:val="none" w:sz="0" w:space="0" w:color="auto"/>
      </w:divBdr>
    </w:div>
    <w:div w:id="1451045889">
      <w:bodyDiv w:val="1"/>
      <w:marLeft w:val="0"/>
      <w:marRight w:val="0"/>
      <w:marTop w:val="0"/>
      <w:marBottom w:val="0"/>
      <w:divBdr>
        <w:top w:val="none" w:sz="0" w:space="0" w:color="auto"/>
        <w:left w:val="none" w:sz="0" w:space="0" w:color="auto"/>
        <w:bottom w:val="none" w:sz="0" w:space="0" w:color="auto"/>
        <w:right w:val="none" w:sz="0" w:space="0" w:color="auto"/>
      </w:divBdr>
    </w:div>
    <w:div w:id="1453012242">
      <w:bodyDiv w:val="1"/>
      <w:marLeft w:val="0"/>
      <w:marRight w:val="0"/>
      <w:marTop w:val="0"/>
      <w:marBottom w:val="0"/>
      <w:divBdr>
        <w:top w:val="none" w:sz="0" w:space="0" w:color="auto"/>
        <w:left w:val="none" w:sz="0" w:space="0" w:color="auto"/>
        <w:bottom w:val="none" w:sz="0" w:space="0" w:color="auto"/>
        <w:right w:val="none" w:sz="0" w:space="0" w:color="auto"/>
      </w:divBdr>
    </w:div>
    <w:div w:id="1455169840">
      <w:bodyDiv w:val="1"/>
      <w:marLeft w:val="0"/>
      <w:marRight w:val="0"/>
      <w:marTop w:val="0"/>
      <w:marBottom w:val="0"/>
      <w:divBdr>
        <w:top w:val="none" w:sz="0" w:space="0" w:color="auto"/>
        <w:left w:val="none" w:sz="0" w:space="0" w:color="auto"/>
        <w:bottom w:val="none" w:sz="0" w:space="0" w:color="auto"/>
        <w:right w:val="none" w:sz="0" w:space="0" w:color="auto"/>
      </w:divBdr>
    </w:div>
    <w:div w:id="1460612159">
      <w:bodyDiv w:val="1"/>
      <w:marLeft w:val="0"/>
      <w:marRight w:val="0"/>
      <w:marTop w:val="0"/>
      <w:marBottom w:val="0"/>
      <w:divBdr>
        <w:top w:val="none" w:sz="0" w:space="0" w:color="auto"/>
        <w:left w:val="none" w:sz="0" w:space="0" w:color="auto"/>
        <w:bottom w:val="none" w:sz="0" w:space="0" w:color="auto"/>
        <w:right w:val="none" w:sz="0" w:space="0" w:color="auto"/>
      </w:divBdr>
    </w:div>
    <w:div w:id="1461344669">
      <w:bodyDiv w:val="1"/>
      <w:marLeft w:val="0"/>
      <w:marRight w:val="0"/>
      <w:marTop w:val="0"/>
      <w:marBottom w:val="0"/>
      <w:divBdr>
        <w:top w:val="none" w:sz="0" w:space="0" w:color="auto"/>
        <w:left w:val="none" w:sz="0" w:space="0" w:color="auto"/>
        <w:bottom w:val="none" w:sz="0" w:space="0" w:color="auto"/>
        <w:right w:val="none" w:sz="0" w:space="0" w:color="auto"/>
      </w:divBdr>
    </w:div>
    <w:div w:id="1465852507">
      <w:bodyDiv w:val="1"/>
      <w:marLeft w:val="0"/>
      <w:marRight w:val="0"/>
      <w:marTop w:val="0"/>
      <w:marBottom w:val="0"/>
      <w:divBdr>
        <w:top w:val="none" w:sz="0" w:space="0" w:color="auto"/>
        <w:left w:val="none" w:sz="0" w:space="0" w:color="auto"/>
        <w:bottom w:val="none" w:sz="0" w:space="0" w:color="auto"/>
        <w:right w:val="none" w:sz="0" w:space="0" w:color="auto"/>
      </w:divBdr>
    </w:div>
    <w:div w:id="1468083276">
      <w:bodyDiv w:val="1"/>
      <w:marLeft w:val="0"/>
      <w:marRight w:val="0"/>
      <w:marTop w:val="0"/>
      <w:marBottom w:val="0"/>
      <w:divBdr>
        <w:top w:val="none" w:sz="0" w:space="0" w:color="auto"/>
        <w:left w:val="none" w:sz="0" w:space="0" w:color="auto"/>
        <w:bottom w:val="none" w:sz="0" w:space="0" w:color="auto"/>
        <w:right w:val="none" w:sz="0" w:space="0" w:color="auto"/>
      </w:divBdr>
    </w:div>
    <w:div w:id="1473449402">
      <w:bodyDiv w:val="1"/>
      <w:marLeft w:val="0"/>
      <w:marRight w:val="0"/>
      <w:marTop w:val="0"/>
      <w:marBottom w:val="0"/>
      <w:divBdr>
        <w:top w:val="none" w:sz="0" w:space="0" w:color="auto"/>
        <w:left w:val="none" w:sz="0" w:space="0" w:color="auto"/>
        <w:bottom w:val="none" w:sz="0" w:space="0" w:color="auto"/>
        <w:right w:val="none" w:sz="0" w:space="0" w:color="auto"/>
      </w:divBdr>
    </w:div>
    <w:div w:id="1476603764">
      <w:bodyDiv w:val="1"/>
      <w:marLeft w:val="0"/>
      <w:marRight w:val="0"/>
      <w:marTop w:val="0"/>
      <w:marBottom w:val="0"/>
      <w:divBdr>
        <w:top w:val="none" w:sz="0" w:space="0" w:color="auto"/>
        <w:left w:val="none" w:sz="0" w:space="0" w:color="auto"/>
        <w:bottom w:val="none" w:sz="0" w:space="0" w:color="auto"/>
        <w:right w:val="none" w:sz="0" w:space="0" w:color="auto"/>
      </w:divBdr>
    </w:div>
    <w:div w:id="1479029768">
      <w:bodyDiv w:val="1"/>
      <w:marLeft w:val="0"/>
      <w:marRight w:val="0"/>
      <w:marTop w:val="0"/>
      <w:marBottom w:val="0"/>
      <w:divBdr>
        <w:top w:val="none" w:sz="0" w:space="0" w:color="auto"/>
        <w:left w:val="none" w:sz="0" w:space="0" w:color="auto"/>
        <w:bottom w:val="none" w:sz="0" w:space="0" w:color="auto"/>
        <w:right w:val="none" w:sz="0" w:space="0" w:color="auto"/>
      </w:divBdr>
    </w:div>
    <w:div w:id="1481071598">
      <w:bodyDiv w:val="1"/>
      <w:marLeft w:val="0"/>
      <w:marRight w:val="0"/>
      <w:marTop w:val="0"/>
      <w:marBottom w:val="0"/>
      <w:divBdr>
        <w:top w:val="none" w:sz="0" w:space="0" w:color="auto"/>
        <w:left w:val="none" w:sz="0" w:space="0" w:color="auto"/>
        <w:bottom w:val="none" w:sz="0" w:space="0" w:color="auto"/>
        <w:right w:val="none" w:sz="0" w:space="0" w:color="auto"/>
      </w:divBdr>
    </w:div>
    <w:div w:id="1481193043">
      <w:bodyDiv w:val="1"/>
      <w:marLeft w:val="0"/>
      <w:marRight w:val="0"/>
      <w:marTop w:val="0"/>
      <w:marBottom w:val="0"/>
      <w:divBdr>
        <w:top w:val="none" w:sz="0" w:space="0" w:color="auto"/>
        <w:left w:val="none" w:sz="0" w:space="0" w:color="auto"/>
        <w:bottom w:val="none" w:sz="0" w:space="0" w:color="auto"/>
        <w:right w:val="none" w:sz="0" w:space="0" w:color="auto"/>
      </w:divBdr>
    </w:div>
    <w:div w:id="1482622788">
      <w:bodyDiv w:val="1"/>
      <w:marLeft w:val="0"/>
      <w:marRight w:val="0"/>
      <w:marTop w:val="0"/>
      <w:marBottom w:val="0"/>
      <w:divBdr>
        <w:top w:val="none" w:sz="0" w:space="0" w:color="auto"/>
        <w:left w:val="none" w:sz="0" w:space="0" w:color="auto"/>
        <w:bottom w:val="none" w:sz="0" w:space="0" w:color="auto"/>
        <w:right w:val="none" w:sz="0" w:space="0" w:color="auto"/>
      </w:divBdr>
    </w:div>
    <w:div w:id="1485783313">
      <w:bodyDiv w:val="1"/>
      <w:marLeft w:val="0"/>
      <w:marRight w:val="0"/>
      <w:marTop w:val="0"/>
      <w:marBottom w:val="0"/>
      <w:divBdr>
        <w:top w:val="none" w:sz="0" w:space="0" w:color="auto"/>
        <w:left w:val="none" w:sz="0" w:space="0" w:color="auto"/>
        <w:bottom w:val="none" w:sz="0" w:space="0" w:color="auto"/>
        <w:right w:val="none" w:sz="0" w:space="0" w:color="auto"/>
      </w:divBdr>
    </w:div>
    <w:div w:id="1488589052">
      <w:bodyDiv w:val="1"/>
      <w:marLeft w:val="0"/>
      <w:marRight w:val="0"/>
      <w:marTop w:val="0"/>
      <w:marBottom w:val="0"/>
      <w:divBdr>
        <w:top w:val="none" w:sz="0" w:space="0" w:color="auto"/>
        <w:left w:val="none" w:sz="0" w:space="0" w:color="auto"/>
        <w:bottom w:val="none" w:sz="0" w:space="0" w:color="auto"/>
        <w:right w:val="none" w:sz="0" w:space="0" w:color="auto"/>
      </w:divBdr>
    </w:div>
    <w:div w:id="1502233813">
      <w:bodyDiv w:val="1"/>
      <w:marLeft w:val="0"/>
      <w:marRight w:val="0"/>
      <w:marTop w:val="0"/>
      <w:marBottom w:val="0"/>
      <w:divBdr>
        <w:top w:val="none" w:sz="0" w:space="0" w:color="auto"/>
        <w:left w:val="none" w:sz="0" w:space="0" w:color="auto"/>
        <w:bottom w:val="none" w:sz="0" w:space="0" w:color="auto"/>
        <w:right w:val="none" w:sz="0" w:space="0" w:color="auto"/>
      </w:divBdr>
    </w:div>
    <w:div w:id="1513841548">
      <w:bodyDiv w:val="1"/>
      <w:marLeft w:val="0"/>
      <w:marRight w:val="0"/>
      <w:marTop w:val="0"/>
      <w:marBottom w:val="0"/>
      <w:divBdr>
        <w:top w:val="none" w:sz="0" w:space="0" w:color="auto"/>
        <w:left w:val="none" w:sz="0" w:space="0" w:color="auto"/>
        <w:bottom w:val="none" w:sz="0" w:space="0" w:color="auto"/>
        <w:right w:val="none" w:sz="0" w:space="0" w:color="auto"/>
      </w:divBdr>
    </w:div>
    <w:div w:id="1514999965">
      <w:bodyDiv w:val="1"/>
      <w:marLeft w:val="0"/>
      <w:marRight w:val="0"/>
      <w:marTop w:val="0"/>
      <w:marBottom w:val="0"/>
      <w:divBdr>
        <w:top w:val="none" w:sz="0" w:space="0" w:color="auto"/>
        <w:left w:val="none" w:sz="0" w:space="0" w:color="auto"/>
        <w:bottom w:val="none" w:sz="0" w:space="0" w:color="auto"/>
        <w:right w:val="none" w:sz="0" w:space="0" w:color="auto"/>
      </w:divBdr>
    </w:div>
    <w:div w:id="1517235294">
      <w:bodyDiv w:val="1"/>
      <w:marLeft w:val="0"/>
      <w:marRight w:val="0"/>
      <w:marTop w:val="0"/>
      <w:marBottom w:val="0"/>
      <w:divBdr>
        <w:top w:val="none" w:sz="0" w:space="0" w:color="auto"/>
        <w:left w:val="none" w:sz="0" w:space="0" w:color="auto"/>
        <w:bottom w:val="none" w:sz="0" w:space="0" w:color="auto"/>
        <w:right w:val="none" w:sz="0" w:space="0" w:color="auto"/>
      </w:divBdr>
    </w:div>
    <w:div w:id="1523012651">
      <w:bodyDiv w:val="1"/>
      <w:marLeft w:val="0"/>
      <w:marRight w:val="0"/>
      <w:marTop w:val="0"/>
      <w:marBottom w:val="0"/>
      <w:divBdr>
        <w:top w:val="none" w:sz="0" w:space="0" w:color="auto"/>
        <w:left w:val="none" w:sz="0" w:space="0" w:color="auto"/>
        <w:bottom w:val="none" w:sz="0" w:space="0" w:color="auto"/>
        <w:right w:val="none" w:sz="0" w:space="0" w:color="auto"/>
      </w:divBdr>
    </w:div>
    <w:div w:id="1523086194">
      <w:bodyDiv w:val="1"/>
      <w:marLeft w:val="0"/>
      <w:marRight w:val="0"/>
      <w:marTop w:val="0"/>
      <w:marBottom w:val="0"/>
      <w:divBdr>
        <w:top w:val="none" w:sz="0" w:space="0" w:color="auto"/>
        <w:left w:val="none" w:sz="0" w:space="0" w:color="auto"/>
        <w:bottom w:val="none" w:sz="0" w:space="0" w:color="auto"/>
        <w:right w:val="none" w:sz="0" w:space="0" w:color="auto"/>
      </w:divBdr>
    </w:div>
    <w:div w:id="1529679250">
      <w:bodyDiv w:val="1"/>
      <w:marLeft w:val="0"/>
      <w:marRight w:val="0"/>
      <w:marTop w:val="0"/>
      <w:marBottom w:val="0"/>
      <w:divBdr>
        <w:top w:val="none" w:sz="0" w:space="0" w:color="auto"/>
        <w:left w:val="none" w:sz="0" w:space="0" w:color="auto"/>
        <w:bottom w:val="none" w:sz="0" w:space="0" w:color="auto"/>
        <w:right w:val="none" w:sz="0" w:space="0" w:color="auto"/>
      </w:divBdr>
    </w:div>
    <w:div w:id="1530528417">
      <w:bodyDiv w:val="1"/>
      <w:marLeft w:val="0"/>
      <w:marRight w:val="0"/>
      <w:marTop w:val="0"/>
      <w:marBottom w:val="0"/>
      <w:divBdr>
        <w:top w:val="none" w:sz="0" w:space="0" w:color="auto"/>
        <w:left w:val="none" w:sz="0" w:space="0" w:color="auto"/>
        <w:bottom w:val="none" w:sz="0" w:space="0" w:color="auto"/>
        <w:right w:val="none" w:sz="0" w:space="0" w:color="auto"/>
      </w:divBdr>
    </w:div>
    <w:div w:id="1531257436">
      <w:bodyDiv w:val="1"/>
      <w:marLeft w:val="0"/>
      <w:marRight w:val="0"/>
      <w:marTop w:val="0"/>
      <w:marBottom w:val="0"/>
      <w:divBdr>
        <w:top w:val="none" w:sz="0" w:space="0" w:color="auto"/>
        <w:left w:val="none" w:sz="0" w:space="0" w:color="auto"/>
        <w:bottom w:val="none" w:sz="0" w:space="0" w:color="auto"/>
        <w:right w:val="none" w:sz="0" w:space="0" w:color="auto"/>
      </w:divBdr>
    </w:div>
    <w:div w:id="1531912632">
      <w:bodyDiv w:val="1"/>
      <w:marLeft w:val="0"/>
      <w:marRight w:val="0"/>
      <w:marTop w:val="0"/>
      <w:marBottom w:val="0"/>
      <w:divBdr>
        <w:top w:val="none" w:sz="0" w:space="0" w:color="auto"/>
        <w:left w:val="none" w:sz="0" w:space="0" w:color="auto"/>
        <w:bottom w:val="none" w:sz="0" w:space="0" w:color="auto"/>
        <w:right w:val="none" w:sz="0" w:space="0" w:color="auto"/>
      </w:divBdr>
    </w:div>
    <w:div w:id="1533760982">
      <w:bodyDiv w:val="1"/>
      <w:marLeft w:val="0"/>
      <w:marRight w:val="0"/>
      <w:marTop w:val="0"/>
      <w:marBottom w:val="0"/>
      <w:divBdr>
        <w:top w:val="none" w:sz="0" w:space="0" w:color="auto"/>
        <w:left w:val="none" w:sz="0" w:space="0" w:color="auto"/>
        <w:bottom w:val="none" w:sz="0" w:space="0" w:color="auto"/>
        <w:right w:val="none" w:sz="0" w:space="0" w:color="auto"/>
      </w:divBdr>
    </w:div>
    <w:div w:id="1533879073">
      <w:bodyDiv w:val="1"/>
      <w:marLeft w:val="0"/>
      <w:marRight w:val="0"/>
      <w:marTop w:val="0"/>
      <w:marBottom w:val="0"/>
      <w:divBdr>
        <w:top w:val="none" w:sz="0" w:space="0" w:color="auto"/>
        <w:left w:val="none" w:sz="0" w:space="0" w:color="auto"/>
        <w:bottom w:val="none" w:sz="0" w:space="0" w:color="auto"/>
        <w:right w:val="none" w:sz="0" w:space="0" w:color="auto"/>
      </w:divBdr>
    </w:div>
    <w:div w:id="1536305657">
      <w:bodyDiv w:val="1"/>
      <w:marLeft w:val="0"/>
      <w:marRight w:val="0"/>
      <w:marTop w:val="0"/>
      <w:marBottom w:val="0"/>
      <w:divBdr>
        <w:top w:val="none" w:sz="0" w:space="0" w:color="auto"/>
        <w:left w:val="none" w:sz="0" w:space="0" w:color="auto"/>
        <w:bottom w:val="none" w:sz="0" w:space="0" w:color="auto"/>
        <w:right w:val="none" w:sz="0" w:space="0" w:color="auto"/>
      </w:divBdr>
    </w:div>
    <w:div w:id="1537430353">
      <w:bodyDiv w:val="1"/>
      <w:marLeft w:val="0"/>
      <w:marRight w:val="0"/>
      <w:marTop w:val="0"/>
      <w:marBottom w:val="0"/>
      <w:divBdr>
        <w:top w:val="none" w:sz="0" w:space="0" w:color="auto"/>
        <w:left w:val="none" w:sz="0" w:space="0" w:color="auto"/>
        <w:bottom w:val="none" w:sz="0" w:space="0" w:color="auto"/>
        <w:right w:val="none" w:sz="0" w:space="0" w:color="auto"/>
      </w:divBdr>
    </w:div>
    <w:div w:id="1537620998">
      <w:bodyDiv w:val="1"/>
      <w:marLeft w:val="0"/>
      <w:marRight w:val="0"/>
      <w:marTop w:val="0"/>
      <w:marBottom w:val="0"/>
      <w:divBdr>
        <w:top w:val="none" w:sz="0" w:space="0" w:color="auto"/>
        <w:left w:val="none" w:sz="0" w:space="0" w:color="auto"/>
        <w:bottom w:val="none" w:sz="0" w:space="0" w:color="auto"/>
        <w:right w:val="none" w:sz="0" w:space="0" w:color="auto"/>
      </w:divBdr>
    </w:div>
    <w:div w:id="1537812740">
      <w:bodyDiv w:val="1"/>
      <w:marLeft w:val="0"/>
      <w:marRight w:val="0"/>
      <w:marTop w:val="0"/>
      <w:marBottom w:val="0"/>
      <w:divBdr>
        <w:top w:val="none" w:sz="0" w:space="0" w:color="auto"/>
        <w:left w:val="none" w:sz="0" w:space="0" w:color="auto"/>
        <w:bottom w:val="none" w:sz="0" w:space="0" w:color="auto"/>
        <w:right w:val="none" w:sz="0" w:space="0" w:color="auto"/>
      </w:divBdr>
    </w:div>
    <w:div w:id="1538935628">
      <w:bodyDiv w:val="1"/>
      <w:marLeft w:val="0"/>
      <w:marRight w:val="0"/>
      <w:marTop w:val="0"/>
      <w:marBottom w:val="0"/>
      <w:divBdr>
        <w:top w:val="none" w:sz="0" w:space="0" w:color="auto"/>
        <w:left w:val="none" w:sz="0" w:space="0" w:color="auto"/>
        <w:bottom w:val="none" w:sz="0" w:space="0" w:color="auto"/>
        <w:right w:val="none" w:sz="0" w:space="0" w:color="auto"/>
      </w:divBdr>
    </w:div>
    <w:div w:id="1540967568">
      <w:bodyDiv w:val="1"/>
      <w:marLeft w:val="0"/>
      <w:marRight w:val="0"/>
      <w:marTop w:val="0"/>
      <w:marBottom w:val="0"/>
      <w:divBdr>
        <w:top w:val="none" w:sz="0" w:space="0" w:color="auto"/>
        <w:left w:val="none" w:sz="0" w:space="0" w:color="auto"/>
        <w:bottom w:val="none" w:sz="0" w:space="0" w:color="auto"/>
        <w:right w:val="none" w:sz="0" w:space="0" w:color="auto"/>
      </w:divBdr>
    </w:div>
    <w:div w:id="1542472297">
      <w:bodyDiv w:val="1"/>
      <w:marLeft w:val="0"/>
      <w:marRight w:val="0"/>
      <w:marTop w:val="0"/>
      <w:marBottom w:val="0"/>
      <w:divBdr>
        <w:top w:val="none" w:sz="0" w:space="0" w:color="auto"/>
        <w:left w:val="none" w:sz="0" w:space="0" w:color="auto"/>
        <w:bottom w:val="none" w:sz="0" w:space="0" w:color="auto"/>
        <w:right w:val="none" w:sz="0" w:space="0" w:color="auto"/>
      </w:divBdr>
    </w:div>
    <w:div w:id="1545747339">
      <w:bodyDiv w:val="1"/>
      <w:marLeft w:val="0"/>
      <w:marRight w:val="0"/>
      <w:marTop w:val="0"/>
      <w:marBottom w:val="0"/>
      <w:divBdr>
        <w:top w:val="none" w:sz="0" w:space="0" w:color="auto"/>
        <w:left w:val="none" w:sz="0" w:space="0" w:color="auto"/>
        <w:bottom w:val="none" w:sz="0" w:space="0" w:color="auto"/>
        <w:right w:val="none" w:sz="0" w:space="0" w:color="auto"/>
      </w:divBdr>
    </w:div>
    <w:div w:id="1547910208">
      <w:bodyDiv w:val="1"/>
      <w:marLeft w:val="0"/>
      <w:marRight w:val="0"/>
      <w:marTop w:val="0"/>
      <w:marBottom w:val="0"/>
      <w:divBdr>
        <w:top w:val="none" w:sz="0" w:space="0" w:color="auto"/>
        <w:left w:val="none" w:sz="0" w:space="0" w:color="auto"/>
        <w:bottom w:val="none" w:sz="0" w:space="0" w:color="auto"/>
        <w:right w:val="none" w:sz="0" w:space="0" w:color="auto"/>
      </w:divBdr>
    </w:div>
    <w:div w:id="1553535755">
      <w:bodyDiv w:val="1"/>
      <w:marLeft w:val="0"/>
      <w:marRight w:val="0"/>
      <w:marTop w:val="0"/>
      <w:marBottom w:val="0"/>
      <w:divBdr>
        <w:top w:val="none" w:sz="0" w:space="0" w:color="auto"/>
        <w:left w:val="none" w:sz="0" w:space="0" w:color="auto"/>
        <w:bottom w:val="none" w:sz="0" w:space="0" w:color="auto"/>
        <w:right w:val="none" w:sz="0" w:space="0" w:color="auto"/>
      </w:divBdr>
    </w:div>
    <w:div w:id="1556043812">
      <w:bodyDiv w:val="1"/>
      <w:marLeft w:val="0"/>
      <w:marRight w:val="0"/>
      <w:marTop w:val="0"/>
      <w:marBottom w:val="0"/>
      <w:divBdr>
        <w:top w:val="none" w:sz="0" w:space="0" w:color="auto"/>
        <w:left w:val="none" w:sz="0" w:space="0" w:color="auto"/>
        <w:bottom w:val="none" w:sz="0" w:space="0" w:color="auto"/>
        <w:right w:val="none" w:sz="0" w:space="0" w:color="auto"/>
      </w:divBdr>
    </w:div>
    <w:div w:id="1556314010">
      <w:bodyDiv w:val="1"/>
      <w:marLeft w:val="0"/>
      <w:marRight w:val="0"/>
      <w:marTop w:val="0"/>
      <w:marBottom w:val="0"/>
      <w:divBdr>
        <w:top w:val="none" w:sz="0" w:space="0" w:color="auto"/>
        <w:left w:val="none" w:sz="0" w:space="0" w:color="auto"/>
        <w:bottom w:val="none" w:sz="0" w:space="0" w:color="auto"/>
        <w:right w:val="none" w:sz="0" w:space="0" w:color="auto"/>
      </w:divBdr>
    </w:div>
    <w:div w:id="1557281432">
      <w:bodyDiv w:val="1"/>
      <w:marLeft w:val="0"/>
      <w:marRight w:val="0"/>
      <w:marTop w:val="0"/>
      <w:marBottom w:val="0"/>
      <w:divBdr>
        <w:top w:val="none" w:sz="0" w:space="0" w:color="auto"/>
        <w:left w:val="none" w:sz="0" w:space="0" w:color="auto"/>
        <w:bottom w:val="none" w:sz="0" w:space="0" w:color="auto"/>
        <w:right w:val="none" w:sz="0" w:space="0" w:color="auto"/>
      </w:divBdr>
    </w:div>
    <w:div w:id="1559900796">
      <w:bodyDiv w:val="1"/>
      <w:marLeft w:val="0"/>
      <w:marRight w:val="0"/>
      <w:marTop w:val="0"/>
      <w:marBottom w:val="0"/>
      <w:divBdr>
        <w:top w:val="none" w:sz="0" w:space="0" w:color="auto"/>
        <w:left w:val="none" w:sz="0" w:space="0" w:color="auto"/>
        <w:bottom w:val="none" w:sz="0" w:space="0" w:color="auto"/>
        <w:right w:val="none" w:sz="0" w:space="0" w:color="auto"/>
      </w:divBdr>
    </w:div>
    <w:div w:id="1566793472">
      <w:bodyDiv w:val="1"/>
      <w:marLeft w:val="0"/>
      <w:marRight w:val="0"/>
      <w:marTop w:val="0"/>
      <w:marBottom w:val="0"/>
      <w:divBdr>
        <w:top w:val="none" w:sz="0" w:space="0" w:color="auto"/>
        <w:left w:val="none" w:sz="0" w:space="0" w:color="auto"/>
        <w:bottom w:val="none" w:sz="0" w:space="0" w:color="auto"/>
        <w:right w:val="none" w:sz="0" w:space="0" w:color="auto"/>
      </w:divBdr>
    </w:div>
    <w:div w:id="1573924558">
      <w:bodyDiv w:val="1"/>
      <w:marLeft w:val="0"/>
      <w:marRight w:val="0"/>
      <w:marTop w:val="0"/>
      <w:marBottom w:val="0"/>
      <w:divBdr>
        <w:top w:val="none" w:sz="0" w:space="0" w:color="auto"/>
        <w:left w:val="none" w:sz="0" w:space="0" w:color="auto"/>
        <w:bottom w:val="none" w:sz="0" w:space="0" w:color="auto"/>
        <w:right w:val="none" w:sz="0" w:space="0" w:color="auto"/>
      </w:divBdr>
    </w:div>
    <w:div w:id="1575507240">
      <w:bodyDiv w:val="1"/>
      <w:marLeft w:val="0"/>
      <w:marRight w:val="0"/>
      <w:marTop w:val="0"/>
      <w:marBottom w:val="0"/>
      <w:divBdr>
        <w:top w:val="none" w:sz="0" w:space="0" w:color="auto"/>
        <w:left w:val="none" w:sz="0" w:space="0" w:color="auto"/>
        <w:bottom w:val="none" w:sz="0" w:space="0" w:color="auto"/>
        <w:right w:val="none" w:sz="0" w:space="0" w:color="auto"/>
      </w:divBdr>
    </w:div>
    <w:div w:id="1575701676">
      <w:bodyDiv w:val="1"/>
      <w:marLeft w:val="0"/>
      <w:marRight w:val="0"/>
      <w:marTop w:val="0"/>
      <w:marBottom w:val="0"/>
      <w:divBdr>
        <w:top w:val="none" w:sz="0" w:space="0" w:color="auto"/>
        <w:left w:val="none" w:sz="0" w:space="0" w:color="auto"/>
        <w:bottom w:val="none" w:sz="0" w:space="0" w:color="auto"/>
        <w:right w:val="none" w:sz="0" w:space="0" w:color="auto"/>
      </w:divBdr>
    </w:div>
    <w:div w:id="1576890537">
      <w:bodyDiv w:val="1"/>
      <w:marLeft w:val="0"/>
      <w:marRight w:val="0"/>
      <w:marTop w:val="0"/>
      <w:marBottom w:val="0"/>
      <w:divBdr>
        <w:top w:val="none" w:sz="0" w:space="0" w:color="auto"/>
        <w:left w:val="none" w:sz="0" w:space="0" w:color="auto"/>
        <w:bottom w:val="none" w:sz="0" w:space="0" w:color="auto"/>
        <w:right w:val="none" w:sz="0" w:space="0" w:color="auto"/>
      </w:divBdr>
    </w:div>
    <w:div w:id="1578320719">
      <w:bodyDiv w:val="1"/>
      <w:marLeft w:val="0"/>
      <w:marRight w:val="0"/>
      <w:marTop w:val="0"/>
      <w:marBottom w:val="0"/>
      <w:divBdr>
        <w:top w:val="none" w:sz="0" w:space="0" w:color="auto"/>
        <w:left w:val="none" w:sz="0" w:space="0" w:color="auto"/>
        <w:bottom w:val="none" w:sz="0" w:space="0" w:color="auto"/>
        <w:right w:val="none" w:sz="0" w:space="0" w:color="auto"/>
      </w:divBdr>
    </w:div>
    <w:div w:id="1579317747">
      <w:bodyDiv w:val="1"/>
      <w:marLeft w:val="0"/>
      <w:marRight w:val="0"/>
      <w:marTop w:val="0"/>
      <w:marBottom w:val="0"/>
      <w:divBdr>
        <w:top w:val="none" w:sz="0" w:space="0" w:color="auto"/>
        <w:left w:val="none" w:sz="0" w:space="0" w:color="auto"/>
        <w:bottom w:val="none" w:sz="0" w:space="0" w:color="auto"/>
        <w:right w:val="none" w:sz="0" w:space="0" w:color="auto"/>
      </w:divBdr>
    </w:div>
    <w:div w:id="1584141534">
      <w:bodyDiv w:val="1"/>
      <w:marLeft w:val="0"/>
      <w:marRight w:val="0"/>
      <w:marTop w:val="0"/>
      <w:marBottom w:val="0"/>
      <w:divBdr>
        <w:top w:val="none" w:sz="0" w:space="0" w:color="auto"/>
        <w:left w:val="none" w:sz="0" w:space="0" w:color="auto"/>
        <w:bottom w:val="none" w:sz="0" w:space="0" w:color="auto"/>
        <w:right w:val="none" w:sz="0" w:space="0" w:color="auto"/>
      </w:divBdr>
    </w:div>
    <w:div w:id="1587376536">
      <w:bodyDiv w:val="1"/>
      <w:marLeft w:val="0"/>
      <w:marRight w:val="0"/>
      <w:marTop w:val="0"/>
      <w:marBottom w:val="0"/>
      <w:divBdr>
        <w:top w:val="none" w:sz="0" w:space="0" w:color="auto"/>
        <w:left w:val="none" w:sz="0" w:space="0" w:color="auto"/>
        <w:bottom w:val="none" w:sz="0" w:space="0" w:color="auto"/>
        <w:right w:val="none" w:sz="0" w:space="0" w:color="auto"/>
      </w:divBdr>
    </w:div>
    <w:div w:id="1589146746">
      <w:bodyDiv w:val="1"/>
      <w:marLeft w:val="0"/>
      <w:marRight w:val="0"/>
      <w:marTop w:val="0"/>
      <w:marBottom w:val="0"/>
      <w:divBdr>
        <w:top w:val="none" w:sz="0" w:space="0" w:color="auto"/>
        <w:left w:val="none" w:sz="0" w:space="0" w:color="auto"/>
        <w:bottom w:val="none" w:sz="0" w:space="0" w:color="auto"/>
        <w:right w:val="none" w:sz="0" w:space="0" w:color="auto"/>
      </w:divBdr>
    </w:div>
    <w:div w:id="1590696722">
      <w:bodyDiv w:val="1"/>
      <w:marLeft w:val="0"/>
      <w:marRight w:val="0"/>
      <w:marTop w:val="0"/>
      <w:marBottom w:val="0"/>
      <w:divBdr>
        <w:top w:val="none" w:sz="0" w:space="0" w:color="auto"/>
        <w:left w:val="none" w:sz="0" w:space="0" w:color="auto"/>
        <w:bottom w:val="none" w:sz="0" w:space="0" w:color="auto"/>
        <w:right w:val="none" w:sz="0" w:space="0" w:color="auto"/>
      </w:divBdr>
    </w:div>
    <w:div w:id="1596867763">
      <w:bodyDiv w:val="1"/>
      <w:marLeft w:val="0"/>
      <w:marRight w:val="0"/>
      <w:marTop w:val="0"/>
      <w:marBottom w:val="0"/>
      <w:divBdr>
        <w:top w:val="none" w:sz="0" w:space="0" w:color="auto"/>
        <w:left w:val="none" w:sz="0" w:space="0" w:color="auto"/>
        <w:bottom w:val="none" w:sz="0" w:space="0" w:color="auto"/>
        <w:right w:val="none" w:sz="0" w:space="0" w:color="auto"/>
      </w:divBdr>
    </w:div>
    <w:div w:id="1606764760">
      <w:bodyDiv w:val="1"/>
      <w:marLeft w:val="0"/>
      <w:marRight w:val="0"/>
      <w:marTop w:val="0"/>
      <w:marBottom w:val="0"/>
      <w:divBdr>
        <w:top w:val="none" w:sz="0" w:space="0" w:color="auto"/>
        <w:left w:val="none" w:sz="0" w:space="0" w:color="auto"/>
        <w:bottom w:val="none" w:sz="0" w:space="0" w:color="auto"/>
        <w:right w:val="none" w:sz="0" w:space="0" w:color="auto"/>
      </w:divBdr>
    </w:div>
    <w:div w:id="1610971326">
      <w:bodyDiv w:val="1"/>
      <w:marLeft w:val="0"/>
      <w:marRight w:val="0"/>
      <w:marTop w:val="0"/>
      <w:marBottom w:val="0"/>
      <w:divBdr>
        <w:top w:val="none" w:sz="0" w:space="0" w:color="auto"/>
        <w:left w:val="none" w:sz="0" w:space="0" w:color="auto"/>
        <w:bottom w:val="none" w:sz="0" w:space="0" w:color="auto"/>
        <w:right w:val="none" w:sz="0" w:space="0" w:color="auto"/>
      </w:divBdr>
    </w:div>
    <w:div w:id="1611279059">
      <w:bodyDiv w:val="1"/>
      <w:marLeft w:val="0"/>
      <w:marRight w:val="0"/>
      <w:marTop w:val="0"/>
      <w:marBottom w:val="0"/>
      <w:divBdr>
        <w:top w:val="none" w:sz="0" w:space="0" w:color="auto"/>
        <w:left w:val="none" w:sz="0" w:space="0" w:color="auto"/>
        <w:bottom w:val="none" w:sz="0" w:space="0" w:color="auto"/>
        <w:right w:val="none" w:sz="0" w:space="0" w:color="auto"/>
      </w:divBdr>
    </w:div>
    <w:div w:id="1624657372">
      <w:bodyDiv w:val="1"/>
      <w:marLeft w:val="0"/>
      <w:marRight w:val="0"/>
      <w:marTop w:val="0"/>
      <w:marBottom w:val="0"/>
      <w:divBdr>
        <w:top w:val="none" w:sz="0" w:space="0" w:color="auto"/>
        <w:left w:val="none" w:sz="0" w:space="0" w:color="auto"/>
        <w:bottom w:val="none" w:sz="0" w:space="0" w:color="auto"/>
        <w:right w:val="none" w:sz="0" w:space="0" w:color="auto"/>
      </w:divBdr>
      <w:divsChild>
        <w:div w:id="557086822">
          <w:marLeft w:val="0"/>
          <w:marRight w:val="0"/>
          <w:marTop w:val="0"/>
          <w:marBottom w:val="0"/>
          <w:divBdr>
            <w:top w:val="none" w:sz="0" w:space="0" w:color="auto"/>
            <w:left w:val="none" w:sz="0" w:space="0" w:color="auto"/>
            <w:bottom w:val="none" w:sz="0" w:space="0" w:color="auto"/>
            <w:right w:val="none" w:sz="0" w:space="0" w:color="auto"/>
          </w:divBdr>
        </w:div>
        <w:div w:id="562643727">
          <w:blockQuote w:val="1"/>
          <w:marLeft w:val="720"/>
          <w:marRight w:val="720"/>
          <w:marTop w:val="100"/>
          <w:marBottom w:val="100"/>
          <w:divBdr>
            <w:top w:val="none" w:sz="0" w:space="0" w:color="auto"/>
            <w:left w:val="none" w:sz="0" w:space="0" w:color="auto"/>
            <w:bottom w:val="none" w:sz="0" w:space="0" w:color="auto"/>
            <w:right w:val="none" w:sz="0" w:space="0" w:color="auto"/>
          </w:divBdr>
        </w:div>
        <w:div w:id="6516416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8007563">
      <w:bodyDiv w:val="1"/>
      <w:marLeft w:val="0"/>
      <w:marRight w:val="0"/>
      <w:marTop w:val="0"/>
      <w:marBottom w:val="0"/>
      <w:divBdr>
        <w:top w:val="none" w:sz="0" w:space="0" w:color="auto"/>
        <w:left w:val="none" w:sz="0" w:space="0" w:color="auto"/>
        <w:bottom w:val="none" w:sz="0" w:space="0" w:color="auto"/>
        <w:right w:val="none" w:sz="0" w:space="0" w:color="auto"/>
      </w:divBdr>
    </w:div>
    <w:div w:id="1628899909">
      <w:bodyDiv w:val="1"/>
      <w:marLeft w:val="0"/>
      <w:marRight w:val="0"/>
      <w:marTop w:val="0"/>
      <w:marBottom w:val="0"/>
      <w:divBdr>
        <w:top w:val="none" w:sz="0" w:space="0" w:color="auto"/>
        <w:left w:val="none" w:sz="0" w:space="0" w:color="auto"/>
        <w:bottom w:val="none" w:sz="0" w:space="0" w:color="auto"/>
        <w:right w:val="none" w:sz="0" w:space="0" w:color="auto"/>
      </w:divBdr>
    </w:div>
    <w:div w:id="1629044165">
      <w:bodyDiv w:val="1"/>
      <w:marLeft w:val="0"/>
      <w:marRight w:val="0"/>
      <w:marTop w:val="0"/>
      <w:marBottom w:val="0"/>
      <w:divBdr>
        <w:top w:val="none" w:sz="0" w:space="0" w:color="auto"/>
        <w:left w:val="none" w:sz="0" w:space="0" w:color="auto"/>
        <w:bottom w:val="none" w:sz="0" w:space="0" w:color="auto"/>
        <w:right w:val="none" w:sz="0" w:space="0" w:color="auto"/>
      </w:divBdr>
    </w:div>
    <w:div w:id="1630472975">
      <w:bodyDiv w:val="1"/>
      <w:marLeft w:val="0"/>
      <w:marRight w:val="0"/>
      <w:marTop w:val="0"/>
      <w:marBottom w:val="0"/>
      <w:divBdr>
        <w:top w:val="none" w:sz="0" w:space="0" w:color="auto"/>
        <w:left w:val="none" w:sz="0" w:space="0" w:color="auto"/>
        <w:bottom w:val="none" w:sz="0" w:space="0" w:color="auto"/>
        <w:right w:val="none" w:sz="0" w:space="0" w:color="auto"/>
      </w:divBdr>
    </w:div>
    <w:div w:id="1631090324">
      <w:bodyDiv w:val="1"/>
      <w:marLeft w:val="0"/>
      <w:marRight w:val="0"/>
      <w:marTop w:val="0"/>
      <w:marBottom w:val="0"/>
      <w:divBdr>
        <w:top w:val="none" w:sz="0" w:space="0" w:color="auto"/>
        <w:left w:val="none" w:sz="0" w:space="0" w:color="auto"/>
        <w:bottom w:val="none" w:sz="0" w:space="0" w:color="auto"/>
        <w:right w:val="none" w:sz="0" w:space="0" w:color="auto"/>
      </w:divBdr>
    </w:div>
    <w:div w:id="1636058076">
      <w:bodyDiv w:val="1"/>
      <w:marLeft w:val="0"/>
      <w:marRight w:val="0"/>
      <w:marTop w:val="0"/>
      <w:marBottom w:val="0"/>
      <w:divBdr>
        <w:top w:val="none" w:sz="0" w:space="0" w:color="auto"/>
        <w:left w:val="none" w:sz="0" w:space="0" w:color="auto"/>
        <w:bottom w:val="none" w:sz="0" w:space="0" w:color="auto"/>
        <w:right w:val="none" w:sz="0" w:space="0" w:color="auto"/>
      </w:divBdr>
    </w:div>
    <w:div w:id="1639604518">
      <w:bodyDiv w:val="1"/>
      <w:marLeft w:val="0"/>
      <w:marRight w:val="0"/>
      <w:marTop w:val="0"/>
      <w:marBottom w:val="0"/>
      <w:divBdr>
        <w:top w:val="none" w:sz="0" w:space="0" w:color="auto"/>
        <w:left w:val="none" w:sz="0" w:space="0" w:color="auto"/>
        <w:bottom w:val="none" w:sz="0" w:space="0" w:color="auto"/>
        <w:right w:val="none" w:sz="0" w:space="0" w:color="auto"/>
      </w:divBdr>
    </w:div>
    <w:div w:id="1644965785">
      <w:bodyDiv w:val="1"/>
      <w:marLeft w:val="0"/>
      <w:marRight w:val="0"/>
      <w:marTop w:val="0"/>
      <w:marBottom w:val="0"/>
      <w:divBdr>
        <w:top w:val="none" w:sz="0" w:space="0" w:color="auto"/>
        <w:left w:val="none" w:sz="0" w:space="0" w:color="auto"/>
        <w:bottom w:val="none" w:sz="0" w:space="0" w:color="auto"/>
        <w:right w:val="none" w:sz="0" w:space="0" w:color="auto"/>
      </w:divBdr>
    </w:div>
    <w:div w:id="1646465778">
      <w:bodyDiv w:val="1"/>
      <w:marLeft w:val="0"/>
      <w:marRight w:val="0"/>
      <w:marTop w:val="0"/>
      <w:marBottom w:val="0"/>
      <w:divBdr>
        <w:top w:val="none" w:sz="0" w:space="0" w:color="auto"/>
        <w:left w:val="none" w:sz="0" w:space="0" w:color="auto"/>
        <w:bottom w:val="none" w:sz="0" w:space="0" w:color="auto"/>
        <w:right w:val="none" w:sz="0" w:space="0" w:color="auto"/>
      </w:divBdr>
    </w:div>
    <w:div w:id="1647202366">
      <w:bodyDiv w:val="1"/>
      <w:marLeft w:val="0"/>
      <w:marRight w:val="0"/>
      <w:marTop w:val="0"/>
      <w:marBottom w:val="0"/>
      <w:divBdr>
        <w:top w:val="none" w:sz="0" w:space="0" w:color="auto"/>
        <w:left w:val="none" w:sz="0" w:space="0" w:color="auto"/>
        <w:bottom w:val="none" w:sz="0" w:space="0" w:color="auto"/>
        <w:right w:val="none" w:sz="0" w:space="0" w:color="auto"/>
      </w:divBdr>
    </w:div>
    <w:div w:id="1653363237">
      <w:bodyDiv w:val="1"/>
      <w:marLeft w:val="0"/>
      <w:marRight w:val="0"/>
      <w:marTop w:val="0"/>
      <w:marBottom w:val="0"/>
      <w:divBdr>
        <w:top w:val="none" w:sz="0" w:space="0" w:color="auto"/>
        <w:left w:val="none" w:sz="0" w:space="0" w:color="auto"/>
        <w:bottom w:val="none" w:sz="0" w:space="0" w:color="auto"/>
        <w:right w:val="none" w:sz="0" w:space="0" w:color="auto"/>
      </w:divBdr>
    </w:div>
    <w:div w:id="1654093418">
      <w:bodyDiv w:val="1"/>
      <w:marLeft w:val="0"/>
      <w:marRight w:val="0"/>
      <w:marTop w:val="0"/>
      <w:marBottom w:val="0"/>
      <w:divBdr>
        <w:top w:val="none" w:sz="0" w:space="0" w:color="auto"/>
        <w:left w:val="none" w:sz="0" w:space="0" w:color="auto"/>
        <w:bottom w:val="none" w:sz="0" w:space="0" w:color="auto"/>
        <w:right w:val="none" w:sz="0" w:space="0" w:color="auto"/>
      </w:divBdr>
    </w:div>
    <w:div w:id="1657145788">
      <w:bodyDiv w:val="1"/>
      <w:marLeft w:val="0"/>
      <w:marRight w:val="0"/>
      <w:marTop w:val="0"/>
      <w:marBottom w:val="0"/>
      <w:divBdr>
        <w:top w:val="none" w:sz="0" w:space="0" w:color="auto"/>
        <w:left w:val="none" w:sz="0" w:space="0" w:color="auto"/>
        <w:bottom w:val="none" w:sz="0" w:space="0" w:color="auto"/>
        <w:right w:val="none" w:sz="0" w:space="0" w:color="auto"/>
      </w:divBdr>
    </w:div>
    <w:div w:id="1658269390">
      <w:bodyDiv w:val="1"/>
      <w:marLeft w:val="0"/>
      <w:marRight w:val="0"/>
      <w:marTop w:val="0"/>
      <w:marBottom w:val="0"/>
      <w:divBdr>
        <w:top w:val="none" w:sz="0" w:space="0" w:color="auto"/>
        <w:left w:val="none" w:sz="0" w:space="0" w:color="auto"/>
        <w:bottom w:val="none" w:sz="0" w:space="0" w:color="auto"/>
        <w:right w:val="none" w:sz="0" w:space="0" w:color="auto"/>
      </w:divBdr>
    </w:div>
    <w:div w:id="1659574020">
      <w:bodyDiv w:val="1"/>
      <w:marLeft w:val="0"/>
      <w:marRight w:val="0"/>
      <w:marTop w:val="0"/>
      <w:marBottom w:val="0"/>
      <w:divBdr>
        <w:top w:val="none" w:sz="0" w:space="0" w:color="auto"/>
        <w:left w:val="none" w:sz="0" w:space="0" w:color="auto"/>
        <w:bottom w:val="none" w:sz="0" w:space="0" w:color="auto"/>
        <w:right w:val="none" w:sz="0" w:space="0" w:color="auto"/>
      </w:divBdr>
    </w:div>
    <w:div w:id="1662195141">
      <w:bodyDiv w:val="1"/>
      <w:marLeft w:val="0"/>
      <w:marRight w:val="0"/>
      <w:marTop w:val="0"/>
      <w:marBottom w:val="0"/>
      <w:divBdr>
        <w:top w:val="none" w:sz="0" w:space="0" w:color="auto"/>
        <w:left w:val="none" w:sz="0" w:space="0" w:color="auto"/>
        <w:bottom w:val="none" w:sz="0" w:space="0" w:color="auto"/>
        <w:right w:val="none" w:sz="0" w:space="0" w:color="auto"/>
      </w:divBdr>
    </w:div>
    <w:div w:id="1664629166">
      <w:bodyDiv w:val="1"/>
      <w:marLeft w:val="0"/>
      <w:marRight w:val="0"/>
      <w:marTop w:val="0"/>
      <w:marBottom w:val="0"/>
      <w:divBdr>
        <w:top w:val="none" w:sz="0" w:space="0" w:color="auto"/>
        <w:left w:val="none" w:sz="0" w:space="0" w:color="auto"/>
        <w:bottom w:val="none" w:sz="0" w:space="0" w:color="auto"/>
        <w:right w:val="none" w:sz="0" w:space="0" w:color="auto"/>
      </w:divBdr>
    </w:div>
    <w:div w:id="1667590619">
      <w:bodyDiv w:val="1"/>
      <w:marLeft w:val="0"/>
      <w:marRight w:val="0"/>
      <w:marTop w:val="0"/>
      <w:marBottom w:val="0"/>
      <w:divBdr>
        <w:top w:val="none" w:sz="0" w:space="0" w:color="auto"/>
        <w:left w:val="none" w:sz="0" w:space="0" w:color="auto"/>
        <w:bottom w:val="none" w:sz="0" w:space="0" w:color="auto"/>
        <w:right w:val="none" w:sz="0" w:space="0" w:color="auto"/>
      </w:divBdr>
    </w:div>
    <w:div w:id="1670794592">
      <w:bodyDiv w:val="1"/>
      <w:marLeft w:val="0"/>
      <w:marRight w:val="0"/>
      <w:marTop w:val="0"/>
      <w:marBottom w:val="0"/>
      <w:divBdr>
        <w:top w:val="none" w:sz="0" w:space="0" w:color="auto"/>
        <w:left w:val="none" w:sz="0" w:space="0" w:color="auto"/>
        <w:bottom w:val="none" w:sz="0" w:space="0" w:color="auto"/>
        <w:right w:val="none" w:sz="0" w:space="0" w:color="auto"/>
      </w:divBdr>
    </w:div>
    <w:div w:id="1671175513">
      <w:bodyDiv w:val="1"/>
      <w:marLeft w:val="0"/>
      <w:marRight w:val="0"/>
      <w:marTop w:val="0"/>
      <w:marBottom w:val="0"/>
      <w:divBdr>
        <w:top w:val="none" w:sz="0" w:space="0" w:color="auto"/>
        <w:left w:val="none" w:sz="0" w:space="0" w:color="auto"/>
        <w:bottom w:val="none" w:sz="0" w:space="0" w:color="auto"/>
        <w:right w:val="none" w:sz="0" w:space="0" w:color="auto"/>
      </w:divBdr>
    </w:div>
    <w:div w:id="1674339791">
      <w:bodyDiv w:val="1"/>
      <w:marLeft w:val="0"/>
      <w:marRight w:val="0"/>
      <w:marTop w:val="0"/>
      <w:marBottom w:val="0"/>
      <w:divBdr>
        <w:top w:val="none" w:sz="0" w:space="0" w:color="auto"/>
        <w:left w:val="none" w:sz="0" w:space="0" w:color="auto"/>
        <w:bottom w:val="none" w:sz="0" w:space="0" w:color="auto"/>
        <w:right w:val="none" w:sz="0" w:space="0" w:color="auto"/>
      </w:divBdr>
    </w:div>
    <w:div w:id="1675571205">
      <w:bodyDiv w:val="1"/>
      <w:marLeft w:val="0"/>
      <w:marRight w:val="0"/>
      <w:marTop w:val="0"/>
      <w:marBottom w:val="0"/>
      <w:divBdr>
        <w:top w:val="none" w:sz="0" w:space="0" w:color="auto"/>
        <w:left w:val="none" w:sz="0" w:space="0" w:color="auto"/>
        <w:bottom w:val="none" w:sz="0" w:space="0" w:color="auto"/>
        <w:right w:val="none" w:sz="0" w:space="0" w:color="auto"/>
      </w:divBdr>
    </w:div>
    <w:div w:id="1677686958">
      <w:bodyDiv w:val="1"/>
      <w:marLeft w:val="0"/>
      <w:marRight w:val="0"/>
      <w:marTop w:val="0"/>
      <w:marBottom w:val="0"/>
      <w:divBdr>
        <w:top w:val="none" w:sz="0" w:space="0" w:color="auto"/>
        <w:left w:val="none" w:sz="0" w:space="0" w:color="auto"/>
        <w:bottom w:val="none" w:sz="0" w:space="0" w:color="auto"/>
        <w:right w:val="none" w:sz="0" w:space="0" w:color="auto"/>
      </w:divBdr>
    </w:div>
    <w:div w:id="1682968037">
      <w:bodyDiv w:val="1"/>
      <w:marLeft w:val="0"/>
      <w:marRight w:val="0"/>
      <w:marTop w:val="0"/>
      <w:marBottom w:val="0"/>
      <w:divBdr>
        <w:top w:val="none" w:sz="0" w:space="0" w:color="auto"/>
        <w:left w:val="none" w:sz="0" w:space="0" w:color="auto"/>
        <w:bottom w:val="none" w:sz="0" w:space="0" w:color="auto"/>
        <w:right w:val="none" w:sz="0" w:space="0" w:color="auto"/>
      </w:divBdr>
    </w:div>
    <w:div w:id="1685280197">
      <w:bodyDiv w:val="1"/>
      <w:marLeft w:val="0"/>
      <w:marRight w:val="0"/>
      <w:marTop w:val="0"/>
      <w:marBottom w:val="0"/>
      <w:divBdr>
        <w:top w:val="none" w:sz="0" w:space="0" w:color="auto"/>
        <w:left w:val="none" w:sz="0" w:space="0" w:color="auto"/>
        <w:bottom w:val="none" w:sz="0" w:space="0" w:color="auto"/>
        <w:right w:val="none" w:sz="0" w:space="0" w:color="auto"/>
      </w:divBdr>
    </w:div>
    <w:div w:id="1685521608">
      <w:bodyDiv w:val="1"/>
      <w:marLeft w:val="0"/>
      <w:marRight w:val="0"/>
      <w:marTop w:val="0"/>
      <w:marBottom w:val="0"/>
      <w:divBdr>
        <w:top w:val="none" w:sz="0" w:space="0" w:color="auto"/>
        <w:left w:val="none" w:sz="0" w:space="0" w:color="auto"/>
        <w:bottom w:val="none" w:sz="0" w:space="0" w:color="auto"/>
        <w:right w:val="none" w:sz="0" w:space="0" w:color="auto"/>
      </w:divBdr>
    </w:div>
    <w:div w:id="1687437773">
      <w:bodyDiv w:val="1"/>
      <w:marLeft w:val="0"/>
      <w:marRight w:val="0"/>
      <w:marTop w:val="0"/>
      <w:marBottom w:val="0"/>
      <w:divBdr>
        <w:top w:val="none" w:sz="0" w:space="0" w:color="auto"/>
        <w:left w:val="none" w:sz="0" w:space="0" w:color="auto"/>
        <w:bottom w:val="none" w:sz="0" w:space="0" w:color="auto"/>
        <w:right w:val="none" w:sz="0" w:space="0" w:color="auto"/>
      </w:divBdr>
    </w:div>
    <w:div w:id="1700082896">
      <w:bodyDiv w:val="1"/>
      <w:marLeft w:val="0"/>
      <w:marRight w:val="0"/>
      <w:marTop w:val="0"/>
      <w:marBottom w:val="0"/>
      <w:divBdr>
        <w:top w:val="none" w:sz="0" w:space="0" w:color="auto"/>
        <w:left w:val="none" w:sz="0" w:space="0" w:color="auto"/>
        <w:bottom w:val="none" w:sz="0" w:space="0" w:color="auto"/>
        <w:right w:val="none" w:sz="0" w:space="0" w:color="auto"/>
      </w:divBdr>
    </w:div>
    <w:div w:id="1705792955">
      <w:bodyDiv w:val="1"/>
      <w:marLeft w:val="0"/>
      <w:marRight w:val="0"/>
      <w:marTop w:val="0"/>
      <w:marBottom w:val="0"/>
      <w:divBdr>
        <w:top w:val="none" w:sz="0" w:space="0" w:color="auto"/>
        <w:left w:val="none" w:sz="0" w:space="0" w:color="auto"/>
        <w:bottom w:val="none" w:sz="0" w:space="0" w:color="auto"/>
        <w:right w:val="none" w:sz="0" w:space="0" w:color="auto"/>
      </w:divBdr>
    </w:div>
    <w:div w:id="1707020384">
      <w:bodyDiv w:val="1"/>
      <w:marLeft w:val="0"/>
      <w:marRight w:val="0"/>
      <w:marTop w:val="0"/>
      <w:marBottom w:val="0"/>
      <w:divBdr>
        <w:top w:val="none" w:sz="0" w:space="0" w:color="auto"/>
        <w:left w:val="none" w:sz="0" w:space="0" w:color="auto"/>
        <w:bottom w:val="none" w:sz="0" w:space="0" w:color="auto"/>
        <w:right w:val="none" w:sz="0" w:space="0" w:color="auto"/>
      </w:divBdr>
    </w:div>
    <w:div w:id="1709331325">
      <w:bodyDiv w:val="1"/>
      <w:marLeft w:val="0"/>
      <w:marRight w:val="0"/>
      <w:marTop w:val="0"/>
      <w:marBottom w:val="0"/>
      <w:divBdr>
        <w:top w:val="none" w:sz="0" w:space="0" w:color="auto"/>
        <w:left w:val="none" w:sz="0" w:space="0" w:color="auto"/>
        <w:bottom w:val="none" w:sz="0" w:space="0" w:color="auto"/>
        <w:right w:val="none" w:sz="0" w:space="0" w:color="auto"/>
      </w:divBdr>
    </w:div>
    <w:div w:id="1713190958">
      <w:bodyDiv w:val="1"/>
      <w:marLeft w:val="0"/>
      <w:marRight w:val="0"/>
      <w:marTop w:val="0"/>
      <w:marBottom w:val="0"/>
      <w:divBdr>
        <w:top w:val="none" w:sz="0" w:space="0" w:color="auto"/>
        <w:left w:val="none" w:sz="0" w:space="0" w:color="auto"/>
        <w:bottom w:val="none" w:sz="0" w:space="0" w:color="auto"/>
        <w:right w:val="none" w:sz="0" w:space="0" w:color="auto"/>
      </w:divBdr>
    </w:div>
    <w:div w:id="1714647642">
      <w:bodyDiv w:val="1"/>
      <w:marLeft w:val="0"/>
      <w:marRight w:val="0"/>
      <w:marTop w:val="0"/>
      <w:marBottom w:val="0"/>
      <w:divBdr>
        <w:top w:val="none" w:sz="0" w:space="0" w:color="auto"/>
        <w:left w:val="none" w:sz="0" w:space="0" w:color="auto"/>
        <w:bottom w:val="none" w:sz="0" w:space="0" w:color="auto"/>
        <w:right w:val="none" w:sz="0" w:space="0" w:color="auto"/>
      </w:divBdr>
    </w:div>
    <w:div w:id="1719430132">
      <w:bodyDiv w:val="1"/>
      <w:marLeft w:val="0"/>
      <w:marRight w:val="0"/>
      <w:marTop w:val="0"/>
      <w:marBottom w:val="0"/>
      <w:divBdr>
        <w:top w:val="none" w:sz="0" w:space="0" w:color="auto"/>
        <w:left w:val="none" w:sz="0" w:space="0" w:color="auto"/>
        <w:bottom w:val="none" w:sz="0" w:space="0" w:color="auto"/>
        <w:right w:val="none" w:sz="0" w:space="0" w:color="auto"/>
      </w:divBdr>
    </w:div>
    <w:div w:id="1719547476">
      <w:bodyDiv w:val="1"/>
      <w:marLeft w:val="0"/>
      <w:marRight w:val="0"/>
      <w:marTop w:val="0"/>
      <w:marBottom w:val="0"/>
      <w:divBdr>
        <w:top w:val="none" w:sz="0" w:space="0" w:color="auto"/>
        <w:left w:val="none" w:sz="0" w:space="0" w:color="auto"/>
        <w:bottom w:val="none" w:sz="0" w:space="0" w:color="auto"/>
        <w:right w:val="none" w:sz="0" w:space="0" w:color="auto"/>
      </w:divBdr>
    </w:div>
    <w:div w:id="1723138953">
      <w:bodyDiv w:val="1"/>
      <w:marLeft w:val="0"/>
      <w:marRight w:val="0"/>
      <w:marTop w:val="0"/>
      <w:marBottom w:val="0"/>
      <w:divBdr>
        <w:top w:val="none" w:sz="0" w:space="0" w:color="auto"/>
        <w:left w:val="none" w:sz="0" w:space="0" w:color="auto"/>
        <w:bottom w:val="none" w:sz="0" w:space="0" w:color="auto"/>
        <w:right w:val="none" w:sz="0" w:space="0" w:color="auto"/>
      </w:divBdr>
    </w:div>
    <w:div w:id="1724282591">
      <w:bodyDiv w:val="1"/>
      <w:marLeft w:val="0"/>
      <w:marRight w:val="0"/>
      <w:marTop w:val="0"/>
      <w:marBottom w:val="0"/>
      <w:divBdr>
        <w:top w:val="none" w:sz="0" w:space="0" w:color="auto"/>
        <w:left w:val="none" w:sz="0" w:space="0" w:color="auto"/>
        <w:bottom w:val="none" w:sz="0" w:space="0" w:color="auto"/>
        <w:right w:val="none" w:sz="0" w:space="0" w:color="auto"/>
      </w:divBdr>
    </w:div>
    <w:div w:id="1726756184">
      <w:bodyDiv w:val="1"/>
      <w:marLeft w:val="0"/>
      <w:marRight w:val="0"/>
      <w:marTop w:val="0"/>
      <w:marBottom w:val="0"/>
      <w:divBdr>
        <w:top w:val="none" w:sz="0" w:space="0" w:color="auto"/>
        <w:left w:val="none" w:sz="0" w:space="0" w:color="auto"/>
        <w:bottom w:val="none" w:sz="0" w:space="0" w:color="auto"/>
        <w:right w:val="none" w:sz="0" w:space="0" w:color="auto"/>
      </w:divBdr>
    </w:div>
    <w:div w:id="1727798403">
      <w:bodyDiv w:val="1"/>
      <w:marLeft w:val="0"/>
      <w:marRight w:val="0"/>
      <w:marTop w:val="0"/>
      <w:marBottom w:val="0"/>
      <w:divBdr>
        <w:top w:val="none" w:sz="0" w:space="0" w:color="auto"/>
        <w:left w:val="none" w:sz="0" w:space="0" w:color="auto"/>
        <w:bottom w:val="none" w:sz="0" w:space="0" w:color="auto"/>
        <w:right w:val="none" w:sz="0" w:space="0" w:color="auto"/>
      </w:divBdr>
    </w:div>
    <w:div w:id="1730573840">
      <w:bodyDiv w:val="1"/>
      <w:marLeft w:val="0"/>
      <w:marRight w:val="0"/>
      <w:marTop w:val="0"/>
      <w:marBottom w:val="0"/>
      <w:divBdr>
        <w:top w:val="none" w:sz="0" w:space="0" w:color="auto"/>
        <w:left w:val="none" w:sz="0" w:space="0" w:color="auto"/>
        <w:bottom w:val="none" w:sz="0" w:space="0" w:color="auto"/>
        <w:right w:val="none" w:sz="0" w:space="0" w:color="auto"/>
      </w:divBdr>
    </w:div>
    <w:div w:id="1736277148">
      <w:bodyDiv w:val="1"/>
      <w:marLeft w:val="0"/>
      <w:marRight w:val="0"/>
      <w:marTop w:val="0"/>
      <w:marBottom w:val="0"/>
      <w:divBdr>
        <w:top w:val="none" w:sz="0" w:space="0" w:color="auto"/>
        <w:left w:val="none" w:sz="0" w:space="0" w:color="auto"/>
        <w:bottom w:val="none" w:sz="0" w:space="0" w:color="auto"/>
        <w:right w:val="none" w:sz="0" w:space="0" w:color="auto"/>
      </w:divBdr>
    </w:div>
    <w:div w:id="1737584386">
      <w:bodyDiv w:val="1"/>
      <w:marLeft w:val="0"/>
      <w:marRight w:val="0"/>
      <w:marTop w:val="0"/>
      <w:marBottom w:val="0"/>
      <w:divBdr>
        <w:top w:val="none" w:sz="0" w:space="0" w:color="auto"/>
        <w:left w:val="none" w:sz="0" w:space="0" w:color="auto"/>
        <w:bottom w:val="none" w:sz="0" w:space="0" w:color="auto"/>
        <w:right w:val="none" w:sz="0" w:space="0" w:color="auto"/>
      </w:divBdr>
    </w:div>
    <w:div w:id="1741756057">
      <w:bodyDiv w:val="1"/>
      <w:marLeft w:val="0"/>
      <w:marRight w:val="0"/>
      <w:marTop w:val="0"/>
      <w:marBottom w:val="0"/>
      <w:divBdr>
        <w:top w:val="none" w:sz="0" w:space="0" w:color="auto"/>
        <w:left w:val="none" w:sz="0" w:space="0" w:color="auto"/>
        <w:bottom w:val="none" w:sz="0" w:space="0" w:color="auto"/>
        <w:right w:val="none" w:sz="0" w:space="0" w:color="auto"/>
      </w:divBdr>
    </w:div>
    <w:div w:id="1742753068">
      <w:bodyDiv w:val="1"/>
      <w:marLeft w:val="0"/>
      <w:marRight w:val="0"/>
      <w:marTop w:val="0"/>
      <w:marBottom w:val="0"/>
      <w:divBdr>
        <w:top w:val="none" w:sz="0" w:space="0" w:color="auto"/>
        <w:left w:val="none" w:sz="0" w:space="0" w:color="auto"/>
        <w:bottom w:val="none" w:sz="0" w:space="0" w:color="auto"/>
        <w:right w:val="none" w:sz="0" w:space="0" w:color="auto"/>
      </w:divBdr>
    </w:div>
    <w:div w:id="1744838895">
      <w:bodyDiv w:val="1"/>
      <w:marLeft w:val="0"/>
      <w:marRight w:val="0"/>
      <w:marTop w:val="0"/>
      <w:marBottom w:val="0"/>
      <w:divBdr>
        <w:top w:val="none" w:sz="0" w:space="0" w:color="auto"/>
        <w:left w:val="none" w:sz="0" w:space="0" w:color="auto"/>
        <w:bottom w:val="none" w:sz="0" w:space="0" w:color="auto"/>
        <w:right w:val="none" w:sz="0" w:space="0" w:color="auto"/>
      </w:divBdr>
    </w:div>
    <w:div w:id="1746300380">
      <w:bodyDiv w:val="1"/>
      <w:marLeft w:val="0"/>
      <w:marRight w:val="0"/>
      <w:marTop w:val="0"/>
      <w:marBottom w:val="0"/>
      <w:divBdr>
        <w:top w:val="none" w:sz="0" w:space="0" w:color="auto"/>
        <w:left w:val="none" w:sz="0" w:space="0" w:color="auto"/>
        <w:bottom w:val="none" w:sz="0" w:space="0" w:color="auto"/>
        <w:right w:val="none" w:sz="0" w:space="0" w:color="auto"/>
      </w:divBdr>
    </w:div>
    <w:div w:id="1748067618">
      <w:bodyDiv w:val="1"/>
      <w:marLeft w:val="0"/>
      <w:marRight w:val="0"/>
      <w:marTop w:val="0"/>
      <w:marBottom w:val="0"/>
      <w:divBdr>
        <w:top w:val="none" w:sz="0" w:space="0" w:color="auto"/>
        <w:left w:val="none" w:sz="0" w:space="0" w:color="auto"/>
        <w:bottom w:val="none" w:sz="0" w:space="0" w:color="auto"/>
        <w:right w:val="none" w:sz="0" w:space="0" w:color="auto"/>
      </w:divBdr>
    </w:div>
    <w:div w:id="1748380757">
      <w:bodyDiv w:val="1"/>
      <w:marLeft w:val="0"/>
      <w:marRight w:val="0"/>
      <w:marTop w:val="0"/>
      <w:marBottom w:val="0"/>
      <w:divBdr>
        <w:top w:val="none" w:sz="0" w:space="0" w:color="auto"/>
        <w:left w:val="none" w:sz="0" w:space="0" w:color="auto"/>
        <w:bottom w:val="none" w:sz="0" w:space="0" w:color="auto"/>
        <w:right w:val="none" w:sz="0" w:space="0" w:color="auto"/>
      </w:divBdr>
    </w:div>
    <w:div w:id="1750301138">
      <w:bodyDiv w:val="1"/>
      <w:marLeft w:val="0"/>
      <w:marRight w:val="0"/>
      <w:marTop w:val="0"/>
      <w:marBottom w:val="0"/>
      <w:divBdr>
        <w:top w:val="none" w:sz="0" w:space="0" w:color="auto"/>
        <w:left w:val="none" w:sz="0" w:space="0" w:color="auto"/>
        <w:bottom w:val="none" w:sz="0" w:space="0" w:color="auto"/>
        <w:right w:val="none" w:sz="0" w:space="0" w:color="auto"/>
      </w:divBdr>
    </w:div>
    <w:div w:id="1753887780">
      <w:bodyDiv w:val="1"/>
      <w:marLeft w:val="0"/>
      <w:marRight w:val="0"/>
      <w:marTop w:val="0"/>
      <w:marBottom w:val="0"/>
      <w:divBdr>
        <w:top w:val="none" w:sz="0" w:space="0" w:color="auto"/>
        <w:left w:val="none" w:sz="0" w:space="0" w:color="auto"/>
        <w:bottom w:val="none" w:sz="0" w:space="0" w:color="auto"/>
        <w:right w:val="none" w:sz="0" w:space="0" w:color="auto"/>
      </w:divBdr>
    </w:div>
    <w:div w:id="1757823661">
      <w:bodyDiv w:val="1"/>
      <w:marLeft w:val="0"/>
      <w:marRight w:val="0"/>
      <w:marTop w:val="0"/>
      <w:marBottom w:val="0"/>
      <w:divBdr>
        <w:top w:val="none" w:sz="0" w:space="0" w:color="auto"/>
        <w:left w:val="none" w:sz="0" w:space="0" w:color="auto"/>
        <w:bottom w:val="none" w:sz="0" w:space="0" w:color="auto"/>
        <w:right w:val="none" w:sz="0" w:space="0" w:color="auto"/>
      </w:divBdr>
    </w:div>
    <w:div w:id="1759399891">
      <w:bodyDiv w:val="1"/>
      <w:marLeft w:val="0"/>
      <w:marRight w:val="0"/>
      <w:marTop w:val="0"/>
      <w:marBottom w:val="0"/>
      <w:divBdr>
        <w:top w:val="none" w:sz="0" w:space="0" w:color="auto"/>
        <w:left w:val="none" w:sz="0" w:space="0" w:color="auto"/>
        <w:bottom w:val="none" w:sz="0" w:space="0" w:color="auto"/>
        <w:right w:val="none" w:sz="0" w:space="0" w:color="auto"/>
      </w:divBdr>
    </w:div>
    <w:div w:id="1759908126">
      <w:bodyDiv w:val="1"/>
      <w:marLeft w:val="0"/>
      <w:marRight w:val="0"/>
      <w:marTop w:val="0"/>
      <w:marBottom w:val="0"/>
      <w:divBdr>
        <w:top w:val="none" w:sz="0" w:space="0" w:color="auto"/>
        <w:left w:val="none" w:sz="0" w:space="0" w:color="auto"/>
        <w:bottom w:val="none" w:sz="0" w:space="0" w:color="auto"/>
        <w:right w:val="none" w:sz="0" w:space="0" w:color="auto"/>
      </w:divBdr>
    </w:div>
    <w:div w:id="1761826065">
      <w:bodyDiv w:val="1"/>
      <w:marLeft w:val="0"/>
      <w:marRight w:val="0"/>
      <w:marTop w:val="0"/>
      <w:marBottom w:val="0"/>
      <w:divBdr>
        <w:top w:val="none" w:sz="0" w:space="0" w:color="auto"/>
        <w:left w:val="none" w:sz="0" w:space="0" w:color="auto"/>
        <w:bottom w:val="none" w:sz="0" w:space="0" w:color="auto"/>
        <w:right w:val="none" w:sz="0" w:space="0" w:color="auto"/>
      </w:divBdr>
    </w:div>
    <w:div w:id="1764838865">
      <w:bodyDiv w:val="1"/>
      <w:marLeft w:val="0"/>
      <w:marRight w:val="0"/>
      <w:marTop w:val="0"/>
      <w:marBottom w:val="0"/>
      <w:divBdr>
        <w:top w:val="none" w:sz="0" w:space="0" w:color="auto"/>
        <w:left w:val="none" w:sz="0" w:space="0" w:color="auto"/>
        <w:bottom w:val="none" w:sz="0" w:space="0" w:color="auto"/>
        <w:right w:val="none" w:sz="0" w:space="0" w:color="auto"/>
      </w:divBdr>
    </w:div>
    <w:div w:id="1766682136">
      <w:bodyDiv w:val="1"/>
      <w:marLeft w:val="0"/>
      <w:marRight w:val="0"/>
      <w:marTop w:val="0"/>
      <w:marBottom w:val="0"/>
      <w:divBdr>
        <w:top w:val="none" w:sz="0" w:space="0" w:color="auto"/>
        <w:left w:val="none" w:sz="0" w:space="0" w:color="auto"/>
        <w:bottom w:val="none" w:sz="0" w:space="0" w:color="auto"/>
        <w:right w:val="none" w:sz="0" w:space="0" w:color="auto"/>
      </w:divBdr>
    </w:div>
    <w:div w:id="1767923468">
      <w:bodyDiv w:val="1"/>
      <w:marLeft w:val="0"/>
      <w:marRight w:val="0"/>
      <w:marTop w:val="0"/>
      <w:marBottom w:val="0"/>
      <w:divBdr>
        <w:top w:val="none" w:sz="0" w:space="0" w:color="auto"/>
        <w:left w:val="none" w:sz="0" w:space="0" w:color="auto"/>
        <w:bottom w:val="none" w:sz="0" w:space="0" w:color="auto"/>
        <w:right w:val="none" w:sz="0" w:space="0" w:color="auto"/>
      </w:divBdr>
    </w:div>
    <w:div w:id="1771244302">
      <w:bodyDiv w:val="1"/>
      <w:marLeft w:val="0"/>
      <w:marRight w:val="0"/>
      <w:marTop w:val="0"/>
      <w:marBottom w:val="0"/>
      <w:divBdr>
        <w:top w:val="none" w:sz="0" w:space="0" w:color="auto"/>
        <w:left w:val="none" w:sz="0" w:space="0" w:color="auto"/>
        <w:bottom w:val="none" w:sz="0" w:space="0" w:color="auto"/>
        <w:right w:val="none" w:sz="0" w:space="0" w:color="auto"/>
      </w:divBdr>
    </w:div>
    <w:div w:id="1776712504">
      <w:bodyDiv w:val="1"/>
      <w:marLeft w:val="0"/>
      <w:marRight w:val="0"/>
      <w:marTop w:val="0"/>
      <w:marBottom w:val="0"/>
      <w:divBdr>
        <w:top w:val="none" w:sz="0" w:space="0" w:color="auto"/>
        <w:left w:val="none" w:sz="0" w:space="0" w:color="auto"/>
        <w:bottom w:val="none" w:sz="0" w:space="0" w:color="auto"/>
        <w:right w:val="none" w:sz="0" w:space="0" w:color="auto"/>
      </w:divBdr>
    </w:div>
    <w:div w:id="1784495286">
      <w:bodyDiv w:val="1"/>
      <w:marLeft w:val="0"/>
      <w:marRight w:val="0"/>
      <w:marTop w:val="0"/>
      <w:marBottom w:val="0"/>
      <w:divBdr>
        <w:top w:val="none" w:sz="0" w:space="0" w:color="auto"/>
        <w:left w:val="none" w:sz="0" w:space="0" w:color="auto"/>
        <w:bottom w:val="none" w:sz="0" w:space="0" w:color="auto"/>
        <w:right w:val="none" w:sz="0" w:space="0" w:color="auto"/>
      </w:divBdr>
    </w:div>
    <w:div w:id="1784957363">
      <w:bodyDiv w:val="1"/>
      <w:marLeft w:val="0"/>
      <w:marRight w:val="0"/>
      <w:marTop w:val="0"/>
      <w:marBottom w:val="0"/>
      <w:divBdr>
        <w:top w:val="none" w:sz="0" w:space="0" w:color="auto"/>
        <w:left w:val="none" w:sz="0" w:space="0" w:color="auto"/>
        <w:bottom w:val="none" w:sz="0" w:space="0" w:color="auto"/>
        <w:right w:val="none" w:sz="0" w:space="0" w:color="auto"/>
      </w:divBdr>
    </w:div>
    <w:div w:id="1789200268">
      <w:bodyDiv w:val="1"/>
      <w:marLeft w:val="0"/>
      <w:marRight w:val="0"/>
      <w:marTop w:val="0"/>
      <w:marBottom w:val="0"/>
      <w:divBdr>
        <w:top w:val="none" w:sz="0" w:space="0" w:color="auto"/>
        <w:left w:val="none" w:sz="0" w:space="0" w:color="auto"/>
        <w:bottom w:val="none" w:sz="0" w:space="0" w:color="auto"/>
        <w:right w:val="none" w:sz="0" w:space="0" w:color="auto"/>
      </w:divBdr>
    </w:div>
    <w:div w:id="1793474765">
      <w:bodyDiv w:val="1"/>
      <w:marLeft w:val="0"/>
      <w:marRight w:val="0"/>
      <w:marTop w:val="0"/>
      <w:marBottom w:val="0"/>
      <w:divBdr>
        <w:top w:val="none" w:sz="0" w:space="0" w:color="auto"/>
        <w:left w:val="none" w:sz="0" w:space="0" w:color="auto"/>
        <w:bottom w:val="none" w:sz="0" w:space="0" w:color="auto"/>
        <w:right w:val="none" w:sz="0" w:space="0" w:color="auto"/>
      </w:divBdr>
    </w:div>
    <w:div w:id="1795640135">
      <w:bodyDiv w:val="1"/>
      <w:marLeft w:val="0"/>
      <w:marRight w:val="0"/>
      <w:marTop w:val="0"/>
      <w:marBottom w:val="0"/>
      <w:divBdr>
        <w:top w:val="none" w:sz="0" w:space="0" w:color="auto"/>
        <w:left w:val="none" w:sz="0" w:space="0" w:color="auto"/>
        <w:bottom w:val="none" w:sz="0" w:space="0" w:color="auto"/>
        <w:right w:val="none" w:sz="0" w:space="0" w:color="auto"/>
      </w:divBdr>
    </w:div>
    <w:div w:id="1796288636">
      <w:bodyDiv w:val="1"/>
      <w:marLeft w:val="0"/>
      <w:marRight w:val="0"/>
      <w:marTop w:val="0"/>
      <w:marBottom w:val="0"/>
      <w:divBdr>
        <w:top w:val="none" w:sz="0" w:space="0" w:color="auto"/>
        <w:left w:val="none" w:sz="0" w:space="0" w:color="auto"/>
        <w:bottom w:val="none" w:sz="0" w:space="0" w:color="auto"/>
        <w:right w:val="none" w:sz="0" w:space="0" w:color="auto"/>
      </w:divBdr>
    </w:div>
    <w:div w:id="1803573493">
      <w:bodyDiv w:val="1"/>
      <w:marLeft w:val="0"/>
      <w:marRight w:val="0"/>
      <w:marTop w:val="0"/>
      <w:marBottom w:val="0"/>
      <w:divBdr>
        <w:top w:val="none" w:sz="0" w:space="0" w:color="auto"/>
        <w:left w:val="none" w:sz="0" w:space="0" w:color="auto"/>
        <w:bottom w:val="none" w:sz="0" w:space="0" w:color="auto"/>
        <w:right w:val="none" w:sz="0" w:space="0" w:color="auto"/>
      </w:divBdr>
    </w:div>
    <w:div w:id="1805193420">
      <w:bodyDiv w:val="1"/>
      <w:marLeft w:val="0"/>
      <w:marRight w:val="0"/>
      <w:marTop w:val="0"/>
      <w:marBottom w:val="0"/>
      <w:divBdr>
        <w:top w:val="none" w:sz="0" w:space="0" w:color="auto"/>
        <w:left w:val="none" w:sz="0" w:space="0" w:color="auto"/>
        <w:bottom w:val="none" w:sz="0" w:space="0" w:color="auto"/>
        <w:right w:val="none" w:sz="0" w:space="0" w:color="auto"/>
      </w:divBdr>
    </w:div>
    <w:div w:id="1809661371">
      <w:bodyDiv w:val="1"/>
      <w:marLeft w:val="0"/>
      <w:marRight w:val="0"/>
      <w:marTop w:val="0"/>
      <w:marBottom w:val="0"/>
      <w:divBdr>
        <w:top w:val="none" w:sz="0" w:space="0" w:color="auto"/>
        <w:left w:val="none" w:sz="0" w:space="0" w:color="auto"/>
        <w:bottom w:val="none" w:sz="0" w:space="0" w:color="auto"/>
        <w:right w:val="none" w:sz="0" w:space="0" w:color="auto"/>
      </w:divBdr>
    </w:div>
    <w:div w:id="1811825840">
      <w:bodyDiv w:val="1"/>
      <w:marLeft w:val="0"/>
      <w:marRight w:val="0"/>
      <w:marTop w:val="0"/>
      <w:marBottom w:val="0"/>
      <w:divBdr>
        <w:top w:val="none" w:sz="0" w:space="0" w:color="auto"/>
        <w:left w:val="none" w:sz="0" w:space="0" w:color="auto"/>
        <w:bottom w:val="none" w:sz="0" w:space="0" w:color="auto"/>
        <w:right w:val="none" w:sz="0" w:space="0" w:color="auto"/>
      </w:divBdr>
    </w:div>
    <w:div w:id="1813668020">
      <w:bodyDiv w:val="1"/>
      <w:marLeft w:val="0"/>
      <w:marRight w:val="0"/>
      <w:marTop w:val="0"/>
      <w:marBottom w:val="0"/>
      <w:divBdr>
        <w:top w:val="none" w:sz="0" w:space="0" w:color="auto"/>
        <w:left w:val="none" w:sz="0" w:space="0" w:color="auto"/>
        <w:bottom w:val="none" w:sz="0" w:space="0" w:color="auto"/>
        <w:right w:val="none" w:sz="0" w:space="0" w:color="auto"/>
      </w:divBdr>
    </w:div>
    <w:div w:id="1813712251">
      <w:bodyDiv w:val="1"/>
      <w:marLeft w:val="0"/>
      <w:marRight w:val="0"/>
      <w:marTop w:val="0"/>
      <w:marBottom w:val="0"/>
      <w:divBdr>
        <w:top w:val="none" w:sz="0" w:space="0" w:color="auto"/>
        <w:left w:val="none" w:sz="0" w:space="0" w:color="auto"/>
        <w:bottom w:val="none" w:sz="0" w:space="0" w:color="auto"/>
        <w:right w:val="none" w:sz="0" w:space="0" w:color="auto"/>
      </w:divBdr>
    </w:div>
    <w:div w:id="1816025644">
      <w:bodyDiv w:val="1"/>
      <w:marLeft w:val="0"/>
      <w:marRight w:val="0"/>
      <w:marTop w:val="0"/>
      <w:marBottom w:val="0"/>
      <w:divBdr>
        <w:top w:val="none" w:sz="0" w:space="0" w:color="auto"/>
        <w:left w:val="none" w:sz="0" w:space="0" w:color="auto"/>
        <w:bottom w:val="none" w:sz="0" w:space="0" w:color="auto"/>
        <w:right w:val="none" w:sz="0" w:space="0" w:color="auto"/>
      </w:divBdr>
    </w:div>
    <w:div w:id="1818690800">
      <w:bodyDiv w:val="1"/>
      <w:marLeft w:val="0"/>
      <w:marRight w:val="0"/>
      <w:marTop w:val="0"/>
      <w:marBottom w:val="0"/>
      <w:divBdr>
        <w:top w:val="none" w:sz="0" w:space="0" w:color="auto"/>
        <w:left w:val="none" w:sz="0" w:space="0" w:color="auto"/>
        <w:bottom w:val="none" w:sz="0" w:space="0" w:color="auto"/>
        <w:right w:val="none" w:sz="0" w:space="0" w:color="auto"/>
      </w:divBdr>
    </w:div>
    <w:div w:id="1820422074">
      <w:bodyDiv w:val="1"/>
      <w:marLeft w:val="0"/>
      <w:marRight w:val="0"/>
      <w:marTop w:val="0"/>
      <w:marBottom w:val="0"/>
      <w:divBdr>
        <w:top w:val="none" w:sz="0" w:space="0" w:color="auto"/>
        <w:left w:val="none" w:sz="0" w:space="0" w:color="auto"/>
        <w:bottom w:val="none" w:sz="0" w:space="0" w:color="auto"/>
        <w:right w:val="none" w:sz="0" w:space="0" w:color="auto"/>
      </w:divBdr>
    </w:div>
    <w:div w:id="1821996370">
      <w:bodyDiv w:val="1"/>
      <w:marLeft w:val="0"/>
      <w:marRight w:val="0"/>
      <w:marTop w:val="0"/>
      <w:marBottom w:val="0"/>
      <w:divBdr>
        <w:top w:val="none" w:sz="0" w:space="0" w:color="auto"/>
        <w:left w:val="none" w:sz="0" w:space="0" w:color="auto"/>
        <w:bottom w:val="none" w:sz="0" w:space="0" w:color="auto"/>
        <w:right w:val="none" w:sz="0" w:space="0" w:color="auto"/>
      </w:divBdr>
    </w:div>
    <w:div w:id="1826585677">
      <w:bodyDiv w:val="1"/>
      <w:marLeft w:val="0"/>
      <w:marRight w:val="0"/>
      <w:marTop w:val="0"/>
      <w:marBottom w:val="0"/>
      <w:divBdr>
        <w:top w:val="none" w:sz="0" w:space="0" w:color="auto"/>
        <w:left w:val="none" w:sz="0" w:space="0" w:color="auto"/>
        <w:bottom w:val="none" w:sz="0" w:space="0" w:color="auto"/>
        <w:right w:val="none" w:sz="0" w:space="0" w:color="auto"/>
      </w:divBdr>
    </w:div>
    <w:div w:id="1827432054">
      <w:bodyDiv w:val="1"/>
      <w:marLeft w:val="0"/>
      <w:marRight w:val="0"/>
      <w:marTop w:val="0"/>
      <w:marBottom w:val="0"/>
      <w:divBdr>
        <w:top w:val="none" w:sz="0" w:space="0" w:color="auto"/>
        <w:left w:val="none" w:sz="0" w:space="0" w:color="auto"/>
        <w:bottom w:val="none" w:sz="0" w:space="0" w:color="auto"/>
        <w:right w:val="none" w:sz="0" w:space="0" w:color="auto"/>
      </w:divBdr>
    </w:div>
    <w:div w:id="1828276336">
      <w:bodyDiv w:val="1"/>
      <w:marLeft w:val="0"/>
      <w:marRight w:val="0"/>
      <w:marTop w:val="0"/>
      <w:marBottom w:val="0"/>
      <w:divBdr>
        <w:top w:val="none" w:sz="0" w:space="0" w:color="auto"/>
        <w:left w:val="none" w:sz="0" w:space="0" w:color="auto"/>
        <w:bottom w:val="none" w:sz="0" w:space="0" w:color="auto"/>
        <w:right w:val="none" w:sz="0" w:space="0" w:color="auto"/>
      </w:divBdr>
    </w:div>
    <w:div w:id="1831631097">
      <w:bodyDiv w:val="1"/>
      <w:marLeft w:val="0"/>
      <w:marRight w:val="0"/>
      <w:marTop w:val="0"/>
      <w:marBottom w:val="0"/>
      <w:divBdr>
        <w:top w:val="none" w:sz="0" w:space="0" w:color="auto"/>
        <w:left w:val="none" w:sz="0" w:space="0" w:color="auto"/>
        <w:bottom w:val="none" w:sz="0" w:space="0" w:color="auto"/>
        <w:right w:val="none" w:sz="0" w:space="0" w:color="auto"/>
      </w:divBdr>
    </w:div>
    <w:div w:id="1833446550">
      <w:bodyDiv w:val="1"/>
      <w:marLeft w:val="0"/>
      <w:marRight w:val="0"/>
      <w:marTop w:val="0"/>
      <w:marBottom w:val="0"/>
      <w:divBdr>
        <w:top w:val="none" w:sz="0" w:space="0" w:color="auto"/>
        <w:left w:val="none" w:sz="0" w:space="0" w:color="auto"/>
        <w:bottom w:val="none" w:sz="0" w:space="0" w:color="auto"/>
        <w:right w:val="none" w:sz="0" w:space="0" w:color="auto"/>
      </w:divBdr>
    </w:div>
    <w:div w:id="1837381146">
      <w:bodyDiv w:val="1"/>
      <w:marLeft w:val="0"/>
      <w:marRight w:val="0"/>
      <w:marTop w:val="0"/>
      <w:marBottom w:val="0"/>
      <w:divBdr>
        <w:top w:val="none" w:sz="0" w:space="0" w:color="auto"/>
        <w:left w:val="none" w:sz="0" w:space="0" w:color="auto"/>
        <w:bottom w:val="none" w:sz="0" w:space="0" w:color="auto"/>
        <w:right w:val="none" w:sz="0" w:space="0" w:color="auto"/>
      </w:divBdr>
    </w:div>
    <w:div w:id="1837960914">
      <w:bodyDiv w:val="1"/>
      <w:marLeft w:val="0"/>
      <w:marRight w:val="0"/>
      <w:marTop w:val="0"/>
      <w:marBottom w:val="0"/>
      <w:divBdr>
        <w:top w:val="none" w:sz="0" w:space="0" w:color="auto"/>
        <w:left w:val="none" w:sz="0" w:space="0" w:color="auto"/>
        <w:bottom w:val="none" w:sz="0" w:space="0" w:color="auto"/>
        <w:right w:val="none" w:sz="0" w:space="0" w:color="auto"/>
      </w:divBdr>
    </w:div>
    <w:div w:id="1840537366">
      <w:bodyDiv w:val="1"/>
      <w:marLeft w:val="0"/>
      <w:marRight w:val="0"/>
      <w:marTop w:val="0"/>
      <w:marBottom w:val="0"/>
      <w:divBdr>
        <w:top w:val="none" w:sz="0" w:space="0" w:color="auto"/>
        <w:left w:val="none" w:sz="0" w:space="0" w:color="auto"/>
        <w:bottom w:val="none" w:sz="0" w:space="0" w:color="auto"/>
        <w:right w:val="none" w:sz="0" w:space="0" w:color="auto"/>
      </w:divBdr>
    </w:div>
    <w:div w:id="1842500070">
      <w:bodyDiv w:val="1"/>
      <w:marLeft w:val="0"/>
      <w:marRight w:val="0"/>
      <w:marTop w:val="0"/>
      <w:marBottom w:val="0"/>
      <w:divBdr>
        <w:top w:val="none" w:sz="0" w:space="0" w:color="auto"/>
        <w:left w:val="none" w:sz="0" w:space="0" w:color="auto"/>
        <w:bottom w:val="none" w:sz="0" w:space="0" w:color="auto"/>
        <w:right w:val="none" w:sz="0" w:space="0" w:color="auto"/>
      </w:divBdr>
    </w:div>
    <w:div w:id="1842969836">
      <w:bodyDiv w:val="1"/>
      <w:marLeft w:val="0"/>
      <w:marRight w:val="0"/>
      <w:marTop w:val="0"/>
      <w:marBottom w:val="0"/>
      <w:divBdr>
        <w:top w:val="none" w:sz="0" w:space="0" w:color="auto"/>
        <w:left w:val="none" w:sz="0" w:space="0" w:color="auto"/>
        <w:bottom w:val="none" w:sz="0" w:space="0" w:color="auto"/>
        <w:right w:val="none" w:sz="0" w:space="0" w:color="auto"/>
      </w:divBdr>
    </w:div>
    <w:div w:id="1846438909">
      <w:bodyDiv w:val="1"/>
      <w:marLeft w:val="0"/>
      <w:marRight w:val="0"/>
      <w:marTop w:val="0"/>
      <w:marBottom w:val="0"/>
      <w:divBdr>
        <w:top w:val="none" w:sz="0" w:space="0" w:color="auto"/>
        <w:left w:val="none" w:sz="0" w:space="0" w:color="auto"/>
        <w:bottom w:val="none" w:sz="0" w:space="0" w:color="auto"/>
        <w:right w:val="none" w:sz="0" w:space="0" w:color="auto"/>
      </w:divBdr>
    </w:div>
    <w:div w:id="1847280987">
      <w:bodyDiv w:val="1"/>
      <w:marLeft w:val="0"/>
      <w:marRight w:val="0"/>
      <w:marTop w:val="0"/>
      <w:marBottom w:val="0"/>
      <w:divBdr>
        <w:top w:val="none" w:sz="0" w:space="0" w:color="auto"/>
        <w:left w:val="none" w:sz="0" w:space="0" w:color="auto"/>
        <w:bottom w:val="none" w:sz="0" w:space="0" w:color="auto"/>
        <w:right w:val="none" w:sz="0" w:space="0" w:color="auto"/>
      </w:divBdr>
    </w:div>
    <w:div w:id="1847671453">
      <w:bodyDiv w:val="1"/>
      <w:marLeft w:val="0"/>
      <w:marRight w:val="0"/>
      <w:marTop w:val="0"/>
      <w:marBottom w:val="0"/>
      <w:divBdr>
        <w:top w:val="none" w:sz="0" w:space="0" w:color="auto"/>
        <w:left w:val="none" w:sz="0" w:space="0" w:color="auto"/>
        <w:bottom w:val="none" w:sz="0" w:space="0" w:color="auto"/>
        <w:right w:val="none" w:sz="0" w:space="0" w:color="auto"/>
      </w:divBdr>
    </w:div>
    <w:div w:id="1847745232">
      <w:bodyDiv w:val="1"/>
      <w:marLeft w:val="0"/>
      <w:marRight w:val="0"/>
      <w:marTop w:val="0"/>
      <w:marBottom w:val="0"/>
      <w:divBdr>
        <w:top w:val="none" w:sz="0" w:space="0" w:color="auto"/>
        <w:left w:val="none" w:sz="0" w:space="0" w:color="auto"/>
        <w:bottom w:val="none" w:sz="0" w:space="0" w:color="auto"/>
        <w:right w:val="none" w:sz="0" w:space="0" w:color="auto"/>
      </w:divBdr>
    </w:div>
    <w:div w:id="1848137162">
      <w:bodyDiv w:val="1"/>
      <w:marLeft w:val="0"/>
      <w:marRight w:val="0"/>
      <w:marTop w:val="0"/>
      <w:marBottom w:val="0"/>
      <w:divBdr>
        <w:top w:val="none" w:sz="0" w:space="0" w:color="auto"/>
        <w:left w:val="none" w:sz="0" w:space="0" w:color="auto"/>
        <w:bottom w:val="none" w:sz="0" w:space="0" w:color="auto"/>
        <w:right w:val="none" w:sz="0" w:space="0" w:color="auto"/>
      </w:divBdr>
    </w:div>
    <w:div w:id="1851943199">
      <w:bodyDiv w:val="1"/>
      <w:marLeft w:val="0"/>
      <w:marRight w:val="0"/>
      <w:marTop w:val="0"/>
      <w:marBottom w:val="0"/>
      <w:divBdr>
        <w:top w:val="none" w:sz="0" w:space="0" w:color="auto"/>
        <w:left w:val="none" w:sz="0" w:space="0" w:color="auto"/>
        <w:bottom w:val="none" w:sz="0" w:space="0" w:color="auto"/>
        <w:right w:val="none" w:sz="0" w:space="0" w:color="auto"/>
      </w:divBdr>
    </w:div>
    <w:div w:id="1853034721">
      <w:bodyDiv w:val="1"/>
      <w:marLeft w:val="0"/>
      <w:marRight w:val="0"/>
      <w:marTop w:val="0"/>
      <w:marBottom w:val="0"/>
      <w:divBdr>
        <w:top w:val="none" w:sz="0" w:space="0" w:color="auto"/>
        <w:left w:val="none" w:sz="0" w:space="0" w:color="auto"/>
        <w:bottom w:val="none" w:sz="0" w:space="0" w:color="auto"/>
        <w:right w:val="none" w:sz="0" w:space="0" w:color="auto"/>
      </w:divBdr>
    </w:div>
    <w:div w:id="1856991284">
      <w:bodyDiv w:val="1"/>
      <w:marLeft w:val="0"/>
      <w:marRight w:val="0"/>
      <w:marTop w:val="0"/>
      <w:marBottom w:val="0"/>
      <w:divBdr>
        <w:top w:val="none" w:sz="0" w:space="0" w:color="auto"/>
        <w:left w:val="none" w:sz="0" w:space="0" w:color="auto"/>
        <w:bottom w:val="none" w:sz="0" w:space="0" w:color="auto"/>
        <w:right w:val="none" w:sz="0" w:space="0" w:color="auto"/>
      </w:divBdr>
    </w:div>
    <w:div w:id="1858422719">
      <w:bodyDiv w:val="1"/>
      <w:marLeft w:val="0"/>
      <w:marRight w:val="0"/>
      <w:marTop w:val="0"/>
      <w:marBottom w:val="0"/>
      <w:divBdr>
        <w:top w:val="none" w:sz="0" w:space="0" w:color="auto"/>
        <w:left w:val="none" w:sz="0" w:space="0" w:color="auto"/>
        <w:bottom w:val="none" w:sz="0" w:space="0" w:color="auto"/>
        <w:right w:val="none" w:sz="0" w:space="0" w:color="auto"/>
      </w:divBdr>
    </w:div>
    <w:div w:id="1864243461">
      <w:bodyDiv w:val="1"/>
      <w:marLeft w:val="0"/>
      <w:marRight w:val="0"/>
      <w:marTop w:val="0"/>
      <w:marBottom w:val="0"/>
      <w:divBdr>
        <w:top w:val="none" w:sz="0" w:space="0" w:color="auto"/>
        <w:left w:val="none" w:sz="0" w:space="0" w:color="auto"/>
        <w:bottom w:val="none" w:sz="0" w:space="0" w:color="auto"/>
        <w:right w:val="none" w:sz="0" w:space="0" w:color="auto"/>
      </w:divBdr>
    </w:div>
    <w:div w:id="1865904231">
      <w:bodyDiv w:val="1"/>
      <w:marLeft w:val="0"/>
      <w:marRight w:val="0"/>
      <w:marTop w:val="0"/>
      <w:marBottom w:val="0"/>
      <w:divBdr>
        <w:top w:val="none" w:sz="0" w:space="0" w:color="auto"/>
        <w:left w:val="none" w:sz="0" w:space="0" w:color="auto"/>
        <w:bottom w:val="none" w:sz="0" w:space="0" w:color="auto"/>
        <w:right w:val="none" w:sz="0" w:space="0" w:color="auto"/>
      </w:divBdr>
    </w:div>
    <w:div w:id="1869564055">
      <w:bodyDiv w:val="1"/>
      <w:marLeft w:val="0"/>
      <w:marRight w:val="0"/>
      <w:marTop w:val="0"/>
      <w:marBottom w:val="0"/>
      <w:divBdr>
        <w:top w:val="none" w:sz="0" w:space="0" w:color="auto"/>
        <w:left w:val="none" w:sz="0" w:space="0" w:color="auto"/>
        <w:bottom w:val="none" w:sz="0" w:space="0" w:color="auto"/>
        <w:right w:val="none" w:sz="0" w:space="0" w:color="auto"/>
      </w:divBdr>
    </w:div>
    <w:div w:id="1869564792">
      <w:bodyDiv w:val="1"/>
      <w:marLeft w:val="0"/>
      <w:marRight w:val="0"/>
      <w:marTop w:val="0"/>
      <w:marBottom w:val="0"/>
      <w:divBdr>
        <w:top w:val="none" w:sz="0" w:space="0" w:color="auto"/>
        <w:left w:val="none" w:sz="0" w:space="0" w:color="auto"/>
        <w:bottom w:val="none" w:sz="0" w:space="0" w:color="auto"/>
        <w:right w:val="none" w:sz="0" w:space="0" w:color="auto"/>
      </w:divBdr>
    </w:div>
    <w:div w:id="1871797725">
      <w:bodyDiv w:val="1"/>
      <w:marLeft w:val="0"/>
      <w:marRight w:val="0"/>
      <w:marTop w:val="0"/>
      <w:marBottom w:val="0"/>
      <w:divBdr>
        <w:top w:val="none" w:sz="0" w:space="0" w:color="auto"/>
        <w:left w:val="none" w:sz="0" w:space="0" w:color="auto"/>
        <w:bottom w:val="none" w:sz="0" w:space="0" w:color="auto"/>
        <w:right w:val="none" w:sz="0" w:space="0" w:color="auto"/>
      </w:divBdr>
    </w:div>
    <w:div w:id="1876037246">
      <w:bodyDiv w:val="1"/>
      <w:marLeft w:val="0"/>
      <w:marRight w:val="0"/>
      <w:marTop w:val="0"/>
      <w:marBottom w:val="0"/>
      <w:divBdr>
        <w:top w:val="none" w:sz="0" w:space="0" w:color="auto"/>
        <w:left w:val="none" w:sz="0" w:space="0" w:color="auto"/>
        <w:bottom w:val="none" w:sz="0" w:space="0" w:color="auto"/>
        <w:right w:val="none" w:sz="0" w:space="0" w:color="auto"/>
      </w:divBdr>
    </w:div>
    <w:div w:id="1876505475">
      <w:bodyDiv w:val="1"/>
      <w:marLeft w:val="0"/>
      <w:marRight w:val="0"/>
      <w:marTop w:val="0"/>
      <w:marBottom w:val="0"/>
      <w:divBdr>
        <w:top w:val="none" w:sz="0" w:space="0" w:color="auto"/>
        <w:left w:val="none" w:sz="0" w:space="0" w:color="auto"/>
        <w:bottom w:val="none" w:sz="0" w:space="0" w:color="auto"/>
        <w:right w:val="none" w:sz="0" w:space="0" w:color="auto"/>
      </w:divBdr>
    </w:div>
    <w:div w:id="1876506731">
      <w:bodyDiv w:val="1"/>
      <w:marLeft w:val="0"/>
      <w:marRight w:val="0"/>
      <w:marTop w:val="0"/>
      <w:marBottom w:val="0"/>
      <w:divBdr>
        <w:top w:val="none" w:sz="0" w:space="0" w:color="auto"/>
        <w:left w:val="none" w:sz="0" w:space="0" w:color="auto"/>
        <w:bottom w:val="none" w:sz="0" w:space="0" w:color="auto"/>
        <w:right w:val="none" w:sz="0" w:space="0" w:color="auto"/>
      </w:divBdr>
    </w:div>
    <w:div w:id="1876651540">
      <w:bodyDiv w:val="1"/>
      <w:marLeft w:val="0"/>
      <w:marRight w:val="0"/>
      <w:marTop w:val="0"/>
      <w:marBottom w:val="0"/>
      <w:divBdr>
        <w:top w:val="none" w:sz="0" w:space="0" w:color="auto"/>
        <w:left w:val="none" w:sz="0" w:space="0" w:color="auto"/>
        <w:bottom w:val="none" w:sz="0" w:space="0" w:color="auto"/>
        <w:right w:val="none" w:sz="0" w:space="0" w:color="auto"/>
      </w:divBdr>
    </w:div>
    <w:div w:id="1878228924">
      <w:bodyDiv w:val="1"/>
      <w:marLeft w:val="0"/>
      <w:marRight w:val="0"/>
      <w:marTop w:val="0"/>
      <w:marBottom w:val="0"/>
      <w:divBdr>
        <w:top w:val="none" w:sz="0" w:space="0" w:color="auto"/>
        <w:left w:val="none" w:sz="0" w:space="0" w:color="auto"/>
        <w:bottom w:val="none" w:sz="0" w:space="0" w:color="auto"/>
        <w:right w:val="none" w:sz="0" w:space="0" w:color="auto"/>
      </w:divBdr>
    </w:div>
    <w:div w:id="1878736680">
      <w:bodyDiv w:val="1"/>
      <w:marLeft w:val="0"/>
      <w:marRight w:val="0"/>
      <w:marTop w:val="0"/>
      <w:marBottom w:val="0"/>
      <w:divBdr>
        <w:top w:val="none" w:sz="0" w:space="0" w:color="auto"/>
        <w:left w:val="none" w:sz="0" w:space="0" w:color="auto"/>
        <w:bottom w:val="none" w:sz="0" w:space="0" w:color="auto"/>
        <w:right w:val="none" w:sz="0" w:space="0" w:color="auto"/>
      </w:divBdr>
    </w:div>
    <w:div w:id="1879009476">
      <w:bodyDiv w:val="1"/>
      <w:marLeft w:val="0"/>
      <w:marRight w:val="0"/>
      <w:marTop w:val="0"/>
      <w:marBottom w:val="0"/>
      <w:divBdr>
        <w:top w:val="none" w:sz="0" w:space="0" w:color="auto"/>
        <w:left w:val="none" w:sz="0" w:space="0" w:color="auto"/>
        <w:bottom w:val="none" w:sz="0" w:space="0" w:color="auto"/>
        <w:right w:val="none" w:sz="0" w:space="0" w:color="auto"/>
      </w:divBdr>
    </w:div>
    <w:div w:id="1880773876">
      <w:bodyDiv w:val="1"/>
      <w:marLeft w:val="0"/>
      <w:marRight w:val="0"/>
      <w:marTop w:val="0"/>
      <w:marBottom w:val="0"/>
      <w:divBdr>
        <w:top w:val="none" w:sz="0" w:space="0" w:color="auto"/>
        <w:left w:val="none" w:sz="0" w:space="0" w:color="auto"/>
        <w:bottom w:val="none" w:sz="0" w:space="0" w:color="auto"/>
        <w:right w:val="none" w:sz="0" w:space="0" w:color="auto"/>
      </w:divBdr>
    </w:div>
    <w:div w:id="1882085640">
      <w:bodyDiv w:val="1"/>
      <w:marLeft w:val="0"/>
      <w:marRight w:val="0"/>
      <w:marTop w:val="0"/>
      <w:marBottom w:val="0"/>
      <w:divBdr>
        <w:top w:val="none" w:sz="0" w:space="0" w:color="auto"/>
        <w:left w:val="none" w:sz="0" w:space="0" w:color="auto"/>
        <w:bottom w:val="none" w:sz="0" w:space="0" w:color="auto"/>
        <w:right w:val="none" w:sz="0" w:space="0" w:color="auto"/>
      </w:divBdr>
    </w:div>
    <w:div w:id="1888759125">
      <w:bodyDiv w:val="1"/>
      <w:marLeft w:val="0"/>
      <w:marRight w:val="0"/>
      <w:marTop w:val="0"/>
      <w:marBottom w:val="0"/>
      <w:divBdr>
        <w:top w:val="none" w:sz="0" w:space="0" w:color="auto"/>
        <w:left w:val="none" w:sz="0" w:space="0" w:color="auto"/>
        <w:bottom w:val="none" w:sz="0" w:space="0" w:color="auto"/>
        <w:right w:val="none" w:sz="0" w:space="0" w:color="auto"/>
      </w:divBdr>
    </w:div>
    <w:div w:id="1890452249">
      <w:bodyDiv w:val="1"/>
      <w:marLeft w:val="0"/>
      <w:marRight w:val="0"/>
      <w:marTop w:val="0"/>
      <w:marBottom w:val="0"/>
      <w:divBdr>
        <w:top w:val="none" w:sz="0" w:space="0" w:color="auto"/>
        <w:left w:val="none" w:sz="0" w:space="0" w:color="auto"/>
        <w:bottom w:val="none" w:sz="0" w:space="0" w:color="auto"/>
        <w:right w:val="none" w:sz="0" w:space="0" w:color="auto"/>
      </w:divBdr>
    </w:div>
    <w:div w:id="1894150260">
      <w:bodyDiv w:val="1"/>
      <w:marLeft w:val="0"/>
      <w:marRight w:val="0"/>
      <w:marTop w:val="0"/>
      <w:marBottom w:val="0"/>
      <w:divBdr>
        <w:top w:val="none" w:sz="0" w:space="0" w:color="auto"/>
        <w:left w:val="none" w:sz="0" w:space="0" w:color="auto"/>
        <w:bottom w:val="none" w:sz="0" w:space="0" w:color="auto"/>
        <w:right w:val="none" w:sz="0" w:space="0" w:color="auto"/>
      </w:divBdr>
    </w:div>
    <w:div w:id="1898395307">
      <w:bodyDiv w:val="1"/>
      <w:marLeft w:val="0"/>
      <w:marRight w:val="0"/>
      <w:marTop w:val="0"/>
      <w:marBottom w:val="0"/>
      <w:divBdr>
        <w:top w:val="none" w:sz="0" w:space="0" w:color="auto"/>
        <w:left w:val="none" w:sz="0" w:space="0" w:color="auto"/>
        <w:bottom w:val="none" w:sz="0" w:space="0" w:color="auto"/>
        <w:right w:val="none" w:sz="0" w:space="0" w:color="auto"/>
      </w:divBdr>
    </w:div>
    <w:div w:id="1899826306">
      <w:bodyDiv w:val="1"/>
      <w:marLeft w:val="0"/>
      <w:marRight w:val="0"/>
      <w:marTop w:val="0"/>
      <w:marBottom w:val="0"/>
      <w:divBdr>
        <w:top w:val="none" w:sz="0" w:space="0" w:color="auto"/>
        <w:left w:val="none" w:sz="0" w:space="0" w:color="auto"/>
        <w:bottom w:val="none" w:sz="0" w:space="0" w:color="auto"/>
        <w:right w:val="none" w:sz="0" w:space="0" w:color="auto"/>
      </w:divBdr>
    </w:div>
    <w:div w:id="1902058542">
      <w:bodyDiv w:val="1"/>
      <w:marLeft w:val="0"/>
      <w:marRight w:val="0"/>
      <w:marTop w:val="0"/>
      <w:marBottom w:val="0"/>
      <w:divBdr>
        <w:top w:val="none" w:sz="0" w:space="0" w:color="auto"/>
        <w:left w:val="none" w:sz="0" w:space="0" w:color="auto"/>
        <w:bottom w:val="none" w:sz="0" w:space="0" w:color="auto"/>
        <w:right w:val="none" w:sz="0" w:space="0" w:color="auto"/>
      </w:divBdr>
    </w:div>
    <w:div w:id="1902711336">
      <w:bodyDiv w:val="1"/>
      <w:marLeft w:val="0"/>
      <w:marRight w:val="0"/>
      <w:marTop w:val="0"/>
      <w:marBottom w:val="0"/>
      <w:divBdr>
        <w:top w:val="none" w:sz="0" w:space="0" w:color="auto"/>
        <w:left w:val="none" w:sz="0" w:space="0" w:color="auto"/>
        <w:bottom w:val="none" w:sz="0" w:space="0" w:color="auto"/>
        <w:right w:val="none" w:sz="0" w:space="0" w:color="auto"/>
      </w:divBdr>
    </w:div>
    <w:div w:id="1904756036">
      <w:bodyDiv w:val="1"/>
      <w:marLeft w:val="0"/>
      <w:marRight w:val="0"/>
      <w:marTop w:val="0"/>
      <w:marBottom w:val="0"/>
      <w:divBdr>
        <w:top w:val="none" w:sz="0" w:space="0" w:color="auto"/>
        <w:left w:val="none" w:sz="0" w:space="0" w:color="auto"/>
        <w:bottom w:val="none" w:sz="0" w:space="0" w:color="auto"/>
        <w:right w:val="none" w:sz="0" w:space="0" w:color="auto"/>
      </w:divBdr>
    </w:div>
    <w:div w:id="1905138250">
      <w:bodyDiv w:val="1"/>
      <w:marLeft w:val="0"/>
      <w:marRight w:val="0"/>
      <w:marTop w:val="0"/>
      <w:marBottom w:val="0"/>
      <w:divBdr>
        <w:top w:val="none" w:sz="0" w:space="0" w:color="auto"/>
        <w:left w:val="none" w:sz="0" w:space="0" w:color="auto"/>
        <w:bottom w:val="none" w:sz="0" w:space="0" w:color="auto"/>
        <w:right w:val="none" w:sz="0" w:space="0" w:color="auto"/>
      </w:divBdr>
    </w:div>
    <w:div w:id="1905678179">
      <w:bodyDiv w:val="1"/>
      <w:marLeft w:val="0"/>
      <w:marRight w:val="0"/>
      <w:marTop w:val="0"/>
      <w:marBottom w:val="0"/>
      <w:divBdr>
        <w:top w:val="none" w:sz="0" w:space="0" w:color="auto"/>
        <w:left w:val="none" w:sz="0" w:space="0" w:color="auto"/>
        <w:bottom w:val="none" w:sz="0" w:space="0" w:color="auto"/>
        <w:right w:val="none" w:sz="0" w:space="0" w:color="auto"/>
      </w:divBdr>
    </w:div>
    <w:div w:id="1905682608">
      <w:bodyDiv w:val="1"/>
      <w:marLeft w:val="0"/>
      <w:marRight w:val="0"/>
      <w:marTop w:val="0"/>
      <w:marBottom w:val="0"/>
      <w:divBdr>
        <w:top w:val="none" w:sz="0" w:space="0" w:color="auto"/>
        <w:left w:val="none" w:sz="0" w:space="0" w:color="auto"/>
        <w:bottom w:val="none" w:sz="0" w:space="0" w:color="auto"/>
        <w:right w:val="none" w:sz="0" w:space="0" w:color="auto"/>
      </w:divBdr>
    </w:div>
    <w:div w:id="1906640650">
      <w:bodyDiv w:val="1"/>
      <w:marLeft w:val="0"/>
      <w:marRight w:val="0"/>
      <w:marTop w:val="0"/>
      <w:marBottom w:val="0"/>
      <w:divBdr>
        <w:top w:val="none" w:sz="0" w:space="0" w:color="auto"/>
        <w:left w:val="none" w:sz="0" w:space="0" w:color="auto"/>
        <w:bottom w:val="none" w:sz="0" w:space="0" w:color="auto"/>
        <w:right w:val="none" w:sz="0" w:space="0" w:color="auto"/>
      </w:divBdr>
    </w:div>
    <w:div w:id="1906913883">
      <w:bodyDiv w:val="1"/>
      <w:marLeft w:val="0"/>
      <w:marRight w:val="0"/>
      <w:marTop w:val="0"/>
      <w:marBottom w:val="0"/>
      <w:divBdr>
        <w:top w:val="none" w:sz="0" w:space="0" w:color="auto"/>
        <w:left w:val="none" w:sz="0" w:space="0" w:color="auto"/>
        <w:bottom w:val="none" w:sz="0" w:space="0" w:color="auto"/>
        <w:right w:val="none" w:sz="0" w:space="0" w:color="auto"/>
      </w:divBdr>
    </w:div>
    <w:div w:id="1909077282">
      <w:bodyDiv w:val="1"/>
      <w:marLeft w:val="0"/>
      <w:marRight w:val="0"/>
      <w:marTop w:val="0"/>
      <w:marBottom w:val="0"/>
      <w:divBdr>
        <w:top w:val="none" w:sz="0" w:space="0" w:color="auto"/>
        <w:left w:val="none" w:sz="0" w:space="0" w:color="auto"/>
        <w:bottom w:val="none" w:sz="0" w:space="0" w:color="auto"/>
        <w:right w:val="none" w:sz="0" w:space="0" w:color="auto"/>
      </w:divBdr>
    </w:div>
    <w:div w:id="1912081850">
      <w:bodyDiv w:val="1"/>
      <w:marLeft w:val="0"/>
      <w:marRight w:val="0"/>
      <w:marTop w:val="0"/>
      <w:marBottom w:val="0"/>
      <w:divBdr>
        <w:top w:val="none" w:sz="0" w:space="0" w:color="auto"/>
        <w:left w:val="none" w:sz="0" w:space="0" w:color="auto"/>
        <w:bottom w:val="none" w:sz="0" w:space="0" w:color="auto"/>
        <w:right w:val="none" w:sz="0" w:space="0" w:color="auto"/>
      </w:divBdr>
    </w:div>
    <w:div w:id="1913616328">
      <w:bodyDiv w:val="1"/>
      <w:marLeft w:val="0"/>
      <w:marRight w:val="0"/>
      <w:marTop w:val="0"/>
      <w:marBottom w:val="0"/>
      <w:divBdr>
        <w:top w:val="none" w:sz="0" w:space="0" w:color="auto"/>
        <w:left w:val="none" w:sz="0" w:space="0" w:color="auto"/>
        <w:bottom w:val="none" w:sz="0" w:space="0" w:color="auto"/>
        <w:right w:val="none" w:sz="0" w:space="0" w:color="auto"/>
      </w:divBdr>
    </w:div>
    <w:div w:id="1917740644">
      <w:bodyDiv w:val="1"/>
      <w:marLeft w:val="0"/>
      <w:marRight w:val="0"/>
      <w:marTop w:val="0"/>
      <w:marBottom w:val="0"/>
      <w:divBdr>
        <w:top w:val="none" w:sz="0" w:space="0" w:color="auto"/>
        <w:left w:val="none" w:sz="0" w:space="0" w:color="auto"/>
        <w:bottom w:val="none" w:sz="0" w:space="0" w:color="auto"/>
        <w:right w:val="none" w:sz="0" w:space="0" w:color="auto"/>
      </w:divBdr>
    </w:div>
    <w:div w:id="1919055745">
      <w:bodyDiv w:val="1"/>
      <w:marLeft w:val="0"/>
      <w:marRight w:val="0"/>
      <w:marTop w:val="0"/>
      <w:marBottom w:val="0"/>
      <w:divBdr>
        <w:top w:val="none" w:sz="0" w:space="0" w:color="auto"/>
        <w:left w:val="none" w:sz="0" w:space="0" w:color="auto"/>
        <w:bottom w:val="none" w:sz="0" w:space="0" w:color="auto"/>
        <w:right w:val="none" w:sz="0" w:space="0" w:color="auto"/>
      </w:divBdr>
    </w:div>
    <w:div w:id="1919362758">
      <w:bodyDiv w:val="1"/>
      <w:marLeft w:val="0"/>
      <w:marRight w:val="0"/>
      <w:marTop w:val="0"/>
      <w:marBottom w:val="0"/>
      <w:divBdr>
        <w:top w:val="none" w:sz="0" w:space="0" w:color="auto"/>
        <w:left w:val="none" w:sz="0" w:space="0" w:color="auto"/>
        <w:bottom w:val="none" w:sz="0" w:space="0" w:color="auto"/>
        <w:right w:val="none" w:sz="0" w:space="0" w:color="auto"/>
      </w:divBdr>
    </w:div>
    <w:div w:id="1925530384">
      <w:bodyDiv w:val="1"/>
      <w:marLeft w:val="0"/>
      <w:marRight w:val="0"/>
      <w:marTop w:val="0"/>
      <w:marBottom w:val="0"/>
      <w:divBdr>
        <w:top w:val="none" w:sz="0" w:space="0" w:color="auto"/>
        <w:left w:val="none" w:sz="0" w:space="0" w:color="auto"/>
        <w:bottom w:val="none" w:sz="0" w:space="0" w:color="auto"/>
        <w:right w:val="none" w:sz="0" w:space="0" w:color="auto"/>
      </w:divBdr>
    </w:div>
    <w:div w:id="1927497008">
      <w:bodyDiv w:val="1"/>
      <w:marLeft w:val="0"/>
      <w:marRight w:val="0"/>
      <w:marTop w:val="0"/>
      <w:marBottom w:val="0"/>
      <w:divBdr>
        <w:top w:val="none" w:sz="0" w:space="0" w:color="auto"/>
        <w:left w:val="none" w:sz="0" w:space="0" w:color="auto"/>
        <w:bottom w:val="none" w:sz="0" w:space="0" w:color="auto"/>
        <w:right w:val="none" w:sz="0" w:space="0" w:color="auto"/>
      </w:divBdr>
    </w:div>
    <w:div w:id="1928419471">
      <w:bodyDiv w:val="1"/>
      <w:marLeft w:val="0"/>
      <w:marRight w:val="0"/>
      <w:marTop w:val="0"/>
      <w:marBottom w:val="0"/>
      <w:divBdr>
        <w:top w:val="none" w:sz="0" w:space="0" w:color="auto"/>
        <w:left w:val="none" w:sz="0" w:space="0" w:color="auto"/>
        <w:bottom w:val="none" w:sz="0" w:space="0" w:color="auto"/>
        <w:right w:val="none" w:sz="0" w:space="0" w:color="auto"/>
      </w:divBdr>
    </w:div>
    <w:div w:id="1934123869">
      <w:bodyDiv w:val="1"/>
      <w:marLeft w:val="0"/>
      <w:marRight w:val="0"/>
      <w:marTop w:val="0"/>
      <w:marBottom w:val="0"/>
      <w:divBdr>
        <w:top w:val="none" w:sz="0" w:space="0" w:color="auto"/>
        <w:left w:val="none" w:sz="0" w:space="0" w:color="auto"/>
        <w:bottom w:val="none" w:sz="0" w:space="0" w:color="auto"/>
        <w:right w:val="none" w:sz="0" w:space="0" w:color="auto"/>
      </w:divBdr>
    </w:div>
    <w:div w:id="1939562170">
      <w:bodyDiv w:val="1"/>
      <w:marLeft w:val="0"/>
      <w:marRight w:val="0"/>
      <w:marTop w:val="0"/>
      <w:marBottom w:val="0"/>
      <w:divBdr>
        <w:top w:val="none" w:sz="0" w:space="0" w:color="auto"/>
        <w:left w:val="none" w:sz="0" w:space="0" w:color="auto"/>
        <w:bottom w:val="none" w:sz="0" w:space="0" w:color="auto"/>
        <w:right w:val="none" w:sz="0" w:space="0" w:color="auto"/>
      </w:divBdr>
    </w:div>
    <w:div w:id="1945183849">
      <w:bodyDiv w:val="1"/>
      <w:marLeft w:val="0"/>
      <w:marRight w:val="0"/>
      <w:marTop w:val="0"/>
      <w:marBottom w:val="0"/>
      <w:divBdr>
        <w:top w:val="none" w:sz="0" w:space="0" w:color="auto"/>
        <w:left w:val="none" w:sz="0" w:space="0" w:color="auto"/>
        <w:bottom w:val="none" w:sz="0" w:space="0" w:color="auto"/>
        <w:right w:val="none" w:sz="0" w:space="0" w:color="auto"/>
      </w:divBdr>
    </w:div>
    <w:div w:id="1945532462">
      <w:bodyDiv w:val="1"/>
      <w:marLeft w:val="0"/>
      <w:marRight w:val="0"/>
      <w:marTop w:val="0"/>
      <w:marBottom w:val="0"/>
      <w:divBdr>
        <w:top w:val="none" w:sz="0" w:space="0" w:color="auto"/>
        <w:left w:val="none" w:sz="0" w:space="0" w:color="auto"/>
        <w:bottom w:val="none" w:sz="0" w:space="0" w:color="auto"/>
        <w:right w:val="none" w:sz="0" w:space="0" w:color="auto"/>
      </w:divBdr>
    </w:div>
    <w:div w:id="1949003279">
      <w:bodyDiv w:val="1"/>
      <w:marLeft w:val="0"/>
      <w:marRight w:val="0"/>
      <w:marTop w:val="0"/>
      <w:marBottom w:val="0"/>
      <w:divBdr>
        <w:top w:val="none" w:sz="0" w:space="0" w:color="auto"/>
        <w:left w:val="none" w:sz="0" w:space="0" w:color="auto"/>
        <w:bottom w:val="none" w:sz="0" w:space="0" w:color="auto"/>
        <w:right w:val="none" w:sz="0" w:space="0" w:color="auto"/>
      </w:divBdr>
    </w:div>
    <w:div w:id="1949462668">
      <w:bodyDiv w:val="1"/>
      <w:marLeft w:val="0"/>
      <w:marRight w:val="0"/>
      <w:marTop w:val="0"/>
      <w:marBottom w:val="0"/>
      <w:divBdr>
        <w:top w:val="none" w:sz="0" w:space="0" w:color="auto"/>
        <w:left w:val="none" w:sz="0" w:space="0" w:color="auto"/>
        <w:bottom w:val="none" w:sz="0" w:space="0" w:color="auto"/>
        <w:right w:val="none" w:sz="0" w:space="0" w:color="auto"/>
      </w:divBdr>
    </w:div>
    <w:div w:id="1950308783">
      <w:bodyDiv w:val="1"/>
      <w:marLeft w:val="0"/>
      <w:marRight w:val="0"/>
      <w:marTop w:val="0"/>
      <w:marBottom w:val="0"/>
      <w:divBdr>
        <w:top w:val="none" w:sz="0" w:space="0" w:color="auto"/>
        <w:left w:val="none" w:sz="0" w:space="0" w:color="auto"/>
        <w:bottom w:val="none" w:sz="0" w:space="0" w:color="auto"/>
        <w:right w:val="none" w:sz="0" w:space="0" w:color="auto"/>
      </w:divBdr>
    </w:div>
    <w:div w:id="1951156102">
      <w:bodyDiv w:val="1"/>
      <w:marLeft w:val="0"/>
      <w:marRight w:val="0"/>
      <w:marTop w:val="0"/>
      <w:marBottom w:val="0"/>
      <w:divBdr>
        <w:top w:val="none" w:sz="0" w:space="0" w:color="auto"/>
        <w:left w:val="none" w:sz="0" w:space="0" w:color="auto"/>
        <w:bottom w:val="none" w:sz="0" w:space="0" w:color="auto"/>
        <w:right w:val="none" w:sz="0" w:space="0" w:color="auto"/>
      </w:divBdr>
    </w:div>
    <w:div w:id="1953513294">
      <w:bodyDiv w:val="1"/>
      <w:marLeft w:val="0"/>
      <w:marRight w:val="0"/>
      <w:marTop w:val="0"/>
      <w:marBottom w:val="0"/>
      <w:divBdr>
        <w:top w:val="none" w:sz="0" w:space="0" w:color="auto"/>
        <w:left w:val="none" w:sz="0" w:space="0" w:color="auto"/>
        <w:bottom w:val="none" w:sz="0" w:space="0" w:color="auto"/>
        <w:right w:val="none" w:sz="0" w:space="0" w:color="auto"/>
      </w:divBdr>
    </w:div>
    <w:div w:id="1962882236">
      <w:bodyDiv w:val="1"/>
      <w:marLeft w:val="0"/>
      <w:marRight w:val="0"/>
      <w:marTop w:val="0"/>
      <w:marBottom w:val="0"/>
      <w:divBdr>
        <w:top w:val="none" w:sz="0" w:space="0" w:color="auto"/>
        <w:left w:val="none" w:sz="0" w:space="0" w:color="auto"/>
        <w:bottom w:val="none" w:sz="0" w:space="0" w:color="auto"/>
        <w:right w:val="none" w:sz="0" w:space="0" w:color="auto"/>
      </w:divBdr>
    </w:div>
    <w:div w:id="1963269390">
      <w:bodyDiv w:val="1"/>
      <w:marLeft w:val="0"/>
      <w:marRight w:val="0"/>
      <w:marTop w:val="0"/>
      <w:marBottom w:val="0"/>
      <w:divBdr>
        <w:top w:val="none" w:sz="0" w:space="0" w:color="auto"/>
        <w:left w:val="none" w:sz="0" w:space="0" w:color="auto"/>
        <w:bottom w:val="none" w:sz="0" w:space="0" w:color="auto"/>
        <w:right w:val="none" w:sz="0" w:space="0" w:color="auto"/>
      </w:divBdr>
    </w:div>
    <w:div w:id="1964966881">
      <w:bodyDiv w:val="1"/>
      <w:marLeft w:val="0"/>
      <w:marRight w:val="0"/>
      <w:marTop w:val="0"/>
      <w:marBottom w:val="0"/>
      <w:divBdr>
        <w:top w:val="none" w:sz="0" w:space="0" w:color="auto"/>
        <w:left w:val="none" w:sz="0" w:space="0" w:color="auto"/>
        <w:bottom w:val="none" w:sz="0" w:space="0" w:color="auto"/>
        <w:right w:val="none" w:sz="0" w:space="0" w:color="auto"/>
      </w:divBdr>
    </w:div>
    <w:div w:id="1965309639">
      <w:bodyDiv w:val="1"/>
      <w:marLeft w:val="0"/>
      <w:marRight w:val="0"/>
      <w:marTop w:val="0"/>
      <w:marBottom w:val="0"/>
      <w:divBdr>
        <w:top w:val="none" w:sz="0" w:space="0" w:color="auto"/>
        <w:left w:val="none" w:sz="0" w:space="0" w:color="auto"/>
        <w:bottom w:val="none" w:sz="0" w:space="0" w:color="auto"/>
        <w:right w:val="none" w:sz="0" w:space="0" w:color="auto"/>
      </w:divBdr>
    </w:div>
    <w:div w:id="1968124549">
      <w:bodyDiv w:val="1"/>
      <w:marLeft w:val="0"/>
      <w:marRight w:val="0"/>
      <w:marTop w:val="0"/>
      <w:marBottom w:val="0"/>
      <w:divBdr>
        <w:top w:val="none" w:sz="0" w:space="0" w:color="auto"/>
        <w:left w:val="none" w:sz="0" w:space="0" w:color="auto"/>
        <w:bottom w:val="none" w:sz="0" w:space="0" w:color="auto"/>
        <w:right w:val="none" w:sz="0" w:space="0" w:color="auto"/>
      </w:divBdr>
    </w:div>
    <w:div w:id="1972248112">
      <w:bodyDiv w:val="1"/>
      <w:marLeft w:val="0"/>
      <w:marRight w:val="0"/>
      <w:marTop w:val="0"/>
      <w:marBottom w:val="0"/>
      <w:divBdr>
        <w:top w:val="none" w:sz="0" w:space="0" w:color="auto"/>
        <w:left w:val="none" w:sz="0" w:space="0" w:color="auto"/>
        <w:bottom w:val="none" w:sz="0" w:space="0" w:color="auto"/>
        <w:right w:val="none" w:sz="0" w:space="0" w:color="auto"/>
      </w:divBdr>
    </w:div>
    <w:div w:id="1973973984">
      <w:bodyDiv w:val="1"/>
      <w:marLeft w:val="0"/>
      <w:marRight w:val="0"/>
      <w:marTop w:val="0"/>
      <w:marBottom w:val="0"/>
      <w:divBdr>
        <w:top w:val="none" w:sz="0" w:space="0" w:color="auto"/>
        <w:left w:val="none" w:sz="0" w:space="0" w:color="auto"/>
        <w:bottom w:val="none" w:sz="0" w:space="0" w:color="auto"/>
        <w:right w:val="none" w:sz="0" w:space="0" w:color="auto"/>
      </w:divBdr>
    </w:div>
    <w:div w:id="1974675596">
      <w:bodyDiv w:val="1"/>
      <w:marLeft w:val="0"/>
      <w:marRight w:val="0"/>
      <w:marTop w:val="0"/>
      <w:marBottom w:val="0"/>
      <w:divBdr>
        <w:top w:val="none" w:sz="0" w:space="0" w:color="auto"/>
        <w:left w:val="none" w:sz="0" w:space="0" w:color="auto"/>
        <w:bottom w:val="none" w:sz="0" w:space="0" w:color="auto"/>
        <w:right w:val="none" w:sz="0" w:space="0" w:color="auto"/>
      </w:divBdr>
    </w:div>
    <w:div w:id="1979846251">
      <w:bodyDiv w:val="1"/>
      <w:marLeft w:val="0"/>
      <w:marRight w:val="0"/>
      <w:marTop w:val="0"/>
      <w:marBottom w:val="0"/>
      <w:divBdr>
        <w:top w:val="none" w:sz="0" w:space="0" w:color="auto"/>
        <w:left w:val="none" w:sz="0" w:space="0" w:color="auto"/>
        <w:bottom w:val="none" w:sz="0" w:space="0" w:color="auto"/>
        <w:right w:val="none" w:sz="0" w:space="0" w:color="auto"/>
      </w:divBdr>
    </w:div>
    <w:div w:id="1981835765">
      <w:bodyDiv w:val="1"/>
      <w:marLeft w:val="0"/>
      <w:marRight w:val="0"/>
      <w:marTop w:val="0"/>
      <w:marBottom w:val="0"/>
      <w:divBdr>
        <w:top w:val="none" w:sz="0" w:space="0" w:color="auto"/>
        <w:left w:val="none" w:sz="0" w:space="0" w:color="auto"/>
        <w:bottom w:val="none" w:sz="0" w:space="0" w:color="auto"/>
        <w:right w:val="none" w:sz="0" w:space="0" w:color="auto"/>
      </w:divBdr>
    </w:div>
    <w:div w:id="1987053296">
      <w:bodyDiv w:val="1"/>
      <w:marLeft w:val="0"/>
      <w:marRight w:val="0"/>
      <w:marTop w:val="0"/>
      <w:marBottom w:val="0"/>
      <w:divBdr>
        <w:top w:val="none" w:sz="0" w:space="0" w:color="auto"/>
        <w:left w:val="none" w:sz="0" w:space="0" w:color="auto"/>
        <w:bottom w:val="none" w:sz="0" w:space="0" w:color="auto"/>
        <w:right w:val="none" w:sz="0" w:space="0" w:color="auto"/>
      </w:divBdr>
    </w:div>
    <w:div w:id="1987738863">
      <w:bodyDiv w:val="1"/>
      <w:marLeft w:val="0"/>
      <w:marRight w:val="0"/>
      <w:marTop w:val="0"/>
      <w:marBottom w:val="0"/>
      <w:divBdr>
        <w:top w:val="none" w:sz="0" w:space="0" w:color="auto"/>
        <w:left w:val="none" w:sz="0" w:space="0" w:color="auto"/>
        <w:bottom w:val="none" w:sz="0" w:space="0" w:color="auto"/>
        <w:right w:val="none" w:sz="0" w:space="0" w:color="auto"/>
      </w:divBdr>
    </w:div>
    <w:div w:id="2000041448">
      <w:bodyDiv w:val="1"/>
      <w:marLeft w:val="0"/>
      <w:marRight w:val="0"/>
      <w:marTop w:val="0"/>
      <w:marBottom w:val="0"/>
      <w:divBdr>
        <w:top w:val="none" w:sz="0" w:space="0" w:color="auto"/>
        <w:left w:val="none" w:sz="0" w:space="0" w:color="auto"/>
        <w:bottom w:val="none" w:sz="0" w:space="0" w:color="auto"/>
        <w:right w:val="none" w:sz="0" w:space="0" w:color="auto"/>
      </w:divBdr>
    </w:div>
    <w:div w:id="2005013123">
      <w:bodyDiv w:val="1"/>
      <w:marLeft w:val="0"/>
      <w:marRight w:val="0"/>
      <w:marTop w:val="0"/>
      <w:marBottom w:val="0"/>
      <w:divBdr>
        <w:top w:val="none" w:sz="0" w:space="0" w:color="auto"/>
        <w:left w:val="none" w:sz="0" w:space="0" w:color="auto"/>
        <w:bottom w:val="none" w:sz="0" w:space="0" w:color="auto"/>
        <w:right w:val="none" w:sz="0" w:space="0" w:color="auto"/>
      </w:divBdr>
    </w:div>
    <w:div w:id="2008896045">
      <w:bodyDiv w:val="1"/>
      <w:marLeft w:val="0"/>
      <w:marRight w:val="0"/>
      <w:marTop w:val="0"/>
      <w:marBottom w:val="0"/>
      <w:divBdr>
        <w:top w:val="none" w:sz="0" w:space="0" w:color="auto"/>
        <w:left w:val="none" w:sz="0" w:space="0" w:color="auto"/>
        <w:bottom w:val="none" w:sz="0" w:space="0" w:color="auto"/>
        <w:right w:val="none" w:sz="0" w:space="0" w:color="auto"/>
      </w:divBdr>
    </w:div>
    <w:div w:id="2025671244">
      <w:bodyDiv w:val="1"/>
      <w:marLeft w:val="0"/>
      <w:marRight w:val="0"/>
      <w:marTop w:val="0"/>
      <w:marBottom w:val="0"/>
      <w:divBdr>
        <w:top w:val="none" w:sz="0" w:space="0" w:color="auto"/>
        <w:left w:val="none" w:sz="0" w:space="0" w:color="auto"/>
        <w:bottom w:val="none" w:sz="0" w:space="0" w:color="auto"/>
        <w:right w:val="none" w:sz="0" w:space="0" w:color="auto"/>
      </w:divBdr>
    </w:div>
    <w:div w:id="2030980655">
      <w:bodyDiv w:val="1"/>
      <w:marLeft w:val="0"/>
      <w:marRight w:val="0"/>
      <w:marTop w:val="0"/>
      <w:marBottom w:val="0"/>
      <w:divBdr>
        <w:top w:val="none" w:sz="0" w:space="0" w:color="auto"/>
        <w:left w:val="none" w:sz="0" w:space="0" w:color="auto"/>
        <w:bottom w:val="none" w:sz="0" w:space="0" w:color="auto"/>
        <w:right w:val="none" w:sz="0" w:space="0" w:color="auto"/>
      </w:divBdr>
    </w:div>
    <w:div w:id="2031450379">
      <w:bodyDiv w:val="1"/>
      <w:marLeft w:val="0"/>
      <w:marRight w:val="0"/>
      <w:marTop w:val="0"/>
      <w:marBottom w:val="0"/>
      <w:divBdr>
        <w:top w:val="none" w:sz="0" w:space="0" w:color="auto"/>
        <w:left w:val="none" w:sz="0" w:space="0" w:color="auto"/>
        <w:bottom w:val="none" w:sz="0" w:space="0" w:color="auto"/>
        <w:right w:val="none" w:sz="0" w:space="0" w:color="auto"/>
      </w:divBdr>
    </w:div>
    <w:div w:id="2031910417">
      <w:bodyDiv w:val="1"/>
      <w:marLeft w:val="0"/>
      <w:marRight w:val="0"/>
      <w:marTop w:val="0"/>
      <w:marBottom w:val="0"/>
      <w:divBdr>
        <w:top w:val="none" w:sz="0" w:space="0" w:color="auto"/>
        <w:left w:val="none" w:sz="0" w:space="0" w:color="auto"/>
        <w:bottom w:val="none" w:sz="0" w:space="0" w:color="auto"/>
        <w:right w:val="none" w:sz="0" w:space="0" w:color="auto"/>
      </w:divBdr>
    </w:div>
    <w:div w:id="2032340753">
      <w:bodyDiv w:val="1"/>
      <w:marLeft w:val="0"/>
      <w:marRight w:val="0"/>
      <w:marTop w:val="0"/>
      <w:marBottom w:val="0"/>
      <w:divBdr>
        <w:top w:val="none" w:sz="0" w:space="0" w:color="auto"/>
        <w:left w:val="none" w:sz="0" w:space="0" w:color="auto"/>
        <w:bottom w:val="none" w:sz="0" w:space="0" w:color="auto"/>
        <w:right w:val="none" w:sz="0" w:space="0" w:color="auto"/>
      </w:divBdr>
    </w:div>
    <w:div w:id="2038507413">
      <w:bodyDiv w:val="1"/>
      <w:marLeft w:val="0"/>
      <w:marRight w:val="0"/>
      <w:marTop w:val="0"/>
      <w:marBottom w:val="0"/>
      <w:divBdr>
        <w:top w:val="none" w:sz="0" w:space="0" w:color="auto"/>
        <w:left w:val="none" w:sz="0" w:space="0" w:color="auto"/>
        <w:bottom w:val="none" w:sz="0" w:space="0" w:color="auto"/>
        <w:right w:val="none" w:sz="0" w:space="0" w:color="auto"/>
      </w:divBdr>
    </w:div>
    <w:div w:id="2040011523">
      <w:bodyDiv w:val="1"/>
      <w:marLeft w:val="0"/>
      <w:marRight w:val="0"/>
      <w:marTop w:val="0"/>
      <w:marBottom w:val="0"/>
      <w:divBdr>
        <w:top w:val="none" w:sz="0" w:space="0" w:color="auto"/>
        <w:left w:val="none" w:sz="0" w:space="0" w:color="auto"/>
        <w:bottom w:val="none" w:sz="0" w:space="0" w:color="auto"/>
        <w:right w:val="none" w:sz="0" w:space="0" w:color="auto"/>
      </w:divBdr>
    </w:div>
    <w:div w:id="2042851792">
      <w:bodyDiv w:val="1"/>
      <w:marLeft w:val="0"/>
      <w:marRight w:val="0"/>
      <w:marTop w:val="0"/>
      <w:marBottom w:val="0"/>
      <w:divBdr>
        <w:top w:val="none" w:sz="0" w:space="0" w:color="auto"/>
        <w:left w:val="none" w:sz="0" w:space="0" w:color="auto"/>
        <w:bottom w:val="none" w:sz="0" w:space="0" w:color="auto"/>
        <w:right w:val="none" w:sz="0" w:space="0" w:color="auto"/>
      </w:divBdr>
    </w:div>
    <w:div w:id="2046127108">
      <w:bodyDiv w:val="1"/>
      <w:marLeft w:val="0"/>
      <w:marRight w:val="0"/>
      <w:marTop w:val="0"/>
      <w:marBottom w:val="0"/>
      <w:divBdr>
        <w:top w:val="none" w:sz="0" w:space="0" w:color="auto"/>
        <w:left w:val="none" w:sz="0" w:space="0" w:color="auto"/>
        <w:bottom w:val="none" w:sz="0" w:space="0" w:color="auto"/>
        <w:right w:val="none" w:sz="0" w:space="0" w:color="auto"/>
      </w:divBdr>
    </w:div>
    <w:div w:id="2046519020">
      <w:bodyDiv w:val="1"/>
      <w:marLeft w:val="0"/>
      <w:marRight w:val="0"/>
      <w:marTop w:val="0"/>
      <w:marBottom w:val="0"/>
      <w:divBdr>
        <w:top w:val="none" w:sz="0" w:space="0" w:color="auto"/>
        <w:left w:val="none" w:sz="0" w:space="0" w:color="auto"/>
        <w:bottom w:val="none" w:sz="0" w:space="0" w:color="auto"/>
        <w:right w:val="none" w:sz="0" w:space="0" w:color="auto"/>
      </w:divBdr>
    </w:div>
    <w:div w:id="2048067862">
      <w:bodyDiv w:val="1"/>
      <w:marLeft w:val="0"/>
      <w:marRight w:val="0"/>
      <w:marTop w:val="0"/>
      <w:marBottom w:val="0"/>
      <w:divBdr>
        <w:top w:val="none" w:sz="0" w:space="0" w:color="auto"/>
        <w:left w:val="none" w:sz="0" w:space="0" w:color="auto"/>
        <w:bottom w:val="none" w:sz="0" w:space="0" w:color="auto"/>
        <w:right w:val="none" w:sz="0" w:space="0" w:color="auto"/>
      </w:divBdr>
    </w:div>
    <w:div w:id="2052029418">
      <w:bodyDiv w:val="1"/>
      <w:marLeft w:val="0"/>
      <w:marRight w:val="0"/>
      <w:marTop w:val="0"/>
      <w:marBottom w:val="0"/>
      <w:divBdr>
        <w:top w:val="none" w:sz="0" w:space="0" w:color="auto"/>
        <w:left w:val="none" w:sz="0" w:space="0" w:color="auto"/>
        <w:bottom w:val="none" w:sz="0" w:space="0" w:color="auto"/>
        <w:right w:val="none" w:sz="0" w:space="0" w:color="auto"/>
      </w:divBdr>
    </w:div>
    <w:div w:id="2052460519">
      <w:bodyDiv w:val="1"/>
      <w:marLeft w:val="0"/>
      <w:marRight w:val="0"/>
      <w:marTop w:val="0"/>
      <w:marBottom w:val="0"/>
      <w:divBdr>
        <w:top w:val="none" w:sz="0" w:space="0" w:color="auto"/>
        <w:left w:val="none" w:sz="0" w:space="0" w:color="auto"/>
        <w:bottom w:val="none" w:sz="0" w:space="0" w:color="auto"/>
        <w:right w:val="none" w:sz="0" w:space="0" w:color="auto"/>
      </w:divBdr>
    </w:div>
    <w:div w:id="2054310631">
      <w:bodyDiv w:val="1"/>
      <w:marLeft w:val="0"/>
      <w:marRight w:val="0"/>
      <w:marTop w:val="0"/>
      <w:marBottom w:val="0"/>
      <w:divBdr>
        <w:top w:val="none" w:sz="0" w:space="0" w:color="auto"/>
        <w:left w:val="none" w:sz="0" w:space="0" w:color="auto"/>
        <w:bottom w:val="none" w:sz="0" w:space="0" w:color="auto"/>
        <w:right w:val="none" w:sz="0" w:space="0" w:color="auto"/>
      </w:divBdr>
    </w:div>
    <w:div w:id="2055274566">
      <w:bodyDiv w:val="1"/>
      <w:marLeft w:val="0"/>
      <w:marRight w:val="0"/>
      <w:marTop w:val="0"/>
      <w:marBottom w:val="0"/>
      <w:divBdr>
        <w:top w:val="none" w:sz="0" w:space="0" w:color="auto"/>
        <w:left w:val="none" w:sz="0" w:space="0" w:color="auto"/>
        <w:bottom w:val="none" w:sz="0" w:space="0" w:color="auto"/>
        <w:right w:val="none" w:sz="0" w:space="0" w:color="auto"/>
      </w:divBdr>
    </w:div>
    <w:div w:id="2056853527">
      <w:bodyDiv w:val="1"/>
      <w:marLeft w:val="0"/>
      <w:marRight w:val="0"/>
      <w:marTop w:val="0"/>
      <w:marBottom w:val="0"/>
      <w:divBdr>
        <w:top w:val="none" w:sz="0" w:space="0" w:color="auto"/>
        <w:left w:val="none" w:sz="0" w:space="0" w:color="auto"/>
        <w:bottom w:val="none" w:sz="0" w:space="0" w:color="auto"/>
        <w:right w:val="none" w:sz="0" w:space="0" w:color="auto"/>
      </w:divBdr>
    </w:div>
    <w:div w:id="2061396245">
      <w:bodyDiv w:val="1"/>
      <w:marLeft w:val="0"/>
      <w:marRight w:val="0"/>
      <w:marTop w:val="0"/>
      <w:marBottom w:val="0"/>
      <w:divBdr>
        <w:top w:val="none" w:sz="0" w:space="0" w:color="auto"/>
        <w:left w:val="none" w:sz="0" w:space="0" w:color="auto"/>
        <w:bottom w:val="none" w:sz="0" w:space="0" w:color="auto"/>
        <w:right w:val="none" w:sz="0" w:space="0" w:color="auto"/>
      </w:divBdr>
    </w:div>
    <w:div w:id="2061905562">
      <w:bodyDiv w:val="1"/>
      <w:marLeft w:val="0"/>
      <w:marRight w:val="0"/>
      <w:marTop w:val="0"/>
      <w:marBottom w:val="0"/>
      <w:divBdr>
        <w:top w:val="none" w:sz="0" w:space="0" w:color="auto"/>
        <w:left w:val="none" w:sz="0" w:space="0" w:color="auto"/>
        <w:bottom w:val="none" w:sz="0" w:space="0" w:color="auto"/>
        <w:right w:val="none" w:sz="0" w:space="0" w:color="auto"/>
      </w:divBdr>
    </w:div>
    <w:div w:id="2065592021">
      <w:bodyDiv w:val="1"/>
      <w:marLeft w:val="0"/>
      <w:marRight w:val="0"/>
      <w:marTop w:val="0"/>
      <w:marBottom w:val="0"/>
      <w:divBdr>
        <w:top w:val="none" w:sz="0" w:space="0" w:color="auto"/>
        <w:left w:val="none" w:sz="0" w:space="0" w:color="auto"/>
        <w:bottom w:val="none" w:sz="0" w:space="0" w:color="auto"/>
        <w:right w:val="none" w:sz="0" w:space="0" w:color="auto"/>
      </w:divBdr>
    </w:div>
    <w:div w:id="2069373645">
      <w:bodyDiv w:val="1"/>
      <w:marLeft w:val="0"/>
      <w:marRight w:val="0"/>
      <w:marTop w:val="0"/>
      <w:marBottom w:val="0"/>
      <w:divBdr>
        <w:top w:val="none" w:sz="0" w:space="0" w:color="auto"/>
        <w:left w:val="none" w:sz="0" w:space="0" w:color="auto"/>
        <w:bottom w:val="none" w:sz="0" w:space="0" w:color="auto"/>
        <w:right w:val="none" w:sz="0" w:space="0" w:color="auto"/>
      </w:divBdr>
    </w:div>
    <w:div w:id="2069525251">
      <w:bodyDiv w:val="1"/>
      <w:marLeft w:val="0"/>
      <w:marRight w:val="0"/>
      <w:marTop w:val="0"/>
      <w:marBottom w:val="0"/>
      <w:divBdr>
        <w:top w:val="none" w:sz="0" w:space="0" w:color="auto"/>
        <w:left w:val="none" w:sz="0" w:space="0" w:color="auto"/>
        <w:bottom w:val="none" w:sz="0" w:space="0" w:color="auto"/>
        <w:right w:val="none" w:sz="0" w:space="0" w:color="auto"/>
      </w:divBdr>
    </w:div>
    <w:div w:id="2069956527">
      <w:bodyDiv w:val="1"/>
      <w:marLeft w:val="0"/>
      <w:marRight w:val="0"/>
      <w:marTop w:val="0"/>
      <w:marBottom w:val="0"/>
      <w:divBdr>
        <w:top w:val="none" w:sz="0" w:space="0" w:color="auto"/>
        <w:left w:val="none" w:sz="0" w:space="0" w:color="auto"/>
        <w:bottom w:val="none" w:sz="0" w:space="0" w:color="auto"/>
        <w:right w:val="none" w:sz="0" w:space="0" w:color="auto"/>
      </w:divBdr>
    </w:div>
    <w:div w:id="2071153054">
      <w:bodyDiv w:val="1"/>
      <w:marLeft w:val="0"/>
      <w:marRight w:val="0"/>
      <w:marTop w:val="0"/>
      <w:marBottom w:val="0"/>
      <w:divBdr>
        <w:top w:val="none" w:sz="0" w:space="0" w:color="auto"/>
        <w:left w:val="none" w:sz="0" w:space="0" w:color="auto"/>
        <w:bottom w:val="none" w:sz="0" w:space="0" w:color="auto"/>
        <w:right w:val="none" w:sz="0" w:space="0" w:color="auto"/>
      </w:divBdr>
    </w:div>
    <w:div w:id="2071462666">
      <w:bodyDiv w:val="1"/>
      <w:marLeft w:val="0"/>
      <w:marRight w:val="0"/>
      <w:marTop w:val="0"/>
      <w:marBottom w:val="0"/>
      <w:divBdr>
        <w:top w:val="none" w:sz="0" w:space="0" w:color="auto"/>
        <w:left w:val="none" w:sz="0" w:space="0" w:color="auto"/>
        <w:bottom w:val="none" w:sz="0" w:space="0" w:color="auto"/>
        <w:right w:val="none" w:sz="0" w:space="0" w:color="auto"/>
      </w:divBdr>
    </w:div>
    <w:div w:id="2073888673">
      <w:bodyDiv w:val="1"/>
      <w:marLeft w:val="0"/>
      <w:marRight w:val="0"/>
      <w:marTop w:val="0"/>
      <w:marBottom w:val="0"/>
      <w:divBdr>
        <w:top w:val="none" w:sz="0" w:space="0" w:color="auto"/>
        <w:left w:val="none" w:sz="0" w:space="0" w:color="auto"/>
        <w:bottom w:val="none" w:sz="0" w:space="0" w:color="auto"/>
        <w:right w:val="none" w:sz="0" w:space="0" w:color="auto"/>
      </w:divBdr>
    </w:div>
    <w:div w:id="2077433200">
      <w:bodyDiv w:val="1"/>
      <w:marLeft w:val="0"/>
      <w:marRight w:val="0"/>
      <w:marTop w:val="0"/>
      <w:marBottom w:val="0"/>
      <w:divBdr>
        <w:top w:val="none" w:sz="0" w:space="0" w:color="auto"/>
        <w:left w:val="none" w:sz="0" w:space="0" w:color="auto"/>
        <w:bottom w:val="none" w:sz="0" w:space="0" w:color="auto"/>
        <w:right w:val="none" w:sz="0" w:space="0" w:color="auto"/>
      </w:divBdr>
    </w:div>
    <w:div w:id="2077849887">
      <w:bodyDiv w:val="1"/>
      <w:marLeft w:val="0"/>
      <w:marRight w:val="0"/>
      <w:marTop w:val="0"/>
      <w:marBottom w:val="0"/>
      <w:divBdr>
        <w:top w:val="none" w:sz="0" w:space="0" w:color="auto"/>
        <w:left w:val="none" w:sz="0" w:space="0" w:color="auto"/>
        <w:bottom w:val="none" w:sz="0" w:space="0" w:color="auto"/>
        <w:right w:val="none" w:sz="0" w:space="0" w:color="auto"/>
      </w:divBdr>
    </w:div>
    <w:div w:id="2081907852">
      <w:bodyDiv w:val="1"/>
      <w:marLeft w:val="0"/>
      <w:marRight w:val="0"/>
      <w:marTop w:val="0"/>
      <w:marBottom w:val="0"/>
      <w:divBdr>
        <w:top w:val="none" w:sz="0" w:space="0" w:color="auto"/>
        <w:left w:val="none" w:sz="0" w:space="0" w:color="auto"/>
        <w:bottom w:val="none" w:sz="0" w:space="0" w:color="auto"/>
        <w:right w:val="none" w:sz="0" w:space="0" w:color="auto"/>
      </w:divBdr>
    </w:div>
    <w:div w:id="2091655467">
      <w:bodyDiv w:val="1"/>
      <w:marLeft w:val="0"/>
      <w:marRight w:val="0"/>
      <w:marTop w:val="0"/>
      <w:marBottom w:val="0"/>
      <w:divBdr>
        <w:top w:val="none" w:sz="0" w:space="0" w:color="auto"/>
        <w:left w:val="none" w:sz="0" w:space="0" w:color="auto"/>
        <w:bottom w:val="none" w:sz="0" w:space="0" w:color="auto"/>
        <w:right w:val="none" w:sz="0" w:space="0" w:color="auto"/>
      </w:divBdr>
    </w:div>
    <w:div w:id="2094008966">
      <w:bodyDiv w:val="1"/>
      <w:marLeft w:val="0"/>
      <w:marRight w:val="0"/>
      <w:marTop w:val="0"/>
      <w:marBottom w:val="0"/>
      <w:divBdr>
        <w:top w:val="none" w:sz="0" w:space="0" w:color="auto"/>
        <w:left w:val="none" w:sz="0" w:space="0" w:color="auto"/>
        <w:bottom w:val="none" w:sz="0" w:space="0" w:color="auto"/>
        <w:right w:val="none" w:sz="0" w:space="0" w:color="auto"/>
      </w:divBdr>
    </w:div>
    <w:div w:id="2095319772">
      <w:bodyDiv w:val="1"/>
      <w:marLeft w:val="0"/>
      <w:marRight w:val="0"/>
      <w:marTop w:val="0"/>
      <w:marBottom w:val="0"/>
      <w:divBdr>
        <w:top w:val="none" w:sz="0" w:space="0" w:color="auto"/>
        <w:left w:val="none" w:sz="0" w:space="0" w:color="auto"/>
        <w:bottom w:val="none" w:sz="0" w:space="0" w:color="auto"/>
        <w:right w:val="none" w:sz="0" w:space="0" w:color="auto"/>
      </w:divBdr>
    </w:div>
    <w:div w:id="2096975698">
      <w:bodyDiv w:val="1"/>
      <w:marLeft w:val="0"/>
      <w:marRight w:val="0"/>
      <w:marTop w:val="0"/>
      <w:marBottom w:val="0"/>
      <w:divBdr>
        <w:top w:val="none" w:sz="0" w:space="0" w:color="auto"/>
        <w:left w:val="none" w:sz="0" w:space="0" w:color="auto"/>
        <w:bottom w:val="none" w:sz="0" w:space="0" w:color="auto"/>
        <w:right w:val="none" w:sz="0" w:space="0" w:color="auto"/>
      </w:divBdr>
    </w:div>
    <w:div w:id="2098482914">
      <w:bodyDiv w:val="1"/>
      <w:marLeft w:val="0"/>
      <w:marRight w:val="0"/>
      <w:marTop w:val="0"/>
      <w:marBottom w:val="0"/>
      <w:divBdr>
        <w:top w:val="none" w:sz="0" w:space="0" w:color="auto"/>
        <w:left w:val="none" w:sz="0" w:space="0" w:color="auto"/>
        <w:bottom w:val="none" w:sz="0" w:space="0" w:color="auto"/>
        <w:right w:val="none" w:sz="0" w:space="0" w:color="auto"/>
      </w:divBdr>
    </w:div>
    <w:div w:id="2098943339">
      <w:bodyDiv w:val="1"/>
      <w:marLeft w:val="0"/>
      <w:marRight w:val="0"/>
      <w:marTop w:val="0"/>
      <w:marBottom w:val="0"/>
      <w:divBdr>
        <w:top w:val="none" w:sz="0" w:space="0" w:color="auto"/>
        <w:left w:val="none" w:sz="0" w:space="0" w:color="auto"/>
        <w:bottom w:val="none" w:sz="0" w:space="0" w:color="auto"/>
        <w:right w:val="none" w:sz="0" w:space="0" w:color="auto"/>
      </w:divBdr>
    </w:div>
    <w:div w:id="2101288050">
      <w:bodyDiv w:val="1"/>
      <w:marLeft w:val="0"/>
      <w:marRight w:val="0"/>
      <w:marTop w:val="0"/>
      <w:marBottom w:val="0"/>
      <w:divBdr>
        <w:top w:val="none" w:sz="0" w:space="0" w:color="auto"/>
        <w:left w:val="none" w:sz="0" w:space="0" w:color="auto"/>
        <w:bottom w:val="none" w:sz="0" w:space="0" w:color="auto"/>
        <w:right w:val="none" w:sz="0" w:space="0" w:color="auto"/>
      </w:divBdr>
    </w:div>
    <w:div w:id="2105572074">
      <w:bodyDiv w:val="1"/>
      <w:marLeft w:val="0"/>
      <w:marRight w:val="0"/>
      <w:marTop w:val="0"/>
      <w:marBottom w:val="0"/>
      <w:divBdr>
        <w:top w:val="none" w:sz="0" w:space="0" w:color="auto"/>
        <w:left w:val="none" w:sz="0" w:space="0" w:color="auto"/>
        <w:bottom w:val="none" w:sz="0" w:space="0" w:color="auto"/>
        <w:right w:val="none" w:sz="0" w:space="0" w:color="auto"/>
      </w:divBdr>
    </w:div>
    <w:div w:id="2107384352">
      <w:bodyDiv w:val="1"/>
      <w:marLeft w:val="0"/>
      <w:marRight w:val="0"/>
      <w:marTop w:val="0"/>
      <w:marBottom w:val="0"/>
      <w:divBdr>
        <w:top w:val="none" w:sz="0" w:space="0" w:color="auto"/>
        <w:left w:val="none" w:sz="0" w:space="0" w:color="auto"/>
        <w:bottom w:val="none" w:sz="0" w:space="0" w:color="auto"/>
        <w:right w:val="none" w:sz="0" w:space="0" w:color="auto"/>
      </w:divBdr>
    </w:div>
    <w:div w:id="2114935006">
      <w:bodyDiv w:val="1"/>
      <w:marLeft w:val="0"/>
      <w:marRight w:val="0"/>
      <w:marTop w:val="0"/>
      <w:marBottom w:val="0"/>
      <w:divBdr>
        <w:top w:val="none" w:sz="0" w:space="0" w:color="auto"/>
        <w:left w:val="none" w:sz="0" w:space="0" w:color="auto"/>
        <w:bottom w:val="none" w:sz="0" w:space="0" w:color="auto"/>
        <w:right w:val="none" w:sz="0" w:space="0" w:color="auto"/>
      </w:divBdr>
    </w:div>
    <w:div w:id="2115515329">
      <w:bodyDiv w:val="1"/>
      <w:marLeft w:val="0"/>
      <w:marRight w:val="0"/>
      <w:marTop w:val="0"/>
      <w:marBottom w:val="0"/>
      <w:divBdr>
        <w:top w:val="none" w:sz="0" w:space="0" w:color="auto"/>
        <w:left w:val="none" w:sz="0" w:space="0" w:color="auto"/>
        <w:bottom w:val="none" w:sz="0" w:space="0" w:color="auto"/>
        <w:right w:val="none" w:sz="0" w:space="0" w:color="auto"/>
      </w:divBdr>
    </w:div>
    <w:div w:id="2115661366">
      <w:bodyDiv w:val="1"/>
      <w:marLeft w:val="0"/>
      <w:marRight w:val="0"/>
      <w:marTop w:val="0"/>
      <w:marBottom w:val="0"/>
      <w:divBdr>
        <w:top w:val="none" w:sz="0" w:space="0" w:color="auto"/>
        <w:left w:val="none" w:sz="0" w:space="0" w:color="auto"/>
        <w:bottom w:val="none" w:sz="0" w:space="0" w:color="auto"/>
        <w:right w:val="none" w:sz="0" w:space="0" w:color="auto"/>
      </w:divBdr>
    </w:div>
    <w:div w:id="2118134047">
      <w:bodyDiv w:val="1"/>
      <w:marLeft w:val="0"/>
      <w:marRight w:val="0"/>
      <w:marTop w:val="0"/>
      <w:marBottom w:val="0"/>
      <w:divBdr>
        <w:top w:val="none" w:sz="0" w:space="0" w:color="auto"/>
        <w:left w:val="none" w:sz="0" w:space="0" w:color="auto"/>
        <w:bottom w:val="none" w:sz="0" w:space="0" w:color="auto"/>
        <w:right w:val="none" w:sz="0" w:space="0" w:color="auto"/>
      </w:divBdr>
    </w:div>
    <w:div w:id="2118745152">
      <w:bodyDiv w:val="1"/>
      <w:marLeft w:val="0"/>
      <w:marRight w:val="0"/>
      <w:marTop w:val="0"/>
      <w:marBottom w:val="0"/>
      <w:divBdr>
        <w:top w:val="none" w:sz="0" w:space="0" w:color="auto"/>
        <w:left w:val="none" w:sz="0" w:space="0" w:color="auto"/>
        <w:bottom w:val="none" w:sz="0" w:space="0" w:color="auto"/>
        <w:right w:val="none" w:sz="0" w:space="0" w:color="auto"/>
      </w:divBdr>
    </w:div>
    <w:div w:id="2120905882">
      <w:bodyDiv w:val="1"/>
      <w:marLeft w:val="0"/>
      <w:marRight w:val="0"/>
      <w:marTop w:val="0"/>
      <w:marBottom w:val="0"/>
      <w:divBdr>
        <w:top w:val="none" w:sz="0" w:space="0" w:color="auto"/>
        <w:left w:val="none" w:sz="0" w:space="0" w:color="auto"/>
        <w:bottom w:val="none" w:sz="0" w:space="0" w:color="auto"/>
        <w:right w:val="none" w:sz="0" w:space="0" w:color="auto"/>
      </w:divBdr>
    </w:div>
    <w:div w:id="2121753772">
      <w:bodyDiv w:val="1"/>
      <w:marLeft w:val="0"/>
      <w:marRight w:val="0"/>
      <w:marTop w:val="0"/>
      <w:marBottom w:val="0"/>
      <w:divBdr>
        <w:top w:val="none" w:sz="0" w:space="0" w:color="auto"/>
        <w:left w:val="none" w:sz="0" w:space="0" w:color="auto"/>
        <w:bottom w:val="none" w:sz="0" w:space="0" w:color="auto"/>
        <w:right w:val="none" w:sz="0" w:space="0" w:color="auto"/>
      </w:divBdr>
    </w:div>
    <w:div w:id="2121799199">
      <w:bodyDiv w:val="1"/>
      <w:marLeft w:val="0"/>
      <w:marRight w:val="0"/>
      <w:marTop w:val="0"/>
      <w:marBottom w:val="0"/>
      <w:divBdr>
        <w:top w:val="none" w:sz="0" w:space="0" w:color="auto"/>
        <w:left w:val="none" w:sz="0" w:space="0" w:color="auto"/>
        <w:bottom w:val="none" w:sz="0" w:space="0" w:color="auto"/>
        <w:right w:val="none" w:sz="0" w:space="0" w:color="auto"/>
      </w:divBdr>
    </w:div>
    <w:div w:id="2122652091">
      <w:bodyDiv w:val="1"/>
      <w:marLeft w:val="0"/>
      <w:marRight w:val="0"/>
      <w:marTop w:val="0"/>
      <w:marBottom w:val="0"/>
      <w:divBdr>
        <w:top w:val="none" w:sz="0" w:space="0" w:color="auto"/>
        <w:left w:val="none" w:sz="0" w:space="0" w:color="auto"/>
        <w:bottom w:val="none" w:sz="0" w:space="0" w:color="auto"/>
        <w:right w:val="none" w:sz="0" w:space="0" w:color="auto"/>
      </w:divBdr>
    </w:div>
    <w:div w:id="2130470383">
      <w:bodyDiv w:val="1"/>
      <w:marLeft w:val="0"/>
      <w:marRight w:val="0"/>
      <w:marTop w:val="0"/>
      <w:marBottom w:val="0"/>
      <w:divBdr>
        <w:top w:val="none" w:sz="0" w:space="0" w:color="auto"/>
        <w:left w:val="none" w:sz="0" w:space="0" w:color="auto"/>
        <w:bottom w:val="none" w:sz="0" w:space="0" w:color="auto"/>
        <w:right w:val="none" w:sz="0" w:space="0" w:color="auto"/>
      </w:divBdr>
    </w:div>
    <w:div w:id="2131389248">
      <w:bodyDiv w:val="1"/>
      <w:marLeft w:val="0"/>
      <w:marRight w:val="0"/>
      <w:marTop w:val="0"/>
      <w:marBottom w:val="0"/>
      <w:divBdr>
        <w:top w:val="none" w:sz="0" w:space="0" w:color="auto"/>
        <w:left w:val="none" w:sz="0" w:space="0" w:color="auto"/>
        <w:bottom w:val="none" w:sz="0" w:space="0" w:color="auto"/>
        <w:right w:val="none" w:sz="0" w:space="0" w:color="auto"/>
      </w:divBdr>
    </w:div>
    <w:div w:id="2133790379">
      <w:bodyDiv w:val="1"/>
      <w:marLeft w:val="0"/>
      <w:marRight w:val="0"/>
      <w:marTop w:val="0"/>
      <w:marBottom w:val="0"/>
      <w:divBdr>
        <w:top w:val="none" w:sz="0" w:space="0" w:color="auto"/>
        <w:left w:val="none" w:sz="0" w:space="0" w:color="auto"/>
        <w:bottom w:val="none" w:sz="0" w:space="0" w:color="auto"/>
        <w:right w:val="none" w:sz="0" w:space="0" w:color="auto"/>
      </w:divBdr>
    </w:div>
    <w:div w:id="2141073975">
      <w:bodyDiv w:val="1"/>
      <w:marLeft w:val="0"/>
      <w:marRight w:val="0"/>
      <w:marTop w:val="0"/>
      <w:marBottom w:val="0"/>
      <w:divBdr>
        <w:top w:val="none" w:sz="0" w:space="0" w:color="auto"/>
        <w:left w:val="none" w:sz="0" w:space="0" w:color="auto"/>
        <w:bottom w:val="none" w:sz="0" w:space="0" w:color="auto"/>
        <w:right w:val="none" w:sz="0" w:space="0" w:color="auto"/>
      </w:divBdr>
    </w:div>
    <w:div w:id="2144958373">
      <w:bodyDiv w:val="1"/>
      <w:marLeft w:val="0"/>
      <w:marRight w:val="0"/>
      <w:marTop w:val="0"/>
      <w:marBottom w:val="0"/>
      <w:divBdr>
        <w:top w:val="none" w:sz="0" w:space="0" w:color="auto"/>
        <w:left w:val="none" w:sz="0" w:space="0" w:color="auto"/>
        <w:bottom w:val="none" w:sz="0" w:space="0" w:color="auto"/>
        <w:right w:val="none" w:sz="0" w:space="0" w:color="auto"/>
      </w:divBdr>
    </w:div>
    <w:div w:id="2146510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Quantitative Research Methods (BMDP7009)</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Hol22</b:Tag>
    <b:SourceType>JournalArticle</b:SourceType>
    <b:Guid>{67621C01-6B07-AC4C-90CC-5C92F7CA20C3}</b:Guid>
    <b:Author>
      <b:Author>
        <b:NameList>
          <b:Person>
            <b:Last>Holtom</b:Last>
            <b:First>B.</b:First>
          </b:Person>
          <b:Person>
            <b:Last>Baruch</b:Last>
            <b:First>Y.</b:First>
          </b:Person>
          <b:Person>
            <b:Last>Aguinis</b:Last>
            <b:First>H.</b:First>
          </b:Person>
          <b:Person>
            <b:Last>A Ballinger</b:Last>
            <b:First>G</b:First>
          </b:Person>
        </b:NameList>
      </b:Author>
    </b:Author>
    <b:Title>Survey response rates: Trends and a validity assessment framework.</b:Title>
    <b:JournalName>Human Relations</b:JournalName>
    <b:Year>2022</b:Year>
    <b:Volume>75</b:Volume>
    <b:Issue>8</b:Issue>
    <b:Pages>1560-1584</b:Pages>
    <b:RefOrder>74</b:RefOrder>
  </b:Source>
  <b:Source>
    <b:Tag>Bry22</b:Tag>
    <b:SourceType>Book</b:SourceType>
    <b:Guid>{E1BC7288-FFDF-2045-B258-162FC1662FF8}</b:Guid>
    <b:Author>
      <b:Author>
        <b:NameList>
          <b:Person>
            <b:Last>Bryman</b:Last>
            <b:First>Alan</b:First>
          </b:Person>
          <b:Person>
            <b:Last>Bell</b:Last>
            <b:First>Edward</b:First>
          </b:Person>
          <b:Person>
            <b:Last>Reck</b:Last>
            <b:First>Jennifer</b:First>
          </b:Person>
          <b:Person>
            <b:Last>Fields</b:Last>
            <b:First>Jessica</b:First>
          </b:Person>
        </b:NameList>
      </b:Author>
    </b:Author>
    <b:Title>Social Research Methods</b:Title>
    <b:Year>2022</b:Year>
    <b:City>New York</b:City>
    <b:Publisher>Oxford University Press</b:Publisher>
    <b:RefOrder>73</b:RefOrder>
  </b:Source>
  <b:Source>
    <b:Tag>Gid12</b:Tag>
    <b:SourceType>Book</b:SourceType>
    <b:Guid>{C49243F2-F6D0-6A4F-BABD-8225C0716A93}</b:Guid>
    <b:Author>
      <b:Author>
        <b:NameList>
          <b:Person>
            <b:Last>Gideon</b:Last>
            <b:First>Loir</b:First>
          </b:Person>
        </b:NameList>
      </b:Author>
    </b:Author>
    <b:Title>Handbook of Survey Methodology for the Social Sciences</b:Title>
    <b:City>New York</b:City>
    <b:Publisher>Springer</b:Publisher>
    <b:Year>2012</b:Year>
    <b:RefOrder>80</b:RefOrder>
  </b:Source>
  <b:Source>
    <b:Tag>Pic17</b:Tag>
    <b:SourceType>JournalArticle</b:SourceType>
    <b:Guid>{CF6F4F2D-DFC3-CF43-8621-1DEE6012EEE4}</b:Guid>
    <b:Title>Describing the participants in a study</b:Title>
    <b:Year>2017</b:Year>
    <b:Author>
      <b:Author>
        <b:NameList>
          <b:Person>
            <b:Last>Pickering</b:Last>
            <b:First>R.M.</b:First>
          </b:Person>
        </b:NameList>
      </b:Author>
    </b:Author>
    <b:JournalName>Age and Ageing</b:JournalName>
    <b:Volume>46</b:Volume>
    <b:Issue>4</b:Issue>
    <b:Pages>576-581</b:Pages>
    <b:RefOrder>75</b:RefOrder>
  </b:Source>
  <b:Source>
    <b:Tag>Wel19</b:Tag>
    <b:SourceType>InternetSite</b:SourceType>
    <b:Guid>{1FD64404-4211-694D-AF4D-CF4E8467941C}</b:Guid>
    <b:Title>National population projections: 2021-based</b:Title>
    <b:Year>2024</b:Year>
    <b:Author>
      <b:Author>
        <b:Corporate>Welsh Government</b:Corporate>
      </b:Author>
    </b:Author>
    <b:InternetSiteTitle>Gov.Wales</b:InternetSiteTitle>
    <b:Month>October</b:Month>
    <b:Day>21</b:Day>
    <b:URL>https://www.gov.wales/national-population-projections-2021-based-interim-data#:~:text=Main%20points,the%20most%2C%20by%207.9%25.</b:URL>
    <b:YearAccessed>2025</b:YearAccessed>
    <b:MonthAccessed>January</b:MonthAccessed>
    <b:DayAccessed>28th</b:DayAccessed>
    <b:RefOrder>1</b:RefOrder>
  </b:Source>
  <b:Source>
    <b:Tag>Coh02</b:Tag>
    <b:SourceType>JournalArticle</b:SourceType>
    <b:Guid>{F5397441-9889-4ACE-A3EE-8E3910E93156}</b:Guid>
    <b:Author>
      <b:Author>
        <b:NameList>
          <b:Person>
            <b:Last>Cohen</b:Last>
            <b:First>A</b:First>
          </b:Person>
          <b:Person>
            <b:Last>Bailey</b:Last>
            <b:First>B</b:First>
          </b:Person>
          <b:Person>
            <b:Last>Nilsson</b:Last>
            <b:First>T</b:First>
          </b:Person>
        </b:NameList>
      </b:Author>
    </b:Author>
    <b:Title>The Importance of Music to Seniors</b:Title>
    <b:JournalName>Psychomusicology</b:JournalName>
    <b:Year>2002</b:Year>
    <b:Pages>89-102</b:Pages>
    <b:Volume>18</b:Volume>
    <b:RefOrder>14</b:RefOrder>
  </b:Source>
  <b:Source>
    <b:Tag>Leh10</b:Tag>
    <b:SourceType>JournalArticle</b:SourceType>
    <b:Guid>{86C7F701-7544-7243-8663-DC86D87F8621}</b:Guid>
    <b:Title>Benefits of Music Participation for Senior Citizens: A Review of the Literature</b:Title>
    <b:Year>2010</b:Year>
    <b:Author>
      <b:Author>
        <b:NameList>
          <b:Person>
            <b:Last>Lehmberg</b:Last>
            <b:First>Lisa</b:First>
            <b:Middle>J</b:Middle>
          </b:Person>
          <b:Person>
            <b:Last>Fung</b:Last>
            <b:First>C.</b:First>
            <b:Middle>Victor</b:Middle>
          </b:Person>
        </b:NameList>
      </b:Author>
    </b:Author>
    <b:JournalName>Music Education Research International</b:JournalName>
    <b:Volume>4</b:Volume>
    <b:Pages>19-30</b:Pages>
    <b:RefOrder>15</b:RefOrder>
  </b:Source>
  <b:Source>
    <b:Tag>Hay05</b:Tag>
    <b:SourceType>JournalArticle</b:SourceType>
    <b:Guid>{008EE1FA-9F36-4FD3-BCE4-EF2FEA306846}</b:Guid>
    <b:Title>Well‐being in later life through music</b:Title>
    <b:Year>2005</b:Year>
    <b:Author>
      <b:Author>
        <b:NameList>
          <b:Person>
            <b:Last>Hays</b:Last>
            <b:First>T</b:First>
          </b:Person>
        </b:NameList>
      </b:Author>
    </b:Author>
    <b:JournalName>Australasion Journal on Ageing</b:JournalName>
    <b:Pages>28-32</b:Pages>
    <b:Volume>24</b:Volume>
    <b:Issue>1</b:Issue>
    <b:RefOrder>16</b:RefOrder>
  </b:Source>
  <b:Source>
    <b:Tag>Per14</b:Tag>
    <b:SourceType>JournalArticle</b:SourceType>
    <b:Guid>{10BEBC9F-97AF-4C9F-BC32-8D001F85D6A6}</b:Guid>
    <b:Author>
      <b:Author>
        <b:NameList>
          <b:Person>
            <b:Last>Perkins</b:Last>
            <b:First>Rosie</b:First>
          </b:Person>
          <b:Person>
            <b:Last>Williamon</b:Last>
            <b:First>Aaron</b:First>
          </b:Person>
        </b:NameList>
      </b:Author>
    </b:Author>
    <b:Title>Learning to make music in older adulthood: A  mixed-methods exploration of impacts  on wellbeing</b:Title>
    <b:JournalName>Psychology of  Music</b:JournalName>
    <b:Year>2014</b:Year>
    <b:Pages>550-567</b:Pages>
    <b:Volume>42</b:Volume>
    <b:Issue>4</b:Issue>
    <b:RefOrder>17</b:RefOrder>
  </b:Source>
  <b:Source>
    <b:Tag>Lam18</b:Tag>
    <b:SourceType>JournalArticle</b:SourceType>
    <b:Guid>{B157AB6A-B429-44D7-A458-7D12C7DEE48E}</b:Guid>
    <b:Author>
      <b:Author>
        <b:NameList>
          <b:Person>
            <b:Last>Lamont</b:Last>
            <b:First>Alexandra</b:First>
          </b:Person>
          <b:Person>
            <b:Last>Murray</b:Last>
            <b:First>Michael</b:First>
          </b:Person>
          <b:Person>
            <b:Last>Hale</b:Last>
            <b:First>Rebecca</b:First>
          </b:Person>
          <b:Person>
            <b:Last>Wright-Bevans</b:Last>
            <b:First>Katie</b:First>
          </b:Person>
        </b:NameList>
      </b:Author>
    </b:Author>
    <b:Title>Singing in later life: The anatomy of a community choir</b:Title>
    <b:JournalName>Psychology of Music</b:JournalName>
    <b:Year>2018</b:Year>
    <b:Pages>424-439</b:Pages>
    <b:Volume>46</b:Volume>
    <b:Issue>3</b:Issue>
    <b:RefOrder>18</b:RefOrder>
  </b:Source>
  <b:Source>
    <b:Tag>Pur03</b:Tag>
    <b:SourceType>JournalArticle</b:SourceType>
    <b:Guid>{F107C5E5-BAFB-4D68-9A4C-4517CEDE499C}</b:Guid>
    <b:Title>The learning needs of adults</b:Title>
    <b:Year>2003</b:Year>
    <b:Author>
      <b:Author>
        <b:NameList>
          <b:Person>
            <b:Last>Purdie</b:Last>
            <b:First>N</b:First>
          </b:Person>
          <b:Person>
            <b:Last>Boulton-Lewis</b:Last>
            <b:First>G</b:First>
          </b:Person>
        </b:NameList>
      </b:Author>
    </b:Author>
    <b:JournalName>Educational Gerontology</b:JournalName>
    <b:Pages>129-149</b:Pages>
    <b:Volume>29</b:Volume>
    <b:Issue>2</b:Issue>
    <b:RefOrder>95</b:RefOrder>
  </b:Source>
  <b:Source>
    <b:Tag>Wel17</b:Tag>
    <b:SourceType>Report</b:SourceType>
    <b:Guid>{08FDF85D-1C6C-420E-9B1C-AA25C0BA0C75}</b:Guid>
    <b:Title>Adult Learning in Wales</b:Title>
    <b:Year>2017a</b:Year>
    <b:Author>
      <b:Author>
        <b:Corporate>Welsh Government</b:Corporate>
      </b:Author>
    </b:Author>
    <b:Publisher>Crown</b:Publisher>
    <b:City>Cardiff</b:City>
    <b:Pages>2</b:Pages>
    <b:URL>https://beta.gov.wales/sites/default/files/publications/2018-08/adult-learning-in-wales.pdf</b:URL>
    <b:RefOrder>21</b:RefOrder>
  </b:Source>
  <b:Source>
    <b:Tag>Hal16a</b:Tag>
    <b:SourceType>JournalArticle</b:SourceType>
    <b:Guid>{43E832A2-71A7-47F9-9229-3719E2CF87EF}</b:Guid>
    <b:Author>
      <b:Author>
        <b:NameList>
          <b:Person>
            <b:Last>Hallam</b:Last>
            <b:First>S</b:First>
          </b:Person>
          <b:Person>
            <b:Last>Creech</b:Last>
            <b:First>A</b:First>
          </b:Person>
        </b:NameList>
      </b:Author>
    </b:Author>
    <b:Title>Can active music making promote health and well-being in older citizens?</b:Title>
    <b:Year>2016</b:Year>
    <b:JournalName>London Journal of Primary Care</b:JournalName>
    <b:Pages>21-25</b:Pages>
    <b:Volume>8</b:Volume>
    <b:Issue>2</b:Issue>
    <b:RefOrder>23</b:RefOrder>
  </b:Source>
  <b:Source>
    <b:Tag>Bag95</b:Tag>
    <b:SourceType>Book</b:SourceType>
    <b:Guid>{F3BA4F73-338F-8347-86FD-8226D15936E1}</b:Guid>
    <b:Title>The Miners' Libraries of South Wales from the 1860s to 1939</b:Title>
    <b:Year>1995</b:Year>
    <b:Author>
      <b:Author>
        <b:NameList>
          <b:Person>
            <b:Last>Baggs</b:Last>
            <b:First>Christopher</b:First>
            <b:Middle>M</b:Middle>
          </b:Person>
        </b:NameList>
      </b:Author>
    </b:Author>
    <b:City>Aberystwyth</b:City>
    <b:Publisher>University of Wales</b:Publisher>
    <b:RefOrder>42</b:RefOrder>
  </b:Source>
  <b:Source>
    <b:Tag>War19</b:Tag>
    <b:SourceType>DocumentFromInternetSite</b:SourceType>
    <b:Guid>{056AE0F2-8C2E-FF41-A6E4-48E076938D10}</b:Guid>
    <b:Title>The Working Men's Clubs of South Wales </b:Title>
    <b:Year>2019</b:Year>
    <b:Author>
      <b:Author>
        <b:NameList>
          <b:Person>
            <b:Last>Waring</b:Last>
            <b:First>Rhys</b:First>
          </b:Person>
        </b:NameList>
      </b:Author>
    </b:Author>
    <b:URL>https://issuu.com/rhyswaring/docs/the_working_men_s_clubs_of_south_wa</b:URL>
    <b:Month>January</b:Month>
    <b:Day>4th</b:Day>
    <b:YearAccessed>2020</b:YearAccessed>
    <b:MonthAccessed>February</b:MonthAccessed>
    <b:DayAccessed>6th</b:DayAccessed>
    <b:RefOrder>43</b:RefOrder>
  </b:Source>
  <b:Source>
    <b:Tag>Joh13a</b:Tag>
    <b:SourceType>Book</b:SourceType>
    <b:Guid>{1704CC44-6F94-C64B-BFA5-F1E3B9C83FD5}</b:Guid>
    <b:Author>
      <b:Author>
        <b:NameList>
          <b:Person>
            <b:Last>Johnes</b:Last>
            <b:First>Martin</b:First>
          </b:Person>
        </b:NameList>
      </b:Author>
    </b:Author>
    <b:Title>Wales since 1939</b:Title>
    <b:City>Manchester</b:City>
    <b:Publisher>Manchester University Press</b:Publisher>
    <b:Year>2013</b:Year>
    <b:RefOrder>46</b:RefOrder>
  </b:Source>
  <b:Source>
    <b:Tag>Mas17</b:Tag>
    <b:SourceType>JournalArticle</b:SourceType>
    <b:Guid>{5D9658F1-DA49-964D-9ED4-B50E328DA865}</b:Guid>
    <b:Title>Not Ever Again: A Postcolonial View of Opencast Coal Mining in the South Wales Valleys</b:Title>
    <b:Year>2017</b:Year>
    <b:Author>
      <b:Author>
        <b:NameList>
          <b:Person>
            <b:Last>Mason</b:Last>
            <b:First>K.,</b:First>
            <b:Middle>&amp; Milbourne, P.</b:Middle>
          </b:Person>
        </b:NameList>
      </b:Author>
    </b:Author>
    <b:JournalName>Critical Planning</b:JournalName>
    <b:Volume>23</b:Volume>
    <b:RefOrder>47</b:RefOrder>
  </b:Source>
  <b:Source>
    <b:Tag>Che18</b:Tag>
    <b:SourceType>InternetSite</b:SourceType>
    <b:Guid>{A16F3CAE-D04D-084D-BDC2-68E64B1ECBF6}</b:Guid>
    <b:Title>Why are we calling time on working men’s clubs?</b:Title>
    <b:Year>2018</b:Year>
    <b:Author>
      <b:Author>
        <b:NameList>
          <b:Person>
            <b:Last>Cherrington</b:Last>
            <b:First>Ruth</b:First>
          </b:Person>
        </b:NameList>
      </b:Author>
    </b:Author>
    <b:URL>https://unherd.com/2018/07/calling-time-working-mens-clubs/</b:URL>
    <b:YearAccessed>2020</b:YearAccessed>
    <b:MonthAccessed>February</b:MonthAccessed>
    <b:DayAccessed>6th</b:DayAccessed>
    <b:RefOrder>48</b:RefOrder>
  </b:Source>
  <b:Source>
    <b:Tag>Hig17</b:Tag>
    <b:SourceType>JournalArticle</b:SourceType>
    <b:Guid>{496A0D15-B761-1343-8B55-BDAEAEB36E4E}</b:Guid>
    <b:Author>
      <b:Author>
        <b:NameList>
          <b:Person>
            <b:Last>Higgs</b:Last>
            <b:First>G.,</b:First>
            <b:Middle>Jones, S., Langford, M., &amp; Heley, J.</b:Middle>
          </b:Person>
        </b:NameList>
      </b:Author>
    </b:Author>
    <b:Title>Assessing the impacts of changing public service provision on geographical accessibility: An examination of public library provision in Pembrokeshire, South Wales</b:Title>
    <b:JournalName>Environment and Planning C: Politics and Space</b:JournalName>
    <b:Year>2017</b:Year>
    <b:Volume>36</b:Volume>
    <b:Issue>3</b:Issue>
    <b:Pages>548-568</b:Pages>
    <b:RefOrder>49</b:RefOrder>
  </b:Source>
  <b:Source>
    <b:Tag>Uni17</b:Tag>
    <b:SourceType>InternetSite</b:SourceType>
    <b:Guid>{487239CA-2160-5B45-9706-D92AC03C41A1}</b:Guid>
    <b:Title>UN projects world population to peak within this century</b:Title>
    <b:Year>2024</b:Year>
    <b:Author>
      <b:Author>
        <b:Corporate>United Nations</b:Corporate>
      </b:Author>
    </b:Author>
    <b:YearAccessed>2025</b:YearAccessed>
    <b:MonthAccessed>January</b:MonthAccessed>
    <b:DayAccessed>28th</b:DayAccessed>
    <b:URL>https://www.un.org/en/UN-projects-world-population-to-peak-within-this-century</b:URL>
    <b:RefOrder>3</b:RefOrder>
  </b:Source>
  <b:Source>
    <b:Tag>Bro96</b:Tag>
    <b:SourceType>Book</b:SourceType>
    <b:Guid>{4E2F923D-7F36-4449-9B77-D148971E1247}</b:Guid>
    <b:Author>
      <b:Author>
        <b:NameList>
          <b:Person>
            <b:Last>Brookfield</b:Last>
            <b:First>S</b:First>
          </b:Person>
        </b:NameList>
      </b:Author>
    </b:Author>
    <b:Title>Understanding and Facilitating Adult Learning: A Comprehensive Analysis of Principles and Effective Practices</b:Title>
    <b:Year>1996</b:Year>
    <b:City>Milton Keynes</b:City>
    <b:Publisher>Open University Press</b:Publisher>
    <b:Edition>4th</b:Edition>
    <b:RefOrder>96</b:RefOrder>
  </b:Source>
  <b:Source>
    <b:Tag>Cre15</b:Tag>
    <b:SourceType>JournalArticle</b:SourceType>
    <b:Guid>{57F8C278-8AEF-4FEF-B598-726A5E960939}</b:Guid>
    <b:Author>
      <b:Author>
        <b:NameList>
          <b:Person>
            <b:Last>Creech</b:Last>
            <b:First>A</b:First>
          </b:Person>
          <b:Person>
            <b:Last>Hallam</b:Last>
            <b:First>S</b:First>
          </b:Person>
        </b:NameList>
      </b:Author>
    </b:Author>
    <b:Title>Critical geragogy: A framework for facilitating older learners in community music</b:Title>
    <b:Year>2015</b:Year>
    <b:JournalName>London Review of Education</b:JournalName>
    <b:Pages>43-57</b:Pages>
    <b:Volume>13</b:Volume>
    <b:Issue>1</b:Issue>
    <b:RefOrder>37</b:RefOrder>
  </b:Source>
  <b:Source>
    <b:Tag>Mee01</b:Tag>
    <b:SourceType>JournalArticle</b:SourceType>
    <b:Guid>{3AA48D72-0282-4DF7-83AF-CB63869C5483}</b:Guid>
    <b:Author>
      <b:Author>
        <b:NameList>
          <b:Person>
            <b:Last>Meeks</b:Last>
            <b:First>S</b:First>
          </b:Person>
          <b:Person>
            <b:Last>Murrell</b:Last>
            <b:First>S</b:First>
          </b:Person>
        </b:NameList>
      </b:Author>
    </b:Author>
    <b:Title>Contribution of Education to Health and Life Satisfaction in Older Adults Mediated by Negative Affect</b:Title>
    <b:JournalName>Journal of Aging and Health</b:JournalName>
    <b:Year>2001</b:Year>
    <b:Pages>92-119</b:Pages>
    <b:Volume>13</b:Volume>
    <b:Issue>1</b:Issue>
    <b:RefOrder>97</b:RefOrder>
  </b:Source>
  <b:Source>
    <b:Tag>Laa11</b:Tag>
    <b:SourceType>JournalArticle</b:SourceType>
    <b:Guid>{1EB67D33-D743-4D32-889F-4066AA8496B6}</b:Guid>
    <b:Title>Lifelong learning: What does it mean?</b:Title>
    <b:Year>2011</b:Year>
    <b:Author>
      <b:Author>
        <b:NameList>
          <b:Person>
            <b:Last>Laal</b:Last>
            <b:First>M</b:First>
          </b:Person>
        </b:NameList>
      </b:Author>
    </b:Author>
    <b:JournalName>Procedia - Social and Behavioral Sciences</b:JournalName>
    <b:Pages>470-474</b:Pages>
    <b:Volume>28</b:Volume>
    <b:RefOrder>98</b:RefOrder>
  </b:Source>
  <b:Source>
    <b:Tag>Cof18</b:Tag>
    <b:SourceType>BookSection</b:SourceType>
    <b:Guid>{22D05591-8392-3744-A5AE-C88857D1F85B}</b:Guid>
    <b:Author>
      <b:Author>
        <b:NameList>
          <b:Person>
            <b:Last>Coffman</b:Last>
            <b:First>D.</b:First>
          </b:Person>
        </b:NameList>
      </b:Author>
    </b:Author>
    <b:Title>Community music practice with adults</b:Title>
    <b:Year>2018</b:Year>
    <b:Pages>693-710</b:Pages>
    <b:City>Oxford</b:City>
    <b:Publisher>Oxford University Press</b:Publisher>
    <b:BookTitle>The Oxford Handbook of Community Music </b:BookTitle>
    <b:RefOrder>77</b:RefOrder>
  </b:Source>
  <b:Source>
    <b:Tag>Ver18</b:Tag>
    <b:SourceType>JournalArticle</b:SourceType>
    <b:Guid>{356ABCE2-5078-4533-8D23-53404951EF8D}</b:Guid>
    <b:Author>
      <b:Author>
        <b:NameList>
          <b:Person>
            <b:Last>Ververis</b:Last>
            <b:First>Antonios</b:First>
          </b:Person>
          <b:Person>
            <b:Last>Marshall</b:Last>
            <b:First>Nigel</b:First>
          </b:Person>
        </b:NameList>
      </b:Author>
    </b:Author>
    <b:Title>The experience of choral singing amongst elderly participants </b:Title>
    <b:JournalName>Problems in Music Pedagogy</b:JournalName>
    <b:Year>2018</b:Year>
    <b:Pages>81-90</b:Pages>
    <b:Volume>17</b:Volume>
    <b:Issue>2</b:Issue>
    <b:RefOrder>26</b:RefOrder>
  </b:Source>
  <b:Source>
    <b:Tag>Cli10a</b:Tag>
    <b:SourceType>JournalArticle</b:SourceType>
    <b:Guid>{AA8FEFB6-FBAC-6147-B2B2-B13D86BB86B1}</b:Guid>
    <b:Title>Choral singing and psychological wellbeing: Quantitative and qualitative findings from English choirs in a cross-national survey</b:Title>
    <b:Year>2010</b:Year>
    <b:Author>
      <b:Author>
        <b:NameList>
          <b:Person>
            <b:Last>Clift</b:Last>
            <b:First>Stephen</b:First>
          </b:Person>
          <b:Person>
            <b:Last>Hancox</b:Last>
            <b:First>Grenville</b:First>
          </b:Person>
          <b:Person>
            <b:Last>Morrison</b:Last>
            <b:First>Ian</b:First>
          </b:Person>
          <b:Person>
            <b:Last>Hess</b:Last>
            <b:First>Barbel</b:First>
          </b:Person>
          <b:Person>
            <b:Last>Kreutz</b:Last>
            <b:First>Gunter</b:First>
          </b:Person>
          <b:Person>
            <b:Last>Stewart</b:Last>
            <b:First>Donald</b:First>
          </b:Person>
        </b:NameList>
      </b:Author>
    </b:Author>
    <b:JournalName>Journal of Applied Arts &amp; Health</b:JournalName>
    <b:Volume>1</b:Volume>
    <b:Issue>1</b:Issue>
    <b:Pages>19-34</b:Pages>
    <b:RefOrder>99</b:RefOrder>
  </b:Source>
  <b:Source>
    <b:Tag>Hay051</b:Tag>
    <b:SourceType>JournalArticle</b:SourceType>
    <b:Guid>{01D72E1D-7794-4C5D-8822-15E01FD3ECF0}</b:Guid>
    <b:Author>
      <b:Author>
        <b:NameList>
          <b:Person>
            <b:Last>Hays</b:Last>
            <b:First>Terrence</b:First>
          </b:Person>
          <b:Person>
            <b:Last>Minichiello</b:Last>
            <b:First>Victor</b:First>
          </b:Person>
        </b:NameList>
      </b:Author>
    </b:Author>
    <b:Title>The contribution of music to quality of life in older people: an Australian qualitative study</b:Title>
    <b:JournalName>Ageing &amp; Society</b:JournalName>
    <b:Year>2005</b:Year>
    <b:Pages>261-278</b:Pages>
    <b:Volume>25</b:Volume>
    <b:Issue>2</b:Issue>
    <b:RefOrder>100</b:RefOrder>
  </b:Source>
  <b:Source>
    <b:Tag>Ols87</b:Tag>
    <b:SourceType>JournalArticle</b:SourceType>
    <b:Guid>{86412659-DCEC-46F0-848F-753294CAB80B}</b:Guid>
    <b:Author>
      <b:Author>
        <b:NameList>
          <b:Person>
            <b:Last>Olseng</b:Last>
            <b:First>I</b:First>
          </b:Person>
          <b:Person>
            <b:Last>Burley</b:Last>
            <b:First>J</b:First>
          </b:Person>
        </b:NameList>
      </b:Author>
    </b:Author>
    <b:Title>The second chance</b:Title>
    <b:JournalName>International Journal of Music Education</b:JournalName>
    <b:Year>1987</b:Year>
    <b:Pages>27-30</b:Pages>
    <b:Volume>9</b:Volume>
    <b:Issue>1</b:Issue>
    <b:RefOrder>101</b:RefOrder>
  </b:Source>
  <b:Source>
    <b:Tag>Sol10</b:Tag>
    <b:SourceType>JournalArticle</b:SourceType>
    <b:Guid>{6C9F7B1B-6BA9-45F1-B4A7-A36571FA4B6D}</b:Guid>
    <b:Author>
      <b:Author>
        <b:NameList>
          <b:Person>
            <b:Last>Solé</b:Last>
            <b:First>C</b:First>
          </b:Person>
          <b:Person>
            <b:Last>Mercadal-Brotons</b:Last>
            <b:First>M</b:First>
          </b:Person>
          <b:Person>
            <b:Last>Gallego</b:Last>
            <b:First>S</b:First>
          </b:Person>
          <b:Person>
            <b:Last>Riera</b:Last>
            <b:First>M</b:First>
          </b:Person>
        </b:NameList>
      </b:Author>
    </b:Author>
    <b:Title>Contributions of music to aging adults' quality of life</b:Title>
    <b:JournalName>Journal of Music Therapy</b:JournalName>
    <b:Year>2010</b:Year>
    <b:Pages>264–281</b:Pages>
    <b:Volume>47</b:Volume>
    <b:Issue>3</b:Issue>
    <b:RefOrder>102</b:RefOrder>
  </b:Source>
  <b:Source>
    <b:Tag>Cli10</b:Tag>
    <b:SourceType>JournalArticle</b:SourceType>
    <b:Guid>{15EE8788-8DDB-4BDF-A472-5FE535C641B8}</b:Guid>
    <b:Author>
      <b:Author>
        <b:NameList>
          <b:Person>
            <b:Last>Clift</b:Last>
            <b:First>S</b:First>
          </b:Person>
          <b:Person>
            <b:Last>Hancox</b:Last>
            <b:First>G</b:First>
          </b:Person>
          <b:Person>
            <b:Last>Morrison</b:Last>
            <b:First>I</b:First>
          </b:Person>
          <b:Person>
            <b:Last>Hess</b:Last>
            <b:First>B</b:First>
          </b:Person>
          <b:Person>
            <b:Last>Kreutz</b:Last>
            <b:First>G</b:First>
          </b:Person>
          <b:Person>
            <b:Last>Stewart</b:Last>
            <b:First>D</b:First>
          </b:Person>
        </b:NameList>
      </b:Author>
    </b:Author>
    <b:Title>Choral singing and psychological wellbeing</b:Title>
    <b:JournalName>Journal of Applied Arts and Health</b:JournalName>
    <b:Year>2010</b:Year>
    <b:Pages>19-34</b:Pages>
    <b:Volume>1</b:Volume>
    <b:Issue>1</b:Issue>
    <b:RefOrder>103</b:RefOrder>
  </b:Source>
  <b:Source>
    <b:Tag>Red19</b:Tag>
    <b:SourceType>JournalArticle</b:SourceType>
    <b:Guid>{A9CDAA78-32E0-F546-A40F-0EE9C8B33E37}</b:Guid>
    <b:Author>
      <b:Author>
        <b:NameList>
          <b:Person>
            <b:Last>Redman</b:Last>
            <b:First>David</b:First>
            <b:Middle>J.</b:Middle>
          </b:Person>
          <b:Person>
            <b:Last>Bugos</b:Last>
            <b:First>Jennifer</b:First>
            <b:Middle>A.</b:Middle>
          </b:Person>
        </b:NameList>
      </b:Author>
    </b:Author>
    <b:Title>Motivational factors in adult, auditioned community choirs: The power of aesthetic experiences</b:Title>
    <b:JournalName>Psychology of Music</b:JournalName>
    <b:Year>2019</b:Year>
    <b:Volume>47</b:Volume>
    <b:Issue>5</b:Issue>
    <b:Pages>694-705</b:Pages>
    <b:RefOrder>104</b:RefOrder>
  </b:Source>
  <b:Source>
    <b:Tag>Cre13</b:Tag>
    <b:SourceType>JournalArticle</b:SourceType>
    <b:Guid>{DBA723E3-929E-421A-BD9A-C8D97586F86B}</b:Guid>
    <b:Author>
      <b:Author>
        <b:NameList>
          <b:Person>
            <b:Last>Creech</b:Last>
            <b:First>A</b:First>
          </b:Person>
          <b:Person>
            <b:Last>Hallam</b:Last>
            <b:First>S</b:First>
          </b:Person>
          <b:Person>
            <b:Last>Varvarigou</b:Last>
            <b:First>M</b:First>
          </b:Person>
          <b:Person>
            <b:Last>Gaunt</b:Last>
            <b:First>H</b:First>
          </b:Person>
          <b:Person>
            <b:Last>McQueen</b:Last>
            <b:First>H</b:First>
          </b:Person>
          <b:Person>
            <b:Last>Pincas</b:Last>
            <b:First>A</b:First>
          </b:Person>
        </b:NameList>
      </b:Author>
    </b:Author>
    <b:Title>The role of musical possible selves in supporting subjective well-being in later life</b:Title>
    <b:Year>2013</b:Year>
    <b:JournalName>Music Education Research</b:JournalName>
    <b:Pages>1-33</b:Pages>
    <b:RefOrder>25</b:RefOrder>
  </b:Source>
  <b:Source>
    <b:Tag>Val01</b:Tag>
    <b:SourceType>JournalArticle</b:SourceType>
    <b:Guid>{6E6F2955-4DCC-4A55-A974-BCAF7B4D68EA}</b:Guid>
    <b:Author>
      <b:Author>
        <b:NameList>
          <b:Person>
            <b:Last>Valentine</b:Last>
            <b:First>E</b:First>
          </b:Person>
          <b:Person>
            <b:Last>Evans</b:Last>
            <b:First>C</b:First>
          </b:Person>
        </b:NameList>
      </b:Author>
    </b:Author>
    <b:Title>The effects of solo singing, choral singing and swimming on mood and physiological indices</b:Title>
    <b:JournalName>British Journal of Medical Psychology</b:JournalName>
    <b:Year>2001</b:Year>
    <b:Pages>115-120</b:Pages>
    <b:Volume>74</b:Volume>
    <b:Issue>1</b:Issue>
    <b:RefOrder>105</b:RefOrder>
  </b:Source>
  <b:Source>
    <b:Tag>Lee</b:Tag>
    <b:SourceType>JournalArticle</b:SourceType>
    <b:Guid>{EEE48D47-4ADC-4970-9F1C-962B34308150}</b:Guid>
    <b:Author>
      <b:Author>
        <b:NameList>
          <b:Person>
            <b:Last>Clements-Cortés</b:Last>
            <b:First>A</b:First>
          </b:Person>
        </b:NameList>
      </b:Author>
    </b:Author>
    <b:Title>Choral singing benifets for older adults</b:Title>
    <b:JournalName>Canadian Journal of Music Therapy</b:JournalName>
    <b:Year>2014</b:Year>
    <b:Pages>85-109</b:Pages>
    <b:Volume>20</b:Volume>
    <b:Issue>1</b:Issue>
    <b:RefOrder>35</b:RefOrder>
  </b:Source>
  <b:Source>
    <b:Tag>Cle15</b:Tag>
    <b:SourceType>JournalArticle</b:SourceType>
    <b:Guid>{621E12FC-DCE4-4277-8338-A670C93544DA}</b:Guid>
    <b:Author>
      <b:Author>
        <b:NameList>
          <b:Person>
            <b:Last>Clements-Cortes</b:Last>
            <b:First>A</b:First>
          </b:Person>
        </b:NameList>
      </b:Author>
    </b:Author>
    <b:Title>Clinical effects of choral singing for older adults</b:Title>
    <b:JournalName>Music and Medicine</b:JournalName>
    <b:Year>2015</b:Year>
    <b:Pages>7-12</b:Pages>
    <b:Volume>7</b:Volume>
    <b:Issue>4</b:Issue>
    <b:RefOrder>31</b:RefOrder>
  </b:Source>
  <b:Source>
    <b:Tag>Cli08</b:Tag>
    <b:SourceType>Report</b:SourceType>
    <b:Guid>{756C16BB-55C2-40B5-9E50-313F5896EAEA}</b:Guid>
    <b:Author>
      <b:Author>
        <b:NameList>
          <b:Person>
            <b:Last>Clift</b:Last>
            <b:First>S</b:First>
          </b:Person>
          <b:Person>
            <b:Last>Hancox</b:Last>
            <b:First>G</b:First>
          </b:Person>
          <b:Person>
            <b:Last>Staricoff</b:Last>
            <b:First>R</b:First>
          </b:Person>
          <b:Person>
            <b:Last>Whitmore</b:Last>
            <b:First>C</b:First>
          </b:Person>
        </b:NameList>
      </b:Author>
    </b:Author>
    <b:Title>Singing and health: A systematic mapping and review of non-clinical research</b:Title>
    <b:JournalName>Unesco Observatory</b:JournalName>
    <b:Year>2008</b:Year>
    <b:Publisher>Sidney De Haan Research Centre for Arts and Health</b:Publisher>
    <b:City>Canterbury</b:City>
    <b:RefOrder>106</b:RefOrder>
  </b:Source>
  <b:Source>
    <b:Tag>Ski10</b:Tag>
    <b:SourceType>JournalArticle</b:SourceType>
    <b:Guid>{A8D5B432-408B-4108-ACF5-1565A9E47E5E}</b:Guid>
    <b:Title>The Silver Song Club Project: singing to promote the health of older people</b:Title>
    <b:Year>2010</b:Year>
    <b:Author>
      <b:Author>
        <b:NameList>
          <b:Person>
            <b:Last>Skingley</b:Last>
            <b:First>A</b:First>
          </b:Person>
          <b:Person>
            <b:Last>Bungay</b:Last>
            <b:First>H</b:First>
          </b:Person>
        </b:NameList>
      </b:Author>
    </b:Author>
    <b:JournalName>British Journal of Community Nursing</b:JournalName>
    <b:Pages>134-140</b:Pages>
    <b:Volume>15</b:Volume>
    <b:Issue>3</b:Issue>
    <b:RefOrder>107</b:RefOrder>
  </b:Source>
  <b:Source>
    <b:Tag>Pat02</b:Tag>
    <b:SourceType>Book</b:SourceType>
    <b:Guid>{ECC1C3F9-7F63-4257-8FD0-47F65A52527F}</b:Guid>
    <b:Author>
      <b:Author>
        <b:NameList>
          <b:Person>
            <b:Last>Patton</b:Last>
            <b:First>MQ</b:First>
          </b:Person>
        </b:NameList>
      </b:Author>
    </b:Author>
    <b:Title>Qualitative research and evaluation methods</b:Title>
    <b:Year>2002</b:Year>
    <b:City>Thousand Oaks</b:City>
    <b:Publisher>Sage</b:Publisher>
    <b:Edition>3rd</b:Edition>
    <b:RefOrder>108</b:RefOrder>
  </b:Source>
  <b:Source>
    <b:Tag>Mor931</b:Tag>
    <b:SourceType>JournalArticle</b:SourceType>
    <b:Guid>{5E768328-CF92-5C44-998F-65E56F766E69}</b:Guid>
    <b:Title>Both Sides of the Story</b:Title>
    <b:Year>1993</b:Year>
    <b:Author>
      <b:Author>
        <b:NameList>
          <b:Person>
            <b:Last>Morrison</b:Last>
            <b:First>S.</b:First>
          </b:Person>
        </b:NameList>
      </b:Author>
    </b:Author>
    <b:JournalName>Research Bulletin </b:JournalName>
    <b:Issue>34</b:Issue>
    <b:Pages>26-30</b:Pages>
    <b:RefOrder>109</b:RefOrder>
  </b:Source>
  <b:Source>
    <b:Tag>You49</b:Tag>
    <b:SourceType>Book</b:SourceType>
    <b:Guid>{318A0615-0C64-414A-9008-E68A843F0698}</b:Guid>
    <b:Author>
      <b:Author>
        <b:NameList>
          <b:Person>
            <b:Last>Young</b:Last>
            <b:First>P.V.</b:First>
          </b:Person>
        </b:NameList>
      </b:Author>
    </b:Author>
    <b:Title>A scientific method through which a person enters into the life of a stranger</b:Title>
    <b:JournalName>Scientific Social Surveys and Research</b:JournalName>
    <b:Year>1949</b:Year>
    <b:City>New York</b:City>
    <b:Publisher>Prentice Hall</b:Publisher>
    <b:RefOrder>110</b:RefOrder>
  </b:Source>
  <b:Source>
    <b:Tag>Cho03</b:Tag>
    <b:SourceType>Report</b:SourceType>
    <b:Guid>{9C8AB83A-E19C-1E48-AF79-BB971D7C3407}</b:Guid>
    <b:Title>The Chorus Impact Study</b:Title>
    <b:City>Washington DC</b:City>
    <b:Publisher>Chorus America</b:Publisher>
    <b:Year>2003</b:Year>
    <b:Author>
      <b:Author>
        <b:Corporate>Chorus America</b:Corporate>
      </b:Author>
    </b:Author>
    <b:RefOrder>30</b:RefOrder>
  </b:Source>
  <b:Source>
    <b:Tag>Kay18</b:Tag>
    <b:SourceType>JournalArticle</b:SourceType>
    <b:Guid>{76D1C17F-154C-D74C-86CE-715B0F2B2C57}</b:Guid>
    <b:Author>
      <b:Author>
        <b:NameList>
          <b:Person>
            <b:Last>Kaynak</b:Last>
            <b:First>Tuğçe</b:First>
          </b:Person>
        </b:NameList>
      </b:Author>
    </b:Author>
    <b:Title>Chorus Chiefs' Views About Chorists' Lifelong Learning Skills</b:Title>
    <b:Year>2018</b:Year>
    <b:JournalName>Journal of Education and Training Studies</b:JournalName>
    <b:Volume>6</b:Volume>
    <b:Issue>11a</b:Issue>
    <b:RefOrder>69</b:RefOrder>
  </b:Source>
  <b:Source>
    <b:Tag>Mos18</b:Tag>
    <b:SourceType>JournalArticle</b:SourceType>
    <b:Guid>{908ACD38-3B19-4A46-8CB6-FB6B8724E61F}</b:Guid>
    <b:Author>
      <b:Author>
        <b:NameList>
          <b:Person>
            <b:Last>Moss</b:Last>
            <b:First>Hilary</b:First>
          </b:Person>
          <b:Person>
            <b:Last>Lynch</b:Last>
            <b:First>Julie</b:First>
          </b:Person>
          <b:Person>
            <b:Last>O’Donoghue</b:Last>
            <b:First>Jessica</b:First>
          </b:Person>
        </b:NameList>
      </b:Author>
    </b:Author>
    <b:Title>Exploring the perceived health benefits of singing in a choir: an international cross-sectional mixed-methods study</b:Title>
    <b:JournalName>Perspectives in Public Health</b:JournalName>
    <b:Year>2018</b:Year>
    <b:Month>May</b:Month>
    <b:Pages>160-168</b:Pages>
    <b:Volume>138</b:Volume>
    <b:Issue>3</b:Issue>
    <b:RefOrder>82</b:RefOrder>
  </b:Source>
  <b:Source>
    <b:Tag>Red16</b:Tag>
    <b:SourceType>ElectronicSource</b:SourceType>
    <b:Guid>{7487DF8B-E10A-F04E-BEBE-AC194220A485}</b:Guid>
    <b:Title>Motivation of Adult, Auditioned Community Choirs: Implications toward Lifelong Learning</b:Title>
    <b:Year>2016</b:Year>
    <b:Author>
      <b:Author>
        <b:NameList>
          <b:Person>
            <b:Last>Redman</b:Last>
            <b:First>David</b:First>
            <b:Middle>James</b:Middle>
          </b:Person>
        </b:NameList>
      </b:Author>
    </b:Author>
    <b:City>University of South Florida</b:City>
    <b:Publisher>University of South Florida</b:Publisher>
    <b:PublicationTitle>https://scholarcommons.usf.edu/cgi/viewcontent.cgi?article=7330&amp;context=etd</b:PublicationTitle>
    <b:RefOrder>81</b:RefOrder>
  </b:Source>
  <b:Source>
    <b:Tag>Hal16</b:Tag>
    <b:SourceType>JournalArticle</b:SourceType>
    <b:Guid>{A62967D0-93AE-4D6D-ABA6-166FBEA98697}</b:Guid>
    <b:Author>
      <b:Author>
        <b:NameList>
          <b:Person>
            <b:Last>Hallam</b:Last>
            <b:First>Susan</b:First>
          </b:Person>
          <b:Person>
            <b:Last>Creech</b:Last>
            <b:First>Andrea</b:First>
          </b:Person>
          <b:Person>
            <b:Last>McQueen</b:Last>
            <b:First>Hilary</b:First>
          </b:Person>
          <b:Person>
            <b:Last>Varvarigou</b:Last>
            <b:First>Maria</b:First>
          </b:Person>
          <b:Person>
            <b:Last>Gaunt</b:Last>
            <b:First>Helena</b:First>
          </b:Person>
        </b:NameList>
      </b:Author>
    </b:Author>
    <b:Title>The facilitator of community music-making with older learners: Characteristics, Motivations and challenges</b:Title>
    <b:JournalName>International Journal ofMusic Education</b:JournalName>
    <b:Year>2016</b:Year>
    <b:Pages>19-31</b:Pages>
    <b:Volume>34</b:Volume>
    <b:Issue>1</b:Issue>
    <b:RefOrder>60</b:RefOrder>
  </b:Source>
  <b:Source>
    <b:Tag>Car17</b:Tag>
    <b:SourceType>Book</b:SourceType>
    <b:Guid>{76CB5193-C381-7941-9613-508FE71722F0}</b:Guid>
    <b:Author>
      <b:Author>
        <b:NameList>
          <b:Person>
            <b:Last>Carter</b:Last>
            <b:First>Nicolas</b:First>
          </b:Person>
        </b:NameList>
      </b:Author>
    </b:Author>
    <b:Title>How to Read Music: For Beginners - a Simple and Effective Guide to Understanding and Reading Music With Ease</b:Title>
    <b:Publisher>CreateSpace Independent Publishing Platform</b:Publisher>
    <b:Year>2017</b:Year>
    <b:RefOrder>34</b:RefOrder>
  </b:Source>
  <b:Source>
    <b:Tag>Sch09</b:Tag>
    <b:SourceType>Book</b:SourceType>
    <b:Guid>{080C3F09-A89D-B84C-9140-840AEE71B888}</b:Guid>
    <b:Author>
      <b:Author>
        <b:NameList>
          <b:Person>
            <b:Last>Schippers</b:Last>
            <b:First>Huib</b:First>
          </b:Person>
        </b:NameList>
      </b:Author>
    </b:Author>
    <b:Title>Facing the Music: Shaping Music Education from a Global Perspective</b:Title>
    <b:City>Oxford</b:City>
    <b:Publisher>OUP</b:Publisher>
    <b:Year>2009</b:Year>
    <b:RefOrder>111</b:RefOrder>
  </b:Source>
  <b:Source>
    <b:Tag>Nas95</b:Tag>
    <b:SourceType>Book</b:SourceType>
    <b:Guid>{FEAEC28E-2DC5-1B45-B877-AF667FEDCF66}</b:Guid>
    <b:Title>Workmen's Halls and Institutes: Oakdale Workmen's Institute</b:Title>
    <b:Year>1995</b:Year>
    <b:Author>
      <b:Author>
        <b:NameList>
          <b:Person>
            <b:Last>Nash</b:Last>
            <b:First>Gerallt</b:First>
            <b:Middle>D</b:Middle>
          </b:Person>
          <b:Person>
            <b:Last>Davies</b:Last>
            <b:First>Trefor</b:First>
            <b:Middle>Alun</b:Middle>
          </b:Person>
          <b:Person>
            <b:Last>Thomas</b:Last>
            <b:First>Beth</b:First>
          </b:Person>
        </b:NameList>
      </b:Author>
    </b:Author>
    <b:City>Cardiff</b:City>
    <b:Publisher>National Museum of Wales</b:Publisher>
    <b:RefOrder>44</b:RefOrder>
  </b:Source>
  <b:Source>
    <b:Tag>War16</b:Tag>
    <b:SourceType>InternetSite</b:SourceType>
    <b:Guid>{FA8127DA-F51C-B942-804D-A89B6A4F8659}</b:Guid>
    <b:Title>The "Afterglow" explained</b:Title>
    <b:Year>2016</b:Year>
    <b:Author>
      <b:Author>
        <b:NameList>
          <b:Person>
            <b:Last>Ward</b:Last>
            <b:First>Rodney</b:First>
          </b:Person>
        </b:NameList>
      </b:Author>
    </b:Author>
    <b:URL>http://www.mouseholemalevoicechoir.com/Afterglow.html</b:URL>
    <b:YearAccessed>2020</b:YearAccessed>
    <b:MonthAccessed>January</b:MonthAccessed>
    <b:DayAccessed>3rd</b:DayAccessed>
    <b:RefOrder>112</b:RefOrder>
  </b:Source>
  <b:Source>
    <b:Tag>Mau18</b:Tag>
    <b:SourceType>JournalArticle</b:SourceType>
    <b:Guid>{288FA31A-FC1D-894E-A268-CD4A2CAFCD09}</b:Guid>
    <b:Author>
      <b:Author>
        <b:NameList>
          <b:Person>
            <b:Last>Maury</b:Last>
            <b:First>S.</b:First>
          </b:Person>
          <b:Person>
            <b:Last>Rickard</b:Last>
            <b:First>N.S.</b:First>
          </b:Person>
        </b:NameList>
      </b:Author>
    </b:Author>
    <b:Title>Age-related changes in and the predictive value of emotion regulation, social connectedness, and wellbeing on choral singing.</b:Title>
    <b:Year>2018</b:Year>
    <b:JournalName>Music &amp; Science</b:JournalName>
    <b:Volume>1</b:Volume>
    <b:Pages>1-14</b:Pages>
    <b:RefOrder>24</b:RefOrder>
  </b:Source>
  <b:Source>
    <b:Tag>Dav10</b:Tag>
    <b:SourceType>BookSection</b:SourceType>
    <b:Guid>{3E809BEB-F909-8849-9401-04A7690B2E44}</b:Guid>
    <b:Author>
      <b:Author>
        <b:NameList>
          <b:Person>
            <b:Last>Davidson</b:Last>
            <b:First>J.W.</b:First>
          </b:Person>
          <b:Person>
            <b:Last>Faulkner</b:Last>
            <b:First>R.</b:First>
          </b:Person>
        </b:NameList>
      </b:Author>
    </b:Author>
    <b:Title>Music and the ageing population.</b:Title>
    <b:Year>2010</b:Year>
    <b:Pages>203-218</b:Pages>
    <b:BookTitle>Music Education in the 21st Century in the United Kingdom: Achievements, Analysis and Aspirations.</b:BookTitle>
    <b:City>London</b:City>
    <b:Publisher>University of London</b:Publisher>
    <b:RefOrder>38</b:RefOrder>
  </b:Source>
  <b:Source>
    <b:Tag>Wor</b:Tag>
    <b:SourceType>Report</b:SourceType>
    <b:Guid>{37C24275-1154-8E4F-9DCF-7C5CF6C40DC9}</b:Guid>
    <b:Title>Active Ageing: A Policy Framework</b:Title>
    <b:Author>
      <b:Author>
        <b:Corporate>World Health Organization</b:Corporate>
      </b:Author>
    </b:Author>
    <b:Year>2015</b:Year>
    <b:Publisher>World Health Organization</b:Publisher>
    <b:City>Geneva</b:City>
    <b:URL>https://iris.who.int/bitstream/handle/10665/186468/WHO_FWC_ALC_15.01_eng.pdf?sequence=1</b:URL>
    <b:RefOrder>19</b:RefOrder>
  </b:Source>
  <b:Source>
    <b:Tag>22Ge</b:Tag>
    <b:SourceType>Report</b:SourceType>
    <b:Guid>{DD28EC1F-0606-AA4B-A6C8-5E582A198A7D}</b:Guid>
    <b:City>Geneva</b:City>
    <b:Year>2022</b:Year>
    <b:Author>
      <b:Author>
        <b:Corporate>WHO</b:Corporate>
      </b:Author>
    </b:Author>
    <b:Title>Launch of the Healthy Ageing Collaborative: Working together to improve the lives of older people their families and communities</b:Title>
    <b:Publisher>WHO</b:Publisher>
    <b:RefOrder>20</b:RefOrder>
  </b:Source>
  <b:Source>
    <b:Tag>Hen22</b:Tag>
    <b:SourceType>JournalArticle</b:SourceType>
    <b:Guid>{5A9E33B7-B018-7745-A6EC-CA9199D866ED}</b:Guid>
    <b:Title>Singing for Wellbeing: Formulating a Model for Community Group Singing Interventions.</b:Title>
    <b:Year>2022</b:Year>
    <b:Author>
      <b:Author>
        <b:NameList>
          <b:Person>
            <b:Last>Hendry</b:Last>
            <b:First>N.</b:First>
          </b:Person>
          <b:Person>
            <b:Last>Lynam</b:Last>
            <b:First>D.S.</b:First>
          </b:Person>
          <b:Person>
            <b:Last>Lafarge</b:Last>
            <b:First>C.</b:First>
          </b:Person>
        </b:NameList>
      </b:Author>
    </b:Author>
    <b:JournalName>Qualitative Health Research</b:JournalName>
    <b:Volume>32</b:Volume>
    <b:Issue>8-9</b:Issue>
    <b:Pages>1399-1414</b:Pages>
    <b:RefOrder>9</b:RefOrder>
  </b:Source>
  <b:Source>
    <b:Tag>Joh20</b:Tag>
    <b:SourceType>JournalArticle</b:SourceType>
    <b:Guid>{E3D8682B-50DF-B04B-97E5-CE1A6D130DF3}</b:Guid>
    <b:Author>
      <b:Author>
        <b:NameList>
          <b:Person>
            <b:Last>Johnson</b:Last>
            <b:First>J.K.</b:First>
          </b:Person>
          <b:Person>
            <b:Last>Stewart</b:Last>
            <b:First>A.L.</b:First>
          </b:Person>
          <b:Person>
            <b:Last>Acree</b:Last>
            <b:First>M.</b:First>
          </b:Person>
          <b:Person>
            <b:Last>Nápoles</b:Last>
            <b:First>A.M.</b:First>
          </b:Person>
          <b:Person>
            <b:Last>Flatt</b:Last>
            <b:First>J.D.</b:First>
          </b:Person>
          <b:Person>
            <b:Last>Max</b:Last>
            <b:First>W.B.</b:First>
          </b:Person>
          <b:Person>
            <b:Last>Gregorich</b:Last>
            <b:First>S.E.</b:First>
          </b:Person>
        </b:NameList>
      </b:Author>
    </b:Author>
    <b:Title>A Community Choir Intervention to Promote Well-Being Among Diverse Older Adults: Results From the Community of Voices Trial</b:Title>
    <b:JournalName>Journals of Gerontology: Psychological Sciences</b:JournalName>
    <b:Year>2020</b:Year>
    <b:Volume>75</b:Volume>
    <b:Issue>3</b:Issue>
    <b:Pages>549-559</b:Pages>
    <b:RefOrder>11</b:RefOrder>
  </b:Source>
  <b:Source>
    <b:Tag>Shi20</b:Tag>
    <b:SourceType>JournalArticle</b:SourceType>
    <b:Guid>{F5A229AC-9F0D-4345-B1D5-1909DE87E066}</b:Guid>
    <b:Author>
      <b:Author>
        <b:NameList>
          <b:Person>
            <b:Last>Shim</b:Last>
            <b:First>I.H.</b:First>
          </b:Person>
          <b:Person>
            <b:Last>Sim</b:Last>
            <b:First>I.O.</b:First>
          </b:Person>
        </b:NameList>
      </b:Author>
    </b:Author>
    <b:Title>A Study of the Experience of Working Adults on Regular Choral Activities: Applying Focus Groups.</b:Title>
    <b:JournalName>Int. J. Environ. Res. Public Health</b:JournalName>
    <b:Year>2020</b:Year>
    <b:Volume>17</b:Volume>
    <b:Issue>23</b:Issue>
    <b:Pages>8860</b:Pages>
    <b:RefOrder>27</b:RefOrder>
  </b:Source>
  <b:Source>
    <b:Tag>Ski22</b:Tag>
    <b:SourceType>DocumentFromInternetSite</b:SourceType>
    <b:Guid>{8ADB667C-F630-C040-95B2-62B8C3F40E1B}</b:Guid>
    <b:Title>Skills Sequencing in Music Literacy Instruction: A National Survey of the Pedagogy Practices of Secondary Choral Directors</b:Title>
    <b:Year>2022</b:Year>
    <b:URL>https://www.proquest.com/openview/bc1fccfc4486a1c81acbfe6a86008f38/1?cbl=18750&amp;diss=y&amp;pq-origsite=gscholar</b:URL>
    <b:Month>May</b:Month>
    <b:Day>7th</b:Day>
    <b:YearAccessed>2025</b:YearAccessed>
    <b:MonthAccessed>April</b:MonthAccessed>
    <b:DayAccessed>16th</b:DayAccessed>
    <b:Author>
      <b:Author>
        <b:NameList>
          <b:Person>
            <b:Last>Weary</b:Last>
            <b:First>Kyle</b:First>
            <b:Middle>James</b:Middle>
          </b:Person>
        </b:NameList>
      </b:Author>
    </b:Author>
    <b:RefOrder>113</b:RefOrder>
  </b:Source>
  <b:Source>
    <b:Tag>Car23</b:Tag>
    <b:SourceType>JournalArticle</b:SourceType>
    <b:Guid>{71D0F3D1-3DCC-E748-A760-F9CE09A69FC0}</b:Guid>
    <b:Title>Through the eyes of a professional singer</b:Title>
    <b:Year>2023</b:Year>
    <b:Author>
      <b:Author>
        <b:NameList>
          <b:Person>
            <b:Last>Carlson</b:Last>
            <b:First>Rachel</b:First>
          </b:Person>
        </b:NameList>
      </b:Author>
    </b:Author>
    <b:JournalName>The Choral Journal</b:JournalName>
    <b:Volume>64</b:Volume>
    <b:Issue>4</b:Issue>
    <b:Pages>57-63</b:Pages>
    <b:RefOrder>36</b:RefOrder>
  </b:Source>
  <b:Source>
    <b:Tag>Art23</b:Tag>
    <b:SourceType>JournalArticle</b:SourceType>
    <b:Guid>{CA197431-8A95-AB4D-90B5-D8537D559E5F}</b:Guid>
    <b:Author>
      <b:Author>
        <b:NameList>
          <b:Person>
            <b:Last>Arthurs</b:Last>
            <b:First>Y.</b:First>
          </b:Person>
          <b:Person>
            <b:Last>Petrini</b:Last>
            <b:First>K.</b:First>
          </b:Person>
        </b:NameList>
      </b:Author>
    </b:Author>
    <b:Title>Musicians’ views on the role of reading music in learning, performance, and understanding</b:Title>
    <b:JournalName>Musicae Scientiae</b:JournalName>
    <b:Year>2023</b:Year>
    <b:Volume>28</b:Volume>
    <b:Issue>1</b:Issue>
    <b:Pages>3-17</b:Pages>
    <b:RefOrder>78</b:RefOrder>
  </b:Source>
  <b:Source>
    <b:Tag>Jan20</b:Tag>
    <b:SourceType>JournalArticle</b:SourceType>
    <b:Guid>{B8C2A50E-B9EE-D148-A370-D5EE9CDF89D3}</b:Guid>
    <b:Author>
      <b:Author>
        <b:NameList>
          <b:Person>
            <b:Last>Jang</b:Last>
            <b:First>Sekyung.</b:First>
          </b:Person>
        </b:NameList>
      </b:Author>
    </b:Author>
    <b:Title>Intergenerational Choir: A Qualitative Exploration of Lived Experiences of Older Adults and Student Music Therapists</b:Title>
    <b:JournalName>Journal of Music Therapy</b:JournalName>
    <b:Year>2020</b:Year>
    <b:Volume>57</b:Volume>
    <b:Issue>4</b:Issue>
    <b:Pages>406–431</b:Pages>
    <b:RefOrder>22</b:RefOrder>
  </b:Source>
  <b:Source>
    <b:Tag>Gum18</b:Tag>
    <b:SourceType>JournalArticle</b:SourceType>
    <b:Guid>{629EE4C3-DCDE-A046-840B-3DB1AE332A96}</b:Guid>
    <b:Author>
      <b:Author>
        <b:NameList>
          <b:Person>
            <b:Last>Gumm</b:Last>
            <b:First>Alan</b:First>
            <b:Middle>J.</b:Middle>
          </b:Person>
        </b:NameList>
      </b:Author>
    </b:Author>
    <b:Title>Music conducting functions: A mixed-methods evaluation of theory and survey validity.</b:Title>
    <b:JournalName>Psychomusicology: Music, Mind, and Brain</b:JournalName>
    <b:Year>2018</b:Year>
    <b:Volume>28</b:Volume>
    <b:Issue>4</b:Issue>
    <b:Pages>189</b:Pages>
    <b:RefOrder>33</b:RefOrder>
  </b:Source>
  <b:Source>
    <b:Tag>Cha21</b:Tag>
    <b:SourceType>JournalArticle</b:SourceType>
    <b:Guid>{4ADF33F3-F2BB-834F-90BD-135992DC093F}</b:Guid>
    <b:Author>
      <b:Author>
        <b:NameList>
          <b:Person>
            <b:Last>Chaddock-Heyman</b:Last>
            <b:First>L.</b:First>
          </b:Person>
          <b:Person>
            <b:Last>Loui</b:Last>
            <b:First>P.</b:First>
          </b:Person>
          <b:Person>
            <b:Last>Weng</b:Last>
            <b:First>T.</b:First>
            <b:Middle>B.</b:Middle>
          </b:Person>
          <b:Person>
            <b:Last>Weisshappel</b:Last>
            <b:First>R.</b:First>
          </b:Person>
          <b:Person>
            <b:Last>McAuley</b:Last>
            <b:First>E.</b:First>
          </b:Person>
          <b:Person>
            <b:Last>Kramer</b:Last>
            <b:First>A.</b:First>
            <b:Middle>F.</b:Middle>
          </b:Person>
        </b:NameList>
      </b:Author>
    </b:Author>
    <b:Title>Musical Training and Brain Volume in Older Adults</b:Title>
    <b:JournalName>Brain Sciences</b:JournalName>
    <b:Year>2021</b:Year>
    <b:Volume>11</b:Volume>
    <b:Issue>1</b:Issue>
    <b:Pages>50</b:Pages>
    <b:RefOrder>32</b:RefOrder>
  </b:Source>
  <b:Source>
    <b:Tag>Dav14</b:Tag>
    <b:SourceType>BookSection</b:SourceType>
    <b:Guid>{10D6FB1C-13C8-2D4C-A5DD-9AC39FBF3F62}</b:Guid>
    <b:Author>
      <b:Author>
        <b:NameList>
          <b:Person>
            <b:Last>Davidson</b:Last>
            <b:First>Jane</b:First>
            <b:Middle>W.</b:Middle>
          </b:Person>
          <b:Person>
            <b:Last>Faulkner</b:Last>
            <b:First>Robert</b:First>
          </b:Person>
        </b:NameList>
      </b:Author>
      <b:Editor>
        <b:NameList>
          <b:Person>
            <b:Last>Welch</b:Last>
            <b:First>Graham</b:First>
            <b:Middle>F.</b:Middle>
          </b:Person>
          <b:Person>
            <b:Last>Howard</b:Last>
            <b:First>David</b:First>
            <b:Middle>M.</b:Middle>
          </b:Person>
          <b:Person>
            <b:Last>Nix</b:Last>
            <b:First>John</b:First>
          </b:Person>
        </b:NameList>
      </b:Editor>
    </b:Author>
    <b:Title>Group Singing and Social Identity</b:Title>
    <b:Year>2014</b:Year>
    <b:BookTitle>The Oxford Handbook of Singing</b:BookTitle>
    <b:City>Oxford</b:City>
    <b:Publisher>Oxford Academic</b:Publisher>
    <b:RefOrder>28</b:RefOrder>
  </b:Source>
  <b:Source>
    <b:Tag>Bon17</b:Tag>
    <b:SourceType>JournalArticle</b:SourceType>
    <b:Guid>{AB7C0E6B-92F6-A746-8321-8C7F59C4C8D5}</b:Guid>
    <b:Title>Conductor feedback and the amateur singer: The role of criticism and praise in building choral confidence.</b:Title>
    <b:Year>2017</b:Year>
    <b:Pages>139-160</b:Pages>
    <b:Author>
      <b:Author>
        <b:NameList>
          <b:Person>
            <b:Last>Bonshor</b:Last>
            <b:First>M.</b:First>
          </b:Person>
        </b:NameList>
      </b:Author>
    </b:Author>
    <b:JournalName>Research Studies in Music Education</b:JournalName>
    <b:Volume>39</b:Volume>
    <b:Issue>2</b:Issue>
    <b:RefOrder>39</b:RefOrder>
  </b:Source>
  <b:Source>
    <b:Tag>Bon20</b:Tag>
    <b:SourceType>JournalArticle</b:SourceType>
    <b:Guid>{F58B6DF3-B384-B54C-B2CE-702A4D667816}</b:Guid>
    <b:Author>
      <b:Author>
        <b:NameList>
          <b:Person>
            <b:Last>Bonshor</b:Last>
            <b:First>M.</b:First>
          </b:Person>
        </b:NameList>
      </b:Author>
    </b:Author>
    <b:Title>Collaborative learning and choral confidence: the role of peer interactions in building confident amateur choirs</b:Title>
    <b:JournalName>Music Performance Research</b:JournalName>
    <b:Year>2020</b:Year>
    <b:Volume>10</b:Volume>
    <b:Pages>38-56</b:Pages>
    <b:RefOrder>12</b:RefOrder>
  </b:Source>
  <b:Source>
    <b:Tag>Mol24</b:Tag>
    <b:SourceType>JournalArticle</b:SourceType>
    <b:Guid>{BC6E6941-F1F7-4741-803D-E828060AFDC1}</b:Guid>
    <b:Author>
      <b:Author>
        <b:NameList>
          <b:Person>
            <b:Last>Molińska</b:Last>
            <b:First>Weronika</b:First>
          </b:Person>
          <b:Person>
            <b:Last>Rajchert</b:Last>
            <b:First>Joanna</b:First>
          </b:Person>
        </b:NameList>
      </b:Author>
    </b:Author>
    <b:Title>Positive musical performance feedback facilitates general self-efficacy and choice of solo performance</b:Title>
    <b:JournalName>Psychology of Music</b:JournalName>
    <b:Year>2024</b:Year>
    <b:RefOrder>40</b:RefOrder>
  </b:Source>
  <b:Source>
    <b:Tag>Teb24</b:Tag>
    <b:SourceType>DocumentFromInternetSite</b:SourceType>
    <b:Guid>{49308601-E63B-0E42-BF79-5B70690275FE}</b:Guid>
    <b:Author>
      <b:Author>
        <b:NameList>
          <b:Person>
            <b:Last>Tebyani</b:Last>
            <b:First>Mehran</b:First>
          </b:Person>
        </b:NameList>
      </b:Author>
    </b:Author>
    <b:Title>onducting change: the eff Conducting change: the effect of a music dir ect of a music director’s leadership s leadership factors on pla ors on players’ per ers’ performance within the symphony or formance within the symphony orchestra</b:Title>
    <b:Year>2024</b:Year>
    <b:URL>https://digitalcommons.pepperdine.edu/cgi/viewcontent.cgi?article=2546&amp;context=etd</b:URL>
    <b:YearAccessed>2025</b:YearAccessed>
    <b:MonthAccessed>April</b:MonthAccessed>
    <b:DayAccessed>20th</b:DayAccessed>
    <b:RefOrder>41</b:RefOrder>
  </b:Source>
  <b:Source>
    <b:Tag>Mat18</b:Tag>
    <b:SourceType>Book</b:SourceType>
    <b:Guid>{8C3087B1-849C-BF4B-9485-E427745D9183}</b:Guid>
    <b:Title>I Saw the Welsh Revival</b:Title>
    <b:Year>2018</b:Year>
    <b:Author>
      <b:Author>
        <b:NameList>
          <b:Person>
            <b:Last>Matthews</b:Last>
            <b:First>David</b:First>
          </b:Person>
        </b:NameList>
      </b:Author>
    </b:Author>
    <b:Publisher>Emerald House Group, Incorporated</b:Publisher>
    <b:RefOrder>45</b:RefOrder>
  </b:Source>
  <b:Source>
    <b:Tag>Jon22</b:Tag>
    <b:SourceType>Book</b:SourceType>
    <b:Guid>{FF3AF80F-BB2B-F540-85FB-C73C48DB6699}</b:Guid>
    <b:Author>
      <b:Author>
        <b:NameList>
          <b:Person>
            <b:Last>Jones</b:Last>
            <b:First>David</b:First>
            <b:Middle>Ceri</b:Middle>
          </b:Person>
          <b:Person>
            <b:Last>Lewis</b:Last>
            <b:First>Barry</b:First>
            <b:Middle>J.</b:Middle>
          </b:Person>
          <b:Person>
            <b:Last>Gray</b:Last>
            <b:First>Madeleine</b:First>
          </b:Person>
          <b:Person>
            <b:Last>Morgan</b:Last>
            <b:First>D.</b:First>
            <b:Middle>Densil</b:Middle>
          </b:Person>
        </b:NameList>
      </b:Author>
    </b:Author>
    <b:Title>A History of Christianity in Wales</b:Title>
    <b:Publisher>University of Wales Press</b:Publisher>
    <b:Year>2022</b:Year>
    <b:RefOrder>50</b:RefOrder>
  </b:Source>
  <b:Source>
    <b:Tag>Mak24</b:Tag>
    <b:SourceType>DocumentFromInternetSite</b:SourceType>
    <b:Guid>{C61D30D6-46DA-1946-9DE2-703ECC29093D}</b:Guid>
    <b:Title>An introduction to: Community choirs</b:Title>
    <b:Year>2024</b:Year>
    <b:Author>
      <b:Author>
        <b:Corporate>Making Music</b:Corporate>
      </b:Author>
    </b:Author>
    <b:URL>https://www.makingmusic.org.uk/resource/introduction-community-choirs#:~:text=A%20community%20choir%20is%20a,singing%20in%20a%20group%20setting.</b:URL>
    <b:Month>November</b:Month>
    <b:Day>4th</b:Day>
    <b:YearAccessed>2025</b:YearAccessed>
    <b:MonthAccessed>April</b:MonthAccessed>
    <b:DayAccessed>10th</b:DayAccessed>
    <b:RefOrder>51</b:RefOrder>
  </b:Source>
  <b:Source>
    <b:Tag>Cre17</b:Tag>
    <b:SourceType>Book</b:SourceType>
    <b:Guid>{8C805DD1-A667-F14E-85A8-687566382FD7}</b:Guid>
    <b:Title>Research design: Qualitative, quantitative, and mixed methods approaches</b:Title>
    <b:Year>2017</b:Year>
    <b:Author>
      <b:Author>
        <b:NameList>
          <b:Person>
            <b:Last>Creswell</b:Last>
            <b:First>John</b:First>
            <b:Middle>W.</b:Middle>
          </b:Person>
          <b:Person>
            <b:Last>Creswell</b:Last>
            <b:First>J.</b:First>
            <b:Middle>David</b:Middle>
          </b:Person>
        </b:NameList>
      </b:Author>
    </b:Author>
    <b:Publisher>SAGE Publications</b:Publisher>
    <b:Edition>5th</b:Edition>
    <b:RefOrder>52</b:RefOrder>
  </b:Source>
  <b:Source>
    <b:Tag>Bab22</b:Tag>
    <b:SourceType>Book</b:SourceType>
    <b:Guid>{AD5F4AF9-E4D8-8243-AB6A-8D43B6E6DB50}</b:Guid>
    <b:Author>
      <b:Author>
        <b:NameList>
          <b:Person>
            <b:Last>Babbie</b:Last>
            <b:First>Earl</b:First>
          </b:Person>
          <b:Person>
            <b:Last>Wagner-Huang</b:Last>
            <b:First>William</b:First>
            <b:Middle>E.</b:Middle>
          </b:Person>
          <b:Person>
            <b:Last>Zaino</b:Last>
            <b:First>Jeanne</b:First>
          </b:Person>
        </b:NameList>
      </b:Author>
    </b:Author>
    <b:Title>Adventures in Social Research</b:Title>
    <b:Publisher>SAGE Publications</b:Publisher>
    <b:Year>2022</b:Year>
    <b:Edition>11th</b:Edition>
    <b:RefOrder>53</b:RefOrder>
  </b:Source>
  <b:Source>
    <b:Tag>Kho23</b:Tag>
    <b:SourceType>JournalArticle</b:SourceType>
    <b:Guid>{6904E8A1-ABF7-A944-AADA-2B072F5A96FD}</b:Guid>
    <b:Title>Qualitative research in social sciences: data collection, data analysis and report writing</b:Title>
    <b:Year>2023</b:Year>
    <b:Author>
      <b:Author>
        <b:NameList>
          <b:Person>
            <b:Last>Khoa</b:Last>
            <b:First>Bui</b:First>
            <b:Middle>Thanh</b:Middle>
          </b:Person>
          <b:Person>
            <b:Last>Hung</b:Last>
            <b:First>Bui</b:First>
            <b:Middle>Phu</b:Middle>
          </b:Person>
          <b:Person>
            <b:Last>Hejsalem-Brahmi</b:Last>
            <b:First>Mohsen</b:First>
          </b:Person>
        </b:NameList>
      </b:Author>
    </b:Author>
    <b:JournalName>International Journal of Public Sector Performance Management</b:JournalName>
    <b:Volume>12</b:Volume>
    <b:Issue>1-2</b:Issue>
    <b:Pages>187-209</b:Pages>
    <b:RefOrder>54</b:RefOrder>
  </b:Source>
  <b:Source>
    <b:Tag>Sch23</b:Tag>
    <b:SourceType>JournalArticle</b:SourceType>
    <b:Guid>{AB6DB70E-07A2-4F4A-8956-11515FA3D8AA}</b:Guid>
    <b:Author>
      <b:Author>
        <b:NameList>
          <b:Person>
            <b:Last>Schweinsberg</b:Last>
            <b:First>Martin</b:First>
          </b:Person>
          <b:Person>
            <b:Last>Thau</b:Last>
            <b:First>Stefan</b:First>
          </b:Person>
          <b:Person>
            <b:Last>Pillutla</b:Last>
            <b:First>Madan</b:First>
          </b:Person>
        </b:NameList>
      </b:Author>
    </b:Author>
    <b:Title>Research-Problem Validity in Primary Research: Precision and Transparency in Characterizing Past Knowledge</b:Title>
    <b:JournalName>Perspect Psychol Sci.</b:JournalName>
    <b:Year>2023</b:Year>
    <b:Volume>18</b:Volume>
    <b:Issue>5</b:Issue>
    <b:Pages>1230-1243</b:Pages>
    <b:RefOrder>55</b:RefOrder>
  </b:Source>
  <b:Source>
    <b:Tag>Bog21</b:Tag>
    <b:SourceType>Book</b:SourceType>
    <b:Guid>{7B63A1A8-56DC-004B-A0AE-25C9886A7FFC}</b:Guid>
    <b:Title>Evidence-Based Policymaking</b:Title>
    <b:Year>2021</b:Year>
    <b:Author>
      <b:Author>
        <b:NameList>
          <b:Person>
            <b:Last>Bogenschneider</b:Last>
            <b:First>Karen</b:First>
          </b:Person>
          <b:Person>
            <b:Last>Corbett</b:Last>
            <b:First>Thomas</b:First>
          </b:Person>
        </b:NameList>
      </b:Author>
    </b:Author>
    <b:Publisher>Routledge</b:Publisher>
    <b:RefOrder>56</b:RefOrder>
  </b:Source>
  <b:Source>
    <b:Tag>Pal20</b:Tag>
    <b:SourceType>Book</b:SourceType>
    <b:Guid>{99507ABC-97F6-514B-AD08-898CA42C9475}</b:Guid>
    <b:Author>
      <b:Author>
        <b:NameList>
          <b:Person>
            <b:Last>Pallant</b:Last>
            <b:First>Julie</b:First>
          </b:Person>
        </b:NameList>
      </b:Author>
    </b:Author>
    <b:Title>SPSS Survival Manual A step by step guide to data analysis using IBM SPSS</b:Title>
    <b:Publisher>Open University Press</b:Publisher>
    <b:Year>2020</b:Year>
    <b:Edition>7th</b:Edition>
    <b:RefOrder>61</b:RefOrder>
  </b:Source>
  <b:Source>
    <b:Tag>Sal20</b:Tag>
    <b:SourceType>Book</b:SourceType>
    <b:Guid>{FB60D9F9-8858-9E4B-AF02-D4F3B1D2B27E}</b:Guid>
    <b:Author>
      <b:Author>
        <b:NameList>
          <b:Person>
            <b:Last>Salcedo</b:Last>
            <b:First>Jesus</b:First>
          </b:Person>
          <b:Person>
            <b:Last>McCormick</b:Last>
            <b:First>Keith</b:First>
          </b:Person>
        </b:NameList>
      </b:Author>
    </b:Author>
    <b:Title>SPSS Statistics For Dummies</b:Title>
    <b:Publisher>Wiley</b:Publisher>
    <b:Year>2020</b:Year>
    <b:RefOrder>62</b:RefOrder>
  </b:Source>
  <b:Source>
    <b:Tag>May13</b:Tag>
    <b:SourceType>Book</b:SourceType>
    <b:Guid>{93718489-DC56-CC4B-87D8-C18B86587537}</b:Guid>
    <b:Author>
      <b:Author>
        <b:NameList>
          <b:Person>
            <b:Last>Mayers</b:Last>
            <b:First>Andrew</b:First>
          </b:Person>
        </b:NameList>
      </b:Author>
    </b:Author>
    <b:Title>Introduction to Statistics and SPSS in Psychology</b:Title>
    <b:Publisher>Pearson</b:Publisher>
    <b:Year>2013</b:Year>
    <b:RefOrder>63</b:RefOrder>
  </b:Source>
  <b:Source>
    <b:Tag>Nae23</b:Tag>
    <b:SourceType>JournalArticle</b:SourceType>
    <b:Guid>{768F8067-81B6-BA4E-A771-C875CBE8101A}</b:Guid>
    <b:Author>
      <b:Author>
        <b:NameList>
          <b:Person>
            <b:Last>Naeem</b:Last>
            <b:First>M.</b:First>
          </b:Person>
          <b:Person>
            <b:Last>Ozuem</b:Last>
            <b:First>W.</b:First>
          </b:Person>
          <b:Person>
            <b:Last>Howell</b:Last>
            <b:First>K.</b:First>
          </b:Person>
          <b:Person>
            <b:Last>Ranfagni</b:Last>
            <b:First>S.</b:First>
          </b:Person>
        </b:NameList>
      </b:Author>
    </b:Author>
    <b:Title>A Step-by-Step Process of Thematic Analysis to Develop a Conceptual Model in Qualitative Research.</b:Title>
    <b:Year>2023</b:Year>
    <b:JournalName>International Journal of Qualitative Methods</b:JournalName>
    <b:Volume>22</b:Volume>
    <b:RefOrder>64</b:RefOrder>
  </b:Source>
  <b:Source>
    <b:Tag>Ber18</b:Tag>
    <b:SourceType>Book</b:SourceType>
    <b:Guid>{A2ED95A5-4084-1E42-9C0A-DA8FDE309D67}</b:Guid>
    <b:Title>An Introduction to Data Analysis Quantitative, Qualitative and Mixed Methods</b:Title>
    <b:Year>2018</b:Year>
    <b:Author>
      <b:Author>
        <b:NameList>
          <b:Person>
            <b:Last>Bergin</b:Last>
            <b:First>Tiffany</b:First>
          </b:Person>
        </b:NameList>
      </b:Author>
    </b:Author>
    <b:Publisher>SAGE Publications</b:Publisher>
    <b:RefOrder>59</b:RefOrder>
  </b:Source>
  <b:Source>
    <b:Tag>Heu24</b:Tag>
    <b:SourceType>Book</b:SourceType>
    <b:Guid>{DA3D75F3-8E1F-1F4B-84F2-C35EF5262E51}</b:Guid>
    <b:Author>
      <b:Author>
        <b:NameList>
          <b:Person>
            <b:Last>Heumann</b:Last>
            <b:First>Christian</b:First>
          </b:Person>
          <b:Person>
            <b:Last>Shalabh</b:Last>
            <b:First>Michael</b:First>
            <b:Middle>Schomaker</b:Middle>
          </b:Person>
        </b:NameList>
      </b:Author>
    </b:Author>
    <b:Title>Introduction to Statistics and Data Analysis With Exercises, Solutions and Applications</b:Title>
    <b:Publisher>Springer International Publishing</b:Publisher>
    <b:Year>2024</b:Year>
    <b:Edition>2nd</b:Edition>
    <b:RefOrder>65</b:RefOrder>
  </b:Source>
  <b:Source>
    <b:Tag>Ima</b:Tag>
    <b:SourceType>Book</b:SourceType>
    <b:Guid>{96A7971B-7190-5C4E-80EA-72DFAD0EC755}</b:Guid>
    <b:Author>
      <b:Author>
        <b:NameList>
          <b:Person>
            <b:Last>Imai</b:Last>
            <b:First>Kosukel</b:First>
          </b:Person>
          <b:Person>
            <b:Last>Bougher</b:Last>
            <b:First>Lori</b:First>
            <b:Middle>D.</b:Middle>
          </b:Person>
          <b:Person>
            <b:Last>Hicks</b:Last>
            <b:First>Raymond</b:First>
            <b:Middle>P.</b:Middle>
          </b:Person>
        </b:NameList>
      </b:Author>
    </b:Author>
    <b:Title>Quantitative Social Science</b:Title>
    <b:Publisher>Princeton University Press</b:Publisher>
    <b:Year>2021</b:Year>
    <b:RefOrder>66</b:RefOrder>
  </b:Source>
  <b:Source>
    <b:Tag>Bla99</b:Tag>
    <b:SourceType>Book</b:SourceType>
    <b:Guid>{18BE0571-0B26-0A44-AB2E-A593A4D3FE64}</b:Guid>
    <b:Author>
      <b:Author>
        <b:NameList>
          <b:Person>
            <b:Last>Black</b:Last>
            <b:First>Thomas</b:First>
            <b:Middle>R.</b:Middle>
          </b:Person>
        </b:NameList>
      </b:Author>
    </b:Author>
    <b:Title>Doing Quantitative Research in the Social Sciences</b:Title>
    <b:Publisher>SAGE Publications</b:Publisher>
    <b:Year>1999</b:Year>
    <b:RefOrder>67</b:RefOrder>
  </b:Source>
  <b:Source>
    <b:Tag>IBM21</b:Tag>
    <b:SourceType>ElectronicSource</b:SourceType>
    <b:Guid>{A394D89D-02B2-9740-8C2C-FF13FC954209}</b:Guid>
    <b:Title>IBM SPSS Statistics for Windows, Version 28.0. </b:Title>
    <b:City>Armonk</b:City>
    <b:Publisher>IBM</b:Publisher>
    <b:Year>2021</b:Year>
    <b:Author>
      <b:Author>
        <b:Corporate>IBM Corp.</b:Corporate>
      </b:Author>
    </b:Author>
    <b:RefOrder>68</b:RefOrder>
  </b:Source>
  <b:Source>
    <b:Tag>BER</b:Tag>
    <b:SourceType>Book</b:SourceType>
    <b:Guid>{7393BA95-366B-9E4B-95DF-DE87A1FC6210}</b:Guid>
    <b:Title>Ethical Guidelines for Educational Research</b:Title>
    <b:Publisher>BERA</b:Publisher>
    <b:Author>
      <b:Author>
        <b:Corporate>BERA</b:Corporate>
      </b:Author>
    </b:Author>
    <b:Edition>5th</b:Edition>
    <b:Year>2024</b:Year>
    <b:RefOrder>70</b:RefOrder>
  </b:Source>
  <b:Source>
    <b:Tag>Kit24</b:Tag>
    <b:SourceType>Book</b:SourceType>
    <b:Guid>{4C9684E7-243C-A84F-8390-EE21E1356752}</b:Guid>
    <b:Author>
      <b:Author>
        <b:NameList>
          <b:Person>
            <b:Last>Kitchin</b:Last>
            <b:First>Rob</b:First>
          </b:Person>
        </b:NameList>
      </b:Author>
    </b:Author>
    <b:Title>Critical Data Studies</b:Title>
    <b:Publisher>Polity Press</b:Publisher>
    <b:Year>2024</b:Year>
    <b:RefOrder>71</b:RefOrder>
  </b:Source>
  <b:Source>
    <b:Tag>Kim24</b:Tag>
    <b:SourceType>JournalArticle</b:SourceType>
    <b:Guid>{D4296953-C1AF-FC43-B1DE-1FE9F9E7457B}</b:Guid>
    <b:Title>Beneficial Effects of Community-Based Group Singing Program on Quality of Life, Loneliness, and Depression Among Older Adults Living Alone</b:Title>
    <b:Year>2024</b:Year>
    <b:Author>
      <b:Author>
        <b:NameList>
          <b:Person>
            <b:Last>Kim</b:Last>
            <b:First>Ji</b:First>
            <b:Middle>Hyun</b:Middle>
          </b:Person>
          <b:Person>
            <b:Last>Kim</b:Last>
            <b:First>Aimee</b:First>
            <b:Middle>Jeehae</b:Middle>
          </b:Person>
        </b:NameList>
      </b:Author>
    </b:Author>
    <b:JournalName>Journal of Music and Human Behavior </b:JournalName>
    <b:Volume>21</b:Volume>
    <b:Issue>3</b:Issue>
    <b:Pages>113-133</b:Pages>
    <b:RefOrder>29</b:RefOrder>
  </b:Source>
  <b:Source>
    <b:Tag>Hin22</b:Tag>
    <b:SourceType>JournalArticle</b:SourceType>
    <b:Guid>{B374BE89-998E-5C43-B4A5-EA53A54961FF}</b:Guid>
    <b:Author>
      <b:Author>
        <b:NameList>
          <b:Person>
            <b:Last>Hiney</b:Last>
            <b:First>Aoife</b:First>
          </b:Person>
        </b:NameList>
      </b:Author>
    </b:Author>
    <b:Title>Using a shared research practices paradigm with adult choral singers for the teaching and learning of musical literacy skills</b:Title>
    <b:JournalName>International Journal of Music Education</b:JournalName>
    <b:Year>2022</b:Year>
    <b:Volume>41</b:Volume>
    <b:Issue>4</b:Issue>
    <b:Pages>517-528</b:Pages>
    <b:RefOrder>114</b:RefOrder>
  </b:Source>
  <b:Source>
    <b:Tag>Mau22</b:Tag>
    <b:SourceType>JournalArticle</b:SourceType>
    <b:Guid>{DF3C4A2E-C2F0-1748-BD5B-551982E532A1}</b:Guid>
    <b:Author>
      <b:Author>
        <b:NameList>
          <b:Person>
            <b:Last>Maury</b:Last>
            <b:First>S.</b:First>
          </b:Person>
          <b:Person>
            <b:Last>Vella-Brodrick</b:Last>
            <b:First>D.</b:First>
          </b:Person>
          <b:Person>
            <b:Last>Davidson</b:Last>
            <b:First>J.</b:First>
          </b:Person>
          <b:Person>
            <b:Last>Rickard</b:Last>
            <b:First>N.</b:First>
          </b:Person>
        </b:NameList>
      </b:Author>
    </b:Author>
    <b:Title>Socio-emotional Benefits Associated with Choir Participation for Older Adults Related to Both Activity Characteristics and Motivation Factors</b:Title>
    <b:JournalName>Music &amp; Science</b:JournalName>
    <b:Year>2022</b:Year>
    <b:Volume>5</b:Volume>
    <b:RefOrder>76</b:RefOrder>
  </b:Source>
  <b:Source>
    <b:Tag>Moc</b:Tag>
    <b:SourceType>JournalArticle</b:SourceType>
    <b:Guid>{D6755679-26E1-2745-A4AF-5473B8644B06}</b:Guid>
    <b:Author>
      <b:Author>
        <b:NameList>
          <b:Person>
            <b:Last>Mockler</b:Last>
            <b:First>Katherine</b:First>
          </b:Person>
        </b:NameList>
      </b:Author>
    </b:Author>
    <b:Title>The Relationship Between Participation in Different Music Programs and Academic Achievement</b:Title>
    <b:JournalName>Journal of Student Research</b:JournalName>
    <b:Year>2023</b:Year>
    <b:Volume>12</b:Volume>
    <b:Issue>4</b:Issue>
    <b:RefOrder>115</b:RefOrder>
  </b:Source>
  <b:Source>
    <b:Tag>Rob24</b:Tag>
    <b:SourceType>JournalArticle</b:SourceType>
    <b:Guid>{80F9C246-F202-1A40-9D94-B9F77EF6FD01}</b:Guid>
    <b:Author>
      <b:Author>
        <b:NameList>
          <b:Person>
            <b:Last>Robens</b:Last>
            <b:First>S.</b:First>
          </b:Person>
          <b:Person>
            <b:Last>Monstadt</b:Last>
            <b:First>A.</b:First>
          </b:Person>
          <b:Person>
            <b:Last>Hagen</b:Last>
            <b:First>A.</b:First>
          </b:Person>
          <b:Person>
            <b:Last>Ostermann</b:Last>
            <b:First>T.</b:First>
          </b:Person>
        </b:NameList>
      </b:Author>
    </b:Author>
    <b:Title>Effects of Choir Singing on Mental Health: Results of an Online Cross-sectional Study</b:Title>
    <b:JournalName>J Voice</b:JournalName>
    <b:Year>2024</b:Year>
    <b:Volume>38</b:Volume>
    <b:Issue>6</b:Issue>
    <b:Pages>1397-1406</b:Pages>
    <b:RefOrder>116</b:RefOrder>
  </b:Source>
  <b:Source>
    <b:Tag>Ros17</b:Tag>
    <b:SourceType>Book</b:SourceType>
    <b:Guid>{B520DCC1-9CB4-4B40-8179-CCA5A43AD642}</b:Guid>
    <b:Title>A Practical Guide to Choral Conducting</b:Title>
    <b:Year>2017</b:Year>
    <b:Author>
      <b:Author>
        <b:NameList>
          <b:Person>
            <b:Last>Rosenbaum</b:Last>
            <b:First>Harold</b:First>
          </b:Person>
        </b:NameList>
      </b:Author>
    </b:Author>
    <b:Publisher>Taylor &amp; Francis</b:Publisher>
    <b:RefOrder>79</b:RefOrder>
  </b:Source>
  <b:Source>
    <b:Tag>Zha25</b:Tag>
    <b:SourceType>JournalArticle</b:SourceType>
    <b:Guid>{0730095E-370D-AC4F-99D1-CBBA34BDD56E}</b:Guid>
    <b:Author>
      <b:Author>
        <b:NameList>
          <b:Person>
            <b:Last>Zhan</b:Last>
            <b:First>Yiyu</b:First>
          </b:Person>
          <b:Person>
            <b:Last>Ning</b:Last>
            <b:First>He</b:First>
          </b:Person>
          <b:Person>
            <b:Last>Zhang</b:Last>
            <b:First>Yuchen</b:First>
          </b:Person>
        </b:NameList>
      </b:Author>
    </b:Author>
    <b:Title>From work to community: how social participation and retirement can benefit older adults’ depression</b:Title>
    <b:Year>2025</b:Year>
    <b:JournalName>Front Psychiatry</b:JournalName>
    <b:Volume>16</b:Volume>
    <b:RefOrder>84</b:RefOrder>
  </b:Source>
  <b:Source>
    <b:Tag>Gar24</b:Tag>
    <b:SourceType>JournalArticle</b:SourceType>
    <b:Guid>{3E680311-3E63-3345-BA0A-4420EC2A7FB0}</b:Guid>
    <b:Author>
      <b:Author>
        <b:NameList>
          <b:Person>
            <b:Last>Garisi</b:Last>
            <b:First>Eirene</b:First>
          </b:Person>
        </b:NameList>
      </b:Author>
    </b:Author>
    <b:Title>The Effectiveness of Musical and Non-Musical Choir Training Processes</b:Title>
    <b:JournalName>International Journal of Multicultural and Multireligious Understanding</b:JournalName>
    <b:Year>2024</b:Year>
    <b:Volume>11</b:Volume>
    <b:Issue>5</b:Issue>
    <b:Pages>509</b:Pages>
    <b:RefOrder>85</b:RefOrder>
  </b:Source>
  <b:Source>
    <b:Tag>Zhu16</b:Tag>
    <b:SourceType>JournalArticle</b:SourceType>
    <b:Guid>{B059BE94-8D0D-544B-9863-A057EE1D49F5}</b:Guid>
    <b:Author>
      <b:Author>
        <b:NameList>
          <b:Person>
            <b:Last>Zhukov</b:Last>
            <b:First>Katie</b:First>
          </b:Person>
        </b:NameList>
      </b:Author>
    </b:Author>
    <b:Title>Experiential (informal/non-formal) practice does not improve sight-reading skills </b:Title>
    <b:JournalName>Musicae Scientiae</b:JournalName>
    <b:Year>2016</b:Year>
    <b:Volume>21</b:Volume>
    <b:Issue>4</b:Issue>
    <b:Pages>418-429</b:Pages>
    <b:RefOrder>117</b:RefOrder>
  </b:Source>
  <b:Source>
    <b:Tag>Sob19</b:Tag>
    <b:SourceType>JournalArticle</b:SourceType>
    <b:Guid>{22719E2E-C4FB-6E43-99E4-9CBD4D60960D}</b:Guid>
    <b:Author>
      <b:Author>
        <b:NameList>
          <b:Person>
            <b:Last>Sobol</b:Last>
            <b:First>Nataliia</b:First>
          </b:Person>
        </b:NameList>
      </b:Author>
    </b:Author>
    <b:Title>Lifelong Learning: Music Adult Education</b:Title>
    <b:JournalName>Continuing Professional Education</b:JournalName>
    <b:Year>2019</b:Year>
    <b:Volume>58</b:Volume>
    <b:Issue>1</b:Issue>
    <b:RefOrder>83</b:RefOrder>
  </b:Source>
  <b:Source>
    <b:Tag>Pan</b:Tag>
    <b:SourceType>ConferenceProceedings</b:SourceType>
    <b:Guid>{E0059782-E9A3-BD46-A5EF-2B833AA76A79}</b:Guid>
    <b:Author>
      <b:Author>
        <b:NameList>
          <b:Person>
            <b:Last>Panchenko</b:Last>
            <b:First>Liubov</b:First>
          </b:Person>
          <b:Person>
            <b:Last>Samovilova</b:Last>
            <b:First>Nataliia</b:First>
          </b:Person>
        </b:NameList>
      </b:Author>
    </b:Author>
    <b:Title>Secondary data analysis in educational research: opportunities for PhD students</b:Title>
    <b:Year>2020</b:Year>
    <b:Publisher>EDP Sciences</b:Publisher>
    <b:City>Les Ulis</b:City>
    <b:RefOrder>89</b:RefOrder>
  </b:Source>
  <b:Source>
    <b:Tag>Rum16</b:Tag>
    <b:SourceType>Book</b:SourceType>
    <b:Guid>{E15572B4-F54D-F944-BAD7-24B4DC4FDC34}</b:Guid>
    <b:Title>Statistics For Dummies</b:Title>
    <b:Publisher>Wiley</b:Publisher>
    <b:Year>2016</b:Year>
    <b:Author>
      <b:Author>
        <b:NameList>
          <b:Person>
            <b:Last>Rumsey</b:Last>
            <b:First>Deborah</b:First>
            <b:Middle>J.</b:Middle>
          </b:Person>
        </b:NameList>
      </b:Author>
    </b:Author>
    <b:RefOrder>86</b:RefOrder>
  </b:Source>
  <b:Source>
    <b:Tag>Bak211</b:Tag>
    <b:SourceType>JournalArticle</b:SourceType>
    <b:Guid>{95B62820-5173-AA49-A018-0657FBB9B4E1}</b:Guid>
    <b:Title>Algorithmic Bias in Education</b:Title>
    <b:Year>2021</b:Year>
    <b:Author>
      <b:Author>
        <b:NameList>
          <b:Person>
            <b:Last>Baker</b:Last>
            <b:First>Ryan</b:First>
            <b:Middle>S.</b:Middle>
          </b:Person>
          <b:Person>
            <b:Last>Hawn</b:Last>
            <b:First>Aaron</b:First>
          </b:Person>
        </b:NameList>
      </b:Author>
    </b:Author>
    <b:JournalName>International Journal of Artificial Intelligence in Education</b:JournalName>
    <b:Volume>32</b:Volume>
    <b:Pages>1052–1092</b:Pages>
    <b:RefOrder>87</b:RefOrder>
  </b:Source>
  <b:Source>
    <b:Tag>And24</b:Tag>
    <b:SourceType>Report</b:SourceType>
    <b:Guid>{E0B86446-CAED-B448-869F-1875FDDCD395}</b:Guid>
    <b:Author>
      <b:Author>
        <b:NameList>
          <b:Person>
            <b:Last>Andersson</b:Last>
            <b:First>Mira</b:First>
          </b:Person>
          <b:Person>
            <b:Last>Boateng</b:Last>
            <b:First>Kofi</b:First>
          </b:Person>
          <b:Person>
            <b:Last>Abos</b:Last>
            <b:First>Pro</b:First>
          </b:Person>
        </b:NameList>
      </b:Author>
    </b:Author>
    <b:Title>Validity and Reliability: The extent to which your research findings are accurate and consistent</b:Title>
    <b:Year>2024</b:Year>
    <b:RefOrder>88</b:RefOrder>
  </b:Source>
  <b:Source>
    <b:Tag>Fie24</b:Tag>
    <b:SourceType>Book</b:SourceType>
    <b:Guid>{573622D1-C7ED-9B42-A251-AF6C2675DAA8}</b:Guid>
    <b:Title>Discovering Statistics Using IBM SPSS Statistics</b:Title>
    <b:Publisher>SAGE Publications,</b:Publisher>
    <b:Year>2024</b:Year>
    <b:Author>
      <b:Author>
        <b:NameList>
          <b:Person>
            <b:Last>Field</b:Last>
            <b:First>Andy</b:First>
          </b:Person>
        </b:NameList>
      </b:Author>
    </b:Author>
    <b:RefOrder>72</b:RefOrder>
  </b:Source>
  <b:Source>
    <b:Tag>APA20</b:Tag>
    <b:SourceType>InternetSite</b:SourceType>
    <b:Guid>{AC9A7D75-B284-5A41-BCC4-DB52D4AAACEB}</b:Guid>
    <b:Title>Publication Manual of the American Psychological Association, Seventh Edition (2020)</b:Title>
    <b:Year>2020</b:Year>
    <b:Author>
      <b:Author>
        <b:Corporate>APA</b:Corporate>
      </b:Author>
    </b:Author>
    <b:URL>https://apastyle.apa.org/products/publication-manual-7th-edition</b:URL>
    <b:YearAccessed>2025</b:YearAccessed>
    <b:MonthAccessed>April</b:MonthAccessed>
    <b:DayAccessed>20th</b:DayAccessed>
    <b:RefOrder>90</b:RefOrder>
  </b:Source>
  <b:Source>
    <b:Tag>Pea22</b:Tag>
    <b:SourceType>Book</b:SourceType>
    <b:Guid>{B059A0CC-99FB-0940-946B-356554430BF4}</b:Guid>
    <b:Title>Cite Them Right: The Essential Referencing Guide (Bloomsbury Study Skills</b:Title>
    <b:Year>2022</b:Year>
    <b:Author>
      <b:Author>
        <b:NameList>
          <b:Person>
            <b:Last>Pears</b:Last>
            <b:First>Richard</b:First>
          </b:Person>
          <b:Person>
            <b:Last>Shields</b:Last>
            <b:First>Graham</b:First>
          </b:Person>
        </b:NameList>
      </b:Author>
    </b:Author>
    <b:Publisher>Bloomsbury Academic</b:Publisher>
    <b:Edition>12th</b:Edition>
    <b:RefOrder>91</b:RefOrder>
  </b:Source>
  <b:Source>
    <b:Tag>Coo17</b:Tag>
    <b:SourceType>JournalArticle</b:SourceType>
    <b:Guid>{ED645EDE-8DE1-2E42-92B3-0ED28493532C}</b:Guid>
    <b:Author>
      <b:Author>
        <b:NameList>
          <b:Person>
            <b:Last>Cooper</b:Last>
            <b:First>Naomi</b:First>
          </b:Person>
        </b:NameList>
      </b:Author>
    </b:Author>
    <b:Title>Design-based research as an informal learning model for choral conductors</b:Title>
    <b:Year>2017</b:Year>
    <b:JournalName>London Review of Education</b:JournalName>
    <b:Volume>15</b:Volume>
    <b:Issue>3</b:Issue>
    <b:RefOrder>92</b:RefOrder>
  </b:Source>
  <b:Source>
    <b:Tag>Tro22</b:Tag>
    <b:SourceType>JournalArticle</b:SourceType>
    <b:Guid>{5A15DD98-A5E9-7846-8AE1-71A4938C50BA}</b:Guid>
    <b:Author>
      <b:Author>
        <b:NameList>
          <b:Person>
            <b:Last>Trost</b:Last>
            <b:First>Jennifer</b:First>
          </b:Person>
        </b:NameList>
      </b:Author>
    </b:Author>
    <b:Title>The Aging Voice</b:Title>
    <b:JournalName>The Choral Journal</b:JournalName>
    <b:Year>2022</b:Year>
    <b:Volume>63</b:Volume>
    <b:Issue>4</b:Issue>
    <b:Pages>24-33</b:Pages>
    <b:RefOrder>93</b:RefOrder>
  </b:Source>
  <b:Source>
    <b:Tag>Cha211</b:Tag>
    <b:SourceType>Book</b:SourceType>
    <b:Guid>{BC4E219B-0B69-5F4B-A232-5C1D2843AFBE}</b:Guid>
    <b:Title>Singing and Teaching Singing A Holistic Approach to Classical Voice</b:Title>
    <b:Year>2021</b:Year>
    <b:Author>
      <b:Author>
        <b:NameList>
          <b:Person>
            <b:Last>Chapman</b:Last>
            <b:First>Janice</b:First>
            <b:Middle>L.</b:Middle>
          </b:Person>
          <b:Person>
            <b:Last>Morris</b:Last>
            <b:First>Ron</b:First>
          </b:Person>
        </b:NameList>
      </b:Author>
    </b:Author>
    <b:Publisher>Plural Publishing, Incorporated</b:Publisher>
    <b:Edition>4th</b:Edition>
    <b:RefOrder>94</b:RefOrder>
  </b:Source>
  <b:Source>
    <b:Tag>Has13</b:Tag>
    <b:SourceType>Book</b:SourceType>
    <b:Guid>{20168DEE-DFE5-EA4F-A78A-B474DCA631F7}</b:Guid>
    <b:Author>
      <b:Author>
        <b:NameList>
          <b:Person>
            <b:Last>Hassett</b:Last>
            <b:First>Melanie</b:First>
            <b:Middle>E.</b:Middle>
          </b:Person>
          <b:Person>
            <b:Last>Paavilainen-Mäntymäki</b:Last>
            <b:First>Eriikka</b:First>
          </b:Person>
        </b:NameList>
      </b:Author>
    </b:Author>
    <b:Title>Handbook of Longitudinal Research Methods in Organisation and Business Studies</b:Title>
    <b:Publisher>Edward Elgar Publishing</b:Publisher>
    <b:Year>2013</b:Year>
    <b:RefOrder>118</b:RefOrder>
  </b:Source>
  <b:Source>
    <b:Tag>Pen21</b:Tag>
    <b:SourceType>JournalArticle</b:SourceType>
    <b:Guid>{BEE807A4-CD84-484D-8053-42D3C747B589}</b:Guid>
    <b:Author>
      <b:Author>
        <b:NameList>
          <b:Person>
            <b:Last>Pentikäinen</b:Last>
            <b:First>E.</b:First>
          </b:Person>
          <b:Person>
            <b:Last>Pitkäniemi</b:Last>
            <b:First>A.</b:First>
          </b:Person>
          <b:Person>
            <b:Last>Siponkoski</b:Last>
            <b:First>S.T.</b:First>
          </b:Person>
          <b:Person>
            <b:Last>Jansson</b:Last>
            <b:First>M.</b:First>
          </b:Person>
          <b:Person>
            <b:Last>Louhivuori</b:Last>
            <b:First>J.</b:First>
          </b:Person>
          <b:Person>
            <b:Last>Johnson</b:Last>
            <b:First>J.K.</b:First>
          </b:Person>
          <b:Person>
            <b:Last>Paajanen</b:Last>
            <b:First>T.</b:First>
          </b:Person>
          <b:Person>
            <b:Last>Särkämö</b:Last>
            <b:First>T.</b:First>
          </b:Person>
        </b:NameList>
      </b:Author>
    </b:Author>
    <b:Title>Longitudinal effects of choir singing on aging cognition and wellbeing: a two-year follow-up study</b:Title>
    <b:JournalName>PLoS One</b:JournalName>
    <b:Year>2023</b:Year>
    <b:Volume>16</b:Volume>
    <b:Issue>2</b:Issue>
    <b:RefOrder>10</b:RefOrder>
  </b:Source>
  <b:Source>
    <b:Tag>ONS22</b:Tag>
    <b:SourceType>Report</b:SourceType>
    <b:Guid>{266F63F8-283A-E74F-92C5-C9CF6A7E0FA9}</b:Guid>
    <b:Author>
      <b:Author>
        <b:Corporate>ONS</b:Corporate>
      </b:Author>
    </b:Author>
    <b:Title>National population projections: 2022-based</b:Title>
    <b:City>London</b:City>
    <b:Publisher>ONS</b:Publisher>
    <b:Year>2022</b:Year>
    <b:RefOrder>2</b:RefOrder>
  </b:Source>
  <b:Source>
    <b:Tag>Wel25</b:Tag>
    <b:SourceType>Report</b:SourceType>
    <b:Guid>{72F338DD-3BD6-774F-8E7E-C6A7CC183A6A}</b:Guid>
    <b:Author>
      <b:Author>
        <b:Corporate>Welsh Government</b:Corporate>
      </b:Author>
    </b:Author>
    <b:Title>Statistics Wales demography newsletter: March 2025</b:Title>
    <b:Publisher>Welsh Government</b:Publisher>
    <b:City>Cardiff</b:City>
    <b:Year>2025</b:Year>
    <b:RefOrder>119</b:RefOrder>
  </b:Source>
  <b:Source>
    <b:Tag>Not23</b:Tag>
    <b:SourceType>JournalArticle</b:SourceType>
    <b:Guid>{AD949797-5A0F-D14D-AA62-00BCAC9A8BCD}</b:Guid>
    <b:Title>Perspectives on Aging and Quality of Life.</b:Title>
    <b:Year>2023</b:Year>
    <b:Author>
      <b:Author>
        <b:NameList>
          <b:Person>
            <b:Last>Noto</b:Last>
            <b:First>S.</b:First>
          </b:Person>
        </b:NameList>
      </b:Author>
    </b:Author>
    <b:JournalName>Healthcare</b:JournalName>
    <b:Volume>11</b:Volume>
    <b:Issue>15</b:Issue>
    <b:Pages>2131</b:Pages>
    <b:RefOrder>5</b:RefOrder>
  </b:Source>
  <b:Source>
    <b:Tag>WHO24</b:Tag>
    <b:SourceType>DocumentFromInternetSite</b:SourceType>
    <b:Guid>{47FA5589-B7BB-6E4B-9B61-882EB6223C00}</b:Guid>
    <b:Title>Ageing and health</b:Title>
    <b:Year>2024</b:Year>
    <b:Author>
      <b:Author>
        <b:Corporate>WHO</b:Corporate>
      </b:Author>
    </b:Author>
    <b:URL>https://www.who.int/news-room/fact-sheets/detail/ageing-and-health</b:URL>
    <b:Month>October</b:Month>
    <b:Day>1</b:Day>
    <b:YearAccessed>2025</b:YearAccessed>
    <b:MonthAccessed>April</b:MonthAccessed>
    <b:DayAccessed>10</b:DayAccessed>
    <b:RefOrder>120</b:RefOrder>
  </b:Source>
  <b:Source>
    <b:Tag>Fan24</b:Tag>
    <b:SourceType>JournalArticle</b:SourceType>
    <b:Guid>{0E9B1AC8-5AD1-3E41-9B1D-206BFE0E5BAF}</b:Guid>
    <b:Title>Does lifelong learning matter for the subjective wellbeing of the elderly? A machine learning analysis on Singapore data</b:Title>
    <b:Year>2024</b:Year>
    <b:Author>
      <b:Author>
        <b:NameList>
          <b:Person>
            <b:Last>Fang</b:Last>
            <b:First>Zheng</b:First>
          </b:Person>
          <b:Person>
            <b:Last>Sim</b:Last>
            <b:First>Nicholas</b:First>
          </b:Person>
        </b:NameList>
      </b:Author>
    </b:Author>
    <b:JournalName>PLoS One</b:JournalName>
    <b:Volume>19</b:Volume>
    <b:Issue>6</b:Issue>
    <b:RefOrder>6</b:RefOrder>
  </b:Source>
  <b:Source>
    <b:Tag>Mäk23</b:Tag>
    <b:SourceType>JournalArticle</b:SourceType>
    <b:Guid>{664E9146-BC3B-6A40-B7EC-8AE17158C9A5}</b:Guid>
    <b:Author>
      <b:Author>
        <b:NameList>
          <b:Person>
            <b:Last>Mäki-Opas</b:Last>
            <b:First>T.</b:First>
          </b:Person>
        </b:NameList>
      </b:Author>
    </b:Author>
    <b:Title>Effective promotion of sustainable wellbeing among older people: the social quality approach</b:Title>
    <b:JournalName>Eur J Public Health</b:JournalName>
    <b:Year>2023</b:Year>
    <b:Volume>33</b:Volume>
    <b:Issue>2</b:Issue>
    <b:RefOrder>7</b:RefOrder>
  </b:Source>
  <b:Source>
    <b:Tag>Mol21</b:Tag>
    <b:SourceType>BookSection</b:SourceType>
    <b:Guid>{4A501E9E-9F83-F545-9256-ECBD4BB7A4DB}</b:Guid>
    <b:Title>Lifelong Learning and Quality of Life</b:Title>
    <b:Year>2021</b:Year>
    <b:Author>
      <b:Author>
        <b:NameList>
          <b:Person>
            <b:Last>Molina</b:Last>
            <b:First>M.Á.</b:First>
          </b:Person>
          <b:Person>
            <b:Last>Schettini</b:Last>
            <b:First>R.</b:First>
          </b:Person>
        </b:NameList>
      </b:Author>
    </b:Author>
    <b:BookTitle>Handbook of Active Ageing and Quality of Life</b:BookTitle>
    <b:Publisher>Springer,</b:Publisher>
    <b:RefOrder>8</b:RefOrder>
  </b:Source>
  <b:Source>
    <b:Tag>Uni241</b:Tag>
    <b:SourceType>DocumentFromInternetSite</b:SourceType>
    <b:Guid>{EFDE4FA8-E715-B740-87E1-9767DA50B83A}</b:Guid>
    <b:Author>
      <b:Author>
        <b:Corporate>United Nations</b:Corporate>
      </b:Author>
    </b:Author>
    <b:Title>Population</b:Title>
    <b:Publisher>United Nations</b:Publisher>
    <b:Year>2024a</b:Year>
    <b:InternetSiteTitle>Global Issues</b:InternetSiteTitle>
    <b:URL>https://www.un.org/en/global-issues/population</b:URL>
    <b:RefOrder>4</b:RefOrder>
  </b:Source>
  <b:Source>
    <b:Tag>McQ21</b:Tag>
    <b:SourceType>Report</b:SourceType>
    <b:Guid>{05928C7D-6014-C24C-BAA2-A2D3F2AAD81C}</b:Guid>
    <b:Title>Arts and Creativity in Later Life: Implications for Health and Wellbeing in Older Adults. A Systematic Evidence Review.</b:Title>
    <b:Year>2021</b:Year>
    <b:Author>
      <b:Author>
        <b:NameList>
          <b:Person>
            <b:Last>McQuade</b:Last>
            <b:First>L.</b:First>
          </b:Person>
          <b:Person>
            <b:Last>O’Sullivan</b:Last>
            <b:First>R.</b:First>
          </b:Person>
        </b:NameList>
      </b:Author>
    </b:Author>
    <b:Publisher>Institute of Public Health</b:Publisher>
    <b:RefOrder>13</b:RefOrder>
  </b:Source>
  <b:Source>
    <b:Tag>Coh171</b:Tag>
    <b:SourceType>Book</b:SourceType>
    <b:Guid>{5F889453-DDE4-2040-ABCE-4849DCB6A4E9}</b:Guid>
    <b:Title> Research Methods in Education</b:Title>
    <b:Publisher>Taylor &amp; Francis</b:Publisher>
    <b:Year>2017</b:Year>
    <b:Author>
      <b:Author>
        <b:NameList>
          <b:Person>
            <b:Last>Cohen</b:Last>
            <b:First>Louis</b:First>
          </b:Person>
          <b:Person>
            <b:Last>Manion</b:Last>
            <b:First>Lawrence</b:First>
          </b:Person>
          <b:Person>
            <b:Last>Morrison</b:Last>
            <b:First>Keith</b:First>
          </b:Person>
        </b:NameList>
      </b:Author>
    </b:Author>
    <b:Edition>8th</b:Edition>
    <b:RefOrder>57</b:RefOrder>
  </b:Source>
  <b:Source>
    <b:Tag>Mui10</b:Tag>
    <b:SourceType>Book</b:SourceType>
    <b:Guid>{DB1F92CC-6F83-8C43-A6D9-8A50D8773B01}</b:Guid>
    <b:Author>
      <b:Author>
        <b:NameList>
          <b:Person>
            <b:Last>Muijs</b:Last>
            <b:First>Daniel</b:First>
          </b:Person>
        </b:NameList>
      </b:Author>
    </b:Author>
    <b:Title>Doing Quantitative Research in Education with SPSS</b:Title>
    <b:Publisher>SAGE Publications</b:Publisher>
    <b:Year>2010</b:Year>
    <b:Edition>2nd</b:Edition>
    <b:RefOrder>58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D2753C-9DEA-5841-993E-A2BBFA1A3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43</Pages>
  <Words>9693</Words>
  <Characters>55252</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Title</vt:lpstr>
    </vt:vector>
  </TitlesOfParts>
  <Company>Quantitative Research Method (BMDP7009)</Company>
  <LinksUpToDate>false</LinksUpToDate>
  <CharactersWithSpaces>64816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Do Choristers Believe Are The Benefits Of Choir Membership?</dc:title>
  <dc:subject/>
  <dc:creator>Huw Morgan (1750078)</dc:creator>
  <cp:keywords/>
  <dc:description/>
  <cp:lastModifiedBy>Huw Morgan (1750078)</cp:lastModifiedBy>
  <cp:revision>3</cp:revision>
  <dcterms:created xsi:type="dcterms:W3CDTF">2025-04-25T16:40:00Z</dcterms:created>
  <dcterms:modified xsi:type="dcterms:W3CDTF">2025-04-25T16:44:00Z</dcterms:modified>
</cp:coreProperties>
</file>