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DDD1F4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6B341F">
              <w:rPr>
                <w:rFonts w:ascii="Tahoma" w:hAnsi="Tahoma" w:cs="Tahoma"/>
                <w:b/>
                <w:sz w:val="20"/>
                <w:szCs w:val="20"/>
              </w:rPr>
              <w:t>Amin Miah</w:t>
            </w:r>
          </w:p>
          <w:p w14:paraId="498F0B10" w14:textId="77777777" w:rsidR="001B69C8" w:rsidRPr="003C3341" w:rsidRDefault="001B69C8">
            <w:pPr>
              <w:rPr>
                <w:rFonts w:ascii="Tahoma" w:hAnsi="Tahoma" w:cs="Tahoma"/>
                <w:b/>
                <w:sz w:val="20"/>
                <w:szCs w:val="20"/>
              </w:rPr>
            </w:pPr>
          </w:p>
          <w:p w14:paraId="69E1F0CF" w14:textId="3BBDA60B"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6B341F">
              <w:rPr>
                <w:rFonts w:ascii="Tahoma" w:hAnsi="Tahoma" w:cs="Tahoma"/>
                <w:b/>
                <w:sz w:val="20"/>
                <w:szCs w:val="20"/>
              </w:rPr>
              <w:t>2120525</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D6377B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B341F">
              <w:rPr>
                <w:rFonts w:ascii="Tahoma" w:hAnsi="Tahoma" w:cs="Tahoma"/>
                <w:b/>
                <w:sz w:val="20"/>
                <w:szCs w:val="20"/>
              </w:rPr>
              <w:t xml:space="preserve">Food and Beverage Operations </w:t>
            </w:r>
          </w:p>
          <w:p w14:paraId="2019D1B6" w14:textId="77777777" w:rsidR="00B21F2E" w:rsidRDefault="00B21F2E" w:rsidP="00B21F2E">
            <w:pPr>
              <w:rPr>
                <w:rFonts w:ascii="Tahoma" w:hAnsi="Tahoma" w:cs="Tahoma"/>
                <w:b/>
                <w:sz w:val="20"/>
                <w:szCs w:val="20"/>
              </w:rPr>
            </w:pPr>
          </w:p>
          <w:p w14:paraId="450FE136" w14:textId="5A6A3B0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B341F">
              <w:rPr>
                <w:rFonts w:ascii="Tahoma" w:hAnsi="Tahoma" w:cs="Tahoma"/>
                <w:b/>
                <w:sz w:val="20"/>
                <w:szCs w:val="20"/>
              </w:rPr>
              <w:t>Ffion Cumberbatch</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26CE20D6">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15A6173B" w14:textId="336B33F7" w:rsidR="00B21F2E" w:rsidRPr="003C3341" w:rsidRDefault="23F38004" w:rsidP="23F38004">
            <w:pPr>
              <w:jc w:val="center"/>
              <w:rPr>
                <w:rFonts w:ascii="Tahoma" w:hAnsi="Tahoma" w:cs="Tahoma"/>
                <w:b/>
                <w:bCs/>
                <w:sz w:val="20"/>
                <w:szCs w:val="20"/>
              </w:rPr>
            </w:pPr>
            <w:r w:rsidRPr="23F38004">
              <w:rPr>
                <w:rFonts w:ascii="Tahoma" w:eastAsia="Tahoma" w:hAnsi="Tahoma" w:cs="Tahoma"/>
                <w:b/>
                <w:bCs/>
                <w:color w:val="000000" w:themeColor="text1"/>
                <w:sz w:val="20"/>
                <w:szCs w:val="20"/>
              </w:rPr>
              <w:t xml:space="preserve">Allergies and Intolerances and the importance within the industry. </w:t>
            </w:r>
            <w:r w:rsidRPr="23F38004">
              <w:rPr>
                <w:rFonts w:ascii="Tahoma" w:eastAsia="Tahoma" w:hAnsi="Tahoma" w:cs="Tahoma"/>
                <w:sz w:val="20"/>
                <w:szCs w:val="20"/>
              </w:rPr>
              <w:t xml:space="preserve"> </w:t>
            </w:r>
          </w:p>
          <w:p w14:paraId="5A58C08D" w14:textId="20357148" w:rsidR="00B21F2E" w:rsidRPr="003C3341" w:rsidRDefault="00B21F2E" w:rsidP="23F38004">
            <w:pPr>
              <w:jc w:val="center"/>
              <w:rPr>
                <w:rFonts w:ascii="Tahoma" w:hAnsi="Tahoma" w:cs="Tahoma"/>
                <w:b/>
                <w:bCs/>
              </w:rPr>
            </w:pPr>
          </w:p>
        </w:tc>
      </w:tr>
      <w:tr w:rsidR="00B945EA" w:rsidRPr="003C3341" w14:paraId="60CC0225" w14:textId="77777777" w:rsidTr="26CE20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8109978" w14:textId="1C3BBAFA" w:rsidR="00DF077F" w:rsidRDefault="26CE20D6" w:rsidP="272F8A3C">
            <w:pPr>
              <w:spacing w:line="360" w:lineRule="auto"/>
              <w:jc w:val="both"/>
              <w:rPr>
                <w:rFonts w:ascii="Arial" w:eastAsia="Arial" w:hAnsi="Arial" w:cs="Arial"/>
              </w:rPr>
            </w:pPr>
            <w:r w:rsidRPr="26CE20D6">
              <w:rPr>
                <w:rFonts w:ascii="Arial" w:eastAsia="Arial" w:hAnsi="Arial" w:cs="Arial"/>
              </w:rPr>
              <w:t>I learned the importance of addressing visitors with food and drink allergies and intolerances at the restaurant through food and beverage lectures. The films were quite helpful in explaining how people's bodies react to things they are allergic to. Understanding customers' allergies and intolerances, as well as how to prevent</w:t>
            </w:r>
            <w:r w:rsidR="00DF077F">
              <w:rPr>
                <w:rFonts w:ascii="Arial" w:eastAsia="Arial" w:hAnsi="Arial" w:cs="Arial"/>
              </w:rPr>
              <w:t xml:space="preserve">. It is </w:t>
            </w:r>
            <w:r w:rsidR="00DF077F" w:rsidRPr="00DF077F">
              <w:rPr>
                <w:rFonts w:ascii="Arial" w:eastAsia="Arial" w:hAnsi="Arial" w:cs="Arial"/>
              </w:rPr>
              <w:t>crucial to understand the link between allergic reactions and death, as well as what to check for when someone has a reaction.</w:t>
            </w:r>
          </w:p>
          <w:p w14:paraId="7FBE7290" w14:textId="028E64A7" w:rsidR="23F38004" w:rsidRDefault="00DF077F" w:rsidP="26CE20D6">
            <w:pPr>
              <w:spacing w:line="360" w:lineRule="auto"/>
              <w:jc w:val="both"/>
              <w:rPr>
                <w:rFonts w:ascii="Arial" w:eastAsia="Arial" w:hAnsi="Arial" w:cs="Arial"/>
              </w:rPr>
            </w:pPr>
            <w:r w:rsidRPr="00DF077F">
              <w:rPr>
                <w:rFonts w:ascii="Arial" w:eastAsia="Arial" w:hAnsi="Arial" w:cs="Arial"/>
              </w:rPr>
              <w:t xml:space="preserve">An allergic reaction occurs when your immune system reacts to an unknown material and affects your immune system, according to the </w:t>
            </w:r>
            <w:r>
              <w:rPr>
                <w:rFonts w:ascii="Arial" w:eastAsia="Arial" w:hAnsi="Arial" w:cs="Arial"/>
              </w:rPr>
              <w:t>(</w:t>
            </w:r>
            <w:r w:rsidRPr="00DF077F">
              <w:rPr>
                <w:rFonts w:ascii="Arial" w:eastAsia="Arial" w:hAnsi="Arial" w:cs="Arial"/>
              </w:rPr>
              <w:t>Food Standards Agency</w:t>
            </w:r>
            <w:r>
              <w:rPr>
                <w:rFonts w:ascii="Arial" w:eastAsia="Arial" w:hAnsi="Arial" w:cs="Arial"/>
              </w:rPr>
              <w:t xml:space="preserve">, </w:t>
            </w:r>
            <w:r w:rsidRPr="00DF077F">
              <w:rPr>
                <w:rFonts w:ascii="Arial" w:eastAsia="Arial" w:hAnsi="Arial" w:cs="Arial"/>
              </w:rPr>
              <w:t>2021).</w:t>
            </w:r>
            <w:r>
              <w:rPr>
                <w:rFonts w:ascii="Arial" w:eastAsia="Arial" w:hAnsi="Arial" w:cs="Arial"/>
              </w:rPr>
              <w:t xml:space="preserve"> </w:t>
            </w:r>
            <w:r w:rsidR="26CE20D6" w:rsidRPr="26CE20D6">
              <w:rPr>
                <w:rFonts w:ascii="Arial" w:eastAsia="Arial" w:hAnsi="Arial" w:cs="Arial"/>
              </w:rPr>
              <w:t>This could prove fatal. Food intolerance occurs when meals that cannot be digested cause diarrhoea, nausea, cramps, or gas in the digestive tract. It may cause you to become ill, but it will not kill you (NHS, no date). Because being allergic to a specific food is a medical condition, people with food allergies must take precautions while selecting foods. While avoiding allergens is the only way to avoid food allergies, the food industry is critical to consumer health.</w:t>
            </w:r>
          </w:p>
          <w:p w14:paraId="375A2734" w14:textId="09ACC47E" w:rsidR="23F38004" w:rsidRDefault="26CE20D6" w:rsidP="272F8A3C">
            <w:pPr>
              <w:spacing w:line="360" w:lineRule="auto"/>
              <w:jc w:val="both"/>
              <w:rPr>
                <w:rFonts w:ascii="Arial" w:eastAsia="Arial" w:hAnsi="Arial" w:cs="Arial"/>
              </w:rPr>
            </w:pPr>
            <w:r w:rsidRPr="26CE20D6">
              <w:rPr>
                <w:rFonts w:ascii="Arial" w:eastAsia="Arial" w:hAnsi="Arial" w:cs="Arial"/>
              </w:rPr>
              <w:t>Cutting boards, clean cutlery, dedicated fryers, frequent cleaning, and continual hand washing can all help to reduce allergic reactions in restaurants. I can put what I've learned from the tutorials on how to prepare the kitchen into practise.</w:t>
            </w:r>
          </w:p>
          <w:p w14:paraId="3F444545" w14:textId="76EDC181" w:rsidR="23F38004" w:rsidRDefault="008830A9" w:rsidP="26CE20D6">
            <w:pPr>
              <w:spacing w:line="360" w:lineRule="auto"/>
              <w:jc w:val="both"/>
              <w:rPr>
                <w:rFonts w:ascii="Arial" w:eastAsia="Arial" w:hAnsi="Arial" w:cs="Arial"/>
              </w:rPr>
            </w:pPr>
            <w:r w:rsidRPr="008830A9">
              <w:rPr>
                <w:rFonts w:ascii="Arial" w:eastAsia="Arial" w:hAnsi="Arial" w:cs="Arial"/>
              </w:rPr>
              <w:t>The importance of including all ingredients on product labels and highlighting the 14 food allergens in bold</w:t>
            </w:r>
            <w:r>
              <w:rPr>
                <w:rFonts w:ascii="Arial" w:eastAsia="Arial" w:hAnsi="Arial" w:cs="Arial"/>
              </w:rPr>
              <w:t xml:space="preserve"> </w:t>
            </w:r>
            <w:r w:rsidR="00DF077F" w:rsidRPr="00DF077F">
              <w:rPr>
                <w:rFonts w:ascii="Arial" w:eastAsia="Arial" w:hAnsi="Arial" w:cs="Arial"/>
              </w:rPr>
              <w:t>was emphasised throughout the presentation to make customers aware of the contents and prevent allergic reactions (Unilever Food Solutions, 2022).</w:t>
            </w:r>
            <w:r w:rsidR="00DF077F">
              <w:rPr>
                <w:rFonts w:ascii="Arial" w:eastAsia="Arial" w:hAnsi="Arial" w:cs="Arial"/>
              </w:rPr>
              <w:t xml:space="preserve"> </w:t>
            </w:r>
            <w:r w:rsidR="26CE20D6" w:rsidRPr="26CE20D6">
              <w:rPr>
                <w:rFonts w:ascii="Arial" w:eastAsia="Arial" w:hAnsi="Arial" w:cs="Arial"/>
              </w:rPr>
              <w:t>According to the Food Standards Agency (2020), food allergies claim the lives of ten individuals in the United Kingdom each year. Food allergies have accounted for over 500 percent of hospital admissions during the last 15 years.</w:t>
            </w:r>
          </w:p>
          <w:p w14:paraId="2A6BD514" w14:textId="601441FF" w:rsidR="23F38004" w:rsidRDefault="26CE20D6" w:rsidP="26CE20D6">
            <w:pPr>
              <w:spacing w:line="360" w:lineRule="auto"/>
              <w:jc w:val="both"/>
              <w:rPr>
                <w:rFonts w:ascii="Arial" w:eastAsia="Arial" w:hAnsi="Arial" w:cs="Arial"/>
              </w:rPr>
            </w:pPr>
            <w:r w:rsidRPr="26CE20D6">
              <w:rPr>
                <w:rFonts w:ascii="Arial" w:eastAsia="Arial" w:hAnsi="Arial" w:cs="Arial"/>
              </w:rPr>
              <w:t xml:space="preserve">Natasha, a 15-year-old girl who died after eating a sesame seed sandwich she took from the airport, is the subject of this </w:t>
            </w:r>
            <w:r w:rsidR="001F67B3" w:rsidRPr="26CE20D6">
              <w:rPr>
                <w:rFonts w:ascii="Arial" w:eastAsia="Arial" w:hAnsi="Arial" w:cs="Arial"/>
              </w:rPr>
              <w:t>heart-breaking</w:t>
            </w:r>
            <w:r w:rsidRPr="26CE20D6">
              <w:rPr>
                <w:rFonts w:ascii="Arial" w:eastAsia="Arial" w:hAnsi="Arial" w:cs="Arial"/>
              </w:rPr>
              <w:t xml:space="preserve"> story. Because the family was unaware that the sandwich contained sesame seeds, she developed an allergy and died as a result. Natasha's parents have fought for legislation to require ingredient labels on all foods sold by all food establishments. Since 2021, a new legislation known as Natasha's Law has been in place, mandating all pre-packaged and on-premises food to disclose ingredients as well as the 14 food allergens that the product may contain (Gov.com, 2019).</w:t>
            </w:r>
            <w:r w:rsidR="00372349">
              <w:t xml:space="preserve"> </w:t>
            </w:r>
            <w:r w:rsidR="00372349" w:rsidRPr="00372349">
              <w:rPr>
                <w:rFonts w:ascii="Arial" w:eastAsia="Arial" w:hAnsi="Arial" w:cs="Arial"/>
              </w:rPr>
              <w:t xml:space="preserve">Even though I am allergic to </w:t>
            </w:r>
            <w:r w:rsidR="00372349">
              <w:rPr>
                <w:rFonts w:ascii="Arial" w:eastAsia="Arial" w:hAnsi="Arial" w:cs="Arial"/>
              </w:rPr>
              <w:t>fish</w:t>
            </w:r>
            <w:r w:rsidR="00372349" w:rsidRPr="00372349">
              <w:rPr>
                <w:rFonts w:ascii="Arial" w:eastAsia="Arial" w:hAnsi="Arial" w:cs="Arial"/>
              </w:rPr>
              <w:t xml:space="preserve">, I have never experienced a major allergic reaction to them. </w:t>
            </w:r>
            <w:r w:rsidR="00372349">
              <w:rPr>
                <w:rFonts w:ascii="Arial" w:eastAsia="Arial" w:hAnsi="Arial" w:cs="Arial"/>
              </w:rPr>
              <w:t>I am</w:t>
            </w:r>
            <w:r w:rsidR="00372349" w:rsidRPr="00372349">
              <w:rPr>
                <w:rFonts w:ascii="Arial" w:eastAsia="Arial" w:hAnsi="Arial" w:cs="Arial"/>
              </w:rPr>
              <w:t xml:space="preserve"> </w:t>
            </w:r>
            <w:r w:rsidR="00372349" w:rsidRPr="00372349">
              <w:rPr>
                <w:rFonts w:ascii="Arial" w:eastAsia="Arial" w:hAnsi="Arial" w:cs="Arial"/>
              </w:rPr>
              <w:lastRenderedPageBreak/>
              <w:t>only allowed to consume halal food</w:t>
            </w:r>
            <w:r w:rsidRPr="26CE20D6">
              <w:rPr>
                <w:rFonts w:ascii="Arial" w:eastAsia="Arial" w:hAnsi="Arial" w:cs="Arial"/>
              </w:rPr>
              <w:t>, I can't eat pig, birds, or cattle that haven't been slaughtered in an Islamic manner. Cuisine labels may tell me not only what allergies are in the product, but also if the components are safe for vegetarians.</w:t>
            </w:r>
          </w:p>
          <w:p w14:paraId="7E589764" w14:textId="52DCD7F0" w:rsidR="23F38004" w:rsidRDefault="26CE20D6" w:rsidP="23F38004">
            <w:pPr>
              <w:spacing w:line="360" w:lineRule="auto"/>
              <w:jc w:val="both"/>
              <w:rPr>
                <w:rFonts w:ascii="Arial" w:eastAsia="Arial" w:hAnsi="Arial" w:cs="Arial"/>
              </w:rPr>
            </w:pPr>
            <w:r w:rsidRPr="26CE20D6">
              <w:rPr>
                <w:rFonts w:ascii="Arial" w:eastAsia="Arial" w:hAnsi="Arial" w:cs="Arial"/>
              </w:rPr>
              <w:t>Throughout the lectures, I learned that I could use my knowledge to prevent an allergic reaction in a consumer. First and foremost, employees should be instructed on how to cook food in the kitchen so that the allergy does not contaminate the meal served for the customer. This can be accomplished by maintaining a clean work environment, often washing hands, cleaning utensils, properly storing food, and properly disposing of waste (food standard agency, 2021).</w:t>
            </w:r>
            <w:r w:rsidR="00372349">
              <w:t xml:space="preserve"> </w:t>
            </w:r>
            <w:r w:rsidR="00372349" w:rsidRPr="00372349">
              <w:rPr>
                <w:rFonts w:ascii="Arial" w:eastAsia="Arial" w:hAnsi="Arial" w:cs="Arial"/>
              </w:rPr>
              <w:t>Second, strong communication between the cooking team and the waiter or front-desk staff can help guests prevent allergic reactions</w:t>
            </w:r>
            <w:r w:rsidRPr="26CE20D6">
              <w:rPr>
                <w:rFonts w:ascii="Arial" w:eastAsia="Arial" w:hAnsi="Arial" w:cs="Arial"/>
              </w:rPr>
              <w:t>. Finally, employee training can help them provide outstanding customer service.</w:t>
            </w:r>
          </w:p>
          <w:p w14:paraId="0F8917B2" w14:textId="7A449CBC" w:rsidR="23F38004" w:rsidRDefault="26CE20D6" w:rsidP="26CE20D6">
            <w:pPr>
              <w:spacing w:line="360" w:lineRule="auto"/>
              <w:jc w:val="both"/>
              <w:rPr>
                <w:rFonts w:ascii="Arial" w:eastAsia="Arial" w:hAnsi="Arial" w:cs="Arial"/>
              </w:rPr>
            </w:pPr>
            <w:r w:rsidRPr="26CE20D6">
              <w:rPr>
                <w:rFonts w:ascii="Arial" w:eastAsia="Arial" w:hAnsi="Arial" w:cs="Arial"/>
              </w:rPr>
              <w:t xml:space="preserve">I thought it was a great idea to have </w:t>
            </w:r>
            <w:r w:rsidR="00372349" w:rsidRPr="00372349">
              <w:rPr>
                <w:rFonts w:ascii="Arial" w:eastAsia="Arial" w:hAnsi="Arial" w:cs="Arial"/>
              </w:rPr>
              <w:t xml:space="preserve">an allergy checklist with color-coded products </w:t>
            </w:r>
            <w:r w:rsidRPr="26CE20D6">
              <w:rPr>
                <w:rFonts w:ascii="Arial" w:eastAsia="Arial" w:hAnsi="Arial" w:cs="Arial"/>
              </w:rPr>
              <w:t>to show which allergens are present.</w:t>
            </w:r>
            <w:r w:rsidR="004632CA">
              <w:t xml:space="preserve"> </w:t>
            </w:r>
            <w:r w:rsidR="004632CA" w:rsidRPr="004632CA">
              <w:rPr>
                <w:rFonts w:ascii="Arial" w:eastAsia="Arial" w:hAnsi="Arial" w:cs="Arial"/>
              </w:rPr>
              <w:t>I'll be able to tell them whether any of the compounds create allergies this way.</w:t>
            </w:r>
            <w:r w:rsidR="004632CA">
              <w:rPr>
                <w:rFonts w:ascii="Arial" w:eastAsia="Arial" w:hAnsi="Arial" w:cs="Arial"/>
              </w:rPr>
              <w:t xml:space="preserve"> </w:t>
            </w:r>
            <w:r w:rsidRPr="26CE20D6">
              <w:rPr>
                <w:rFonts w:ascii="Arial" w:eastAsia="Arial" w:hAnsi="Arial" w:cs="Arial"/>
              </w:rPr>
              <w:t xml:space="preserve"> If I worked in a restaurant, I would be more confidence in my ability to respond appropriately in the event of a negative reaction. Swelling and itching of the mouth, eyes, and face, as well as tightness in the airways and chest, are all symptoms of an allergic reaction (NHS no date). </w:t>
            </w:r>
            <w:r w:rsidR="004632CA" w:rsidRPr="004632CA">
              <w:rPr>
                <w:rFonts w:ascii="Arial" w:eastAsia="Arial" w:hAnsi="Arial" w:cs="Arial"/>
              </w:rPr>
              <w:t>An allergic response is a medical emergency, so I would dial 999. I'll use an epi-pen on the customer if they have one.</w:t>
            </w:r>
          </w:p>
          <w:p w14:paraId="4F94C46A" w14:textId="08BCCE70" w:rsidR="00F51904" w:rsidRPr="0082407E" w:rsidRDefault="004632CA" w:rsidP="00C414B0">
            <w:pPr>
              <w:spacing w:line="360" w:lineRule="auto"/>
              <w:jc w:val="both"/>
              <w:rPr>
                <w:rFonts w:ascii="Arial" w:hAnsi="Arial" w:cs="Arial"/>
              </w:rPr>
            </w:pPr>
            <w:r w:rsidRPr="004632CA">
              <w:rPr>
                <w:rFonts w:ascii="Arial" w:hAnsi="Arial" w:cs="Arial"/>
              </w:rPr>
              <w:t xml:space="preserve">The lectures were informative, and they pushed me to be more cautious in the hospitality profession, </w:t>
            </w:r>
            <w:r w:rsidR="008830A9">
              <w:rPr>
                <w:rFonts w:ascii="Arial" w:hAnsi="Arial" w:cs="Arial"/>
              </w:rPr>
              <w:t xml:space="preserve">the need to follow rules and regulations </w:t>
            </w:r>
            <w:r w:rsidRPr="004632CA">
              <w:rPr>
                <w:rFonts w:ascii="Arial" w:hAnsi="Arial" w:cs="Arial"/>
              </w:rPr>
              <w:t>especially while serving food to customers</w:t>
            </w:r>
            <w:r w:rsidR="008830A9">
              <w:rPr>
                <w:rFonts w:ascii="Arial" w:hAnsi="Arial" w:cs="Arial"/>
              </w:rPr>
              <w:t xml:space="preserve"> is very important because it can cost lives</w:t>
            </w:r>
            <w:r w:rsidRPr="004632CA">
              <w:rPr>
                <w:rFonts w:ascii="Arial" w:hAnsi="Arial" w:cs="Arial"/>
              </w:rPr>
              <w:t>.</w:t>
            </w: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2F038007" w14:textId="5BA04BF5" w:rsidR="272F8A3C" w:rsidRDefault="272F8A3C"/>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63413E3B" w14:textId="70FEAE3F" w:rsidR="0040011E" w:rsidRDefault="0040011E" w:rsidP="0040011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Food standard agency, (2021).</w:t>
            </w:r>
            <w:r>
              <w:rPr>
                <w:rStyle w:val="normaltextrun"/>
                <w:rFonts w:ascii="Arial" w:hAnsi="Arial" w:cs="Arial"/>
                <w:i/>
                <w:iCs/>
              </w:rPr>
              <w:t xml:space="preserve"> Food allergy and intolerance. </w:t>
            </w:r>
            <w:r>
              <w:rPr>
                <w:rStyle w:val="normaltextrun"/>
                <w:rFonts w:ascii="Arial" w:hAnsi="Arial" w:cs="Arial"/>
              </w:rPr>
              <w:t xml:space="preserve">Available at: </w:t>
            </w:r>
            <w:hyperlink r:id="rId7" w:tgtFrame="_blank" w:history="1">
              <w:r>
                <w:rPr>
                  <w:rStyle w:val="normaltextrun"/>
                  <w:rFonts w:ascii="Arial" w:hAnsi="Arial" w:cs="Arial"/>
                  <w:color w:val="0000FF"/>
                  <w:u w:val="single"/>
                </w:rPr>
                <w:t>https://www.food.gov.uk/safety-hygiene/food-allergy-and-intolerance</w:t>
              </w:r>
            </w:hyperlink>
            <w:r>
              <w:rPr>
                <w:rStyle w:val="normaltextrun"/>
                <w:rFonts w:ascii="Arial" w:hAnsi="Arial" w:cs="Arial"/>
              </w:rPr>
              <w:t>  (Accessed: 15</w:t>
            </w:r>
            <w:r w:rsidRPr="0040011E">
              <w:rPr>
                <w:rStyle w:val="normaltextrun"/>
                <w:rFonts w:ascii="Arial" w:hAnsi="Arial" w:cs="Arial"/>
                <w:vertAlign w:val="superscript"/>
              </w:rPr>
              <w:t>th</w:t>
            </w:r>
            <w:r>
              <w:rPr>
                <w:rStyle w:val="normaltextrun"/>
                <w:rFonts w:ascii="Arial" w:hAnsi="Arial" w:cs="Arial"/>
              </w:rPr>
              <w:t xml:space="preserve"> May 2022)</w:t>
            </w:r>
            <w:r>
              <w:rPr>
                <w:rStyle w:val="eop"/>
                <w:rFonts w:ascii="Arial" w:hAnsi="Arial" w:cs="Arial"/>
              </w:rPr>
              <w:t> </w:t>
            </w:r>
          </w:p>
          <w:p w14:paraId="58FD40F0" w14:textId="77777777" w:rsidR="0040011E" w:rsidRDefault="0040011E" w:rsidP="0040011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color w:val="000000"/>
              </w:rPr>
              <w:t> </w:t>
            </w:r>
          </w:p>
          <w:p w14:paraId="06B1196C" w14:textId="2F3748EC" w:rsidR="0040011E" w:rsidRDefault="0040011E" w:rsidP="0040011E">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color w:val="000000"/>
              </w:rPr>
              <w:t xml:space="preserve">Food Standards Agency, (2020). </w:t>
            </w:r>
            <w:r>
              <w:rPr>
                <w:rStyle w:val="normaltextrun"/>
                <w:rFonts w:ascii="Arial" w:hAnsi="Arial" w:cs="Arial"/>
                <w:i/>
                <w:iCs/>
                <w:color w:val="000000"/>
              </w:rPr>
              <w:t>Foodborne Disease Estimates for the United Kingdom in 2018</w:t>
            </w:r>
            <w:r>
              <w:rPr>
                <w:rStyle w:val="normaltextrun"/>
                <w:rFonts w:ascii="Arial" w:hAnsi="Arial" w:cs="Arial"/>
                <w:color w:val="000000"/>
              </w:rPr>
              <w:t xml:space="preserve">. Available at: </w:t>
            </w:r>
            <w:hyperlink r:id="rId8" w:tgtFrame="_blank" w:history="1">
              <w:r>
                <w:rPr>
                  <w:rStyle w:val="normaltextrun"/>
                  <w:rFonts w:ascii="Arial" w:hAnsi="Arial" w:cs="Arial"/>
                  <w:color w:val="0000FF"/>
                  <w:u w:val="single"/>
                </w:rPr>
                <w:t>https://www.food.gov.uk/research/foodborne-diseases/foodborne-disease-estimates-for-the-united-kingdom-in-2018</w:t>
              </w:r>
            </w:hyperlink>
            <w:r>
              <w:rPr>
                <w:rStyle w:val="normaltextrun"/>
                <w:rFonts w:ascii="Arial" w:hAnsi="Arial" w:cs="Arial"/>
              </w:rPr>
              <w:t xml:space="preserve"> (Accessed: 14th May 2022).</w:t>
            </w:r>
            <w:r>
              <w:rPr>
                <w:rStyle w:val="eop"/>
                <w:rFonts w:ascii="Arial" w:hAnsi="Arial" w:cs="Arial"/>
              </w:rPr>
              <w:t> </w:t>
            </w:r>
          </w:p>
          <w:p w14:paraId="76F54964" w14:textId="77777777" w:rsidR="0040011E" w:rsidRDefault="0040011E" w:rsidP="0040011E">
            <w:pPr>
              <w:pStyle w:val="paragraph"/>
              <w:spacing w:before="0" w:beforeAutospacing="0" w:after="0" w:afterAutospacing="0"/>
              <w:jc w:val="both"/>
              <w:textAlignment w:val="baseline"/>
              <w:rPr>
                <w:rFonts w:ascii="Segoe UI" w:hAnsi="Segoe UI" w:cs="Segoe UI"/>
                <w:sz w:val="18"/>
                <w:szCs w:val="18"/>
              </w:rPr>
            </w:pPr>
          </w:p>
          <w:p w14:paraId="5328FCBB" w14:textId="2C988F87" w:rsidR="0040011E" w:rsidRDefault="0040011E" w:rsidP="0040011E">
            <w:pPr>
              <w:pStyle w:val="paragraph"/>
              <w:spacing w:before="0" w:beforeAutospacing="0" w:after="0" w:afterAutospacing="0"/>
              <w:jc w:val="both"/>
              <w:textAlignment w:val="baseline"/>
              <w:rPr>
                <w:rFonts w:ascii="Segoe UI" w:hAnsi="Segoe UI" w:cs="Segoe UI"/>
                <w:color w:val="365F91"/>
                <w:sz w:val="18"/>
                <w:szCs w:val="18"/>
              </w:rPr>
            </w:pPr>
            <w:r>
              <w:rPr>
                <w:rStyle w:val="normaltextrun"/>
                <w:rFonts w:ascii="Arial" w:hAnsi="Arial" w:cs="Arial"/>
                <w:color w:val="0B0C0C"/>
              </w:rPr>
              <w:t xml:space="preserve">Gov.com (2019). </w:t>
            </w:r>
            <w:r>
              <w:rPr>
                <w:rStyle w:val="normaltextrun"/>
                <w:rFonts w:ascii="Arial" w:hAnsi="Arial" w:cs="Arial"/>
                <w:i/>
                <w:iCs/>
                <w:color w:val="0B0C0C"/>
              </w:rPr>
              <w:t xml:space="preserve">Natasha's legacy becomes law. </w:t>
            </w:r>
            <w:r>
              <w:rPr>
                <w:rStyle w:val="normaltextrun"/>
                <w:rFonts w:ascii="Arial" w:hAnsi="Arial" w:cs="Arial"/>
                <w:color w:val="0B0C0C"/>
              </w:rPr>
              <w:t>Available at:</w:t>
            </w:r>
            <w:hyperlink r:id="rId9" w:tgtFrame="_blank" w:history="1">
              <w:r>
                <w:rPr>
                  <w:rStyle w:val="normaltextrun"/>
                  <w:rFonts w:ascii="Arial" w:hAnsi="Arial" w:cs="Arial"/>
                  <w:color w:val="0000FF"/>
                  <w:u w:val="single"/>
                </w:rPr>
                <w:t>https://www.gov.uk/government/news/natashas-legacy-becomes-law</w:t>
              </w:r>
            </w:hyperlink>
            <w:r>
              <w:rPr>
                <w:rStyle w:val="normaltextrun"/>
                <w:rFonts w:ascii="Arial" w:hAnsi="Arial" w:cs="Arial"/>
                <w:color w:val="365F91"/>
              </w:rPr>
              <w:t xml:space="preserve"> </w:t>
            </w:r>
            <w:r>
              <w:rPr>
                <w:rStyle w:val="normaltextrun"/>
                <w:rFonts w:ascii="Arial" w:hAnsi="Arial" w:cs="Arial"/>
              </w:rPr>
              <w:t>(Accessed: 14</w:t>
            </w:r>
            <w:r w:rsidRPr="0040011E">
              <w:rPr>
                <w:rStyle w:val="normaltextrun"/>
                <w:rFonts w:ascii="Arial" w:hAnsi="Arial" w:cs="Arial"/>
                <w:vertAlign w:val="superscript"/>
              </w:rPr>
              <w:t>th</w:t>
            </w:r>
            <w:r>
              <w:rPr>
                <w:rStyle w:val="normaltextrun"/>
                <w:rFonts w:ascii="Arial" w:hAnsi="Arial" w:cs="Arial"/>
              </w:rPr>
              <w:t xml:space="preserve"> May 2022)</w:t>
            </w:r>
            <w:r>
              <w:rPr>
                <w:rStyle w:val="eop"/>
                <w:rFonts w:ascii="Arial" w:hAnsi="Arial" w:cs="Arial"/>
              </w:rPr>
              <w:t> </w:t>
            </w:r>
          </w:p>
          <w:p w14:paraId="66746A1F" w14:textId="77777777" w:rsidR="0040011E" w:rsidRDefault="0040011E" w:rsidP="0040011E">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B181F73" w14:textId="0205DBB1" w:rsidR="0040011E" w:rsidRDefault="0040011E" w:rsidP="0040011E">
            <w:pPr>
              <w:pStyle w:val="paragraph"/>
              <w:spacing w:before="0" w:beforeAutospacing="0" w:after="0" w:afterAutospacing="0"/>
              <w:jc w:val="both"/>
              <w:textAlignment w:val="baseline"/>
              <w:rPr>
                <w:rStyle w:val="eop"/>
                <w:rFonts w:ascii="Arial" w:hAnsi="Arial" w:cs="Arial"/>
              </w:rPr>
            </w:pPr>
            <w:r>
              <w:rPr>
                <w:rStyle w:val="normaltextrun"/>
                <w:rFonts w:ascii="Arial" w:hAnsi="Arial" w:cs="Arial"/>
              </w:rPr>
              <w:t xml:space="preserve">NHS, (no date). </w:t>
            </w:r>
            <w:r>
              <w:rPr>
                <w:rStyle w:val="normaltextrun"/>
                <w:rFonts w:ascii="Arial" w:hAnsi="Arial" w:cs="Arial"/>
                <w:u w:val="single"/>
              </w:rPr>
              <w:t>Symptoms.</w:t>
            </w:r>
            <w:r>
              <w:rPr>
                <w:rStyle w:val="normaltextrun"/>
                <w:rFonts w:ascii="Arial" w:hAnsi="Arial" w:cs="Arial"/>
              </w:rPr>
              <w:t xml:space="preserve"> Available at: </w:t>
            </w:r>
            <w:hyperlink r:id="rId10" w:tgtFrame="_blank" w:history="1">
              <w:r>
                <w:rPr>
                  <w:rStyle w:val="normaltextrun"/>
                  <w:rFonts w:ascii="Arial" w:hAnsi="Arial" w:cs="Arial"/>
                  <w:color w:val="0000FF"/>
                  <w:u w:val="single"/>
                </w:rPr>
                <w:t>https://www.nhs.uk/conditions/allergies/symptoms/</w:t>
              </w:r>
            </w:hyperlink>
            <w:r>
              <w:rPr>
                <w:rStyle w:val="normaltextrun"/>
                <w:rFonts w:ascii="Arial" w:hAnsi="Arial" w:cs="Arial"/>
              </w:rPr>
              <w:t xml:space="preserve"> (Accessed: 16</w:t>
            </w:r>
            <w:r w:rsidRPr="0040011E">
              <w:rPr>
                <w:rStyle w:val="normaltextrun"/>
                <w:rFonts w:ascii="Arial" w:hAnsi="Arial" w:cs="Arial"/>
                <w:vertAlign w:val="superscript"/>
              </w:rPr>
              <w:t>th</w:t>
            </w:r>
            <w:r>
              <w:rPr>
                <w:rStyle w:val="normaltextrun"/>
                <w:rFonts w:ascii="Arial" w:hAnsi="Arial" w:cs="Arial"/>
              </w:rPr>
              <w:t xml:space="preserve"> May 2022) </w:t>
            </w:r>
            <w:r>
              <w:rPr>
                <w:rStyle w:val="eop"/>
                <w:rFonts w:ascii="Arial" w:hAnsi="Arial" w:cs="Arial"/>
              </w:rPr>
              <w:t> </w:t>
            </w:r>
          </w:p>
          <w:p w14:paraId="372FA519" w14:textId="77777777" w:rsidR="0040011E" w:rsidRDefault="0040011E" w:rsidP="0040011E">
            <w:pPr>
              <w:pStyle w:val="paragraph"/>
              <w:spacing w:before="0" w:beforeAutospacing="0" w:after="0" w:afterAutospacing="0"/>
              <w:jc w:val="both"/>
              <w:textAlignment w:val="baseline"/>
              <w:rPr>
                <w:rFonts w:ascii="Segoe UI" w:hAnsi="Segoe UI" w:cs="Segoe UI"/>
                <w:sz w:val="18"/>
                <w:szCs w:val="18"/>
              </w:rPr>
            </w:pPr>
          </w:p>
          <w:p w14:paraId="077B3FBE" w14:textId="0D1F6699" w:rsidR="0040011E" w:rsidRDefault="0040011E" w:rsidP="0040011E">
            <w:pPr>
              <w:pStyle w:val="paragraph"/>
              <w:spacing w:before="0" w:beforeAutospacing="0" w:after="0" w:afterAutospacing="0"/>
              <w:textAlignment w:val="baseline"/>
              <w:rPr>
                <w:rFonts w:ascii="Segoe UI" w:hAnsi="Segoe UI" w:cs="Segoe UI"/>
                <w:color w:val="365F91"/>
                <w:sz w:val="18"/>
                <w:szCs w:val="18"/>
              </w:rPr>
            </w:pPr>
            <w:r>
              <w:rPr>
                <w:rStyle w:val="normaltextrun"/>
                <w:rFonts w:ascii="Arial" w:hAnsi="Arial" w:cs="Arial"/>
              </w:rPr>
              <w:t xml:space="preserve">Unilever Food Solutions (2022). </w:t>
            </w:r>
            <w:r>
              <w:rPr>
                <w:rStyle w:val="normaltextrun"/>
                <w:rFonts w:ascii="Arial" w:hAnsi="Arial" w:cs="Arial"/>
                <w:i/>
                <w:iCs/>
                <w:color w:val="292929"/>
              </w:rPr>
              <w:t xml:space="preserve">Allergen Legislation Information and Support. </w:t>
            </w:r>
            <w:r>
              <w:rPr>
                <w:rStyle w:val="normaltextrun"/>
                <w:rFonts w:ascii="Arial" w:hAnsi="Arial" w:cs="Arial"/>
                <w:color w:val="292929"/>
              </w:rPr>
              <w:t xml:space="preserve">Available at: </w:t>
            </w:r>
            <w:hyperlink r:id="rId11" w:tgtFrame="_blank" w:history="1">
              <w:r>
                <w:rPr>
                  <w:rStyle w:val="normaltextrun"/>
                  <w:rFonts w:ascii="Arial" w:hAnsi="Arial" w:cs="Arial"/>
                  <w:color w:val="0000FF"/>
                  <w:u w:val="single"/>
                </w:rPr>
                <w:t>https://www.unileverfoodsolutions.co.uk/chef-inspiration/Allergens-food-safety-and-hygiene/allergen-information/allergens-legislation.html</w:t>
              </w:r>
            </w:hyperlink>
            <w:r>
              <w:rPr>
                <w:rStyle w:val="normaltextrun"/>
                <w:rFonts w:ascii="Arial" w:hAnsi="Arial" w:cs="Arial"/>
                <w:color w:val="365F91"/>
              </w:rPr>
              <w:t xml:space="preserve"> </w:t>
            </w:r>
            <w:r>
              <w:rPr>
                <w:rStyle w:val="normaltextrun"/>
                <w:rFonts w:ascii="Arial" w:hAnsi="Arial" w:cs="Arial"/>
              </w:rPr>
              <w:t>(Accessed: 15th May 2022)</w:t>
            </w:r>
            <w:r>
              <w:rPr>
                <w:rStyle w:val="eop"/>
                <w:rFonts w:ascii="Arial" w:hAnsi="Arial" w:cs="Arial"/>
              </w:rPr>
              <w:t> </w:t>
            </w: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97D10" w14:textId="77777777" w:rsidR="00001699" w:rsidRDefault="00001699">
      <w:r>
        <w:separator/>
      </w:r>
    </w:p>
  </w:endnote>
  <w:endnote w:type="continuationSeparator" w:id="0">
    <w:p w14:paraId="4B79BD5F" w14:textId="77777777" w:rsidR="00001699" w:rsidRDefault="000016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ACF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FA0A2" w14:textId="77777777" w:rsidR="00001699" w:rsidRDefault="00001699">
      <w:r>
        <w:separator/>
      </w:r>
    </w:p>
  </w:footnote>
  <w:footnote w:type="continuationSeparator" w:id="0">
    <w:p w14:paraId="7922470B" w14:textId="77777777" w:rsidR="00001699" w:rsidRDefault="000016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99653294">
    <w:abstractNumId w:val="12"/>
  </w:num>
  <w:num w:numId="2" w16cid:durableId="286009970">
    <w:abstractNumId w:val="4"/>
  </w:num>
  <w:num w:numId="3" w16cid:durableId="1870682633">
    <w:abstractNumId w:val="27"/>
  </w:num>
  <w:num w:numId="4" w16cid:durableId="2038575417">
    <w:abstractNumId w:val="5"/>
  </w:num>
  <w:num w:numId="5" w16cid:durableId="1392776906">
    <w:abstractNumId w:val="23"/>
  </w:num>
  <w:num w:numId="6" w16cid:durableId="1968076846">
    <w:abstractNumId w:val="6"/>
  </w:num>
  <w:num w:numId="7" w16cid:durableId="107746209">
    <w:abstractNumId w:val="0"/>
  </w:num>
  <w:num w:numId="8" w16cid:durableId="1194417429">
    <w:abstractNumId w:val="26"/>
  </w:num>
  <w:num w:numId="9" w16cid:durableId="273177373">
    <w:abstractNumId w:val="15"/>
  </w:num>
  <w:num w:numId="10" w16cid:durableId="1558280220">
    <w:abstractNumId w:val="18"/>
  </w:num>
  <w:num w:numId="11" w16cid:durableId="1286499943">
    <w:abstractNumId w:val="3"/>
  </w:num>
  <w:num w:numId="12" w16cid:durableId="2145124798">
    <w:abstractNumId w:val="13"/>
  </w:num>
  <w:num w:numId="13" w16cid:durableId="681903420">
    <w:abstractNumId w:val="2"/>
  </w:num>
  <w:num w:numId="14" w16cid:durableId="298852071">
    <w:abstractNumId w:val="9"/>
  </w:num>
  <w:num w:numId="15" w16cid:durableId="1972319440">
    <w:abstractNumId w:val="17"/>
  </w:num>
  <w:num w:numId="16" w16cid:durableId="901719851">
    <w:abstractNumId w:val="19"/>
  </w:num>
  <w:num w:numId="17" w16cid:durableId="1225289761">
    <w:abstractNumId w:val="1"/>
  </w:num>
  <w:num w:numId="18" w16cid:durableId="355623783">
    <w:abstractNumId w:val="25"/>
  </w:num>
  <w:num w:numId="19" w16cid:durableId="342056187">
    <w:abstractNumId w:val="8"/>
  </w:num>
  <w:num w:numId="20" w16cid:durableId="1810316374">
    <w:abstractNumId w:val="20"/>
  </w:num>
  <w:num w:numId="21" w16cid:durableId="1187522874">
    <w:abstractNumId w:val="11"/>
  </w:num>
  <w:num w:numId="22" w16cid:durableId="1448312156">
    <w:abstractNumId w:val="16"/>
  </w:num>
  <w:num w:numId="23" w16cid:durableId="466976462">
    <w:abstractNumId w:val="24"/>
  </w:num>
  <w:num w:numId="24" w16cid:durableId="147137931">
    <w:abstractNumId w:val="10"/>
  </w:num>
  <w:num w:numId="25" w16cid:durableId="303389118">
    <w:abstractNumId w:val="22"/>
  </w:num>
  <w:num w:numId="26" w16cid:durableId="1674407666">
    <w:abstractNumId w:val="7"/>
  </w:num>
  <w:num w:numId="27" w16cid:durableId="390080865">
    <w:abstractNumId w:val="21"/>
  </w:num>
  <w:num w:numId="28" w16cid:durableId="902747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1699"/>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1F67B3"/>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2349"/>
    <w:rsid w:val="00375882"/>
    <w:rsid w:val="00382DB9"/>
    <w:rsid w:val="00396412"/>
    <w:rsid w:val="003C3341"/>
    <w:rsid w:val="003C7C45"/>
    <w:rsid w:val="003E36D1"/>
    <w:rsid w:val="003E46A6"/>
    <w:rsid w:val="003F52F1"/>
    <w:rsid w:val="0040011E"/>
    <w:rsid w:val="00414F02"/>
    <w:rsid w:val="004325B5"/>
    <w:rsid w:val="00433DBF"/>
    <w:rsid w:val="004341F2"/>
    <w:rsid w:val="00442F02"/>
    <w:rsid w:val="0044343A"/>
    <w:rsid w:val="00444EC9"/>
    <w:rsid w:val="00445A58"/>
    <w:rsid w:val="00447AEC"/>
    <w:rsid w:val="00451947"/>
    <w:rsid w:val="00456590"/>
    <w:rsid w:val="004632CA"/>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51938"/>
    <w:rsid w:val="0066732A"/>
    <w:rsid w:val="00677D1F"/>
    <w:rsid w:val="00697481"/>
    <w:rsid w:val="006A4F97"/>
    <w:rsid w:val="006B341F"/>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D4487"/>
    <w:rsid w:val="007E500C"/>
    <w:rsid w:val="007E7BB4"/>
    <w:rsid w:val="007F055A"/>
    <w:rsid w:val="007F418B"/>
    <w:rsid w:val="00814801"/>
    <w:rsid w:val="0082407E"/>
    <w:rsid w:val="00826699"/>
    <w:rsid w:val="008830A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DF077F"/>
    <w:rsid w:val="00E00580"/>
    <w:rsid w:val="00E26639"/>
    <w:rsid w:val="00E30C3C"/>
    <w:rsid w:val="00E42568"/>
    <w:rsid w:val="00E672A4"/>
    <w:rsid w:val="00EB1AD3"/>
    <w:rsid w:val="00EB4BAF"/>
    <w:rsid w:val="00EC294D"/>
    <w:rsid w:val="00ED2965"/>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 w:val="016E5F4C"/>
    <w:rsid w:val="022A298B"/>
    <w:rsid w:val="03915149"/>
    <w:rsid w:val="070D286C"/>
    <w:rsid w:val="07442534"/>
    <w:rsid w:val="0C1D8AA4"/>
    <w:rsid w:val="0E903BF1"/>
    <w:rsid w:val="114DB952"/>
    <w:rsid w:val="132D8483"/>
    <w:rsid w:val="16652545"/>
    <w:rsid w:val="1CD9A061"/>
    <w:rsid w:val="1F1D2344"/>
    <w:rsid w:val="21FAAFB3"/>
    <w:rsid w:val="2352FA7A"/>
    <w:rsid w:val="23F38004"/>
    <w:rsid w:val="258C64C8"/>
    <w:rsid w:val="26CE20D6"/>
    <w:rsid w:val="272F8A3C"/>
    <w:rsid w:val="2D8139ED"/>
    <w:rsid w:val="2E1F397C"/>
    <w:rsid w:val="2E928EB3"/>
    <w:rsid w:val="302E5F14"/>
    <w:rsid w:val="30DE5A08"/>
    <w:rsid w:val="386D5FE2"/>
    <w:rsid w:val="3E78523C"/>
    <w:rsid w:val="3F320023"/>
    <w:rsid w:val="40D6EBFF"/>
    <w:rsid w:val="4C9177D0"/>
    <w:rsid w:val="4D11CB0F"/>
    <w:rsid w:val="51E53C32"/>
    <w:rsid w:val="5729F0FF"/>
    <w:rsid w:val="59CFD0A7"/>
    <w:rsid w:val="5ACE071B"/>
    <w:rsid w:val="5AFFA0E4"/>
    <w:rsid w:val="5C94678A"/>
    <w:rsid w:val="6471CAF3"/>
    <w:rsid w:val="6748024F"/>
    <w:rsid w:val="6ECDEBB3"/>
    <w:rsid w:val="6F94002A"/>
    <w:rsid w:val="72058C75"/>
    <w:rsid w:val="7467714D"/>
    <w:rsid w:val="760341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paragraph">
    <w:name w:val="paragraph"/>
    <w:basedOn w:val="Normal"/>
    <w:rsid w:val="0040011E"/>
    <w:pPr>
      <w:spacing w:before="100" w:beforeAutospacing="1" w:after="100" w:afterAutospacing="1"/>
    </w:pPr>
  </w:style>
  <w:style w:type="character" w:customStyle="1" w:styleId="normaltextrun">
    <w:name w:val="normaltextrun"/>
    <w:basedOn w:val="DefaultParagraphFont"/>
    <w:rsid w:val="0040011E"/>
  </w:style>
  <w:style w:type="character" w:customStyle="1" w:styleId="eop">
    <w:name w:val="eop"/>
    <w:basedOn w:val="DefaultParagraphFont"/>
    <w:rsid w:val="004001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71872">
      <w:bodyDiv w:val="1"/>
      <w:marLeft w:val="0"/>
      <w:marRight w:val="0"/>
      <w:marTop w:val="0"/>
      <w:marBottom w:val="0"/>
      <w:divBdr>
        <w:top w:val="none" w:sz="0" w:space="0" w:color="auto"/>
        <w:left w:val="none" w:sz="0" w:space="0" w:color="auto"/>
        <w:bottom w:val="none" w:sz="0" w:space="0" w:color="auto"/>
        <w:right w:val="none" w:sz="0" w:space="0" w:color="auto"/>
      </w:divBdr>
      <w:divsChild>
        <w:div w:id="795634713">
          <w:marLeft w:val="0"/>
          <w:marRight w:val="0"/>
          <w:marTop w:val="0"/>
          <w:marBottom w:val="0"/>
          <w:divBdr>
            <w:top w:val="none" w:sz="0" w:space="0" w:color="auto"/>
            <w:left w:val="none" w:sz="0" w:space="0" w:color="auto"/>
            <w:bottom w:val="none" w:sz="0" w:space="0" w:color="auto"/>
            <w:right w:val="none" w:sz="0" w:space="0" w:color="auto"/>
          </w:divBdr>
        </w:div>
        <w:div w:id="756558027">
          <w:marLeft w:val="0"/>
          <w:marRight w:val="0"/>
          <w:marTop w:val="0"/>
          <w:marBottom w:val="0"/>
          <w:divBdr>
            <w:top w:val="none" w:sz="0" w:space="0" w:color="auto"/>
            <w:left w:val="none" w:sz="0" w:space="0" w:color="auto"/>
            <w:bottom w:val="none" w:sz="0" w:space="0" w:color="auto"/>
            <w:right w:val="none" w:sz="0" w:space="0" w:color="auto"/>
          </w:divBdr>
        </w:div>
        <w:div w:id="378168054">
          <w:marLeft w:val="0"/>
          <w:marRight w:val="0"/>
          <w:marTop w:val="0"/>
          <w:marBottom w:val="0"/>
          <w:divBdr>
            <w:top w:val="none" w:sz="0" w:space="0" w:color="auto"/>
            <w:left w:val="none" w:sz="0" w:space="0" w:color="auto"/>
            <w:bottom w:val="none" w:sz="0" w:space="0" w:color="auto"/>
            <w:right w:val="none" w:sz="0" w:space="0" w:color="auto"/>
          </w:divBdr>
        </w:div>
        <w:div w:id="190193409">
          <w:marLeft w:val="0"/>
          <w:marRight w:val="0"/>
          <w:marTop w:val="0"/>
          <w:marBottom w:val="0"/>
          <w:divBdr>
            <w:top w:val="none" w:sz="0" w:space="0" w:color="auto"/>
            <w:left w:val="none" w:sz="0" w:space="0" w:color="auto"/>
            <w:bottom w:val="none" w:sz="0" w:space="0" w:color="auto"/>
            <w:right w:val="none" w:sz="0" w:space="0" w:color="auto"/>
          </w:divBdr>
        </w:div>
        <w:div w:id="1867984921">
          <w:marLeft w:val="0"/>
          <w:marRight w:val="0"/>
          <w:marTop w:val="0"/>
          <w:marBottom w:val="0"/>
          <w:divBdr>
            <w:top w:val="none" w:sz="0" w:space="0" w:color="auto"/>
            <w:left w:val="none" w:sz="0" w:space="0" w:color="auto"/>
            <w:bottom w:val="none" w:sz="0" w:space="0" w:color="auto"/>
            <w:right w:val="none" w:sz="0" w:space="0" w:color="auto"/>
          </w:divBdr>
        </w:div>
        <w:div w:id="1046298690">
          <w:marLeft w:val="0"/>
          <w:marRight w:val="0"/>
          <w:marTop w:val="0"/>
          <w:marBottom w:val="0"/>
          <w:divBdr>
            <w:top w:val="none" w:sz="0" w:space="0" w:color="auto"/>
            <w:left w:val="none" w:sz="0" w:space="0" w:color="auto"/>
            <w:bottom w:val="none" w:sz="0" w:space="0" w:color="auto"/>
            <w:right w:val="none" w:sz="0" w:space="0" w:color="auto"/>
          </w:divBdr>
        </w:div>
        <w:div w:id="1316840558">
          <w:marLeft w:val="0"/>
          <w:marRight w:val="0"/>
          <w:marTop w:val="0"/>
          <w:marBottom w:val="0"/>
          <w:divBdr>
            <w:top w:val="none" w:sz="0" w:space="0" w:color="auto"/>
            <w:left w:val="none" w:sz="0" w:space="0" w:color="auto"/>
            <w:bottom w:val="none" w:sz="0" w:space="0" w:color="auto"/>
            <w:right w:val="none" w:sz="0" w:space="0" w:color="auto"/>
          </w:divBdr>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research/foodborne-diseases/foodborne-disease-estimates-for-the-united-kingdom-in-2018"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od.gov.uk/safety-hygiene/food-allergy-and-intolerance"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nileverfoodsolutions.co.uk/chef-inspiration/Allergens-food-safety-and-hygiene/allergen-information/allergens-legislation.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hs.uk/conditions/allergies/symptoms/" TargetMode="External"/><Relationship Id="rId4" Type="http://schemas.openxmlformats.org/officeDocument/2006/relationships/webSettings" Target="webSettings.xml"/><Relationship Id="rId9" Type="http://schemas.openxmlformats.org/officeDocument/2006/relationships/hyperlink" Target="https://www.gov.uk/government/news/natashas-legacy-becomes-law"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4</Pages>
  <Words>915</Words>
  <Characters>5220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Monira Begum</cp:lastModifiedBy>
  <cp:revision>2</cp:revision>
  <cp:lastPrinted>2020-09-28T20:53:00Z</cp:lastPrinted>
  <dcterms:created xsi:type="dcterms:W3CDTF">2022-05-22T18:56:00Z</dcterms:created>
  <dcterms:modified xsi:type="dcterms:W3CDTF">2022-05-22T18:56:00Z</dcterms:modified>
</cp:coreProperties>
</file>