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footnotes.xml" ContentType="application/vnd.openxmlformats-officedocument.wordprocessingml.footnot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04959C1A" w:rsidP="18F3E263" w:rsidRDefault="04959C1A" w14:paraId="4FC11CF2" w14:textId="07724275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auto"/>
          <w:sz w:val="22"/>
          <w:szCs w:val="22"/>
          <w:lang w:val="cy-GB"/>
        </w:rPr>
      </w:pPr>
      <w:r w:rsidRPr="18F3E263" w:rsidR="04959C1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auto"/>
          <w:sz w:val="22"/>
          <w:szCs w:val="22"/>
          <w:lang w:val="cy-GB"/>
        </w:rPr>
        <w:t>Dysgu yn yr Oes Digidol</w:t>
      </w:r>
    </w:p>
    <w:p w:rsidR="04959C1A" w:rsidP="18F3E263" w:rsidRDefault="04959C1A" w14:paraId="62EE3AC6" w14:textId="79951687">
      <w:pPr>
        <w:pStyle w:val="Heading1"/>
        <w:suppressLineNumbers w:val="0"/>
        <w:bidi w:val="0"/>
        <w:spacing w:before="302" w:beforeAutospacing="off" w:after="120" w:afterAutospacing="off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cy-GB"/>
        </w:rPr>
      </w:pPr>
      <w:r w:rsidRPr="18F3E263" w:rsidR="04959C1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cy-GB"/>
        </w:rPr>
        <w:t xml:space="preserve">Tasg 1 (Sgiliau Hanfodol) - Jona Milone - (ADPA4001/C) </w:t>
      </w:r>
    </w:p>
    <w:p w:rsidR="04959C1A" w:rsidP="18F3E263" w:rsidRDefault="04959C1A" w14:paraId="7EC0D64E" w14:textId="0ABC6201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cy-GB"/>
        </w:rPr>
      </w:pPr>
      <w:r w:rsidRPr="18F3E263" w:rsidR="04959C1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cy-GB"/>
        </w:rPr>
        <w:t xml:space="preserve">Cynhyrchwch grynodeb ysgrifenedig o 300 gair ar y testun sgiliau hanfodol ar gyfer astudio a chyflogaeth yn y diwydiannau creadigol </w:t>
      </w:r>
    </w:p>
    <w:p w:rsidR="04959C1A" w:rsidP="18F3E263" w:rsidRDefault="04959C1A" w14:paraId="0D40FFA4" w14:textId="342DF5C7">
      <w:pPr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cy-GB"/>
        </w:rPr>
      </w:pPr>
      <w:r w:rsidRPr="18F3E263" w:rsidR="04959C1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cy-GB"/>
        </w:rPr>
        <w:t>Cysondeb neu ddyfalbarhad ydy sgil pwysig fel actor. Dyweda Uta Hagen</w:t>
      </w:r>
      <w:r w:rsidRPr="18F3E263">
        <w:rPr>
          <w:rStyle w:val="FootnoteReference"/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cy-GB"/>
        </w:rPr>
        <w:footnoteReference w:id="8392"/>
      </w:r>
      <w:r w:rsidRPr="18F3E263" w:rsidR="04959C1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cy-GB"/>
        </w:rPr>
        <w:t xml:space="preserve"> bod rhaid i ni ymddwyn fel yr ydynt yn feiolinydd a rhannu’r un deheurwydd a ddawnsiwr. Dengys hyn bod angen i ni hyfforddi ein hunain yn gystal â’r celfyddydau arall i sicrhau y rydym yn yr actorion mwyaf iachus a pharod. Sgil arall sy’n angenrheidiol yn y diwydiant ydy parch. Sonia Joe Deer a Rocco Dal Vera</w:t>
      </w:r>
      <w:r w:rsidRPr="18F3E263">
        <w:rPr>
          <w:rStyle w:val="FootnoteReference"/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cy-GB"/>
        </w:rPr>
        <w:footnoteReference w:id="25363"/>
      </w:r>
      <w:r w:rsidRPr="18F3E263" w:rsidR="04959C1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cy-GB"/>
        </w:rPr>
        <w:t xml:space="preserve"> am bwysigrwydd hwn wrth trafod bwysigrwydd ffocysu ar dy hyn fel actor a ddim beirniadu eich cyd actorion, fel esiampl: rhoi nodiadau i bobl eraill, bod yn hwyr, clebran am bobl eraill. Pwysleisia hyn o fod yn barchus daw’r amgylched gorau i actio. Fel actor mae gwaith tîm yn hynod o bwysig a gefnoga Indeed</w:t>
      </w:r>
      <w:r w:rsidRPr="18F3E263">
        <w:rPr>
          <w:rStyle w:val="FootnoteReference"/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cy-GB"/>
        </w:rPr>
        <w:footnoteReference w:id="22949"/>
      </w:r>
      <w:r w:rsidRPr="18F3E263" w:rsidR="04959C1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cy-GB"/>
        </w:rPr>
        <w:t xml:space="preserve"> y syniad yma gan ddweud bod e’n debygol iawn byddwch yn gweithio gyda phobl ac felly i gyfathrebu gyda’ch cyd-actorion yn effeithiol gan geisio dysgu wrthynt. Gwelir o hyn y pwysigrwydd datblygu’r sgil er mwyn gwneud y proses, o ddod i nabod pobl yn gyflym ac yna gweithio gyda nhw, yn un hawdd. Yn olaf, sgil fwy penodol yn y dyfodol fel actor ydy cymryd cyfarwyddiad, dyweda erthygl ar Backstage</w:t>
      </w:r>
      <w:r w:rsidRPr="18F3E263">
        <w:rPr>
          <w:rStyle w:val="FootnoteReference"/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cy-GB"/>
        </w:rPr>
        <w:footnoteReference w:id="26162"/>
      </w:r>
      <w:r w:rsidRPr="18F3E263" w:rsidR="04959C1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cy-GB"/>
        </w:rPr>
        <w:t xml:space="preserve"> bod e’n hanfodol i wrando, fod yn hyblyg ac i ofyn cwestiynau. Yn bendant, bydd hwn yn gadael i chi datblygu eich crefft I'r eithaf gan greu perthnasoedd well gyda'r bobl yn y diwydiant. </w:t>
      </w:r>
    </w:p>
    <w:p w:rsidR="5A907710" w:rsidP="18F3E263" w:rsidRDefault="5A907710" w14:paraId="3A4882DA" w14:textId="7BD97E97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cy-GB"/>
        </w:rPr>
      </w:pPr>
      <w:r w:rsidRPr="18F3E263" w:rsidR="5A907710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cy-GB"/>
        </w:rPr>
        <w:t>Fy sgôr tebygrwydd oedd 21%. Credaf y rheswm am hwn oedd oherwydd y teitl a’r cyfeirnodau</w:t>
      </w:r>
      <w:r w:rsidRPr="18F3E263" w:rsidR="2E9B22E9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cy-GB"/>
        </w:rPr>
        <w:t xml:space="preserve">. Tro nesaf dylen i sicrhau fy mod i ddim yn </w:t>
      </w:r>
      <w:r w:rsidRPr="18F3E263" w:rsidR="2E9B22E9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cy-GB"/>
        </w:rPr>
        <w:t>lanlwytho’r</w:t>
      </w:r>
      <w:r w:rsidRPr="18F3E263" w:rsidR="2E9B22E9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cy-GB"/>
        </w:rPr>
        <w:t xml:space="preserve"> gwaith gyda’r teitl rhag ofn I'r marc cael ei effeithio.</w:t>
      </w:r>
    </w:p>
    <w:p w:rsidR="63AD4311" w:rsidP="18F3E263" w:rsidRDefault="63AD4311" w14:paraId="54D84C2F" w14:textId="5ADF089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cy-GB"/>
        </w:rPr>
      </w:pPr>
      <w:r w:rsidRPr="18F3E263" w:rsidR="63AD431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cy-GB"/>
        </w:rPr>
        <w:t xml:space="preserve">Bydden </w:t>
      </w:r>
      <w:r w:rsidRPr="18F3E263" w:rsidR="09E9933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cy-GB"/>
        </w:rPr>
        <w:t>i</w:t>
      </w:r>
      <w:r w:rsidRPr="18F3E263" w:rsidR="63AD431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cy-GB"/>
        </w:rPr>
        <w:t>'n rhoi marc o 70% i fy hun. Rwy’n credu oedd yr ymchwil yn gryf a</w:t>
      </w:r>
      <w:r w:rsidRPr="18F3E263" w:rsidR="7B08B9A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cy-GB"/>
        </w:rPr>
        <w:t xml:space="preserve">c </w:t>
      </w:r>
      <w:r w:rsidRPr="18F3E263" w:rsidR="63AD431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cy-GB"/>
        </w:rPr>
        <w:t xml:space="preserve">rwyf wedi cyfeirio nôl at y teitl mewn gofyn yn aml. </w:t>
      </w:r>
      <w:r w:rsidRPr="18F3E263" w:rsidR="50FDB20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cy-GB"/>
        </w:rPr>
        <w:t xml:space="preserve">Defnyddiais i erthyglau o wefannau oedd yn ffitio’r </w:t>
      </w:r>
      <w:r w:rsidRPr="18F3E263" w:rsidR="54826C0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cy-GB"/>
        </w:rPr>
        <w:t xml:space="preserve">‘CRAAP’ meini prawf a darllen llyfrau gan actorion </w:t>
      </w:r>
      <w:r w:rsidRPr="18F3E263" w:rsidR="752FF97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cy-GB"/>
        </w:rPr>
        <w:t xml:space="preserve">proffesiynol. I wella, gallaf defnyddio </w:t>
      </w:r>
      <w:r w:rsidRPr="18F3E263" w:rsidR="752FF97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cy-GB"/>
        </w:rPr>
        <w:t>Harvard</w:t>
      </w:r>
      <w:r w:rsidRPr="18F3E263" w:rsidR="752FF97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cy-GB"/>
        </w:rPr>
        <w:t xml:space="preserve"> </w:t>
      </w:r>
      <w:r w:rsidRPr="18F3E263" w:rsidR="752FF97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cy-GB"/>
        </w:rPr>
        <w:t>Referencing</w:t>
      </w:r>
      <w:r w:rsidRPr="18F3E263" w:rsidR="752FF97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cy-GB"/>
        </w:rPr>
        <w:t xml:space="preserve"> taclusach a hefyd ymchwilio am fwy o </w:t>
      </w:r>
      <w:r w:rsidRPr="18F3E263" w:rsidR="752FF97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cy-GB"/>
        </w:rPr>
        <w:t>ffynhonellau</w:t>
      </w:r>
      <w:r w:rsidRPr="18F3E263" w:rsidR="752FF97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cy-GB"/>
        </w:rPr>
        <w:t xml:space="preserve"> o’r </w:t>
      </w:r>
      <w:r w:rsidRPr="18F3E263" w:rsidR="752FF97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cy-GB"/>
        </w:rPr>
        <w:t>Llyfyrgell</w:t>
      </w:r>
      <w:r w:rsidRPr="18F3E263" w:rsidR="752FF97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cy-GB"/>
        </w:rPr>
        <w:t xml:space="preserve"> UWTSD gan hefyd </w:t>
      </w:r>
      <w:r w:rsidRPr="18F3E263" w:rsidR="752FF97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cy-GB"/>
        </w:rPr>
        <w:t>analeiddio’r</w:t>
      </w:r>
      <w:r w:rsidRPr="18F3E263" w:rsidR="752FF97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cy-GB"/>
        </w:rPr>
        <w:t xml:space="preserve"> testunau’n well.</w:t>
      </w:r>
    </w:p>
    <w:p w:rsidR="18F3E263" w:rsidP="18F3E263" w:rsidRDefault="18F3E263" w14:paraId="57219F56" w14:textId="64331C4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cy-GB"/>
        </w:rPr>
      </w:pPr>
    </w:p>
    <w:p w:rsidR="3F8E88AF" w:rsidP="18F3E263" w:rsidRDefault="3F8E88AF" w14:paraId="5F4C6CA5" w14:textId="145EC0B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cy-GB"/>
        </w:rPr>
      </w:pPr>
      <w:r w:rsidRPr="18F3E263" w:rsidR="3F8E88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cy-GB"/>
        </w:rPr>
        <w:t xml:space="preserve"> </w:t>
      </w:r>
    </w:p>
    <w:p w:rsidR="18F3E263" w:rsidP="18F3E263" w:rsidRDefault="18F3E263" w14:paraId="78FE8680" w14:textId="2CAF782E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cy-GB"/>
        </w:rPr>
      </w:pPr>
    </w:p>
    <w:p w:rsidR="18F3E263" w:rsidP="18F3E263" w:rsidRDefault="18F3E263" w14:paraId="6874FC4D" w14:textId="5C6FBC6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cy-GB"/>
        </w:rPr>
      </w:pPr>
    </w:p>
    <w:p w:rsidR="18F3E263" w:rsidP="18F3E263" w:rsidRDefault="18F3E263" w14:paraId="323F21D5" w14:textId="34C2908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cy-GB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14="http://schemas.microsoft.com/office/word/2010/wordml" xmlns:w="http://schemas.openxmlformats.org/wordprocessingml/2006/main">
  <w:footnote w:type="separator" w:id="-1">
    <w:p w:rsidR="18F3E263" w:rsidRDefault="18F3E263" w14:paraId="724F586E" w14:textId="553E0743">
      <w:pPr>
        <w:spacing w:after="0" w:line="240" w:lineRule="auto"/>
      </w:pPr>
      <w:r>
        <w:separator/>
      </w:r>
    </w:p>
  </w:footnote>
  <w:footnote w:type="continuationSeparator" w:id="0">
    <w:p w:rsidR="18F3E263" w:rsidRDefault="18F3E263" w14:paraId="71C2E3E8" w14:textId="4E234FCF">
      <w:pPr>
        <w:spacing w:after="0" w:line="240" w:lineRule="auto"/>
      </w:pPr>
      <w:r>
        <w:continuationSeparator/>
      </w:r>
    </w:p>
  </w:footnote>
  <w:footnote w:id="26162">
    <w:p w:rsidR="18F3E263" w:rsidP="18F3E263" w:rsidRDefault="18F3E263" w14:paraId="14A67F9C" w14:textId="75145C3D">
      <w:pPr>
        <w:pStyle w:val="FootnoteText"/>
        <w:bidi w:val="0"/>
        <w:ind w:firstLine="0"/>
      </w:pPr>
      <w:r w:rsidRPr="18F3E263">
        <w:rPr>
          <w:rStyle w:val="FootnoteReference"/>
          <w:rFonts w:ascii="Calibri" w:hAnsi="Calibri" w:eastAsia="Calibri" w:cs="Calibri"/>
          <w:sz w:val="20"/>
          <w:szCs w:val="20"/>
        </w:rPr>
        <w:footnoteRef/>
      </w:r>
      <w:r w:rsidRPr="18F3E263" w:rsidR="18F3E263">
        <w:rPr>
          <w:rFonts w:ascii="Calibri" w:hAnsi="Calibri" w:eastAsia="Calibri" w:cs="Calibri"/>
          <w:sz w:val="20"/>
          <w:szCs w:val="20"/>
        </w:rPr>
        <w:t xml:space="preserve"> Pruner, Aaron (</w:t>
      </w:r>
      <w:r w:rsidRPr="18F3E263" w:rsidR="18F3E263">
        <w:rPr>
          <w:rFonts w:ascii="Calibri" w:hAnsi="Calibri" w:eastAsia="Calibri" w:cs="Calibri"/>
          <w:sz w:val="20"/>
          <w:szCs w:val="20"/>
        </w:rPr>
        <w:t>Wedi’i</w:t>
      </w:r>
      <w:r w:rsidRPr="18F3E263" w:rsidR="18F3E263">
        <w:rPr>
          <w:rFonts w:ascii="Calibri" w:hAnsi="Calibri" w:eastAsia="Calibri" w:cs="Calibri"/>
          <w:sz w:val="20"/>
          <w:szCs w:val="20"/>
        </w:rPr>
        <w:t xml:space="preserve"> </w:t>
      </w:r>
      <w:r w:rsidRPr="18F3E263" w:rsidR="18F3E263">
        <w:rPr>
          <w:rFonts w:ascii="Calibri" w:hAnsi="Calibri" w:eastAsia="Calibri" w:cs="Calibri"/>
          <w:sz w:val="20"/>
          <w:szCs w:val="20"/>
        </w:rPr>
        <w:t>diweddaru</w:t>
      </w:r>
      <w:r w:rsidRPr="18F3E263" w:rsidR="18F3E263">
        <w:rPr>
          <w:rFonts w:ascii="Calibri" w:hAnsi="Calibri" w:eastAsia="Calibri" w:cs="Calibri"/>
          <w:sz w:val="20"/>
          <w:szCs w:val="20"/>
        </w:rPr>
        <w:t xml:space="preserve"> 2022), </w:t>
      </w:r>
      <w:r w:rsidRPr="18F3E263" w:rsidR="18F3E263">
        <w:rPr>
          <w:rFonts w:ascii="Calibri" w:hAnsi="Calibri" w:eastAsia="Calibri" w:cs="Calibri"/>
          <w:i w:val="1"/>
          <w:iCs w:val="1"/>
          <w:sz w:val="20"/>
          <w:szCs w:val="20"/>
        </w:rPr>
        <w:t xml:space="preserve">Essential Acting Skills Every Performer Should Master, </w:t>
      </w:r>
      <w:r w:rsidRPr="18F3E263" w:rsidR="18F3E263">
        <w:rPr>
          <w:rFonts w:ascii="Calibri" w:hAnsi="Calibri" w:eastAsia="Calibri" w:cs="Calibri"/>
          <w:sz w:val="20"/>
          <w:szCs w:val="20"/>
        </w:rPr>
        <w:t xml:space="preserve">Backstage, </w:t>
      </w:r>
      <w:r w:rsidRPr="18F3E263" w:rsidR="18F3E263">
        <w:rPr>
          <w:rFonts w:ascii="Calibri" w:hAnsi="Calibri" w:eastAsia="Calibri" w:cs="Calibri"/>
          <w:sz w:val="20"/>
          <w:szCs w:val="20"/>
        </w:rPr>
        <w:t>Ar</w:t>
      </w:r>
      <w:r w:rsidRPr="18F3E263" w:rsidR="18F3E263">
        <w:rPr>
          <w:rFonts w:ascii="Calibri" w:hAnsi="Calibri" w:eastAsia="Calibri" w:cs="Calibri"/>
          <w:sz w:val="20"/>
          <w:szCs w:val="20"/>
        </w:rPr>
        <w:t xml:space="preserve"> </w:t>
      </w:r>
      <w:r w:rsidRPr="18F3E263" w:rsidR="18F3E263">
        <w:rPr>
          <w:rFonts w:ascii="Calibri" w:hAnsi="Calibri" w:eastAsia="Calibri" w:cs="Calibri"/>
          <w:sz w:val="20"/>
          <w:szCs w:val="20"/>
        </w:rPr>
        <w:t>gael</w:t>
      </w:r>
      <w:r w:rsidRPr="18F3E263" w:rsidR="18F3E263">
        <w:rPr>
          <w:rFonts w:ascii="Calibri" w:hAnsi="Calibri" w:eastAsia="Calibri" w:cs="Calibri"/>
          <w:sz w:val="20"/>
          <w:szCs w:val="20"/>
        </w:rPr>
        <w:t xml:space="preserve"> at: https://www.backstage.com/magazine/article/acting-skills-to-learn-75028/#section6</w:t>
      </w:r>
    </w:p>
  </w:footnote>
  <w:footnote w:id="22949">
    <w:p w:rsidR="18F3E263" w:rsidP="18F3E263" w:rsidRDefault="18F3E263" w14:paraId="3CE92B39" w14:textId="1BD013AD">
      <w:pPr>
        <w:pStyle w:val="FootnoteText"/>
        <w:bidi w:val="0"/>
        <w:ind w:firstLine="0"/>
        <w:rPr>
          <w:rFonts w:ascii="Calibri" w:hAnsi="Calibri" w:eastAsia="Calibri" w:cs="Calibri"/>
          <w:sz w:val="20"/>
          <w:szCs w:val="20"/>
        </w:rPr>
      </w:pPr>
      <w:r w:rsidRPr="18F3E263">
        <w:rPr>
          <w:rStyle w:val="FootnoteReference"/>
          <w:rFonts w:ascii="Calibri" w:hAnsi="Calibri" w:eastAsia="Calibri" w:cs="Calibri"/>
          <w:sz w:val="20"/>
          <w:szCs w:val="20"/>
        </w:rPr>
        <w:footnoteRef/>
      </w:r>
      <w:r w:rsidRPr="18F3E263" w:rsidR="18F3E263">
        <w:rPr>
          <w:rFonts w:ascii="Calibri" w:hAnsi="Calibri" w:eastAsia="Calibri" w:cs="Calibri"/>
          <w:sz w:val="20"/>
          <w:szCs w:val="20"/>
        </w:rPr>
        <w:t xml:space="preserve"> </w:t>
      </w:r>
      <w:r w:rsidRPr="18F3E263" w:rsidR="18F3E263">
        <w:rPr>
          <w:rFonts w:ascii="Calibri" w:hAnsi="Calibri" w:eastAsia="Calibri" w:cs="Calibri"/>
          <w:sz w:val="20"/>
          <w:szCs w:val="20"/>
        </w:rPr>
        <w:t>Indeed</w:t>
      </w:r>
      <w:r w:rsidRPr="18F3E263" w:rsidR="18F3E263">
        <w:rPr>
          <w:rFonts w:ascii="Calibri" w:hAnsi="Calibri" w:eastAsia="Calibri" w:cs="Calibri"/>
          <w:sz w:val="20"/>
          <w:szCs w:val="20"/>
        </w:rPr>
        <w:t xml:space="preserve"> Editorial Team (Wedi </w:t>
      </w:r>
      <w:r w:rsidRPr="18F3E263" w:rsidR="18F3E263">
        <w:rPr>
          <w:rFonts w:ascii="Calibri" w:hAnsi="Calibri" w:eastAsia="Calibri" w:cs="Calibri"/>
          <w:sz w:val="20"/>
          <w:szCs w:val="20"/>
        </w:rPr>
        <w:t>diweddaru</w:t>
      </w:r>
      <w:r w:rsidRPr="18F3E263" w:rsidR="18F3E263">
        <w:rPr>
          <w:rFonts w:ascii="Calibri" w:hAnsi="Calibri" w:eastAsia="Calibri" w:cs="Calibri"/>
          <w:sz w:val="20"/>
          <w:szCs w:val="20"/>
        </w:rPr>
        <w:t xml:space="preserve"> 2023),</w:t>
      </w:r>
      <w:r w:rsidRPr="18F3E263" w:rsidR="18F3E263">
        <w:rPr>
          <w:rFonts w:ascii="Calibri" w:hAnsi="Calibri" w:eastAsia="Calibri" w:cs="Calibri"/>
          <w:sz w:val="20"/>
          <w:szCs w:val="20"/>
        </w:rPr>
        <w:t xml:space="preserve"> ‘</w:t>
      </w:r>
      <w:r w:rsidRPr="18F3E263" w:rsidR="18F3E263">
        <w:rPr>
          <w:rFonts w:ascii="Calibri" w:hAnsi="Calibri" w:eastAsia="Calibri" w:cs="Calibri"/>
          <w:i w:val="1"/>
          <w:iCs w:val="1"/>
          <w:sz w:val="20"/>
          <w:szCs w:val="20"/>
        </w:rPr>
        <w:t>What are the essential tools for acting? (with tips)’</w:t>
      </w:r>
      <w:r w:rsidRPr="18F3E263" w:rsidR="18F3E263">
        <w:rPr>
          <w:rFonts w:ascii="Calibri" w:hAnsi="Calibri" w:eastAsia="Calibri" w:cs="Calibri"/>
          <w:sz w:val="20"/>
          <w:szCs w:val="20"/>
        </w:rPr>
        <w:t xml:space="preserve"> </w:t>
      </w:r>
      <w:r w:rsidRPr="18F3E263" w:rsidR="18F3E263">
        <w:rPr>
          <w:rFonts w:ascii="Calibri" w:hAnsi="Calibri" w:eastAsia="Calibri" w:cs="Calibri"/>
          <w:sz w:val="20"/>
          <w:szCs w:val="20"/>
        </w:rPr>
        <w:t>Ar</w:t>
      </w:r>
      <w:r w:rsidRPr="18F3E263" w:rsidR="18F3E263">
        <w:rPr>
          <w:rFonts w:ascii="Calibri" w:hAnsi="Calibri" w:eastAsia="Calibri" w:cs="Calibri"/>
          <w:sz w:val="20"/>
          <w:szCs w:val="20"/>
        </w:rPr>
        <w:t xml:space="preserve"> </w:t>
      </w:r>
      <w:r w:rsidRPr="18F3E263" w:rsidR="18F3E263">
        <w:rPr>
          <w:rFonts w:ascii="Calibri" w:hAnsi="Calibri" w:eastAsia="Calibri" w:cs="Calibri"/>
          <w:sz w:val="20"/>
          <w:szCs w:val="20"/>
        </w:rPr>
        <w:t>gael</w:t>
      </w:r>
      <w:r w:rsidRPr="18F3E263" w:rsidR="18F3E263">
        <w:rPr>
          <w:rFonts w:ascii="Calibri" w:hAnsi="Calibri" w:eastAsia="Calibri" w:cs="Calibri"/>
          <w:sz w:val="20"/>
          <w:szCs w:val="20"/>
        </w:rPr>
        <w:t xml:space="preserve"> a</w:t>
      </w:r>
      <w:r w:rsidRPr="18F3E263" w:rsidR="18F3E263">
        <w:rPr>
          <w:rFonts w:ascii="Calibri" w:hAnsi="Calibri" w:eastAsia="Calibri" w:cs="Calibri"/>
          <w:sz w:val="20"/>
          <w:szCs w:val="20"/>
        </w:rPr>
        <w:t>t:</w:t>
      </w:r>
      <w:r w:rsidRPr="18F3E263" w:rsidR="18F3E263">
        <w:rPr>
          <w:rFonts w:ascii="Calibri" w:hAnsi="Calibri" w:eastAsia="Calibri" w:cs="Calibri"/>
          <w:sz w:val="20"/>
          <w:szCs w:val="20"/>
        </w:rPr>
        <w:t xml:space="preserve"> https://uk.indeed.com/career-advice/career-development/skills-for-acting</w:t>
      </w:r>
    </w:p>
  </w:footnote>
  <w:footnote w:id="25363">
    <w:p w:rsidR="18F3E263" w:rsidP="18F3E263" w:rsidRDefault="18F3E263" w14:paraId="42F75CF8" w14:textId="5DF7180A">
      <w:pPr>
        <w:pStyle w:val="FootnoteText"/>
        <w:bidi w:val="0"/>
        <w:ind w:firstLine="0"/>
      </w:pPr>
      <w:r w:rsidRPr="18F3E263">
        <w:rPr>
          <w:rStyle w:val="FootnoteReference"/>
          <w:rFonts w:ascii="Calibri" w:hAnsi="Calibri" w:eastAsia="Calibri" w:cs="Calibri"/>
          <w:sz w:val="20"/>
          <w:szCs w:val="20"/>
        </w:rPr>
        <w:footnoteRef/>
      </w:r>
      <w:r w:rsidRPr="18F3E263" w:rsidR="18F3E263">
        <w:rPr>
          <w:rFonts w:ascii="Calibri" w:hAnsi="Calibri" w:eastAsia="Calibri" w:cs="Calibri"/>
          <w:sz w:val="20"/>
          <w:szCs w:val="20"/>
        </w:rPr>
        <w:t xml:space="preserve"> Deer, Joe &amp; Dal Vera, Rocco (2008), </w:t>
      </w:r>
      <w:r w:rsidRPr="18F3E263" w:rsidR="18F3E263">
        <w:rPr>
          <w:rFonts w:ascii="Calibri" w:hAnsi="Calibri" w:eastAsia="Calibri" w:cs="Calibri"/>
          <w:i w:val="1"/>
          <w:iCs w:val="1"/>
          <w:sz w:val="20"/>
          <w:szCs w:val="20"/>
        </w:rPr>
        <w:t xml:space="preserve">Acting in Musical Theatre a Comprehensive Guide, </w:t>
      </w:r>
      <w:r w:rsidRPr="18F3E263" w:rsidR="18F3E263">
        <w:rPr>
          <w:rFonts w:ascii="Calibri" w:hAnsi="Calibri" w:eastAsia="Calibri" w:cs="Calibri"/>
          <w:i w:val="0"/>
          <w:iCs w:val="0"/>
          <w:sz w:val="20"/>
          <w:szCs w:val="20"/>
        </w:rPr>
        <w:t>Cyhoeddwyd</w:t>
      </w:r>
      <w:r w:rsidRPr="18F3E263" w:rsidR="18F3E263">
        <w:rPr>
          <w:rFonts w:ascii="Calibri" w:hAnsi="Calibri" w:eastAsia="Calibri" w:cs="Calibri"/>
          <w:i w:val="0"/>
          <w:iCs w:val="0"/>
          <w:sz w:val="20"/>
          <w:szCs w:val="20"/>
        </w:rPr>
        <w:t xml:space="preserve"> </w:t>
      </w:r>
      <w:r w:rsidRPr="18F3E263" w:rsidR="18F3E263">
        <w:rPr>
          <w:rFonts w:ascii="Calibri" w:hAnsi="Calibri" w:eastAsia="Calibri" w:cs="Calibri"/>
          <w:i w:val="0"/>
          <w:iCs w:val="0"/>
          <w:sz w:val="20"/>
          <w:szCs w:val="20"/>
        </w:rPr>
        <w:t>gan</w:t>
      </w:r>
      <w:r w:rsidRPr="18F3E263" w:rsidR="18F3E263">
        <w:rPr>
          <w:rFonts w:ascii="Calibri" w:hAnsi="Calibri" w:eastAsia="Calibri" w:cs="Calibri"/>
          <w:i w:val="0"/>
          <w:iCs w:val="0"/>
          <w:sz w:val="20"/>
          <w:szCs w:val="20"/>
        </w:rPr>
        <w:t xml:space="preserve"> Routledge, Oxon 0X14 4RN, pp. 4-7</w:t>
      </w:r>
    </w:p>
  </w:footnote>
  <w:footnote w:id="8392">
    <w:p w:rsidR="18F3E263" w:rsidP="18F3E263" w:rsidRDefault="18F3E263" w14:paraId="4069BB02" w14:textId="14FB4DBF">
      <w:pPr>
        <w:pStyle w:val="FootnoteText"/>
        <w:bidi w:val="0"/>
        <w:ind w:firstLine="0"/>
      </w:pPr>
      <w:r w:rsidRPr="18F3E263">
        <w:rPr>
          <w:rStyle w:val="FootnoteReference"/>
          <w:rFonts w:ascii="Calibri" w:hAnsi="Calibri" w:eastAsia="Calibri" w:cs="Calibri"/>
          <w:sz w:val="20"/>
          <w:szCs w:val="20"/>
        </w:rPr>
        <w:footnoteRef/>
      </w:r>
      <w:r w:rsidRPr="18F3E263" w:rsidR="18F3E263">
        <w:rPr>
          <w:rFonts w:ascii="Calibri" w:hAnsi="Calibri" w:eastAsia="Calibri" w:cs="Calibri"/>
          <w:sz w:val="20"/>
          <w:szCs w:val="20"/>
        </w:rPr>
        <w:t xml:space="preserve"> Hagen, Uta (1991) </w:t>
      </w:r>
      <w:r w:rsidRPr="18F3E263" w:rsidR="18F3E263">
        <w:rPr>
          <w:rFonts w:ascii="Calibri" w:hAnsi="Calibri" w:eastAsia="Calibri" w:cs="Calibri"/>
          <w:i w:val="1"/>
          <w:iCs w:val="1"/>
          <w:sz w:val="20"/>
          <w:szCs w:val="20"/>
        </w:rPr>
        <w:t xml:space="preserve">‘A Challenge </w:t>
      </w:r>
      <w:r w:rsidRPr="18F3E263" w:rsidR="18F3E263">
        <w:rPr>
          <w:rFonts w:ascii="Calibri" w:hAnsi="Calibri" w:eastAsia="Calibri" w:cs="Calibri"/>
          <w:i w:val="1"/>
          <w:iCs w:val="1"/>
          <w:sz w:val="20"/>
          <w:szCs w:val="20"/>
        </w:rPr>
        <w:t>For</w:t>
      </w:r>
      <w:r w:rsidRPr="18F3E263" w:rsidR="18F3E263">
        <w:rPr>
          <w:rFonts w:ascii="Calibri" w:hAnsi="Calibri" w:eastAsia="Calibri" w:cs="Calibri"/>
          <w:i w:val="1"/>
          <w:iCs w:val="1"/>
          <w:sz w:val="20"/>
          <w:szCs w:val="20"/>
        </w:rPr>
        <w:t xml:space="preserve"> the Actor’ </w:t>
      </w:r>
      <w:r w:rsidRPr="18F3E263" w:rsidR="18F3E263">
        <w:rPr>
          <w:rFonts w:ascii="Calibri" w:hAnsi="Calibri" w:eastAsia="Calibri" w:cs="Calibri"/>
          <w:i w:val="0"/>
          <w:iCs w:val="0"/>
          <w:sz w:val="20"/>
          <w:szCs w:val="20"/>
        </w:rPr>
        <w:t>Cyhoeddwyd</w:t>
      </w:r>
      <w:r w:rsidRPr="18F3E263" w:rsidR="18F3E263">
        <w:rPr>
          <w:rFonts w:ascii="Calibri" w:hAnsi="Calibri" w:eastAsia="Calibri" w:cs="Calibri"/>
          <w:i w:val="0"/>
          <w:iCs w:val="0"/>
          <w:sz w:val="20"/>
          <w:szCs w:val="20"/>
        </w:rPr>
        <w:t xml:space="preserve"> </w:t>
      </w:r>
      <w:r w:rsidRPr="18F3E263" w:rsidR="18F3E263">
        <w:rPr>
          <w:rFonts w:ascii="Calibri" w:hAnsi="Calibri" w:eastAsia="Calibri" w:cs="Calibri"/>
          <w:i w:val="0"/>
          <w:iCs w:val="0"/>
          <w:sz w:val="20"/>
          <w:szCs w:val="20"/>
        </w:rPr>
        <w:t>gan</w:t>
      </w:r>
      <w:r w:rsidRPr="18F3E263" w:rsidR="18F3E263">
        <w:rPr>
          <w:rFonts w:ascii="Calibri" w:hAnsi="Calibri" w:eastAsia="Calibri" w:cs="Calibri"/>
          <w:i w:val="0"/>
          <w:iCs w:val="0"/>
          <w:sz w:val="20"/>
          <w:szCs w:val="20"/>
        </w:rPr>
        <w:t xml:space="preserve"> SCRIBNER, 1230 </w:t>
      </w:r>
      <w:r w:rsidRPr="18F3E263" w:rsidR="18F3E263">
        <w:rPr>
          <w:rFonts w:ascii="Calibri" w:hAnsi="Calibri" w:eastAsia="Calibri" w:cs="Calibri"/>
          <w:i w:val="0"/>
          <w:iCs w:val="0"/>
          <w:sz w:val="20"/>
          <w:szCs w:val="20"/>
        </w:rPr>
        <w:t>Avenure</w:t>
      </w:r>
      <w:r w:rsidRPr="18F3E263" w:rsidR="18F3E263">
        <w:rPr>
          <w:rFonts w:ascii="Calibri" w:hAnsi="Calibri" w:eastAsia="Calibri" w:cs="Calibri"/>
          <w:i w:val="0"/>
          <w:iCs w:val="0"/>
          <w:sz w:val="20"/>
          <w:szCs w:val="20"/>
        </w:rPr>
        <w:t xml:space="preserve"> of the Americas, New York, 10020, pp. 37-38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2E64588"/>
    <w:rsid w:val="013D5730"/>
    <w:rsid w:val="04410909"/>
    <w:rsid w:val="04959C1A"/>
    <w:rsid w:val="07CD3CDC"/>
    <w:rsid w:val="080F7C62"/>
    <w:rsid w:val="09E9933B"/>
    <w:rsid w:val="0A543AA5"/>
    <w:rsid w:val="0BC82A00"/>
    <w:rsid w:val="0BE5B603"/>
    <w:rsid w:val="0D8BDB67"/>
    <w:rsid w:val="0D9C5324"/>
    <w:rsid w:val="0E02B1DB"/>
    <w:rsid w:val="1147C261"/>
    <w:rsid w:val="12E392C2"/>
    <w:rsid w:val="145F1A59"/>
    <w:rsid w:val="15FAEABA"/>
    <w:rsid w:val="170708F1"/>
    <w:rsid w:val="18F3E263"/>
    <w:rsid w:val="1A6D86F4"/>
    <w:rsid w:val="1B652E74"/>
    <w:rsid w:val="1BEB91DF"/>
    <w:rsid w:val="1D1D9661"/>
    <w:rsid w:val="1EB966C2"/>
    <w:rsid w:val="1EF3703B"/>
    <w:rsid w:val="1F0C9898"/>
    <w:rsid w:val="20A868F9"/>
    <w:rsid w:val="21F10784"/>
    <w:rsid w:val="222B10FD"/>
    <w:rsid w:val="2244395A"/>
    <w:rsid w:val="23C6E15E"/>
    <w:rsid w:val="28237C0D"/>
    <w:rsid w:val="28F71B9F"/>
    <w:rsid w:val="29BF4C6E"/>
    <w:rsid w:val="2D253648"/>
    <w:rsid w:val="2D7B3368"/>
    <w:rsid w:val="2E6F4031"/>
    <w:rsid w:val="2E9B22E9"/>
    <w:rsid w:val="30928B60"/>
    <w:rsid w:val="30B2D42A"/>
    <w:rsid w:val="3249224D"/>
    <w:rsid w:val="324EA48B"/>
    <w:rsid w:val="32E64588"/>
    <w:rsid w:val="3447D65C"/>
    <w:rsid w:val="3937DF0B"/>
    <w:rsid w:val="3C52E841"/>
    <w:rsid w:val="3DEEB8A2"/>
    <w:rsid w:val="3E0B502E"/>
    <w:rsid w:val="3F8E88AF"/>
    <w:rsid w:val="3FA7208F"/>
    <w:rsid w:val="47B23274"/>
    <w:rsid w:val="480D51D0"/>
    <w:rsid w:val="49A92231"/>
    <w:rsid w:val="4D9D2748"/>
    <w:rsid w:val="4E7C9354"/>
    <w:rsid w:val="4E821592"/>
    <w:rsid w:val="50FDB207"/>
    <w:rsid w:val="519174E6"/>
    <w:rsid w:val="51D4D83E"/>
    <w:rsid w:val="54826C0E"/>
    <w:rsid w:val="550C7900"/>
    <w:rsid w:val="5687A539"/>
    <w:rsid w:val="597CD3A4"/>
    <w:rsid w:val="5A907710"/>
    <w:rsid w:val="5B18A405"/>
    <w:rsid w:val="5CB47466"/>
    <w:rsid w:val="6022CEE6"/>
    <w:rsid w:val="61BE9F47"/>
    <w:rsid w:val="61D7C7A4"/>
    <w:rsid w:val="63AD4311"/>
    <w:rsid w:val="63D0F975"/>
    <w:rsid w:val="656CC9D6"/>
    <w:rsid w:val="67089A37"/>
    <w:rsid w:val="682DE0CB"/>
    <w:rsid w:val="68622B12"/>
    <w:rsid w:val="68A46A98"/>
    <w:rsid w:val="6A5CD285"/>
    <w:rsid w:val="6CE10924"/>
    <w:rsid w:val="6F01906E"/>
    <w:rsid w:val="6FCE60BA"/>
    <w:rsid w:val="713FEA07"/>
    <w:rsid w:val="7267E46A"/>
    <w:rsid w:val="752FF975"/>
    <w:rsid w:val="75F2B702"/>
    <w:rsid w:val="76FE8892"/>
    <w:rsid w:val="773B558D"/>
    <w:rsid w:val="78D725EE"/>
    <w:rsid w:val="7B08B9AD"/>
    <w:rsid w:val="7D9C132E"/>
    <w:rsid w:val="7FA709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E64588"/>
  <w15:chartTrackingRefBased/>
  <w15:docId w15:val="{D01CE1A9-B90E-4A82-B936-0210054E41CB}"/>
  <w:footnotePr>
    <w:footnote w:id="-1"/>
    <w:footnote w:id="0"/>
  </w:footnotePr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FootnoteReference" mc:Ignorable="w14">
    <w:basedOn xmlns:w="http://schemas.openxmlformats.org/wordprocessingml/2006/main" w:val="DefaultParagraphFont"/>
    <w:name xmlns:w="http://schemas.openxmlformats.org/wordprocessingml/2006/main" w:val="footnote reference"/>
    <w:rPr xmlns:w="http://schemas.openxmlformats.org/wordprocessingml/2006/main">
      <w:vertAlign w:val="superscript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  <w:style xmlns:w14="http://schemas.microsoft.com/office/word/2010/wordml" xmlns:mc="http://schemas.openxmlformats.org/markup-compatibility/2006" xmlns:w="http://schemas.openxmlformats.org/wordprocessingml/2006/main" w:type="character" w:styleId="FootnoteTextChar" w:customStyle="1" mc:Ignorable="w14">
    <w:name xmlns:w="http://schemas.openxmlformats.org/wordprocessingml/2006/main" w:val="Footnote Text Char"/>
    <w:basedOn xmlns:w="http://schemas.openxmlformats.org/wordprocessingml/2006/main" w:val="DefaultParagraphFont"/>
    <w:link xmlns:w="http://schemas.openxmlformats.org/wordprocessingml/2006/main" w:val="FootnoteText"/>
    <w:rPr xmlns:w="http://schemas.openxmlformats.org/wordprocessingml/2006/main">
      <w:sz w:val="20"/>
      <w:szCs w:val="20"/>
    </w:rPr>
    <w:semiHidden xmlns:w="http://schemas.openxmlformats.org/wordprocessingml/2006/main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noteText" mc:Ignorable="w14">
    <w:basedOn xmlns:w="http://schemas.openxmlformats.org/wordprocessingml/2006/main" w:val="Normal"/>
    <w:link xmlns:w="http://schemas.openxmlformats.org/wordprocessingml/2006/main" w:val="FootnoteTextChar"/>
    <w:name xmlns:w="http://schemas.openxmlformats.org/wordprocessingml/2006/main" w:val="footnote text"/>
    <w:pPr xmlns:w="http://schemas.openxmlformats.org/wordprocessingml/2006/main">
      <w:spacing xmlns:w="http://schemas.openxmlformats.org/wordprocessingml/2006/main" w:after="0" w:line="240" w:lineRule="auto"/>
    </w:pPr>
    <w:rPr xmlns:w="http://schemas.openxmlformats.org/wordprocessingml/2006/main">
      <w:sz w:val="20"/>
      <w:szCs w:val="20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footnotes" Target="footnotes.xml" Id="R32b14350f5bf442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2023-11-05T16:54:58.3084010Z</dcterms:created>
  <dcterms:modified xsi:type="dcterms:W3CDTF">2023-11-06T19:29:16.4643959Z</dcterms:modified>
  <dc:creator>Jona Milone (2309008)</dc:creator>
  <lastModifiedBy>Jona Milone (2309008)</lastModifiedBy>
</coreProperties>
</file>