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06379" w:rsidRPr="00B23192" w:rsidRDefault="00606379" w:rsidP="00606379">
      <w:pPr>
        <w:ind w:right="170"/>
        <w:rPr>
          <w:rFonts w:ascii="Calibri" w:hAnsi="Calibri" w:cs="Times"/>
          <w:b/>
          <w:spacing w:val="-3"/>
          <w:u w:val="single"/>
        </w:rPr>
      </w:pPr>
      <w:r w:rsidRPr="00B23192">
        <w:rPr>
          <w:rFonts w:ascii="Calibri" w:hAnsi="Calibri" w:cs="Times"/>
          <w:b/>
          <w:spacing w:val="-3"/>
          <w:u w:val="single"/>
        </w:rPr>
        <w:t>Normans in England: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  <w:i/>
        </w:rPr>
        <w:t>Anglo-Norman Warfare: Studies in Anglo-Saxon and Anglo-Norman Warfare</w:t>
      </w:r>
      <w:r w:rsidRPr="00B23192">
        <w:rPr>
          <w:rFonts w:ascii="Calibri" w:hAnsi="Calibri"/>
        </w:rPr>
        <w:t>, ed. Strickland, M. (Woodbridge, 1992)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Armitage, Ella S., </w:t>
      </w:r>
      <w:r w:rsidRPr="00B23192">
        <w:rPr>
          <w:rFonts w:ascii="Calibri" w:hAnsi="Calibri"/>
          <w:i/>
        </w:rPr>
        <w:t>The early Norman castles of the British Isles</w:t>
      </w:r>
      <w:r w:rsidRPr="00B23192">
        <w:rPr>
          <w:rFonts w:ascii="Calibri" w:hAnsi="Calibri"/>
        </w:rPr>
        <w:t xml:space="preserve"> (London, 1912)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Barlow, Frank, </w:t>
      </w:r>
      <w:r w:rsidRPr="00B23192">
        <w:rPr>
          <w:rFonts w:ascii="Calibri" w:hAnsi="Calibri"/>
          <w:i/>
        </w:rPr>
        <w:t>William I and the Norman Conquest</w:t>
      </w:r>
      <w:r w:rsidRPr="00B23192">
        <w:rPr>
          <w:rFonts w:ascii="Calibri" w:hAnsi="Calibri"/>
        </w:rPr>
        <w:t xml:space="preserve"> (London, 1965)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Barlow, Frank, </w:t>
      </w:r>
      <w:r w:rsidRPr="00B23192">
        <w:rPr>
          <w:rFonts w:ascii="Calibri" w:hAnsi="Calibri"/>
          <w:i/>
        </w:rPr>
        <w:t>William Rufus</w:t>
      </w:r>
      <w:r w:rsidRPr="00B23192">
        <w:rPr>
          <w:rFonts w:ascii="Calibri" w:hAnsi="Calibri"/>
        </w:rPr>
        <w:t xml:space="preserve"> (London, 1990)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Bartlett, Robert, </w:t>
      </w:r>
      <w:r w:rsidRPr="00B23192">
        <w:rPr>
          <w:rFonts w:ascii="Calibri" w:hAnsi="Calibri"/>
          <w:i/>
        </w:rPr>
        <w:t xml:space="preserve">England under the Norman and </w:t>
      </w:r>
      <w:proofErr w:type="spellStart"/>
      <w:r w:rsidRPr="00B23192">
        <w:rPr>
          <w:rFonts w:ascii="Calibri" w:hAnsi="Calibri"/>
          <w:i/>
        </w:rPr>
        <w:t>Angevin</w:t>
      </w:r>
      <w:proofErr w:type="spellEnd"/>
      <w:r w:rsidRPr="00B23192">
        <w:rPr>
          <w:rFonts w:ascii="Calibri" w:hAnsi="Calibri"/>
          <w:i/>
        </w:rPr>
        <w:t xml:space="preserve"> kings, 1075-1225</w:t>
      </w:r>
      <w:r w:rsidRPr="00B23192">
        <w:rPr>
          <w:rFonts w:ascii="Calibri" w:hAnsi="Calibri"/>
        </w:rPr>
        <w:t xml:space="preserve"> (Oxford, 2000)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‘Normandy and England after 1066’, </w:t>
      </w:r>
      <w:r w:rsidRPr="00B23192">
        <w:rPr>
          <w:rFonts w:ascii="Calibri" w:hAnsi="Calibri"/>
          <w:i/>
        </w:rPr>
        <w:t>English Historical Review</w:t>
      </w:r>
      <w:r w:rsidRPr="00B23192">
        <w:rPr>
          <w:rFonts w:ascii="Calibri" w:hAnsi="Calibri"/>
        </w:rPr>
        <w:t xml:space="preserve">, 413 (1989), 851-80 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‘William the Conqueror and his wider western European world’, </w:t>
      </w:r>
      <w:r w:rsidRPr="00B23192">
        <w:rPr>
          <w:rFonts w:ascii="Calibri" w:hAnsi="Calibri"/>
          <w:i/>
        </w:rPr>
        <w:t>Haskins Society Journal</w:t>
      </w:r>
      <w:r w:rsidRPr="00B23192">
        <w:rPr>
          <w:rFonts w:ascii="Calibri" w:hAnsi="Calibri"/>
        </w:rPr>
        <w:t>, 15, (2004), 73-87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and A. Curry, eds., </w:t>
      </w:r>
      <w:r w:rsidRPr="00B23192">
        <w:rPr>
          <w:rFonts w:ascii="Calibri" w:hAnsi="Calibri"/>
          <w:i/>
        </w:rPr>
        <w:t xml:space="preserve">England and Normandy in the </w:t>
      </w:r>
      <w:proofErr w:type="gramStart"/>
      <w:r w:rsidRPr="00B23192">
        <w:rPr>
          <w:rFonts w:ascii="Calibri" w:hAnsi="Calibri"/>
          <w:i/>
        </w:rPr>
        <w:t>Middle</w:t>
      </w:r>
      <w:proofErr w:type="gramEnd"/>
      <w:r w:rsidRPr="00B23192">
        <w:rPr>
          <w:rFonts w:ascii="Calibri" w:hAnsi="Calibri"/>
          <w:i/>
        </w:rPr>
        <w:t xml:space="preserve"> Ages</w:t>
      </w:r>
      <w:r w:rsidRPr="00B23192">
        <w:rPr>
          <w:rFonts w:ascii="Calibri" w:hAnsi="Calibri"/>
        </w:rPr>
        <w:t xml:space="preserve"> (London, 1994)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</w:t>
      </w:r>
      <w:r w:rsidRPr="00B23192">
        <w:rPr>
          <w:rFonts w:ascii="Calibri" w:hAnsi="Calibri"/>
          <w:i/>
        </w:rPr>
        <w:t>William the Conqueror</w:t>
      </w:r>
      <w:r w:rsidRPr="00B23192">
        <w:rPr>
          <w:rFonts w:ascii="Calibri" w:hAnsi="Calibri"/>
        </w:rPr>
        <w:t xml:space="preserve"> (London, 1990)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Bloch, M., </w:t>
      </w:r>
      <w:r w:rsidRPr="00B23192">
        <w:rPr>
          <w:rFonts w:ascii="Calibri" w:hAnsi="Calibri"/>
          <w:i/>
        </w:rPr>
        <w:t>Feudal Society</w:t>
      </w:r>
      <w:r w:rsidRPr="00B23192">
        <w:rPr>
          <w:rFonts w:ascii="Calibri" w:hAnsi="Calibri"/>
        </w:rPr>
        <w:t>, transl. P. Grierson (London, 1961)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Brooke, Christopher Nugent Lawrence,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Saxon &amp; Norman Kings</w:t>
      </w:r>
      <w:r w:rsidRPr="00B23192">
        <w:rPr>
          <w:rFonts w:ascii="Calibri" w:hAnsi="Calibri"/>
        </w:rPr>
        <w:t xml:space="preserve"> (London, 1963)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Brooks, N.P. and H.E. Walker, ‘The authority and interpretation of the Bayeux Tapestry’, in R.A. Brown (ed.), </w:t>
      </w:r>
      <w:r w:rsidRPr="00B23192">
        <w:rPr>
          <w:rFonts w:ascii="Calibri" w:hAnsi="Calibri"/>
          <w:i/>
        </w:rPr>
        <w:t>Proceedings of the Battle Conference</w:t>
      </w:r>
      <w:r w:rsidRPr="00B23192">
        <w:rPr>
          <w:rFonts w:ascii="Calibri" w:hAnsi="Calibri"/>
        </w:rPr>
        <w:t>, vol. 1 (1979)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Brown, R. A., </w:t>
      </w:r>
      <w:r w:rsidRPr="00B23192">
        <w:rPr>
          <w:rFonts w:ascii="Calibri" w:hAnsi="Calibri"/>
          <w:i/>
        </w:rPr>
        <w:t>Castles, Conquest and Charters</w:t>
      </w:r>
      <w:r w:rsidRPr="00B23192">
        <w:rPr>
          <w:rFonts w:ascii="Calibri" w:hAnsi="Calibri"/>
        </w:rPr>
        <w:t xml:space="preserve"> (Woodbridge, 1989)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Brown, R. A.,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Conquest</w:t>
      </w:r>
      <w:r w:rsidRPr="00B23192">
        <w:rPr>
          <w:rFonts w:ascii="Calibri" w:hAnsi="Calibri"/>
        </w:rPr>
        <w:t xml:space="preserve"> (London, 1984)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Brown, R. A.,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 and the Norman Conquest</w:t>
      </w:r>
      <w:r w:rsidRPr="00B23192">
        <w:rPr>
          <w:rFonts w:ascii="Calibri" w:hAnsi="Calibri"/>
        </w:rPr>
        <w:t xml:space="preserve"> (Woodbridge, 1985)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Brown, R.A., ‘The Battle of Hastings’, in R.A. Brown (ed.), </w:t>
      </w:r>
      <w:r w:rsidRPr="00B23192">
        <w:rPr>
          <w:rFonts w:ascii="Calibri" w:hAnsi="Calibri"/>
          <w:i/>
        </w:rPr>
        <w:t>Proceedings of the Battle Conference</w:t>
      </w:r>
      <w:r w:rsidRPr="00B23192">
        <w:rPr>
          <w:rFonts w:ascii="Calibri" w:hAnsi="Calibri"/>
        </w:rPr>
        <w:t>, vol. 3 (1981)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Carless Davis, H.W., </w:t>
      </w:r>
      <w:r w:rsidRPr="00B23192">
        <w:rPr>
          <w:rFonts w:ascii="Calibri" w:hAnsi="Calibri"/>
          <w:i/>
        </w:rPr>
        <w:t xml:space="preserve">England under the Normans and </w:t>
      </w:r>
      <w:proofErr w:type="spellStart"/>
      <w:r w:rsidRPr="00B23192">
        <w:rPr>
          <w:rFonts w:ascii="Calibri" w:hAnsi="Calibri"/>
          <w:i/>
        </w:rPr>
        <w:t>Angevins</w:t>
      </w:r>
      <w:proofErr w:type="spellEnd"/>
      <w:r w:rsidRPr="00B23192">
        <w:rPr>
          <w:rFonts w:ascii="Calibri" w:hAnsi="Calibri"/>
          <w:i/>
        </w:rPr>
        <w:t>, 1066-1272</w:t>
      </w:r>
      <w:r w:rsidRPr="00B23192">
        <w:rPr>
          <w:rFonts w:ascii="Calibri" w:hAnsi="Calibri"/>
        </w:rPr>
        <w:t xml:space="preserve"> (London, 1928)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Cowdrey</w:t>
      </w:r>
      <w:proofErr w:type="spellEnd"/>
      <w:r w:rsidRPr="00B23192">
        <w:rPr>
          <w:rFonts w:ascii="Calibri" w:hAnsi="Calibri"/>
        </w:rPr>
        <w:t xml:space="preserve">, H.E.J., ‘Towards an interpretation of the Bayeux Tapestry’, in R.A. Brown (ed.), </w:t>
      </w:r>
      <w:r w:rsidRPr="00B23192">
        <w:rPr>
          <w:rFonts w:ascii="Calibri" w:hAnsi="Calibri"/>
          <w:i/>
        </w:rPr>
        <w:t>Proceedings of the Battle Conference</w:t>
      </w:r>
      <w:r w:rsidRPr="00B23192">
        <w:rPr>
          <w:rFonts w:ascii="Calibri" w:hAnsi="Calibri"/>
        </w:rPr>
        <w:t>, vol. 10 (1988)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Dolley</w:t>
      </w:r>
      <w:proofErr w:type="spellEnd"/>
      <w:r w:rsidRPr="00B23192">
        <w:rPr>
          <w:rFonts w:ascii="Calibri" w:hAnsi="Calibri"/>
        </w:rPr>
        <w:t xml:space="preserve">, Michael, </w:t>
      </w:r>
      <w:r w:rsidRPr="00B23192">
        <w:rPr>
          <w:rFonts w:ascii="Calibri" w:hAnsi="Calibri"/>
          <w:i/>
        </w:rPr>
        <w:t>The Norman conquest and the English coinage</w:t>
      </w:r>
      <w:r w:rsidRPr="00B23192">
        <w:rPr>
          <w:rFonts w:ascii="Calibri" w:hAnsi="Calibri"/>
        </w:rPr>
        <w:t xml:space="preserve"> (London, 1966)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lastRenderedPageBreak/>
        <w:t xml:space="preserve">Douglas, David Charles, </w:t>
      </w:r>
      <w:r w:rsidRPr="00B23192">
        <w:rPr>
          <w:rFonts w:ascii="Calibri" w:hAnsi="Calibri"/>
          <w:i/>
        </w:rPr>
        <w:t>William the Conqueror: the Norman impact upon England</w:t>
      </w:r>
      <w:r w:rsidRPr="00B23192">
        <w:rPr>
          <w:rFonts w:ascii="Calibri" w:hAnsi="Calibri"/>
        </w:rPr>
        <w:t xml:space="preserve"> (London, 1964)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Douglas, David, </w:t>
      </w:r>
      <w:r w:rsidRPr="00B23192">
        <w:rPr>
          <w:rFonts w:ascii="Calibri" w:hAnsi="Calibri"/>
          <w:i/>
        </w:rPr>
        <w:t>William the Conqueror</w:t>
      </w:r>
      <w:r w:rsidRPr="00B23192">
        <w:rPr>
          <w:rFonts w:ascii="Calibri" w:hAnsi="Calibri"/>
        </w:rPr>
        <w:t xml:space="preserve"> (London, 1977)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gramStart"/>
      <w:r w:rsidRPr="00B23192">
        <w:rPr>
          <w:rFonts w:ascii="Calibri" w:hAnsi="Calibri"/>
        </w:rPr>
        <w:t xml:space="preserve">English, Barbara, ‘William the Conqueror and the Anglo-Norman succession’, </w:t>
      </w:r>
      <w:r w:rsidRPr="00B23192">
        <w:rPr>
          <w:rFonts w:ascii="Calibri" w:hAnsi="Calibri"/>
          <w:i/>
        </w:rPr>
        <w:t>Historical Research</w:t>
      </w:r>
      <w:r w:rsidRPr="00B23192">
        <w:rPr>
          <w:rFonts w:ascii="Calibri" w:hAnsi="Calibri"/>
        </w:rPr>
        <w:t>, 64 (1991), 221-36.</w:t>
      </w:r>
      <w:proofErr w:type="gramEnd"/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Garmonsway</w:t>
      </w:r>
      <w:proofErr w:type="spellEnd"/>
      <w:r w:rsidRPr="00B23192">
        <w:rPr>
          <w:rFonts w:ascii="Calibri" w:hAnsi="Calibri"/>
        </w:rPr>
        <w:t xml:space="preserve">, George Norman,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Anglo-Saxon Chronicle</w:t>
      </w:r>
      <w:r w:rsidRPr="00B23192">
        <w:rPr>
          <w:rFonts w:ascii="Calibri" w:hAnsi="Calibri"/>
        </w:rPr>
        <w:t xml:space="preserve"> (London, 1953)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Garnett, G, ‘Coronation and propaganda: some implications of the Norman claim to the throne of England in 1066’, </w:t>
      </w:r>
      <w:r w:rsidRPr="00B23192">
        <w:rPr>
          <w:rFonts w:ascii="Calibri" w:hAnsi="Calibri"/>
          <w:i/>
        </w:rPr>
        <w:t>Transactions of the Royal Historical Society</w:t>
      </w:r>
      <w:r w:rsidRPr="00B23192">
        <w:rPr>
          <w:rFonts w:ascii="Calibri" w:hAnsi="Calibri"/>
        </w:rPr>
        <w:t>, 5th series, 36 (1986).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Golding, Brian, ‘Britain 1100’, </w:t>
      </w:r>
      <w:r w:rsidRPr="00B23192">
        <w:rPr>
          <w:rFonts w:ascii="Calibri" w:hAnsi="Calibri"/>
          <w:i/>
        </w:rPr>
        <w:t>History Today</w:t>
      </w:r>
      <w:r w:rsidRPr="00B23192">
        <w:rPr>
          <w:rFonts w:ascii="Calibri" w:hAnsi="Calibri"/>
        </w:rPr>
        <w:t>, 50 (2000), 10-42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Golding, Brian, </w:t>
      </w:r>
      <w:r w:rsidRPr="00B23192">
        <w:rPr>
          <w:rFonts w:ascii="Calibri" w:hAnsi="Calibri"/>
          <w:i/>
        </w:rPr>
        <w:t>Conquest and Colonization:  the Normans in Britain 1066-1100</w:t>
      </w:r>
      <w:r w:rsidRPr="00B23192">
        <w:rPr>
          <w:rFonts w:ascii="Calibri" w:hAnsi="Calibri"/>
        </w:rPr>
        <w:t xml:space="preserve"> (London, 1994).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Gravett</w:t>
      </w:r>
      <w:proofErr w:type="spellEnd"/>
      <w:r w:rsidRPr="00B23192">
        <w:rPr>
          <w:rFonts w:ascii="Calibri" w:hAnsi="Calibri"/>
        </w:rPr>
        <w:t xml:space="preserve">, C. and Nicolle, D,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Normans: Warrior Knights and their Castles</w:t>
      </w:r>
      <w:r w:rsidRPr="00B23192">
        <w:rPr>
          <w:rFonts w:ascii="Calibri" w:hAnsi="Calibri"/>
        </w:rPr>
        <w:t xml:space="preserve"> (2006)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Helm, P.J., </w:t>
      </w:r>
      <w:r w:rsidRPr="00B23192">
        <w:rPr>
          <w:rFonts w:ascii="Calibri" w:hAnsi="Calibri"/>
          <w:i/>
        </w:rPr>
        <w:t>Exploring Saxon and Norman England</w:t>
      </w:r>
      <w:r w:rsidRPr="00B23192">
        <w:rPr>
          <w:rFonts w:ascii="Calibri" w:hAnsi="Calibri"/>
        </w:rPr>
        <w:t xml:space="preserve"> (London, 1976)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Henry of Huntingdon,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Chronicle of Henry of Huntingdon</w:t>
      </w:r>
      <w:r w:rsidRPr="00B23192">
        <w:rPr>
          <w:rFonts w:ascii="Calibri" w:hAnsi="Calibri"/>
        </w:rPr>
        <w:t xml:space="preserve"> (Dyfed, 1991)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Higham, N. J,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Conquest</w:t>
      </w:r>
      <w:r w:rsidRPr="00B23192">
        <w:rPr>
          <w:rFonts w:ascii="Calibri" w:hAnsi="Calibri"/>
        </w:rPr>
        <w:t xml:space="preserve"> (Sutton Pocket Histories, 1998)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Hollister, C.W., ‘1066: the Feudal Revolution’, in </w:t>
      </w:r>
      <w:r w:rsidRPr="00B23192">
        <w:rPr>
          <w:rFonts w:ascii="Calibri" w:hAnsi="Calibri"/>
          <w:i/>
        </w:rPr>
        <w:t>Monarchy, Magnates and Institutions in the Anglo-Norman World</w:t>
      </w:r>
      <w:r w:rsidRPr="00B23192">
        <w:rPr>
          <w:rFonts w:ascii="Calibri" w:hAnsi="Calibri"/>
        </w:rPr>
        <w:t xml:space="preserve"> (London, 1986), pp. 1-16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Hollister, C.W., </w:t>
      </w:r>
      <w:r w:rsidRPr="00B23192">
        <w:rPr>
          <w:rFonts w:ascii="Calibri" w:hAnsi="Calibri"/>
          <w:i/>
        </w:rPr>
        <w:t>Anglo-Saxon military institutions on the eve of the Norman Conquest</w:t>
      </w:r>
      <w:r w:rsidRPr="00B23192">
        <w:rPr>
          <w:rFonts w:ascii="Calibri" w:hAnsi="Calibri"/>
        </w:rPr>
        <w:t xml:space="preserve"> (Oxford, 1962)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Hollister, C.W.,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Impact of the Norman Conquest</w:t>
      </w:r>
      <w:r w:rsidRPr="00B23192">
        <w:rPr>
          <w:rFonts w:ascii="Calibri" w:hAnsi="Calibri"/>
        </w:rPr>
        <w:t xml:space="preserve"> (London, 1969)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Hollister, C.W.,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Military Organization of Norman England</w:t>
      </w:r>
      <w:r w:rsidRPr="00B23192">
        <w:rPr>
          <w:rFonts w:ascii="Calibri" w:hAnsi="Calibri"/>
        </w:rPr>
        <w:t xml:space="preserve"> (1985)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Hooper, Nicholas, ‘Anglo-Norman Warfare on the Eve of the Conquest: A Brief Survey’, </w:t>
      </w:r>
      <w:r w:rsidRPr="00B23192">
        <w:rPr>
          <w:rFonts w:ascii="Calibri" w:hAnsi="Calibri"/>
          <w:i/>
        </w:rPr>
        <w:t>ANS</w:t>
      </w:r>
      <w:r w:rsidRPr="00B23192">
        <w:rPr>
          <w:rFonts w:ascii="Calibri" w:hAnsi="Calibri"/>
        </w:rPr>
        <w:t>, 1 (1978), 84-93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Huscroft</w:t>
      </w:r>
      <w:proofErr w:type="spellEnd"/>
      <w:r w:rsidRPr="00B23192">
        <w:rPr>
          <w:rFonts w:ascii="Calibri" w:hAnsi="Calibri"/>
        </w:rPr>
        <w:t xml:space="preserve">, Richard, </w:t>
      </w:r>
      <w:r w:rsidRPr="00B23192">
        <w:rPr>
          <w:rFonts w:ascii="Calibri" w:hAnsi="Calibri"/>
          <w:i/>
        </w:rPr>
        <w:t>The Norman Conquest: a new introduction</w:t>
      </w:r>
      <w:r w:rsidRPr="00B23192">
        <w:rPr>
          <w:rFonts w:ascii="Calibri" w:hAnsi="Calibri"/>
        </w:rPr>
        <w:t xml:space="preserve"> (Harlow, 2009)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Keeton, George W., </w:t>
      </w:r>
      <w:r w:rsidRPr="00B23192">
        <w:rPr>
          <w:rFonts w:ascii="Calibri" w:hAnsi="Calibri"/>
          <w:i/>
        </w:rPr>
        <w:t>The Norman Conquest and the common law</w:t>
      </w:r>
      <w:r w:rsidRPr="00B23192">
        <w:rPr>
          <w:rFonts w:ascii="Calibri" w:hAnsi="Calibri"/>
        </w:rPr>
        <w:t xml:space="preserve"> (London, 1966)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Le </w:t>
      </w:r>
      <w:proofErr w:type="spellStart"/>
      <w:r w:rsidRPr="00B23192">
        <w:rPr>
          <w:rFonts w:ascii="Calibri" w:hAnsi="Calibri"/>
        </w:rPr>
        <w:t>Patourel</w:t>
      </w:r>
      <w:proofErr w:type="spellEnd"/>
      <w:r w:rsidRPr="00B23192">
        <w:rPr>
          <w:rFonts w:ascii="Calibri" w:hAnsi="Calibri"/>
        </w:rPr>
        <w:t xml:space="preserve">, John, </w:t>
      </w:r>
      <w:r w:rsidRPr="00B23192">
        <w:rPr>
          <w:rFonts w:ascii="Calibri" w:hAnsi="Calibri"/>
          <w:i/>
        </w:rPr>
        <w:t>Norman Barons</w:t>
      </w:r>
      <w:r w:rsidRPr="00B23192">
        <w:rPr>
          <w:rFonts w:ascii="Calibri" w:hAnsi="Calibri"/>
        </w:rPr>
        <w:t xml:space="preserve"> (Bexhill-on-Sea, 1966)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Lewis, C. P, ‘The Early Earls of Norman England’, </w:t>
      </w:r>
      <w:r w:rsidRPr="00B23192">
        <w:rPr>
          <w:rFonts w:ascii="Calibri" w:hAnsi="Calibri"/>
          <w:i/>
        </w:rPr>
        <w:t>ANS</w:t>
      </w:r>
      <w:r w:rsidRPr="00B23192">
        <w:rPr>
          <w:rFonts w:ascii="Calibri" w:hAnsi="Calibri"/>
        </w:rPr>
        <w:t xml:space="preserve">, 13 (1990), 207-21Haskins, C. H, 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Loyn</w:t>
      </w:r>
      <w:proofErr w:type="spellEnd"/>
      <w:r w:rsidRPr="00B23192">
        <w:rPr>
          <w:rFonts w:ascii="Calibri" w:hAnsi="Calibri"/>
        </w:rPr>
        <w:t xml:space="preserve">, H.R., </w:t>
      </w:r>
      <w:r w:rsidRPr="00B23192">
        <w:rPr>
          <w:rFonts w:ascii="Calibri" w:hAnsi="Calibri"/>
          <w:i/>
        </w:rPr>
        <w:t>Anglo-Saxon England and the Norman Conquest</w:t>
      </w:r>
      <w:r w:rsidRPr="00B23192">
        <w:rPr>
          <w:rFonts w:ascii="Calibri" w:hAnsi="Calibri"/>
        </w:rPr>
        <w:t xml:space="preserve"> (London, 1991)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Loyn</w:t>
      </w:r>
      <w:proofErr w:type="spellEnd"/>
      <w:r w:rsidRPr="00B23192">
        <w:rPr>
          <w:rFonts w:ascii="Calibri" w:hAnsi="Calibri"/>
        </w:rPr>
        <w:t xml:space="preserve">, H.R., </w:t>
      </w:r>
      <w:r w:rsidRPr="00B23192">
        <w:rPr>
          <w:rFonts w:ascii="Calibri" w:hAnsi="Calibri"/>
          <w:i/>
        </w:rPr>
        <w:t>The making of the English nation: from the Anglo-Saxons to Edward I</w:t>
      </w:r>
      <w:r w:rsidRPr="00B23192">
        <w:rPr>
          <w:rFonts w:ascii="Calibri" w:hAnsi="Calibri"/>
        </w:rPr>
        <w:t xml:space="preserve"> (London, 1991)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Loyn</w:t>
      </w:r>
      <w:proofErr w:type="spellEnd"/>
      <w:r w:rsidRPr="00B23192">
        <w:rPr>
          <w:rFonts w:ascii="Calibri" w:hAnsi="Calibri"/>
        </w:rPr>
        <w:t xml:space="preserve">, H.R.,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Conquest</w:t>
      </w:r>
      <w:r w:rsidRPr="00B23192">
        <w:rPr>
          <w:rFonts w:ascii="Calibri" w:hAnsi="Calibri"/>
        </w:rPr>
        <w:t>, (London, 1965)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Maitland, Frederic William, </w:t>
      </w:r>
      <w:r w:rsidRPr="00B23192">
        <w:rPr>
          <w:rFonts w:ascii="Calibri" w:hAnsi="Calibri"/>
          <w:i/>
        </w:rPr>
        <w:t xml:space="preserve">Domesday </w:t>
      </w:r>
      <w:proofErr w:type="gramStart"/>
      <w:r w:rsidRPr="00B23192">
        <w:rPr>
          <w:rFonts w:ascii="Calibri" w:hAnsi="Calibri"/>
          <w:i/>
        </w:rPr>
        <w:t>book</w:t>
      </w:r>
      <w:proofErr w:type="gramEnd"/>
      <w:r w:rsidRPr="00B23192">
        <w:rPr>
          <w:rFonts w:ascii="Calibri" w:hAnsi="Calibri"/>
          <w:i/>
        </w:rPr>
        <w:t xml:space="preserve"> and beyond; three essays in the early history of England</w:t>
      </w:r>
      <w:r w:rsidRPr="00B23192">
        <w:rPr>
          <w:rFonts w:ascii="Calibri" w:hAnsi="Calibri"/>
        </w:rPr>
        <w:t xml:space="preserve"> (London, 1960)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gramStart"/>
      <w:r w:rsidRPr="00B23192">
        <w:rPr>
          <w:rFonts w:ascii="Calibri" w:hAnsi="Calibri"/>
        </w:rPr>
        <w:t xml:space="preserve">Mason, Emma, ‘William Rufus and the historians’, </w:t>
      </w:r>
      <w:r w:rsidRPr="00B23192">
        <w:rPr>
          <w:rFonts w:ascii="Calibri" w:hAnsi="Calibri"/>
          <w:i/>
        </w:rPr>
        <w:t>Medieval History</w:t>
      </w:r>
      <w:r w:rsidRPr="00B23192">
        <w:rPr>
          <w:rFonts w:ascii="Calibri" w:hAnsi="Calibri"/>
        </w:rPr>
        <w:t>, 1 (1) (1991), 6-22.</w:t>
      </w:r>
      <w:proofErr w:type="gramEnd"/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Mason, Emma, ‘William Rufus: myth and reality’, </w:t>
      </w:r>
      <w:r w:rsidRPr="00B23192">
        <w:rPr>
          <w:rFonts w:ascii="Calibri" w:hAnsi="Calibri"/>
          <w:i/>
        </w:rPr>
        <w:t>Journal of Medieval History</w:t>
      </w:r>
      <w:r w:rsidRPr="00B23192">
        <w:rPr>
          <w:rFonts w:ascii="Calibri" w:hAnsi="Calibri"/>
        </w:rPr>
        <w:t>, 3 (1) (1977), 1-20.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Mason, Emma, </w:t>
      </w:r>
      <w:r w:rsidRPr="00B23192">
        <w:rPr>
          <w:rFonts w:ascii="Calibri" w:hAnsi="Calibri"/>
          <w:i/>
        </w:rPr>
        <w:t>William II: Rufus, the Red King</w:t>
      </w:r>
      <w:r w:rsidRPr="00B23192">
        <w:rPr>
          <w:rFonts w:ascii="Calibri" w:hAnsi="Calibri"/>
        </w:rPr>
        <w:t xml:space="preserve"> (Stroud, 2005). 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Matthew, Donald,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Conquest</w:t>
      </w:r>
      <w:r w:rsidRPr="00B23192">
        <w:rPr>
          <w:rFonts w:ascii="Calibri" w:hAnsi="Calibri"/>
        </w:rPr>
        <w:t xml:space="preserve"> (London, 1966)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Matthew, Donald, </w:t>
      </w:r>
      <w:r w:rsidRPr="00B23192">
        <w:rPr>
          <w:rFonts w:ascii="Calibri" w:hAnsi="Calibri"/>
          <w:i/>
        </w:rPr>
        <w:t>The Norman monasteries and their English possessions</w:t>
      </w:r>
      <w:r w:rsidRPr="00B23192">
        <w:rPr>
          <w:rFonts w:ascii="Calibri" w:hAnsi="Calibri"/>
        </w:rPr>
        <w:t xml:space="preserve"> (Oxford, 1962)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McLynn</w:t>
      </w:r>
      <w:proofErr w:type="spellEnd"/>
      <w:r w:rsidRPr="00B23192">
        <w:rPr>
          <w:rFonts w:ascii="Calibri" w:hAnsi="Calibri"/>
        </w:rPr>
        <w:t xml:space="preserve">, Frank, </w:t>
      </w:r>
      <w:r w:rsidRPr="00B23192">
        <w:rPr>
          <w:rFonts w:ascii="Calibri" w:hAnsi="Calibri"/>
          <w:i/>
        </w:rPr>
        <w:t>1066: The Year of Three Battles</w:t>
      </w:r>
      <w:r w:rsidRPr="00B23192">
        <w:rPr>
          <w:rFonts w:ascii="Calibri" w:hAnsi="Calibri"/>
        </w:rPr>
        <w:t xml:space="preserve"> (London, 1998).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Otter, M., ‘1066: the Moment of Transition in two narratives of the Norman Conquest’, </w:t>
      </w:r>
      <w:r w:rsidRPr="00B23192">
        <w:rPr>
          <w:rFonts w:ascii="Calibri" w:hAnsi="Calibri"/>
          <w:i/>
        </w:rPr>
        <w:t>Speculum</w:t>
      </w:r>
      <w:r w:rsidRPr="00B23192">
        <w:rPr>
          <w:rFonts w:ascii="Calibri" w:hAnsi="Calibri"/>
        </w:rPr>
        <w:t>, 74 (1999), pp. 565-586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Renn</w:t>
      </w:r>
      <w:proofErr w:type="spellEnd"/>
      <w:r w:rsidRPr="00B23192">
        <w:rPr>
          <w:rFonts w:ascii="Calibri" w:hAnsi="Calibri"/>
        </w:rPr>
        <w:t xml:space="preserve">, D.F., </w:t>
      </w:r>
      <w:r w:rsidRPr="00B23192">
        <w:rPr>
          <w:rFonts w:ascii="Calibri" w:hAnsi="Calibri"/>
          <w:i/>
        </w:rPr>
        <w:t>Norman castles in Britain</w:t>
      </w:r>
      <w:r w:rsidRPr="00B23192">
        <w:rPr>
          <w:rFonts w:ascii="Calibri" w:hAnsi="Calibri"/>
        </w:rPr>
        <w:t xml:space="preserve"> (London, 1968)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Rowley, Trevor, </w:t>
      </w:r>
      <w:r w:rsidRPr="00B23192">
        <w:rPr>
          <w:rFonts w:ascii="Calibri" w:hAnsi="Calibri"/>
          <w:i/>
        </w:rPr>
        <w:t>Book of Norman England</w:t>
      </w:r>
      <w:r w:rsidRPr="00B23192">
        <w:rPr>
          <w:rFonts w:ascii="Calibri" w:hAnsi="Calibri"/>
        </w:rPr>
        <w:t xml:space="preserve"> (London, 1997)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Sawyer, P.H., </w:t>
      </w:r>
      <w:r w:rsidRPr="00B23192">
        <w:rPr>
          <w:rFonts w:ascii="Calibri" w:hAnsi="Calibri"/>
          <w:i/>
        </w:rPr>
        <w:t>The wealth of Anglo-Saxon England: based on the Ford Lectures delivered in the University of Oxford in Hilary Term 1993</w:t>
      </w:r>
      <w:r w:rsidRPr="00B23192">
        <w:rPr>
          <w:rFonts w:ascii="Calibri" w:hAnsi="Calibri"/>
        </w:rPr>
        <w:t xml:space="preserve"> (Oxford, 2013)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Short, Ian, ‘Tam </w:t>
      </w:r>
      <w:proofErr w:type="spellStart"/>
      <w:r w:rsidRPr="00B23192">
        <w:rPr>
          <w:rFonts w:ascii="Calibri" w:hAnsi="Calibri"/>
        </w:rPr>
        <w:t>Angli</w:t>
      </w:r>
      <w:proofErr w:type="spellEnd"/>
      <w:r w:rsidRPr="00B23192">
        <w:rPr>
          <w:rFonts w:ascii="Calibri" w:hAnsi="Calibri"/>
        </w:rPr>
        <w:t xml:space="preserve"> Quam </w:t>
      </w:r>
      <w:proofErr w:type="spellStart"/>
      <w:r w:rsidRPr="00B23192">
        <w:rPr>
          <w:rFonts w:ascii="Calibri" w:hAnsi="Calibri"/>
        </w:rPr>
        <w:t>Franci</w:t>
      </w:r>
      <w:proofErr w:type="spellEnd"/>
      <w:r w:rsidRPr="00B23192">
        <w:rPr>
          <w:rFonts w:ascii="Calibri" w:hAnsi="Calibri"/>
        </w:rPr>
        <w:t xml:space="preserve">: Self-Definition in Anglo-Norman England’, </w:t>
      </w:r>
      <w:r w:rsidRPr="00B23192">
        <w:rPr>
          <w:rFonts w:ascii="Calibri" w:hAnsi="Calibri"/>
          <w:i/>
        </w:rPr>
        <w:t>ANS</w:t>
      </w:r>
      <w:r w:rsidRPr="00B23192">
        <w:rPr>
          <w:rFonts w:ascii="Calibri" w:hAnsi="Calibri"/>
        </w:rPr>
        <w:t>, 18 (1995), 153-75.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Stafford, Pauline, </w:t>
      </w:r>
      <w:r w:rsidRPr="00B23192">
        <w:rPr>
          <w:rFonts w:ascii="Calibri" w:hAnsi="Calibri"/>
          <w:i/>
        </w:rPr>
        <w:t>Unification and Conquest: a political and social history of England in the 10th and 11th century</w:t>
      </w:r>
      <w:r w:rsidRPr="00B23192">
        <w:rPr>
          <w:rFonts w:ascii="Calibri" w:hAnsi="Calibri"/>
        </w:rPr>
        <w:t xml:space="preserve"> (London, 1989).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Stenton</w:t>
      </w:r>
      <w:proofErr w:type="spellEnd"/>
      <w:r w:rsidRPr="00B23192">
        <w:rPr>
          <w:rFonts w:ascii="Calibri" w:hAnsi="Calibri"/>
        </w:rPr>
        <w:t xml:space="preserve">, Doris Mary Parsons, </w:t>
      </w:r>
      <w:r w:rsidRPr="00B23192">
        <w:rPr>
          <w:rFonts w:ascii="Calibri" w:hAnsi="Calibri"/>
          <w:i/>
        </w:rPr>
        <w:t>English justice between the Norman Conquest and the Great Charter, 1066-1215</w:t>
      </w:r>
      <w:r w:rsidRPr="00B23192">
        <w:rPr>
          <w:rFonts w:ascii="Calibri" w:hAnsi="Calibri"/>
        </w:rPr>
        <w:t xml:space="preserve"> (Philadelphia, 1964)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Stenton</w:t>
      </w:r>
      <w:proofErr w:type="spellEnd"/>
      <w:r w:rsidRPr="00B23192">
        <w:rPr>
          <w:rFonts w:ascii="Calibri" w:hAnsi="Calibri"/>
        </w:rPr>
        <w:t xml:space="preserve">, F.M., </w:t>
      </w:r>
      <w:r w:rsidRPr="00B23192">
        <w:rPr>
          <w:rFonts w:ascii="Calibri" w:hAnsi="Calibri"/>
          <w:i/>
        </w:rPr>
        <w:t>William the Conqueror and the rule of the Normans</w:t>
      </w:r>
      <w:r w:rsidRPr="00B23192">
        <w:rPr>
          <w:rFonts w:ascii="Calibri" w:hAnsi="Calibri"/>
        </w:rPr>
        <w:t xml:space="preserve"> (New York, 1908) 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Stephens, W.R.W.,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English church from the Norman Conquest to the accession of Edward I (1066-1272)</w:t>
      </w:r>
      <w:r w:rsidRPr="00B23192">
        <w:rPr>
          <w:rFonts w:ascii="Calibri" w:hAnsi="Calibri"/>
        </w:rPr>
        <w:t xml:space="preserve"> (London, 1901)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  <w:i/>
        </w:rPr>
        <w:t>The Normans in English History</w:t>
      </w:r>
      <w:r w:rsidRPr="00B23192">
        <w:rPr>
          <w:rFonts w:ascii="Calibri" w:hAnsi="Calibri"/>
        </w:rPr>
        <w:t xml:space="preserve"> (1959)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  <w:i/>
        </w:rPr>
        <w:t>The Norman Conquest: its setting and impact; a book commemorating the ninth centenary of the Battle of Hastings</w:t>
      </w:r>
      <w:r w:rsidRPr="00B23192">
        <w:rPr>
          <w:rFonts w:ascii="Calibri" w:hAnsi="Calibri"/>
        </w:rPr>
        <w:t>, by Battle &amp; District Historical Society (London, 1966)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Thomas, Hugh M., </w:t>
      </w:r>
      <w:r w:rsidRPr="00B23192">
        <w:rPr>
          <w:rFonts w:ascii="Calibri" w:hAnsi="Calibri"/>
          <w:i/>
        </w:rPr>
        <w:t>The English and the Normans: ethnic hostility, assimilation, and identity, 1066-c. 1220</w:t>
      </w:r>
      <w:r w:rsidRPr="00B23192">
        <w:rPr>
          <w:rFonts w:ascii="Calibri" w:hAnsi="Calibri"/>
        </w:rPr>
        <w:t xml:space="preserve"> (Oxford, 2003)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Warren, W.L., </w:t>
      </w:r>
      <w:r w:rsidRPr="00B23192">
        <w:rPr>
          <w:rFonts w:ascii="Calibri" w:hAnsi="Calibri"/>
          <w:i/>
        </w:rPr>
        <w:t xml:space="preserve">The governance of Norman and </w:t>
      </w:r>
      <w:proofErr w:type="spellStart"/>
      <w:r w:rsidRPr="00B23192">
        <w:rPr>
          <w:rFonts w:ascii="Calibri" w:hAnsi="Calibri"/>
          <w:i/>
        </w:rPr>
        <w:t>Angevin</w:t>
      </w:r>
      <w:proofErr w:type="spellEnd"/>
      <w:r w:rsidRPr="00B23192">
        <w:rPr>
          <w:rFonts w:ascii="Calibri" w:hAnsi="Calibri"/>
          <w:i/>
        </w:rPr>
        <w:t xml:space="preserve"> England 1086-1272</w:t>
      </w:r>
      <w:r w:rsidRPr="00B23192">
        <w:rPr>
          <w:rFonts w:ascii="Calibri" w:hAnsi="Calibri"/>
        </w:rPr>
        <w:t xml:space="preserve"> (London, 1987)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Werkmeister</w:t>
      </w:r>
      <w:proofErr w:type="spellEnd"/>
      <w:r w:rsidRPr="00B23192">
        <w:rPr>
          <w:rFonts w:ascii="Calibri" w:hAnsi="Calibri"/>
        </w:rPr>
        <w:t xml:space="preserve">, O.K., ‘The political ideology of the Bayeux Tapestry’, </w:t>
      </w:r>
      <w:proofErr w:type="spellStart"/>
      <w:r w:rsidRPr="00B23192">
        <w:rPr>
          <w:rFonts w:ascii="Calibri" w:hAnsi="Calibri"/>
          <w:i/>
        </w:rPr>
        <w:t>Studi</w:t>
      </w:r>
      <w:proofErr w:type="spellEnd"/>
      <w:r w:rsidRPr="00B23192">
        <w:rPr>
          <w:rFonts w:ascii="Calibri" w:hAnsi="Calibri"/>
          <w:i/>
        </w:rPr>
        <w:t xml:space="preserve"> </w:t>
      </w:r>
      <w:proofErr w:type="spellStart"/>
      <w:r w:rsidRPr="00B23192">
        <w:rPr>
          <w:rFonts w:ascii="Calibri" w:hAnsi="Calibri"/>
          <w:i/>
        </w:rPr>
        <w:t>Medievali</w:t>
      </w:r>
      <w:proofErr w:type="spellEnd"/>
      <w:r w:rsidRPr="00B23192">
        <w:rPr>
          <w:rFonts w:ascii="Calibri" w:hAnsi="Calibri"/>
        </w:rPr>
        <w:t>, 17 (1976)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Whitelock</w:t>
      </w:r>
      <w:proofErr w:type="spellEnd"/>
      <w:r w:rsidRPr="00B23192">
        <w:rPr>
          <w:rFonts w:ascii="Calibri" w:hAnsi="Calibri"/>
        </w:rPr>
        <w:t xml:space="preserve">, D, et al, </w:t>
      </w:r>
      <w:r w:rsidRPr="00B23192">
        <w:rPr>
          <w:rFonts w:ascii="Calibri" w:hAnsi="Calibri"/>
          <w:i/>
        </w:rPr>
        <w:t>The Norman Conquest: its setting and impact</w:t>
      </w:r>
      <w:r w:rsidRPr="00B23192">
        <w:rPr>
          <w:rFonts w:ascii="Calibri" w:hAnsi="Calibri"/>
        </w:rPr>
        <w:t xml:space="preserve"> (London, 1966).</w:t>
      </w:r>
    </w:p>
    <w:p w:rsidR="00606379" w:rsidRPr="00B23192" w:rsidRDefault="00606379" w:rsidP="00606379">
      <w:pPr>
        <w:rPr>
          <w:rFonts w:ascii="Calibri" w:hAnsi="Calibri"/>
        </w:rPr>
      </w:pPr>
    </w:p>
    <w:p w:rsidR="00606379" w:rsidRPr="00B23192" w:rsidRDefault="00606379" w:rsidP="00606379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Wilson, David M., </w:t>
      </w:r>
      <w:r w:rsidRPr="00B23192">
        <w:rPr>
          <w:rFonts w:ascii="Calibri" w:hAnsi="Calibri"/>
          <w:i/>
        </w:rPr>
        <w:t>Anglo-Saxon art: from the seventh century to the Norman Conquest</w:t>
      </w:r>
      <w:r w:rsidRPr="00B23192">
        <w:rPr>
          <w:rFonts w:ascii="Calibri" w:hAnsi="Calibri"/>
        </w:rPr>
        <w:t xml:space="preserve"> (London, 1984)</w:t>
      </w:r>
    </w:p>
    <w:p w:rsidR="00030F86" w:rsidRDefault="00030F86">
      <w:bookmarkStart w:id="0" w:name="_GoBack"/>
      <w:bookmarkEnd w:id="0"/>
    </w:p>
    <w:sectPr w:rsidR="00030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06379"/>
    <w:rsid w:val="00030F86"/>
    <w:rsid w:val="006063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637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06379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871</Words>
  <Characters>4968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5828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1</cp:revision>
  <dcterms:created xsi:type="dcterms:W3CDTF">2015-01-27T15:26:00Z</dcterms:created>
  <dcterms:modified xsi:type="dcterms:W3CDTF">2015-01-27T15:28:00Z</dcterms:modified>
</cp:coreProperties>
</file>