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946323" w14:textId="77777777" w:rsidR="0088341B" w:rsidRDefault="0088341B" w:rsidP="00ED1B84">
      <w:pPr>
        <w:spacing w:line="360" w:lineRule="auto"/>
        <w:jc w:val="center"/>
        <w:rPr>
          <w:rFonts w:ascii="Arial" w:hAnsi="Arial" w:cs="Arial"/>
          <w:b/>
          <w:bCs/>
          <w:sz w:val="44"/>
          <w:szCs w:val="44"/>
          <w:u w:val="single"/>
        </w:rPr>
      </w:pPr>
    </w:p>
    <w:p w14:paraId="06924D18" w14:textId="77777777" w:rsidR="0088341B" w:rsidRDefault="0088341B" w:rsidP="00ED1B84">
      <w:pPr>
        <w:spacing w:line="360" w:lineRule="auto"/>
        <w:jc w:val="center"/>
        <w:rPr>
          <w:rFonts w:ascii="Arial" w:hAnsi="Arial" w:cs="Arial"/>
          <w:b/>
          <w:bCs/>
          <w:sz w:val="44"/>
          <w:szCs w:val="44"/>
          <w:u w:val="single"/>
        </w:rPr>
      </w:pPr>
    </w:p>
    <w:p w14:paraId="7A91FA3D" w14:textId="77777777" w:rsidR="0088341B" w:rsidRDefault="0088341B" w:rsidP="00ED1B84">
      <w:pPr>
        <w:spacing w:line="360" w:lineRule="auto"/>
        <w:jc w:val="center"/>
        <w:rPr>
          <w:rFonts w:ascii="Arial" w:hAnsi="Arial" w:cs="Arial"/>
          <w:b/>
          <w:bCs/>
          <w:sz w:val="44"/>
          <w:szCs w:val="44"/>
          <w:u w:val="single"/>
        </w:rPr>
      </w:pPr>
    </w:p>
    <w:p w14:paraId="40DB9FEB" w14:textId="77777777" w:rsidR="0088341B" w:rsidRDefault="0088341B" w:rsidP="00ED1B84">
      <w:pPr>
        <w:spacing w:line="360" w:lineRule="auto"/>
        <w:jc w:val="center"/>
        <w:rPr>
          <w:rFonts w:ascii="Arial" w:hAnsi="Arial" w:cs="Arial"/>
          <w:b/>
          <w:bCs/>
          <w:sz w:val="44"/>
          <w:szCs w:val="44"/>
          <w:u w:val="single"/>
        </w:rPr>
      </w:pPr>
    </w:p>
    <w:p w14:paraId="4F9C1086" w14:textId="77777777" w:rsidR="0088341B" w:rsidRDefault="0088341B" w:rsidP="00ED1B84">
      <w:pPr>
        <w:spacing w:line="360" w:lineRule="auto"/>
        <w:jc w:val="center"/>
        <w:rPr>
          <w:rFonts w:ascii="Arial" w:hAnsi="Arial" w:cs="Arial"/>
          <w:b/>
          <w:bCs/>
          <w:sz w:val="44"/>
          <w:szCs w:val="44"/>
          <w:u w:val="single"/>
        </w:rPr>
      </w:pPr>
    </w:p>
    <w:p w14:paraId="00E3BB97" w14:textId="77777777" w:rsidR="0088341B" w:rsidRDefault="0088341B" w:rsidP="00ED1B84">
      <w:pPr>
        <w:spacing w:line="360" w:lineRule="auto"/>
        <w:jc w:val="center"/>
        <w:rPr>
          <w:rFonts w:ascii="Arial" w:hAnsi="Arial" w:cs="Arial"/>
          <w:b/>
          <w:bCs/>
          <w:sz w:val="44"/>
          <w:szCs w:val="44"/>
          <w:u w:val="single"/>
        </w:rPr>
      </w:pPr>
    </w:p>
    <w:p w14:paraId="0DD98A57" w14:textId="77777777" w:rsidR="0088341B" w:rsidRDefault="0088341B" w:rsidP="00ED1B84">
      <w:pPr>
        <w:spacing w:line="360" w:lineRule="auto"/>
        <w:jc w:val="center"/>
        <w:rPr>
          <w:rFonts w:ascii="Arial" w:hAnsi="Arial" w:cs="Arial"/>
          <w:b/>
          <w:bCs/>
          <w:sz w:val="44"/>
          <w:szCs w:val="44"/>
          <w:u w:val="single"/>
        </w:rPr>
      </w:pPr>
    </w:p>
    <w:p w14:paraId="27753B69" w14:textId="28C0857F" w:rsidR="00ED1B84" w:rsidRDefault="2201F32A" w:rsidP="0088341B">
      <w:pPr>
        <w:spacing w:line="360" w:lineRule="auto"/>
        <w:jc w:val="center"/>
        <w:rPr>
          <w:rFonts w:ascii="Arial" w:hAnsi="Arial" w:cs="Arial"/>
          <w:b/>
          <w:bCs/>
          <w:sz w:val="44"/>
          <w:szCs w:val="44"/>
          <w:u w:val="single"/>
        </w:rPr>
      </w:pPr>
      <w:r w:rsidRPr="00ED1B84">
        <w:rPr>
          <w:rFonts w:ascii="Arial" w:hAnsi="Arial" w:cs="Arial"/>
          <w:b/>
          <w:bCs/>
          <w:sz w:val="44"/>
          <w:szCs w:val="44"/>
          <w:u w:val="single"/>
        </w:rPr>
        <w:t>BMS</w:t>
      </w:r>
      <w:r w:rsidR="006773D5">
        <w:rPr>
          <w:rFonts w:ascii="Arial" w:hAnsi="Arial" w:cs="Arial"/>
          <w:b/>
          <w:bCs/>
          <w:sz w:val="44"/>
          <w:szCs w:val="44"/>
          <w:u w:val="single"/>
        </w:rPr>
        <w:t>W</w:t>
      </w:r>
      <w:r w:rsidRPr="00ED1B84">
        <w:rPr>
          <w:rFonts w:ascii="Arial" w:hAnsi="Arial" w:cs="Arial"/>
          <w:b/>
          <w:bCs/>
          <w:sz w:val="44"/>
          <w:szCs w:val="44"/>
          <w:u w:val="single"/>
        </w:rPr>
        <w:t>4004 Problem Solving and Decision Making</w:t>
      </w:r>
      <w:r w:rsidR="006773D5">
        <w:rPr>
          <w:rFonts w:ascii="Arial" w:hAnsi="Arial" w:cs="Arial"/>
          <w:b/>
          <w:bCs/>
          <w:sz w:val="44"/>
          <w:szCs w:val="44"/>
          <w:u w:val="single"/>
        </w:rPr>
        <w:t xml:space="preserve"> </w:t>
      </w:r>
    </w:p>
    <w:p w14:paraId="7CCE1F1E" w14:textId="6370054B" w:rsidR="006773D5" w:rsidRPr="0088341B" w:rsidRDefault="006773D5" w:rsidP="0088341B">
      <w:pPr>
        <w:spacing w:line="360" w:lineRule="auto"/>
        <w:jc w:val="center"/>
        <w:rPr>
          <w:rFonts w:ascii="Arial" w:hAnsi="Arial" w:cs="Arial"/>
          <w:b/>
          <w:bCs/>
          <w:sz w:val="44"/>
          <w:szCs w:val="44"/>
          <w:u w:val="single"/>
        </w:rPr>
      </w:pPr>
      <w:r>
        <w:rPr>
          <w:rFonts w:ascii="Arial" w:hAnsi="Arial" w:cs="Arial"/>
          <w:b/>
          <w:bCs/>
          <w:sz w:val="44"/>
          <w:szCs w:val="44"/>
          <w:u w:val="single"/>
        </w:rPr>
        <w:t>Lecturer : S</w:t>
      </w:r>
      <w:r w:rsidR="00AD51F3">
        <w:rPr>
          <w:rFonts w:ascii="Arial" w:hAnsi="Arial" w:cs="Arial"/>
          <w:b/>
          <w:bCs/>
          <w:sz w:val="44"/>
          <w:szCs w:val="44"/>
          <w:u w:val="single"/>
        </w:rPr>
        <w:t>AQUIB SHAMIM</w:t>
      </w:r>
      <w:bookmarkStart w:id="0" w:name="_GoBack"/>
      <w:bookmarkEnd w:id="0"/>
    </w:p>
    <w:p w14:paraId="1E3A421C" w14:textId="0997D694" w:rsidR="2201F32A" w:rsidRPr="006773D5" w:rsidRDefault="2201F32A" w:rsidP="00ED1B84">
      <w:pPr>
        <w:spacing w:line="360" w:lineRule="auto"/>
        <w:jc w:val="center"/>
        <w:rPr>
          <w:rFonts w:ascii="Arial" w:hAnsi="Arial" w:cs="Arial"/>
          <w:b/>
          <w:bCs/>
          <w:sz w:val="32"/>
          <w:szCs w:val="32"/>
        </w:rPr>
      </w:pPr>
      <w:r w:rsidRPr="006773D5">
        <w:rPr>
          <w:rFonts w:ascii="Arial" w:hAnsi="Arial" w:cs="Arial"/>
          <w:b/>
          <w:bCs/>
          <w:sz w:val="32"/>
          <w:szCs w:val="32"/>
        </w:rPr>
        <w:t>Tackling the issue of staff shortage at Glencore</w:t>
      </w:r>
    </w:p>
    <w:p w14:paraId="210FA3BD" w14:textId="7DCD1A06" w:rsidR="0088341B" w:rsidRPr="006773D5" w:rsidRDefault="0088341B" w:rsidP="00ED1B84">
      <w:pPr>
        <w:spacing w:line="360" w:lineRule="auto"/>
        <w:jc w:val="center"/>
        <w:rPr>
          <w:rFonts w:ascii="Arial" w:hAnsi="Arial" w:cs="Arial"/>
          <w:b/>
          <w:bCs/>
          <w:sz w:val="32"/>
          <w:szCs w:val="32"/>
        </w:rPr>
      </w:pPr>
      <w:r w:rsidRPr="006773D5">
        <w:rPr>
          <w:rFonts w:ascii="Arial" w:hAnsi="Arial" w:cs="Arial"/>
          <w:b/>
          <w:bCs/>
          <w:sz w:val="32"/>
          <w:szCs w:val="32"/>
        </w:rPr>
        <w:t xml:space="preserve">Student </w:t>
      </w:r>
      <w:proofErr w:type="gramStart"/>
      <w:r w:rsidRPr="006773D5">
        <w:rPr>
          <w:rFonts w:ascii="Arial" w:hAnsi="Arial" w:cs="Arial"/>
          <w:b/>
          <w:bCs/>
          <w:sz w:val="32"/>
          <w:szCs w:val="32"/>
        </w:rPr>
        <w:t>Number</w:t>
      </w:r>
      <w:r w:rsidR="006773D5" w:rsidRPr="006773D5">
        <w:rPr>
          <w:rFonts w:ascii="Arial" w:hAnsi="Arial" w:cs="Arial"/>
          <w:b/>
          <w:bCs/>
          <w:sz w:val="32"/>
          <w:szCs w:val="32"/>
        </w:rPr>
        <w:t xml:space="preserve"> :</w:t>
      </w:r>
      <w:proofErr w:type="gramEnd"/>
      <w:r w:rsidR="006773D5" w:rsidRPr="006773D5">
        <w:rPr>
          <w:rFonts w:ascii="Arial" w:hAnsi="Arial" w:cs="Arial"/>
          <w:b/>
          <w:bCs/>
          <w:sz w:val="32"/>
          <w:szCs w:val="32"/>
        </w:rPr>
        <w:t xml:space="preserve"> 2112584</w:t>
      </w:r>
    </w:p>
    <w:p w14:paraId="406C42E1" w14:textId="745BE2FB" w:rsidR="006773D5" w:rsidRPr="006773D5" w:rsidRDefault="006773D5" w:rsidP="00ED1B84">
      <w:pPr>
        <w:spacing w:line="360" w:lineRule="auto"/>
        <w:jc w:val="center"/>
        <w:rPr>
          <w:rFonts w:ascii="Arial" w:hAnsi="Arial" w:cs="Arial"/>
          <w:b/>
          <w:bCs/>
          <w:sz w:val="32"/>
          <w:szCs w:val="32"/>
        </w:rPr>
      </w:pPr>
      <w:proofErr w:type="gramStart"/>
      <w:r w:rsidRPr="006773D5">
        <w:rPr>
          <w:rFonts w:ascii="Arial" w:hAnsi="Arial" w:cs="Arial"/>
          <w:b/>
          <w:bCs/>
          <w:sz w:val="32"/>
          <w:szCs w:val="32"/>
        </w:rPr>
        <w:t>Name :</w:t>
      </w:r>
      <w:proofErr w:type="gramEnd"/>
      <w:r w:rsidRPr="006773D5">
        <w:rPr>
          <w:rFonts w:ascii="Arial" w:hAnsi="Arial" w:cs="Arial"/>
          <w:b/>
          <w:bCs/>
          <w:sz w:val="32"/>
          <w:szCs w:val="32"/>
        </w:rPr>
        <w:t xml:space="preserve"> </w:t>
      </w:r>
      <w:proofErr w:type="spellStart"/>
      <w:r w:rsidRPr="006773D5">
        <w:rPr>
          <w:rFonts w:ascii="Arial" w:hAnsi="Arial" w:cs="Arial"/>
          <w:b/>
          <w:bCs/>
          <w:sz w:val="32"/>
          <w:szCs w:val="32"/>
        </w:rPr>
        <w:t>Kristiyan</w:t>
      </w:r>
      <w:proofErr w:type="spellEnd"/>
      <w:r w:rsidRPr="006773D5">
        <w:rPr>
          <w:rFonts w:ascii="Arial" w:hAnsi="Arial" w:cs="Arial"/>
          <w:b/>
          <w:bCs/>
          <w:sz w:val="32"/>
          <w:szCs w:val="32"/>
        </w:rPr>
        <w:t xml:space="preserve"> </w:t>
      </w:r>
      <w:proofErr w:type="spellStart"/>
      <w:r w:rsidRPr="006773D5">
        <w:rPr>
          <w:rFonts w:ascii="Arial" w:hAnsi="Arial" w:cs="Arial"/>
          <w:b/>
          <w:bCs/>
          <w:sz w:val="32"/>
          <w:szCs w:val="32"/>
        </w:rPr>
        <w:t>Gruychev</w:t>
      </w:r>
      <w:proofErr w:type="spellEnd"/>
    </w:p>
    <w:p w14:paraId="6C7D2281" w14:textId="481CA387" w:rsidR="00AA141C" w:rsidRDefault="00AA141C">
      <w:pPr>
        <w:rPr>
          <w:rFonts w:ascii="Arial" w:hAnsi="Arial" w:cs="Arial"/>
          <w:b/>
          <w:bCs/>
          <w:sz w:val="24"/>
          <w:szCs w:val="24"/>
          <w:u w:val="single"/>
        </w:rPr>
      </w:pPr>
      <w:r>
        <w:rPr>
          <w:rFonts w:ascii="Arial" w:hAnsi="Arial" w:cs="Arial"/>
          <w:b/>
          <w:bCs/>
          <w:sz w:val="24"/>
          <w:szCs w:val="24"/>
          <w:u w:val="single"/>
        </w:rPr>
        <w:br w:type="page"/>
      </w:r>
    </w:p>
    <w:sdt>
      <w:sdtPr>
        <w:rPr>
          <w:rFonts w:ascii="Arial" w:eastAsiaTheme="minorHAnsi" w:hAnsi="Arial" w:cs="Arial"/>
          <w:color w:val="auto"/>
          <w:sz w:val="24"/>
          <w:szCs w:val="24"/>
          <w:lang w:val="en-GB"/>
        </w:rPr>
        <w:id w:val="-304774276"/>
        <w:docPartObj>
          <w:docPartGallery w:val="Table of Contents"/>
          <w:docPartUnique/>
        </w:docPartObj>
      </w:sdtPr>
      <w:sdtEndPr>
        <w:rPr>
          <w:noProof/>
        </w:rPr>
      </w:sdtEndPr>
      <w:sdtContent>
        <w:p w14:paraId="6F8DD4DA" w14:textId="51EB52FD" w:rsidR="00AA141C" w:rsidRPr="0088341B" w:rsidRDefault="00AA141C">
          <w:pPr>
            <w:pStyle w:val="TOCHeading"/>
            <w:rPr>
              <w:rFonts w:ascii="Arial" w:hAnsi="Arial" w:cs="Arial"/>
              <w:b/>
              <w:bCs/>
              <w:color w:val="auto"/>
              <w:sz w:val="24"/>
              <w:szCs w:val="24"/>
            </w:rPr>
          </w:pPr>
          <w:r w:rsidRPr="0088341B">
            <w:rPr>
              <w:rFonts w:ascii="Arial" w:hAnsi="Arial" w:cs="Arial"/>
              <w:b/>
              <w:bCs/>
              <w:color w:val="auto"/>
              <w:sz w:val="24"/>
              <w:szCs w:val="24"/>
            </w:rPr>
            <w:t>Table of Contents</w:t>
          </w:r>
        </w:p>
        <w:p w14:paraId="12F84434" w14:textId="2C0F609B" w:rsidR="004662E2" w:rsidRPr="0088341B" w:rsidRDefault="00AA141C">
          <w:pPr>
            <w:pStyle w:val="TOC1"/>
            <w:tabs>
              <w:tab w:val="right" w:leader="dot" w:pos="8630"/>
            </w:tabs>
            <w:rPr>
              <w:rFonts w:ascii="Arial" w:eastAsiaTheme="minorEastAsia" w:hAnsi="Arial" w:cs="Arial"/>
              <w:noProof/>
              <w:sz w:val="24"/>
              <w:szCs w:val="24"/>
              <w:lang w:val="en-US"/>
            </w:rPr>
          </w:pPr>
          <w:r w:rsidRPr="0088341B">
            <w:rPr>
              <w:rFonts w:ascii="Arial" w:hAnsi="Arial" w:cs="Arial"/>
              <w:sz w:val="24"/>
              <w:szCs w:val="24"/>
            </w:rPr>
            <w:fldChar w:fldCharType="begin"/>
          </w:r>
          <w:r w:rsidRPr="0088341B">
            <w:rPr>
              <w:rFonts w:ascii="Arial" w:hAnsi="Arial" w:cs="Arial"/>
              <w:sz w:val="24"/>
              <w:szCs w:val="24"/>
            </w:rPr>
            <w:instrText xml:space="preserve"> TOC \o "1-3" \h \z \u </w:instrText>
          </w:r>
          <w:r w:rsidRPr="0088341B">
            <w:rPr>
              <w:rFonts w:ascii="Arial" w:hAnsi="Arial" w:cs="Arial"/>
              <w:sz w:val="24"/>
              <w:szCs w:val="24"/>
            </w:rPr>
            <w:fldChar w:fldCharType="separate"/>
          </w:r>
          <w:hyperlink w:anchor="_Toc112875116" w:history="1">
            <w:r w:rsidR="004662E2" w:rsidRPr="0088341B">
              <w:rPr>
                <w:rStyle w:val="Hyperlink"/>
                <w:rFonts w:ascii="Arial" w:hAnsi="Arial" w:cs="Arial"/>
                <w:noProof/>
                <w:color w:val="auto"/>
                <w:sz w:val="24"/>
                <w:szCs w:val="24"/>
              </w:rPr>
              <w:t>Introduction</w:t>
            </w:r>
            <w:r w:rsidR="004662E2" w:rsidRPr="0088341B">
              <w:rPr>
                <w:rFonts w:ascii="Arial" w:hAnsi="Arial" w:cs="Arial"/>
                <w:noProof/>
                <w:webHidden/>
                <w:sz w:val="24"/>
                <w:szCs w:val="24"/>
              </w:rPr>
              <w:tab/>
            </w:r>
            <w:r w:rsidR="004662E2" w:rsidRPr="0088341B">
              <w:rPr>
                <w:rFonts w:ascii="Arial" w:hAnsi="Arial" w:cs="Arial"/>
                <w:noProof/>
                <w:webHidden/>
                <w:sz w:val="24"/>
                <w:szCs w:val="24"/>
              </w:rPr>
              <w:fldChar w:fldCharType="begin"/>
            </w:r>
            <w:r w:rsidR="004662E2" w:rsidRPr="0088341B">
              <w:rPr>
                <w:rFonts w:ascii="Arial" w:hAnsi="Arial" w:cs="Arial"/>
                <w:noProof/>
                <w:webHidden/>
                <w:sz w:val="24"/>
                <w:szCs w:val="24"/>
              </w:rPr>
              <w:instrText xml:space="preserve"> PAGEREF _Toc112875116 \h </w:instrText>
            </w:r>
            <w:r w:rsidR="004662E2" w:rsidRPr="0088341B">
              <w:rPr>
                <w:rFonts w:ascii="Arial" w:hAnsi="Arial" w:cs="Arial"/>
                <w:noProof/>
                <w:webHidden/>
                <w:sz w:val="24"/>
                <w:szCs w:val="24"/>
              </w:rPr>
            </w:r>
            <w:r w:rsidR="004662E2" w:rsidRPr="0088341B">
              <w:rPr>
                <w:rFonts w:ascii="Arial" w:hAnsi="Arial" w:cs="Arial"/>
                <w:noProof/>
                <w:webHidden/>
                <w:sz w:val="24"/>
                <w:szCs w:val="24"/>
              </w:rPr>
              <w:fldChar w:fldCharType="separate"/>
            </w:r>
            <w:r w:rsidR="0088341B" w:rsidRPr="0088341B">
              <w:rPr>
                <w:rFonts w:ascii="Arial" w:hAnsi="Arial" w:cs="Arial"/>
                <w:noProof/>
                <w:webHidden/>
                <w:sz w:val="24"/>
                <w:szCs w:val="24"/>
              </w:rPr>
              <w:t>3</w:t>
            </w:r>
            <w:r w:rsidR="004662E2" w:rsidRPr="0088341B">
              <w:rPr>
                <w:rFonts w:ascii="Arial" w:hAnsi="Arial" w:cs="Arial"/>
                <w:noProof/>
                <w:webHidden/>
                <w:sz w:val="24"/>
                <w:szCs w:val="24"/>
              </w:rPr>
              <w:fldChar w:fldCharType="end"/>
            </w:r>
          </w:hyperlink>
        </w:p>
        <w:p w14:paraId="595D403A" w14:textId="4CDAF7C9" w:rsidR="004662E2" w:rsidRPr="0088341B" w:rsidRDefault="00FA345E">
          <w:pPr>
            <w:pStyle w:val="TOC1"/>
            <w:tabs>
              <w:tab w:val="right" w:leader="dot" w:pos="8630"/>
            </w:tabs>
            <w:rPr>
              <w:rFonts w:ascii="Arial" w:eastAsiaTheme="minorEastAsia" w:hAnsi="Arial" w:cs="Arial"/>
              <w:noProof/>
              <w:sz w:val="24"/>
              <w:szCs w:val="24"/>
              <w:lang w:val="en-US"/>
            </w:rPr>
          </w:pPr>
          <w:hyperlink w:anchor="_Toc112875117" w:history="1">
            <w:r w:rsidR="004662E2" w:rsidRPr="0088341B">
              <w:rPr>
                <w:rStyle w:val="Hyperlink"/>
                <w:rFonts w:ascii="Arial" w:hAnsi="Arial" w:cs="Arial"/>
                <w:noProof/>
                <w:color w:val="auto"/>
                <w:sz w:val="24"/>
                <w:szCs w:val="24"/>
              </w:rPr>
              <w:t>About Glencore</w:t>
            </w:r>
            <w:r w:rsidR="004662E2" w:rsidRPr="0088341B">
              <w:rPr>
                <w:rFonts w:ascii="Arial" w:hAnsi="Arial" w:cs="Arial"/>
                <w:noProof/>
                <w:webHidden/>
                <w:sz w:val="24"/>
                <w:szCs w:val="24"/>
              </w:rPr>
              <w:tab/>
            </w:r>
            <w:r w:rsidR="004662E2" w:rsidRPr="0088341B">
              <w:rPr>
                <w:rFonts w:ascii="Arial" w:hAnsi="Arial" w:cs="Arial"/>
                <w:noProof/>
                <w:webHidden/>
                <w:sz w:val="24"/>
                <w:szCs w:val="24"/>
              </w:rPr>
              <w:fldChar w:fldCharType="begin"/>
            </w:r>
            <w:r w:rsidR="004662E2" w:rsidRPr="0088341B">
              <w:rPr>
                <w:rFonts w:ascii="Arial" w:hAnsi="Arial" w:cs="Arial"/>
                <w:noProof/>
                <w:webHidden/>
                <w:sz w:val="24"/>
                <w:szCs w:val="24"/>
              </w:rPr>
              <w:instrText xml:space="preserve"> PAGEREF _Toc112875117 \h </w:instrText>
            </w:r>
            <w:r w:rsidR="004662E2" w:rsidRPr="0088341B">
              <w:rPr>
                <w:rFonts w:ascii="Arial" w:hAnsi="Arial" w:cs="Arial"/>
                <w:noProof/>
                <w:webHidden/>
                <w:sz w:val="24"/>
                <w:szCs w:val="24"/>
              </w:rPr>
            </w:r>
            <w:r w:rsidR="004662E2" w:rsidRPr="0088341B">
              <w:rPr>
                <w:rFonts w:ascii="Arial" w:hAnsi="Arial" w:cs="Arial"/>
                <w:noProof/>
                <w:webHidden/>
                <w:sz w:val="24"/>
                <w:szCs w:val="24"/>
              </w:rPr>
              <w:fldChar w:fldCharType="separate"/>
            </w:r>
            <w:r w:rsidR="0088341B" w:rsidRPr="0088341B">
              <w:rPr>
                <w:rFonts w:ascii="Arial" w:hAnsi="Arial" w:cs="Arial"/>
                <w:noProof/>
                <w:webHidden/>
                <w:sz w:val="24"/>
                <w:szCs w:val="24"/>
              </w:rPr>
              <w:t>3</w:t>
            </w:r>
            <w:r w:rsidR="004662E2" w:rsidRPr="0088341B">
              <w:rPr>
                <w:rFonts w:ascii="Arial" w:hAnsi="Arial" w:cs="Arial"/>
                <w:noProof/>
                <w:webHidden/>
                <w:sz w:val="24"/>
                <w:szCs w:val="24"/>
              </w:rPr>
              <w:fldChar w:fldCharType="end"/>
            </w:r>
          </w:hyperlink>
        </w:p>
        <w:p w14:paraId="6975D9E5" w14:textId="06BB32F4" w:rsidR="004662E2" w:rsidRPr="0088341B" w:rsidRDefault="00FA345E">
          <w:pPr>
            <w:pStyle w:val="TOC1"/>
            <w:tabs>
              <w:tab w:val="right" w:leader="dot" w:pos="8630"/>
            </w:tabs>
            <w:rPr>
              <w:rFonts w:ascii="Arial" w:eastAsiaTheme="minorEastAsia" w:hAnsi="Arial" w:cs="Arial"/>
              <w:noProof/>
              <w:sz w:val="24"/>
              <w:szCs w:val="24"/>
              <w:lang w:val="en-US"/>
            </w:rPr>
          </w:pPr>
          <w:hyperlink w:anchor="_Toc112875118" w:history="1">
            <w:r w:rsidR="004662E2" w:rsidRPr="0088341B">
              <w:rPr>
                <w:rStyle w:val="Hyperlink"/>
                <w:rFonts w:ascii="Arial" w:hAnsi="Arial" w:cs="Arial"/>
                <w:noProof/>
                <w:color w:val="auto"/>
                <w:sz w:val="24"/>
                <w:szCs w:val="24"/>
              </w:rPr>
              <w:t>Problem Definition</w:t>
            </w:r>
            <w:r w:rsidR="004662E2" w:rsidRPr="0088341B">
              <w:rPr>
                <w:rFonts w:ascii="Arial" w:hAnsi="Arial" w:cs="Arial"/>
                <w:noProof/>
                <w:webHidden/>
                <w:sz w:val="24"/>
                <w:szCs w:val="24"/>
              </w:rPr>
              <w:tab/>
            </w:r>
            <w:r w:rsidR="004662E2" w:rsidRPr="0088341B">
              <w:rPr>
                <w:rFonts w:ascii="Arial" w:hAnsi="Arial" w:cs="Arial"/>
                <w:noProof/>
                <w:webHidden/>
                <w:sz w:val="24"/>
                <w:szCs w:val="24"/>
              </w:rPr>
              <w:fldChar w:fldCharType="begin"/>
            </w:r>
            <w:r w:rsidR="004662E2" w:rsidRPr="0088341B">
              <w:rPr>
                <w:rFonts w:ascii="Arial" w:hAnsi="Arial" w:cs="Arial"/>
                <w:noProof/>
                <w:webHidden/>
                <w:sz w:val="24"/>
                <w:szCs w:val="24"/>
              </w:rPr>
              <w:instrText xml:space="preserve"> PAGEREF _Toc112875118 \h </w:instrText>
            </w:r>
            <w:r w:rsidR="004662E2" w:rsidRPr="0088341B">
              <w:rPr>
                <w:rFonts w:ascii="Arial" w:hAnsi="Arial" w:cs="Arial"/>
                <w:noProof/>
                <w:webHidden/>
                <w:sz w:val="24"/>
                <w:szCs w:val="24"/>
              </w:rPr>
            </w:r>
            <w:r w:rsidR="004662E2" w:rsidRPr="0088341B">
              <w:rPr>
                <w:rFonts w:ascii="Arial" w:hAnsi="Arial" w:cs="Arial"/>
                <w:noProof/>
                <w:webHidden/>
                <w:sz w:val="24"/>
                <w:szCs w:val="24"/>
              </w:rPr>
              <w:fldChar w:fldCharType="separate"/>
            </w:r>
            <w:r w:rsidR="0088341B" w:rsidRPr="0088341B">
              <w:rPr>
                <w:rFonts w:ascii="Arial" w:hAnsi="Arial" w:cs="Arial"/>
                <w:noProof/>
                <w:webHidden/>
                <w:sz w:val="24"/>
                <w:szCs w:val="24"/>
              </w:rPr>
              <w:t>3</w:t>
            </w:r>
            <w:r w:rsidR="004662E2" w:rsidRPr="0088341B">
              <w:rPr>
                <w:rFonts w:ascii="Arial" w:hAnsi="Arial" w:cs="Arial"/>
                <w:noProof/>
                <w:webHidden/>
                <w:sz w:val="24"/>
                <w:szCs w:val="24"/>
              </w:rPr>
              <w:fldChar w:fldCharType="end"/>
            </w:r>
          </w:hyperlink>
        </w:p>
        <w:p w14:paraId="69350473" w14:textId="6A54DF1A" w:rsidR="004662E2" w:rsidRPr="0088341B" w:rsidRDefault="00FA345E">
          <w:pPr>
            <w:pStyle w:val="TOC1"/>
            <w:tabs>
              <w:tab w:val="right" w:leader="dot" w:pos="8630"/>
            </w:tabs>
            <w:rPr>
              <w:rFonts w:ascii="Arial" w:eastAsiaTheme="minorEastAsia" w:hAnsi="Arial" w:cs="Arial"/>
              <w:noProof/>
              <w:sz w:val="24"/>
              <w:szCs w:val="24"/>
              <w:lang w:val="en-US"/>
            </w:rPr>
          </w:pPr>
          <w:hyperlink w:anchor="_Toc112875119" w:history="1">
            <w:r w:rsidR="004662E2" w:rsidRPr="0088341B">
              <w:rPr>
                <w:rStyle w:val="Hyperlink"/>
                <w:rFonts w:ascii="Arial" w:hAnsi="Arial" w:cs="Arial"/>
                <w:noProof/>
                <w:color w:val="auto"/>
                <w:sz w:val="24"/>
                <w:szCs w:val="24"/>
              </w:rPr>
              <w:t>Scope of staff shortages</w:t>
            </w:r>
            <w:r w:rsidR="004662E2" w:rsidRPr="0088341B">
              <w:rPr>
                <w:rFonts w:ascii="Arial" w:hAnsi="Arial" w:cs="Arial"/>
                <w:noProof/>
                <w:webHidden/>
                <w:sz w:val="24"/>
                <w:szCs w:val="24"/>
              </w:rPr>
              <w:tab/>
            </w:r>
            <w:r w:rsidR="004662E2" w:rsidRPr="0088341B">
              <w:rPr>
                <w:rFonts w:ascii="Arial" w:hAnsi="Arial" w:cs="Arial"/>
                <w:noProof/>
                <w:webHidden/>
                <w:sz w:val="24"/>
                <w:szCs w:val="24"/>
              </w:rPr>
              <w:fldChar w:fldCharType="begin"/>
            </w:r>
            <w:r w:rsidR="004662E2" w:rsidRPr="0088341B">
              <w:rPr>
                <w:rFonts w:ascii="Arial" w:hAnsi="Arial" w:cs="Arial"/>
                <w:noProof/>
                <w:webHidden/>
                <w:sz w:val="24"/>
                <w:szCs w:val="24"/>
              </w:rPr>
              <w:instrText xml:space="preserve"> PAGEREF _Toc112875119 \h </w:instrText>
            </w:r>
            <w:r w:rsidR="004662E2" w:rsidRPr="0088341B">
              <w:rPr>
                <w:rFonts w:ascii="Arial" w:hAnsi="Arial" w:cs="Arial"/>
                <w:noProof/>
                <w:webHidden/>
                <w:sz w:val="24"/>
                <w:szCs w:val="24"/>
              </w:rPr>
            </w:r>
            <w:r w:rsidR="004662E2" w:rsidRPr="0088341B">
              <w:rPr>
                <w:rFonts w:ascii="Arial" w:hAnsi="Arial" w:cs="Arial"/>
                <w:noProof/>
                <w:webHidden/>
                <w:sz w:val="24"/>
                <w:szCs w:val="24"/>
              </w:rPr>
              <w:fldChar w:fldCharType="separate"/>
            </w:r>
            <w:r w:rsidR="0088341B" w:rsidRPr="0088341B">
              <w:rPr>
                <w:rFonts w:ascii="Arial" w:hAnsi="Arial" w:cs="Arial"/>
                <w:noProof/>
                <w:webHidden/>
                <w:sz w:val="24"/>
                <w:szCs w:val="24"/>
              </w:rPr>
              <w:t>4</w:t>
            </w:r>
            <w:r w:rsidR="004662E2" w:rsidRPr="0088341B">
              <w:rPr>
                <w:rFonts w:ascii="Arial" w:hAnsi="Arial" w:cs="Arial"/>
                <w:noProof/>
                <w:webHidden/>
                <w:sz w:val="24"/>
                <w:szCs w:val="24"/>
              </w:rPr>
              <w:fldChar w:fldCharType="end"/>
            </w:r>
          </w:hyperlink>
        </w:p>
        <w:p w14:paraId="31F89CF3" w14:textId="500D7182" w:rsidR="004662E2" w:rsidRPr="0088341B" w:rsidRDefault="00FA345E">
          <w:pPr>
            <w:pStyle w:val="TOC1"/>
            <w:tabs>
              <w:tab w:val="right" w:leader="dot" w:pos="8630"/>
            </w:tabs>
            <w:rPr>
              <w:rFonts w:ascii="Arial" w:eastAsiaTheme="minorEastAsia" w:hAnsi="Arial" w:cs="Arial"/>
              <w:noProof/>
              <w:sz w:val="24"/>
              <w:szCs w:val="24"/>
              <w:lang w:val="en-US"/>
            </w:rPr>
          </w:pPr>
          <w:hyperlink w:anchor="_Toc112875120" w:history="1">
            <w:r w:rsidR="004662E2" w:rsidRPr="0088341B">
              <w:rPr>
                <w:rStyle w:val="Hyperlink"/>
                <w:rFonts w:ascii="Arial" w:hAnsi="Arial" w:cs="Arial"/>
                <w:noProof/>
                <w:color w:val="auto"/>
                <w:sz w:val="24"/>
                <w:szCs w:val="24"/>
              </w:rPr>
              <w:t>Impact of the problem</w:t>
            </w:r>
            <w:r w:rsidR="004662E2" w:rsidRPr="0088341B">
              <w:rPr>
                <w:rFonts w:ascii="Arial" w:hAnsi="Arial" w:cs="Arial"/>
                <w:noProof/>
                <w:webHidden/>
                <w:sz w:val="24"/>
                <w:szCs w:val="24"/>
              </w:rPr>
              <w:tab/>
            </w:r>
            <w:r w:rsidR="004662E2" w:rsidRPr="0088341B">
              <w:rPr>
                <w:rFonts w:ascii="Arial" w:hAnsi="Arial" w:cs="Arial"/>
                <w:noProof/>
                <w:webHidden/>
                <w:sz w:val="24"/>
                <w:szCs w:val="24"/>
              </w:rPr>
              <w:fldChar w:fldCharType="begin"/>
            </w:r>
            <w:r w:rsidR="004662E2" w:rsidRPr="0088341B">
              <w:rPr>
                <w:rFonts w:ascii="Arial" w:hAnsi="Arial" w:cs="Arial"/>
                <w:noProof/>
                <w:webHidden/>
                <w:sz w:val="24"/>
                <w:szCs w:val="24"/>
              </w:rPr>
              <w:instrText xml:space="preserve"> PAGEREF _Toc112875120 \h </w:instrText>
            </w:r>
            <w:r w:rsidR="004662E2" w:rsidRPr="0088341B">
              <w:rPr>
                <w:rFonts w:ascii="Arial" w:hAnsi="Arial" w:cs="Arial"/>
                <w:noProof/>
                <w:webHidden/>
                <w:sz w:val="24"/>
                <w:szCs w:val="24"/>
              </w:rPr>
            </w:r>
            <w:r w:rsidR="004662E2" w:rsidRPr="0088341B">
              <w:rPr>
                <w:rFonts w:ascii="Arial" w:hAnsi="Arial" w:cs="Arial"/>
                <w:noProof/>
                <w:webHidden/>
                <w:sz w:val="24"/>
                <w:szCs w:val="24"/>
              </w:rPr>
              <w:fldChar w:fldCharType="separate"/>
            </w:r>
            <w:r w:rsidR="0088341B" w:rsidRPr="0088341B">
              <w:rPr>
                <w:rFonts w:ascii="Arial" w:hAnsi="Arial" w:cs="Arial"/>
                <w:noProof/>
                <w:webHidden/>
                <w:sz w:val="24"/>
                <w:szCs w:val="24"/>
              </w:rPr>
              <w:t>4</w:t>
            </w:r>
            <w:r w:rsidR="004662E2" w:rsidRPr="0088341B">
              <w:rPr>
                <w:rFonts w:ascii="Arial" w:hAnsi="Arial" w:cs="Arial"/>
                <w:noProof/>
                <w:webHidden/>
                <w:sz w:val="24"/>
                <w:szCs w:val="24"/>
              </w:rPr>
              <w:fldChar w:fldCharType="end"/>
            </w:r>
          </w:hyperlink>
        </w:p>
        <w:p w14:paraId="29A9E2B5" w14:textId="4D9BE3A3" w:rsidR="004662E2" w:rsidRPr="0088341B" w:rsidRDefault="00FA345E">
          <w:pPr>
            <w:pStyle w:val="TOC1"/>
            <w:tabs>
              <w:tab w:val="right" w:leader="dot" w:pos="8630"/>
            </w:tabs>
            <w:rPr>
              <w:rFonts w:ascii="Arial" w:eastAsiaTheme="minorEastAsia" w:hAnsi="Arial" w:cs="Arial"/>
              <w:noProof/>
              <w:sz w:val="24"/>
              <w:szCs w:val="24"/>
              <w:lang w:val="en-US"/>
            </w:rPr>
          </w:pPr>
          <w:hyperlink w:anchor="_Toc112875121" w:history="1">
            <w:r w:rsidR="004662E2" w:rsidRPr="0088341B">
              <w:rPr>
                <w:rStyle w:val="Hyperlink"/>
                <w:rFonts w:ascii="Arial" w:hAnsi="Arial" w:cs="Arial"/>
                <w:noProof/>
                <w:color w:val="auto"/>
                <w:sz w:val="24"/>
                <w:szCs w:val="24"/>
              </w:rPr>
              <w:t>PESTEL Analysis</w:t>
            </w:r>
            <w:r w:rsidR="004662E2" w:rsidRPr="0088341B">
              <w:rPr>
                <w:rFonts w:ascii="Arial" w:hAnsi="Arial" w:cs="Arial"/>
                <w:noProof/>
                <w:webHidden/>
                <w:sz w:val="24"/>
                <w:szCs w:val="24"/>
              </w:rPr>
              <w:tab/>
            </w:r>
            <w:r w:rsidR="004662E2" w:rsidRPr="0088341B">
              <w:rPr>
                <w:rFonts w:ascii="Arial" w:hAnsi="Arial" w:cs="Arial"/>
                <w:noProof/>
                <w:webHidden/>
                <w:sz w:val="24"/>
                <w:szCs w:val="24"/>
              </w:rPr>
              <w:fldChar w:fldCharType="begin"/>
            </w:r>
            <w:r w:rsidR="004662E2" w:rsidRPr="0088341B">
              <w:rPr>
                <w:rFonts w:ascii="Arial" w:hAnsi="Arial" w:cs="Arial"/>
                <w:noProof/>
                <w:webHidden/>
                <w:sz w:val="24"/>
                <w:szCs w:val="24"/>
              </w:rPr>
              <w:instrText xml:space="preserve"> PAGEREF _Toc112875121 \h </w:instrText>
            </w:r>
            <w:r w:rsidR="004662E2" w:rsidRPr="0088341B">
              <w:rPr>
                <w:rFonts w:ascii="Arial" w:hAnsi="Arial" w:cs="Arial"/>
                <w:noProof/>
                <w:webHidden/>
                <w:sz w:val="24"/>
                <w:szCs w:val="24"/>
              </w:rPr>
            </w:r>
            <w:r w:rsidR="004662E2" w:rsidRPr="0088341B">
              <w:rPr>
                <w:rFonts w:ascii="Arial" w:hAnsi="Arial" w:cs="Arial"/>
                <w:noProof/>
                <w:webHidden/>
                <w:sz w:val="24"/>
                <w:szCs w:val="24"/>
              </w:rPr>
              <w:fldChar w:fldCharType="separate"/>
            </w:r>
            <w:r w:rsidR="0088341B" w:rsidRPr="0088341B">
              <w:rPr>
                <w:rFonts w:ascii="Arial" w:hAnsi="Arial" w:cs="Arial"/>
                <w:noProof/>
                <w:webHidden/>
                <w:sz w:val="24"/>
                <w:szCs w:val="24"/>
              </w:rPr>
              <w:t>5</w:t>
            </w:r>
            <w:r w:rsidR="004662E2" w:rsidRPr="0088341B">
              <w:rPr>
                <w:rFonts w:ascii="Arial" w:hAnsi="Arial" w:cs="Arial"/>
                <w:noProof/>
                <w:webHidden/>
                <w:sz w:val="24"/>
                <w:szCs w:val="24"/>
              </w:rPr>
              <w:fldChar w:fldCharType="end"/>
            </w:r>
          </w:hyperlink>
        </w:p>
        <w:p w14:paraId="756AF7B7" w14:textId="7AEA62EC" w:rsidR="004662E2" w:rsidRPr="0088341B" w:rsidRDefault="00FA345E">
          <w:pPr>
            <w:pStyle w:val="TOC1"/>
            <w:tabs>
              <w:tab w:val="right" w:leader="dot" w:pos="8630"/>
            </w:tabs>
            <w:rPr>
              <w:rFonts w:ascii="Arial" w:eastAsiaTheme="minorEastAsia" w:hAnsi="Arial" w:cs="Arial"/>
              <w:noProof/>
              <w:sz w:val="24"/>
              <w:szCs w:val="24"/>
              <w:lang w:val="en-US"/>
            </w:rPr>
          </w:pPr>
          <w:hyperlink w:anchor="_Toc112875122" w:history="1">
            <w:r w:rsidR="004662E2" w:rsidRPr="0088341B">
              <w:rPr>
                <w:rStyle w:val="Hyperlink"/>
                <w:rFonts w:ascii="Arial" w:hAnsi="Arial" w:cs="Arial"/>
                <w:noProof/>
                <w:color w:val="auto"/>
                <w:sz w:val="24"/>
                <w:szCs w:val="24"/>
              </w:rPr>
              <w:t>Fishbone Analysis</w:t>
            </w:r>
            <w:r w:rsidR="004662E2" w:rsidRPr="0088341B">
              <w:rPr>
                <w:rFonts w:ascii="Arial" w:hAnsi="Arial" w:cs="Arial"/>
                <w:noProof/>
                <w:webHidden/>
                <w:sz w:val="24"/>
                <w:szCs w:val="24"/>
              </w:rPr>
              <w:tab/>
            </w:r>
            <w:r w:rsidR="004662E2" w:rsidRPr="0088341B">
              <w:rPr>
                <w:rFonts w:ascii="Arial" w:hAnsi="Arial" w:cs="Arial"/>
                <w:noProof/>
                <w:webHidden/>
                <w:sz w:val="24"/>
                <w:szCs w:val="24"/>
              </w:rPr>
              <w:fldChar w:fldCharType="begin"/>
            </w:r>
            <w:r w:rsidR="004662E2" w:rsidRPr="0088341B">
              <w:rPr>
                <w:rFonts w:ascii="Arial" w:hAnsi="Arial" w:cs="Arial"/>
                <w:noProof/>
                <w:webHidden/>
                <w:sz w:val="24"/>
                <w:szCs w:val="24"/>
              </w:rPr>
              <w:instrText xml:space="preserve"> PAGEREF _Toc112875122 \h </w:instrText>
            </w:r>
            <w:r w:rsidR="004662E2" w:rsidRPr="0088341B">
              <w:rPr>
                <w:rFonts w:ascii="Arial" w:hAnsi="Arial" w:cs="Arial"/>
                <w:noProof/>
                <w:webHidden/>
                <w:sz w:val="24"/>
                <w:szCs w:val="24"/>
              </w:rPr>
            </w:r>
            <w:r w:rsidR="004662E2" w:rsidRPr="0088341B">
              <w:rPr>
                <w:rFonts w:ascii="Arial" w:hAnsi="Arial" w:cs="Arial"/>
                <w:noProof/>
                <w:webHidden/>
                <w:sz w:val="24"/>
                <w:szCs w:val="24"/>
              </w:rPr>
              <w:fldChar w:fldCharType="separate"/>
            </w:r>
            <w:r w:rsidR="0088341B" w:rsidRPr="0088341B">
              <w:rPr>
                <w:rFonts w:ascii="Arial" w:hAnsi="Arial" w:cs="Arial"/>
                <w:noProof/>
                <w:webHidden/>
                <w:sz w:val="24"/>
                <w:szCs w:val="24"/>
              </w:rPr>
              <w:t>10</w:t>
            </w:r>
            <w:r w:rsidR="004662E2" w:rsidRPr="0088341B">
              <w:rPr>
                <w:rFonts w:ascii="Arial" w:hAnsi="Arial" w:cs="Arial"/>
                <w:noProof/>
                <w:webHidden/>
                <w:sz w:val="24"/>
                <w:szCs w:val="24"/>
              </w:rPr>
              <w:fldChar w:fldCharType="end"/>
            </w:r>
          </w:hyperlink>
        </w:p>
        <w:p w14:paraId="23AE3000" w14:textId="5BEE2602" w:rsidR="004662E2" w:rsidRPr="0088341B" w:rsidRDefault="00FA345E">
          <w:pPr>
            <w:pStyle w:val="TOC1"/>
            <w:tabs>
              <w:tab w:val="right" w:leader="dot" w:pos="8630"/>
            </w:tabs>
            <w:rPr>
              <w:rFonts w:ascii="Arial" w:eastAsiaTheme="minorEastAsia" w:hAnsi="Arial" w:cs="Arial"/>
              <w:noProof/>
              <w:sz w:val="24"/>
              <w:szCs w:val="24"/>
              <w:lang w:val="en-US"/>
            </w:rPr>
          </w:pPr>
          <w:hyperlink w:anchor="_Toc112875123" w:history="1">
            <w:r w:rsidR="004662E2" w:rsidRPr="0088341B">
              <w:rPr>
                <w:rStyle w:val="Hyperlink"/>
                <w:rFonts w:ascii="Arial" w:hAnsi="Arial" w:cs="Arial"/>
                <w:noProof/>
                <w:color w:val="auto"/>
                <w:sz w:val="24"/>
                <w:szCs w:val="24"/>
              </w:rPr>
              <w:t>Alternative Solutions</w:t>
            </w:r>
            <w:r w:rsidR="004662E2" w:rsidRPr="0088341B">
              <w:rPr>
                <w:rFonts w:ascii="Arial" w:hAnsi="Arial" w:cs="Arial"/>
                <w:noProof/>
                <w:webHidden/>
                <w:sz w:val="24"/>
                <w:szCs w:val="24"/>
              </w:rPr>
              <w:tab/>
            </w:r>
            <w:r w:rsidR="004662E2" w:rsidRPr="0088341B">
              <w:rPr>
                <w:rFonts w:ascii="Arial" w:hAnsi="Arial" w:cs="Arial"/>
                <w:noProof/>
                <w:webHidden/>
                <w:sz w:val="24"/>
                <w:szCs w:val="24"/>
              </w:rPr>
              <w:fldChar w:fldCharType="begin"/>
            </w:r>
            <w:r w:rsidR="004662E2" w:rsidRPr="0088341B">
              <w:rPr>
                <w:rFonts w:ascii="Arial" w:hAnsi="Arial" w:cs="Arial"/>
                <w:noProof/>
                <w:webHidden/>
                <w:sz w:val="24"/>
                <w:szCs w:val="24"/>
              </w:rPr>
              <w:instrText xml:space="preserve"> PAGEREF _Toc112875123 \h </w:instrText>
            </w:r>
            <w:r w:rsidR="004662E2" w:rsidRPr="0088341B">
              <w:rPr>
                <w:rFonts w:ascii="Arial" w:hAnsi="Arial" w:cs="Arial"/>
                <w:noProof/>
                <w:webHidden/>
                <w:sz w:val="24"/>
                <w:szCs w:val="24"/>
              </w:rPr>
            </w:r>
            <w:r w:rsidR="004662E2" w:rsidRPr="0088341B">
              <w:rPr>
                <w:rFonts w:ascii="Arial" w:hAnsi="Arial" w:cs="Arial"/>
                <w:noProof/>
                <w:webHidden/>
                <w:sz w:val="24"/>
                <w:szCs w:val="24"/>
              </w:rPr>
              <w:fldChar w:fldCharType="separate"/>
            </w:r>
            <w:r w:rsidR="0088341B" w:rsidRPr="0088341B">
              <w:rPr>
                <w:rFonts w:ascii="Arial" w:hAnsi="Arial" w:cs="Arial"/>
                <w:noProof/>
                <w:webHidden/>
                <w:sz w:val="24"/>
                <w:szCs w:val="24"/>
              </w:rPr>
              <w:t>11</w:t>
            </w:r>
            <w:r w:rsidR="004662E2" w:rsidRPr="0088341B">
              <w:rPr>
                <w:rFonts w:ascii="Arial" w:hAnsi="Arial" w:cs="Arial"/>
                <w:noProof/>
                <w:webHidden/>
                <w:sz w:val="24"/>
                <w:szCs w:val="24"/>
              </w:rPr>
              <w:fldChar w:fldCharType="end"/>
            </w:r>
          </w:hyperlink>
        </w:p>
        <w:p w14:paraId="6C74480A" w14:textId="6F04C733" w:rsidR="004662E2" w:rsidRPr="0088341B" w:rsidRDefault="00FA345E">
          <w:pPr>
            <w:pStyle w:val="TOC1"/>
            <w:tabs>
              <w:tab w:val="right" w:leader="dot" w:pos="8630"/>
            </w:tabs>
            <w:rPr>
              <w:rFonts w:ascii="Arial" w:eastAsiaTheme="minorEastAsia" w:hAnsi="Arial" w:cs="Arial"/>
              <w:noProof/>
              <w:sz w:val="24"/>
              <w:szCs w:val="24"/>
              <w:lang w:val="en-US"/>
            </w:rPr>
          </w:pPr>
          <w:hyperlink w:anchor="_Toc112875124" w:history="1">
            <w:r w:rsidR="004662E2" w:rsidRPr="0088341B">
              <w:rPr>
                <w:rStyle w:val="Hyperlink"/>
                <w:rFonts w:ascii="Arial" w:hAnsi="Arial" w:cs="Arial"/>
                <w:noProof/>
                <w:color w:val="auto"/>
                <w:sz w:val="24"/>
                <w:szCs w:val="24"/>
              </w:rPr>
              <w:t>Evaluation</w:t>
            </w:r>
            <w:r w:rsidR="004662E2" w:rsidRPr="0088341B">
              <w:rPr>
                <w:rFonts w:ascii="Arial" w:hAnsi="Arial" w:cs="Arial"/>
                <w:noProof/>
                <w:webHidden/>
                <w:sz w:val="24"/>
                <w:szCs w:val="24"/>
              </w:rPr>
              <w:tab/>
            </w:r>
            <w:r w:rsidR="004662E2" w:rsidRPr="0088341B">
              <w:rPr>
                <w:rFonts w:ascii="Arial" w:hAnsi="Arial" w:cs="Arial"/>
                <w:noProof/>
                <w:webHidden/>
                <w:sz w:val="24"/>
                <w:szCs w:val="24"/>
              </w:rPr>
              <w:fldChar w:fldCharType="begin"/>
            </w:r>
            <w:r w:rsidR="004662E2" w:rsidRPr="0088341B">
              <w:rPr>
                <w:rFonts w:ascii="Arial" w:hAnsi="Arial" w:cs="Arial"/>
                <w:noProof/>
                <w:webHidden/>
                <w:sz w:val="24"/>
                <w:szCs w:val="24"/>
              </w:rPr>
              <w:instrText xml:space="preserve"> PAGEREF _Toc112875124 \h </w:instrText>
            </w:r>
            <w:r w:rsidR="004662E2" w:rsidRPr="0088341B">
              <w:rPr>
                <w:rFonts w:ascii="Arial" w:hAnsi="Arial" w:cs="Arial"/>
                <w:noProof/>
                <w:webHidden/>
                <w:sz w:val="24"/>
                <w:szCs w:val="24"/>
              </w:rPr>
            </w:r>
            <w:r w:rsidR="004662E2" w:rsidRPr="0088341B">
              <w:rPr>
                <w:rFonts w:ascii="Arial" w:hAnsi="Arial" w:cs="Arial"/>
                <w:noProof/>
                <w:webHidden/>
                <w:sz w:val="24"/>
                <w:szCs w:val="24"/>
              </w:rPr>
              <w:fldChar w:fldCharType="separate"/>
            </w:r>
            <w:r w:rsidR="0088341B" w:rsidRPr="0088341B">
              <w:rPr>
                <w:rFonts w:ascii="Arial" w:hAnsi="Arial" w:cs="Arial"/>
                <w:noProof/>
                <w:webHidden/>
                <w:sz w:val="24"/>
                <w:szCs w:val="24"/>
              </w:rPr>
              <w:t>11</w:t>
            </w:r>
            <w:r w:rsidR="004662E2" w:rsidRPr="0088341B">
              <w:rPr>
                <w:rFonts w:ascii="Arial" w:hAnsi="Arial" w:cs="Arial"/>
                <w:noProof/>
                <w:webHidden/>
                <w:sz w:val="24"/>
                <w:szCs w:val="24"/>
              </w:rPr>
              <w:fldChar w:fldCharType="end"/>
            </w:r>
          </w:hyperlink>
        </w:p>
        <w:p w14:paraId="43FC91E2" w14:textId="44FBE5BC" w:rsidR="004662E2" w:rsidRPr="0088341B" w:rsidRDefault="00FA345E">
          <w:pPr>
            <w:pStyle w:val="TOC2"/>
            <w:tabs>
              <w:tab w:val="right" w:leader="dot" w:pos="8630"/>
            </w:tabs>
            <w:rPr>
              <w:rFonts w:ascii="Arial" w:eastAsiaTheme="minorEastAsia" w:hAnsi="Arial" w:cs="Arial"/>
              <w:noProof/>
              <w:sz w:val="24"/>
              <w:szCs w:val="24"/>
              <w:lang w:val="en-US"/>
            </w:rPr>
          </w:pPr>
          <w:hyperlink w:anchor="_Toc112875125" w:history="1">
            <w:r w:rsidR="004662E2" w:rsidRPr="0088341B">
              <w:rPr>
                <w:rStyle w:val="Hyperlink"/>
                <w:rFonts w:ascii="Arial" w:hAnsi="Arial" w:cs="Arial"/>
                <w:noProof/>
                <w:color w:val="auto"/>
                <w:sz w:val="24"/>
                <w:szCs w:val="24"/>
              </w:rPr>
              <w:t>Evaluation of possible solutions</w:t>
            </w:r>
            <w:r w:rsidR="004662E2" w:rsidRPr="0088341B">
              <w:rPr>
                <w:rFonts w:ascii="Arial" w:hAnsi="Arial" w:cs="Arial"/>
                <w:noProof/>
                <w:webHidden/>
                <w:sz w:val="24"/>
                <w:szCs w:val="24"/>
              </w:rPr>
              <w:tab/>
            </w:r>
            <w:r w:rsidR="004662E2" w:rsidRPr="0088341B">
              <w:rPr>
                <w:rFonts w:ascii="Arial" w:hAnsi="Arial" w:cs="Arial"/>
                <w:noProof/>
                <w:webHidden/>
                <w:sz w:val="24"/>
                <w:szCs w:val="24"/>
              </w:rPr>
              <w:fldChar w:fldCharType="begin"/>
            </w:r>
            <w:r w:rsidR="004662E2" w:rsidRPr="0088341B">
              <w:rPr>
                <w:rFonts w:ascii="Arial" w:hAnsi="Arial" w:cs="Arial"/>
                <w:noProof/>
                <w:webHidden/>
                <w:sz w:val="24"/>
                <w:szCs w:val="24"/>
              </w:rPr>
              <w:instrText xml:space="preserve"> PAGEREF _Toc112875125 \h </w:instrText>
            </w:r>
            <w:r w:rsidR="004662E2" w:rsidRPr="0088341B">
              <w:rPr>
                <w:rFonts w:ascii="Arial" w:hAnsi="Arial" w:cs="Arial"/>
                <w:noProof/>
                <w:webHidden/>
                <w:sz w:val="24"/>
                <w:szCs w:val="24"/>
              </w:rPr>
            </w:r>
            <w:r w:rsidR="004662E2" w:rsidRPr="0088341B">
              <w:rPr>
                <w:rFonts w:ascii="Arial" w:hAnsi="Arial" w:cs="Arial"/>
                <w:noProof/>
                <w:webHidden/>
                <w:sz w:val="24"/>
                <w:szCs w:val="24"/>
              </w:rPr>
              <w:fldChar w:fldCharType="separate"/>
            </w:r>
            <w:r w:rsidR="0088341B" w:rsidRPr="0088341B">
              <w:rPr>
                <w:rFonts w:ascii="Arial" w:hAnsi="Arial" w:cs="Arial"/>
                <w:noProof/>
                <w:webHidden/>
                <w:sz w:val="24"/>
                <w:szCs w:val="24"/>
              </w:rPr>
              <w:t>11</w:t>
            </w:r>
            <w:r w:rsidR="004662E2" w:rsidRPr="0088341B">
              <w:rPr>
                <w:rFonts w:ascii="Arial" w:hAnsi="Arial" w:cs="Arial"/>
                <w:noProof/>
                <w:webHidden/>
                <w:sz w:val="24"/>
                <w:szCs w:val="24"/>
              </w:rPr>
              <w:fldChar w:fldCharType="end"/>
            </w:r>
          </w:hyperlink>
        </w:p>
        <w:p w14:paraId="4B755475" w14:textId="43916AD4" w:rsidR="004662E2" w:rsidRPr="0088341B" w:rsidRDefault="00FA345E">
          <w:pPr>
            <w:pStyle w:val="TOC2"/>
            <w:tabs>
              <w:tab w:val="right" w:leader="dot" w:pos="8630"/>
            </w:tabs>
            <w:rPr>
              <w:rFonts w:ascii="Arial" w:eastAsiaTheme="minorEastAsia" w:hAnsi="Arial" w:cs="Arial"/>
              <w:noProof/>
              <w:sz w:val="24"/>
              <w:szCs w:val="24"/>
              <w:lang w:val="en-US"/>
            </w:rPr>
          </w:pPr>
          <w:hyperlink w:anchor="_Toc112875126" w:history="1">
            <w:r w:rsidR="004662E2" w:rsidRPr="0088341B">
              <w:rPr>
                <w:rStyle w:val="Hyperlink"/>
                <w:rFonts w:ascii="Arial" w:hAnsi="Arial" w:cs="Arial"/>
                <w:noProof/>
                <w:color w:val="auto"/>
                <w:sz w:val="24"/>
                <w:szCs w:val="24"/>
              </w:rPr>
              <w:t>PMI Analysis</w:t>
            </w:r>
            <w:r w:rsidR="004662E2" w:rsidRPr="0088341B">
              <w:rPr>
                <w:rFonts w:ascii="Arial" w:hAnsi="Arial" w:cs="Arial"/>
                <w:noProof/>
                <w:webHidden/>
                <w:sz w:val="24"/>
                <w:szCs w:val="24"/>
              </w:rPr>
              <w:tab/>
            </w:r>
            <w:r w:rsidR="004662E2" w:rsidRPr="0088341B">
              <w:rPr>
                <w:rFonts w:ascii="Arial" w:hAnsi="Arial" w:cs="Arial"/>
                <w:noProof/>
                <w:webHidden/>
                <w:sz w:val="24"/>
                <w:szCs w:val="24"/>
              </w:rPr>
              <w:fldChar w:fldCharType="begin"/>
            </w:r>
            <w:r w:rsidR="004662E2" w:rsidRPr="0088341B">
              <w:rPr>
                <w:rFonts w:ascii="Arial" w:hAnsi="Arial" w:cs="Arial"/>
                <w:noProof/>
                <w:webHidden/>
                <w:sz w:val="24"/>
                <w:szCs w:val="24"/>
              </w:rPr>
              <w:instrText xml:space="preserve"> PAGEREF _Toc112875126 \h </w:instrText>
            </w:r>
            <w:r w:rsidR="004662E2" w:rsidRPr="0088341B">
              <w:rPr>
                <w:rFonts w:ascii="Arial" w:hAnsi="Arial" w:cs="Arial"/>
                <w:noProof/>
                <w:webHidden/>
                <w:sz w:val="24"/>
                <w:szCs w:val="24"/>
              </w:rPr>
            </w:r>
            <w:r w:rsidR="004662E2" w:rsidRPr="0088341B">
              <w:rPr>
                <w:rFonts w:ascii="Arial" w:hAnsi="Arial" w:cs="Arial"/>
                <w:noProof/>
                <w:webHidden/>
                <w:sz w:val="24"/>
                <w:szCs w:val="24"/>
              </w:rPr>
              <w:fldChar w:fldCharType="separate"/>
            </w:r>
            <w:r w:rsidR="0088341B" w:rsidRPr="0088341B">
              <w:rPr>
                <w:rFonts w:ascii="Arial" w:hAnsi="Arial" w:cs="Arial"/>
                <w:noProof/>
                <w:webHidden/>
                <w:sz w:val="24"/>
                <w:szCs w:val="24"/>
              </w:rPr>
              <w:t>11</w:t>
            </w:r>
            <w:r w:rsidR="004662E2" w:rsidRPr="0088341B">
              <w:rPr>
                <w:rFonts w:ascii="Arial" w:hAnsi="Arial" w:cs="Arial"/>
                <w:noProof/>
                <w:webHidden/>
                <w:sz w:val="24"/>
                <w:szCs w:val="24"/>
              </w:rPr>
              <w:fldChar w:fldCharType="end"/>
            </w:r>
          </w:hyperlink>
        </w:p>
        <w:p w14:paraId="6F35DFAC" w14:textId="3A04D11F" w:rsidR="004662E2" w:rsidRPr="0088341B" w:rsidRDefault="00FA345E">
          <w:pPr>
            <w:pStyle w:val="TOC1"/>
            <w:tabs>
              <w:tab w:val="right" w:leader="dot" w:pos="8630"/>
            </w:tabs>
            <w:rPr>
              <w:rFonts w:ascii="Arial" w:eastAsiaTheme="minorEastAsia" w:hAnsi="Arial" w:cs="Arial"/>
              <w:noProof/>
              <w:sz w:val="24"/>
              <w:szCs w:val="24"/>
              <w:lang w:val="en-US"/>
            </w:rPr>
          </w:pPr>
          <w:hyperlink w:anchor="_Toc112875127" w:history="1">
            <w:r w:rsidR="004662E2" w:rsidRPr="0088341B">
              <w:rPr>
                <w:rStyle w:val="Hyperlink"/>
                <w:rFonts w:ascii="Arial" w:hAnsi="Arial" w:cs="Arial"/>
                <w:noProof/>
                <w:color w:val="auto"/>
                <w:sz w:val="24"/>
                <w:szCs w:val="24"/>
              </w:rPr>
              <w:t>Implementation Plan</w:t>
            </w:r>
            <w:r w:rsidR="004662E2" w:rsidRPr="0088341B">
              <w:rPr>
                <w:rFonts w:ascii="Arial" w:hAnsi="Arial" w:cs="Arial"/>
                <w:noProof/>
                <w:webHidden/>
                <w:sz w:val="24"/>
                <w:szCs w:val="24"/>
              </w:rPr>
              <w:tab/>
            </w:r>
            <w:r w:rsidR="004662E2" w:rsidRPr="0088341B">
              <w:rPr>
                <w:rFonts w:ascii="Arial" w:hAnsi="Arial" w:cs="Arial"/>
                <w:noProof/>
                <w:webHidden/>
                <w:sz w:val="24"/>
                <w:szCs w:val="24"/>
              </w:rPr>
              <w:fldChar w:fldCharType="begin"/>
            </w:r>
            <w:r w:rsidR="004662E2" w:rsidRPr="0088341B">
              <w:rPr>
                <w:rFonts w:ascii="Arial" w:hAnsi="Arial" w:cs="Arial"/>
                <w:noProof/>
                <w:webHidden/>
                <w:sz w:val="24"/>
                <w:szCs w:val="24"/>
              </w:rPr>
              <w:instrText xml:space="preserve"> PAGEREF _Toc112875127 \h </w:instrText>
            </w:r>
            <w:r w:rsidR="004662E2" w:rsidRPr="0088341B">
              <w:rPr>
                <w:rFonts w:ascii="Arial" w:hAnsi="Arial" w:cs="Arial"/>
                <w:noProof/>
                <w:webHidden/>
                <w:sz w:val="24"/>
                <w:szCs w:val="24"/>
              </w:rPr>
            </w:r>
            <w:r w:rsidR="004662E2" w:rsidRPr="0088341B">
              <w:rPr>
                <w:rFonts w:ascii="Arial" w:hAnsi="Arial" w:cs="Arial"/>
                <w:noProof/>
                <w:webHidden/>
                <w:sz w:val="24"/>
                <w:szCs w:val="24"/>
              </w:rPr>
              <w:fldChar w:fldCharType="separate"/>
            </w:r>
            <w:r w:rsidR="0088341B" w:rsidRPr="0088341B">
              <w:rPr>
                <w:rFonts w:ascii="Arial" w:hAnsi="Arial" w:cs="Arial"/>
                <w:noProof/>
                <w:webHidden/>
                <w:sz w:val="24"/>
                <w:szCs w:val="24"/>
              </w:rPr>
              <w:t>13</w:t>
            </w:r>
            <w:r w:rsidR="004662E2" w:rsidRPr="0088341B">
              <w:rPr>
                <w:rFonts w:ascii="Arial" w:hAnsi="Arial" w:cs="Arial"/>
                <w:noProof/>
                <w:webHidden/>
                <w:sz w:val="24"/>
                <w:szCs w:val="24"/>
              </w:rPr>
              <w:fldChar w:fldCharType="end"/>
            </w:r>
          </w:hyperlink>
        </w:p>
        <w:p w14:paraId="00D2BB28" w14:textId="58AE70BA" w:rsidR="004662E2" w:rsidRPr="0088341B" w:rsidRDefault="00FA345E">
          <w:pPr>
            <w:pStyle w:val="TOC1"/>
            <w:tabs>
              <w:tab w:val="right" w:leader="dot" w:pos="8630"/>
            </w:tabs>
            <w:rPr>
              <w:rFonts w:ascii="Arial" w:eastAsiaTheme="minorEastAsia" w:hAnsi="Arial" w:cs="Arial"/>
              <w:noProof/>
              <w:sz w:val="24"/>
              <w:szCs w:val="24"/>
              <w:lang w:val="en-US"/>
            </w:rPr>
          </w:pPr>
          <w:hyperlink w:anchor="_Toc112875128" w:history="1">
            <w:r w:rsidR="004662E2" w:rsidRPr="0088341B">
              <w:rPr>
                <w:rStyle w:val="Hyperlink"/>
                <w:rFonts w:ascii="Arial" w:hAnsi="Arial" w:cs="Arial"/>
                <w:noProof/>
                <w:color w:val="auto"/>
                <w:sz w:val="24"/>
                <w:szCs w:val="24"/>
              </w:rPr>
              <w:t>Stakeholder Communication</w:t>
            </w:r>
            <w:r w:rsidR="004662E2" w:rsidRPr="0088341B">
              <w:rPr>
                <w:rFonts w:ascii="Arial" w:hAnsi="Arial" w:cs="Arial"/>
                <w:noProof/>
                <w:webHidden/>
                <w:sz w:val="24"/>
                <w:szCs w:val="24"/>
              </w:rPr>
              <w:tab/>
            </w:r>
            <w:r w:rsidR="004662E2" w:rsidRPr="0088341B">
              <w:rPr>
                <w:rFonts w:ascii="Arial" w:hAnsi="Arial" w:cs="Arial"/>
                <w:noProof/>
                <w:webHidden/>
                <w:sz w:val="24"/>
                <w:szCs w:val="24"/>
              </w:rPr>
              <w:fldChar w:fldCharType="begin"/>
            </w:r>
            <w:r w:rsidR="004662E2" w:rsidRPr="0088341B">
              <w:rPr>
                <w:rFonts w:ascii="Arial" w:hAnsi="Arial" w:cs="Arial"/>
                <w:noProof/>
                <w:webHidden/>
                <w:sz w:val="24"/>
                <w:szCs w:val="24"/>
              </w:rPr>
              <w:instrText xml:space="preserve"> PAGEREF _Toc112875128 \h </w:instrText>
            </w:r>
            <w:r w:rsidR="004662E2" w:rsidRPr="0088341B">
              <w:rPr>
                <w:rFonts w:ascii="Arial" w:hAnsi="Arial" w:cs="Arial"/>
                <w:noProof/>
                <w:webHidden/>
                <w:sz w:val="24"/>
                <w:szCs w:val="24"/>
              </w:rPr>
            </w:r>
            <w:r w:rsidR="004662E2" w:rsidRPr="0088341B">
              <w:rPr>
                <w:rFonts w:ascii="Arial" w:hAnsi="Arial" w:cs="Arial"/>
                <w:noProof/>
                <w:webHidden/>
                <w:sz w:val="24"/>
                <w:szCs w:val="24"/>
              </w:rPr>
              <w:fldChar w:fldCharType="separate"/>
            </w:r>
            <w:r w:rsidR="0088341B" w:rsidRPr="0088341B">
              <w:rPr>
                <w:rFonts w:ascii="Arial" w:hAnsi="Arial" w:cs="Arial"/>
                <w:noProof/>
                <w:webHidden/>
                <w:sz w:val="24"/>
                <w:szCs w:val="24"/>
              </w:rPr>
              <w:t>13</w:t>
            </w:r>
            <w:r w:rsidR="004662E2" w:rsidRPr="0088341B">
              <w:rPr>
                <w:rFonts w:ascii="Arial" w:hAnsi="Arial" w:cs="Arial"/>
                <w:noProof/>
                <w:webHidden/>
                <w:sz w:val="24"/>
                <w:szCs w:val="24"/>
              </w:rPr>
              <w:fldChar w:fldCharType="end"/>
            </w:r>
          </w:hyperlink>
        </w:p>
        <w:p w14:paraId="2F628FC6" w14:textId="64D1CF76" w:rsidR="004662E2" w:rsidRPr="0088341B" w:rsidRDefault="00FA345E">
          <w:pPr>
            <w:pStyle w:val="TOC1"/>
            <w:tabs>
              <w:tab w:val="right" w:leader="dot" w:pos="8630"/>
            </w:tabs>
            <w:rPr>
              <w:rFonts w:ascii="Arial" w:eastAsiaTheme="minorEastAsia" w:hAnsi="Arial" w:cs="Arial"/>
              <w:noProof/>
              <w:sz w:val="24"/>
              <w:szCs w:val="24"/>
              <w:lang w:val="en-US"/>
            </w:rPr>
          </w:pPr>
          <w:hyperlink w:anchor="_Toc112875129" w:history="1">
            <w:r w:rsidR="004662E2" w:rsidRPr="0088341B">
              <w:rPr>
                <w:rStyle w:val="Hyperlink"/>
                <w:rFonts w:ascii="Arial" w:hAnsi="Arial" w:cs="Arial"/>
                <w:noProof/>
                <w:color w:val="auto"/>
                <w:sz w:val="24"/>
                <w:szCs w:val="24"/>
              </w:rPr>
              <w:t>Monitoring and Review</w:t>
            </w:r>
            <w:r w:rsidR="004662E2" w:rsidRPr="0088341B">
              <w:rPr>
                <w:rFonts w:ascii="Arial" w:hAnsi="Arial" w:cs="Arial"/>
                <w:noProof/>
                <w:webHidden/>
                <w:sz w:val="24"/>
                <w:szCs w:val="24"/>
              </w:rPr>
              <w:tab/>
            </w:r>
            <w:r w:rsidR="004662E2" w:rsidRPr="0088341B">
              <w:rPr>
                <w:rFonts w:ascii="Arial" w:hAnsi="Arial" w:cs="Arial"/>
                <w:noProof/>
                <w:webHidden/>
                <w:sz w:val="24"/>
                <w:szCs w:val="24"/>
              </w:rPr>
              <w:fldChar w:fldCharType="begin"/>
            </w:r>
            <w:r w:rsidR="004662E2" w:rsidRPr="0088341B">
              <w:rPr>
                <w:rFonts w:ascii="Arial" w:hAnsi="Arial" w:cs="Arial"/>
                <w:noProof/>
                <w:webHidden/>
                <w:sz w:val="24"/>
                <w:szCs w:val="24"/>
              </w:rPr>
              <w:instrText xml:space="preserve"> PAGEREF _Toc112875129 \h </w:instrText>
            </w:r>
            <w:r w:rsidR="004662E2" w:rsidRPr="0088341B">
              <w:rPr>
                <w:rFonts w:ascii="Arial" w:hAnsi="Arial" w:cs="Arial"/>
                <w:noProof/>
                <w:webHidden/>
                <w:sz w:val="24"/>
                <w:szCs w:val="24"/>
              </w:rPr>
            </w:r>
            <w:r w:rsidR="004662E2" w:rsidRPr="0088341B">
              <w:rPr>
                <w:rFonts w:ascii="Arial" w:hAnsi="Arial" w:cs="Arial"/>
                <w:noProof/>
                <w:webHidden/>
                <w:sz w:val="24"/>
                <w:szCs w:val="24"/>
              </w:rPr>
              <w:fldChar w:fldCharType="separate"/>
            </w:r>
            <w:r w:rsidR="0088341B" w:rsidRPr="0088341B">
              <w:rPr>
                <w:rFonts w:ascii="Arial" w:hAnsi="Arial" w:cs="Arial"/>
                <w:noProof/>
                <w:webHidden/>
                <w:sz w:val="24"/>
                <w:szCs w:val="24"/>
              </w:rPr>
              <w:t>14</w:t>
            </w:r>
            <w:r w:rsidR="004662E2" w:rsidRPr="0088341B">
              <w:rPr>
                <w:rFonts w:ascii="Arial" w:hAnsi="Arial" w:cs="Arial"/>
                <w:noProof/>
                <w:webHidden/>
                <w:sz w:val="24"/>
                <w:szCs w:val="24"/>
              </w:rPr>
              <w:fldChar w:fldCharType="end"/>
            </w:r>
          </w:hyperlink>
        </w:p>
        <w:p w14:paraId="73327924" w14:textId="0B18606E" w:rsidR="004662E2" w:rsidRPr="0088341B" w:rsidRDefault="00FA345E">
          <w:pPr>
            <w:pStyle w:val="TOC1"/>
            <w:tabs>
              <w:tab w:val="right" w:leader="dot" w:pos="8630"/>
            </w:tabs>
            <w:rPr>
              <w:rFonts w:ascii="Arial" w:eastAsiaTheme="minorEastAsia" w:hAnsi="Arial" w:cs="Arial"/>
              <w:noProof/>
              <w:sz w:val="24"/>
              <w:szCs w:val="24"/>
              <w:lang w:val="en-US"/>
            </w:rPr>
          </w:pPr>
          <w:hyperlink w:anchor="_Toc112875130" w:history="1">
            <w:r w:rsidR="004662E2" w:rsidRPr="0088341B">
              <w:rPr>
                <w:rStyle w:val="Hyperlink"/>
                <w:rFonts w:ascii="Arial" w:hAnsi="Arial" w:cs="Arial"/>
                <w:noProof/>
                <w:color w:val="auto"/>
                <w:sz w:val="24"/>
                <w:szCs w:val="24"/>
              </w:rPr>
              <w:t>Conclusion</w:t>
            </w:r>
            <w:r w:rsidR="004662E2" w:rsidRPr="0088341B">
              <w:rPr>
                <w:rFonts w:ascii="Arial" w:hAnsi="Arial" w:cs="Arial"/>
                <w:noProof/>
                <w:webHidden/>
                <w:sz w:val="24"/>
                <w:szCs w:val="24"/>
              </w:rPr>
              <w:tab/>
            </w:r>
            <w:r w:rsidR="004662E2" w:rsidRPr="0088341B">
              <w:rPr>
                <w:rFonts w:ascii="Arial" w:hAnsi="Arial" w:cs="Arial"/>
                <w:noProof/>
                <w:webHidden/>
                <w:sz w:val="24"/>
                <w:szCs w:val="24"/>
              </w:rPr>
              <w:fldChar w:fldCharType="begin"/>
            </w:r>
            <w:r w:rsidR="004662E2" w:rsidRPr="0088341B">
              <w:rPr>
                <w:rFonts w:ascii="Arial" w:hAnsi="Arial" w:cs="Arial"/>
                <w:noProof/>
                <w:webHidden/>
                <w:sz w:val="24"/>
                <w:szCs w:val="24"/>
              </w:rPr>
              <w:instrText xml:space="preserve"> PAGEREF _Toc112875130 \h </w:instrText>
            </w:r>
            <w:r w:rsidR="004662E2" w:rsidRPr="0088341B">
              <w:rPr>
                <w:rFonts w:ascii="Arial" w:hAnsi="Arial" w:cs="Arial"/>
                <w:noProof/>
                <w:webHidden/>
                <w:sz w:val="24"/>
                <w:szCs w:val="24"/>
              </w:rPr>
            </w:r>
            <w:r w:rsidR="004662E2" w:rsidRPr="0088341B">
              <w:rPr>
                <w:rFonts w:ascii="Arial" w:hAnsi="Arial" w:cs="Arial"/>
                <w:noProof/>
                <w:webHidden/>
                <w:sz w:val="24"/>
                <w:szCs w:val="24"/>
              </w:rPr>
              <w:fldChar w:fldCharType="separate"/>
            </w:r>
            <w:r w:rsidR="0088341B" w:rsidRPr="0088341B">
              <w:rPr>
                <w:rFonts w:ascii="Arial" w:hAnsi="Arial" w:cs="Arial"/>
                <w:noProof/>
                <w:webHidden/>
                <w:sz w:val="24"/>
                <w:szCs w:val="24"/>
              </w:rPr>
              <w:t>15</w:t>
            </w:r>
            <w:r w:rsidR="004662E2" w:rsidRPr="0088341B">
              <w:rPr>
                <w:rFonts w:ascii="Arial" w:hAnsi="Arial" w:cs="Arial"/>
                <w:noProof/>
                <w:webHidden/>
                <w:sz w:val="24"/>
                <w:szCs w:val="24"/>
              </w:rPr>
              <w:fldChar w:fldCharType="end"/>
            </w:r>
          </w:hyperlink>
        </w:p>
        <w:p w14:paraId="725E5A17" w14:textId="06F6BFDA" w:rsidR="004662E2" w:rsidRPr="0088341B" w:rsidRDefault="00FA345E">
          <w:pPr>
            <w:pStyle w:val="TOC1"/>
            <w:tabs>
              <w:tab w:val="right" w:leader="dot" w:pos="8630"/>
            </w:tabs>
            <w:rPr>
              <w:rFonts w:ascii="Arial" w:eastAsiaTheme="minorEastAsia" w:hAnsi="Arial" w:cs="Arial"/>
              <w:noProof/>
              <w:sz w:val="24"/>
              <w:szCs w:val="24"/>
              <w:lang w:val="en-US"/>
            </w:rPr>
          </w:pPr>
          <w:hyperlink w:anchor="_Toc112875131" w:history="1">
            <w:r w:rsidR="004662E2" w:rsidRPr="0088341B">
              <w:rPr>
                <w:rStyle w:val="Hyperlink"/>
                <w:rFonts w:ascii="Arial" w:hAnsi="Arial" w:cs="Arial"/>
                <w:noProof/>
                <w:color w:val="auto"/>
                <w:sz w:val="24"/>
                <w:szCs w:val="24"/>
              </w:rPr>
              <w:t>References</w:t>
            </w:r>
            <w:r w:rsidR="004662E2" w:rsidRPr="0088341B">
              <w:rPr>
                <w:rFonts w:ascii="Arial" w:hAnsi="Arial" w:cs="Arial"/>
                <w:noProof/>
                <w:webHidden/>
                <w:sz w:val="24"/>
                <w:szCs w:val="24"/>
              </w:rPr>
              <w:tab/>
            </w:r>
            <w:r w:rsidR="004662E2" w:rsidRPr="0088341B">
              <w:rPr>
                <w:rFonts w:ascii="Arial" w:hAnsi="Arial" w:cs="Arial"/>
                <w:noProof/>
                <w:webHidden/>
                <w:sz w:val="24"/>
                <w:szCs w:val="24"/>
              </w:rPr>
              <w:fldChar w:fldCharType="begin"/>
            </w:r>
            <w:r w:rsidR="004662E2" w:rsidRPr="0088341B">
              <w:rPr>
                <w:rFonts w:ascii="Arial" w:hAnsi="Arial" w:cs="Arial"/>
                <w:noProof/>
                <w:webHidden/>
                <w:sz w:val="24"/>
                <w:szCs w:val="24"/>
              </w:rPr>
              <w:instrText xml:space="preserve"> PAGEREF _Toc112875131 \h </w:instrText>
            </w:r>
            <w:r w:rsidR="004662E2" w:rsidRPr="0088341B">
              <w:rPr>
                <w:rFonts w:ascii="Arial" w:hAnsi="Arial" w:cs="Arial"/>
                <w:noProof/>
                <w:webHidden/>
                <w:sz w:val="24"/>
                <w:szCs w:val="24"/>
              </w:rPr>
            </w:r>
            <w:r w:rsidR="004662E2" w:rsidRPr="0088341B">
              <w:rPr>
                <w:rFonts w:ascii="Arial" w:hAnsi="Arial" w:cs="Arial"/>
                <w:noProof/>
                <w:webHidden/>
                <w:sz w:val="24"/>
                <w:szCs w:val="24"/>
              </w:rPr>
              <w:fldChar w:fldCharType="separate"/>
            </w:r>
            <w:r w:rsidR="0088341B" w:rsidRPr="0088341B">
              <w:rPr>
                <w:rFonts w:ascii="Arial" w:hAnsi="Arial" w:cs="Arial"/>
                <w:noProof/>
                <w:webHidden/>
                <w:sz w:val="24"/>
                <w:szCs w:val="24"/>
              </w:rPr>
              <w:t>16</w:t>
            </w:r>
            <w:r w:rsidR="004662E2" w:rsidRPr="0088341B">
              <w:rPr>
                <w:rFonts w:ascii="Arial" w:hAnsi="Arial" w:cs="Arial"/>
                <w:noProof/>
                <w:webHidden/>
                <w:sz w:val="24"/>
                <w:szCs w:val="24"/>
              </w:rPr>
              <w:fldChar w:fldCharType="end"/>
            </w:r>
          </w:hyperlink>
        </w:p>
        <w:p w14:paraId="2F2BA4FC" w14:textId="3024E880" w:rsidR="00AA141C" w:rsidRDefault="00AA141C">
          <w:r w:rsidRPr="0088341B">
            <w:rPr>
              <w:rFonts w:ascii="Arial" w:hAnsi="Arial" w:cs="Arial"/>
              <w:noProof/>
              <w:sz w:val="24"/>
              <w:szCs w:val="24"/>
            </w:rPr>
            <w:fldChar w:fldCharType="end"/>
          </w:r>
        </w:p>
      </w:sdtContent>
    </w:sdt>
    <w:p w14:paraId="0B2BB1FF" w14:textId="725A78D2" w:rsidR="2201F32A" w:rsidRPr="008B728B" w:rsidRDefault="2201F32A" w:rsidP="0088341B">
      <w:pPr>
        <w:rPr>
          <w:rFonts w:ascii="Arial" w:hAnsi="Arial" w:cs="Arial"/>
          <w:b/>
          <w:bCs/>
          <w:iCs/>
          <w:sz w:val="24"/>
          <w:szCs w:val="24"/>
        </w:rPr>
      </w:pPr>
    </w:p>
    <w:p w14:paraId="2FDFC1B6" w14:textId="77777777" w:rsidR="0088341B" w:rsidRDefault="0088341B">
      <w:pPr>
        <w:rPr>
          <w:rFonts w:ascii="Arial" w:eastAsiaTheme="majorEastAsia" w:hAnsi="Arial" w:cs="Arial"/>
          <w:b/>
          <w:bCs/>
          <w:color w:val="2F5496" w:themeColor="accent1" w:themeShade="BF"/>
          <w:sz w:val="24"/>
          <w:szCs w:val="24"/>
        </w:rPr>
      </w:pPr>
      <w:bookmarkStart w:id="1" w:name="_Toc112875116"/>
      <w:r>
        <w:rPr>
          <w:rFonts w:ascii="Arial" w:hAnsi="Arial" w:cs="Arial"/>
          <w:b/>
          <w:bCs/>
          <w:sz w:val="24"/>
          <w:szCs w:val="24"/>
        </w:rPr>
        <w:br w:type="page"/>
      </w:r>
    </w:p>
    <w:p w14:paraId="14ADF765" w14:textId="13DA118B" w:rsidR="000B1F9A" w:rsidRPr="0088341B" w:rsidRDefault="2201F32A" w:rsidP="0088341B">
      <w:pPr>
        <w:pStyle w:val="Heading1"/>
        <w:spacing w:before="0" w:line="240" w:lineRule="auto"/>
        <w:jc w:val="both"/>
        <w:rPr>
          <w:rFonts w:ascii="Arial" w:hAnsi="Arial" w:cs="Arial"/>
          <w:b/>
          <w:bCs/>
          <w:color w:val="auto"/>
          <w:sz w:val="24"/>
          <w:szCs w:val="24"/>
        </w:rPr>
      </w:pPr>
      <w:r w:rsidRPr="0088341B">
        <w:rPr>
          <w:rFonts w:ascii="Arial" w:hAnsi="Arial" w:cs="Arial"/>
          <w:b/>
          <w:bCs/>
          <w:color w:val="auto"/>
          <w:sz w:val="24"/>
          <w:szCs w:val="24"/>
        </w:rPr>
        <w:lastRenderedPageBreak/>
        <w:t>Introduction</w:t>
      </w:r>
      <w:bookmarkEnd w:id="1"/>
    </w:p>
    <w:p w14:paraId="635040E1" w14:textId="5A0FF80D"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 xml:space="preserve">In today's complex world, managing a firm involves better data-driven decision-making and problem-solving abilities. Business problem-solving calls for recognizing and comprehending the issue, followed by generating a variety of solutions and selecting the best ones. Additionally, it's crucial to </w:t>
      </w:r>
      <w:r w:rsidR="0088341B" w:rsidRPr="008B728B">
        <w:rPr>
          <w:rFonts w:ascii="Arial" w:hAnsi="Arial" w:cs="Arial"/>
          <w:sz w:val="24"/>
          <w:szCs w:val="24"/>
        </w:rPr>
        <w:t>notify the stakeholders of the issue and its remedy more effectively and efficiently</w:t>
      </w:r>
      <w:r w:rsidRPr="008B728B">
        <w:rPr>
          <w:rFonts w:ascii="Arial" w:hAnsi="Arial" w:cs="Arial"/>
          <w:sz w:val="24"/>
          <w:szCs w:val="24"/>
        </w:rPr>
        <w:t>. A more controlled atmosphere is additionally required to accomplish any change within the organization</w:t>
      </w:r>
      <w:r w:rsidR="006773D5">
        <w:rPr>
          <w:rFonts w:ascii="Arial" w:hAnsi="Arial" w:cs="Arial"/>
          <w:sz w:val="24"/>
          <w:szCs w:val="24"/>
        </w:rPr>
        <w:t xml:space="preserve">. </w:t>
      </w:r>
      <w:r w:rsidRPr="008B728B">
        <w:rPr>
          <w:rFonts w:ascii="Arial" w:hAnsi="Arial" w:cs="Arial"/>
          <w:sz w:val="24"/>
          <w:szCs w:val="24"/>
        </w:rPr>
        <w:t>This study will address Glencore's issue with a staffing shortfall and present a workable solution along with steps for execution.</w:t>
      </w:r>
    </w:p>
    <w:p w14:paraId="51A53959" w14:textId="37780FE2" w:rsidR="2201F32A" w:rsidRPr="0088341B" w:rsidRDefault="2201F32A" w:rsidP="0088341B">
      <w:pPr>
        <w:pStyle w:val="Heading1"/>
        <w:spacing w:before="0" w:line="240" w:lineRule="auto"/>
        <w:jc w:val="both"/>
        <w:rPr>
          <w:rFonts w:ascii="Arial" w:hAnsi="Arial" w:cs="Arial"/>
          <w:b/>
          <w:bCs/>
          <w:color w:val="auto"/>
          <w:sz w:val="24"/>
          <w:szCs w:val="24"/>
        </w:rPr>
      </w:pPr>
      <w:bookmarkStart w:id="2" w:name="_Toc112875117"/>
      <w:r w:rsidRPr="0088341B">
        <w:rPr>
          <w:rFonts w:ascii="Arial" w:hAnsi="Arial" w:cs="Arial"/>
          <w:b/>
          <w:bCs/>
          <w:color w:val="auto"/>
          <w:sz w:val="24"/>
          <w:szCs w:val="24"/>
        </w:rPr>
        <w:t>About Glencore</w:t>
      </w:r>
      <w:bookmarkEnd w:id="2"/>
    </w:p>
    <w:p w14:paraId="0C98951F" w14:textId="47639215" w:rsidR="2201F32A" w:rsidRPr="008B728B" w:rsidRDefault="003F720A" w:rsidP="008B728B">
      <w:pPr>
        <w:spacing w:line="360" w:lineRule="auto"/>
        <w:jc w:val="both"/>
        <w:rPr>
          <w:rFonts w:ascii="Arial" w:hAnsi="Arial" w:cs="Arial"/>
          <w:sz w:val="24"/>
          <w:szCs w:val="24"/>
        </w:rPr>
      </w:pPr>
      <w:r w:rsidRPr="003F720A">
        <w:rPr>
          <w:rFonts w:ascii="Arial" w:hAnsi="Arial" w:cs="Arial"/>
          <w:sz w:val="24"/>
          <w:szCs w:val="24"/>
        </w:rPr>
        <w:t>Glencore started out as a trading company in the 1970s. Since then, it has grown into a major producer and trader of commodities that employs 135,000 people around the world. The company owns and runs about 150 mining, metallurgical, and oil-producing assets. Its goal is to get things that make life better in a responsible way. Glencore does this by following its plan to be present at every step of the supply chain for commodities. Glencore's wide range of locations, products, and activities helps it provide the most value for its business and its many stakeholders. People are what make the business work. This is why Glencore puts safety first for all of its assets, tries to have the least impact on the environment and the community, and looks for workers who wan</w:t>
      </w:r>
      <w:r>
        <w:rPr>
          <w:rFonts w:ascii="Arial" w:hAnsi="Arial" w:cs="Arial"/>
          <w:sz w:val="24"/>
          <w:szCs w:val="24"/>
        </w:rPr>
        <w:t>t to be leaders in their fields</w:t>
      </w:r>
      <w:r w:rsidR="006773D5">
        <w:rPr>
          <w:rFonts w:ascii="Arial" w:hAnsi="Arial" w:cs="Arial"/>
          <w:sz w:val="24"/>
          <w:szCs w:val="24"/>
        </w:rPr>
        <w:t>.</w:t>
      </w:r>
    </w:p>
    <w:p w14:paraId="288BFE18" w14:textId="0F1C4CF7" w:rsidR="2201F32A" w:rsidRPr="0088341B" w:rsidRDefault="2201F32A" w:rsidP="0088341B">
      <w:pPr>
        <w:pStyle w:val="Heading1"/>
        <w:spacing w:before="0" w:line="240" w:lineRule="auto"/>
        <w:jc w:val="both"/>
        <w:rPr>
          <w:rFonts w:ascii="Arial" w:hAnsi="Arial" w:cs="Arial"/>
          <w:b/>
          <w:bCs/>
          <w:color w:val="auto"/>
          <w:sz w:val="24"/>
          <w:szCs w:val="24"/>
        </w:rPr>
      </w:pPr>
      <w:bookmarkStart w:id="3" w:name="_Toc112875118"/>
      <w:r w:rsidRPr="0088341B">
        <w:rPr>
          <w:rFonts w:ascii="Arial" w:hAnsi="Arial" w:cs="Arial"/>
          <w:b/>
          <w:bCs/>
          <w:color w:val="auto"/>
          <w:sz w:val="24"/>
          <w:szCs w:val="24"/>
        </w:rPr>
        <w:t>Problem Definition</w:t>
      </w:r>
      <w:bookmarkEnd w:id="3"/>
    </w:p>
    <w:p w14:paraId="7E9F8D71" w14:textId="7C00DF80"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 xml:space="preserve">Staff shortage is the ack of sufficient members of staff to perform company projects and tasks. </w:t>
      </w:r>
      <w:r w:rsidR="00F273E8" w:rsidRPr="00F273E8">
        <w:rPr>
          <w:rFonts w:ascii="Arial" w:hAnsi="Arial" w:cs="Arial"/>
          <w:sz w:val="24"/>
          <w:szCs w:val="24"/>
        </w:rPr>
        <w:t>Staffing shortages put pressure on the people who already work at the company. To fill in the gaps, the people who are already working there may have to do jobs for which they are not qualified. More stress comes from the time and work it takes to teach new employees how to deal with customer complaints if they aren't able to provide the expected level of service because of a lack of staff.</w:t>
      </w:r>
      <w:r w:rsidR="00F273E8">
        <w:rPr>
          <w:rFonts w:ascii="Arial" w:hAnsi="Arial" w:cs="Arial"/>
          <w:sz w:val="24"/>
          <w:szCs w:val="24"/>
        </w:rPr>
        <w:t xml:space="preserve"> </w:t>
      </w:r>
      <w:r w:rsidRPr="008B728B">
        <w:rPr>
          <w:rFonts w:ascii="Arial" w:hAnsi="Arial" w:cs="Arial"/>
          <w:sz w:val="24"/>
          <w:szCs w:val="24"/>
        </w:rPr>
        <w:t>All of which may result in current employees working longer hours and contributing to the perception of unfavourable working conditions in the industry. As a result, keeping current employees may become more of a problem</w:t>
      </w:r>
      <w:r w:rsidR="006773D5">
        <w:rPr>
          <w:rFonts w:ascii="Arial" w:hAnsi="Arial" w:cs="Arial"/>
          <w:sz w:val="24"/>
          <w:szCs w:val="24"/>
        </w:rPr>
        <w:t>.</w:t>
      </w:r>
    </w:p>
    <w:p w14:paraId="5D24C2A8" w14:textId="2BD3E1B1" w:rsidR="000B1F9A" w:rsidRPr="0088341B" w:rsidRDefault="2201F32A" w:rsidP="0088341B">
      <w:pPr>
        <w:pStyle w:val="Heading1"/>
        <w:spacing w:before="0" w:line="240" w:lineRule="auto"/>
        <w:jc w:val="both"/>
        <w:rPr>
          <w:rFonts w:ascii="Arial" w:hAnsi="Arial" w:cs="Arial"/>
          <w:b/>
          <w:bCs/>
          <w:color w:val="auto"/>
          <w:sz w:val="24"/>
          <w:szCs w:val="24"/>
        </w:rPr>
      </w:pPr>
      <w:bookmarkStart w:id="4" w:name="_Toc112875119"/>
      <w:r w:rsidRPr="0088341B">
        <w:rPr>
          <w:rFonts w:ascii="Arial" w:hAnsi="Arial" w:cs="Arial"/>
          <w:b/>
          <w:bCs/>
          <w:color w:val="auto"/>
          <w:sz w:val="24"/>
          <w:szCs w:val="24"/>
        </w:rPr>
        <w:lastRenderedPageBreak/>
        <w:t>Scope of staff shortages</w:t>
      </w:r>
      <w:bookmarkEnd w:id="4"/>
      <w:r w:rsidRPr="0088341B">
        <w:rPr>
          <w:rFonts w:ascii="Arial" w:hAnsi="Arial" w:cs="Arial"/>
          <w:b/>
          <w:bCs/>
          <w:color w:val="auto"/>
          <w:sz w:val="24"/>
          <w:szCs w:val="24"/>
        </w:rPr>
        <w:t xml:space="preserve"> </w:t>
      </w:r>
    </w:p>
    <w:p w14:paraId="2FBDB326" w14:textId="6C89E202" w:rsidR="2201F32A" w:rsidRPr="003762EC" w:rsidRDefault="00C861D1" w:rsidP="008B728B">
      <w:pPr>
        <w:spacing w:line="360" w:lineRule="auto"/>
        <w:jc w:val="both"/>
        <w:rPr>
          <w:rFonts w:ascii="Arial" w:hAnsi="Arial" w:cs="Arial"/>
          <w:sz w:val="24"/>
          <w:szCs w:val="24"/>
        </w:rPr>
      </w:pPr>
      <w:r w:rsidRPr="00C861D1">
        <w:rPr>
          <w:rFonts w:ascii="Arial" w:hAnsi="Arial" w:cs="Arial"/>
          <w:sz w:val="24"/>
          <w:szCs w:val="24"/>
        </w:rPr>
        <w:t>Businesses in the UK are under "severe strain" as staff shortages expand from the agriculture, hospitality, and haulage sectors to almost every other sector of the economy. The three months before to November 2021 saw a record-breaking 1.2 million job opportunities. More than half of the businesses that claimed to have a labour shortage also claimed to be unable to meet customer demand. Employment fell by 466,000, or 1.4%, in the year ending September 2021. Younger employees (the number of workers aged 16 to 24 decreased by 201,000) and those doing basic tasks were mostly to blame for this.</w:t>
      </w:r>
      <w:r w:rsidR="004C42AF" w:rsidRPr="004C42AF">
        <w:rPr>
          <w:rFonts w:ascii="Arial" w:hAnsi="Arial" w:cs="Arial"/>
          <w:sz w:val="24"/>
          <w:szCs w:val="24"/>
        </w:rPr>
        <w:t xml:space="preserve"> In the four years before that, employment had been growing by an average of 0.9% a year. In the year ending September 2021, the number of workers aged 16 to 34 went down by 2.5%, while the number of workers aged 50 and older went down by 0.8%. This made the average age of workers go up Most workers (89.5%) who had a job a year earlier were still working in the same major occupational group in Quarter 2 (April to June) 2021. However, 5.6% of workers changed jobs, 1.5% lost their jobs, and 3.2% stopped working. These numbers were mostly the same from 2016 on. When the coronavirus (COVID-19) pandemic started in the second quarter of 2020, people under 35 were more likely to switch jobs or businesses and end up without work. During the early stages of the pandemic</w:t>
      </w:r>
      <w:r w:rsidR="006773D5">
        <w:rPr>
          <w:rFonts w:ascii="Arial" w:hAnsi="Arial" w:cs="Arial"/>
          <w:sz w:val="24"/>
          <w:szCs w:val="24"/>
        </w:rPr>
        <w:t xml:space="preserve">, </w:t>
      </w:r>
      <w:r w:rsidR="004C42AF" w:rsidRPr="004C42AF">
        <w:rPr>
          <w:rFonts w:ascii="Arial" w:hAnsi="Arial" w:cs="Arial"/>
          <w:sz w:val="24"/>
          <w:szCs w:val="24"/>
        </w:rPr>
        <w:t>more people 55 and older stopped working. Even though the number of moves to inactivity went down in the same quarter of 2021, it was still higher than in the same quarter of 2019, before the pandemic. In Quarter 2 of 2021, the number of workers 55 and older who lost their jobs almost doubled compared to the same time last year. The number of people who retired earl</w:t>
      </w:r>
      <w:r w:rsidR="004C42AF">
        <w:rPr>
          <w:rFonts w:ascii="Arial" w:hAnsi="Arial" w:cs="Arial"/>
          <w:sz w:val="24"/>
          <w:szCs w:val="24"/>
        </w:rPr>
        <w:t>y also went up during this time</w:t>
      </w:r>
      <w:r w:rsidR="006773D5">
        <w:rPr>
          <w:rFonts w:ascii="Arial" w:hAnsi="Arial" w:cs="Arial"/>
          <w:sz w:val="24"/>
          <w:szCs w:val="24"/>
        </w:rPr>
        <w:t>.</w:t>
      </w:r>
    </w:p>
    <w:p w14:paraId="26ED1B38" w14:textId="174FC258" w:rsidR="2201F32A" w:rsidRPr="0088341B" w:rsidRDefault="2201F32A" w:rsidP="0088341B">
      <w:pPr>
        <w:pStyle w:val="Heading1"/>
        <w:spacing w:before="0" w:line="240" w:lineRule="auto"/>
        <w:jc w:val="both"/>
        <w:rPr>
          <w:rFonts w:ascii="Arial" w:hAnsi="Arial" w:cs="Arial"/>
          <w:b/>
          <w:bCs/>
          <w:color w:val="auto"/>
          <w:sz w:val="24"/>
          <w:szCs w:val="24"/>
        </w:rPr>
      </w:pPr>
      <w:bookmarkStart w:id="5" w:name="_Toc112875120"/>
      <w:r w:rsidRPr="0088341B">
        <w:rPr>
          <w:rFonts w:ascii="Arial" w:hAnsi="Arial" w:cs="Arial"/>
          <w:b/>
          <w:bCs/>
          <w:color w:val="auto"/>
          <w:sz w:val="24"/>
          <w:szCs w:val="24"/>
        </w:rPr>
        <w:t>Impact of the problem</w:t>
      </w:r>
      <w:bookmarkEnd w:id="5"/>
    </w:p>
    <w:p w14:paraId="0978B631" w14:textId="3CCE5FF7" w:rsidR="2201F32A" w:rsidRPr="0088341B" w:rsidRDefault="2201F32A" w:rsidP="008B728B">
      <w:pPr>
        <w:spacing w:line="360" w:lineRule="auto"/>
        <w:jc w:val="both"/>
        <w:rPr>
          <w:rFonts w:ascii="Arial" w:hAnsi="Arial" w:cs="Arial"/>
          <w:sz w:val="24"/>
          <w:szCs w:val="24"/>
        </w:rPr>
      </w:pPr>
      <w:r w:rsidRPr="008B728B">
        <w:rPr>
          <w:rFonts w:ascii="Arial" w:hAnsi="Arial" w:cs="Arial"/>
          <w:sz w:val="24"/>
          <w:szCs w:val="24"/>
        </w:rPr>
        <w:t xml:space="preserve">Overworked personnel would result from a staffing shortage. High amounts of stress would likewise affect these workers. According to a recent research, stress causes more than 50% of employees to lose interest in their jobs, which reduces productivity. Stress levels will undoubtedly increase if your employees feel as if they are always facing deadlines or a never-ending list of chores. On the other hand, workplaces where staff members have a sense of belonging to a team that </w:t>
      </w:r>
      <w:r w:rsidRPr="008B728B">
        <w:rPr>
          <w:rFonts w:ascii="Arial" w:hAnsi="Arial" w:cs="Arial"/>
          <w:sz w:val="24"/>
          <w:szCs w:val="24"/>
        </w:rPr>
        <w:lastRenderedPageBreak/>
        <w:t>equitably distributes duties are often far more productive and happier. Long wait times, missed calls, more confusion and mistakes, disappointments, and negative customer experiences all result from a lack of customer-facing workers. All of this results in dissatisfied clients, tarnished reputations, and detrimental effects on firms' bottom lines.</w:t>
      </w:r>
    </w:p>
    <w:p w14:paraId="7BE114A8" w14:textId="2F464CB6" w:rsidR="2201F32A" w:rsidRPr="0088341B" w:rsidRDefault="2201F32A" w:rsidP="0088341B">
      <w:pPr>
        <w:pStyle w:val="Heading1"/>
        <w:spacing w:before="0" w:line="240" w:lineRule="auto"/>
        <w:jc w:val="both"/>
        <w:rPr>
          <w:rFonts w:ascii="Arial" w:hAnsi="Arial" w:cs="Arial"/>
          <w:b/>
          <w:bCs/>
          <w:color w:val="auto"/>
          <w:sz w:val="24"/>
          <w:szCs w:val="24"/>
        </w:rPr>
      </w:pPr>
      <w:bookmarkStart w:id="6" w:name="_Toc112875121"/>
      <w:r w:rsidRPr="0088341B">
        <w:rPr>
          <w:rFonts w:ascii="Arial" w:hAnsi="Arial" w:cs="Arial"/>
          <w:b/>
          <w:bCs/>
          <w:color w:val="auto"/>
          <w:sz w:val="24"/>
          <w:szCs w:val="24"/>
        </w:rPr>
        <w:t>PESTEL Analysis</w:t>
      </w:r>
      <w:bookmarkEnd w:id="6"/>
      <w:r w:rsidRPr="0088341B">
        <w:rPr>
          <w:rFonts w:ascii="Arial" w:hAnsi="Arial" w:cs="Arial"/>
          <w:b/>
          <w:bCs/>
          <w:color w:val="auto"/>
          <w:sz w:val="24"/>
          <w:szCs w:val="24"/>
        </w:rPr>
        <w:t xml:space="preserve"> </w:t>
      </w:r>
    </w:p>
    <w:p w14:paraId="3F9DC676" w14:textId="52C56B02" w:rsidR="2201F32A" w:rsidRPr="008B728B" w:rsidRDefault="004148B2" w:rsidP="008B728B">
      <w:pPr>
        <w:spacing w:line="360" w:lineRule="auto"/>
        <w:jc w:val="both"/>
        <w:rPr>
          <w:rFonts w:ascii="Arial" w:eastAsia="Calibri" w:hAnsi="Arial" w:cs="Arial"/>
          <w:sz w:val="24"/>
          <w:szCs w:val="24"/>
        </w:rPr>
      </w:pPr>
      <w:r w:rsidRPr="004148B2">
        <w:rPr>
          <w:rFonts w:ascii="Arial" w:hAnsi="Arial" w:cs="Arial"/>
          <w:sz w:val="24"/>
          <w:szCs w:val="24"/>
        </w:rPr>
        <w:t xml:space="preserve">PESTEL analysis is a common way to plan and manage strategically. It means that political, economic, social, technological, environmental, and legal issues are affected by the business </w:t>
      </w:r>
      <w:proofErr w:type="spellStart"/>
      <w:proofErr w:type="gramStart"/>
      <w:r w:rsidR="0088341B" w:rsidRPr="004148B2">
        <w:rPr>
          <w:rFonts w:ascii="Arial" w:hAnsi="Arial" w:cs="Arial"/>
          <w:sz w:val="24"/>
          <w:szCs w:val="24"/>
        </w:rPr>
        <w:t>environment</w:t>
      </w:r>
      <w:r w:rsidR="006773D5">
        <w:rPr>
          <w:rFonts w:ascii="Arial" w:hAnsi="Arial" w:cs="Arial"/>
          <w:sz w:val="24"/>
          <w:szCs w:val="24"/>
        </w:rPr>
        <w:t>.</w:t>
      </w:r>
      <w:r w:rsidRPr="004148B2">
        <w:rPr>
          <w:rFonts w:ascii="Arial" w:hAnsi="Arial" w:cs="Arial"/>
          <w:sz w:val="24"/>
          <w:szCs w:val="24"/>
        </w:rPr>
        <w:t>The</w:t>
      </w:r>
      <w:proofErr w:type="spellEnd"/>
      <w:proofErr w:type="gramEnd"/>
      <w:r w:rsidRPr="004148B2">
        <w:rPr>
          <w:rFonts w:ascii="Arial" w:hAnsi="Arial" w:cs="Arial"/>
          <w:sz w:val="24"/>
          <w:szCs w:val="24"/>
        </w:rPr>
        <w:t xml:space="preserve"> environment in which Glencore Plc. works is complicated and always changing. There are new rules, more environmental activism, widespread social trends, new technologies, and a legal system that is always changing.</w:t>
      </w:r>
      <w:r>
        <w:rPr>
          <w:rFonts w:ascii="Arial" w:hAnsi="Arial" w:cs="Arial"/>
          <w:sz w:val="24"/>
          <w:szCs w:val="24"/>
        </w:rPr>
        <w:t xml:space="preserve"> </w:t>
      </w:r>
      <w:r w:rsidR="2201F32A" w:rsidRPr="008B728B">
        <w:rPr>
          <w:rFonts w:ascii="Arial" w:hAnsi="Arial" w:cs="Arial"/>
          <w:sz w:val="24"/>
          <w:szCs w:val="24"/>
        </w:rPr>
        <w:t xml:space="preserve">Below is a PESTEL Analysis of Glencore according to </w:t>
      </w:r>
      <w:proofErr w:type="spellStart"/>
      <w:r>
        <w:rPr>
          <w:rFonts w:ascii="Arial" w:eastAsia="Arial" w:hAnsi="Arial" w:cs="Arial"/>
          <w:color w:val="222222"/>
          <w:sz w:val="24"/>
          <w:szCs w:val="24"/>
        </w:rPr>
        <w:t>Schüz</w:t>
      </w:r>
      <w:proofErr w:type="spellEnd"/>
      <w:r>
        <w:rPr>
          <w:rFonts w:ascii="Arial" w:eastAsia="Arial" w:hAnsi="Arial" w:cs="Arial"/>
          <w:color w:val="222222"/>
          <w:sz w:val="24"/>
          <w:szCs w:val="24"/>
        </w:rPr>
        <w:t xml:space="preserve"> </w:t>
      </w:r>
      <w:r w:rsidR="2201F32A" w:rsidRPr="008B728B">
        <w:rPr>
          <w:rFonts w:ascii="Arial" w:eastAsia="Arial" w:hAnsi="Arial" w:cs="Arial"/>
          <w:color w:val="222222"/>
          <w:sz w:val="24"/>
          <w:szCs w:val="24"/>
        </w:rPr>
        <w:t>(2017)</w:t>
      </w:r>
    </w:p>
    <w:p w14:paraId="132388E0" w14:textId="02D75174" w:rsidR="2201F32A" w:rsidRPr="00D95889" w:rsidRDefault="2201F32A" w:rsidP="008B728B">
      <w:pPr>
        <w:spacing w:line="360" w:lineRule="auto"/>
        <w:jc w:val="both"/>
        <w:rPr>
          <w:rFonts w:ascii="Arial" w:hAnsi="Arial" w:cs="Arial"/>
          <w:b/>
          <w:sz w:val="24"/>
          <w:szCs w:val="24"/>
        </w:rPr>
      </w:pPr>
      <w:r w:rsidRPr="00D95889">
        <w:rPr>
          <w:rFonts w:ascii="Arial" w:hAnsi="Arial" w:cs="Arial"/>
          <w:b/>
          <w:sz w:val="24"/>
          <w:szCs w:val="24"/>
        </w:rPr>
        <w:t>Political factors</w:t>
      </w:r>
    </w:p>
    <w:p w14:paraId="75F789D6" w14:textId="12AE604A" w:rsidR="2201F32A" w:rsidRPr="008B728B" w:rsidRDefault="00403632" w:rsidP="008B728B">
      <w:pPr>
        <w:spacing w:line="360" w:lineRule="auto"/>
        <w:jc w:val="both"/>
        <w:rPr>
          <w:rFonts w:ascii="Arial" w:hAnsi="Arial" w:cs="Arial"/>
          <w:sz w:val="24"/>
          <w:szCs w:val="24"/>
        </w:rPr>
      </w:pPr>
      <w:r w:rsidRPr="00403632">
        <w:rPr>
          <w:rFonts w:ascii="Arial" w:hAnsi="Arial" w:cs="Arial"/>
          <w:sz w:val="24"/>
          <w:szCs w:val="24"/>
        </w:rPr>
        <w:t>Political aspects of PESTEL study have a substantial influence on Glencore Plc's long-term sustainability and profitability. A nation's political atmosphere is formed of various components. During the process of strategy formulation, Glencore Plc should take into consideration the following political aspects</w:t>
      </w:r>
      <w:r w:rsidR="2201F32A" w:rsidRPr="008B728B">
        <w:rPr>
          <w:rFonts w:ascii="Arial" w:hAnsi="Arial" w:cs="Arial"/>
          <w:sz w:val="24"/>
          <w:szCs w:val="24"/>
        </w:rPr>
        <w:t>:</w:t>
      </w:r>
    </w:p>
    <w:p w14:paraId="50CF8E9B" w14:textId="72792622" w:rsidR="00157EB4" w:rsidRPr="00157EB4" w:rsidRDefault="00C861D1" w:rsidP="00157EB4">
      <w:pPr>
        <w:pStyle w:val="ListParagraph"/>
        <w:numPr>
          <w:ilvl w:val="0"/>
          <w:numId w:val="7"/>
        </w:numPr>
        <w:spacing w:line="360" w:lineRule="auto"/>
        <w:jc w:val="both"/>
        <w:rPr>
          <w:rFonts w:ascii="Arial" w:hAnsi="Arial" w:cs="Arial"/>
          <w:sz w:val="24"/>
          <w:szCs w:val="24"/>
        </w:rPr>
      </w:pPr>
      <w:r w:rsidRPr="00C861D1">
        <w:rPr>
          <w:rFonts w:ascii="Arial" w:hAnsi="Arial" w:cs="Arial"/>
          <w:sz w:val="24"/>
          <w:szCs w:val="24"/>
        </w:rPr>
        <w:t>High levels of political stability create a welcome and stable corporate environment with predictable market growth trends. Glencore Plc now conducts business in a number of nations, all of which are going through some sort of political instability.</w:t>
      </w:r>
      <w:r>
        <w:rPr>
          <w:rFonts w:ascii="Arial" w:hAnsi="Arial" w:cs="Arial"/>
          <w:sz w:val="24"/>
          <w:szCs w:val="24"/>
        </w:rPr>
        <w:t xml:space="preserve"> </w:t>
      </w:r>
      <w:r w:rsidR="00157EB4" w:rsidRPr="00157EB4">
        <w:rPr>
          <w:rFonts w:ascii="Arial" w:hAnsi="Arial" w:cs="Arial"/>
          <w:sz w:val="24"/>
          <w:szCs w:val="24"/>
        </w:rPr>
        <w:t>Rising political tensions and instability on a global scale may hinder the expansion of the gold sector, thereby reducing growth prospects for Glencore Plc.</w:t>
      </w:r>
    </w:p>
    <w:p w14:paraId="71A1F49B" w14:textId="55CF615A" w:rsidR="00157EB4" w:rsidRPr="00157EB4" w:rsidRDefault="00157EB4" w:rsidP="00157EB4">
      <w:pPr>
        <w:pStyle w:val="ListParagraph"/>
        <w:numPr>
          <w:ilvl w:val="0"/>
          <w:numId w:val="7"/>
        </w:numPr>
        <w:spacing w:line="360" w:lineRule="auto"/>
        <w:jc w:val="both"/>
        <w:rPr>
          <w:rFonts w:ascii="Arial" w:hAnsi="Arial" w:cs="Arial"/>
          <w:sz w:val="24"/>
          <w:szCs w:val="24"/>
        </w:rPr>
      </w:pPr>
      <w:r w:rsidRPr="00157EB4">
        <w:rPr>
          <w:rFonts w:ascii="Arial" w:hAnsi="Arial" w:cs="Arial"/>
          <w:sz w:val="24"/>
          <w:szCs w:val="24"/>
        </w:rPr>
        <w:t>Changes in government policy that occur on a regular basis create an uncertain environment, which is bad for business. A change in leadership could have an impact on the government's plans to expand certain industries, so it's important for Glencore Plc to stay abreast of current events.</w:t>
      </w:r>
    </w:p>
    <w:p w14:paraId="09992833" w14:textId="77777777" w:rsidR="00C861D1" w:rsidRDefault="00C861D1" w:rsidP="008B728B">
      <w:pPr>
        <w:pStyle w:val="ListParagraph"/>
        <w:numPr>
          <w:ilvl w:val="0"/>
          <w:numId w:val="7"/>
        </w:numPr>
        <w:spacing w:line="360" w:lineRule="auto"/>
        <w:jc w:val="both"/>
        <w:rPr>
          <w:rFonts w:ascii="Arial" w:hAnsi="Arial" w:cs="Arial"/>
          <w:sz w:val="24"/>
          <w:szCs w:val="24"/>
        </w:rPr>
      </w:pPr>
      <w:r w:rsidRPr="00C861D1">
        <w:rPr>
          <w:rFonts w:ascii="Arial" w:hAnsi="Arial" w:cs="Arial"/>
          <w:sz w:val="24"/>
          <w:szCs w:val="24"/>
        </w:rPr>
        <w:lastRenderedPageBreak/>
        <w:t>The effects of bureaucracy and corruption on company are detrimental. Because public trust in corporate institutions and the entire political and economic system has decreased as a result of operating in nations with high levels of corruption and ineffective law enforcement, the business climate for Glencore Plc has become more unpredictable.</w:t>
      </w:r>
    </w:p>
    <w:p w14:paraId="7EF7F025" w14:textId="77777777" w:rsidR="00C861D1" w:rsidRPr="00C861D1" w:rsidRDefault="00157EB4" w:rsidP="008B728B">
      <w:pPr>
        <w:pStyle w:val="ListParagraph"/>
        <w:numPr>
          <w:ilvl w:val="0"/>
          <w:numId w:val="7"/>
        </w:numPr>
        <w:spacing w:line="360" w:lineRule="auto"/>
        <w:jc w:val="both"/>
        <w:rPr>
          <w:rFonts w:ascii="Arial" w:hAnsi="Arial" w:cs="Arial"/>
          <w:b/>
          <w:sz w:val="24"/>
          <w:szCs w:val="24"/>
        </w:rPr>
      </w:pPr>
      <w:r w:rsidRPr="00C861D1">
        <w:rPr>
          <w:rFonts w:ascii="Arial" w:hAnsi="Arial" w:cs="Arial"/>
          <w:sz w:val="24"/>
          <w:szCs w:val="24"/>
        </w:rPr>
        <w:t xml:space="preserve">Exports are hampered by high tax rates, which in turn affects international trade. When Glencore Plc moves to a region with lower corporate tax rates, it will be able to keep more of its profit, which will be used to support R&amp;D efforts. </w:t>
      </w:r>
      <w:r w:rsidR="00C861D1" w:rsidRPr="00C861D1">
        <w:rPr>
          <w:rFonts w:ascii="Arial" w:hAnsi="Arial" w:cs="Arial"/>
          <w:sz w:val="24"/>
          <w:szCs w:val="24"/>
        </w:rPr>
        <w:t>Additionally, the significant danger of ideas being stolen will deter entrepreneurs from investing in companies if the government of the relevant nation is not serious about safeguarding the intellectual property rights of commercial organisations. Glencore Plc should thus research the host nation's laws governing the protection of intellectual property rights and modify its corporate strategy as necessary.</w:t>
      </w:r>
    </w:p>
    <w:p w14:paraId="2C969F0D" w14:textId="425CD8DA" w:rsidR="2201F32A" w:rsidRPr="00C861D1" w:rsidRDefault="2201F32A" w:rsidP="00C861D1">
      <w:pPr>
        <w:rPr>
          <w:rFonts w:ascii="Arial" w:hAnsi="Arial" w:cs="Arial"/>
          <w:b/>
          <w:bCs/>
          <w:sz w:val="24"/>
          <w:szCs w:val="24"/>
        </w:rPr>
      </w:pPr>
      <w:r w:rsidRPr="00C861D1">
        <w:rPr>
          <w:rFonts w:ascii="Arial" w:hAnsi="Arial" w:cs="Arial"/>
          <w:b/>
          <w:bCs/>
          <w:sz w:val="24"/>
          <w:szCs w:val="24"/>
        </w:rPr>
        <w:t>Economic Factors</w:t>
      </w:r>
    </w:p>
    <w:p w14:paraId="607E06BE" w14:textId="3D5C0228" w:rsidR="2201F32A" w:rsidRPr="008B728B" w:rsidRDefault="0072197F" w:rsidP="008B728B">
      <w:pPr>
        <w:spacing w:line="360" w:lineRule="auto"/>
        <w:jc w:val="both"/>
        <w:rPr>
          <w:rFonts w:ascii="Arial" w:hAnsi="Arial" w:cs="Arial"/>
          <w:sz w:val="24"/>
          <w:szCs w:val="24"/>
        </w:rPr>
      </w:pPr>
      <w:r w:rsidRPr="0072197F">
        <w:rPr>
          <w:rFonts w:ascii="Arial" w:hAnsi="Arial" w:cs="Arial"/>
          <w:sz w:val="24"/>
          <w:szCs w:val="24"/>
        </w:rPr>
        <w:t xml:space="preserve">Due to their impact on the </w:t>
      </w:r>
      <w:r w:rsidR="0088341B" w:rsidRPr="0072197F">
        <w:rPr>
          <w:rFonts w:ascii="Arial" w:hAnsi="Arial" w:cs="Arial"/>
          <w:sz w:val="24"/>
          <w:szCs w:val="24"/>
        </w:rPr>
        <w:t>economy, factors</w:t>
      </w:r>
      <w:r w:rsidRPr="0072197F">
        <w:rPr>
          <w:rFonts w:ascii="Arial" w:hAnsi="Arial" w:cs="Arial"/>
          <w:sz w:val="24"/>
          <w:szCs w:val="24"/>
        </w:rPr>
        <w:t xml:space="preserve"> such as inflation, saving rates, the state of the </w:t>
      </w:r>
      <w:r w:rsidR="0088341B" w:rsidRPr="0072197F">
        <w:rPr>
          <w:rFonts w:ascii="Arial" w:hAnsi="Arial" w:cs="Arial"/>
          <w:sz w:val="24"/>
          <w:szCs w:val="24"/>
        </w:rPr>
        <w:t>labour</w:t>
      </w:r>
      <w:r w:rsidRPr="0072197F">
        <w:rPr>
          <w:rFonts w:ascii="Arial" w:hAnsi="Arial" w:cs="Arial"/>
          <w:sz w:val="24"/>
          <w:szCs w:val="24"/>
        </w:rPr>
        <w:t xml:space="preserve"> market, and changes in foreign currency and interest rates are of critical importance for Glencore Plc. The following economic factors are importa</w:t>
      </w:r>
      <w:r>
        <w:rPr>
          <w:rFonts w:ascii="Arial" w:hAnsi="Arial" w:cs="Arial"/>
          <w:sz w:val="24"/>
          <w:szCs w:val="24"/>
        </w:rPr>
        <w:t>nt for Glencore Plc to consider</w:t>
      </w:r>
      <w:r w:rsidR="2201F32A" w:rsidRPr="008B728B">
        <w:rPr>
          <w:rFonts w:ascii="Arial" w:hAnsi="Arial" w:cs="Arial"/>
          <w:sz w:val="24"/>
          <w:szCs w:val="24"/>
        </w:rPr>
        <w:t>:</w:t>
      </w:r>
    </w:p>
    <w:p w14:paraId="2AF5AD41" w14:textId="77777777" w:rsidR="00902908" w:rsidRPr="00902908" w:rsidRDefault="00902908" w:rsidP="00902908">
      <w:pPr>
        <w:pStyle w:val="ListParagraph"/>
        <w:numPr>
          <w:ilvl w:val="0"/>
          <w:numId w:val="6"/>
        </w:numPr>
        <w:spacing w:line="360" w:lineRule="auto"/>
        <w:jc w:val="both"/>
        <w:rPr>
          <w:rFonts w:ascii="Arial" w:hAnsi="Arial" w:cs="Arial"/>
          <w:sz w:val="24"/>
          <w:szCs w:val="24"/>
        </w:rPr>
      </w:pPr>
      <w:r w:rsidRPr="00902908">
        <w:rPr>
          <w:rFonts w:ascii="Arial" w:hAnsi="Arial" w:cs="Arial"/>
          <w:sz w:val="24"/>
          <w:szCs w:val="24"/>
        </w:rPr>
        <w:t>The growth of a country's economy has a direct bearing on the efficiency with which businesses operate. As the world's economies continue to grow, Glencore Plc has a lot of room to grow.</w:t>
      </w:r>
    </w:p>
    <w:p w14:paraId="2E045E9F" w14:textId="4BDA7D5B" w:rsidR="00902908" w:rsidRPr="00902908" w:rsidRDefault="00902908" w:rsidP="00902908">
      <w:pPr>
        <w:pStyle w:val="ListParagraph"/>
        <w:numPr>
          <w:ilvl w:val="0"/>
          <w:numId w:val="6"/>
        </w:numPr>
        <w:spacing w:line="360" w:lineRule="auto"/>
        <w:jc w:val="both"/>
        <w:rPr>
          <w:rFonts w:ascii="Arial" w:hAnsi="Arial" w:cs="Arial"/>
          <w:sz w:val="24"/>
          <w:szCs w:val="24"/>
        </w:rPr>
      </w:pPr>
      <w:r w:rsidRPr="00902908">
        <w:rPr>
          <w:rFonts w:ascii="Arial" w:hAnsi="Arial" w:cs="Arial"/>
          <w:sz w:val="24"/>
          <w:szCs w:val="24"/>
        </w:rPr>
        <w:t xml:space="preserve">To what extent Glencore Plc can achieve its long-term growth objectives is directly related to the pace of expansion of the general economy. Consumers are in a better financial position to buy products and services when the GDP is high. High unemployment rates signal the availability of excess </w:t>
      </w:r>
      <w:r w:rsidR="0088341B" w:rsidRPr="00902908">
        <w:rPr>
          <w:rFonts w:ascii="Arial" w:hAnsi="Arial" w:cs="Arial"/>
          <w:sz w:val="24"/>
          <w:szCs w:val="24"/>
        </w:rPr>
        <w:t>labour</w:t>
      </w:r>
      <w:r w:rsidRPr="00902908">
        <w:rPr>
          <w:rFonts w:ascii="Arial" w:hAnsi="Arial" w:cs="Arial"/>
          <w:sz w:val="24"/>
          <w:szCs w:val="24"/>
        </w:rPr>
        <w:t xml:space="preserve"> at comparatively cheaper wages. By participating in such a market, Glencore Plc </w:t>
      </w:r>
      <w:r w:rsidR="0088341B" w:rsidRPr="00902908">
        <w:rPr>
          <w:rFonts w:ascii="Arial" w:hAnsi="Arial" w:cs="Arial"/>
          <w:sz w:val="24"/>
          <w:szCs w:val="24"/>
        </w:rPr>
        <w:t>can</w:t>
      </w:r>
      <w:r w:rsidRPr="00902908">
        <w:rPr>
          <w:rFonts w:ascii="Arial" w:hAnsi="Arial" w:cs="Arial"/>
          <w:sz w:val="24"/>
          <w:szCs w:val="24"/>
        </w:rPr>
        <w:t xml:space="preserve"> lower its production costs. Currency rate swings may have an impact on both profits and international commerce. Glencore </w:t>
      </w:r>
      <w:r w:rsidRPr="00902908">
        <w:rPr>
          <w:rFonts w:ascii="Arial" w:hAnsi="Arial" w:cs="Arial"/>
          <w:sz w:val="24"/>
          <w:szCs w:val="24"/>
        </w:rPr>
        <w:lastRenderedPageBreak/>
        <w:t>Plc may have serious concerns about the large fluctuations in the local currency.</w:t>
      </w:r>
    </w:p>
    <w:p w14:paraId="78AEC297" w14:textId="24826C9F" w:rsidR="00902908" w:rsidRPr="00902908" w:rsidRDefault="00902908" w:rsidP="00902908">
      <w:pPr>
        <w:pStyle w:val="ListParagraph"/>
        <w:numPr>
          <w:ilvl w:val="0"/>
          <w:numId w:val="6"/>
        </w:numPr>
        <w:spacing w:line="360" w:lineRule="auto"/>
        <w:jc w:val="both"/>
        <w:rPr>
          <w:rFonts w:ascii="Arial" w:hAnsi="Arial" w:cs="Arial"/>
          <w:sz w:val="24"/>
          <w:szCs w:val="24"/>
        </w:rPr>
      </w:pPr>
      <w:r w:rsidRPr="00902908">
        <w:rPr>
          <w:rFonts w:ascii="Arial" w:hAnsi="Arial" w:cs="Arial"/>
          <w:sz w:val="24"/>
          <w:szCs w:val="24"/>
        </w:rPr>
        <w:t xml:space="preserve">The supply and demand for </w:t>
      </w:r>
      <w:r w:rsidR="0088341B" w:rsidRPr="00902908">
        <w:rPr>
          <w:rFonts w:ascii="Arial" w:hAnsi="Arial" w:cs="Arial"/>
          <w:sz w:val="24"/>
          <w:szCs w:val="24"/>
        </w:rPr>
        <w:t>labour</w:t>
      </w:r>
      <w:r w:rsidRPr="00902908">
        <w:rPr>
          <w:rFonts w:ascii="Arial" w:hAnsi="Arial" w:cs="Arial"/>
          <w:sz w:val="24"/>
          <w:szCs w:val="24"/>
        </w:rPr>
        <w:t xml:space="preserve"> determines market wages and the accessibility of skilled employees. To understand how it can attract brilliant individuals and put their abilities to use to increase operational efficiency, Glencore Plc. must study and predict the situation of the </w:t>
      </w:r>
      <w:r w:rsidR="0088341B" w:rsidRPr="00902908">
        <w:rPr>
          <w:rFonts w:ascii="Arial" w:hAnsi="Arial" w:cs="Arial"/>
          <w:sz w:val="24"/>
          <w:szCs w:val="24"/>
        </w:rPr>
        <w:t>labour</w:t>
      </w:r>
      <w:r w:rsidRPr="00902908">
        <w:rPr>
          <w:rFonts w:ascii="Arial" w:hAnsi="Arial" w:cs="Arial"/>
          <w:sz w:val="24"/>
          <w:szCs w:val="24"/>
        </w:rPr>
        <w:t xml:space="preserve"> market. Glencore Plc. may profit from better worker efficiency in flexible </w:t>
      </w:r>
      <w:r w:rsidR="0088341B" w:rsidRPr="00902908">
        <w:rPr>
          <w:rFonts w:ascii="Arial" w:hAnsi="Arial" w:cs="Arial"/>
          <w:sz w:val="24"/>
          <w:szCs w:val="24"/>
        </w:rPr>
        <w:t>labour</w:t>
      </w:r>
      <w:r w:rsidRPr="00902908">
        <w:rPr>
          <w:rFonts w:ascii="Arial" w:hAnsi="Arial" w:cs="Arial"/>
          <w:sz w:val="24"/>
          <w:szCs w:val="24"/>
        </w:rPr>
        <w:t xml:space="preserve"> markets. However, while working in highly unionized environments, complications with </w:t>
      </w:r>
      <w:r w:rsidR="0088341B" w:rsidRPr="00902908">
        <w:rPr>
          <w:rFonts w:ascii="Arial" w:hAnsi="Arial" w:cs="Arial"/>
          <w:sz w:val="24"/>
          <w:szCs w:val="24"/>
        </w:rPr>
        <w:t>labour</w:t>
      </w:r>
      <w:r w:rsidRPr="00902908">
        <w:rPr>
          <w:rFonts w:ascii="Arial" w:hAnsi="Arial" w:cs="Arial"/>
          <w:sz w:val="24"/>
          <w:szCs w:val="24"/>
        </w:rPr>
        <w:t xml:space="preserve"> wages and other issues might arise.</w:t>
      </w:r>
    </w:p>
    <w:p w14:paraId="667D5E4C" w14:textId="293FC91B" w:rsidR="2201F32A" w:rsidRPr="00D95889" w:rsidRDefault="00C861D1" w:rsidP="00902908">
      <w:pPr>
        <w:pStyle w:val="ListParagraph"/>
        <w:numPr>
          <w:ilvl w:val="0"/>
          <w:numId w:val="6"/>
        </w:numPr>
        <w:spacing w:line="360" w:lineRule="auto"/>
        <w:jc w:val="both"/>
        <w:rPr>
          <w:rFonts w:ascii="Arial" w:hAnsi="Arial" w:cs="Arial"/>
          <w:sz w:val="24"/>
          <w:szCs w:val="24"/>
        </w:rPr>
      </w:pPr>
      <w:r w:rsidRPr="00C861D1">
        <w:rPr>
          <w:rFonts w:ascii="Arial" w:hAnsi="Arial" w:cs="Arial"/>
          <w:sz w:val="24"/>
          <w:szCs w:val="24"/>
        </w:rPr>
        <w:t>The effectiveness of the financial markets has an impact on Glencore Plc's strategy for global expansion since operating in highly efficient financial markets improves one's liquidity position and strengthens one's capacity to join new markets. The capacity of Glencore Plc to raise capital at reasonable rates will depend on the state and effectiveness of the financial markets</w:t>
      </w:r>
      <w:r w:rsidR="2201F32A" w:rsidRPr="008B728B">
        <w:rPr>
          <w:rFonts w:ascii="Arial" w:hAnsi="Arial" w:cs="Arial"/>
          <w:sz w:val="24"/>
          <w:szCs w:val="24"/>
        </w:rPr>
        <w:t>.</w:t>
      </w:r>
    </w:p>
    <w:p w14:paraId="601CAABA" w14:textId="3AD3CF80" w:rsidR="2201F32A" w:rsidRPr="00D95889" w:rsidRDefault="2201F32A" w:rsidP="008B728B">
      <w:pPr>
        <w:spacing w:line="360" w:lineRule="auto"/>
        <w:jc w:val="both"/>
        <w:rPr>
          <w:rFonts w:ascii="Arial" w:hAnsi="Arial" w:cs="Arial"/>
          <w:b/>
          <w:sz w:val="24"/>
          <w:szCs w:val="24"/>
        </w:rPr>
      </w:pPr>
      <w:r w:rsidRPr="00D95889">
        <w:rPr>
          <w:rFonts w:ascii="Arial" w:hAnsi="Arial" w:cs="Arial"/>
          <w:b/>
          <w:sz w:val="24"/>
          <w:szCs w:val="24"/>
        </w:rPr>
        <w:t>Social Factors</w:t>
      </w:r>
    </w:p>
    <w:p w14:paraId="34C6207B" w14:textId="0B9DAE5C" w:rsidR="2201F32A" w:rsidRPr="008B728B" w:rsidRDefault="006777C8" w:rsidP="008B728B">
      <w:pPr>
        <w:spacing w:line="360" w:lineRule="auto"/>
        <w:jc w:val="both"/>
        <w:rPr>
          <w:rFonts w:ascii="Arial" w:hAnsi="Arial" w:cs="Arial"/>
          <w:sz w:val="24"/>
          <w:szCs w:val="24"/>
        </w:rPr>
      </w:pPr>
      <w:r w:rsidRPr="006777C8">
        <w:rPr>
          <w:rFonts w:ascii="Arial" w:hAnsi="Arial" w:cs="Arial"/>
          <w:sz w:val="24"/>
          <w:szCs w:val="24"/>
        </w:rPr>
        <w:t>The conventions, values, and tendencies of society have a profound impact on organizational culture. Glencore Plc</w:t>
      </w:r>
      <w:r w:rsidR="0088341B">
        <w:rPr>
          <w:rFonts w:ascii="Arial" w:hAnsi="Arial" w:cs="Arial"/>
          <w:sz w:val="24"/>
          <w:szCs w:val="24"/>
        </w:rPr>
        <w:t xml:space="preserve"> </w:t>
      </w:r>
      <w:r w:rsidR="0088341B" w:rsidRPr="006777C8">
        <w:rPr>
          <w:rFonts w:ascii="Arial" w:hAnsi="Arial" w:cs="Arial"/>
          <w:sz w:val="24"/>
          <w:szCs w:val="24"/>
        </w:rPr>
        <w:t>marketing</w:t>
      </w:r>
      <w:r w:rsidRPr="006777C8">
        <w:rPr>
          <w:rFonts w:ascii="Arial" w:hAnsi="Arial" w:cs="Arial"/>
          <w:sz w:val="24"/>
          <w:szCs w:val="24"/>
        </w:rPr>
        <w:t>'s division can use data collected from social and environmental investigations to target certain consumer groups and increase the appeal of items offered to potential consumers. Glencore Plc. must consider the following sociological aspects while conduct</w:t>
      </w:r>
      <w:r>
        <w:rPr>
          <w:rFonts w:ascii="Arial" w:hAnsi="Arial" w:cs="Arial"/>
          <w:sz w:val="24"/>
          <w:szCs w:val="24"/>
        </w:rPr>
        <w:t>ing a macro-environmental study</w:t>
      </w:r>
      <w:r w:rsidR="2201F32A" w:rsidRPr="008B728B">
        <w:rPr>
          <w:rFonts w:ascii="Arial" w:hAnsi="Arial" w:cs="Arial"/>
          <w:sz w:val="24"/>
          <w:szCs w:val="24"/>
        </w:rPr>
        <w:t>:</w:t>
      </w:r>
    </w:p>
    <w:p w14:paraId="13F15A89" w14:textId="184CBEF6" w:rsidR="006777C8" w:rsidRPr="006777C8" w:rsidRDefault="007B5AA5" w:rsidP="006777C8">
      <w:pPr>
        <w:pStyle w:val="ListParagraph"/>
        <w:numPr>
          <w:ilvl w:val="0"/>
          <w:numId w:val="5"/>
        </w:numPr>
        <w:spacing w:line="360" w:lineRule="auto"/>
        <w:jc w:val="both"/>
        <w:rPr>
          <w:rFonts w:ascii="Arial" w:hAnsi="Arial" w:cs="Arial"/>
          <w:sz w:val="24"/>
          <w:szCs w:val="24"/>
        </w:rPr>
      </w:pPr>
      <w:r w:rsidRPr="007B5AA5">
        <w:rPr>
          <w:rFonts w:ascii="Arial" w:hAnsi="Arial" w:cs="Arial"/>
          <w:sz w:val="24"/>
          <w:szCs w:val="24"/>
        </w:rPr>
        <w:t>For multinational corporations like Glencore Plc, changes in demographic patterns, such as population ageing, migration trends, and socioeconomic characteristics, are crucial. Company and marketing strategy are both impacted by migration. Glencore Plc must be aware of the overall attitude toward migration as it may affect their capacity to hire foreign management in the host nation</w:t>
      </w:r>
      <w:r w:rsidR="006777C8" w:rsidRPr="006777C8">
        <w:rPr>
          <w:rFonts w:ascii="Arial" w:hAnsi="Arial" w:cs="Arial"/>
          <w:sz w:val="24"/>
          <w:szCs w:val="24"/>
        </w:rPr>
        <w:t>.</w:t>
      </w:r>
    </w:p>
    <w:p w14:paraId="1ACDB809" w14:textId="77777777" w:rsidR="006777C8" w:rsidRDefault="006777C8" w:rsidP="006777C8">
      <w:pPr>
        <w:pStyle w:val="ListParagraph"/>
        <w:numPr>
          <w:ilvl w:val="0"/>
          <w:numId w:val="5"/>
        </w:numPr>
        <w:spacing w:line="360" w:lineRule="auto"/>
        <w:jc w:val="both"/>
        <w:rPr>
          <w:rFonts w:ascii="Arial" w:hAnsi="Arial" w:cs="Arial"/>
          <w:sz w:val="24"/>
          <w:szCs w:val="24"/>
        </w:rPr>
      </w:pPr>
      <w:r w:rsidRPr="006777C8">
        <w:rPr>
          <w:rFonts w:ascii="Arial" w:hAnsi="Arial" w:cs="Arial"/>
          <w:sz w:val="24"/>
          <w:szCs w:val="24"/>
        </w:rPr>
        <w:t xml:space="preserve">Culture is an important component for international marketing managers. Every civilisation has its own set of rules and values that influence how </w:t>
      </w:r>
      <w:r w:rsidRPr="006777C8">
        <w:rPr>
          <w:rFonts w:ascii="Arial" w:hAnsi="Arial" w:cs="Arial"/>
          <w:sz w:val="24"/>
          <w:szCs w:val="24"/>
        </w:rPr>
        <w:lastRenderedPageBreak/>
        <w:t>individuals act as consumers. Glencore Plc. should form local partnerships and teams to better grasp society's ideas and norms and to develop marketing strategies tailored to the local context. Glencore Plc places a premium on observing social class inequality.</w:t>
      </w:r>
    </w:p>
    <w:p w14:paraId="3A707827" w14:textId="3EA4CBF4" w:rsidR="2201F32A" w:rsidRPr="00D95889" w:rsidRDefault="006777C8" w:rsidP="006777C8">
      <w:pPr>
        <w:pStyle w:val="ListParagraph"/>
        <w:numPr>
          <w:ilvl w:val="0"/>
          <w:numId w:val="5"/>
        </w:numPr>
        <w:spacing w:line="360" w:lineRule="auto"/>
        <w:jc w:val="both"/>
        <w:rPr>
          <w:rFonts w:ascii="Arial" w:hAnsi="Arial" w:cs="Arial"/>
          <w:sz w:val="24"/>
          <w:szCs w:val="24"/>
        </w:rPr>
      </w:pPr>
      <w:r w:rsidRPr="006777C8">
        <w:rPr>
          <w:rFonts w:ascii="Arial" w:hAnsi="Arial" w:cs="Arial"/>
          <w:sz w:val="24"/>
          <w:szCs w:val="24"/>
        </w:rPr>
        <w:t xml:space="preserve">Customers' shopping patterns are influenced by their purchasing power. Glencore Plc. should devote time to studying about societal trends and purchase motivations that influence customer </w:t>
      </w:r>
      <w:r w:rsidR="0088341B" w:rsidRPr="006777C8">
        <w:rPr>
          <w:rFonts w:ascii="Arial" w:hAnsi="Arial" w:cs="Arial"/>
          <w:sz w:val="24"/>
          <w:szCs w:val="24"/>
        </w:rPr>
        <w:t>behaviour</w:t>
      </w:r>
      <w:r w:rsidRPr="006777C8">
        <w:rPr>
          <w:rFonts w:ascii="Arial" w:hAnsi="Arial" w:cs="Arial"/>
          <w:sz w:val="24"/>
          <w:szCs w:val="24"/>
        </w:rPr>
        <w:t>. Glencore Plc. could research consumers' leisure interests and focus more on improving the customer experience if they choose experiential produ</w:t>
      </w:r>
      <w:r>
        <w:rPr>
          <w:rFonts w:ascii="Arial" w:hAnsi="Arial" w:cs="Arial"/>
          <w:sz w:val="24"/>
          <w:szCs w:val="24"/>
        </w:rPr>
        <w:t>cts over regular product offers</w:t>
      </w:r>
      <w:r w:rsidR="2201F32A" w:rsidRPr="008B728B">
        <w:rPr>
          <w:rFonts w:ascii="Arial" w:hAnsi="Arial" w:cs="Arial"/>
          <w:sz w:val="24"/>
          <w:szCs w:val="24"/>
        </w:rPr>
        <w:t>.</w:t>
      </w:r>
    </w:p>
    <w:p w14:paraId="149C2B2B" w14:textId="29FE58AF" w:rsidR="2201F32A" w:rsidRPr="00D95889" w:rsidRDefault="2201F32A" w:rsidP="008B728B">
      <w:pPr>
        <w:spacing w:line="360" w:lineRule="auto"/>
        <w:jc w:val="both"/>
        <w:rPr>
          <w:rFonts w:ascii="Arial" w:hAnsi="Arial" w:cs="Arial"/>
          <w:b/>
          <w:sz w:val="24"/>
          <w:szCs w:val="24"/>
        </w:rPr>
      </w:pPr>
      <w:r w:rsidRPr="00D95889">
        <w:rPr>
          <w:rFonts w:ascii="Arial" w:hAnsi="Arial" w:cs="Arial"/>
          <w:b/>
          <w:sz w:val="24"/>
          <w:szCs w:val="24"/>
        </w:rPr>
        <w:t>Technological Factors</w:t>
      </w:r>
    </w:p>
    <w:p w14:paraId="16249E3F" w14:textId="1D023931" w:rsidR="2201F32A" w:rsidRPr="008B728B" w:rsidRDefault="006777C8" w:rsidP="008B728B">
      <w:pPr>
        <w:spacing w:line="360" w:lineRule="auto"/>
        <w:jc w:val="both"/>
        <w:rPr>
          <w:rFonts w:ascii="Arial" w:hAnsi="Arial" w:cs="Arial"/>
          <w:sz w:val="24"/>
          <w:szCs w:val="24"/>
        </w:rPr>
      </w:pPr>
      <w:r w:rsidRPr="006777C8">
        <w:rPr>
          <w:rFonts w:ascii="Arial" w:hAnsi="Arial" w:cs="Arial"/>
          <w:sz w:val="24"/>
          <w:szCs w:val="24"/>
        </w:rPr>
        <w:t xml:space="preserve">Understanding technological issues throughout the strategic decision-making process has grown increasingly important as technology has advanced and expanded globally. Glencore Plc. may use technology trends to get unique business benefits by doing an in-depth assessment of the technical environment Glencore Plc's financial results may be influenced by the following technological </w:t>
      </w:r>
      <w:r>
        <w:rPr>
          <w:rFonts w:ascii="Arial" w:hAnsi="Arial" w:cs="Arial"/>
          <w:sz w:val="24"/>
          <w:szCs w:val="24"/>
        </w:rPr>
        <w:t>factors</w:t>
      </w:r>
      <w:r w:rsidR="2201F32A" w:rsidRPr="008B728B">
        <w:rPr>
          <w:rFonts w:ascii="Arial" w:hAnsi="Arial" w:cs="Arial"/>
          <w:sz w:val="24"/>
          <w:szCs w:val="24"/>
        </w:rPr>
        <w:t>:</w:t>
      </w:r>
    </w:p>
    <w:p w14:paraId="547BE89C" w14:textId="611DC483" w:rsidR="00AC0110" w:rsidRPr="00AC0110" w:rsidRDefault="007B5AA5" w:rsidP="00AC0110">
      <w:pPr>
        <w:pStyle w:val="ListParagraph"/>
        <w:numPr>
          <w:ilvl w:val="0"/>
          <w:numId w:val="4"/>
        </w:numPr>
        <w:spacing w:line="360" w:lineRule="auto"/>
        <w:jc w:val="both"/>
        <w:rPr>
          <w:rFonts w:ascii="Arial" w:hAnsi="Arial" w:cs="Arial"/>
          <w:sz w:val="24"/>
          <w:szCs w:val="24"/>
        </w:rPr>
      </w:pPr>
      <w:r w:rsidRPr="007B5AA5">
        <w:rPr>
          <w:rFonts w:ascii="Arial" w:hAnsi="Arial" w:cs="Arial"/>
          <w:sz w:val="24"/>
          <w:szCs w:val="24"/>
        </w:rPr>
        <w:t>Modern marketing techniques to encourage customer involvement have been made possible by the advancement of information and communication technologies. Social media use has becoming more common in the workplace nowadays. Glencore Plc. stands to gain from the chances provided by social media marketing to boost operational efficiency</w:t>
      </w:r>
      <w:r w:rsidR="00AC0110" w:rsidRPr="00AC0110">
        <w:rPr>
          <w:rFonts w:ascii="Arial" w:hAnsi="Arial" w:cs="Arial"/>
          <w:sz w:val="24"/>
          <w:szCs w:val="24"/>
        </w:rPr>
        <w:t>.</w:t>
      </w:r>
    </w:p>
    <w:p w14:paraId="2553FAA8" w14:textId="27FE52D3" w:rsidR="2201F32A" w:rsidRPr="008B728B" w:rsidRDefault="007B5AA5" w:rsidP="00AC0110">
      <w:pPr>
        <w:pStyle w:val="ListParagraph"/>
        <w:numPr>
          <w:ilvl w:val="0"/>
          <w:numId w:val="4"/>
        </w:numPr>
        <w:spacing w:line="360" w:lineRule="auto"/>
        <w:jc w:val="both"/>
        <w:rPr>
          <w:rFonts w:ascii="Arial" w:hAnsi="Arial" w:cs="Arial"/>
          <w:sz w:val="24"/>
          <w:szCs w:val="24"/>
        </w:rPr>
      </w:pPr>
      <w:r w:rsidRPr="007B5AA5">
        <w:rPr>
          <w:rFonts w:ascii="Arial" w:hAnsi="Arial" w:cs="Arial"/>
          <w:sz w:val="24"/>
          <w:szCs w:val="24"/>
        </w:rPr>
        <w:t>To keep ahead of the competition, Glencore Plc. needs carefully monitor ongoing technical advancements. It is important to constantly assess how 5G may enhance user experience, speed, and access to better business outcomes. Such technological advancements have the capacity to fundamentally alter a sector and alter the guidelines for market players' success</w:t>
      </w:r>
      <w:r w:rsidR="2201F32A" w:rsidRPr="008B728B">
        <w:rPr>
          <w:rFonts w:ascii="Arial" w:hAnsi="Arial" w:cs="Arial"/>
          <w:sz w:val="24"/>
          <w:szCs w:val="24"/>
        </w:rPr>
        <w:t>.</w:t>
      </w:r>
    </w:p>
    <w:p w14:paraId="2432AA43" w14:textId="77777777" w:rsidR="00AC0110" w:rsidRPr="00AC0110" w:rsidRDefault="00AC0110" w:rsidP="00AC0110">
      <w:pPr>
        <w:pStyle w:val="ListParagraph"/>
        <w:numPr>
          <w:ilvl w:val="0"/>
          <w:numId w:val="4"/>
        </w:numPr>
        <w:spacing w:line="360" w:lineRule="auto"/>
        <w:jc w:val="both"/>
        <w:rPr>
          <w:rFonts w:ascii="Arial" w:hAnsi="Arial" w:cs="Arial"/>
          <w:sz w:val="24"/>
          <w:szCs w:val="24"/>
        </w:rPr>
      </w:pPr>
      <w:r w:rsidRPr="00AC0110">
        <w:rPr>
          <w:rFonts w:ascii="Arial" w:hAnsi="Arial" w:cs="Arial"/>
          <w:sz w:val="24"/>
          <w:szCs w:val="24"/>
        </w:rPr>
        <w:t xml:space="preserve">Glencore Plc. must consider rivals' micro and macro investments to understand how new technologies influence the firm's value chain and </w:t>
      </w:r>
      <w:r w:rsidRPr="00AC0110">
        <w:rPr>
          <w:rFonts w:ascii="Arial" w:hAnsi="Arial" w:cs="Arial"/>
          <w:sz w:val="24"/>
          <w:szCs w:val="24"/>
        </w:rPr>
        <w:lastRenderedPageBreak/>
        <w:t>present cost structure. In an environment characterized by creative disruption, R&amp;D initiatives are critical.</w:t>
      </w:r>
    </w:p>
    <w:p w14:paraId="353712CD" w14:textId="6702BEFA" w:rsidR="2201F32A" w:rsidRPr="00D95889" w:rsidRDefault="00AC0110" w:rsidP="00AC0110">
      <w:pPr>
        <w:pStyle w:val="ListParagraph"/>
        <w:numPr>
          <w:ilvl w:val="0"/>
          <w:numId w:val="4"/>
        </w:numPr>
        <w:spacing w:line="360" w:lineRule="auto"/>
        <w:jc w:val="both"/>
        <w:rPr>
          <w:rFonts w:ascii="Arial" w:hAnsi="Arial" w:cs="Arial"/>
          <w:sz w:val="24"/>
          <w:szCs w:val="24"/>
        </w:rPr>
      </w:pPr>
      <w:r w:rsidRPr="00AC0110">
        <w:rPr>
          <w:rFonts w:ascii="Arial" w:hAnsi="Arial" w:cs="Arial"/>
          <w:sz w:val="24"/>
          <w:szCs w:val="24"/>
        </w:rPr>
        <w:t xml:space="preserve">The lifetime of producing new goods has been reduced by the use of new technologies. It puts Glencore Plc. under pressure to develop new goods quickly, diversify its product range, introduce flexibility into the value chain, and establish </w:t>
      </w:r>
      <w:r w:rsidR="0088341B" w:rsidRPr="00AC0110">
        <w:rPr>
          <w:rFonts w:ascii="Arial" w:hAnsi="Arial" w:cs="Arial"/>
          <w:sz w:val="24"/>
          <w:szCs w:val="24"/>
        </w:rPr>
        <w:t>favourable</w:t>
      </w:r>
      <w:r w:rsidRPr="00AC0110">
        <w:rPr>
          <w:rFonts w:ascii="Arial" w:hAnsi="Arial" w:cs="Arial"/>
          <w:sz w:val="24"/>
          <w:szCs w:val="24"/>
        </w:rPr>
        <w:t xml:space="preserve"> comm</w:t>
      </w:r>
      <w:r>
        <w:rPr>
          <w:rFonts w:ascii="Arial" w:hAnsi="Arial" w:cs="Arial"/>
          <w:sz w:val="24"/>
          <w:szCs w:val="24"/>
        </w:rPr>
        <w:t>ercial ties with chain partners</w:t>
      </w:r>
      <w:r w:rsidR="2201F32A" w:rsidRPr="008B728B">
        <w:rPr>
          <w:rFonts w:ascii="Arial" w:hAnsi="Arial" w:cs="Arial"/>
          <w:sz w:val="24"/>
          <w:szCs w:val="24"/>
        </w:rPr>
        <w:t>.</w:t>
      </w:r>
    </w:p>
    <w:p w14:paraId="7E773EF1" w14:textId="42A9D62D" w:rsidR="2201F32A" w:rsidRPr="00D95889" w:rsidRDefault="2201F32A" w:rsidP="008B728B">
      <w:pPr>
        <w:spacing w:line="360" w:lineRule="auto"/>
        <w:jc w:val="both"/>
        <w:rPr>
          <w:rFonts w:ascii="Arial" w:hAnsi="Arial" w:cs="Arial"/>
          <w:b/>
          <w:sz w:val="24"/>
          <w:szCs w:val="24"/>
        </w:rPr>
      </w:pPr>
      <w:r w:rsidRPr="00D95889">
        <w:rPr>
          <w:rFonts w:ascii="Arial" w:hAnsi="Arial" w:cs="Arial"/>
          <w:b/>
          <w:sz w:val="24"/>
          <w:szCs w:val="24"/>
        </w:rPr>
        <w:t>Environmental Factors</w:t>
      </w:r>
    </w:p>
    <w:p w14:paraId="3B4763B1" w14:textId="3E3CC4C1" w:rsidR="2201F32A" w:rsidRPr="008B728B" w:rsidRDefault="00401018" w:rsidP="008B728B">
      <w:pPr>
        <w:spacing w:line="360" w:lineRule="auto"/>
        <w:jc w:val="both"/>
        <w:rPr>
          <w:rFonts w:ascii="Arial" w:hAnsi="Arial" w:cs="Arial"/>
          <w:sz w:val="24"/>
          <w:szCs w:val="24"/>
        </w:rPr>
      </w:pPr>
      <w:r w:rsidRPr="00401018">
        <w:rPr>
          <w:rFonts w:ascii="Arial" w:hAnsi="Arial" w:cs="Arial"/>
          <w:sz w:val="24"/>
          <w:szCs w:val="24"/>
        </w:rPr>
        <w:t>Different marketplaces have their own set of environmental standards, laws, and regulations. Glencore Plc</w:t>
      </w:r>
      <w:r>
        <w:rPr>
          <w:rFonts w:ascii="Arial" w:hAnsi="Arial" w:cs="Arial"/>
          <w:sz w:val="24"/>
          <w:szCs w:val="24"/>
        </w:rPr>
        <w:t xml:space="preserve">’s </w:t>
      </w:r>
      <w:r w:rsidR="0088341B">
        <w:rPr>
          <w:rFonts w:ascii="Arial" w:hAnsi="Arial" w:cs="Arial"/>
          <w:sz w:val="24"/>
          <w:szCs w:val="24"/>
        </w:rPr>
        <w:t>globalise</w:t>
      </w:r>
      <w:r w:rsidRPr="00401018">
        <w:rPr>
          <w:rFonts w:ascii="Arial" w:hAnsi="Arial" w:cs="Arial"/>
          <w:sz w:val="24"/>
          <w:szCs w:val="24"/>
        </w:rPr>
        <w:t xml:space="preserve"> needs careful consideration of these distinctions in order to avoid </w:t>
      </w:r>
      <w:r w:rsidR="0088341B" w:rsidRPr="00401018">
        <w:rPr>
          <w:rFonts w:ascii="Arial" w:hAnsi="Arial" w:cs="Arial"/>
          <w:sz w:val="24"/>
          <w:szCs w:val="24"/>
        </w:rPr>
        <w:t>unfavourable</w:t>
      </w:r>
      <w:r w:rsidRPr="00401018">
        <w:rPr>
          <w:rFonts w:ascii="Arial" w:hAnsi="Arial" w:cs="Arial"/>
          <w:sz w:val="24"/>
          <w:szCs w:val="24"/>
        </w:rPr>
        <w:t xml:space="preserve"> effects. The following are some examples of environmental factors th</w:t>
      </w:r>
      <w:r>
        <w:rPr>
          <w:rFonts w:ascii="Arial" w:hAnsi="Arial" w:cs="Arial"/>
          <w:sz w:val="24"/>
          <w:szCs w:val="24"/>
        </w:rPr>
        <w:t>at Glencore Plc. should address</w:t>
      </w:r>
      <w:r w:rsidR="2201F32A" w:rsidRPr="008B728B">
        <w:rPr>
          <w:rFonts w:ascii="Arial" w:hAnsi="Arial" w:cs="Arial"/>
          <w:sz w:val="24"/>
          <w:szCs w:val="24"/>
        </w:rPr>
        <w:t>.</w:t>
      </w:r>
    </w:p>
    <w:p w14:paraId="0EF5BF6D" w14:textId="51FDF077" w:rsidR="006D297C" w:rsidRPr="006D297C" w:rsidRDefault="007B5AA5" w:rsidP="006D297C">
      <w:pPr>
        <w:pStyle w:val="ListParagraph"/>
        <w:numPr>
          <w:ilvl w:val="0"/>
          <w:numId w:val="2"/>
        </w:numPr>
        <w:spacing w:line="360" w:lineRule="auto"/>
        <w:jc w:val="both"/>
        <w:rPr>
          <w:rFonts w:ascii="Arial" w:hAnsi="Arial" w:cs="Arial"/>
          <w:sz w:val="24"/>
          <w:szCs w:val="24"/>
        </w:rPr>
      </w:pPr>
      <w:r w:rsidRPr="007B5AA5">
        <w:rPr>
          <w:rFonts w:ascii="Arial" w:hAnsi="Arial" w:cs="Arial"/>
          <w:sz w:val="24"/>
          <w:szCs w:val="24"/>
        </w:rPr>
        <w:t>Glencore Plc must put in place efficient waste management procedures in organisational divisions situated in or close to urban areas. Many nations have passed strict legislation to safeguard their metropolitan regions via efficient garbage management</w:t>
      </w:r>
      <w:r w:rsidR="006D297C" w:rsidRPr="006D297C">
        <w:rPr>
          <w:rFonts w:ascii="Arial" w:hAnsi="Arial" w:cs="Arial"/>
          <w:sz w:val="24"/>
          <w:szCs w:val="24"/>
        </w:rPr>
        <w:t>.</w:t>
      </w:r>
    </w:p>
    <w:p w14:paraId="68F891BA" w14:textId="2EEF52CE" w:rsidR="2201F32A" w:rsidRPr="008B728B" w:rsidRDefault="006D297C" w:rsidP="006D297C">
      <w:pPr>
        <w:pStyle w:val="ListParagraph"/>
        <w:numPr>
          <w:ilvl w:val="0"/>
          <w:numId w:val="2"/>
        </w:numPr>
        <w:spacing w:line="360" w:lineRule="auto"/>
        <w:jc w:val="both"/>
        <w:rPr>
          <w:rFonts w:ascii="Arial" w:hAnsi="Arial" w:cs="Arial"/>
          <w:sz w:val="24"/>
          <w:szCs w:val="24"/>
        </w:rPr>
      </w:pPr>
      <w:r w:rsidRPr="006D297C">
        <w:rPr>
          <w:rFonts w:ascii="Arial" w:hAnsi="Arial" w:cs="Arial"/>
          <w:sz w:val="24"/>
          <w:szCs w:val="24"/>
        </w:rPr>
        <w:t xml:space="preserve">Some countries offer financial incentives to encourage the use of renewable energy sources. Glencore Plc. may benefit from it and invest in renewable technologies to maintain long-term sustainability. This investment will result in increased stakeholder satisfaction and a broader customer base as a result of </w:t>
      </w:r>
      <w:r>
        <w:rPr>
          <w:rFonts w:ascii="Arial" w:hAnsi="Arial" w:cs="Arial"/>
          <w:sz w:val="24"/>
          <w:szCs w:val="24"/>
        </w:rPr>
        <w:t>enhanced brand perception</w:t>
      </w:r>
      <w:r w:rsidR="2201F32A" w:rsidRPr="008B728B">
        <w:rPr>
          <w:rFonts w:ascii="Arial" w:hAnsi="Arial" w:cs="Arial"/>
          <w:sz w:val="24"/>
          <w:szCs w:val="24"/>
        </w:rPr>
        <w:t>.</w:t>
      </w:r>
    </w:p>
    <w:p w14:paraId="22B3BD6A" w14:textId="77777777" w:rsidR="006D297C" w:rsidRPr="006D297C" w:rsidRDefault="006D297C" w:rsidP="006D297C">
      <w:pPr>
        <w:pStyle w:val="ListParagraph"/>
        <w:numPr>
          <w:ilvl w:val="0"/>
          <w:numId w:val="2"/>
        </w:numPr>
        <w:spacing w:line="360" w:lineRule="auto"/>
        <w:jc w:val="both"/>
        <w:rPr>
          <w:rFonts w:ascii="Arial" w:hAnsi="Arial" w:cs="Arial"/>
          <w:sz w:val="24"/>
          <w:szCs w:val="24"/>
        </w:rPr>
      </w:pPr>
      <w:r w:rsidRPr="006D297C">
        <w:rPr>
          <w:rFonts w:ascii="Arial" w:hAnsi="Arial" w:cs="Arial"/>
          <w:sz w:val="24"/>
          <w:szCs w:val="24"/>
        </w:rPr>
        <w:t>Green/eco-friendly products are growing increasingly popular. The company Glencore Plc. may embrace the opportunity to develop eco-friendly business practices in order to acquire the trust of stakeholders. Glencore Plc should place less focus on traditional value propositions and more attention on advertising their products' eco-friendliness.</w:t>
      </w:r>
    </w:p>
    <w:p w14:paraId="4780BBD9" w14:textId="6476517D" w:rsidR="2201F32A" w:rsidRPr="00D95889" w:rsidRDefault="006D297C" w:rsidP="006D297C">
      <w:pPr>
        <w:pStyle w:val="ListParagraph"/>
        <w:numPr>
          <w:ilvl w:val="0"/>
          <w:numId w:val="2"/>
        </w:numPr>
        <w:spacing w:line="360" w:lineRule="auto"/>
        <w:jc w:val="both"/>
        <w:rPr>
          <w:rFonts w:ascii="Arial" w:hAnsi="Arial" w:cs="Arial"/>
          <w:sz w:val="24"/>
          <w:szCs w:val="24"/>
        </w:rPr>
      </w:pPr>
      <w:r w:rsidRPr="006D297C">
        <w:rPr>
          <w:rFonts w:ascii="Arial" w:hAnsi="Arial" w:cs="Arial"/>
          <w:sz w:val="24"/>
          <w:szCs w:val="24"/>
        </w:rPr>
        <w:t xml:space="preserve">The Glencore Plc. If it utilizes an excessive quantity of resources, it may face criticism from the media, environmental organizations, consumers, and the general public. The company Glencore Plc. must investigate the country's unique environmental regulations in order to discover which </w:t>
      </w:r>
      <w:r w:rsidRPr="006D297C">
        <w:rPr>
          <w:rFonts w:ascii="Arial" w:hAnsi="Arial" w:cs="Arial"/>
          <w:sz w:val="24"/>
          <w:szCs w:val="24"/>
        </w:rPr>
        <w:lastRenderedPageBreak/>
        <w:t>resources are scarce or endangered, and whose overuse may cause difficulties for the firm</w:t>
      </w:r>
      <w:r w:rsidR="2201F32A" w:rsidRPr="008B728B">
        <w:rPr>
          <w:rFonts w:ascii="Arial" w:hAnsi="Arial" w:cs="Arial"/>
          <w:sz w:val="24"/>
          <w:szCs w:val="24"/>
        </w:rPr>
        <w:t>.</w:t>
      </w:r>
    </w:p>
    <w:p w14:paraId="4BBC12A7" w14:textId="02CD9620" w:rsidR="2201F32A" w:rsidRPr="00D95889" w:rsidRDefault="2201F32A" w:rsidP="008B728B">
      <w:pPr>
        <w:spacing w:line="360" w:lineRule="auto"/>
        <w:jc w:val="both"/>
        <w:rPr>
          <w:rFonts w:ascii="Arial" w:hAnsi="Arial" w:cs="Arial"/>
          <w:b/>
          <w:sz w:val="24"/>
          <w:szCs w:val="24"/>
        </w:rPr>
      </w:pPr>
      <w:r w:rsidRPr="00D95889">
        <w:rPr>
          <w:rFonts w:ascii="Arial" w:hAnsi="Arial" w:cs="Arial"/>
          <w:b/>
          <w:sz w:val="24"/>
          <w:szCs w:val="24"/>
        </w:rPr>
        <w:t>Legal Factors</w:t>
      </w:r>
    </w:p>
    <w:p w14:paraId="7FCB1DAD" w14:textId="4CCAB8F9" w:rsidR="2201F32A" w:rsidRPr="008B728B" w:rsidRDefault="006D297C" w:rsidP="008B728B">
      <w:pPr>
        <w:spacing w:line="360" w:lineRule="auto"/>
        <w:jc w:val="both"/>
        <w:rPr>
          <w:rFonts w:ascii="Arial" w:hAnsi="Arial" w:cs="Arial"/>
          <w:sz w:val="24"/>
          <w:szCs w:val="24"/>
        </w:rPr>
      </w:pPr>
      <w:r w:rsidRPr="006D297C">
        <w:rPr>
          <w:rFonts w:ascii="Arial" w:hAnsi="Arial" w:cs="Arial"/>
          <w:sz w:val="24"/>
          <w:szCs w:val="24"/>
        </w:rPr>
        <w:t>A thorough examination of legal concerns is required to avoid severe problems. Glencore Plc. should examine the following legal aspec</w:t>
      </w:r>
      <w:r>
        <w:rPr>
          <w:rFonts w:ascii="Arial" w:hAnsi="Arial" w:cs="Arial"/>
          <w:sz w:val="24"/>
          <w:szCs w:val="24"/>
        </w:rPr>
        <w:t>ts while examining a new market</w:t>
      </w:r>
      <w:r w:rsidR="2201F32A" w:rsidRPr="008B728B">
        <w:rPr>
          <w:rFonts w:ascii="Arial" w:hAnsi="Arial" w:cs="Arial"/>
          <w:sz w:val="24"/>
          <w:szCs w:val="24"/>
        </w:rPr>
        <w:t>.</w:t>
      </w:r>
    </w:p>
    <w:p w14:paraId="0308F401" w14:textId="61D50494" w:rsidR="006D297C" w:rsidRPr="006D297C" w:rsidRDefault="006D297C" w:rsidP="006D297C">
      <w:pPr>
        <w:pStyle w:val="ListParagraph"/>
        <w:numPr>
          <w:ilvl w:val="0"/>
          <w:numId w:val="3"/>
        </w:numPr>
        <w:spacing w:line="360" w:lineRule="auto"/>
        <w:jc w:val="both"/>
        <w:rPr>
          <w:rFonts w:ascii="Arial" w:hAnsi="Arial" w:cs="Arial"/>
          <w:sz w:val="24"/>
          <w:szCs w:val="24"/>
        </w:rPr>
      </w:pPr>
      <w:r w:rsidRPr="006D297C">
        <w:rPr>
          <w:rFonts w:ascii="Arial" w:hAnsi="Arial" w:cs="Arial"/>
          <w:sz w:val="24"/>
          <w:szCs w:val="24"/>
        </w:rPr>
        <w:t>Glencore Plc. must follow the rules regulating employee/</w:t>
      </w:r>
      <w:proofErr w:type="spellStart"/>
      <w:r w:rsidRPr="006D297C">
        <w:rPr>
          <w:rFonts w:ascii="Arial" w:hAnsi="Arial" w:cs="Arial"/>
          <w:sz w:val="24"/>
          <w:szCs w:val="24"/>
        </w:rPr>
        <w:t>labor</w:t>
      </w:r>
      <w:proofErr w:type="spellEnd"/>
      <w:r w:rsidRPr="006D297C">
        <w:rPr>
          <w:rFonts w:ascii="Arial" w:hAnsi="Arial" w:cs="Arial"/>
          <w:sz w:val="24"/>
          <w:szCs w:val="24"/>
        </w:rPr>
        <w:t xml:space="preserve"> health and safety since certain countries have stringent standards to preserve </w:t>
      </w:r>
      <w:proofErr w:type="spellStart"/>
      <w:r w:rsidRPr="006D297C">
        <w:rPr>
          <w:rFonts w:ascii="Arial" w:hAnsi="Arial" w:cs="Arial"/>
          <w:sz w:val="24"/>
          <w:szCs w:val="24"/>
        </w:rPr>
        <w:t>labor</w:t>
      </w:r>
      <w:proofErr w:type="spellEnd"/>
      <w:r w:rsidRPr="006D297C">
        <w:rPr>
          <w:rFonts w:ascii="Arial" w:hAnsi="Arial" w:cs="Arial"/>
          <w:sz w:val="24"/>
          <w:szCs w:val="24"/>
        </w:rPr>
        <w:t xml:space="preserve"> safety. Glencore Plc's ethical and moral obligation is to ensure a safe working environment for its workers.</w:t>
      </w:r>
    </w:p>
    <w:p w14:paraId="77010266" w14:textId="4E9B1C65" w:rsidR="2201F32A" w:rsidRPr="008B728B" w:rsidRDefault="006D297C" w:rsidP="006D297C">
      <w:pPr>
        <w:pStyle w:val="ListParagraph"/>
        <w:numPr>
          <w:ilvl w:val="0"/>
          <w:numId w:val="3"/>
        </w:numPr>
        <w:spacing w:line="360" w:lineRule="auto"/>
        <w:jc w:val="both"/>
        <w:rPr>
          <w:rFonts w:ascii="Arial" w:hAnsi="Arial" w:cs="Arial"/>
          <w:sz w:val="24"/>
          <w:szCs w:val="24"/>
        </w:rPr>
      </w:pPr>
      <w:r w:rsidRPr="006D297C">
        <w:rPr>
          <w:rFonts w:ascii="Arial" w:hAnsi="Arial" w:cs="Arial"/>
          <w:sz w:val="24"/>
          <w:szCs w:val="24"/>
        </w:rPr>
        <w:t>Consumers' privacy and security concerns have made data protection a critical issue. Glencore Plc. must investigate data protection regulations in order to secure consumer data. There are also laws in existence to control costs, guarantee a certain level of quality, and protect buyers from misleading marketing promises. Glencore Plc. must consider these factors to guarantee compliance</w:t>
      </w:r>
      <w:r>
        <w:rPr>
          <w:rFonts w:ascii="Arial" w:hAnsi="Arial" w:cs="Arial"/>
          <w:sz w:val="24"/>
          <w:szCs w:val="24"/>
        </w:rPr>
        <w:t xml:space="preserve"> with consumer protection rules</w:t>
      </w:r>
      <w:r w:rsidR="2201F32A" w:rsidRPr="008B728B">
        <w:rPr>
          <w:rFonts w:ascii="Arial" w:hAnsi="Arial" w:cs="Arial"/>
          <w:sz w:val="24"/>
          <w:szCs w:val="24"/>
        </w:rPr>
        <w:t>.</w:t>
      </w:r>
    </w:p>
    <w:p w14:paraId="634D2368" w14:textId="6A436C67" w:rsidR="2201F32A" w:rsidRPr="008B728B" w:rsidRDefault="006D297C" w:rsidP="006D297C">
      <w:pPr>
        <w:pStyle w:val="ListParagraph"/>
        <w:numPr>
          <w:ilvl w:val="0"/>
          <w:numId w:val="3"/>
        </w:numPr>
        <w:spacing w:line="360" w:lineRule="auto"/>
        <w:jc w:val="both"/>
        <w:rPr>
          <w:rFonts w:ascii="Arial" w:hAnsi="Arial" w:cs="Arial"/>
          <w:sz w:val="24"/>
          <w:szCs w:val="24"/>
        </w:rPr>
      </w:pPr>
      <w:r w:rsidRPr="006D297C">
        <w:rPr>
          <w:rFonts w:ascii="Arial" w:hAnsi="Arial" w:cs="Arial"/>
          <w:sz w:val="24"/>
          <w:szCs w:val="24"/>
        </w:rPr>
        <w:t>Regulations governing intellectual property are meant to protect firms' valuable ideas and patents. Losing a competitive advantage owing to a failure to protect intellectual property rights might harm Glencore Plc's position in compari</w:t>
      </w:r>
      <w:r>
        <w:rPr>
          <w:rFonts w:ascii="Arial" w:hAnsi="Arial" w:cs="Arial"/>
          <w:sz w:val="24"/>
          <w:szCs w:val="24"/>
        </w:rPr>
        <w:t>son to other market competitors</w:t>
      </w:r>
      <w:r w:rsidR="2201F32A" w:rsidRPr="008B728B">
        <w:rPr>
          <w:rFonts w:ascii="Arial" w:hAnsi="Arial" w:cs="Arial"/>
          <w:sz w:val="24"/>
          <w:szCs w:val="24"/>
        </w:rPr>
        <w:t>.</w:t>
      </w:r>
    </w:p>
    <w:p w14:paraId="2CC140FD" w14:textId="5DFBEC92" w:rsidR="2201F32A" w:rsidRPr="008B728B" w:rsidRDefault="2201F32A" w:rsidP="008B728B">
      <w:pPr>
        <w:spacing w:line="360" w:lineRule="auto"/>
        <w:jc w:val="both"/>
        <w:rPr>
          <w:rFonts w:ascii="Arial" w:hAnsi="Arial" w:cs="Arial"/>
          <w:sz w:val="24"/>
          <w:szCs w:val="24"/>
        </w:rPr>
      </w:pPr>
    </w:p>
    <w:p w14:paraId="0875C503" w14:textId="77777777" w:rsidR="00104D58" w:rsidRDefault="00104D58">
      <w:pPr>
        <w:rPr>
          <w:rFonts w:ascii="Arial" w:eastAsiaTheme="majorEastAsia" w:hAnsi="Arial" w:cs="Arial"/>
          <w:b/>
          <w:bCs/>
          <w:sz w:val="24"/>
          <w:szCs w:val="24"/>
        </w:rPr>
      </w:pPr>
      <w:bookmarkStart w:id="7" w:name="_Toc112875122"/>
      <w:r>
        <w:rPr>
          <w:rFonts w:ascii="Arial" w:hAnsi="Arial" w:cs="Arial"/>
          <w:b/>
          <w:bCs/>
          <w:sz w:val="24"/>
          <w:szCs w:val="24"/>
        </w:rPr>
        <w:br w:type="page"/>
      </w:r>
    </w:p>
    <w:p w14:paraId="1B335F9F" w14:textId="64B4D5AA" w:rsidR="00721850" w:rsidRPr="0088341B" w:rsidRDefault="2201F32A" w:rsidP="0088341B">
      <w:pPr>
        <w:pStyle w:val="Heading1"/>
        <w:spacing w:before="0" w:line="240" w:lineRule="auto"/>
        <w:jc w:val="both"/>
        <w:rPr>
          <w:rFonts w:ascii="Arial" w:hAnsi="Arial" w:cs="Arial"/>
          <w:b/>
          <w:bCs/>
          <w:color w:val="auto"/>
          <w:sz w:val="24"/>
          <w:szCs w:val="24"/>
        </w:rPr>
      </w:pPr>
      <w:r w:rsidRPr="0088341B">
        <w:rPr>
          <w:rFonts w:ascii="Arial" w:hAnsi="Arial" w:cs="Arial"/>
          <w:b/>
          <w:bCs/>
          <w:color w:val="auto"/>
          <w:sz w:val="24"/>
          <w:szCs w:val="24"/>
        </w:rPr>
        <w:lastRenderedPageBreak/>
        <w:t>Fishbone Analysi</w:t>
      </w:r>
      <w:r w:rsidR="00721850" w:rsidRPr="0088341B">
        <w:rPr>
          <w:rFonts w:ascii="Arial" w:hAnsi="Arial" w:cs="Arial"/>
          <w:b/>
          <w:bCs/>
          <w:color w:val="auto"/>
          <w:sz w:val="24"/>
          <w:szCs w:val="24"/>
        </w:rPr>
        <w:t>s</w:t>
      </w:r>
      <w:bookmarkEnd w:id="7"/>
    </w:p>
    <w:p w14:paraId="72E6E0E1" w14:textId="0D1EDD62" w:rsidR="00721850" w:rsidRDefault="00721850" w:rsidP="00721850"/>
    <w:p w14:paraId="741FAD46" w14:textId="35E01ACE" w:rsidR="00721850" w:rsidRPr="00721850" w:rsidRDefault="00721850" w:rsidP="00721850">
      <w:pPr>
        <w:pStyle w:val="Header"/>
        <w:tabs>
          <w:tab w:val="clear" w:pos="4320"/>
          <w:tab w:val="clear" w:pos="8640"/>
        </w:tabs>
        <w:rPr>
          <w:rFonts w:ascii="Century Gothic" w:hAnsi="Century Gothic"/>
        </w:rPr>
        <w:sectPr w:rsidR="00721850" w:rsidRPr="00721850" w:rsidSect="00C0707A">
          <w:footerReference w:type="default" r:id="rId8"/>
          <w:headerReference w:type="first" r:id="rId9"/>
          <w:footerReference w:type="first" r:id="rId10"/>
          <w:pgSz w:w="12240" w:h="15840"/>
          <w:pgMar w:top="1440" w:right="1800" w:bottom="1440" w:left="1800" w:header="720" w:footer="357" w:gutter="0"/>
          <w:cols w:space="720"/>
          <w:docGrid w:linePitch="360"/>
        </w:sectPr>
      </w:pPr>
      <w:r>
        <w:rPr>
          <w:rFonts w:ascii="Century Gothic" w:hAnsi="Century Gothic"/>
          <w:noProof/>
        </w:rPr>
        <mc:AlternateContent>
          <mc:Choice Requires="wps">
            <w:drawing>
              <wp:anchor distT="0" distB="0" distL="114300" distR="114300" simplePos="0" relativeHeight="251670528" behindDoc="0" locked="0" layoutInCell="1" allowOverlap="1" wp14:anchorId="5F890095" wp14:editId="30DA77CF">
                <wp:simplePos x="0" y="0"/>
                <wp:positionH relativeFrom="column">
                  <wp:posOffset>1933575</wp:posOffset>
                </wp:positionH>
                <wp:positionV relativeFrom="paragraph">
                  <wp:posOffset>3090545</wp:posOffset>
                </wp:positionV>
                <wp:extent cx="1085850" cy="363220"/>
                <wp:effectExtent l="0" t="0" r="19050" b="17780"/>
                <wp:wrapNone/>
                <wp:docPr id="58" name="Text Box 5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5850"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29C4D3E0" w14:textId="77777777" w:rsidR="00721850" w:rsidRDefault="00721850" w:rsidP="00721850">
                            <w:pPr>
                              <w:rPr>
                                <w:sz w:val="18"/>
                              </w:rPr>
                            </w:pPr>
                            <w:r>
                              <w:rPr>
                                <w:sz w:val="18"/>
                              </w:rPr>
                              <w:t>Lack of sufficient resources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shapetype w14:anchorId="5F890095" id="_x0000_t202" coordsize="21600,21600" o:spt="202" path="m,l,21600r21600,l21600,xe">
                <v:stroke joinstyle="miter"/>
                <v:path gradientshapeok="t" o:connecttype="rect"/>
              </v:shapetype>
              <v:shape id="Text Box 58" o:spid="_x0000_s1026" type="#_x0000_t202" style="position:absolute;margin-left:152.25pt;margin-top:243.35pt;width:85.5pt;height:28.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" filled="f">
                <v:stroke dashstyle="1 1" endcap="round"/>
                <v:textbox>
                  <w:txbxContent>
                    <w:p w14:paraId="29C4D3E0" w14:textId="77777777" w:rsidR="00721850" w:rsidRDefault="00721850" w:rsidP="00721850">
                      <w:pPr>
                        <w:rPr>
                          <w:sz w:val="18"/>
                        </w:rPr>
                      </w:pPr>
                      <w:r>
                        <w:rPr>
                          <w:sz w:val="18"/>
                        </w:rPr>
                        <w:t>Lack of sufficient resources</w:t>
                      </w:r>
                    </w:p>
                  </w:txbxContent>
                </v:textbox>
              </v:shape>
            </w:pict>
          </mc:Fallback>
        </mc:AlternateContent>
      </w:r>
      <w:r>
        <w:rPr>
          <w:rFonts w:ascii="Century Gothic" w:hAnsi="Century Gothic"/>
          <w:noProof/>
        </w:rPr>
        <mc:AlternateContent>
          <mc:Choice Requires="wps">
            <w:drawing>
              <wp:anchor distT="0" distB="0" distL="114300" distR="114300" simplePos="0" relativeHeight="251672576" behindDoc="0" locked="0" layoutInCell="1" allowOverlap="1" wp14:anchorId="10100AFB" wp14:editId="0B18FA08">
                <wp:simplePos x="0" y="0"/>
                <wp:positionH relativeFrom="column">
                  <wp:posOffset>1533525</wp:posOffset>
                </wp:positionH>
                <wp:positionV relativeFrom="paragraph">
                  <wp:posOffset>3719195</wp:posOffset>
                </wp:positionV>
                <wp:extent cx="885825" cy="504825"/>
                <wp:effectExtent l="0" t="0" r="28575" b="28575"/>
                <wp:wrapNone/>
                <wp:docPr id="60" name="Text Box 6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5825" cy="504825"/>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488B799A" w14:textId="4A02E10E" w:rsidR="00721850" w:rsidRDefault="00721850" w:rsidP="00721850">
                            <w:pPr>
                              <w:rPr>
                                <w:sz w:val="18"/>
                              </w:rPr>
                            </w:pPr>
                            <w:r>
                              <w:rPr>
                                <w:sz w:val="18"/>
                              </w:rPr>
                              <w:t>Stressful workplace environment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shape w14:anchorId="10100AFB" id="Text Box 60" o:spid="_x0000_s1027" type="#_x0000_t202" style="position:absolute;margin-left:120.75pt;margin-top:292.85pt;width:69.75pt;height:39.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" filled="f">
                <v:stroke dashstyle="1 1" endcap="round"/>
                <v:textbox>
                  <w:txbxContent>
                    <w:p w14:paraId="488B799A" w14:textId="4A02E10E" w:rsidR="00721850" w:rsidRDefault="00721850" w:rsidP="00721850">
                      <w:pPr>
                        <w:rPr>
                          <w:sz w:val="18"/>
                        </w:rPr>
                      </w:pPr>
                      <w:r>
                        <w:rPr>
                          <w:sz w:val="18"/>
                        </w:rPr>
                        <w:t>Stressful workplace environment</w:t>
                      </w:r>
                    </w:p>
                  </w:txbxContent>
                </v:textbox>
              </v:shape>
            </w:pict>
          </mc:Fallback>
        </mc:AlternateContent>
      </w:r>
      <w:r>
        <w:rPr>
          <w:rFonts w:ascii="Century Gothic" w:hAnsi="Century Gothic"/>
          <w:noProof/>
        </w:rPr>
        <mc:AlternateContent>
          <mc:Choice Requires="wps">
            <w:drawing>
              <wp:anchor distT="0" distB="0" distL="114300" distR="114300" simplePos="0" relativeHeight="251669504" behindDoc="0" locked="0" layoutInCell="1" allowOverlap="1" wp14:anchorId="25E82C52" wp14:editId="1DC99E32">
                <wp:simplePos x="0" y="0"/>
                <wp:positionH relativeFrom="column">
                  <wp:posOffset>3051810</wp:posOffset>
                </wp:positionH>
                <wp:positionV relativeFrom="paragraph">
                  <wp:posOffset>3257550</wp:posOffset>
                </wp:positionV>
                <wp:extent cx="507365" cy="0"/>
                <wp:effectExtent l="8255" t="57150" r="17780" b="57150"/>
                <wp:wrapNone/>
                <wp:docPr id="57" name="Straight Connector 5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line w14:anchorId="554EF9DC" id="Straight Connector 57"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0.3pt,256.5pt" to="280.25pt,2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5uhaNA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">
                <v:stroke endarrow="block"/>
              </v:line>
            </w:pict>
          </mc:Fallback>
        </mc:AlternateContent>
      </w:r>
      <w:r>
        <w:rPr>
          <w:rFonts w:ascii="Century Gothic" w:hAnsi="Century Gothic"/>
          <w:noProof/>
          <w:sz w:val="20"/>
        </w:rPr>
        <mc:AlternateContent>
          <mc:Choice Requires="wps">
            <w:drawing>
              <wp:anchor distT="0" distB="0" distL="114300" distR="114300" simplePos="0" relativeHeight="251684864" behindDoc="0" locked="0" layoutInCell="1" allowOverlap="1" wp14:anchorId="10D5BE13" wp14:editId="01715301">
                <wp:simplePos x="0" y="0"/>
                <wp:positionH relativeFrom="column">
                  <wp:posOffset>666749</wp:posOffset>
                </wp:positionH>
                <wp:positionV relativeFrom="paragraph">
                  <wp:posOffset>2585719</wp:posOffset>
                </wp:positionV>
                <wp:extent cx="1647825" cy="1967865"/>
                <wp:effectExtent l="0" t="0" r="28575" b="32385"/>
                <wp:wrapNone/>
                <wp:docPr id="48" name="Straight Connector 4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647825" cy="1967865"/>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line w14:anchorId="3F4B6F33" id="Straight Connector 48" o:spid="_x0000_s1026" style="position:absolute;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2.5pt,203.6pt" to="182.25pt,35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" strokeweight=".8pt"/>
            </w:pict>
          </mc:Fallback>
        </mc:AlternateContent>
      </w:r>
      <w:r>
        <w:rPr>
          <w:rFonts w:ascii="Century Gothic" w:hAnsi="Century Gothic"/>
          <w:noProof/>
          <w:sz w:val="20"/>
        </w:rPr>
        <mc:AlternateContent>
          <mc:Choice Requires="wps">
            <w:drawing>
              <wp:anchor distT="0" distB="0" distL="114300" distR="114300" simplePos="0" relativeHeight="251687936" behindDoc="0" locked="0" layoutInCell="1" allowOverlap="1" wp14:anchorId="56F9179C" wp14:editId="6FCBDAD0">
                <wp:simplePos x="0" y="0"/>
                <wp:positionH relativeFrom="column">
                  <wp:posOffset>2466975</wp:posOffset>
                </wp:positionH>
                <wp:positionV relativeFrom="paragraph">
                  <wp:posOffset>2547620</wp:posOffset>
                </wp:positionV>
                <wp:extent cx="1671955" cy="1977390"/>
                <wp:effectExtent l="0" t="0" r="23495" b="22860"/>
                <wp:wrapNone/>
                <wp:docPr id="56" name="Straight Connector 5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671955" cy="1977390"/>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line w14:anchorId="01AE2E5E" id="Straight Connector 56" o:spid="_x0000_s1026" style="position:absolute;flip: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4.25pt,200.6pt" to="325.9pt,35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" strokeweight=".8pt"/>
            </w:pict>
          </mc:Fallback>
        </mc:AlternateContent>
      </w:r>
      <w:r>
        <w:rPr>
          <w:rFonts w:ascii="Century Gothic" w:hAnsi="Century Gothic"/>
          <w:noProof/>
          <w:sz w:val="20"/>
        </w:rPr>
        <mc:AlternateContent>
          <mc:Choice Requires="wps">
            <w:drawing>
              <wp:anchor distT="0" distB="0" distL="114300" distR="114300" simplePos="0" relativeHeight="251686912" behindDoc="0" locked="0" layoutInCell="1" allowOverlap="1" wp14:anchorId="7E474ADD" wp14:editId="7922236A">
                <wp:simplePos x="0" y="0"/>
                <wp:positionH relativeFrom="column">
                  <wp:posOffset>2038350</wp:posOffset>
                </wp:positionH>
                <wp:positionV relativeFrom="paragraph">
                  <wp:posOffset>4765675</wp:posOffset>
                </wp:positionV>
                <wp:extent cx="737870" cy="244475"/>
                <wp:effectExtent l="0" t="3175" r="0" b="0"/>
                <wp:wrapNone/>
                <wp:docPr id="61" name="Rectangle 6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7870" cy="2444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0BE889C" w14:textId="77777777" w:rsidR="00721850" w:rsidRPr="006271A8" w:rsidRDefault="00721850" w:rsidP="00721850">
                            <w:pPr>
                              <w:rPr>
                                <w:rFonts w:ascii="Century Gothic" w:hAnsi="Century Gothic"/>
                              </w:rPr>
                            </w:pPr>
                            <w:r>
                              <w:rPr>
                                <w:rFonts w:ascii="Century Gothic" w:hAnsi="Century Gothic" w:cs="Arial"/>
                                <w:b/>
                                <w:bCs/>
                                <w:color w:val="000000"/>
                              </w:rPr>
                              <w:t>Workplace</w:t>
                            </w:r>
                          </w:p>
                        </w:txbxContent>
                      </wps:txbx>
                      <wps:bodyPr rot="0" vert="horz" wrap="non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rect w14:anchorId="7E474ADD" id="Rectangle 61" o:spid="_x0000_s1028" style="position:absolute;margin-left:160.5pt;margin-top:375.25pt;width:58.1pt;height:19.25pt;z-index:251686912;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" filled="f" stroked="f">
                <v:textbox inset="0,0,0,0">
                  <w:txbxContent>
                    <w:p w14:paraId="20BE889C" w14:textId="77777777" w:rsidR="00721850" w:rsidRPr="006271A8" w:rsidRDefault="00721850" w:rsidP="00721850">
                      <w:pPr>
                        <w:rPr>
                          <w:rFonts w:ascii="Century Gothic" w:hAnsi="Century Gothic"/>
                        </w:rPr>
                      </w:pPr>
                      <w:r>
                        <w:rPr>
                          <w:rFonts w:ascii="Century Gothic" w:hAnsi="Century Gothic" w:cs="Arial"/>
                          <w:b/>
                          <w:bCs/>
                          <w:color w:val="000000"/>
                        </w:rPr>
                        <w:t>Workplace</w:t>
                      </w:r>
                    </w:p>
                  </w:txbxContent>
                </v:textbox>
              </v:rect>
            </w:pict>
          </mc:Fallback>
        </mc:AlternateContent>
      </w:r>
      <w:r>
        <w:rPr>
          <w:rFonts w:ascii="Century Gothic" w:hAnsi="Century Gothic"/>
          <w:noProof/>
          <w:sz w:val="20"/>
        </w:rPr>
        <mc:AlternateContent>
          <mc:Choice Requires="wps">
            <w:drawing>
              <wp:anchor distT="0" distB="0" distL="114300" distR="114300" simplePos="0" relativeHeight="251685888" behindDoc="0" locked="0" layoutInCell="1" allowOverlap="1" wp14:anchorId="2D0BA300" wp14:editId="23ECCC2F">
                <wp:simplePos x="0" y="0"/>
                <wp:positionH relativeFrom="column">
                  <wp:posOffset>1939925</wp:posOffset>
                </wp:positionH>
                <wp:positionV relativeFrom="paragraph">
                  <wp:posOffset>4565650</wp:posOffset>
                </wp:positionV>
                <wp:extent cx="997585" cy="500380"/>
                <wp:effectExtent l="10795" t="12700" r="10795" b="10795"/>
                <wp:wrapNone/>
                <wp:docPr id="55" name="Rectangle 5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7585" cy="500380"/>
                        </a:xfrm>
                        <a:prstGeom prst="rect">
                          <a:avLst/>
                        </a:prstGeom>
                        <a:solidFill>
                          <a:srgbClr val="A0E0FF"/>
                        </a:solidFill>
                        <a:ln w="1016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rect w14:anchorId="48EF425A" id="Rectangle 55" o:spid="_x0000_s1026" style="position:absolute;margin-left:152.75pt;margin-top:359.5pt;width:78.55pt;height:39.4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" fillcolor="#a0e0ff" strokeweight=".8pt"/>
            </w:pict>
          </mc:Fallback>
        </mc:AlternateContent>
      </w:r>
      <w:r>
        <w:rPr>
          <w:rFonts w:ascii="Century Gothic" w:hAnsi="Century Gothic"/>
          <w:noProof/>
        </w:rPr>
        <mc:AlternateContent>
          <mc:Choice Requires="wps">
            <w:drawing>
              <wp:anchor distT="0" distB="0" distL="114300" distR="114300" simplePos="0" relativeHeight="251671552" behindDoc="0" locked="0" layoutInCell="1" allowOverlap="1" wp14:anchorId="5281FB0D" wp14:editId="5DFBA50B">
                <wp:simplePos x="0" y="0"/>
                <wp:positionH relativeFrom="column">
                  <wp:posOffset>2430780</wp:posOffset>
                </wp:positionH>
                <wp:positionV relativeFrom="paragraph">
                  <wp:posOffset>3954145</wp:posOffset>
                </wp:positionV>
                <wp:extent cx="507365" cy="0"/>
                <wp:effectExtent l="11430" t="58420" r="14605" b="55880"/>
                <wp:wrapNone/>
                <wp:docPr id="59" name="Straight Connector 5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line w14:anchorId="2108E5D5" id="Straight Connector 59"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1.4pt,311.35pt" to="231.35pt,31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qWjNA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">
                <v:stroke endarrow="block"/>
              </v:line>
            </w:pict>
          </mc:Fallback>
        </mc:AlternateContent>
      </w:r>
      <w:r>
        <w:rPr>
          <w:rFonts w:ascii="Century Gothic" w:hAnsi="Century Gothic"/>
          <w:noProof/>
          <w:sz w:val="20"/>
        </w:rPr>
        <mc:AlternateContent>
          <mc:Choice Requires="wps">
            <w:drawing>
              <wp:anchor distT="0" distB="0" distL="114300" distR="114300" simplePos="0" relativeHeight="251683840" behindDoc="0" locked="0" layoutInCell="1" allowOverlap="1" wp14:anchorId="72E88210" wp14:editId="5487FCDB">
                <wp:simplePos x="0" y="0"/>
                <wp:positionH relativeFrom="column">
                  <wp:posOffset>323850</wp:posOffset>
                </wp:positionH>
                <wp:positionV relativeFrom="paragraph">
                  <wp:posOffset>4689475</wp:posOffset>
                </wp:positionV>
                <wp:extent cx="539750" cy="244475"/>
                <wp:effectExtent l="0" t="3175" r="3175" b="0"/>
                <wp:wrapNone/>
                <wp:docPr id="51" name="Rectangle 5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9750" cy="2444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F8B5953" w14:textId="77777777" w:rsidR="00721850" w:rsidRPr="006271A8" w:rsidRDefault="00721850" w:rsidP="00721850">
                            <w:pPr>
                              <w:rPr>
                                <w:rFonts w:ascii="Century Gothic" w:hAnsi="Century Gothic"/>
                              </w:rPr>
                            </w:pPr>
                            <w:r>
                              <w:rPr>
                                <w:rFonts w:ascii="Century Gothic" w:hAnsi="Century Gothic" w:cs="Arial"/>
                                <w:b/>
                                <w:bCs/>
                                <w:color w:val="000000"/>
                              </w:rPr>
                              <w:t>Finance</w:t>
                            </w:r>
                          </w:p>
                        </w:txbxContent>
                      </wps:txbx>
                      <wps:bodyPr rot="0" vert="horz" wrap="non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rect w14:anchorId="72E88210" id="Rectangle 51" o:spid="_x0000_s1029" style="position:absolute;margin-left:25.5pt;margin-top:369.25pt;width:42.5pt;height:19.25pt;z-index:251683840;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" filled="f" stroked="f">
                <v:textbox inset="0,0,0,0">
                  <w:txbxContent>
                    <w:p w14:paraId="3F8B5953" w14:textId="77777777" w:rsidR="00721850" w:rsidRPr="006271A8" w:rsidRDefault="00721850" w:rsidP="00721850">
                      <w:pPr>
                        <w:rPr>
                          <w:rFonts w:ascii="Century Gothic" w:hAnsi="Century Gothic"/>
                        </w:rPr>
                      </w:pPr>
                      <w:r>
                        <w:rPr>
                          <w:rFonts w:ascii="Century Gothic" w:hAnsi="Century Gothic" w:cs="Arial"/>
                          <w:b/>
                          <w:bCs/>
                          <w:color w:val="000000"/>
                        </w:rPr>
                        <w:t>Finance</w:t>
                      </w:r>
                    </w:p>
                  </w:txbxContent>
                </v:textbox>
              </v:rect>
            </w:pict>
          </mc:Fallback>
        </mc:AlternateContent>
      </w:r>
      <w:r>
        <w:rPr>
          <w:rFonts w:ascii="Century Gothic" w:hAnsi="Century Gothic"/>
          <w:noProof/>
          <w:sz w:val="20"/>
        </w:rPr>
        <mc:AlternateContent>
          <mc:Choice Requires="wps">
            <w:drawing>
              <wp:anchor distT="0" distB="0" distL="114300" distR="114300" simplePos="0" relativeHeight="251682816" behindDoc="0" locked="0" layoutInCell="1" allowOverlap="1" wp14:anchorId="72E9A183" wp14:editId="3794BA48">
                <wp:simplePos x="0" y="0"/>
                <wp:positionH relativeFrom="column">
                  <wp:posOffset>45720</wp:posOffset>
                </wp:positionH>
                <wp:positionV relativeFrom="paragraph">
                  <wp:posOffset>4584700</wp:posOffset>
                </wp:positionV>
                <wp:extent cx="998220" cy="500380"/>
                <wp:effectExtent l="7620" t="12700" r="13335" b="10795"/>
                <wp:wrapNone/>
                <wp:docPr id="47"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8220" cy="500380"/>
                        </a:xfrm>
                        <a:prstGeom prst="rect">
                          <a:avLst/>
                        </a:prstGeom>
                        <a:solidFill>
                          <a:srgbClr val="A0E0FF"/>
                        </a:solidFill>
                        <a:ln w="1016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rect w14:anchorId="3E7E1A0D" id="Rectangle 47" o:spid="_x0000_s1026" style="position:absolute;margin-left:3.6pt;margin-top:361pt;width:78.6pt;height:39.4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" fillcolor="#a0e0ff" strokeweight=".8pt"/>
            </w:pict>
          </mc:Fallback>
        </mc:AlternateContent>
      </w:r>
      <w:r>
        <w:rPr>
          <w:rFonts w:ascii="Century Gothic" w:hAnsi="Century Gothic"/>
          <w:noProof/>
        </w:rPr>
        <mc:AlternateContent>
          <mc:Choice Requires="wps">
            <w:drawing>
              <wp:anchor distT="0" distB="0" distL="114300" distR="114300" simplePos="0" relativeHeight="251674624" behindDoc="0" locked="0" layoutInCell="1" allowOverlap="1" wp14:anchorId="06B67FE9" wp14:editId="3B0DB341">
                <wp:simplePos x="0" y="0"/>
                <wp:positionH relativeFrom="margin">
                  <wp:posOffset>-59690</wp:posOffset>
                </wp:positionH>
                <wp:positionV relativeFrom="paragraph">
                  <wp:posOffset>3336290</wp:posOffset>
                </wp:positionV>
                <wp:extent cx="1059815" cy="363220"/>
                <wp:effectExtent l="0" t="0" r="26035" b="17780"/>
                <wp:wrapNone/>
                <wp:docPr id="42" name="Text Box 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1034BF8C" w14:textId="77777777" w:rsidR="00721850" w:rsidRDefault="00721850" w:rsidP="00721850">
                            <w:pPr>
                              <w:rPr>
                                <w:sz w:val="18"/>
                              </w:rPr>
                            </w:pPr>
                            <w:r>
                              <w:rPr>
                                <w:sz w:val="18"/>
                              </w:rPr>
                              <w:t xml:space="preserve">Lack of sufficient revenue </w:t>
                            </w:r>
                          </w:p>
                          <w:p w14:paraId="52A511EF" w14:textId="77777777" w:rsidR="00721850" w:rsidRDefault="00721850" w:rsidP="00721850">
                            <w:pPr>
                              <w:rPr>
                                <w:sz w:val="1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shape w14:anchorId="06B67FE9" id="Text Box 42" o:spid="_x0000_s1030" type="#_x0000_t202" style="position:absolute;margin-left:-4.7pt;margin-top:262.7pt;width:83.45pt;height:28.6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" filled="f">
                <v:stroke dashstyle="1 1" endcap="round"/>
                <v:textbox>
                  <w:txbxContent>
                    <w:p w14:paraId="1034BF8C" w14:textId="77777777" w:rsidR="00721850" w:rsidRDefault="00721850" w:rsidP="00721850">
                      <w:pPr>
                        <w:rPr>
                          <w:sz w:val="18"/>
                        </w:rPr>
                      </w:pPr>
                      <w:r>
                        <w:rPr>
                          <w:sz w:val="18"/>
                        </w:rPr>
                        <w:t xml:space="preserve">Lack of sufficient revenue </w:t>
                      </w:r>
                    </w:p>
                    <w:p w14:paraId="52A511EF" w14:textId="77777777" w:rsidR="00721850" w:rsidRDefault="00721850" w:rsidP="00721850">
                      <w:pPr>
                        <w:rPr>
                          <w:sz w:val="18"/>
                        </w:rPr>
                      </w:pPr>
                    </w:p>
                  </w:txbxContent>
                </v:textbox>
                <w10:wrap anchorx="margin"/>
              </v:shape>
            </w:pict>
          </mc:Fallback>
        </mc:AlternateContent>
      </w:r>
      <w:r>
        <w:rPr>
          <w:rFonts w:ascii="Century Gothic" w:hAnsi="Century Gothic"/>
          <w:noProof/>
        </w:rPr>
        <mc:AlternateContent>
          <mc:Choice Requires="wps">
            <w:drawing>
              <wp:anchor distT="0" distB="0" distL="114300" distR="114300" simplePos="0" relativeHeight="251673600" behindDoc="0" locked="0" layoutInCell="1" allowOverlap="1" wp14:anchorId="2255C2EC" wp14:editId="613F43A4">
                <wp:simplePos x="0" y="0"/>
                <wp:positionH relativeFrom="column">
                  <wp:posOffset>998220</wp:posOffset>
                </wp:positionH>
                <wp:positionV relativeFrom="paragraph">
                  <wp:posOffset>3524885</wp:posOffset>
                </wp:positionV>
                <wp:extent cx="507365" cy="0"/>
                <wp:effectExtent l="7620" t="57785" r="18415" b="56515"/>
                <wp:wrapNone/>
                <wp:docPr id="41" name="Straight Connector 4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line w14:anchorId="302D1C05" id="Straight Connector 41"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78.6pt,277.55pt" to="118.55pt,27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">
                <v:stroke endarrow="block"/>
              </v:line>
            </w:pict>
          </mc:Fallback>
        </mc:AlternateContent>
      </w:r>
      <w:r>
        <w:rPr>
          <w:rFonts w:ascii="Century Gothic" w:hAnsi="Century Gothic"/>
          <w:noProof/>
          <w:sz w:val="20"/>
        </w:rPr>
        <mc:AlternateContent>
          <mc:Choice Requires="wps">
            <w:drawing>
              <wp:anchor distT="0" distB="0" distL="114300" distR="114300" simplePos="0" relativeHeight="251688960" behindDoc="0" locked="0" layoutInCell="1" allowOverlap="1" wp14:anchorId="3278FCFC" wp14:editId="6B5F3A6F">
                <wp:simplePos x="0" y="0"/>
                <wp:positionH relativeFrom="column">
                  <wp:posOffset>5452745</wp:posOffset>
                </wp:positionH>
                <wp:positionV relativeFrom="paragraph">
                  <wp:posOffset>2273935</wp:posOffset>
                </wp:positionV>
                <wp:extent cx="967105" cy="607695"/>
                <wp:effectExtent l="13970" t="6985" r="9525" b="13970"/>
                <wp:wrapNone/>
                <wp:docPr id="54" name="Text Box 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7105" cy="607695"/>
                        </a:xfrm>
                        <a:prstGeom prst="rect">
                          <a:avLst/>
                        </a:prstGeom>
                        <a:solidFill>
                          <a:srgbClr val="FFFF99"/>
                        </a:solidFill>
                        <a:ln w="9525" cap="rnd">
                          <a:solidFill>
                            <a:srgbClr val="000000"/>
                          </a:solidFill>
                          <a:prstDash val="sysDot"/>
                          <a:miter lim="800000"/>
                          <a:headEnd/>
                          <a:tailEnd/>
                        </a:ln>
                      </wps:spPr>
                      <wps:txbx>
                        <w:txbxContent>
                          <w:p w14:paraId="7F01046C" w14:textId="77777777" w:rsidR="00721850" w:rsidRPr="006271A8" w:rsidRDefault="00721850" w:rsidP="00721850">
                            <w:pPr>
                              <w:jc w:val="center"/>
                              <w:rPr>
                                <w:rFonts w:ascii="Century Gothic" w:hAnsi="Century Gothic" w:cs="Arial"/>
                                <w:b/>
                              </w:rPr>
                            </w:pPr>
                            <w:r>
                              <w:rPr>
                                <w:rFonts w:ascii="Century Gothic" w:hAnsi="Century Gothic" w:cs="Arial"/>
                                <w:b/>
                              </w:rPr>
                              <w:t>Staff Shortage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shape w14:anchorId="3278FCFC" id="Text Box 54" o:spid="_x0000_s1031" type="#_x0000_t202" style="position:absolute;margin-left:429.35pt;margin-top:179.05pt;width:76.15pt;height:47.8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" fillcolor="#ff9">
                <v:stroke dashstyle="1 1" endcap="round"/>
                <v:textbox>
                  <w:txbxContent>
                    <w:p w14:paraId="7F01046C" w14:textId="77777777" w:rsidR="00721850" w:rsidRPr="006271A8" w:rsidRDefault="00721850" w:rsidP="00721850">
                      <w:pPr>
                        <w:jc w:val="center"/>
                        <w:rPr>
                          <w:rFonts w:ascii="Century Gothic" w:hAnsi="Century Gothic" w:cs="Arial"/>
                          <w:b/>
                        </w:rPr>
                      </w:pPr>
                      <w:r>
                        <w:rPr>
                          <w:rFonts w:ascii="Century Gothic" w:hAnsi="Century Gothic" w:cs="Arial"/>
                          <w:b/>
                        </w:rPr>
                        <w:t>Staff Shortage</w:t>
                      </w:r>
                    </w:p>
                  </w:txbxContent>
                </v:textbox>
              </v:shape>
            </w:pict>
          </mc:Fallback>
        </mc:AlternateContent>
      </w:r>
      <w:r>
        <w:rPr>
          <w:rFonts w:ascii="Century Gothic" w:hAnsi="Century Gothic"/>
          <w:noProof/>
          <w:sz w:val="20"/>
        </w:rPr>
        <mc:AlternateContent>
          <mc:Choice Requires="wps">
            <w:drawing>
              <wp:anchor distT="0" distB="0" distL="114300" distR="114300" simplePos="0" relativeHeight="251679744" behindDoc="0" locked="0" layoutInCell="1" allowOverlap="1" wp14:anchorId="668E1C0C" wp14:editId="57543EB8">
                <wp:simplePos x="0" y="0"/>
                <wp:positionH relativeFrom="margin">
                  <wp:align>right</wp:align>
                </wp:positionH>
                <wp:positionV relativeFrom="paragraph">
                  <wp:posOffset>2538095</wp:posOffset>
                </wp:positionV>
                <wp:extent cx="5972175" cy="28575"/>
                <wp:effectExtent l="0" t="0" r="28575" b="28575"/>
                <wp:wrapNone/>
                <wp:docPr id="53" name="Straight Connector 5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5972175" cy="28575"/>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line w14:anchorId="45C38CB6" id="Straight Connector 53" o:spid="_x0000_s1026" style="position:absolute;flip:y;z-index:25167974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 from="419.05pt,199.85pt" to="889.3pt,20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" strokeweight=".8pt">
                <w10:wrap anchorx="margin"/>
              </v:line>
            </w:pict>
          </mc:Fallback>
        </mc:AlternateContent>
      </w:r>
      <w:r>
        <w:rPr>
          <w:rFonts w:ascii="Century Gothic" w:hAnsi="Century Gothic"/>
          <w:noProof/>
        </w:rPr>
        <mc:AlternateContent>
          <mc:Choice Requires="wps">
            <w:drawing>
              <wp:anchor distT="0" distB="0" distL="114300" distR="114300" simplePos="0" relativeHeight="251662336" behindDoc="0" locked="0" layoutInCell="1" allowOverlap="1" wp14:anchorId="74D6E3A7" wp14:editId="2DDA7A22">
                <wp:simplePos x="0" y="0"/>
                <wp:positionH relativeFrom="column">
                  <wp:posOffset>-228600</wp:posOffset>
                </wp:positionH>
                <wp:positionV relativeFrom="paragraph">
                  <wp:posOffset>1483360</wp:posOffset>
                </wp:positionV>
                <wp:extent cx="1393825" cy="363220"/>
                <wp:effectExtent l="9525" t="6985" r="6350" b="10795"/>
                <wp:wrapNone/>
                <wp:docPr id="52" name="Text 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9382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6513B172" w14:textId="77777777" w:rsidR="00721850" w:rsidRDefault="00721850" w:rsidP="00721850">
                            <w:pPr>
                              <w:rPr>
                                <w:sz w:val="18"/>
                              </w:rPr>
                            </w:pPr>
                            <w:r>
                              <w:rPr>
                                <w:sz w:val="18"/>
                              </w:rPr>
                              <w:t>Lack of a productive workforce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shape w14:anchorId="74D6E3A7" id="Text Box 52" o:spid="_x0000_s1032" type="#_x0000_t202" style="position:absolute;margin-left:-18pt;margin-top:116.8pt;width:109.75pt;height:28.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" filled="f">
                <v:stroke dashstyle="1 1" endcap="round"/>
                <v:textbox>
                  <w:txbxContent>
                    <w:p w14:paraId="6513B172" w14:textId="77777777" w:rsidR="00721850" w:rsidRDefault="00721850" w:rsidP="00721850">
                      <w:pPr>
                        <w:rPr>
                          <w:sz w:val="18"/>
                        </w:rPr>
                      </w:pPr>
                      <w:r>
                        <w:rPr>
                          <w:sz w:val="18"/>
                        </w:rPr>
                        <w:t>Lack of a productive workforce</w:t>
                      </w:r>
                    </w:p>
                  </w:txbxContent>
                </v:textbox>
              </v:shape>
            </w:pict>
          </mc:Fallback>
        </mc:AlternateContent>
      </w:r>
      <w:r>
        <w:rPr>
          <w:rFonts w:ascii="Century Gothic" w:hAnsi="Century Gothic"/>
          <w:noProof/>
          <w:sz w:val="20"/>
        </w:rPr>
        <mc:AlternateContent>
          <mc:Choice Requires="wps">
            <w:drawing>
              <wp:anchor distT="0" distB="0" distL="114300" distR="114300" simplePos="0" relativeHeight="251678720" behindDoc="0" locked="0" layoutInCell="1" allowOverlap="1" wp14:anchorId="5CD29E84" wp14:editId="1726B9EF">
                <wp:simplePos x="0" y="0"/>
                <wp:positionH relativeFrom="column">
                  <wp:posOffset>2791460</wp:posOffset>
                </wp:positionH>
                <wp:positionV relativeFrom="paragraph">
                  <wp:posOffset>334645</wp:posOffset>
                </wp:positionV>
                <wp:extent cx="453390" cy="236855"/>
                <wp:effectExtent l="635" t="1270" r="3175" b="0"/>
                <wp:wrapNone/>
                <wp:docPr id="50" name="Rectangle 5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3390" cy="2368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FEEA91B" w14:textId="77777777" w:rsidR="00721850" w:rsidRPr="006271A8" w:rsidRDefault="00721850" w:rsidP="00721850">
                            <w:pPr>
                              <w:rPr>
                                <w:rFonts w:ascii="Century Gothic" w:hAnsi="Century Gothic"/>
                              </w:rPr>
                            </w:pPr>
                            <w:r>
                              <w:rPr>
                                <w:rFonts w:ascii="Century Gothic" w:hAnsi="Century Gothic" w:cs="Arial"/>
                                <w:b/>
                                <w:bCs/>
                                <w:color w:val="000000"/>
                              </w:rPr>
                              <w:t>Clients</w:t>
                            </w:r>
                          </w:p>
                        </w:txbxContent>
                      </wps:txbx>
                      <wps:bodyPr rot="0" vert="horz" wrap="non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rect w14:anchorId="5CD29E84" id="Rectangle 50" o:spid="_x0000_s1033" style="position:absolute;margin-left:219.8pt;margin-top:26.35pt;width:35.7pt;height:18.65pt;z-index:251678720;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" filled="f" stroked="f">
                <v:textbox inset="0,0,0,0">
                  <w:txbxContent>
                    <w:p w14:paraId="5FEEA91B" w14:textId="77777777" w:rsidR="00721850" w:rsidRPr="006271A8" w:rsidRDefault="00721850" w:rsidP="00721850">
                      <w:pPr>
                        <w:rPr>
                          <w:rFonts w:ascii="Century Gothic" w:hAnsi="Century Gothic"/>
                        </w:rPr>
                      </w:pPr>
                      <w:r>
                        <w:rPr>
                          <w:rFonts w:ascii="Century Gothic" w:hAnsi="Century Gothic" w:cs="Arial"/>
                          <w:b/>
                          <w:bCs/>
                          <w:color w:val="000000"/>
                        </w:rPr>
                        <w:t>Clients</w:t>
                      </w:r>
                    </w:p>
                  </w:txbxContent>
                </v:textbox>
              </v:rect>
            </w:pict>
          </mc:Fallback>
        </mc:AlternateContent>
      </w:r>
      <w:r>
        <w:rPr>
          <w:rFonts w:ascii="Century Gothic" w:hAnsi="Century Gothic"/>
          <w:noProof/>
          <w:sz w:val="20"/>
        </w:rPr>
        <mc:AlternateContent>
          <mc:Choice Requires="wps">
            <w:drawing>
              <wp:anchor distT="0" distB="0" distL="114300" distR="114300" simplePos="0" relativeHeight="251676672" behindDoc="0" locked="0" layoutInCell="1" allowOverlap="1" wp14:anchorId="17180DCA" wp14:editId="7DBAB20C">
                <wp:simplePos x="0" y="0"/>
                <wp:positionH relativeFrom="column">
                  <wp:posOffset>475615</wp:posOffset>
                </wp:positionH>
                <wp:positionV relativeFrom="paragraph">
                  <wp:posOffset>334645</wp:posOffset>
                </wp:positionV>
                <wp:extent cx="285115" cy="236855"/>
                <wp:effectExtent l="0" t="1270" r="1270" b="0"/>
                <wp:wrapNone/>
                <wp:docPr id="49" name="Rectangle 4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85115" cy="2368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1DA567C" w14:textId="77777777" w:rsidR="00721850" w:rsidRPr="006271A8" w:rsidRDefault="00721850" w:rsidP="00721850">
                            <w:pPr>
                              <w:rPr>
                                <w:rFonts w:ascii="Century Gothic" w:hAnsi="Century Gothic"/>
                              </w:rPr>
                            </w:pPr>
                            <w:r>
                              <w:rPr>
                                <w:rFonts w:ascii="Century Gothic" w:hAnsi="Century Gothic" w:cs="Arial"/>
                                <w:b/>
                                <w:bCs/>
                                <w:color w:val="000000"/>
                              </w:rPr>
                              <w:t>Staff</w:t>
                            </w:r>
                          </w:p>
                        </w:txbxContent>
                      </wps:txbx>
                      <wps:bodyPr rot="0" vert="horz" wrap="non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rect w14:anchorId="17180DCA" id="Rectangle 49" o:spid="_x0000_s1034" style="position:absolute;margin-left:37.45pt;margin-top:26.35pt;width:22.45pt;height:18.65pt;z-index:251676672;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" filled="f" stroked="f">
                <v:textbox inset="0,0,0,0">
                  <w:txbxContent>
                    <w:p w14:paraId="61DA567C" w14:textId="77777777" w:rsidR="00721850" w:rsidRPr="006271A8" w:rsidRDefault="00721850" w:rsidP="00721850">
                      <w:pPr>
                        <w:rPr>
                          <w:rFonts w:ascii="Century Gothic" w:hAnsi="Century Gothic"/>
                        </w:rPr>
                      </w:pPr>
                      <w:r>
                        <w:rPr>
                          <w:rFonts w:ascii="Century Gothic" w:hAnsi="Century Gothic" w:cs="Arial"/>
                          <w:b/>
                          <w:bCs/>
                          <w:color w:val="000000"/>
                        </w:rPr>
                        <w:t>Staff</w:t>
                      </w:r>
                    </w:p>
                  </w:txbxContent>
                </v:textbox>
              </v:rect>
            </w:pict>
          </mc:Fallback>
        </mc:AlternateContent>
      </w:r>
      <w:r>
        <w:rPr>
          <w:rFonts w:ascii="Century Gothic" w:hAnsi="Century Gothic"/>
          <w:noProof/>
          <w:sz w:val="20"/>
        </w:rPr>
        <mc:AlternateContent>
          <mc:Choice Requires="wps">
            <w:drawing>
              <wp:anchor distT="0" distB="0" distL="114300" distR="114300" simplePos="0" relativeHeight="251681792" behindDoc="0" locked="0" layoutInCell="1" allowOverlap="1" wp14:anchorId="07E60ACA" wp14:editId="508DCAD8">
                <wp:simplePos x="0" y="0"/>
                <wp:positionH relativeFrom="column">
                  <wp:posOffset>3063240</wp:posOffset>
                </wp:positionH>
                <wp:positionV relativeFrom="paragraph">
                  <wp:posOffset>661670</wp:posOffset>
                </wp:positionV>
                <wp:extent cx="1798320" cy="1902460"/>
                <wp:effectExtent l="5715" t="13970" r="5715" b="7620"/>
                <wp:wrapNone/>
                <wp:docPr id="46" name="Straight Connector 4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98320" cy="1902460"/>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line w14:anchorId="1DE2B61F" id="Straight Connector 46" o:spid="_x0000_s1026" style="position:absolute;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1.2pt,52.1pt" to="382.8pt,20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" strokeweight=".8pt"/>
            </w:pict>
          </mc:Fallback>
        </mc:AlternateContent>
      </w:r>
      <w:r>
        <w:rPr>
          <w:rFonts w:ascii="Century Gothic" w:hAnsi="Century Gothic"/>
          <w:noProof/>
          <w:sz w:val="20"/>
        </w:rPr>
        <mc:AlternateContent>
          <mc:Choice Requires="wps">
            <w:drawing>
              <wp:anchor distT="0" distB="0" distL="114300" distR="114300" simplePos="0" relativeHeight="251680768" behindDoc="0" locked="0" layoutInCell="1" allowOverlap="1" wp14:anchorId="1F38A5F3" wp14:editId="5164C4BE">
                <wp:simplePos x="0" y="0"/>
                <wp:positionH relativeFrom="column">
                  <wp:posOffset>727710</wp:posOffset>
                </wp:positionH>
                <wp:positionV relativeFrom="paragraph">
                  <wp:posOffset>661670</wp:posOffset>
                </wp:positionV>
                <wp:extent cx="1864995" cy="1902460"/>
                <wp:effectExtent l="13335" t="13970" r="7620" b="7620"/>
                <wp:wrapNone/>
                <wp:docPr id="45" name="Straight Connector 4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864995" cy="1902460"/>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line w14:anchorId="33367F07" id="Straight Connector 45"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7.3pt,52.1pt" to="204.15pt,20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" strokeweight=".8pt"/>
            </w:pict>
          </mc:Fallback>
        </mc:AlternateContent>
      </w:r>
      <w:r>
        <w:rPr>
          <w:rFonts w:ascii="Arial" w:hAnsi="Arial" w:cs="Arial"/>
          <w:noProof/>
          <w:sz w:val="20"/>
        </w:rPr>
        <mc:AlternateContent>
          <mc:Choice Requires="wps">
            <w:drawing>
              <wp:anchor distT="0" distB="0" distL="114300" distR="114300" simplePos="0" relativeHeight="251677696" behindDoc="0" locked="0" layoutInCell="1" allowOverlap="1" wp14:anchorId="5B432874" wp14:editId="2D8B41C3">
                <wp:simplePos x="0" y="0"/>
                <wp:positionH relativeFrom="column">
                  <wp:posOffset>2564130</wp:posOffset>
                </wp:positionH>
                <wp:positionV relativeFrom="paragraph">
                  <wp:posOffset>169545</wp:posOffset>
                </wp:positionV>
                <wp:extent cx="998220" cy="487045"/>
                <wp:effectExtent l="11430" t="7620" r="9525" b="10160"/>
                <wp:wrapNone/>
                <wp:docPr id="44" name="Rectangle 4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8220" cy="487045"/>
                        </a:xfrm>
                        <a:prstGeom prst="rect">
                          <a:avLst/>
                        </a:prstGeom>
                        <a:solidFill>
                          <a:srgbClr val="A0E0FF"/>
                        </a:solidFill>
                        <a:ln w="1016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rect w14:anchorId="1F8E0EB7" id="Rectangle 44" o:spid="_x0000_s1026" style="position:absolute;margin-left:201.9pt;margin-top:13.35pt;width:78.6pt;height:38.3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" fillcolor="#a0e0ff" strokeweight=".8pt"/>
            </w:pict>
          </mc:Fallback>
        </mc:AlternateContent>
      </w:r>
      <w:r>
        <w:rPr>
          <w:rFonts w:ascii="Century Gothic" w:hAnsi="Century Gothic"/>
          <w:noProof/>
          <w:sz w:val="20"/>
        </w:rPr>
        <mc:AlternateContent>
          <mc:Choice Requires="wps">
            <w:drawing>
              <wp:anchor distT="0" distB="0" distL="114300" distR="114300" simplePos="0" relativeHeight="251675648" behindDoc="0" locked="0" layoutInCell="1" allowOverlap="1" wp14:anchorId="3A73C76D" wp14:editId="6436EC0F">
                <wp:simplePos x="0" y="0"/>
                <wp:positionH relativeFrom="column">
                  <wp:posOffset>228600</wp:posOffset>
                </wp:positionH>
                <wp:positionV relativeFrom="paragraph">
                  <wp:posOffset>169545</wp:posOffset>
                </wp:positionV>
                <wp:extent cx="998220" cy="487045"/>
                <wp:effectExtent l="9525" t="7620" r="11430" b="10160"/>
                <wp:wrapNone/>
                <wp:docPr id="43"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8220" cy="487045"/>
                        </a:xfrm>
                        <a:prstGeom prst="rect">
                          <a:avLst/>
                        </a:prstGeom>
                        <a:solidFill>
                          <a:srgbClr val="A0E0FF"/>
                        </a:solidFill>
                        <a:ln w="1016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rect w14:anchorId="5C82F533" id="Rectangle 43" o:spid="_x0000_s1026" style="position:absolute;margin-left:18pt;margin-top:13.35pt;width:78.6pt;height:38.3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" fillcolor="#a0e0ff" strokeweight=".8pt"/>
            </w:pict>
          </mc:Fallback>
        </mc:AlternateContent>
      </w:r>
      <w:r>
        <w:rPr>
          <w:rFonts w:ascii="Century Gothic" w:hAnsi="Century Gothic"/>
          <w:noProof/>
        </w:rPr>
        <mc:AlternateContent>
          <mc:Choice Requires="wps">
            <w:drawing>
              <wp:anchor distT="0" distB="0" distL="114300" distR="114300" simplePos="0" relativeHeight="251668480" behindDoc="0" locked="0" layoutInCell="1" allowOverlap="1" wp14:anchorId="4F2390D4" wp14:editId="26FDCC1F">
                <wp:simplePos x="0" y="0"/>
                <wp:positionH relativeFrom="column">
                  <wp:posOffset>2391410</wp:posOffset>
                </wp:positionH>
                <wp:positionV relativeFrom="paragraph">
                  <wp:posOffset>1483360</wp:posOffset>
                </wp:positionV>
                <wp:extent cx="1059815" cy="363220"/>
                <wp:effectExtent l="10160" t="6985" r="6350" b="10795"/>
                <wp:wrapNone/>
                <wp:docPr id="40" name="Text Box 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21ADE0E2" w14:textId="77777777" w:rsidR="00721850" w:rsidRDefault="00721850" w:rsidP="00721850">
                            <w:pPr>
                              <w:rPr>
                                <w:sz w:val="18"/>
                              </w:rPr>
                            </w:pPr>
                            <w:r>
                              <w:rPr>
                                <w:sz w:val="18"/>
                              </w:rPr>
                              <w:t>Lack of client satisfaction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shape w14:anchorId="4F2390D4" id="Text Box 40" o:spid="_x0000_s1035" type="#_x0000_t202" style="position:absolute;margin-left:188.3pt;margin-top:116.8pt;width:83.45pt;height:28.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" filled="f">
                <v:stroke dashstyle="1 1" endcap="round"/>
                <v:textbox>
                  <w:txbxContent>
                    <w:p w14:paraId="21ADE0E2" w14:textId="77777777" w:rsidR="00721850" w:rsidRDefault="00721850" w:rsidP="00721850">
                      <w:pPr>
                        <w:rPr>
                          <w:sz w:val="18"/>
                        </w:rPr>
                      </w:pPr>
                      <w:r>
                        <w:rPr>
                          <w:sz w:val="18"/>
                        </w:rPr>
                        <w:t>Lack of client satisfaction</w:t>
                      </w:r>
                    </w:p>
                  </w:txbxContent>
                </v:textbox>
              </v:shape>
            </w:pict>
          </mc:Fallback>
        </mc:AlternateContent>
      </w:r>
      <w:r>
        <w:rPr>
          <w:rFonts w:ascii="Century Gothic" w:hAnsi="Century Gothic"/>
          <w:noProof/>
        </w:rPr>
        <mc:AlternateContent>
          <mc:Choice Requires="wps">
            <w:drawing>
              <wp:anchor distT="0" distB="0" distL="114300" distR="114300" simplePos="0" relativeHeight="251667456" behindDoc="0" locked="0" layoutInCell="1" allowOverlap="1" wp14:anchorId="2277FE97" wp14:editId="3F0AEB69">
                <wp:simplePos x="0" y="0"/>
                <wp:positionH relativeFrom="column">
                  <wp:posOffset>3465830</wp:posOffset>
                </wp:positionH>
                <wp:positionV relativeFrom="paragraph">
                  <wp:posOffset>1686560</wp:posOffset>
                </wp:positionV>
                <wp:extent cx="507365" cy="0"/>
                <wp:effectExtent l="8255" t="57785" r="17780" b="56515"/>
                <wp:wrapNone/>
                <wp:docPr id="39" name="Straight Connector 3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line w14:anchorId="05A04E3B" id="Straight Connector 39"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2.9pt,132.8pt" to="312.85pt,13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">
                <v:stroke endarrow="block"/>
              </v:line>
            </w:pict>
          </mc:Fallback>
        </mc:AlternateContent>
      </w:r>
      <w:r>
        <w:rPr>
          <w:rFonts w:ascii="Century Gothic" w:hAnsi="Century Gothic"/>
          <w:noProof/>
        </w:rPr>
        <mc:AlternateContent>
          <mc:Choice Requires="wps">
            <w:drawing>
              <wp:anchor distT="0" distB="0" distL="114300" distR="114300" simplePos="0" relativeHeight="251666432" behindDoc="0" locked="0" layoutInCell="1" allowOverlap="1" wp14:anchorId="706EBE12" wp14:editId="3F63DF98">
                <wp:simplePos x="0" y="0"/>
                <wp:positionH relativeFrom="column">
                  <wp:posOffset>1848485</wp:posOffset>
                </wp:positionH>
                <wp:positionV relativeFrom="paragraph">
                  <wp:posOffset>882015</wp:posOffset>
                </wp:positionV>
                <wp:extent cx="1059815" cy="363220"/>
                <wp:effectExtent l="10160" t="5715" r="6350" b="12065"/>
                <wp:wrapNone/>
                <wp:docPr id="38" name="Text Box 3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2698F686" w14:textId="77777777" w:rsidR="00721850" w:rsidRPr="008548AC" w:rsidRDefault="00721850" w:rsidP="00721850">
                            <w:pPr>
                              <w:rPr>
                                <w:sz w:val="18"/>
                                <w:szCs w:val="18"/>
                              </w:rPr>
                            </w:pPr>
                            <w:r w:rsidRPr="008548AC">
                              <w:rPr>
                                <w:sz w:val="18"/>
                                <w:szCs w:val="18"/>
                              </w:rPr>
                              <w:t>Ineffective</w:t>
                            </w:r>
                            <w:r>
                              <w:rPr>
                                <w:sz w:val="18"/>
                                <w:szCs w:val="18"/>
                              </w:rPr>
                              <w:t xml:space="preserve"> services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shape w14:anchorId="706EBE12" id="Text Box 38" o:spid="_x0000_s1036" type="#_x0000_t202" style="position:absolute;margin-left:145.55pt;margin-top:69.45pt;width:83.45pt;height:28.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" filled="f">
                <v:stroke dashstyle="1 1" endcap="round"/>
                <v:textbox>
                  <w:txbxContent>
                    <w:p w14:paraId="2698F686" w14:textId="77777777" w:rsidR="00721850" w:rsidRPr="008548AC" w:rsidRDefault="00721850" w:rsidP="00721850">
                      <w:pPr>
                        <w:rPr>
                          <w:sz w:val="18"/>
                          <w:szCs w:val="18"/>
                        </w:rPr>
                      </w:pPr>
                      <w:r w:rsidRPr="008548AC">
                        <w:rPr>
                          <w:sz w:val="18"/>
                          <w:szCs w:val="18"/>
                        </w:rPr>
                        <w:t>Ineffective</w:t>
                      </w:r>
                      <w:r>
                        <w:rPr>
                          <w:sz w:val="18"/>
                          <w:szCs w:val="18"/>
                        </w:rPr>
                        <w:t xml:space="preserve"> services</w:t>
                      </w:r>
                    </w:p>
                  </w:txbxContent>
                </v:textbox>
              </v:shape>
            </w:pict>
          </mc:Fallback>
        </mc:AlternateContent>
      </w:r>
      <w:r>
        <w:rPr>
          <w:rFonts w:ascii="Century Gothic" w:hAnsi="Century Gothic"/>
          <w:noProof/>
        </w:rPr>
        <mc:AlternateContent>
          <mc:Choice Requires="wps">
            <w:drawing>
              <wp:anchor distT="0" distB="0" distL="114300" distR="114300" simplePos="0" relativeHeight="251665408" behindDoc="0" locked="0" layoutInCell="1" allowOverlap="1" wp14:anchorId="637EA2DC" wp14:editId="24EF4BB8">
                <wp:simplePos x="0" y="0"/>
                <wp:positionH relativeFrom="column">
                  <wp:posOffset>2922905</wp:posOffset>
                </wp:positionH>
                <wp:positionV relativeFrom="paragraph">
                  <wp:posOffset>1085215</wp:posOffset>
                </wp:positionV>
                <wp:extent cx="507365" cy="0"/>
                <wp:effectExtent l="8255" t="56515" r="17780" b="57785"/>
                <wp:wrapNone/>
                <wp:docPr id="37" name="Straight Connector 3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line w14:anchorId="0E35B3C1" id="Straight Connector 37"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30.15pt,85.45pt" to="270.1pt,8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">
                <v:stroke endarrow="block"/>
              </v:line>
            </w:pict>
          </mc:Fallback>
        </mc:AlternateContent>
      </w:r>
      <w:r>
        <w:rPr>
          <w:rFonts w:ascii="Century Gothic" w:hAnsi="Century Gothic"/>
          <w:noProof/>
        </w:rPr>
        <mc:AlternateContent>
          <mc:Choice Requires="wps">
            <w:drawing>
              <wp:anchor distT="0" distB="0" distL="114300" distR="114300" simplePos="0" relativeHeight="251664384" behindDoc="0" locked="0" layoutInCell="1" allowOverlap="1" wp14:anchorId="0C3AC889" wp14:editId="4AD049A7">
                <wp:simplePos x="0" y="0"/>
                <wp:positionH relativeFrom="column">
                  <wp:posOffset>657860</wp:posOffset>
                </wp:positionH>
                <wp:positionV relativeFrom="paragraph">
                  <wp:posOffset>2035810</wp:posOffset>
                </wp:positionV>
                <wp:extent cx="1059815" cy="363220"/>
                <wp:effectExtent l="10160" t="6985" r="6350" b="10795"/>
                <wp:wrapNone/>
                <wp:docPr id="36" name="Text Box 3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553643E7" w14:textId="77777777" w:rsidR="00721850" w:rsidRDefault="00721850" w:rsidP="00721850">
                            <w:pPr>
                              <w:rPr>
                                <w:sz w:val="18"/>
                              </w:rPr>
                            </w:pPr>
                            <w:r>
                              <w:rPr>
                                <w:sz w:val="18"/>
                              </w:rPr>
                              <w:t xml:space="preserve">Poor service provision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shape w14:anchorId="0C3AC889" id="Text Box 36" o:spid="_x0000_s1037" type="#_x0000_t202" style="position:absolute;margin-left:51.8pt;margin-top:160.3pt;width:83.45pt;height:28.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" filled="f">
                <v:stroke dashstyle="1 1" endcap="round"/>
                <v:textbox>
                  <w:txbxContent>
                    <w:p w14:paraId="553643E7" w14:textId="77777777" w:rsidR="00721850" w:rsidRDefault="00721850" w:rsidP="00721850">
                      <w:pPr>
                        <w:rPr>
                          <w:sz w:val="18"/>
                        </w:rPr>
                      </w:pPr>
                      <w:r>
                        <w:rPr>
                          <w:sz w:val="18"/>
                        </w:rPr>
                        <w:t xml:space="preserve">Poor service provision </w:t>
                      </w:r>
                    </w:p>
                  </w:txbxContent>
                </v:textbox>
              </v:shape>
            </w:pict>
          </mc:Fallback>
        </mc:AlternateContent>
      </w:r>
      <w:r>
        <w:rPr>
          <w:rFonts w:ascii="Century Gothic" w:hAnsi="Century Gothic"/>
          <w:noProof/>
        </w:rPr>
        <mc:AlternateContent>
          <mc:Choice Requires="wps">
            <w:drawing>
              <wp:anchor distT="0" distB="0" distL="114300" distR="114300" simplePos="0" relativeHeight="251663360" behindDoc="0" locked="0" layoutInCell="1" allowOverlap="1" wp14:anchorId="462BF7DA" wp14:editId="321BF4A8">
                <wp:simplePos x="0" y="0"/>
                <wp:positionH relativeFrom="column">
                  <wp:posOffset>1732280</wp:posOffset>
                </wp:positionH>
                <wp:positionV relativeFrom="paragraph">
                  <wp:posOffset>2232025</wp:posOffset>
                </wp:positionV>
                <wp:extent cx="507365" cy="0"/>
                <wp:effectExtent l="8255" t="60325" r="17780" b="53975"/>
                <wp:wrapNone/>
                <wp:docPr id="35" name="Straight Connector 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line w14:anchorId="1B26DA21" id="Straight Connector 35"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36.4pt,175.75pt" to="176.35pt,17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">
                <v:stroke endarrow="block"/>
              </v:line>
            </w:pict>
          </mc:Fallback>
        </mc:AlternateContent>
      </w:r>
      <w:r>
        <w:rPr>
          <w:rFonts w:ascii="Century Gothic" w:hAnsi="Century Gothic"/>
          <w:noProof/>
        </w:rPr>
        <mc:AlternateContent>
          <mc:Choice Requires="wps">
            <w:drawing>
              <wp:anchor distT="0" distB="0" distL="114300" distR="114300" simplePos="0" relativeHeight="251661312" behindDoc="0" locked="0" layoutInCell="1" allowOverlap="1" wp14:anchorId="1FD035FF" wp14:editId="7298B6FB">
                <wp:simplePos x="0" y="0"/>
                <wp:positionH relativeFrom="column">
                  <wp:posOffset>1179830</wp:posOffset>
                </wp:positionH>
                <wp:positionV relativeFrom="paragraph">
                  <wp:posOffset>1679575</wp:posOffset>
                </wp:positionV>
                <wp:extent cx="507365" cy="0"/>
                <wp:effectExtent l="8255" t="60325" r="17780" b="53975"/>
                <wp:wrapNone/>
                <wp:docPr id="34" name="Straight Connector 3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line w14:anchorId="1C4B6D55" id="Straight Connector 34"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2.9pt,132.25pt" to="132.85pt,13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">
                <v:stroke endarrow="block"/>
              </v:line>
            </w:pict>
          </mc:Fallback>
        </mc:AlternateContent>
      </w:r>
      <w:r>
        <w:rPr>
          <w:rFonts w:ascii="Century Gothic" w:hAnsi="Century Gothic"/>
          <w:noProof/>
        </w:rPr>
        <mc:AlternateContent>
          <mc:Choice Requires="wps">
            <w:drawing>
              <wp:anchor distT="0" distB="0" distL="114300" distR="114300" simplePos="0" relativeHeight="251660288" behindDoc="0" locked="0" layoutInCell="1" allowOverlap="1" wp14:anchorId="11B43C46" wp14:editId="2E19E175">
                <wp:simplePos x="0" y="0"/>
                <wp:positionH relativeFrom="column">
                  <wp:posOffset>-495935</wp:posOffset>
                </wp:positionH>
                <wp:positionV relativeFrom="paragraph">
                  <wp:posOffset>882015</wp:posOffset>
                </wp:positionV>
                <wp:extent cx="1059815" cy="363220"/>
                <wp:effectExtent l="8890" t="5715" r="7620" b="12065"/>
                <wp:wrapNone/>
                <wp:docPr id="33" name="Text Box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1DD7CADD" w14:textId="77777777" w:rsidR="00721850" w:rsidRDefault="00721850" w:rsidP="00721850">
                            <w:pPr>
                              <w:rPr>
                                <w:sz w:val="18"/>
                              </w:rPr>
                            </w:pPr>
                            <w:r>
                              <w:rPr>
                                <w:sz w:val="18"/>
                              </w:rPr>
                              <w:t>Heavy Workload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shape w14:anchorId="11B43C46" id="Text Box 33" o:spid="_x0000_s1038" type="#_x0000_t202" style="position:absolute;margin-left:-39.05pt;margin-top:69.45pt;width:83.45pt;height:28.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" filled="f">
                <v:stroke dashstyle="1 1" endcap="round"/>
                <v:textbox>
                  <w:txbxContent>
                    <w:p w14:paraId="1DD7CADD" w14:textId="77777777" w:rsidR="00721850" w:rsidRDefault="00721850" w:rsidP="00721850">
                      <w:pPr>
                        <w:rPr>
                          <w:sz w:val="18"/>
                        </w:rPr>
                      </w:pPr>
                      <w:r>
                        <w:rPr>
                          <w:sz w:val="18"/>
                        </w:rPr>
                        <w:t>Heavy Workload</w:t>
                      </w:r>
                    </w:p>
                  </w:txbxContent>
                </v:textbox>
              </v:shape>
            </w:pict>
          </mc:Fallback>
        </mc:AlternateContent>
      </w:r>
      <w:r>
        <w:rPr>
          <w:rFonts w:ascii="Century Gothic" w:hAnsi="Century Gothic"/>
          <w:noProof/>
        </w:rPr>
        <mc:AlternateContent>
          <mc:Choice Requires="wps">
            <w:drawing>
              <wp:anchor distT="0" distB="0" distL="114300" distR="114300" simplePos="0" relativeHeight="251659264" behindDoc="0" locked="0" layoutInCell="1" allowOverlap="1" wp14:anchorId="4A790B97" wp14:editId="7D59A95C">
                <wp:simplePos x="0" y="0"/>
                <wp:positionH relativeFrom="column">
                  <wp:posOffset>578485</wp:posOffset>
                </wp:positionH>
                <wp:positionV relativeFrom="paragraph">
                  <wp:posOffset>1078230</wp:posOffset>
                </wp:positionV>
                <wp:extent cx="507365" cy="0"/>
                <wp:effectExtent l="6985" t="59055" r="19050" b="55245"/>
                <wp:wrapNone/>
                <wp:docPr id="32" name="Straight Connector 3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line w14:anchorId="69D7CDC9" id="Straight Connector 32"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55pt,84.9pt" to="85.5pt,8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">
                <v:stroke endarrow="block"/>
              </v:line>
            </w:pict>
          </mc:Fallback>
        </mc:AlternateContent>
      </w:r>
    </w:p>
    <w:p w14:paraId="283BFDB5" w14:textId="5974112E" w:rsidR="000B1F9A" w:rsidRPr="0088341B" w:rsidRDefault="2201F32A" w:rsidP="0088341B">
      <w:pPr>
        <w:pStyle w:val="Heading1"/>
        <w:spacing w:before="0" w:line="240" w:lineRule="auto"/>
        <w:jc w:val="both"/>
        <w:rPr>
          <w:rFonts w:ascii="Arial" w:hAnsi="Arial" w:cs="Arial"/>
          <w:b/>
          <w:bCs/>
          <w:color w:val="auto"/>
          <w:sz w:val="24"/>
          <w:szCs w:val="24"/>
        </w:rPr>
      </w:pPr>
      <w:bookmarkStart w:id="8" w:name="_Toc112875123"/>
      <w:r w:rsidRPr="0088341B">
        <w:rPr>
          <w:rFonts w:ascii="Arial" w:hAnsi="Arial" w:cs="Arial"/>
          <w:b/>
          <w:bCs/>
          <w:color w:val="auto"/>
          <w:sz w:val="24"/>
          <w:szCs w:val="24"/>
        </w:rPr>
        <w:lastRenderedPageBreak/>
        <w:t>Alternative Solutions</w:t>
      </w:r>
      <w:bookmarkEnd w:id="8"/>
      <w:r w:rsidRPr="0088341B">
        <w:rPr>
          <w:rFonts w:ascii="Arial" w:hAnsi="Arial" w:cs="Arial"/>
          <w:b/>
          <w:bCs/>
          <w:color w:val="auto"/>
          <w:sz w:val="24"/>
          <w:szCs w:val="24"/>
        </w:rPr>
        <w:t xml:space="preserve"> </w:t>
      </w:r>
    </w:p>
    <w:p w14:paraId="5952382D" w14:textId="15AF683C"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 xml:space="preserve">To tackle the issue of staff shortage at Glencore, the following solutions have been </w:t>
      </w:r>
      <w:r w:rsidR="0088341B" w:rsidRPr="008B728B">
        <w:rPr>
          <w:rFonts w:ascii="Arial" w:hAnsi="Arial" w:cs="Arial"/>
          <w:sz w:val="24"/>
          <w:szCs w:val="24"/>
        </w:rPr>
        <w:t>considered.</w:t>
      </w:r>
      <w:r w:rsidRPr="008B728B">
        <w:rPr>
          <w:rFonts w:ascii="Arial" w:hAnsi="Arial" w:cs="Arial"/>
          <w:sz w:val="24"/>
          <w:szCs w:val="24"/>
        </w:rPr>
        <w:t xml:space="preserve"> </w:t>
      </w:r>
    </w:p>
    <w:p w14:paraId="1193035F" w14:textId="2CEB222C" w:rsidR="2201F32A" w:rsidRPr="008B728B" w:rsidRDefault="2201F32A" w:rsidP="008B728B">
      <w:pPr>
        <w:pStyle w:val="ListParagraph"/>
        <w:numPr>
          <w:ilvl w:val="0"/>
          <w:numId w:val="1"/>
        </w:numPr>
        <w:spacing w:line="360" w:lineRule="auto"/>
        <w:jc w:val="both"/>
        <w:rPr>
          <w:rFonts w:ascii="Arial" w:hAnsi="Arial" w:cs="Arial"/>
          <w:sz w:val="24"/>
          <w:szCs w:val="24"/>
        </w:rPr>
      </w:pPr>
      <w:r w:rsidRPr="008B728B">
        <w:rPr>
          <w:rFonts w:ascii="Arial" w:hAnsi="Arial" w:cs="Arial"/>
          <w:sz w:val="24"/>
          <w:szCs w:val="24"/>
        </w:rPr>
        <w:t>Ensuring suitable working environments</w:t>
      </w:r>
    </w:p>
    <w:p w14:paraId="7CE7D36E" w14:textId="0B2AE127" w:rsidR="2201F32A" w:rsidRPr="008B728B" w:rsidRDefault="2201F32A" w:rsidP="008B728B">
      <w:pPr>
        <w:pStyle w:val="ListParagraph"/>
        <w:numPr>
          <w:ilvl w:val="0"/>
          <w:numId w:val="1"/>
        </w:numPr>
        <w:spacing w:line="360" w:lineRule="auto"/>
        <w:jc w:val="both"/>
        <w:rPr>
          <w:rFonts w:ascii="Arial" w:hAnsi="Arial" w:cs="Arial"/>
          <w:sz w:val="24"/>
          <w:szCs w:val="24"/>
        </w:rPr>
      </w:pPr>
      <w:r w:rsidRPr="008B728B">
        <w:rPr>
          <w:rFonts w:ascii="Arial" w:hAnsi="Arial" w:cs="Arial"/>
          <w:sz w:val="24"/>
          <w:szCs w:val="24"/>
        </w:rPr>
        <w:t>Personalizing Retention Strategies</w:t>
      </w:r>
    </w:p>
    <w:p w14:paraId="4141C1CB" w14:textId="6C5C51B8" w:rsidR="2201F32A" w:rsidRPr="00C861D1" w:rsidRDefault="2201F32A" w:rsidP="008B728B">
      <w:pPr>
        <w:pStyle w:val="ListParagraph"/>
        <w:numPr>
          <w:ilvl w:val="0"/>
          <w:numId w:val="1"/>
        </w:numPr>
        <w:spacing w:line="360" w:lineRule="auto"/>
        <w:jc w:val="both"/>
        <w:rPr>
          <w:rFonts w:ascii="Arial" w:hAnsi="Arial" w:cs="Arial"/>
          <w:sz w:val="24"/>
          <w:szCs w:val="24"/>
        </w:rPr>
      </w:pPr>
      <w:r w:rsidRPr="008B728B">
        <w:rPr>
          <w:rFonts w:ascii="Arial" w:hAnsi="Arial" w:cs="Arial"/>
          <w:sz w:val="24"/>
          <w:szCs w:val="24"/>
        </w:rPr>
        <w:t xml:space="preserve">Redesigning the recruiting and onboarding procedures </w:t>
      </w:r>
    </w:p>
    <w:p w14:paraId="6FF5876C" w14:textId="597E5686" w:rsidR="2201F32A" w:rsidRPr="0088341B" w:rsidRDefault="2201F32A" w:rsidP="0088341B">
      <w:pPr>
        <w:pStyle w:val="Heading1"/>
        <w:spacing w:before="0" w:line="240" w:lineRule="auto"/>
        <w:jc w:val="both"/>
        <w:rPr>
          <w:rFonts w:ascii="Arial" w:hAnsi="Arial" w:cs="Arial"/>
          <w:b/>
          <w:bCs/>
          <w:color w:val="auto"/>
          <w:sz w:val="24"/>
          <w:szCs w:val="24"/>
        </w:rPr>
      </w:pPr>
      <w:bookmarkStart w:id="9" w:name="_Toc112875124"/>
      <w:r w:rsidRPr="0088341B">
        <w:rPr>
          <w:rFonts w:ascii="Arial" w:hAnsi="Arial" w:cs="Arial"/>
          <w:b/>
          <w:bCs/>
          <w:color w:val="auto"/>
          <w:sz w:val="24"/>
          <w:szCs w:val="24"/>
        </w:rPr>
        <w:t>Evaluation</w:t>
      </w:r>
      <w:bookmarkEnd w:id="9"/>
      <w:r w:rsidRPr="0088341B">
        <w:rPr>
          <w:rFonts w:ascii="Arial" w:hAnsi="Arial" w:cs="Arial"/>
          <w:b/>
          <w:bCs/>
          <w:color w:val="auto"/>
          <w:sz w:val="24"/>
          <w:szCs w:val="24"/>
        </w:rPr>
        <w:t xml:space="preserve"> </w:t>
      </w:r>
    </w:p>
    <w:p w14:paraId="7525FD02" w14:textId="421C9932" w:rsidR="2201F32A" w:rsidRPr="0088341B" w:rsidRDefault="2201F32A" w:rsidP="0088341B">
      <w:pPr>
        <w:pStyle w:val="Heading2"/>
        <w:spacing w:line="240" w:lineRule="auto"/>
        <w:jc w:val="both"/>
        <w:rPr>
          <w:rFonts w:ascii="Arial" w:hAnsi="Arial" w:cs="Arial"/>
          <w:b/>
          <w:bCs/>
          <w:color w:val="auto"/>
          <w:sz w:val="24"/>
          <w:szCs w:val="24"/>
        </w:rPr>
      </w:pPr>
      <w:bookmarkStart w:id="10" w:name="_Toc112875125"/>
      <w:r w:rsidRPr="0088341B">
        <w:rPr>
          <w:rFonts w:ascii="Arial" w:hAnsi="Arial" w:cs="Arial"/>
          <w:b/>
          <w:bCs/>
          <w:color w:val="auto"/>
          <w:sz w:val="24"/>
          <w:szCs w:val="24"/>
        </w:rPr>
        <w:t>Evaluation of possible solutions</w:t>
      </w:r>
      <w:bookmarkEnd w:id="10"/>
    </w:p>
    <w:p w14:paraId="310D3270" w14:textId="06A5990F"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 xml:space="preserve">Companies use staff retention strategies to lower employee turnover rates. The firm policies and procedures that assist businesses in attracting and keeping talented people are included in the employee retention program. </w:t>
      </w:r>
      <w:r w:rsidR="002944D7" w:rsidRPr="002944D7">
        <w:rPr>
          <w:rFonts w:ascii="Arial" w:hAnsi="Arial" w:cs="Arial"/>
          <w:sz w:val="24"/>
          <w:szCs w:val="24"/>
        </w:rPr>
        <w:t>The working environment is influenced by two factors. The first is the work itself. Managers have little control over the tasks or culture of their workplace. The treatment of the team, on the other hand, is entirely under one's hands. People stay with their employers when they are appropriately handled. This includes anything from expressing thanks for their work to ensuring that clients appreciate these front-line staff employees. Employee retention and performance may be considerably increased by hiring the right people and making the</w:t>
      </w:r>
      <w:r w:rsidR="002944D7">
        <w:rPr>
          <w:rFonts w:ascii="Arial" w:hAnsi="Arial" w:cs="Arial"/>
          <w:sz w:val="24"/>
          <w:szCs w:val="24"/>
        </w:rPr>
        <w:t xml:space="preserve">m feel at ease around the team. </w:t>
      </w:r>
      <w:r w:rsidRPr="008B728B">
        <w:rPr>
          <w:rFonts w:ascii="Arial" w:hAnsi="Arial" w:cs="Arial"/>
          <w:sz w:val="24"/>
          <w:szCs w:val="24"/>
        </w:rPr>
        <w:t>Take the required time and acquire personnel who will be able to complete the work and do it successfully.</w:t>
      </w:r>
    </w:p>
    <w:p w14:paraId="55D193E5" w14:textId="6E6E8F78" w:rsidR="2201F32A" w:rsidRPr="0088341B" w:rsidRDefault="2201F32A" w:rsidP="0088341B">
      <w:pPr>
        <w:pStyle w:val="Heading2"/>
        <w:spacing w:line="240" w:lineRule="auto"/>
        <w:jc w:val="both"/>
        <w:rPr>
          <w:rFonts w:ascii="Arial" w:hAnsi="Arial" w:cs="Arial"/>
          <w:b/>
          <w:bCs/>
          <w:color w:val="auto"/>
          <w:sz w:val="24"/>
          <w:szCs w:val="24"/>
        </w:rPr>
      </w:pPr>
      <w:bookmarkStart w:id="11" w:name="_Toc112875126"/>
      <w:r w:rsidRPr="0088341B">
        <w:rPr>
          <w:rFonts w:ascii="Arial" w:hAnsi="Arial" w:cs="Arial"/>
          <w:b/>
          <w:bCs/>
          <w:color w:val="auto"/>
          <w:sz w:val="24"/>
          <w:szCs w:val="24"/>
        </w:rPr>
        <w:t>PMI Analysis</w:t>
      </w:r>
      <w:bookmarkEnd w:id="11"/>
    </w:p>
    <w:p w14:paraId="3CC2B2F2" w14:textId="3B15B32D"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PMI is a brainstorming method for getting input on an idea, a concept, or when a team looks backward at recently finished work. After explaining the concept, the group is instructed to make individual notes regarding what they found intriguing but neither good nor terrible (plus), positive (plus), or negative (minus). Feedback is provided, plotted in the three categories, and then the group has a discussion (</w:t>
      </w:r>
      <w:r w:rsidRPr="008B728B">
        <w:rPr>
          <w:rFonts w:ascii="Arial" w:eastAsia="Arial" w:hAnsi="Arial" w:cs="Arial"/>
          <w:color w:val="222222"/>
          <w:sz w:val="24"/>
          <w:szCs w:val="24"/>
        </w:rPr>
        <w:t>James, 2018</w:t>
      </w:r>
      <w:r w:rsidRPr="008B728B">
        <w:rPr>
          <w:rFonts w:ascii="Arial" w:hAnsi="Arial" w:cs="Arial"/>
          <w:sz w:val="24"/>
          <w:szCs w:val="24"/>
        </w:rPr>
        <w:t>).</w:t>
      </w:r>
    </w:p>
    <w:tbl>
      <w:tblPr>
        <w:tblStyle w:val="TableGrid"/>
        <w:tblW w:w="0" w:type="auto"/>
        <w:tblLayout w:type="fixed"/>
        <w:tblLook w:val="06A0" w:firstRow="1" w:lastRow="0" w:firstColumn="1" w:lastColumn="0" w:noHBand="1" w:noVBand="1"/>
      </w:tblPr>
      <w:tblGrid>
        <w:gridCol w:w="3005"/>
        <w:gridCol w:w="3005"/>
        <w:gridCol w:w="3005"/>
      </w:tblGrid>
      <w:tr w:rsidR="2201F32A" w:rsidRPr="008B728B" w14:paraId="39B9EBA8" w14:textId="77777777" w:rsidTr="2201F32A">
        <w:tc>
          <w:tcPr>
            <w:tcW w:w="3005" w:type="dxa"/>
          </w:tcPr>
          <w:p w14:paraId="18F4C2BC" w14:textId="19201D4F" w:rsidR="2201F32A" w:rsidRPr="008B728B" w:rsidRDefault="2201F32A" w:rsidP="008B728B">
            <w:pPr>
              <w:spacing w:line="360" w:lineRule="auto"/>
              <w:jc w:val="both"/>
              <w:rPr>
                <w:rFonts w:ascii="Arial" w:hAnsi="Arial" w:cs="Arial"/>
                <w:b/>
                <w:bCs/>
                <w:sz w:val="24"/>
                <w:szCs w:val="24"/>
              </w:rPr>
            </w:pPr>
            <w:r w:rsidRPr="008B728B">
              <w:rPr>
                <w:rFonts w:ascii="Arial" w:hAnsi="Arial" w:cs="Arial"/>
                <w:b/>
                <w:bCs/>
                <w:sz w:val="24"/>
                <w:szCs w:val="24"/>
              </w:rPr>
              <w:t xml:space="preserve">Plus </w:t>
            </w:r>
          </w:p>
        </w:tc>
        <w:tc>
          <w:tcPr>
            <w:tcW w:w="3005" w:type="dxa"/>
          </w:tcPr>
          <w:p w14:paraId="2430A517" w14:textId="234BBFDE" w:rsidR="2201F32A" w:rsidRPr="008B728B" w:rsidRDefault="2201F32A" w:rsidP="008B728B">
            <w:pPr>
              <w:spacing w:line="360" w:lineRule="auto"/>
              <w:jc w:val="both"/>
              <w:rPr>
                <w:rFonts w:ascii="Arial" w:hAnsi="Arial" w:cs="Arial"/>
                <w:b/>
                <w:bCs/>
                <w:sz w:val="24"/>
                <w:szCs w:val="24"/>
              </w:rPr>
            </w:pPr>
            <w:r w:rsidRPr="008B728B">
              <w:rPr>
                <w:rFonts w:ascii="Arial" w:hAnsi="Arial" w:cs="Arial"/>
                <w:b/>
                <w:bCs/>
                <w:sz w:val="24"/>
                <w:szCs w:val="24"/>
              </w:rPr>
              <w:t xml:space="preserve">Minus </w:t>
            </w:r>
          </w:p>
        </w:tc>
        <w:tc>
          <w:tcPr>
            <w:tcW w:w="3005" w:type="dxa"/>
          </w:tcPr>
          <w:p w14:paraId="66504760" w14:textId="68C7E955" w:rsidR="2201F32A" w:rsidRPr="008B728B" w:rsidRDefault="2201F32A" w:rsidP="008B728B">
            <w:pPr>
              <w:spacing w:line="360" w:lineRule="auto"/>
              <w:jc w:val="both"/>
              <w:rPr>
                <w:rFonts w:ascii="Arial" w:hAnsi="Arial" w:cs="Arial"/>
                <w:b/>
                <w:bCs/>
                <w:sz w:val="24"/>
                <w:szCs w:val="24"/>
              </w:rPr>
            </w:pPr>
            <w:r w:rsidRPr="008B728B">
              <w:rPr>
                <w:rFonts w:ascii="Arial" w:hAnsi="Arial" w:cs="Arial"/>
                <w:b/>
                <w:bCs/>
                <w:sz w:val="24"/>
                <w:szCs w:val="24"/>
              </w:rPr>
              <w:t xml:space="preserve">Interesting </w:t>
            </w:r>
          </w:p>
        </w:tc>
      </w:tr>
      <w:tr w:rsidR="2201F32A" w:rsidRPr="008B728B" w14:paraId="7C888CA5" w14:textId="77777777" w:rsidTr="2201F32A">
        <w:tc>
          <w:tcPr>
            <w:tcW w:w="3005" w:type="dxa"/>
          </w:tcPr>
          <w:p w14:paraId="6A6BAE0C" w14:textId="1501F172"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There won't be any hiring or training expenses.</w:t>
            </w:r>
          </w:p>
          <w:p w14:paraId="67EFCEC7" w14:textId="7426A11D"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 xml:space="preserve"> </w:t>
            </w:r>
          </w:p>
          <w:p w14:paraId="4DD8036C" w14:textId="794CDA0F"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The company is aware of the abilities, talents, and values of current employees.</w:t>
            </w:r>
          </w:p>
          <w:p w14:paraId="5BBF1A38" w14:textId="4BCCCC54"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lastRenderedPageBreak/>
              <w:t xml:space="preserve"> </w:t>
            </w:r>
          </w:p>
          <w:p w14:paraId="3486EB03" w14:textId="3CC97088"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Gains in revenue come from a variety of factors, including improved customer service, more productivity, and lower staffing expenses.</w:t>
            </w:r>
          </w:p>
          <w:p w14:paraId="5D5ADFF8" w14:textId="6D214E63"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 xml:space="preserve"> </w:t>
            </w:r>
          </w:p>
          <w:p w14:paraId="76C6F57B" w14:textId="197B86B2"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Programs to keep employees can improve morale, provide a sense of community and involvement, and spread good feelings across the office.</w:t>
            </w:r>
          </w:p>
          <w:p w14:paraId="785D7C19" w14:textId="309A85B5" w:rsidR="2201F32A" w:rsidRPr="008B728B" w:rsidRDefault="2201F32A" w:rsidP="008B728B">
            <w:pPr>
              <w:spacing w:line="360" w:lineRule="auto"/>
              <w:jc w:val="both"/>
              <w:rPr>
                <w:rFonts w:ascii="Arial" w:hAnsi="Arial" w:cs="Arial"/>
                <w:sz w:val="24"/>
                <w:szCs w:val="24"/>
              </w:rPr>
            </w:pPr>
          </w:p>
          <w:p w14:paraId="3861241B" w14:textId="5BBA031A"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 xml:space="preserve"> </w:t>
            </w:r>
          </w:p>
          <w:p w14:paraId="1B775874" w14:textId="497A3384"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An enjoyable workplace environment often boosts productivity and encourages more satisfying interactions with customers, which may increase client loyalty.</w:t>
            </w:r>
          </w:p>
        </w:tc>
        <w:tc>
          <w:tcPr>
            <w:tcW w:w="3005" w:type="dxa"/>
          </w:tcPr>
          <w:p w14:paraId="1BB0576C" w14:textId="7DCDB1A5"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lastRenderedPageBreak/>
              <w:t>The implementation takes a lot of time as well as workload.</w:t>
            </w:r>
          </w:p>
          <w:p w14:paraId="5E86DE93" w14:textId="57456ED3" w:rsidR="2201F32A" w:rsidRPr="008B728B" w:rsidRDefault="2201F32A" w:rsidP="008B728B">
            <w:pPr>
              <w:spacing w:line="360" w:lineRule="auto"/>
              <w:jc w:val="both"/>
              <w:rPr>
                <w:rFonts w:ascii="Arial" w:hAnsi="Arial" w:cs="Arial"/>
                <w:sz w:val="24"/>
                <w:szCs w:val="24"/>
              </w:rPr>
            </w:pPr>
          </w:p>
          <w:p w14:paraId="6EA43245" w14:textId="1E6022A8"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The strategy may lead to retention of employees who are not skilled.</w:t>
            </w:r>
          </w:p>
          <w:p w14:paraId="4C42B263" w14:textId="06FDE45B"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lastRenderedPageBreak/>
              <w:t xml:space="preserve"> </w:t>
            </w:r>
          </w:p>
        </w:tc>
        <w:tc>
          <w:tcPr>
            <w:tcW w:w="3005" w:type="dxa"/>
          </w:tcPr>
          <w:p w14:paraId="54AF459F" w14:textId="78AD2FCA"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lastRenderedPageBreak/>
              <w:t xml:space="preserve">Encourage staff to take time off, even if it's only for a day, to relax and rejuvenate. While directing managers to follow through in secret, </w:t>
            </w:r>
            <w:r w:rsidRPr="008B728B">
              <w:rPr>
                <w:rFonts w:ascii="Arial" w:hAnsi="Arial" w:cs="Arial"/>
                <w:sz w:val="24"/>
                <w:szCs w:val="24"/>
              </w:rPr>
              <w:lastRenderedPageBreak/>
              <w:t>leadership may want to openly support this.</w:t>
            </w:r>
          </w:p>
          <w:p w14:paraId="05AEE8E3" w14:textId="54F2DE71"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 xml:space="preserve"> </w:t>
            </w:r>
          </w:p>
          <w:p w14:paraId="09B72EBC" w14:textId="41FB364B"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Because consistently overworking people is detrimental to their retention and job satisfaction and promotes burnout, the organization has to promote work-life balance and foster a culture that supports it.</w:t>
            </w:r>
          </w:p>
          <w:p w14:paraId="273AE964" w14:textId="158D6BCA"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 xml:space="preserve"> </w:t>
            </w:r>
          </w:p>
          <w:p w14:paraId="1EBB1393" w14:textId="33EC40E6"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The business must develop strategies to encourage cooperation, such as sporadic team-building activities. Additionally, by engaging in these activities, remote workers may counteract feelings of loneliness and isolation. For a remote workforce, there are several virtual team building activities and games accessible in addition to face-to-face team building possibilities.</w:t>
            </w:r>
          </w:p>
        </w:tc>
      </w:tr>
    </w:tbl>
    <w:p w14:paraId="72EC28D1" w14:textId="12F08C93" w:rsidR="2201F32A" w:rsidRPr="0088341B" w:rsidRDefault="2201F32A" w:rsidP="0088341B">
      <w:pPr>
        <w:pStyle w:val="Heading1"/>
        <w:spacing w:before="0" w:line="240" w:lineRule="auto"/>
        <w:jc w:val="both"/>
        <w:rPr>
          <w:rFonts w:ascii="Arial" w:hAnsi="Arial" w:cs="Arial"/>
          <w:b/>
          <w:bCs/>
          <w:color w:val="auto"/>
          <w:sz w:val="24"/>
          <w:szCs w:val="24"/>
        </w:rPr>
      </w:pPr>
      <w:bookmarkStart w:id="12" w:name="_Toc112875127"/>
      <w:r w:rsidRPr="0088341B">
        <w:rPr>
          <w:rFonts w:ascii="Arial" w:hAnsi="Arial" w:cs="Arial"/>
          <w:b/>
          <w:bCs/>
          <w:color w:val="auto"/>
          <w:sz w:val="24"/>
          <w:szCs w:val="24"/>
        </w:rPr>
        <w:lastRenderedPageBreak/>
        <w:t>Implementation Plan</w:t>
      </w:r>
      <w:bookmarkEnd w:id="12"/>
    </w:p>
    <w:p w14:paraId="67A482CD" w14:textId="26655B41"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Review</w:t>
      </w:r>
      <w:r w:rsidR="0003151C">
        <w:rPr>
          <w:rFonts w:ascii="Arial" w:hAnsi="Arial" w:cs="Arial"/>
          <w:sz w:val="24"/>
          <w:szCs w:val="24"/>
        </w:rPr>
        <w:t>ing and enhancing</w:t>
      </w:r>
      <w:r w:rsidRPr="008B728B">
        <w:rPr>
          <w:rFonts w:ascii="Arial" w:hAnsi="Arial" w:cs="Arial"/>
          <w:sz w:val="24"/>
          <w:szCs w:val="24"/>
        </w:rPr>
        <w:t xml:space="preserve"> </w:t>
      </w:r>
      <w:r w:rsidR="0003151C">
        <w:rPr>
          <w:rFonts w:ascii="Arial" w:hAnsi="Arial" w:cs="Arial"/>
          <w:sz w:val="24"/>
          <w:szCs w:val="24"/>
        </w:rPr>
        <w:t>the</w:t>
      </w:r>
      <w:r w:rsidRPr="008B728B">
        <w:rPr>
          <w:rFonts w:ascii="Arial" w:hAnsi="Arial" w:cs="Arial"/>
          <w:sz w:val="24"/>
          <w:szCs w:val="24"/>
        </w:rPr>
        <w:t xml:space="preserve"> recruiting, onboarding, and employee recruitment procedures to provide fulfilling experiences. </w:t>
      </w:r>
      <w:r w:rsidR="008B728B">
        <w:rPr>
          <w:rFonts w:ascii="Arial" w:hAnsi="Arial" w:cs="Arial"/>
          <w:sz w:val="24"/>
          <w:szCs w:val="24"/>
        </w:rPr>
        <w:t>Glencore</w:t>
      </w:r>
      <w:r w:rsidRPr="008B728B">
        <w:rPr>
          <w:rFonts w:ascii="Arial" w:hAnsi="Arial" w:cs="Arial"/>
          <w:sz w:val="24"/>
          <w:szCs w:val="24"/>
        </w:rPr>
        <w:t xml:space="preserve"> should give new recruits the impression that it is kind, hospitable, and caring.</w:t>
      </w:r>
    </w:p>
    <w:p w14:paraId="5EB1B7FC" w14:textId="4B37873C" w:rsidR="2201F32A" w:rsidRPr="008B728B" w:rsidRDefault="00BC5258" w:rsidP="008B728B">
      <w:pPr>
        <w:spacing w:line="360" w:lineRule="auto"/>
        <w:jc w:val="both"/>
        <w:rPr>
          <w:rFonts w:ascii="Arial" w:hAnsi="Arial" w:cs="Arial"/>
          <w:sz w:val="24"/>
          <w:szCs w:val="24"/>
        </w:rPr>
      </w:pPr>
      <w:r>
        <w:rPr>
          <w:rFonts w:ascii="Arial" w:hAnsi="Arial" w:cs="Arial"/>
          <w:sz w:val="24"/>
          <w:szCs w:val="24"/>
        </w:rPr>
        <w:lastRenderedPageBreak/>
        <w:t>Glencore should m</w:t>
      </w:r>
      <w:r w:rsidR="2201F32A" w:rsidRPr="008B728B">
        <w:rPr>
          <w:rFonts w:ascii="Arial" w:hAnsi="Arial" w:cs="Arial"/>
          <w:sz w:val="24"/>
          <w:szCs w:val="24"/>
        </w:rPr>
        <w:t>ake sure</w:t>
      </w:r>
      <w:r>
        <w:rPr>
          <w:rFonts w:ascii="Arial" w:hAnsi="Arial" w:cs="Arial"/>
          <w:sz w:val="24"/>
          <w:szCs w:val="24"/>
        </w:rPr>
        <w:t xml:space="preserve"> they</w:t>
      </w:r>
      <w:r w:rsidR="2201F32A" w:rsidRPr="008B728B">
        <w:rPr>
          <w:rFonts w:ascii="Arial" w:hAnsi="Arial" w:cs="Arial"/>
          <w:sz w:val="24"/>
          <w:szCs w:val="24"/>
        </w:rPr>
        <w:t xml:space="preserve"> pay equality exists across </w:t>
      </w:r>
      <w:r>
        <w:rPr>
          <w:rFonts w:ascii="Arial" w:hAnsi="Arial" w:cs="Arial"/>
          <w:sz w:val="24"/>
          <w:szCs w:val="24"/>
        </w:rPr>
        <w:t>the</w:t>
      </w:r>
      <w:r w:rsidR="2201F32A" w:rsidRPr="008B728B">
        <w:rPr>
          <w:rFonts w:ascii="Arial" w:hAnsi="Arial" w:cs="Arial"/>
          <w:sz w:val="24"/>
          <w:szCs w:val="24"/>
        </w:rPr>
        <w:t xml:space="preserve"> company. To perform pay equality audits, benchmark your initiatives, and create other compensation enhancements, consult with compens</w:t>
      </w:r>
      <w:r>
        <w:rPr>
          <w:rFonts w:ascii="Arial" w:hAnsi="Arial" w:cs="Arial"/>
          <w:sz w:val="24"/>
          <w:szCs w:val="24"/>
        </w:rPr>
        <w:t>ation specialists as required. Glencore should d</w:t>
      </w:r>
      <w:r w:rsidR="2201F32A" w:rsidRPr="008B728B">
        <w:rPr>
          <w:rFonts w:ascii="Arial" w:hAnsi="Arial" w:cs="Arial"/>
          <w:sz w:val="24"/>
          <w:szCs w:val="24"/>
        </w:rPr>
        <w:t xml:space="preserve">isplay to workers the actions </w:t>
      </w:r>
      <w:r>
        <w:rPr>
          <w:rFonts w:ascii="Arial" w:hAnsi="Arial" w:cs="Arial"/>
          <w:sz w:val="24"/>
          <w:szCs w:val="24"/>
        </w:rPr>
        <w:t>that they</w:t>
      </w:r>
      <w:r w:rsidR="2201F32A" w:rsidRPr="008B728B">
        <w:rPr>
          <w:rFonts w:ascii="Arial" w:hAnsi="Arial" w:cs="Arial"/>
          <w:sz w:val="24"/>
          <w:szCs w:val="24"/>
        </w:rPr>
        <w:t xml:space="preserve"> are doing to periodically examine, modify, and manage </w:t>
      </w:r>
      <w:r>
        <w:rPr>
          <w:rFonts w:ascii="Arial" w:hAnsi="Arial" w:cs="Arial"/>
          <w:sz w:val="24"/>
          <w:szCs w:val="24"/>
        </w:rPr>
        <w:t>the</w:t>
      </w:r>
      <w:r w:rsidR="2201F32A" w:rsidRPr="008B728B">
        <w:rPr>
          <w:rFonts w:ascii="Arial" w:hAnsi="Arial" w:cs="Arial"/>
          <w:sz w:val="24"/>
          <w:szCs w:val="24"/>
        </w:rPr>
        <w:t xml:space="preserve"> pay strategy.</w:t>
      </w:r>
    </w:p>
    <w:p w14:paraId="7ACBEDBB" w14:textId="706A21F0"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 xml:space="preserve">While keeping an eye on employer and employee expenditures, create benefits packages that are flexible, </w:t>
      </w:r>
      <w:r w:rsidR="00BC5258">
        <w:rPr>
          <w:rFonts w:ascii="Arial" w:hAnsi="Arial" w:cs="Arial"/>
          <w:sz w:val="24"/>
          <w:szCs w:val="24"/>
        </w:rPr>
        <w:t xml:space="preserve">Glencore must </w:t>
      </w:r>
      <w:r w:rsidRPr="008B728B">
        <w:rPr>
          <w:rFonts w:ascii="Arial" w:hAnsi="Arial" w:cs="Arial"/>
          <w:sz w:val="24"/>
          <w:szCs w:val="24"/>
        </w:rPr>
        <w:t xml:space="preserve">satisfy </w:t>
      </w:r>
      <w:r w:rsidR="00BC5258">
        <w:rPr>
          <w:rFonts w:ascii="Arial" w:hAnsi="Arial" w:cs="Arial"/>
          <w:sz w:val="24"/>
          <w:szCs w:val="24"/>
        </w:rPr>
        <w:t>the</w:t>
      </w:r>
      <w:r w:rsidRPr="008B728B">
        <w:rPr>
          <w:rFonts w:ascii="Arial" w:hAnsi="Arial" w:cs="Arial"/>
          <w:sz w:val="24"/>
          <w:szCs w:val="24"/>
        </w:rPr>
        <w:t xml:space="preserve"> workers' demands, and give the best value. To accommodate the demands of the maximum number of workers, </w:t>
      </w:r>
      <w:r w:rsidR="00BC5258">
        <w:rPr>
          <w:rFonts w:ascii="Arial" w:hAnsi="Arial" w:cs="Arial"/>
          <w:sz w:val="24"/>
          <w:szCs w:val="24"/>
        </w:rPr>
        <w:t xml:space="preserve">Glencore should </w:t>
      </w:r>
      <w:r w:rsidRPr="008B728B">
        <w:rPr>
          <w:rFonts w:ascii="Arial" w:hAnsi="Arial" w:cs="Arial"/>
          <w:sz w:val="24"/>
          <w:szCs w:val="24"/>
        </w:rPr>
        <w:t>think about flexible spending accounts.</w:t>
      </w:r>
    </w:p>
    <w:p w14:paraId="482B2454" w14:textId="0080FC8F" w:rsidR="2201F32A" w:rsidRPr="008B728B" w:rsidRDefault="00BC5258" w:rsidP="008B728B">
      <w:pPr>
        <w:spacing w:line="360" w:lineRule="auto"/>
        <w:jc w:val="both"/>
        <w:rPr>
          <w:rFonts w:ascii="Arial" w:hAnsi="Arial" w:cs="Arial"/>
          <w:sz w:val="24"/>
          <w:szCs w:val="24"/>
        </w:rPr>
      </w:pPr>
      <w:r>
        <w:rPr>
          <w:rFonts w:ascii="Arial" w:hAnsi="Arial" w:cs="Arial"/>
          <w:sz w:val="24"/>
          <w:szCs w:val="24"/>
        </w:rPr>
        <w:t>Glencore will r</w:t>
      </w:r>
      <w:r w:rsidR="2201F32A" w:rsidRPr="008B728B">
        <w:rPr>
          <w:rFonts w:ascii="Arial" w:hAnsi="Arial" w:cs="Arial"/>
          <w:sz w:val="24"/>
          <w:szCs w:val="24"/>
        </w:rPr>
        <w:t xml:space="preserve">ecognize and thank employees for their </w:t>
      </w:r>
      <w:r>
        <w:rPr>
          <w:rFonts w:ascii="Arial" w:hAnsi="Arial" w:cs="Arial"/>
          <w:sz w:val="24"/>
          <w:szCs w:val="24"/>
        </w:rPr>
        <w:t>successes in a sincere manner and c</w:t>
      </w:r>
      <w:r w:rsidR="2201F32A" w:rsidRPr="008B728B">
        <w:rPr>
          <w:rFonts w:ascii="Arial" w:hAnsi="Arial" w:cs="Arial"/>
          <w:sz w:val="24"/>
          <w:szCs w:val="24"/>
        </w:rPr>
        <w:t>onsider developing ways for peers and leadership to submit "bravos," providing special incentives or rewards for noteworthy accomplishments, and including acknowledgment as a regular topic of discussion between employees and managers.</w:t>
      </w:r>
    </w:p>
    <w:p w14:paraId="6EE9E381" w14:textId="2851EF41" w:rsidR="2201F32A" w:rsidRPr="008B728B" w:rsidRDefault="00BC5258" w:rsidP="008B728B">
      <w:pPr>
        <w:spacing w:line="360" w:lineRule="auto"/>
        <w:jc w:val="both"/>
        <w:rPr>
          <w:rFonts w:ascii="Arial" w:hAnsi="Arial" w:cs="Arial"/>
          <w:sz w:val="24"/>
          <w:szCs w:val="24"/>
        </w:rPr>
      </w:pPr>
      <w:r>
        <w:rPr>
          <w:rFonts w:ascii="Arial" w:hAnsi="Arial" w:cs="Arial"/>
          <w:sz w:val="24"/>
          <w:szCs w:val="24"/>
        </w:rPr>
        <w:t>Glencore will p</w:t>
      </w:r>
      <w:r w:rsidR="2201F32A" w:rsidRPr="008B728B">
        <w:rPr>
          <w:rFonts w:ascii="Arial" w:hAnsi="Arial" w:cs="Arial"/>
          <w:sz w:val="24"/>
          <w:szCs w:val="24"/>
        </w:rPr>
        <w:t>rovide staff with chances for learning and progress, and often talk to them about their careers.</w:t>
      </w:r>
    </w:p>
    <w:p w14:paraId="32114B2F" w14:textId="4505B4FB"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 xml:space="preserve">Open channels of communication </w:t>
      </w:r>
      <w:r w:rsidR="00BC5258">
        <w:rPr>
          <w:rFonts w:ascii="Arial" w:hAnsi="Arial" w:cs="Arial"/>
          <w:sz w:val="24"/>
          <w:szCs w:val="24"/>
        </w:rPr>
        <w:t>will be established throughout Glencore.</w:t>
      </w:r>
      <w:r w:rsidRPr="008B728B">
        <w:rPr>
          <w:rFonts w:ascii="Arial" w:hAnsi="Arial" w:cs="Arial"/>
          <w:sz w:val="24"/>
          <w:szCs w:val="24"/>
        </w:rPr>
        <w:t xml:space="preserve"> </w:t>
      </w:r>
    </w:p>
    <w:p w14:paraId="595CD31C" w14:textId="318C3E96" w:rsidR="2201F32A" w:rsidRPr="0088341B" w:rsidRDefault="2201F32A" w:rsidP="0088341B">
      <w:pPr>
        <w:pStyle w:val="Heading1"/>
        <w:spacing w:before="0" w:line="240" w:lineRule="auto"/>
        <w:jc w:val="both"/>
        <w:rPr>
          <w:rFonts w:ascii="Arial" w:hAnsi="Arial" w:cs="Arial"/>
          <w:b/>
          <w:bCs/>
          <w:color w:val="auto"/>
          <w:sz w:val="24"/>
          <w:szCs w:val="24"/>
        </w:rPr>
      </w:pPr>
      <w:bookmarkStart w:id="13" w:name="_Toc112875128"/>
      <w:r w:rsidRPr="0088341B">
        <w:rPr>
          <w:rFonts w:ascii="Arial" w:hAnsi="Arial" w:cs="Arial"/>
          <w:b/>
          <w:bCs/>
          <w:color w:val="auto"/>
          <w:sz w:val="24"/>
          <w:szCs w:val="24"/>
        </w:rPr>
        <w:t>Stakeholder Communication</w:t>
      </w:r>
      <w:bookmarkEnd w:id="13"/>
      <w:r w:rsidRPr="0088341B">
        <w:rPr>
          <w:rFonts w:ascii="Arial" w:hAnsi="Arial" w:cs="Arial"/>
          <w:b/>
          <w:bCs/>
          <w:color w:val="auto"/>
          <w:sz w:val="24"/>
          <w:szCs w:val="24"/>
        </w:rPr>
        <w:t xml:space="preserve"> </w:t>
      </w:r>
    </w:p>
    <w:tbl>
      <w:tblPr>
        <w:tblStyle w:val="TableGrid"/>
        <w:tblW w:w="0" w:type="auto"/>
        <w:tblLayout w:type="fixed"/>
        <w:tblLook w:val="06A0" w:firstRow="1" w:lastRow="0" w:firstColumn="1" w:lastColumn="0" w:noHBand="1" w:noVBand="1"/>
      </w:tblPr>
      <w:tblGrid>
        <w:gridCol w:w="1500"/>
        <w:gridCol w:w="1755"/>
        <w:gridCol w:w="1590"/>
        <w:gridCol w:w="1590"/>
        <w:gridCol w:w="1065"/>
        <w:gridCol w:w="1500"/>
      </w:tblGrid>
      <w:tr w:rsidR="2201F32A" w:rsidRPr="008B728B" w14:paraId="6370EB6E" w14:textId="77777777" w:rsidTr="2201F32A">
        <w:trPr>
          <w:trHeight w:val="885"/>
        </w:trPr>
        <w:tc>
          <w:tcPr>
            <w:tcW w:w="1500" w:type="dxa"/>
            <w:shd w:val="clear" w:color="auto" w:fill="E7E6E6" w:themeFill="background2"/>
          </w:tcPr>
          <w:p w14:paraId="2E852F0F" w14:textId="40143144" w:rsidR="2201F32A" w:rsidRPr="008B728B" w:rsidRDefault="2201F32A" w:rsidP="008B728B">
            <w:pPr>
              <w:spacing w:line="360" w:lineRule="auto"/>
              <w:jc w:val="both"/>
              <w:rPr>
                <w:rFonts w:ascii="Arial" w:eastAsia="Arial" w:hAnsi="Arial" w:cs="Arial"/>
                <w:color w:val="000000" w:themeColor="text1"/>
                <w:sz w:val="24"/>
                <w:szCs w:val="24"/>
              </w:rPr>
            </w:pPr>
            <w:r w:rsidRPr="008B728B">
              <w:rPr>
                <w:rFonts w:ascii="Arial" w:eastAsia="Arial" w:hAnsi="Arial" w:cs="Arial"/>
                <w:b/>
                <w:bCs/>
                <w:color w:val="000000" w:themeColor="text1"/>
                <w:sz w:val="24"/>
                <w:szCs w:val="24"/>
              </w:rPr>
              <w:t>Stakeholder</w:t>
            </w:r>
          </w:p>
        </w:tc>
        <w:tc>
          <w:tcPr>
            <w:tcW w:w="1755" w:type="dxa"/>
            <w:shd w:val="clear" w:color="auto" w:fill="E7E6E6" w:themeFill="background2"/>
          </w:tcPr>
          <w:p w14:paraId="53D9BFD9" w14:textId="64BCDA3A" w:rsidR="2201F32A" w:rsidRPr="008B728B" w:rsidRDefault="2201F32A" w:rsidP="008B728B">
            <w:pPr>
              <w:spacing w:line="360" w:lineRule="auto"/>
              <w:jc w:val="both"/>
              <w:rPr>
                <w:rFonts w:ascii="Arial" w:eastAsia="Arial" w:hAnsi="Arial" w:cs="Arial"/>
                <w:color w:val="000000" w:themeColor="text1"/>
                <w:sz w:val="24"/>
                <w:szCs w:val="24"/>
              </w:rPr>
            </w:pPr>
            <w:r w:rsidRPr="008B728B">
              <w:rPr>
                <w:rFonts w:ascii="Arial" w:eastAsia="Arial" w:hAnsi="Arial" w:cs="Arial"/>
                <w:b/>
                <w:bCs/>
                <w:color w:val="000000" w:themeColor="text1"/>
                <w:sz w:val="24"/>
                <w:szCs w:val="24"/>
              </w:rPr>
              <w:t>Power/Interest</w:t>
            </w:r>
          </w:p>
        </w:tc>
        <w:tc>
          <w:tcPr>
            <w:tcW w:w="1590" w:type="dxa"/>
            <w:shd w:val="clear" w:color="auto" w:fill="E7E6E6" w:themeFill="background2"/>
          </w:tcPr>
          <w:p w14:paraId="4574C9DA" w14:textId="0C9A94F0" w:rsidR="2201F32A" w:rsidRPr="008B728B" w:rsidRDefault="2201F32A" w:rsidP="008B728B">
            <w:pPr>
              <w:spacing w:line="360" w:lineRule="auto"/>
              <w:jc w:val="both"/>
              <w:rPr>
                <w:rFonts w:ascii="Arial" w:eastAsia="Arial" w:hAnsi="Arial" w:cs="Arial"/>
                <w:color w:val="000000" w:themeColor="text1"/>
                <w:sz w:val="24"/>
                <w:szCs w:val="24"/>
              </w:rPr>
            </w:pPr>
            <w:r w:rsidRPr="008B728B">
              <w:rPr>
                <w:rFonts w:ascii="Arial" w:eastAsia="Arial" w:hAnsi="Arial" w:cs="Arial"/>
                <w:b/>
                <w:bCs/>
                <w:color w:val="000000" w:themeColor="text1"/>
                <w:sz w:val="24"/>
                <w:szCs w:val="24"/>
              </w:rPr>
              <w:t>Key Interest/Issue</w:t>
            </w:r>
          </w:p>
        </w:tc>
        <w:tc>
          <w:tcPr>
            <w:tcW w:w="1590" w:type="dxa"/>
            <w:shd w:val="clear" w:color="auto" w:fill="E7E6E6" w:themeFill="background2"/>
          </w:tcPr>
          <w:p w14:paraId="7504B99A" w14:textId="4B0BA25A" w:rsidR="2201F32A" w:rsidRPr="008B728B" w:rsidRDefault="2201F32A" w:rsidP="008B728B">
            <w:pPr>
              <w:spacing w:line="360" w:lineRule="auto"/>
              <w:jc w:val="both"/>
              <w:rPr>
                <w:rFonts w:ascii="Arial" w:eastAsia="Arial" w:hAnsi="Arial" w:cs="Arial"/>
                <w:color w:val="000000" w:themeColor="text1"/>
                <w:sz w:val="24"/>
                <w:szCs w:val="24"/>
              </w:rPr>
            </w:pPr>
            <w:r w:rsidRPr="008B728B">
              <w:rPr>
                <w:rFonts w:ascii="Arial" w:eastAsia="Arial" w:hAnsi="Arial" w:cs="Arial"/>
                <w:b/>
                <w:bCs/>
                <w:color w:val="000000" w:themeColor="text1"/>
                <w:sz w:val="24"/>
                <w:szCs w:val="24"/>
              </w:rPr>
              <w:t xml:space="preserve">Communication </w:t>
            </w:r>
            <w:proofErr w:type="spellStart"/>
            <w:r w:rsidRPr="008B728B">
              <w:rPr>
                <w:rFonts w:ascii="Arial" w:eastAsia="Arial" w:hAnsi="Arial" w:cs="Arial"/>
                <w:b/>
                <w:bCs/>
                <w:color w:val="000000" w:themeColor="text1"/>
                <w:sz w:val="24"/>
                <w:szCs w:val="24"/>
              </w:rPr>
              <w:t>Meduim</w:t>
            </w:r>
            <w:proofErr w:type="spellEnd"/>
          </w:p>
        </w:tc>
        <w:tc>
          <w:tcPr>
            <w:tcW w:w="1065" w:type="dxa"/>
            <w:shd w:val="clear" w:color="auto" w:fill="E7E6E6" w:themeFill="background2"/>
          </w:tcPr>
          <w:p w14:paraId="4A8A92B2" w14:textId="531651A6" w:rsidR="2201F32A" w:rsidRPr="008B728B" w:rsidRDefault="2201F32A" w:rsidP="008B728B">
            <w:pPr>
              <w:spacing w:line="360" w:lineRule="auto"/>
              <w:jc w:val="both"/>
              <w:rPr>
                <w:rFonts w:ascii="Arial" w:eastAsia="Arial" w:hAnsi="Arial" w:cs="Arial"/>
                <w:color w:val="000000" w:themeColor="text1"/>
                <w:sz w:val="24"/>
                <w:szCs w:val="24"/>
              </w:rPr>
            </w:pPr>
            <w:proofErr w:type="spellStart"/>
            <w:r w:rsidRPr="008B728B">
              <w:rPr>
                <w:rFonts w:ascii="Arial" w:eastAsia="Arial" w:hAnsi="Arial" w:cs="Arial"/>
                <w:b/>
                <w:bCs/>
                <w:color w:val="000000" w:themeColor="text1"/>
                <w:sz w:val="24"/>
                <w:szCs w:val="24"/>
              </w:rPr>
              <w:t>Frquency</w:t>
            </w:r>
            <w:proofErr w:type="spellEnd"/>
            <w:r w:rsidRPr="008B728B">
              <w:rPr>
                <w:rFonts w:ascii="Arial" w:eastAsia="Arial" w:hAnsi="Arial" w:cs="Arial"/>
                <w:b/>
                <w:bCs/>
                <w:color w:val="000000" w:themeColor="text1"/>
                <w:sz w:val="24"/>
                <w:szCs w:val="24"/>
              </w:rPr>
              <w:t xml:space="preserve"> </w:t>
            </w:r>
          </w:p>
        </w:tc>
        <w:tc>
          <w:tcPr>
            <w:tcW w:w="1500" w:type="dxa"/>
            <w:shd w:val="clear" w:color="auto" w:fill="E7E6E6" w:themeFill="background2"/>
          </w:tcPr>
          <w:p w14:paraId="7CF1F05E" w14:textId="7295CDAD" w:rsidR="2201F32A" w:rsidRPr="008B728B" w:rsidRDefault="2201F32A" w:rsidP="008B728B">
            <w:pPr>
              <w:spacing w:line="360" w:lineRule="auto"/>
              <w:jc w:val="both"/>
              <w:rPr>
                <w:rFonts w:ascii="Arial" w:eastAsia="Arial" w:hAnsi="Arial" w:cs="Arial"/>
                <w:color w:val="000000" w:themeColor="text1"/>
                <w:sz w:val="24"/>
                <w:szCs w:val="24"/>
              </w:rPr>
            </w:pPr>
            <w:r w:rsidRPr="008B728B">
              <w:rPr>
                <w:rFonts w:ascii="Arial" w:eastAsia="Arial" w:hAnsi="Arial" w:cs="Arial"/>
                <w:b/>
                <w:bCs/>
                <w:color w:val="000000" w:themeColor="text1"/>
                <w:sz w:val="24"/>
                <w:szCs w:val="24"/>
              </w:rPr>
              <w:t>Comments</w:t>
            </w:r>
          </w:p>
        </w:tc>
      </w:tr>
      <w:tr w:rsidR="2201F32A" w:rsidRPr="008B728B" w14:paraId="7203A033" w14:textId="77777777" w:rsidTr="2201F32A">
        <w:tc>
          <w:tcPr>
            <w:tcW w:w="1500" w:type="dxa"/>
          </w:tcPr>
          <w:p w14:paraId="67B14340" w14:textId="59E48FD4" w:rsidR="2201F32A" w:rsidRPr="008B728B" w:rsidRDefault="2201F32A" w:rsidP="008B728B">
            <w:pPr>
              <w:spacing w:line="360" w:lineRule="auto"/>
              <w:jc w:val="both"/>
              <w:rPr>
                <w:rFonts w:ascii="Arial" w:eastAsia="Arial" w:hAnsi="Arial" w:cs="Arial"/>
                <w:color w:val="000000" w:themeColor="text1"/>
                <w:sz w:val="24"/>
                <w:szCs w:val="24"/>
              </w:rPr>
            </w:pPr>
            <w:r w:rsidRPr="008B728B">
              <w:rPr>
                <w:rFonts w:ascii="Arial" w:eastAsia="Arial" w:hAnsi="Arial" w:cs="Arial"/>
                <w:color w:val="000000" w:themeColor="text1"/>
                <w:sz w:val="24"/>
                <w:szCs w:val="24"/>
              </w:rPr>
              <w:t>Leadership/management</w:t>
            </w:r>
          </w:p>
        </w:tc>
        <w:tc>
          <w:tcPr>
            <w:tcW w:w="1755" w:type="dxa"/>
          </w:tcPr>
          <w:p w14:paraId="14B7754B" w14:textId="7B26F547" w:rsidR="2201F32A" w:rsidRPr="008B728B" w:rsidRDefault="2201F32A" w:rsidP="008B728B">
            <w:pPr>
              <w:spacing w:line="360" w:lineRule="auto"/>
              <w:jc w:val="both"/>
              <w:rPr>
                <w:rFonts w:ascii="Arial" w:hAnsi="Arial" w:cs="Arial"/>
                <w:sz w:val="24"/>
                <w:szCs w:val="24"/>
              </w:rPr>
            </w:pPr>
            <w:r w:rsidRPr="008B728B">
              <w:rPr>
                <w:rFonts w:ascii="Arial" w:eastAsia="Arial" w:hAnsi="Arial" w:cs="Arial"/>
                <w:color w:val="000000" w:themeColor="text1"/>
                <w:sz w:val="24"/>
                <w:szCs w:val="24"/>
              </w:rPr>
              <w:t xml:space="preserve">Ensuring all employees hired have the proper skills for the task ahead. </w:t>
            </w:r>
          </w:p>
        </w:tc>
        <w:tc>
          <w:tcPr>
            <w:tcW w:w="1590" w:type="dxa"/>
          </w:tcPr>
          <w:p w14:paraId="3FF4DA5D" w14:textId="25B1CAA8" w:rsidR="2201F32A" w:rsidRPr="008B728B" w:rsidRDefault="2201F32A" w:rsidP="008B728B">
            <w:pPr>
              <w:spacing w:line="360" w:lineRule="auto"/>
              <w:jc w:val="both"/>
              <w:rPr>
                <w:rFonts w:ascii="Arial" w:eastAsia="Arial" w:hAnsi="Arial" w:cs="Arial"/>
                <w:color w:val="000000" w:themeColor="text1"/>
                <w:sz w:val="24"/>
                <w:szCs w:val="24"/>
              </w:rPr>
            </w:pPr>
            <w:r w:rsidRPr="008B728B">
              <w:rPr>
                <w:rFonts w:ascii="Arial" w:eastAsia="Arial" w:hAnsi="Arial" w:cs="Arial"/>
                <w:color w:val="000000" w:themeColor="text1"/>
                <w:sz w:val="24"/>
                <w:szCs w:val="24"/>
              </w:rPr>
              <w:t>Hire highly qualified employees</w:t>
            </w:r>
          </w:p>
        </w:tc>
        <w:tc>
          <w:tcPr>
            <w:tcW w:w="1590" w:type="dxa"/>
          </w:tcPr>
          <w:p w14:paraId="62991A4F" w14:textId="0B7FF679" w:rsidR="2201F32A" w:rsidRPr="008B728B" w:rsidRDefault="2201F32A" w:rsidP="008B728B">
            <w:pPr>
              <w:spacing w:line="360" w:lineRule="auto"/>
              <w:jc w:val="both"/>
              <w:rPr>
                <w:rFonts w:ascii="Arial" w:eastAsia="Arial" w:hAnsi="Arial" w:cs="Arial"/>
                <w:color w:val="000000" w:themeColor="text1"/>
                <w:sz w:val="24"/>
                <w:szCs w:val="24"/>
              </w:rPr>
            </w:pPr>
            <w:r w:rsidRPr="008B728B">
              <w:rPr>
                <w:rFonts w:ascii="Arial" w:eastAsia="Arial" w:hAnsi="Arial" w:cs="Arial"/>
                <w:color w:val="000000" w:themeColor="text1"/>
                <w:sz w:val="24"/>
                <w:szCs w:val="24"/>
              </w:rPr>
              <w:t xml:space="preserve">Face-to-face and emails. </w:t>
            </w:r>
          </w:p>
        </w:tc>
        <w:tc>
          <w:tcPr>
            <w:tcW w:w="1065" w:type="dxa"/>
          </w:tcPr>
          <w:p w14:paraId="48146BBB" w14:textId="1E009E0C" w:rsidR="2201F32A" w:rsidRPr="008B728B" w:rsidRDefault="2201F32A" w:rsidP="008B728B">
            <w:pPr>
              <w:spacing w:line="360" w:lineRule="auto"/>
              <w:jc w:val="both"/>
              <w:rPr>
                <w:rFonts w:ascii="Arial" w:eastAsia="Arial" w:hAnsi="Arial" w:cs="Arial"/>
                <w:color w:val="000000" w:themeColor="text1"/>
                <w:sz w:val="24"/>
                <w:szCs w:val="24"/>
              </w:rPr>
            </w:pPr>
            <w:r w:rsidRPr="008B728B">
              <w:rPr>
                <w:rFonts w:ascii="Arial" w:eastAsia="Arial" w:hAnsi="Arial" w:cs="Arial"/>
                <w:color w:val="000000" w:themeColor="text1"/>
                <w:sz w:val="24"/>
                <w:szCs w:val="24"/>
              </w:rPr>
              <w:t>Yearly</w:t>
            </w:r>
          </w:p>
        </w:tc>
        <w:tc>
          <w:tcPr>
            <w:tcW w:w="1500" w:type="dxa"/>
          </w:tcPr>
          <w:p w14:paraId="2A6CF1DF" w14:textId="3DCB22D6" w:rsidR="2201F32A" w:rsidRPr="008B728B" w:rsidRDefault="2201F32A" w:rsidP="008B728B">
            <w:pPr>
              <w:spacing w:line="360" w:lineRule="auto"/>
              <w:jc w:val="both"/>
              <w:rPr>
                <w:rFonts w:ascii="Arial" w:eastAsia="Arial" w:hAnsi="Arial" w:cs="Arial"/>
                <w:color w:val="000000" w:themeColor="text1"/>
                <w:sz w:val="24"/>
                <w:szCs w:val="24"/>
              </w:rPr>
            </w:pPr>
            <w:r w:rsidRPr="008B728B">
              <w:rPr>
                <w:rFonts w:ascii="Arial" w:eastAsia="Arial" w:hAnsi="Arial" w:cs="Arial"/>
                <w:color w:val="000000" w:themeColor="text1"/>
                <w:sz w:val="24"/>
                <w:szCs w:val="24"/>
              </w:rPr>
              <w:t>Guaranteeing equal opportunities to the company.</w:t>
            </w:r>
          </w:p>
        </w:tc>
      </w:tr>
      <w:tr w:rsidR="2201F32A" w:rsidRPr="008B728B" w14:paraId="6059FFE2" w14:textId="77777777" w:rsidTr="2201F32A">
        <w:tc>
          <w:tcPr>
            <w:tcW w:w="1500" w:type="dxa"/>
          </w:tcPr>
          <w:p w14:paraId="1B54A9FD" w14:textId="764CDAD6" w:rsidR="2201F32A" w:rsidRPr="008B728B" w:rsidRDefault="2201F32A" w:rsidP="008B728B">
            <w:pPr>
              <w:spacing w:line="360" w:lineRule="auto"/>
              <w:jc w:val="both"/>
              <w:rPr>
                <w:rFonts w:ascii="Arial" w:eastAsia="Arial" w:hAnsi="Arial" w:cs="Arial"/>
                <w:color w:val="000000" w:themeColor="text1"/>
                <w:sz w:val="24"/>
                <w:szCs w:val="24"/>
              </w:rPr>
            </w:pPr>
            <w:r w:rsidRPr="008B728B">
              <w:rPr>
                <w:rFonts w:ascii="Arial" w:eastAsia="Arial" w:hAnsi="Arial" w:cs="Arial"/>
                <w:color w:val="000000" w:themeColor="text1"/>
                <w:sz w:val="24"/>
                <w:szCs w:val="24"/>
              </w:rPr>
              <w:t>Employees</w:t>
            </w:r>
          </w:p>
        </w:tc>
        <w:tc>
          <w:tcPr>
            <w:tcW w:w="1755" w:type="dxa"/>
          </w:tcPr>
          <w:p w14:paraId="3D60E6B8" w14:textId="271DF37C" w:rsidR="2201F32A" w:rsidRPr="008B728B" w:rsidRDefault="2201F32A" w:rsidP="008B728B">
            <w:pPr>
              <w:spacing w:line="360" w:lineRule="auto"/>
              <w:jc w:val="both"/>
              <w:rPr>
                <w:rFonts w:ascii="Arial" w:eastAsia="Arial" w:hAnsi="Arial" w:cs="Arial"/>
                <w:color w:val="000000" w:themeColor="text1"/>
                <w:sz w:val="24"/>
                <w:szCs w:val="24"/>
              </w:rPr>
            </w:pPr>
            <w:r w:rsidRPr="008B728B">
              <w:rPr>
                <w:rFonts w:ascii="Arial" w:eastAsia="Arial" w:hAnsi="Arial" w:cs="Arial"/>
                <w:color w:val="000000" w:themeColor="text1"/>
                <w:sz w:val="24"/>
                <w:szCs w:val="24"/>
              </w:rPr>
              <w:t xml:space="preserve">Ensure they take advantage of all growth and development programs </w:t>
            </w:r>
            <w:r w:rsidRPr="008B728B">
              <w:rPr>
                <w:rFonts w:ascii="Arial" w:eastAsia="Arial" w:hAnsi="Arial" w:cs="Arial"/>
                <w:color w:val="000000" w:themeColor="text1"/>
                <w:sz w:val="24"/>
                <w:szCs w:val="24"/>
              </w:rPr>
              <w:lastRenderedPageBreak/>
              <w:t xml:space="preserve">provided by the company. </w:t>
            </w:r>
          </w:p>
        </w:tc>
        <w:tc>
          <w:tcPr>
            <w:tcW w:w="1590" w:type="dxa"/>
          </w:tcPr>
          <w:p w14:paraId="5FE72796" w14:textId="59F8CBC8" w:rsidR="2201F32A" w:rsidRPr="008B728B" w:rsidRDefault="2201F32A" w:rsidP="008B728B">
            <w:pPr>
              <w:spacing w:line="360" w:lineRule="auto"/>
              <w:jc w:val="both"/>
              <w:rPr>
                <w:rFonts w:ascii="Arial" w:eastAsia="Arial" w:hAnsi="Arial" w:cs="Arial"/>
                <w:color w:val="000000" w:themeColor="text1"/>
                <w:sz w:val="24"/>
                <w:szCs w:val="24"/>
              </w:rPr>
            </w:pPr>
            <w:r w:rsidRPr="008B728B">
              <w:rPr>
                <w:rFonts w:ascii="Arial" w:eastAsia="Arial" w:hAnsi="Arial" w:cs="Arial"/>
                <w:color w:val="000000" w:themeColor="text1"/>
                <w:sz w:val="24"/>
                <w:szCs w:val="24"/>
              </w:rPr>
              <w:lastRenderedPageBreak/>
              <w:t xml:space="preserve">Understand the task assigned to them. </w:t>
            </w:r>
          </w:p>
        </w:tc>
        <w:tc>
          <w:tcPr>
            <w:tcW w:w="1590" w:type="dxa"/>
          </w:tcPr>
          <w:p w14:paraId="06DEBAB3" w14:textId="0A6FED0D" w:rsidR="2201F32A" w:rsidRPr="008B728B" w:rsidRDefault="2201F32A" w:rsidP="008B728B">
            <w:pPr>
              <w:spacing w:line="360" w:lineRule="auto"/>
              <w:jc w:val="both"/>
              <w:rPr>
                <w:rFonts w:ascii="Arial" w:eastAsia="Arial" w:hAnsi="Arial" w:cs="Arial"/>
                <w:color w:val="000000" w:themeColor="text1"/>
                <w:sz w:val="24"/>
                <w:szCs w:val="24"/>
              </w:rPr>
            </w:pPr>
            <w:r w:rsidRPr="008B728B">
              <w:rPr>
                <w:rFonts w:ascii="Arial" w:eastAsia="Arial" w:hAnsi="Arial" w:cs="Arial"/>
                <w:color w:val="000000" w:themeColor="text1"/>
                <w:sz w:val="24"/>
                <w:szCs w:val="24"/>
              </w:rPr>
              <w:t>Face-to-face</w:t>
            </w:r>
          </w:p>
        </w:tc>
        <w:tc>
          <w:tcPr>
            <w:tcW w:w="1065" w:type="dxa"/>
          </w:tcPr>
          <w:p w14:paraId="6BE07423" w14:textId="21CABAF1" w:rsidR="2201F32A" w:rsidRPr="008B728B" w:rsidRDefault="2201F32A" w:rsidP="008B728B">
            <w:pPr>
              <w:spacing w:line="360" w:lineRule="auto"/>
              <w:jc w:val="both"/>
              <w:rPr>
                <w:rFonts w:ascii="Arial" w:eastAsia="Arial" w:hAnsi="Arial" w:cs="Arial"/>
                <w:color w:val="000000" w:themeColor="text1"/>
                <w:sz w:val="24"/>
                <w:szCs w:val="24"/>
              </w:rPr>
            </w:pPr>
            <w:r w:rsidRPr="008B728B">
              <w:rPr>
                <w:rFonts w:ascii="Arial" w:eastAsia="Arial" w:hAnsi="Arial" w:cs="Arial"/>
                <w:color w:val="000000" w:themeColor="text1"/>
                <w:sz w:val="24"/>
                <w:szCs w:val="24"/>
              </w:rPr>
              <w:t>Everyday</w:t>
            </w:r>
          </w:p>
        </w:tc>
        <w:tc>
          <w:tcPr>
            <w:tcW w:w="1500" w:type="dxa"/>
          </w:tcPr>
          <w:p w14:paraId="5A2EA4BC" w14:textId="07F7DBA9" w:rsidR="2201F32A" w:rsidRPr="008B728B" w:rsidRDefault="2201F32A" w:rsidP="008B728B">
            <w:pPr>
              <w:spacing w:line="360" w:lineRule="auto"/>
              <w:jc w:val="both"/>
              <w:rPr>
                <w:rFonts w:ascii="Arial" w:eastAsia="Arial" w:hAnsi="Arial" w:cs="Arial"/>
                <w:color w:val="000000" w:themeColor="text1"/>
                <w:sz w:val="24"/>
                <w:szCs w:val="24"/>
              </w:rPr>
            </w:pPr>
            <w:r w:rsidRPr="008B728B">
              <w:rPr>
                <w:rFonts w:ascii="Arial" w:eastAsia="Arial" w:hAnsi="Arial" w:cs="Arial"/>
                <w:color w:val="000000" w:themeColor="text1"/>
                <w:sz w:val="24"/>
                <w:szCs w:val="24"/>
              </w:rPr>
              <w:t xml:space="preserve">Ensuring employees get the chance to grow and develop </w:t>
            </w:r>
            <w:r w:rsidRPr="008B728B">
              <w:rPr>
                <w:rFonts w:ascii="Arial" w:eastAsia="Arial" w:hAnsi="Arial" w:cs="Arial"/>
                <w:color w:val="000000" w:themeColor="text1"/>
                <w:sz w:val="24"/>
                <w:szCs w:val="24"/>
              </w:rPr>
              <w:lastRenderedPageBreak/>
              <w:t>their abilities.</w:t>
            </w:r>
          </w:p>
        </w:tc>
      </w:tr>
    </w:tbl>
    <w:p w14:paraId="1FDCCCBD" w14:textId="12675C85" w:rsidR="2201F32A" w:rsidRPr="008B728B" w:rsidRDefault="2201F32A" w:rsidP="008B728B">
      <w:pPr>
        <w:spacing w:line="360" w:lineRule="auto"/>
        <w:jc w:val="both"/>
        <w:rPr>
          <w:rFonts w:ascii="Arial" w:hAnsi="Arial" w:cs="Arial"/>
          <w:sz w:val="24"/>
          <w:szCs w:val="24"/>
        </w:rPr>
      </w:pPr>
    </w:p>
    <w:p w14:paraId="32D0350D" w14:textId="031A97AF" w:rsidR="2201F32A" w:rsidRPr="0088341B" w:rsidRDefault="2201F32A" w:rsidP="0088341B">
      <w:pPr>
        <w:pStyle w:val="Heading1"/>
        <w:spacing w:before="0" w:line="240" w:lineRule="auto"/>
        <w:jc w:val="both"/>
        <w:rPr>
          <w:rFonts w:ascii="Arial" w:hAnsi="Arial" w:cs="Arial"/>
          <w:b/>
          <w:bCs/>
          <w:color w:val="auto"/>
          <w:sz w:val="24"/>
          <w:szCs w:val="24"/>
        </w:rPr>
      </w:pPr>
      <w:bookmarkStart w:id="14" w:name="_Toc112875129"/>
      <w:r w:rsidRPr="0088341B">
        <w:rPr>
          <w:rFonts w:ascii="Arial" w:hAnsi="Arial" w:cs="Arial"/>
          <w:b/>
          <w:bCs/>
          <w:color w:val="auto"/>
          <w:sz w:val="24"/>
          <w:szCs w:val="24"/>
        </w:rPr>
        <w:t>Monitoring and Review</w:t>
      </w:r>
      <w:bookmarkEnd w:id="14"/>
      <w:r w:rsidRPr="0088341B">
        <w:rPr>
          <w:rFonts w:ascii="Arial" w:hAnsi="Arial" w:cs="Arial"/>
          <w:b/>
          <w:bCs/>
          <w:color w:val="auto"/>
          <w:sz w:val="24"/>
          <w:szCs w:val="24"/>
        </w:rPr>
        <w:t xml:space="preserve"> </w:t>
      </w:r>
    </w:p>
    <w:p w14:paraId="1CED3794" w14:textId="5EF3F3E5"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 xml:space="preserve">If change is to be successfully implemented, it must be handled properly and efficiently. </w:t>
      </w:r>
      <w:r w:rsidR="0088341B" w:rsidRPr="008B728B">
        <w:rPr>
          <w:rFonts w:ascii="Arial" w:hAnsi="Arial" w:cs="Arial"/>
          <w:sz w:val="24"/>
          <w:szCs w:val="24"/>
        </w:rPr>
        <w:t>To</w:t>
      </w:r>
      <w:r w:rsidRPr="008B728B">
        <w:rPr>
          <w:rFonts w:ascii="Arial" w:hAnsi="Arial" w:cs="Arial"/>
          <w:sz w:val="24"/>
          <w:szCs w:val="24"/>
        </w:rPr>
        <w:t xml:space="preserve"> manage change successfully, it is required to simultaneously stimulate, develop, and transmit the main drivers of change. The management at </w:t>
      </w:r>
      <w:r w:rsidR="008B728B">
        <w:rPr>
          <w:rFonts w:ascii="Arial" w:hAnsi="Arial" w:cs="Arial"/>
          <w:sz w:val="24"/>
          <w:szCs w:val="24"/>
        </w:rPr>
        <w:t>Glencore</w:t>
      </w:r>
      <w:r w:rsidRPr="008B728B">
        <w:rPr>
          <w:rFonts w:ascii="Arial" w:hAnsi="Arial" w:cs="Arial"/>
          <w:sz w:val="24"/>
          <w:szCs w:val="24"/>
        </w:rPr>
        <w:t xml:space="preserve"> will therefore review the project's step-by-step milestones as well as the plan's goals and objectives. Monitoring is necessary to make sure that an Integrity Pact is followed by all parties. They also coordinate communication between the parties and the </w:t>
      </w:r>
      <w:r w:rsidR="0088341B" w:rsidRPr="008B728B">
        <w:rPr>
          <w:rFonts w:ascii="Arial" w:hAnsi="Arial" w:cs="Arial"/>
          <w:sz w:val="24"/>
          <w:szCs w:val="24"/>
        </w:rPr>
        <w:t>public</w:t>
      </w:r>
      <w:r w:rsidRPr="008B728B">
        <w:rPr>
          <w:rFonts w:ascii="Arial" w:hAnsi="Arial" w:cs="Arial"/>
          <w:sz w:val="24"/>
          <w:szCs w:val="24"/>
        </w:rPr>
        <w:t>.</w:t>
      </w:r>
    </w:p>
    <w:p w14:paraId="5C3B0581" w14:textId="0CCDB8F9"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 xml:space="preserve">The ability to accept, resolve, or escalate allegations of alleged unfair practices may be granted to monitors. The </w:t>
      </w:r>
      <w:r w:rsidR="008B728B">
        <w:rPr>
          <w:rFonts w:ascii="Arial" w:hAnsi="Arial" w:cs="Arial"/>
          <w:sz w:val="24"/>
          <w:szCs w:val="24"/>
        </w:rPr>
        <w:t>Glencore</w:t>
      </w:r>
      <w:r w:rsidRPr="008B728B">
        <w:rPr>
          <w:rFonts w:ascii="Arial" w:hAnsi="Arial" w:cs="Arial"/>
          <w:sz w:val="24"/>
          <w:szCs w:val="24"/>
        </w:rPr>
        <w:t xml:space="preserve">'s monitoring manager will </w:t>
      </w:r>
      <w:r w:rsidR="0088341B" w:rsidRPr="008B728B">
        <w:rPr>
          <w:rFonts w:ascii="Arial" w:hAnsi="Arial" w:cs="Arial"/>
          <w:sz w:val="24"/>
          <w:szCs w:val="24"/>
        </w:rPr>
        <w:t>analyse</w:t>
      </w:r>
      <w:r w:rsidRPr="008B728B">
        <w:rPr>
          <w:rFonts w:ascii="Arial" w:hAnsi="Arial" w:cs="Arial"/>
          <w:sz w:val="24"/>
          <w:szCs w:val="24"/>
        </w:rPr>
        <w:t xml:space="preserve"> current applications and system operations for management and provide recommendations for ways to improve business processes via the use of system technology. Create, implement, improve, and maintain thorough and effective M&amp;E tools and procedures for the program.</w:t>
      </w:r>
    </w:p>
    <w:p w14:paraId="2CB67C81" w14:textId="3AA30495"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 xml:space="preserve">Observation and evaluation Managers at </w:t>
      </w:r>
      <w:r w:rsidR="008B728B">
        <w:rPr>
          <w:rFonts w:ascii="Arial" w:hAnsi="Arial" w:cs="Arial"/>
          <w:sz w:val="24"/>
          <w:szCs w:val="24"/>
        </w:rPr>
        <w:t>Glencore</w:t>
      </w:r>
      <w:r w:rsidRPr="008B728B">
        <w:rPr>
          <w:rFonts w:ascii="Arial" w:hAnsi="Arial" w:cs="Arial"/>
          <w:sz w:val="24"/>
          <w:szCs w:val="24"/>
        </w:rPr>
        <w:t xml:space="preserve"> who work for multinational companies with several projects may sometimes be charged with leading a group of departmental staff. The management may assign tasks to subordinate staff and direct them to compile progress reports </w:t>
      </w:r>
      <w:r w:rsidR="0088341B" w:rsidRPr="008B728B">
        <w:rPr>
          <w:rFonts w:ascii="Arial" w:hAnsi="Arial" w:cs="Arial"/>
          <w:sz w:val="24"/>
          <w:szCs w:val="24"/>
        </w:rPr>
        <w:t>to</w:t>
      </w:r>
      <w:r w:rsidRPr="008B728B">
        <w:rPr>
          <w:rFonts w:ascii="Arial" w:hAnsi="Arial" w:cs="Arial"/>
          <w:sz w:val="24"/>
          <w:szCs w:val="24"/>
        </w:rPr>
        <w:t xml:space="preserve"> ensure efficient monitoring and evaluation of all efforts. </w:t>
      </w:r>
      <w:r w:rsidR="0088341B" w:rsidRPr="008B728B">
        <w:rPr>
          <w:rFonts w:ascii="Arial" w:hAnsi="Arial" w:cs="Arial"/>
          <w:sz w:val="24"/>
          <w:szCs w:val="24"/>
        </w:rPr>
        <w:t>To</w:t>
      </w:r>
      <w:r w:rsidRPr="008B728B">
        <w:rPr>
          <w:rFonts w:ascii="Arial" w:hAnsi="Arial" w:cs="Arial"/>
          <w:sz w:val="24"/>
          <w:szCs w:val="24"/>
        </w:rPr>
        <w:t xml:space="preserve"> help program staff </w:t>
      </w:r>
      <w:r w:rsidR="0088341B" w:rsidRPr="008B728B">
        <w:rPr>
          <w:rFonts w:ascii="Arial" w:hAnsi="Arial" w:cs="Arial"/>
          <w:sz w:val="24"/>
          <w:szCs w:val="24"/>
        </w:rPr>
        <w:t>members,</w:t>
      </w:r>
      <w:r w:rsidRPr="008B728B">
        <w:rPr>
          <w:rFonts w:ascii="Arial" w:hAnsi="Arial" w:cs="Arial"/>
          <w:sz w:val="24"/>
          <w:szCs w:val="24"/>
        </w:rPr>
        <w:t xml:space="preserve"> maintain their skills, technical proficiency, and professional knowledge—all of which are crucial for maintaining high standards of monitoring and evaluation management—the manager may also design and oversee training programs for them. A program's indicators are markers that show changes after the adoption of certain conditions. It is your duty as the monitoring and evaluation manager to develop or locate relevant indicators for the program being monitored. A monitoring and evaluation manager will maintain positive connections with the sponsors, partners, and other stakeholders of his employer's programs. He may create a productive communication system that makes it possible for everyone to access and share all information. When necessary, the manager may be given the task of examining the partnerships to see if they still share the same values, vision, and objectives as well as to look for any underlying conflicts.</w:t>
      </w:r>
    </w:p>
    <w:p w14:paraId="0902F76F" w14:textId="57B39A8A"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lastRenderedPageBreak/>
        <w:t xml:space="preserve">The review procedure is the method through which the team manager or reporting manager evaluates the progress made by employees </w:t>
      </w:r>
      <w:r w:rsidR="0088341B" w:rsidRPr="008B728B">
        <w:rPr>
          <w:rFonts w:ascii="Arial" w:hAnsi="Arial" w:cs="Arial"/>
          <w:sz w:val="24"/>
          <w:szCs w:val="24"/>
        </w:rPr>
        <w:t>considering</w:t>
      </w:r>
      <w:r w:rsidRPr="008B728B">
        <w:rPr>
          <w:rFonts w:ascii="Arial" w:hAnsi="Arial" w:cs="Arial"/>
          <w:sz w:val="24"/>
          <w:szCs w:val="24"/>
        </w:rPr>
        <w:t xml:space="preserve"> the set goals and objectives. This is achieved through providing feedback and comparing staff performance to established expectations.</w:t>
      </w:r>
    </w:p>
    <w:p w14:paraId="1A619217" w14:textId="38827BE0"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 xml:space="preserve">Performance in the </w:t>
      </w:r>
      <w:r w:rsidR="008B728B">
        <w:rPr>
          <w:rFonts w:ascii="Arial" w:hAnsi="Arial" w:cs="Arial"/>
          <w:sz w:val="24"/>
          <w:szCs w:val="24"/>
        </w:rPr>
        <w:t>Glencore</w:t>
      </w:r>
      <w:r w:rsidRPr="008B728B">
        <w:rPr>
          <w:rFonts w:ascii="Arial" w:hAnsi="Arial" w:cs="Arial"/>
          <w:sz w:val="24"/>
          <w:szCs w:val="24"/>
        </w:rPr>
        <w:t xml:space="preserve"> is evaluated annually. The process is crucial because it determines how much each person contributes to the overall goals of the business. The best way to assess an employee's performance is to be aware of the specific expectations of the position, keep an eye on the employee's actions and results, compare the observed </w:t>
      </w:r>
      <w:r w:rsidR="0088341B" w:rsidRPr="008B728B">
        <w:rPr>
          <w:rFonts w:ascii="Arial" w:hAnsi="Arial" w:cs="Arial"/>
          <w:sz w:val="24"/>
          <w:szCs w:val="24"/>
        </w:rPr>
        <w:t>behaviour</w:t>
      </w:r>
      <w:r w:rsidRPr="008B728B">
        <w:rPr>
          <w:rFonts w:ascii="Arial" w:hAnsi="Arial" w:cs="Arial"/>
          <w:sz w:val="24"/>
          <w:szCs w:val="24"/>
        </w:rPr>
        <w:t xml:space="preserve"> and outcomes to the expectations, and assess how well they line up.</w:t>
      </w:r>
    </w:p>
    <w:p w14:paraId="3B61AA28" w14:textId="40834E62" w:rsidR="2201F32A" w:rsidRPr="0088341B" w:rsidRDefault="2201F32A" w:rsidP="0088341B">
      <w:pPr>
        <w:pStyle w:val="Heading1"/>
        <w:spacing w:before="0" w:line="240" w:lineRule="auto"/>
        <w:jc w:val="both"/>
        <w:rPr>
          <w:rFonts w:ascii="Arial" w:hAnsi="Arial" w:cs="Arial"/>
          <w:b/>
          <w:bCs/>
          <w:color w:val="auto"/>
          <w:sz w:val="24"/>
          <w:szCs w:val="24"/>
        </w:rPr>
      </w:pPr>
      <w:bookmarkStart w:id="15" w:name="_Toc112875130"/>
      <w:r w:rsidRPr="0088341B">
        <w:rPr>
          <w:rFonts w:ascii="Arial" w:hAnsi="Arial" w:cs="Arial"/>
          <w:b/>
          <w:bCs/>
          <w:color w:val="auto"/>
          <w:sz w:val="24"/>
          <w:szCs w:val="24"/>
        </w:rPr>
        <w:t>Conclusion</w:t>
      </w:r>
      <w:bookmarkEnd w:id="15"/>
    </w:p>
    <w:p w14:paraId="0CD1B679" w14:textId="55822C08" w:rsidR="005A5687" w:rsidRPr="00721850" w:rsidRDefault="2201F32A" w:rsidP="00721850">
      <w:pPr>
        <w:spacing w:line="360" w:lineRule="auto"/>
        <w:jc w:val="both"/>
        <w:rPr>
          <w:rFonts w:ascii="Arial" w:hAnsi="Arial" w:cs="Arial"/>
          <w:sz w:val="24"/>
          <w:szCs w:val="24"/>
        </w:rPr>
      </w:pPr>
      <w:r w:rsidRPr="008B728B">
        <w:rPr>
          <w:rFonts w:ascii="Arial" w:hAnsi="Arial" w:cs="Arial"/>
          <w:sz w:val="24"/>
          <w:szCs w:val="24"/>
        </w:rPr>
        <w:t xml:space="preserve">Managers of many company categories must understand how to identify problems and create solutions </w:t>
      </w:r>
      <w:r w:rsidR="0088341B" w:rsidRPr="008B728B">
        <w:rPr>
          <w:rFonts w:ascii="Arial" w:hAnsi="Arial" w:cs="Arial"/>
          <w:sz w:val="24"/>
          <w:szCs w:val="24"/>
        </w:rPr>
        <w:t>to</w:t>
      </w:r>
      <w:r w:rsidRPr="008B728B">
        <w:rPr>
          <w:rFonts w:ascii="Arial" w:hAnsi="Arial" w:cs="Arial"/>
          <w:sz w:val="24"/>
          <w:szCs w:val="24"/>
        </w:rPr>
        <w:t xml:space="preserve"> combat complex business situations. For a firm to survive in today's economy, it is also essential to identify the true issue and apply the best possible remedy. An actual business issue has been examined in this study, along with </w:t>
      </w:r>
      <w:r w:rsidR="0088341B" w:rsidRPr="008B728B">
        <w:rPr>
          <w:rFonts w:ascii="Arial" w:hAnsi="Arial" w:cs="Arial"/>
          <w:sz w:val="24"/>
          <w:szCs w:val="24"/>
        </w:rPr>
        <w:t>several</w:t>
      </w:r>
      <w:r w:rsidRPr="008B728B">
        <w:rPr>
          <w:rFonts w:ascii="Arial" w:hAnsi="Arial" w:cs="Arial"/>
          <w:sz w:val="24"/>
          <w:szCs w:val="24"/>
        </w:rPr>
        <w:t xml:space="preserve"> potential solutions. The optimum option for the situation was then determined after careful analysis of the choices. In addition, managing the transformation and good stakeholder communication are given emphasis. It is reasonable to claim that the task's purpose—improving our ability to solve problems—was accomplished.</w:t>
      </w:r>
    </w:p>
    <w:p w14:paraId="510A845D" w14:textId="77777777" w:rsidR="00BC28B2" w:rsidRDefault="00BC28B2">
      <w:pPr>
        <w:rPr>
          <w:rFonts w:ascii="Arial" w:eastAsiaTheme="majorEastAsia" w:hAnsi="Arial" w:cs="Arial"/>
          <w:b/>
          <w:color w:val="2F5496" w:themeColor="accent1" w:themeShade="BF"/>
          <w:sz w:val="24"/>
          <w:szCs w:val="24"/>
        </w:rPr>
      </w:pPr>
      <w:bookmarkStart w:id="16" w:name="_Toc112875131"/>
      <w:r>
        <w:rPr>
          <w:rFonts w:ascii="Arial" w:hAnsi="Arial" w:cs="Arial"/>
          <w:b/>
          <w:sz w:val="24"/>
          <w:szCs w:val="24"/>
        </w:rPr>
        <w:br w:type="page"/>
      </w:r>
    </w:p>
    <w:p w14:paraId="192ABAC0" w14:textId="2AF7431D" w:rsidR="008B728B" w:rsidRPr="0088341B" w:rsidRDefault="008B728B" w:rsidP="0088341B">
      <w:pPr>
        <w:pStyle w:val="Heading1"/>
        <w:spacing w:before="0" w:line="240" w:lineRule="auto"/>
        <w:rPr>
          <w:rFonts w:ascii="Arial" w:hAnsi="Arial" w:cs="Arial"/>
          <w:b/>
          <w:color w:val="auto"/>
          <w:sz w:val="24"/>
          <w:szCs w:val="24"/>
        </w:rPr>
      </w:pPr>
      <w:r w:rsidRPr="0088341B">
        <w:rPr>
          <w:rFonts w:ascii="Arial" w:hAnsi="Arial" w:cs="Arial"/>
          <w:b/>
          <w:color w:val="auto"/>
          <w:sz w:val="24"/>
          <w:szCs w:val="24"/>
        </w:rPr>
        <w:lastRenderedPageBreak/>
        <w:t>References</w:t>
      </w:r>
      <w:bookmarkEnd w:id="16"/>
      <w:r w:rsidRPr="0088341B">
        <w:rPr>
          <w:rFonts w:ascii="Arial" w:hAnsi="Arial" w:cs="Arial"/>
          <w:b/>
          <w:color w:val="auto"/>
          <w:sz w:val="24"/>
          <w:szCs w:val="24"/>
        </w:rPr>
        <w:t xml:space="preserve"> </w:t>
      </w:r>
    </w:p>
    <w:p w14:paraId="60556FCE" w14:textId="77777777" w:rsidR="005A5687" w:rsidRPr="00F522F4" w:rsidRDefault="005A5687" w:rsidP="00F522F4">
      <w:pPr>
        <w:pStyle w:val="ListParagraph"/>
        <w:numPr>
          <w:ilvl w:val="0"/>
          <w:numId w:val="13"/>
        </w:numPr>
        <w:spacing w:line="360" w:lineRule="auto"/>
        <w:jc w:val="both"/>
        <w:rPr>
          <w:rFonts w:ascii="Arial" w:hAnsi="Arial" w:cs="Arial"/>
          <w:sz w:val="24"/>
          <w:szCs w:val="24"/>
        </w:rPr>
      </w:pPr>
      <w:proofErr w:type="spellStart"/>
      <w:r w:rsidRPr="00F522F4">
        <w:rPr>
          <w:rFonts w:ascii="Arial" w:hAnsi="Arial" w:cs="Arial"/>
          <w:sz w:val="24"/>
          <w:szCs w:val="24"/>
        </w:rPr>
        <w:t>Barnow</w:t>
      </w:r>
      <w:proofErr w:type="spellEnd"/>
      <w:r w:rsidRPr="00F522F4">
        <w:rPr>
          <w:rFonts w:ascii="Arial" w:hAnsi="Arial" w:cs="Arial"/>
          <w:sz w:val="24"/>
          <w:szCs w:val="24"/>
        </w:rPr>
        <w:t xml:space="preserve">, B.S., 2013. Occupational </w:t>
      </w:r>
      <w:proofErr w:type="spellStart"/>
      <w:r w:rsidRPr="00F522F4">
        <w:rPr>
          <w:rFonts w:ascii="Arial" w:hAnsi="Arial" w:cs="Arial"/>
          <w:sz w:val="24"/>
          <w:szCs w:val="24"/>
        </w:rPr>
        <w:t>labor</w:t>
      </w:r>
      <w:proofErr w:type="spellEnd"/>
      <w:r w:rsidRPr="00F522F4">
        <w:rPr>
          <w:rFonts w:ascii="Arial" w:hAnsi="Arial" w:cs="Arial"/>
          <w:sz w:val="24"/>
          <w:szCs w:val="24"/>
        </w:rPr>
        <w:t xml:space="preserve"> shortages: Concepts, causes, consequences, and cures. WE Upjohn Institute.</w:t>
      </w:r>
    </w:p>
    <w:p w14:paraId="48AF09CD" w14:textId="77777777" w:rsidR="005A5687" w:rsidRPr="00F522F4" w:rsidRDefault="005A5687" w:rsidP="00F522F4">
      <w:pPr>
        <w:pStyle w:val="ListParagraph"/>
        <w:numPr>
          <w:ilvl w:val="0"/>
          <w:numId w:val="13"/>
        </w:numPr>
        <w:spacing w:line="360" w:lineRule="auto"/>
        <w:jc w:val="both"/>
        <w:rPr>
          <w:rFonts w:ascii="Arial" w:hAnsi="Arial" w:cs="Arial"/>
          <w:sz w:val="24"/>
          <w:szCs w:val="24"/>
        </w:rPr>
      </w:pPr>
      <w:r w:rsidRPr="00F522F4">
        <w:rPr>
          <w:rFonts w:ascii="Arial" w:hAnsi="Arial" w:cs="Arial"/>
          <w:sz w:val="24"/>
          <w:szCs w:val="24"/>
        </w:rPr>
        <w:t>Glencore.com. 2022. Glencore. [online] Available at: &lt;https://www.glencore.com/&gt; [Accessed 31 August 2022].</w:t>
      </w:r>
    </w:p>
    <w:p w14:paraId="7E17E0C0" w14:textId="77777777" w:rsidR="005A5687" w:rsidRPr="00F522F4" w:rsidRDefault="005A5687" w:rsidP="00F522F4">
      <w:pPr>
        <w:pStyle w:val="ListParagraph"/>
        <w:numPr>
          <w:ilvl w:val="0"/>
          <w:numId w:val="13"/>
        </w:numPr>
        <w:spacing w:line="360" w:lineRule="auto"/>
        <w:jc w:val="both"/>
        <w:rPr>
          <w:rFonts w:ascii="Arial" w:hAnsi="Arial" w:cs="Arial"/>
          <w:sz w:val="24"/>
          <w:szCs w:val="24"/>
        </w:rPr>
      </w:pPr>
      <w:r w:rsidRPr="00F522F4">
        <w:rPr>
          <w:rFonts w:ascii="Arial" w:hAnsi="Arial" w:cs="Arial"/>
          <w:sz w:val="24"/>
          <w:szCs w:val="24"/>
        </w:rPr>
        <w:t>Holbrook, E., 2012. Shortage of skills. Risk Management, 59(1), pp.45-46.</w:t>
      </w:r>
    </w:p>
    <w:p w14:paraId="75161970" w14:textId="77777777" w:rsidR="005A5687" w:rsidRPr="00F522F4" w:rsidRDefault="005A5687" w:rsidP="00F522F4">
      <w:pPr>
        <w:pStyle w:val="ListParagraph"/>
        <w:numPr>
          <w:ilvl w:val="0"/>
          <w:numId w:val="13"/>
        </w:numPr>
        <w:spacing w:line="360" w:lineRule="auto"/>
        <w:jc w:val="both"/>
        <w:rPr>
          <w:rFonts w:ascii="Arial" w:hAnsi="Arial" w:cs="Arial"/>
          <w:sz w:val="24"/>
          <w:szCs w:val="24"/>
        </w:rPr>
      </w:pPr>
      <w:r w:rsidRPr="00F522F4">
        <w:rPr>
          <w:rFonts w:ascii="Arial" w:hAnsi="Arial" w:cs="Arial"/>
          <w:sz w:val="24"/>
          <w:szCs w:val="24"/>
        </w:rPr>
        <w:t>James, V., 2018. Leveraging Business Analysis for Project Success. Business Expert Press.</w:t>
      </w:r>
    </w:p>
    <w:p w14:paraId="6BDAC8E8" w14:textId="77777777" w:rsidR="005A5687" w:rsidRPr="00F522F4" w:rsidRDefault="005A5687" w:rsidP="00F522F4">
      <w:pPr>
        <w:pStyle w:val="ListParagraph"/>
        <w:numPr>
          <w:ilvl w:val="0"/>
          <w:numId w:val="13"/>
        </w:numPr>
        <w:spacing w:line="360" w:lineRule="auto"/>
        <w:jc w:val="both"/>
        <w:rPr>
          <w:rFonts w:ascii="Arial" w:hAnsi="Arial" w:cs="Arial"/>
          <w:sz w:val="24"/>
          <w:szCs w:val="24"/>
        </w:rPr>
      </w:pPr>
      <w:r w:rsidRPr="00F522F4">
        <w:rPr>
          <w:rFonts w:ascii="Arial" w:hAnsi="Arial" w:cs="Arial"/>
          <w:sz w:val="24"/>
          <w:szCs w:val="24"/>
        </w:rPr>
        <w:t>Ons.gov.uk. 2022. Changing trends and recent shortages in the labour market, UK - Office for National Statistics. [online] Available at: &lt;https://www.ons.gov.uk/employmentandlabourmarket/peopleinwork/employmentandemployeetypes/articles/changingtrendsandrecentshortagesinthelabourmarketuk/2016to2021&gt; [Accessed 31 August 2022].</w:t>
      </w:r>
    </w:p>
    <w:p w14:paraId="435A69C9" w14:textId="77777777" w:rsidR="005A5687" w:rsidRPr="00F522F4" w:rsidRDefault="005A5687" w:rsidP="00F522F4">
      <w:pPr>
        <w:pStyle w:val="ListParagraph"/>
        <w:numPr>
          <w:ilvl w:val="0"/>
          <w:numId w:val="13"/>
        </w:numPr>
        <w:spacing w:line="360" w:lineRule="auto"/>
        <w:jc w:val="both"/>
        <w:rPr>
          <w:rFonts w:ascii="Arial" w:hAnsi="Arial" w:cs="Arial"/>
          <w:sz w:val="24"/>
          <w:szCs w:val="24"/>
        </w:rPr>
      </w:pPr>
      <w:proofErr w:type="spellStart"/>
      <w:r w:rsidRPr="00F522F4">
        <w:rPr>
          <w:rFonts w:ascii="Arial" w:hAnsi="Arial" w:cs="Arial"/>
          <w:sz w:val="24"/>
          <w:szCs w:val="24"/>
        </w:rPr>
        <w:t>Perera</w:t>
      </w:r>
      <w:proofErr w:type="spellEnd"/>
      <w:r w:rsidRPr="00F522F4">
        <w:rPr>
          <w:rFonts w:ascii="Arial" w:hAnsi="Arial" w:cs="Arial"/>
          <w:sz w:val="24"/>
          <w:szCs w:val="24"/>
        </w:rPr>
        <w:t xml:space="preserve">, R., 2017. The PESTLE analysis. </w:t>
      </w:r>
      <w:proofErr w:type="spellStart"/>
      <w:r w:rsidRPr="00F522F4">
        <w:rPr>
          <w:rFonts w:ascii="Arial" w:hAnsi="Arial" w:cs="Arial"/>
          <w:sz w:val="24"/>
          <w:szCs w:val="24"/>
        </w:rPr>
        <w:t>Nerdynaut</w:t>
      </w:r>
      <w:proofErr w:type="spellEnd"/>
      <w:r w:rsidRPr="00F522F4">
        <w:rPr>
          <w:rFonts w:ascii="Arial" w:hAnsi="Arial" w:cs="Arial"/>
          <w:sz w:val="24"/>
          <w:szCs w:val="24"/>
        </w:rPr>
        <w:t>.</w:t>
      </w:r>
    </w:p>
    <w:p w14:paraId="7E992772" w14:textId="77777777" w:rsidR="005A5687" w:rsidRPr="00F522F4" w:rsidRDefault="005A5687" w:rsidP="00F522F4">
      <w:pPr>
        <w:pStyle w:val="ListParagraph"/>
        <w:numPr>
          <w:ilvl w:val="0"/>
          <w:numId w:val="13"/>
        </w:numPr>
        <w:spacing w:line="360" w:lineRule="auto"/>
        <w:jc w:val="both"/>
        <w:rPr>
          <w:rFonts w:ascii="Arial" w:hAnsi="Arial" w:cs="Arial"/>
          <w:sz w:val="24"/>
          <w:szCs w:val="24"/>
        </w:rPr>
      </w:pPr>
      <w:proofErr w:type="spellStart"/>
      <w:r w:rsidRPr="00F522F4">
        <w:rPr>
          <w:rFonts w:ascii="Arial" w:hAnsi="Arial" w:cs="Arial"/>
          <w:sz w:val="24"/>
          <w:szCs w:val="24"/>
        </w:rPr>
        <w:t>Schüz</w:t>
      </w:r>
      <w:proofErr w:type="spellEnd"/>
      <w:r w:rsidRPr="00F522F4">
        <w:rPr>
          <w:rFonts w:ascii="Arial" w:hAnsi="Arial" w:cs="Arial"/>
          <w:sz w:val="24"/>
          <w:szCs w:val="24"/>
        </w:rPr>
        <w:t xml:space="preserve">, M., 2017. Developing sustainably responsible strategies in business. In </w:t>
      </w:r>
      <w:proofErr w:type="gramStart"/>
      <w:r w:rsidRPr="00F522F4">
        <w:rPr>
          <w:rFonts w:ascii="Arial" w:hAnsi="Arial" w:cs="Arial"/>
          <w:sz w:val="24"/>
          <w:szCs w:val="24"/>
        </w:rPr>
        <w:t>The</w:t>
      </w:r>
      <w:proofErr w:type="gramEnd"/>
      <w:r w:rsidRPr="00F522F4">
        <w:rPr>
          <w:rFonts w:ascii="Arial" w:hAnsi="Arial" w:cs="Arial"/>
          <w:sz w:val="24"/>
          <w:szCs w:val="24"/>
        </w:rPr>
        <w:t xml:space="preserve"> Business Student’s Guide to Sustainable Management (pp. 532-570). Routledge.</w:t>
      </w:r>
    </w:p>
    <w:p w14:paraId="548B420A" w14:textId="77777777" w:rsidR="005A5687" w:rsidRPr="00F522F4" w:rsidRDefault="005A5687" w:rsidP="00F522F4">
      <w:pPr>
        <w:pStyle w:val="ListParagraph"/>
        <w:numPr>
          <w:ilvl w:val="0"/>
          <w:numId w:val="13"/>
        </w:numPr>
        <w:spacing w:line="360" w:lineRule="auto"/>
        <w:jc w:val="both"/>
        <w:rPr>
          <w:rFonts w:ascii="Arial" w:hAnsi="Arial" w:cs="Arial"/>
          <w:sz w:val="24"/>
          <w:szCs w:val="24"/>
        </w:rPr>
      </w:pPr>
      <w:r w:rsidRPr="00F522F4">
        <w:rPr>
          <w:rFonts w:ascii="Arial" w:hAnsi="Arial" w:cs="Arial"/>
          <w:sz w:val="24"/>
          <w:szCs w:val="24"/>
        </w:rPr>
        <w:t>the Guardian. 2022. Staff shortages spreading to all corners of UK business, survey finds. [online] Available at: &lt;https://www.theguardian.com/business/2021/oct/04/staff-shortages-spreading-to-all-corners-of-uk-business-survey-finds&gt; [Accessed 31 August 2022].</w:t>
      </w:r>
    </w:p>
    <w:p w14:paraId="63371284" w14:textId="7D715CC2" w:rsidR="005A5687" w:rsidRPr="00F522F4" w:rsidRDefault="005A5687" w:rsidP="00F522F4">
      <w:pPr>
        <w:pStyle w:val="ListParagraph"/>
        <w:numPr>
          <w:ilvl w:val="0"/>
          <w:numId w:val="13"/>
        </w:numPr>
        <w:spacing w:line="360" w:lineRule="auto"/>
        <w:jc w:val="both"/>
        <w:rPr>
          <w:rFonts w:ascii="Arial" w:hAnsi="Arial" w:cs="Arial"/>
          <w:sz w:val="24"/>
          <w:szCs w:val="24"/>
        </w:rPr>
      </w:pPr>
      <w:r w:rsidRPr="00F522F4">
        <w:rPr>
          <w:rFonts w:ascii="Arial" w:hAnsi="Arial" w:cs="Arial"/>
          <w:sz w:val="24"/>
          <w:szCs w:val="24"/>
        </w:rPr>
        <w:t xml:space="preserve">Van </w:t>
      </w:r>
      <w:proofErr w:type="spellStart"/>
      <w:r w:rsidRPr="00F522F4">
        <w:rPr>
          <w:rFonts w:ascii="Arial" w:hAnsi="Arial" w:cs="Arial"/>
          <w:sz w:val="24"/>
          <w:szCs w:val="24"/>
        </w:rPr>
        <w:t>Aken</w:t>
      </w:r>
      <w:proofErr w:type="spellEnd"/>
      <w:r w:rsidRPr="00F522F4">
        <w:rPr>
          <w:rFonts w:ascii="Arial" w:hAnsi="Arial" w:cs="Arial"/>
          <w:sz w:val="24"/>
          <w:szCs w:val="24"/>
        </w:rPr>
        <w:t>, J.E. and Berends, H., 2018. Problem solving in organizations. Cambridge university press.</w:t>
      </w:r>
    </w:p>
    <w:p w14:paraId="3AC8BF26" w14:textId="2F78083F" w:rsidR="000B1F9A" w:rsidRPr="008B728B" w:rsidRDefault="000B1F9A" w:rsidP="008B728B">
      <w:pPr>
        <w:spacing w:line="360" w:lineRule="auto"/>
        <w:jc w:val="both"/>
        <w:rPr>
          <w:rFonts w:ascii="Arial" w:hAnsi="Arial" w:cs="Arial"/>
          <w:sz w:val="24"/>
          <w:szCs w:val="24"/>
        </w:rPr>
      </w:pPr>
    </w:p>
    <w:sectPr w:rsidR="000B1F9A" w:rsidRPr="008B728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3B5478" w14:textId="77777777" w:rsidR="00FA345E" w:rsidRDefault="00FA345E" w:rsidP="00721850">
      <w:pPr>
        <w:spacing w:after="0" w:line="240" w:lineRule="auto"/>
      </w:pPr>
      <w:r>
        <w:separator/>
      </w:r>
    </w:p>
  </w:endnote>
  <w:endnote w:type="continuationSeparator" w:id="0">
    <w:p w14:paraId="29AE57E3" w14:textId="77777777" w:rsidR="00FA345E" w:rsidRDefault="00FA345E" w:rsidP="007218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2751750"/>
      <w:docPartObj>
        <w:docPartGallery w:val="Page Numbers (Bottom of Page)"/>
        <w:docPartUnique/>
      </w:docPartObj>
    </w:sdtPr>
    <w:sdtEndPr>
      <w:rPr>
        <w:rFonts w:ascii="Arial" w:hAnsi="Arial" w:cs="Arial"/>
        <w:noProof/>
      </w:rPr>
    </w:sdtEndPr>
    <w:sdtContent>
      <w:p w14:paraId="0C18627C" w14:textId="44CF5494" w:rsidR="00104D58" w:rsidRPr="00104D58" w:rsidRDefault="00104D58">
        <w:pPr>
          <w:pStyle w:val="Footer"/>
          <w:jc w:val="right"/>
          <w:rPr>
            <w:rFonts w:ascii="Arial" w:hAnsi="Arial" w:cs="Arial"/>
          </w:rPr>
        </w:pPr>
        <w:r w:rsidRPr="00104D58">
          <w:rPr>
            <w:rFonts w:ascii="Arial" w:hAnsi="Arial" w:cs="Arial"/>
          </w:rPr>
          <w:fldChar w:fldCharType="begin"/>
        </w:r>
        <w:r w:rsidRPr="00104D58">
          <w:rPr>
            <w:rFonts w:ascii="Arial" w:hAnsi="Arial" w:cs="Arial"/>
          </w:rPr>
          <w:instrText xml:space="preserve"> PAGE   \* MERGEFORMAT </w:instrText>
        </w:r>
        <w:r w:rsidRPr="00104D58">
          <w:rPr>
            <w:rFonts w:ascii="Arial" w:hAnsi="Arial" w:cs="Arial"/>
          </w:rPr>
          <w:fldChar w:fldCharType="separate"/>
        </w:r>
        <w:r w:rsidRPr="00104D58">
          <w:rPr>
            <w:rFonts w:ascii="Arial" w:hAnsi="Arial" w:cs="Arial"/>
            <w:noProof/>
          </w:rPr>
          <w:t>2</w:t>
        </w:r>
        <w:r w:rsidRPr="00104D58">
          <w:rPr>
            <w:rFonts w:ascii="Arial" w:hAnsi="Arial" w:cs="Arial"/>
            <w:noProof/>
          </w:rPr>
          <w:fldChar w:fldCharType="end"/>
        </w:r>
      </w:p>
    </w:sdtContent>
  </w:sdt>
  <w:p w14:paraId="43C7095C" w14:textId="77777777" w:rsidR="00104D58" w:rsidRDefault="00104D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B8BF94" w14:textId="77777777" w:rsidR="008F14CB" w:rsidRPr="008F14CB" w:rsidRDefault="00FA345E" w:rsidP="008F14CB">
    <w:pPr>
      <w:pStyle w:val="Footer"/>
      <w:rPr>
        <w:rFonts w:ascii="Arial" w:hAnsi="Arial" w:cs="Arial"/>
        <w:sz w:val="16"/>
        <w:szCs w:val="16"/>
      </w:rPr>
    </w:pPr>
    <w:r>
      <w:rPr>
        <w:rFonts w:ascii="Arial" w:hAnsi="Arial" w:cs="Arial"/>
        <w:noProof/>
      </w:rPr>
      <w:pict w14:anchorId="49B602B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2050" type="#_x0000_t75" style="position:absolute;margin-left:549pt;margin-top:-39.8pt;width:123.1pt;height:68.4pt;z-index:251660288" o:allowoverlap="f">
          <v:imagedata r:id="rId1" o:title="Hosp-CQSPI_gold"/>
          <w10:wrap type="square"/>
        </v:shape>
      </w:pict>
    </w:r>
    <w:r w:rsidR="0044684E" w:rsidRPr="008F14CB">
      <w:rPr>
        <w:rFonts w:ascii="Arial" w:hAnsi="Arial" w:cs="Arial"/>
        <w:sz w:val="16"/>
        <w:szCs w:val="16"/>
      </w:rPr>
      <w:t>Written 6/05</w:t>
    </w:r>
  </w:p>
  <w:p w14:paraId="7E9A79E3" w14:textId="77777777" w:rsidR="00E9149B" w:rsidRPr="008F14CB" w:rsidRDefault="0044684E" w:rsidP="008F14CB">
    <w:pPr>
      <w:pStyle w:val="Footer"/>
      <w:rPr>
        <w:rFonts w:ascii="Arial" w:hAnsi="Arial" w:cs="Arial"/>
        <w:sz w:val="16"/>
        <w:szCs w:val="16"/>
      </w:rPr>
    </w:pPr>
    <w:r w:rsidRPr="008F14CB">
      <w:rPr>
        <w:rFonts w:ascii="Arial" w:hAnsi="Arial" w:cs="Arial"/>
        <w:sz w:val="16"/>
        <w:szCs w:val="16"/>
      </w:rPr>
      <w:t>Revised 6/06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032ED0" w14:textId="77777777" w:rsidR="00FA345E" w:rsidRDefault="00FA345E" w:rsidP="00721850">
      <w:pPr>
        <w:spacing w:after="0" w:line="240" w:lineRule="auto"/>
      </w:pPr>
      <w:r>
        <w:separator/>
      </w:r>
    </w:p>
  </w:footnote>
  <w:footnote w:type="continuationSeparator" w:id="0">
    <w:p w14:paraId="5F1409B2" w14:textId="77777777" w:rsidR="00FA345E" w:rsidRDefault="00FA345E" w:rsidP="007218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D8D140" w14:textId="77777777" w:rsidR="00E9149B" w:rsidRDefault="00FA345E">
    <w:pPr>
      <w:pStyle w:val="Header"/>
      <w:jc w:val="center"/>
      <w:rPr>
        <w:rFonts w:ascii="Arial" w:hAnsi="Arial" w:cs="Arial"/>
        <w:b/>
        <w:bCs/>
        <w:sz w:val="28"/>
      </w:rPr>
    </w:pPr>
  </w:p>
  <w:p w14:paraId="05E071E0" w14:textId="77777777" w:rsidR="00E9149B" w:rsidRDefault="00FA345E">
    <w:pPr>
      <w:pStyle w:val="Header"/>
      <w:jc w:val="center"/>
      <w:rPr>
        <w:rFonts w:ascii="Arial" w:hAnsi="Arial" w:cs="Arial"/>
        <w:b/>
        <w:bCs/>
        <w:sz w:val="28"/>
      </w:rPr>
    </w:pPr>
  </w:p>
  <w:p w14:paraId="0E7D47E3" w14:textId="77777777" w:rsidR="00E9149B" w:rsidRPr="006271A8" w:rsidRDefault="0044684E">
    <w:pPr>
      <w:pStyle w:val="Header"/>
      <w:jc w:val="center"/>
      <w:rPr>
        <w:rFonts w:ascii="Century Gothic" w:hAnsi="Century Gothic"/>
      </w:rPr>
    </w:pPr>
    <w:r w:rsidRPr="006271A8">
      <w:rPr>
        <w:rFonts w:ascii="Century Gothic" w:hAnsi="Century Gothic" w:cs="Arial"/>
        <w:b/>
        <w:bCs/>
        <w:sz w:val="28"/>
      </w:rPr>
      <w:t>Cause and Effect (“Fishbone”) Diagram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3F326A"/>
    <w:multiLevelType w:val="hybridMultilevel"/>
    <w:tmpl w:val="9244DF10"/>
    <w:lvl w:ilvl="0" w:tplc="15CC8D00">
      <w:start w:val="1"/>
      <w:numFmt w:val="bullet"/>
      <w:lvlText w:val=""/>
      <w:lvlJc w:val="left"/>
      <w:pPr>
        <w:ind w:left="720" w:hanging="360"/>
      </w:pPr>
      <w:rPr>
        <w:rFonts w:ascii="Symbol" w:hAnsi="Symbol" w:hint="default"/>
      </w:rPr>
    </w:lvl>
    <w:lvl w:ilvl="1" w:tplc="DF4C00C6">
      <w:start w:val="1"/>
      <w:numFmt w:val="bullet"/>
      <w:lvlText w:val="o"/>
      <w:lvlJc w:val="left"/>
      <w:pPr>
        <w:ind w:left="1440" w:hanging="360"/>
      </w:pPr>
      <w:rPr>
        <w:rFonts w:ascii="Courier New" w:hAnsi="Courier New" w:hint="default"/>
      </w:rPr>
    </w:lvl>
    <w:lvl w:ilvl="2" w:tplc="2C4CED80">
      <w:start w:val="1"/>
      <w:numFmt w:val="bullet"/>
      <w:lvlText w:val=""/>
      <w:lvlJc w:val="left"/>
      <w:pPr>
        <w:ind w:left="2160" w:hanging="360"/>
      </w:pPr>
      <w:rPr>
        <w:rFonts w:ascii="Wingdings" w:hAnsi="Wingdings" w:hint="default"/>
      </w:rPr>
    </w:lvl>
    <w:lvl w:ilvl="3" w:tplc="F68880AE">
      <w:start w:val="1"/>
      <w:numFmt w:val="bullet"/>
      <w:lvlText w:val=""/>
      <w:lvlJc w:val="left"/>
      <w:pPr>
        <w:ind w:left="2880" w:hanging="360"/>
      </w:pPr>
      <w:rPr>
        <w:rFonts w:ascii="Symbol" w:hAnsi="Symbol" w:hint="default"/>
      </w:rPr>
    </w:lvl>
    <w:lvl w:ilvl="4" w:tplc="1C507B32">
      <w:start w:val="1"/>
      <w:numFmt w:val="bullet"/>
      <w:lvlText w:val="o"/>
      <w:lvlJc w:val="left"/>
      <w:pPr>
        <w:ind w:left="3600" w:hanging="360"/>
      </w:pPr>
      <w:rPr>
        <w:rFonts w:ascii="Courier New" w:hAnsi="Courier New" w:hint="default"/>
      </w:rPr>
    </w:lvl>
    <w:lvl w:ilvl="5" w:tplc="B0961D6E">
      <w:start w:val="1"/>
      <w:numFmt w:val="bullet"/>
      <w:lvlText w:val=""/>
      <w:lvlJc w:val="left"/>
      <w:pPr>
        <w:ind w:left="4320" w:hanging="360"/>
      </w:pPr>
      <w:rPr>
        <w:rFonts w:ascii="Wingdings" w:hAnsi="Wingdings" w:hint="default"/>
      </w:rPr>
    </w:lvl>
    <w:lvl w:ilvl="6" w:tplc="582278AE">
      <w:start w:val="1"/>
      <w:numFmt w:val="bullet"/>
      <w:lvlText w:val=""/>
      <w:lvlJc w:val="left"/>
      <w:pPr>
        <w:ind w:left="5040" w:hanging="360"/>
      </w:pPr>
      <w:rPr>
        <w:rFonts w:ascii="Symbol" w:hAnsi="Symbol" w:hint="default"/>
      </w:rPr>
    </w:lvl>
    <w:lvl w:ilvl="7" w:tplc="0BD8AEF8">
      <w:start w:val="1"/>
      <w:numFmt w:val="bullet"/>
      <w:lvlText w:val="o"/>
      <w:lvlJc w:val="left"/>
      <w:pPr>
        <w:ind w:left="5760" w:hanging="360"/>
      </w:pPr>
      <w:rPr>
        <w:rFonts w:ascii="Courier New" w:hAnsi="Courier New" w:hint="default"/>
      </w:rPr>
    </w:lvl>
    <w:lvl w:ilvl="8" w:tplc="DD606DAC">
      <w:start w:val="1"/>
      <w:numFmt w:val="bullet"/>
      <w:lvlText w:val=""/>
      <w:lvlJc w:val="left"/>
      <w:pPr>
        <w:ind w:left="6480" w:hanging="360"/>
      </w:pPr>
      <w:rPr>
        <w:rFonts w:ascii="Wingdings" w:hAnsi="Wingdings" w:hint="default"/>
      </w:rPr>
    </w:lvl>
  </w:abstractNum>
  <w:abstractNum w:abstractNumId="1" w15:restartNumberingAfterBreak="0">
    <w:nsid w:val="2340574D"/>
    <w:multiLevelType w:val="hybridMultilevel"/>
    <w:tmpl w:val="452AB332"/>
    <w:lvl w:ilvl="0" w:tplc="F85EE14A">
      <w:start w:val="1"/>
      <w:numFmt w:val="bullet"/>
      <w:lvlText w:val=""/>
      <w:lvlJc w:val="left"/>
      <w:pPr>
        <w:ind w:left="720" w:hanging="360"/>
      </w:pPr>
      <w:rPr>
        <w:rFonts w:ascii="Symbol" w:hAnsi="Symbol" w:hint="default"/>
      </w:rPr>
    </w:lvl>
    <w:lvl w:ilvl="1" w:tplc="6368ECCE">
      <w:start w:val="1"/>
      <w:numFmt w:val="bullet"/>
      <w:lvlText w:val="o"/>
      <w:lvlJc w:val="left"/>
      <w:pPr>
        <w:ind w:left="1440" w:hanging="360"/>
      </w:pPr>
      <w:rPr>
        <w:rFonts w:ascii="Courier New" w:hAnsi="Courier New" w:hint="default"/>
      </w:rPr>
    </w:lvl>
    <w:lvl w:ilvl="2" w:tplc="181A128A">
      <w:start w:val="1"/>
      <w:numFmt w:val="bullet"/>
      <w:lvlText w:val=""/>
      <w:lvlJc w:val="left"/>
      <w:pPr>
        <w:ind w:left="2160" w:hanging="360"/>
      </w:pPr>
      <w:rPr>
        <w:rFonts w:ascii="Wingdings" w:hAnsi="Wingdings" w:hint="default"/>
      </w:rPr>
    </w:lvl>
    <w:lvl w:ilvl="3" w:tplc="7FE25EC0">
      <w:start w:val="1"/>
      <w:numFmt w:val="bullet"/>
      <w:lvlText w:val=""/>
      <w:lvlJc w:val="left"/>
      <w:pPr>
        <w:ind w:left="2880" w:hanging="360"/>
      </w:pPr>
      <w:rPr>
        <w:rFonts w:ascii="Symbol" w:hAnsi="Symbol" w:hint="default"/>
      </w:rPr>
    </w:lvl>
    <w:lvl w:ilvl="4" w:tplc="877ADCEA">
      <w:start w:val="1"/>
      <w:numFmt w:val="bullet"/>
      <w:lvlText w:val="o"/>
      <w:lvlJc w:val="left"/>
      <w:pPr>
        <w:ind w:left="3600" w:hanging="360"/>
      </w:pPr>
      <w:rPr>
        <w:rFonts w:ascii="Courier New" w:hAnsi="Courier New" w:hint="default"/>
      </w:rPr>
    </w:lvl>
    <w:lvl w:ilvl="5" w:tplc="9BA21C78">
      <w:start w:val="1"/>
      <w:numFmt w:val="bullet"/>
      <w:lvlText w:val=""/>
      <w:lvlJc w:val="left"/>
      <w:pPr>
        <w:ind w:left="4320" w:hanging="360"/>
      </w:pPr>
      <w:rPr>
        <w:rFonts w:ascii="Wingdings" w:hAnsi="Wingdings" w:hint="default"/>
      </w:rPr>
    </w:lvl>
    <w:lvl w:ilvl="6" w:tplc="9DD0BC30">
      <w:start w:val="1"/>
      <w:numFmt w:val="bullet"/>
      <w:lvlText w:val=""/>
      <w:lvlJc w:val="left"/>
      <w:pPr>
        <w:ind w:left="5040" w:hanging="360"/>
      </w:pPr>
      <w:rPr>
        <w:rFonts w:ascii="Symbol" w:hAnsi="Symbol" w:hint="default"/>
      </w:rPr>
    </w:lvl>
    <w:lvl w:ilvl="7" w:tplc="0C8E07A8">
      <w:start w:val="1"/>
      <w:numFmt w:val="bullet"/>
      <w:lvlText w:val="o"/>
      <w:lvlJc w:val="left"/>
      <w:pPr>
        <w:ind w:left="5760" w:hanging="360"/>
      </w:pPr>
      <w:rPr>
        <w:rFonts w:ascii="Courier New" w:hAnsi="Courier New" w:hint="default"/>
      </w:rPr>
    </w:lvl>
    <w:lvl w:ilvl="8" w:tplc="38045CD2">
      <w:start w:val="1"/>
      <w:numFmt w:val="bullet"/>
      <w:lvlText w:val=""/>
      <w:lvlJc w:val="left"/>
      <w:pPr>
        <w:ind w:left="6480" w:hanging="360"/>
      </w:pPr>
      <w:rPr>
        <w:rFonts w:ascii="Wingdings" w:hAnsi="Wingdings" w:hint="default"/>
      </w:rPr>
    </w:lvl>
  </w:abstractNum>
  <w:abstractNum w:abstractNumId="2" w15:restartNumberingAfterBreak="0">
    <w:nsid w:val="2B5758EB"/>
    <w:multiLevelType w:val="hybridMultilevel"/>
    <w:tmpl w:val="E0F2401C"/>
    <w:lvl w:ilvl="0" w:tplc="249267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192724"/>
    <w:multiLevelType w:val="hybridMultilevel"/>
    <w:tmpl w:val="76E009CC"/>
    <w:lvl w:ilvl="0" w:tplc="A05EC75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2943C5"/>
    <w:multiLevelType w:val="hybridMultilevel"/>
    <w:tmpl w:val="410E19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ADA2C4D"/>
    <w:multiLevelType w:val="hybridMultilevel"/>
    <w:tmpl w:val="4798F522"/>
    <w:lvl w:ilvl="0" w:tplc="998883C0">
      <w:start w:val="1"/>
      <w:numFmt w:val="bullet"/>
      <w:lvlText w:val=""/>
      <w:lvlJc w:val="left"/>
      <w:pPr>
        <w:ind w:left="720" w:hanging="360"/>
      </w:pPr>
      <w:rPr>
        <w:rFonts w:ascii="Symbol" w:hAnsi="Symbol" w:hint="default"/>
      </w:rPr>
    </w:lvl>
    <w:lvl w:ilvl="1" w:tplc="D6FE48AC">
      <w:start w:val="1"/>
      <w:numFmt w:val="bullet"/>
      <w:lvlText w:val="o"/>
      <w:lvlJc w:val="left"/>
      <w:pPr>
        <w:ind w:left="1440" w:hanging="360"/>
      </w:pPr>
      <w:rPr>
        <w:rFonts w:ascii="Courier New" w:hAnsi="Courier New" w:hint="default"/>
      </w:rPr>
    </w:lvl>
    <w:lvl w:ilvl="2" w:tplc="5056612E">
      <w:start w:val="1"/>
      <w:numFmt w:val="bullet"/>
      <w:lvlText w:val=""/>
      <w:lvlJc w:val="left"/>
      <w:pPr>
        <w:ind w:left="2160" w:hanging="360"/>
      </w:pPr>
      <w:rPr>
        <w:rFonts w:ascii="Wingdings" w:hAnsi="Wingdings" w:hint="default"/>
      </w:rPr>
    </w:lvl>
    <w:lvl w:ilvl="3" w:tplc="A70E482E">
      <w:start w:val="1"/>
      <w:numFmt w:val="bullet"/>
      <w:lvlText w:val=""/>
      <w:lvlJc w:val="left"/>
      <w:pPr>
        <w:ind w:left="2880" w:hanging="360"/>
      </w:pPr>
      <w:rPr>
        <w:rFonts w:ascii="Symbol" w:hAnsi="Symbol" w:hint="default"/>
      </w:rPr>
    </w:lvl>
    <w:lvl w:ilvl="4" w:tplc="96441E48">
      <w:start w:val="1"/>
      <w:numFmt w:val="bullet"/>
      <w:lvlText w:val="o"/>
      <w:lvlJc w:val="left"/>
      <w:pPr>
        <w:ind w:left="3600" w:hanging="360"/>
      </w:pPr>
      <w:rPr>
        <w:rFonts w:ascii="Courier New" w:hAnsi="Courier New" w:hint="default"/>
      </w:rPr>
    </w:lvl>
    <w:lvl w:ilvl="5" w:tplc="320A36D8">
      <w:start w:val="1"/>
      <w:numFmt w:val="bullet"/>
      <w:lvlText w:val=""/>
      <w:lvlJc w:val="left"/>
      <w:pPr>
        <w:ind w:left="4320" w:hanging="360"/>
      </w:pPr>
      <w:rPr>
        <w:rFonts w:ascii="Wingdings" w:hAnsi="Wingdings" w:hint="default"/>
      </w:rPr>
    </w:lvl>
    <w:lvl w:ilvl="6" w:tplc="7F2E9750">
      <w:start w:val="1"/>
      <w:numFmt w:val="bullet"/>
      <w:lvlText w:val=""/>
      <w:lvlJc w:val="left"/>
      <w:pPr>
        <w:ind w:left="5040" w:hanging="360"/>
      </w:pPr>
      <w:rPr>
        <w:rFonts w:ascii="Symbol" w:hAnsi="Symbol" w:hint="default"/>
      </w:rPr>
    </w:lvl>
    <w:lvl w:ilvl="7" w:tplc="46E2DEFC">
      <w:start w:val="1"/>
      <w:numFmt w:val="bullet"/>
      <w:lvlText w:val="o"/>
      <w:lvlJc w:val="left"/>
      <w:pPr>
        <w:ind w:left="5760" w:hanging="360"/>
      </w:pPr>
      <w:rPr>
        <w:rFonts w:ascii="Courier New" w:hAnsi="Courier New" w:hint="default"/>
      </w:rPr>
    </w:lvl>
    <w:lvl w:ilvl="8" w:tplc="29B67174">
      <w:start w:val="1"/>
      <w:numFmt w:val="bullet"/>
      <w:lvlText w:val=""/>
      <w:lvlJc w:val="left"/>
      <w:pPr>
        <w:ind w:left="6480" w:hanging="360"/>
      </w:pPr>
      <w:rPr>
        <w:rFonts w:ascii="Wingdings" w:hAnsi="Wingdings" w:hint="default"/>
      </w:rPr>
    </w:lvl>
  </w:abstractNum>
  <w:abstractNum w:abstractNumId="6" w15:restartNumberingAfterBreak="0">
    <w:nsid w:val="434632B7"/>
    <w:multiLevelType w:val="hybridMultilevel"/>
    <w:tmpl w:val="3926B7B6"/>
    <w:lvl w:ilvl="0" w:tplc="4CCA7B0E">
      <w:start w:val="1"/>
      <w:numFmt w:val="bullet"/>
      <w:lvlText w:val=""/>
      <w:lvlJc w:val="left"/>
      <w:pPr>
        <w:ind w:left="720" w:hanging="360"/>
      </w:pPr>
      <w:rPr>
        <w:rFonts w:ascii="Symbol" w:hAnsi="Symbol" w:hint="default"/>
      </w:rPr>
    </w:lvl>
    <w:lvl w:ilvl="1" w:tplc="31AE5AE8">
      <w:start w:val="1"/>
      <w:numFmt w:val="bullet"/>
      <w:lvlText w:val="o"/>
      <w:lvlJc w:val="left"/>
      <w:pPr>
        <w:ind w:left="1440" w:hanging="360"/>
      </w:pPr>
      <w:rPr>
        <w:rFonts w:ascii="Courier New" w:hAnsi="Courier New" w:hint="default"/>
      </w:rPr>
    </w:lvl>
    <w:lvl w:ilvl="2" w:tplc="F228A90C">
      <w:start w:val="1"/>
      <w:numFmt w:val="bullet"/>
      <w:lvlText w:val=""/>
      <w:lvlJc w:val="left"/>
      <w:pPr>
        <w:ind w:left="2160" w:hanging="360"/>
      </w:pPr>
      <w:rPr>
        <w:rFonts w:ascii="Wingdings" w:hAnsi="Wingdings" w:hint="default"/>
      </w:rPr>
    </w:lvl>
    <w:lvl w:ilvl="3" w:tplc="C81C94FC">
      <w:start w:val="1"/>
      <w:numFmt w:val="bullet"/>
      <w:lvlText w:val=""/>
      <w:lvlJc w:val="left"/>
      <w:pPr>
        <w:ind w:left="2880" w:hanging="360"/>
      </w:pPr>
      <w:rPr>
        <w:rFonts w:ascii="Symbol" w:hAnsi="Symbol" w:hint="default"/>
      </w:rPr>
    </w:lvl>
    <w:lvl w:ilvl="4" w:tplc="EADC7BD8">
      <w:start w:val="1"/>
      <w:numFmt w:val="bullet"/>
      <w:lvlText w:val="o"/>
      <w:lvlJc w:val="left"/>
      <w:pPr>
        <w:ind w:left="3600" w:hanging="360"/>
      </w:pPr>
      <w:rPr>
        <w:rFonts w:ascii="Courier New" w:hAnsi="Courier New" w:hint="default"/>
      </w:rPr>
    </w:lvl>
    <w:lvl w:ilvl="5" w:tplc="6F7AF52E">
      <w:start w:val="1"/>
      <w:numFmt w:val="bullet"/>
      <w:lvlText w:val=""/>
      <w:lvlJc w:val="left"/>
      <w:pPr>
        <w:ind w:left="4320" w:hanging="360"/>
      </w:pPr>
      <w:rPr>
        <w:rFonts w:ascii="Wingdings" w:hAnsi="Wingdings" w:hint="default"/>
      </w:rPr>
    </w:lvl>
    <w:lvl w:ilvl="6" w:tplc="7900657A">
      <w:start w:val="1"/>
      <w:numFmt w:val="bullet"/>
      <w:lvlText w:val=""/>
      <w:lvlJc w:val="left"/>
      <w:pPr>
        <w:ind w:left="5040" w:hanging="360"/>
      </w:pPr>
      <w:rPr>
        <w:rFonts w:ascii="Symbol" w:hAnsi="Symbol" w:hint="default"/>
      </w:rPr>
    </w:lvl>
    <w:lvl w:ilvl="7" w:tplc="72C20F7C">
      <w:start w:val="1"/>
      <w:numFmt w:val="bullet"/>
      <w:lvlText w:val="o"/>
      <w:lvlJc w:val="left"/>
      <w:pPr>
        <w:ind w:left="5760" w:hanging="360"/>
      </w:pPr>
      <w:rPr>
        <w:rFonts w:ascii="Courier New" w:hAnsi="Courier New" w:hint="default"/>
      </w:rPr>
    </w:lvl>
    <w:lvl w:ilvl="8" w:tplc="67E6498C">
      <w:start w:val="1"/>
      <w:numFmt w:val="bullet"/>
      <w:lvlText w:val=""/>
      <w:lvlJc w:val="left"/>
      <w:pPr>
        <w:ind w:left="6480" w:hanging="360"/>
      </w:pPr>
      <w:rPr>
        <w:rFonts w:ascii="Wingdings" w:hAnsi="Wingdings" w:hint="default"/>
      </w:rPr>
    </w:lvl>
  </w:abstractNum>
  <w:abstractNum w:abstractNumId="7" w15:restartNumberingAfterBreak="0">
    <w:nsid w:val="53BE3994"/>
    <w:multiLevelType w:val="hybridMultilevel"/>
    <w:tmpl w:val="57E8C6B4"/>
    <w:lvl w:ilvl="0" w:tplc="61DCAD7C">
      <w:start w:val="1"/>
      <w:numFmt w:val="bullet"/>
      <w:lvlText w:val=""/>
      <w:lvlJc w:val="left"/>
      <w:pPr>
        <w:ind w:left="720" w:hanging="360"/>
      </w:pPr>
      <w:rPr>
        <w:rFonts w:ascii="Symbol" w:hAnsi="Symbol" w:hint="default"/>
      </w:rPr>
    </w:lvl>
    <w:lvl w:ilvl="1" w:tplc="1BA615EC">
      <w:start w:val="1"/>
      <w:numFmt w:val="bullet"/>
      <w:lvlText w:val="o"/>
      <w:lvlJc w:val="left"/>
      <w:pPr>
        <w:ind w:left="1440" w:hanging="360"/>
      </w:pPr>
      <w:rPr>
        <w:rFonts w:ascii="Courier New" w:hAnsi="Courier New" w:hint="default"/>
      </w:rPr>
    </w:lvl>
    <w:lvl w:ilvl="2" w:tplc="8714802E">
      <w:start w:val="1"/>
      <w:numFmt w:val="bullet"/>
      <w:lvlText w:val=""/>
      <w:lvlJc w:val="left"/>
      <w:pPr>
        <w:ind w:left="2160" w:hanging="360"/>
      </w:pPr>
      <w:rPr>
        <w:rFonts w:ascii="Wingdings" w:hAnsi="Wingdings" w:hint="default"/>
      </w:rPr>
    </w:lvl>
    <w:lvl w:ilvl="3" w:tplc="D450B4F0">
      <w:start w:val="1"/>
      <w:numFmt w:val="bullet"/>
      <w:lvlText w:val=""/>
      <w:lvlJc w:val="left"/>
      <w:pPr>
        <w:ind w:left="2880" w:hanging="360"/>
      </w:pPr>
      <w:rPr>
        <w:rFonts w:ascii="Symbol" w:hAnsi="Symbol" w:hint="default"/>
      </w:rPr>
    </w:lvl>
    <w:lvl w:ilvl="4" w:tplc="F78A1362">
      <w:start w:val="1"/>
      <w:numFmt w:val="bullet"/>
      <w:lvlText w:val="o"/>
      <w:lvlJc w:val="left"/>
      <w:pPr>
        <w:ind w:left="3600" w:hanging="360"/>
      </w:pPr>
      <w:rPr>
        <w:rFonts w:ascii="Courier New" w:hAnsi="Courier New" w:hint="default"/>
      </w:rPr>
    </w:lvl>
    <w:lvl w:ilvl="5" w:tplc="09F2EE0A">
      <w:start w:val="1"/>
      <w:numFmt w:val="bullet"/>
      <w:lvlText w:val=""/>
      <w:lvlJc w:val="left"/>
      <w:pPr>
        <w:ind w:left="4320" w:hanging="360"/>
      </w:pPr>
      <w:rPr>
        <w:rFonts w:ascii="Wingdings" w:hAnsi="Wingdings" w:hint="default"/>
      </w:rPr>
    </w:lvl>
    <w:lvl w:ilvl="6" w:tplc="B046DC54">
      <w:start w:val="1"/>
      <w:numFmt w:val="bullet"/>
      <w:lvlText w:val=""/>
      <w:lvlJc w:val="left"/>
      <w:pPr>
        <w:ind w:left="5040" w:hanging="360"/>
      </w:pPr>
      <w:rPr>
        <w:rFonts w:ascii="Symbol" w:hAnsi="Symbol" w:hint="default"/>
      </w:rPr>
    </w:lvl>
    <w:lvl w:ilvl="7" w:tplc="449C95C6">
      <w:start w:val="1"/>
      <w:numFmt w:val="bullet"/>
      <w:lvlText w:val="o"/>
      <w:lvlJc w:val="left"/>
      <w:pPr>
        <w:ind w:left="5760" w:hanging="360"/>
      </w:pPr>
      <w:rPr>
        <w:rFonts w:ascii="Courier New" w:hAnsi="Courier New" w:hint="default"/>
      </w:rPr>
    </w:lvl>
    <w:lvl w:ilvl="8" w:tplc="4B3C9428">
      <w:start w:val="1"/>
      <w:numFmt w:val="bullet"/>
      <w:lvlText w:val=""/>
      <w:lvlJc w:val="left"/>
      <w:pPr>
        <w:ind w:left="6480" w:hanging="360"/>
      </w:pPr>
      <w:rPr>
        <w:rFonts w:ascii="Wingdings" w:hAnsi="Wingdings" w:hint="default"/>
      </w:rPr>
    </w:lvl>
  </w:abstractNum>
  <w:abstractNum w:abstractNumId="8" w15:restartNumberingAfterBreak="0">
    <w:nsid w:val="5A7D06E2"/>
    <w:multiLevelType w:val="hybridMultilevel"/>
    <w:tmpl w:val="FC76BD8A"/>
    <w:lvl w:ilvl="0" w:tplc="F75E8D26">
      <w:start w:val="1"/>
      <w:numFmt w:val="bullet"/>
      <w:lvlText w:val=""/>
      <w:lvlJc w:val="left"/>
      <w:pPr>
        <w:ind w:left="720" w:hanging="360"/>
      </w:pPr>
      <w:rPr>
        <w:rFonts w:ascii="Symbol" w:hAnsi="Symbol" w:hint="default"/>
      </w:rPr>
    </w:lvl>
    <w:lvl w:ilvl="1" w:tplc="9078ECB6">
      <w:start w:val="1"/>
      <w:numFmt w:val="bullet"/>
      <w:lvlText w:val="o"/>
      <w:lvlJc w:val="left"/>
      <w:pPr>
        <w:ind w:left="1440" w:hanging="360"/>
      </w:pPr>
      <w:rPr>
        <w:rFonts w:ascii="Courier New" w:hAnsi="Courier New" w:hint="default"/>
      </w:rPr>
    </w:lvl>
    <w:lvl w:ilvl="2" w:tplc="84589AA0">
      <w:start w:val="1"/>
      <w:numFmt w:val="bullet"/>
      <w:lvlText w:val=""/>
      <w:lvlJc w:val="left"/>
      <w:pPr>
        <w:ind w:left="2160" w:hanging="360"/>
      </w:pPr>
      <w:rPr>
        <w:rFonts w:ascii="Wingdings" w:hAnsi="Wingdings" w:hint="default"/>
      </w:rPr>
    </w:lvl>
    <w:lvl w:ilvl="3" w:tplc="6090D576">
      <w:start w:val="1"/>
      <w:numFmt w:val="bullet"/>
      <w:lvlText w:val=""/>
      <w:lvlJc w:val="left"/>
      <w:pPr>
        <w:ind w:left="2880" w:hanging="360"/>
      </w:pPr>
      <w:rPr>
        <w:rFonts w:ascii="Symbol" w:hAnsi="Symbol" w:hint="default"/>
      </w:rPr>
    </w:lvl>
    <w:lvl w:ilvl="4" w:tplc="D044580C">
      <w:start w:val="1"/>
      <w:numFmt w:val="bullet"/>
      <w:lvlText w:val="o"/>
      <w:lvlJc w:val="left"/>
      <w:pPr>
        <w:ind w:left="3600" w:hanging="360"/>
      </w:pPr>
      <w:rPr>
        <w:rFonts w:ascii="Courier New" w:hAnsi="Courier New" w:hint="default"/>
      </w:rPr>
    </w:lvl>
    <w:lvl w:ilvl="5" w:tplc="1F602DF6">
      <w:start w:val="1"/>
      <w:numFmt w:val="bullet"/>
      <w:lvlText w:val=""/>
      <w:lvlJc w:val="left"/>
      <w:pPr>
        <w:ind w:left="4320" w:hanging="360"/>
      </w:pPr>
      <w:rPr>
        <w:rFonts w:ascii="Wingdings" w:hAnsi="Wingdings" w:hint="default"/>
      </w:rPr>
    </w:lvl>
    <w:lvl w:ilvl="6" w:tplc="AB0A29EC">
      <w:start w:val="1"/>
      <w:numFmt w:val="bullet"/>
      <w:lvlText w:val=""/>
      <w:lvlJc w:val="left"/>
      <w:pPr>
        <w:ind w:left="5040" w:hanging="360"/>
      </w:pPr>
      <w:rPr>
        <w:rFonts w:ascii="Symbol" w:hAnsi="Symbol" w:hint="default"/>
      </w:rPr>
    </w:lvl>
    <w:lvl w:ilvl="7" w:tplc="91C492C8">
      <w:start w:val="1"/>
      <w:numFmt w:val="bullet"/>
      <w:lvlText w:val="o"/>
      <w:lvlJc w:val="left"/>
      <w:pPr>
        <w:ind w:left="5760" w:hanging="360"/>
      </w:pPr>
      <w:rPr>
        <w:rFonts w:ascii="Courier New" w:hAnsi="Courier New" w:hint="default"/>
      </w:rPr>
    </w:lvl>
    <w:lvl w:ilvl="8" w:tplc="877E8B80">
      <w:start w:val="1"/>
      <w:numFmt w:val="bullet"/>
      <w:lvlText w:val=""/>
      <w:lvlJc w:val="left"/>
      <w:pPr>
        <w:ind w:left="6480" w:hanging="360"/>
      </w:pPr>
      <w:rPr>
        <w:rFonts w:ascii="Wingdings" w:hAnsi="Wingdings" w:hint="default"/>
      </w:rPr>
    </w:lvl>
  </w:abstractNum>
  <w:abstractNum w:abstractNumId="9" w15:restartNumberingAfterBreak="0">
    <w:nsid w:val="5D1955FF"/>
    <w:multiLevelType w:val="hybridMultilevel"/>
    <w:tmpl w:val="571E763A"/>
    <w:lvl w:ilvl="0" w:tplc="797887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F87FC4"/>
    <w:multiLevelType w:val="hybridMultilevel"/>
    <w:tmpl w:val="0A444A16"/>
    <w:lvl w:ilvl="0" w:tplc="EEDE47E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290B34"/>
    <w:multiLevelType w:val="hybridMultilevel"/>
    <w:tmpl w:val="D6D2CB76"/>
    <w:lvl w:ilvl="0" w:tplc="1A163C88">
      <w:start w:val="1"/>
      <w:numFmt w:val="bullet"/>
      <w:lvlText w:val=""/>
      <w:lvlJc w:val="left"/>
      <w:pPr>
        <w:ind w:left="720" w:hanging="360"/>
      </w:pPr>
      <w:rPr>
        <w:rFonts w:ascii="Symbol" w:hAnsi="Symbol" w:hint="default"/>
      </w:rPr>
    </w:lvl>
    <w:lvl w:ilvl="1" w:tplc="BC8014E4">
      <w:start w:val="1"/>
      <w:numFmt w:val="bullet"/>
      <w:lvlText w:val="o"/>
      <w:lvlJc w:val="left"/>
      <w:pPr>
        <w:ind w:left="1440" w:hanging="360"/>
      </w:pPr>
      <w:rPr>
        <w:rFonts w:ascii="Courier New" w:hAnsi="Courier New" w:hint="default"/>
      </w:rPr>
    </w:lvl>
    <w:lvl w:ilvl="2" w:tplc="E1D8C5D6">
      <w:start w:val="1"/>
      <w:numFmt w:val="bullet"/>
      <w:lvlText w:val=""/>
      <w:lvlJc w:val="left"/>
      <w:pPr>
        <w:ind w:left="2160" w:hanging="360"/>
      </w:pPr>
      <w:rPr>
        <w:rFonts w:ascii="Wingdings" w:hAnsi="Wingdings" w:hint="default"/>
      </w:rPr>
    </w:lvl>
    <w:lvl w:ilvl="3" w:tplc="45286F06">
      <w:start w:val="1"/>
      <w:numFmt w:val="bullet"/>
      <w:lvlText w:val=""/>
      <w:lvlJc w:val="left"/>
      <w:pPr>
        <w:ind w:left="2880" w:hanging="360"/>
      </w:pPr>
      <w:rPr>
        <w:rFonts w:ascii="Symbol" w:hAnsi="Symbol" w:hint="default"/>
      </w:rPr>
    </w:lvl>
    <w:lvl w:ilvl="4" w:tplc="BAA87902">
      <w:start w:val="1"/>
      <w:numFmt w:val="bullet"/>
      <w:lvlText w:val="o"/>
      <w:lvlJc w:val="left"/>
      <w:pPr>
        <w:ind w:left="3600" w:hanging="360"/>
      </w:pPr>
      <w:rPr>
        <w:rFonts w:ascii="Courier New" w:hAnsi="Courier New" w:hint="default"/>
      </w:rPr>
    </w:lvl>
    <w:lvl w:ilvl="5" w:tplc="9DAE9266">
      <w:start w:val="1"/>
      <w:numFmt w:val="bullet"/>
      <w:lvlText w:val=""/>
      <w:lvlJc w:val="left"/>
      <w:pPr>
        <w:ind w:left="4320" w:hanging="360"/>
      </w:pPr>
      <w:rPr>
        <w:rFonts w:ascii="Wingdings" w:hAnsi="Wingdings" w:hint="default"/>
      </w:rPr>
    </w:lvl>
    <w:lvl w:ilvl="6" w:tplc="C0AE87D4">
      <w:start w:val="1"/>
      <w:numFmt w:val="bullet"/>
      <w:lvlText w:val=""/>
      <w:lvlJc w:val="left"/>
      <w:pPr>
        <w:ind w:left="5040" w:hanging="360"/>
      </w:pPr>
      <w:rPr>
        <w:rFonts w:ascii="Symbol" w:hAnsi="Symbol" w:hint="default"/>
      </w:rPr>
    </w:lvl>
    <w:lvl w:ilvl="7" w:tplc="48B6DB92">
      <w:start w:val="1"/>
      <w:numFmt w:val="bullet"/>
      <w:lvlText w:val="o"/>
      <w:lvlJc w:val="left"/>
      <w:pPr>
        <w:ind w:left="5760" w:hanging="360"/>
      </w:pPr>
      <w:rPr>
        <w:rFonts w:ascii="Courier New" w:hAnsi="Courier New" w:hint="default"/>
      </w:rPr>
    </w:lvl>
    <w:lvl w:ilvl="8" w:tplc="17F44828">
      <w:start w:val="1"/>
      <w:numFmt w:val="bullet"/>
      <w:lvlText w:val=""/>
      <w:lvlJc w:val="left"/>
      <w:pPr>
        <w:ind w:left="6480" w:hanging="360"/>
      </w:pPr>
      <w:rPr>
        <w:rFonts w:ascii="Wingdings" w:hAnsi="Wingdings" w:hint="default"/>
      </w:rPr>
    </w:lvl>
  </w:abstractNum>
  <w:abstractNum w:abstractNumId="12" w15:restartNumberingAfterBreak="0">
    <w:nsid w:val="6951D1FE"/>
    <w:multiLevelType w:val="hybridMultilevel"/>
    <w:tmpl w:val="DCB2246C"/>
    <w:lvl w:ilvl="0" w:tplc="86E2F1D6">
      <w:start w:val="1"/>
      <w:numFmt w:val="bullet"/>
      <w:lvlText w:val=""/>
      <w:lvlJc w:val="left"/>
      <w:pPr>
        <w:ind w:left="720" w:hanging="360"/>
      </w:pPr>
      <w:rPr>
        <w:rFonts w:ascii="Symbol" w:hAnsi="Symbol" w:hint="default"/>
      </w:rPr>
    </w:lvl>
    <w:lvl w:ilvl="1" w:tplc="549A187E">
      <w:start w:val="1"/>
      <w:numFmt w:val="bullet"/>
      <w:lvlText w:val="o"/>
      <w:lvlJc w:val="left"/>
      <w:pPr>
        <w:ind w:left="1440" w:hanging="360"/>
      </w:pPr>
      <w:rPr>
        <w:rFonts w:ascii="Courier New" w:hAnsi="Courier New" w:hint="default"/>
      </w:rPr>
    </w:lvl>
    <w:lvl w:ilvl="2" w:tplc="F53C829C">
      <w:start w:val="1"/>
      <w:numFmt w:val="bullet"/>
      <w:lvlText w:val=""/>
      <w:lvlJc w:val="left"/>
      <w:pPr>
        <w:ind w:left="2160" w:hanging="360"/>
      </w:pPr>
      <w:rPr>
        <w:rFonts w:ascii="Wingdings" w:hAnsi="Wingdings" w:hint="default"/>
      </w:rPr>
    </w:lvl>
    <w:lvl w:ilvl="3" w:tplc="1FCC26D4">
      <w:start w:val="1"/>
      <w:numFmt w:val="bullet"/>
      <w:lvlText w:val=""/>
      <w:lvlJc w:val="left"/>
      <w:pPr>
        <w:ind w:left="2880" w:hanging="360"/>
      </w:pPr>
      <w:rPr>
        <w:rFonts w:ascii="Symbol" w:hAnsi="Symbol" w:hint="default"/>
      </w:rPr>
    </w:lvl>
    <w:lvl w:ilvl="4" w:tplc="1996EE92">
      <w:start w:val="1"/>
      <w:numFmt w:val="bullet"/>
      <w:lvlText w:val="o"/>
      <w:lvlJc w:val="left"/>
      <w:pPr>
        <w:ind w:left="3600" w:hanging="360"/>
      </w:pPr>
      <w:rPr>
        <w:rFonts w:ascii="Courier New" w:hAnsi="Courier New" w:hint="default"/>
      </w:rPr>
    </w:lvl>
    <w:lvl w:ilvl="5" w:tplc="E85E0E3E">
      <w:start w:val="1"/>
      <w:numFmt w:val="bullet"/>
      <w:lvlText w:val=""/>
      <w:lvlJc w:val="left"/>
      <w:pPr>
        <w:ind w:left="4320" w:hanging="360"/>
      </w:pPr>
      <w:rPr>
        <w:rFonts w:ascii="Wingdings" w:hAnsi="Wingdings" w:hint="default"/>
      </w:rPr>
    </w:lvl>
    <w:lvl w:ilvl="6" w:tplc="B6F67BCA">
      <w:start w:val="1"/>
      <w:numFmt w:val="bullet"/>
      <w:lvlText w:val=""/>
      <w:lvlJc w:val="left"/>
      <w:pPr>
        <w:ind w:left="5040" w:hanging="360"/>
      </w:pPr>
      <w:rPr>
        <w:rFonts w:ascii="Symbol" w:hAnsi="Symbol" w:hint="default"/>
      </w:rPr>
    </w:lvl>
    <w:lvl w:ilvl="7" w:tplc="7AC09D8A">
      <w:start w:val="1"/>
      <w:numFmt w:val="bullet"/>
      <w:lvlText w:val="o"/>
      <w:lvlJc w:val="left"/>
      <w:pPr>
        <w:ind w:left="5760" w:hanging="360"/>
      </w:pPr>
      <w:rPr>
        <w:rFonts w:ascii="Courier New" w:hAnsi="Courier New" w:hint="default"/>
      </w:rPr>
    </w:lvl>
    <w:lvl w:ilvl="8" w:tplc="2280EF7E">
      <w:start w:val="1"/>
      <w:numFmt w:val="bullet"/>
      <w:lvlText w:val=""/>
      <w:lvlJc w:val="left"/>
      <w:pPr>
        <w:ind w:left="6480" w:hanging="360"/>
      </w:pPr>
      <w:rPr>
        <w:rFonts w:ascii="Wingdings" w:hAnsi="Wingdings" w:hint="default"/>
      </w:rPr>
    </w:lvl>
  </w:abstractNum>
  <w:num w:numId="1">
    <w:abstractNumId w:val="11"/>
  </w:num>
  <w:num w:numId="2">
    <w:abstractNumId w:val="0"/>
  </w:num>
  <w:num w:numId="3">
    <w:abstractNumId w:val="12"/>
  </w:num>
  <w:num w:numId="4">
    <w:abstractNumId w:val="1"/>
  </w:num>
  <w:num w:numId="5">
    <w:abstractNumId w:val="7"/>
  </w:num>
  <w:num w:numId="6">
    <w:abstractNumId w:val="6"/>
  </w:num>
  <w:num w:numId="7">
    <w:abstractNumId w:val="8"/>
  </w:num>
  <w:num w:numId="8">
    <w:abstractNumId w:val="5"/>
  </w:num>
  <w:num w:numId="9">
    <w:abstractNumId w:val="3"/>
  </w:num>
  <w:num w:numId="10">
    <w:abstractNumId w:val="10"/>
  </w:num>
  <w:num w:numId="11">
    <w:abstractNumId w:val="2"/>
  </w:num>
  <w:num w:numId="12">
    <w:abstractNumId w:val="9"/>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1"/>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1F9A"/>
    <w:rsid w:val="0003151C"/>
    <w:rsid w:val="000423EE"/>
    <w:rsid w:val="000B1F9A"/>
    <w:rsid w:val="000C143F"/>
    <w:rsid w:val="000E5A3D"/>
    <w:rsid w:val="00104D58"/>
    <w:rsid w:val="001361FF"/>
    <w:rsid w:val="00157EB4"/>
    <w:rsid w:val="00222E03"/>
    <w:rsid w:val="00247A86"/>
    <w:rsid w:val="002944D7"/>
    <w:rsid w:val="002D0E42"/>
    <w:rsid w:val="003762EC"/>
    <w:rsid w:val="003836F4"/>
    <w:rsid w:val="003B1BDD"/>
    <w:rsid w:val="003F720A"/>
    <w:rsid w:val="00401018"/>
    <w:rsid w:val="00403632"/>
    <w:rsid w:val="004148B2"/>
    <w:rsid w:val="0044684E"/>
    <w:rsid w:val="004662E2"/>
    <w:rsid w:val="004A28B4"/>
    <w:rsid w:val="004B02D9"/>
    <w:rsid w:val="004C42AF"/>
    <w:rsid w:val="00557C2C"/>
    <w:rsid w:val="005A5687"/>
    <w:rsid w:val="006240BA"/>
    <w:rsid w:val="00653C8D"/>
    <w:rsid w:val="006773D5"/>
    <w:rsid w:val="006777C8"/>
    <w:rsid w:val="006A6C96"/>
    <w:rsid w:val="006D297C"/>
    <w:rsid w:val="00721850"/>
    <w:rsid w:val="0072197F"/>
    <w:rsid w:val="00736924"/>
    <w:rsid w:val="00742F6C"/>
    <w:rsid w:val="007B5AA5"/>
    <w:rsid w:val="00872C9C"/>
    <w:rsid w:val="0088341B"/>
    <w:rsid w:val="008B728B"/>
    <w:rsid w:val="008C2C8E"/>
    <w:rsid w:val="00902908"/>
    <w:rsid w:val="00910F64"/>
    <w:rsid w:val="0098740C"/>
    <w:rsid w:val="009D31D5"/>
    <w:rsid w:val="009E28BE"/>
    <w:rsid w:val="00AA141C"/>
    <w:rsid w:val="00AC0110"/>
    <w:rsid w:val="00AD51F3"/>
    <w:rsid w:val="00B379E1"/>
    <w:rsid w:val="00BB33B5"/>
    <w:rsid w:val="00BC28B2"/>
    <w:rsid w:val="00BC5258"/>
    <w:rsid w:val="00BF635D"/>
    <w:rsid w:val="00C30FA3"/>
    <w:rsid w:val="00C73B13"/>
    <w:rsid w:val="00C861D1"/>
    <w:rsid w:val="00C9168F"/>
    <w:rsid w:val="00D4267B"/>
    <w:rsid w:val="00D95889"/>
    <w:rsid w:val="00DF62A6"/>
    <w:rsid w:val="00E91578"/>
    <w:rsid w:val="00EC4CCC"/>
    <w:rsid w:val="00ED1B84"/>
    <w:rsid w:val="00EE488E"/>
    <w:rsid w:val="00F273E8"/>
    <w:rsid w:val="00F522F4"/>
    <w:rsid w:val="00FA345E"/>
    <w:rsid w:val="00FA4328"/>
    <w:rsid w:val="2201F3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4:docId w14:val="33154BBC"/>
  <w15:chartTrackingRefBased/>
  <w15:docId w15:val="{46CA50C0-D41E-442F-A82C-1AF8FEF9D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635D"/>
    <w:pPr>
      <w:ind w:left="720"/>
      <w:contextualSpacing/>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AA141C"/>
    <w:pPr>
      <w:outlineLvl w:val="9"/>
    </w:pPr>
    <w:rPr>
      <w:lang w:val="en-US"/>
    </w:rPr>
  </w:style>
  <w:style w:type="paragraph" w:styleId="TOC1">
    <w:name w:val="toc 1"/>
    <w:basedOn w:val="Normal"/>
    <w:next w:val="Normal"/>
    <w:autoRedefine/>
    <w:uiPriority w:val="39"/>
    <w:unhideWhenUsed/>
    <w:rsid w:val="00AA141C"/>
    <w:pPr>
      <w:spacing w:after="100"/>
    </w:pPr>
  </w:style>
  <w:style w:type="paragraph" w:styleId="TOC2">
    <w:name w:val="toc 2"/>
    <w:basedOn w:val="Normal"/>
    <w:next w:val="Normal"/>
    <w:autoRedefine/>
    <w:uiPriority w:val="39"/>
    <w:unhideWhenUsed/>
    <w:rsid w:val="00AA141C"/>
    <w:pPr>
      <w:spacing w:after="100"/>
      <w:ind w:left="220"/>
    </w:pPr>
  </w:style>
  <w:style w:type="character" w:styleId="Hyperlink">
    <w:name w:val="Hyperlink"/>
    <w:basedOn w:val="DefaultParagraphFont"/>
    <w:uiPriority w:val="99"/>
    <w:unhideWhenUsed/>
    <w:rsid w:val="00AA141C"/>
    <w:rPr>
      <w:color w:val="0563C1" w:themeColor="hyperlink"/>
      <w:u w:val="single"/>
    </w:rPr>
  </w:style>
  <w:style w:type="paragraph" w:styleId="Header">
    <w:name w:val="header"/>
    <w:basedOn w:val="Normal"/>
    <w:link w:val="HeaderChar"/>
    <w:rsid w:val="00721850"/>
    <w:pPr>
      <w:tabs>
        <w:tab w:val="center" w:pos="4320"/>
        <w:tab w:val="right" w:pos="8640"/>
      </w:tabs>
      <w:spacing w:after="0" w:line="240" w:lineRule="auto"/>
    </w:pPr>
    <w:rPr>
      <w:rFonts w:ascii="Times New Roman" w:eastAsia="Times New Roman" w:hAnsi="Times New Roman" w:cs="Times New Roman"/>
      <w:sz w:val="24"/>
      <w:szCs w:val="24"/>
      <w:lang w:val="en-US"/>
    </w:rPr>
  </w:style>
  <w:style w:type="character" w:customStyle="1" w:styleId="HeaderChar">
    <w:name w:val="Header Char"/>
    <w:basedOn w:val="DefaultParagraphFont"/>
    <w:link w:val="Header"/>
    <w:rsid w:val="00721850"/>
    <w:rPr>
      <w:rFonts w:ascii="Times New Roman" w:eastAsia="Times New Roman" w:hAnsi="Times New Roman" w:cs="Times New Roman"/>
      <w:sz w:val="24"/>
      <w:szCs w:val="24"/>
      <w:lang w:val="en-US"/>
    </w:rPr>
  </w:style>
  <w:style w:type="paragraph" w:styleId="Footer">
    <w:name w:val="footer"/>
    <w:basedOn w:val="Normal"/>
    <w:link w:val="FooterChar"/>
    <w:uiPriority w:val="99"/>
    <w:rsid w:val="00721850"/>
    <w:pPr>
      <w:tabs>
        <w:tab w:val="center" w:pos="4320"/>
        <w:tab w:val="right" w:pos="8640"/>
      </w:tabs>
      <w:spacing w:after="0" w:line="240" w:lineRule="auto"/>
    </w:pPr>
    <w:rPr>
      <w:rFonts w:ascii="Times New Roman" w:eastAsia="Times New Roman" w:hAnsi="Times New Roman" w:cs="Times New Roman"/>
      <w:sz w:val="24"/>
      <w:szCs w:val="24"/>
      <w:lang w:val="en-US"/>
    </w:rPr>
  </w:style>
  <w:style w:type="character" w:customStyle="1" w:styleId="FooterChar">
    <w:name w:val="Footer Char"/>
    <w:basedOn w:val="DefaultParagraphFont"/>
    <w:link w:val="Footer"/>
    <w:uiPriority w:val="99"/>
    <w:rsid w:val="00721850"/>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eader" Target="header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2E5BA9-5753-4D07-98E7-6CAAEEB93E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TotalTime>
  <Pages>1</Pages>
  <Words>4018</Words>
  <Characters>22907</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Abdullah Al Mamun</dc:creator>
  <cp:keywords/>
  <dc:description/>
  <cp:lastModifiedBy>LibraryAdult</cp:lastModifiedBy>
  <cp:revision>117</cp:revision>
  <dcterms:created xsi:type="dcterms:W3CDTF">2018-11-09T16:14:00Z</dcterms:created>
  <dcterms:modified xsi:type="dcterms:W3CDTF">2022-09-02T13:41:00Z</dcterms:modified>
</cp:coreProperties>
</file>