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pPr>
      <w:r w:rsidDel="00000000" w:rsidR="00000000" w:rsidRPr="00000000">
        <w:rPr>
          <w:rtl w:val="0"/>
        </w:rPr>
        <w:t xml:space="preserve">Central to the discipline of pedagogy is the importance of pupil motivation. </w:t>
      </w:r>
      <w:r w:rsidDel="00000000" w:rsidR="00000000" w:rsidRPr="00000000">
        <w:rPr>
          <w:color w:val="ff0000"/>
          <w:rtl w:val="0"/>
        </w:rPr>
        <w:t xml:space="preserve">Someone (20**)</w:t>
      </w:r>
      <w:r w:rsidDel="00000000" w:rsidR="00000000" w:rsidRPr="00000000">
        <w:rPr>
          <w:rtl w:val="0"/>
        </w:rPr>
        <w:t xml:space="preserve"> states that ‘learning is, at least in part, driven by the desire to communicate’, a definition I consider to epitomise the need for exploratory talk in primary education.</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Fundamentally, the objective of this essay is to critically reflect upon my case study, analyse the various elements of exploratory talk and evaluate its effectiveness as a method of learning in the primary classroom. I hope to subsequently improve the quality of education for my future pupils, as well as my own pedagogical understanding and practice as a result of my findings. To accomplish a coherent and conscientious investigation, I will appraise my findings based on Rolfe et al.’s </w:t>
      </w:r>
      <w:r w:rsidDel="00000000" w:rsidR="00000000" w:rsidRPr="00000000">
        <w:rPr>
          <w:color w:val="ff0000"/>
          <w:rtl w:val="0"/>
        </w:rPr>
        <w:t xml:space="preserve">(2001</w:t>
      </w:r>
      <w:r w:rsidDel="00000000" w:rsidR="00000000" w:rsidRPr="00000000">
        <w:rPr>
          <w:rtl w:val="0"/>
        </w:rPr>
        <w:t xml:space="preserve">) reflective model.</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Before I analyse the vignette, exploratory talk as a whole and its relation to pedagogical principles, it is useful to acknowledge the preconceptions I had before completing my observation and research. They included:</w:t>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numPr>
          <w:ilvl w:val="0"/>
          <w:numId w:val="1"/>
        </w:numPr>
        <w:ind w:left="720" w:hanging="360"/>
        <w:rPr/>
      </w:pPr>
      <w:r w:rsidDel="00000000" w:rsidR="00000000" w:rsidRPr="00000000">
        <w:rPr>
          <w:rtl w:val="0"/>
        </w:rPr>
        <w:t xml:space="preserve">The teacher is essentially passive in the process of exploratory talk.</w:t>
      </w:r>
    </w:p>
    <w:p w:rsidR="00000000" w:rsidDel="00000000" w:rsidP="00000000" w:rsidRDefault="00000000" w:rsidRPr="00000000" w14:paraId="0000000A">
      <w:pPr>
        <w:numPr>
          <w:ilvl w:val="0"/>
          <w:numId w:val="1"/>
        </w:numPr>
        <w:ind w:left="720" w:hanging="360"/>
        <w:rPr/>
      </w:pPr>
      <w:r w:rsidDel="00000000" w:rsidR="00000000" w:rsidRPr="00000000">
        <w:rPr>
          <w:rtl w:val="0"/>
        </w:rPr>
        <w:t xml:space="preserve">The function of exploratory talk is to reach the answer or a conclusion.</w:t>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t xml:space="preserve">I will revisit these preconceptions at the end of my essay to evaluate how they may have changed or evolved.</w:t>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t xml:space="preserve">__________________________________</w:t>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t xml:space="preserve">The specific learning event I will analyse in this essay took place in an urban primary school in South Wales. Currently, 26.6% of pupils who attend the school receive free school meals and the percentages of pupils achieving their expected outcomes and levels in Foundation Phase and Key Stage 2 are 74% and 89.4% respectively. My observation took place in a Key Stage 2 class consisting of children from two different year groups. I have made ethical considerations within my essay in accordance with the </w:t>
      </w:r>
      <w:r w:rsidDel="00000000" w:rsidR="00000000" w:rsidRPr="00000000">
        <w:rPr>
          <w:color w:val="ff0000"/>
          <w:rtl w:val="0"/>
        </w:rPr>
        <w:t xml:space="preserve">British Educational Research Association (BERA)  guidelines. </w:t>
      </w:r>
      <w:r w:rsidDel="00000000" w:rsidR="00000000" w:rsidRPr="00000000">
        <w:rPr>
          <w:rtl w:val="0"/>
        </w:rPr>
        <w:t xml:space="preserve">I have ensured anonymity of the children I observed by employing unisex pseudonyms (Alex, Rowan and Charlie) throughout. </w:t>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t xml:space="preserve">Prior to the lesson, the teacher explained to me that the children had recently started to learn about Antarctica. As a class, they had been introduced to William Grill’s ‘Shackleton’s Journey’ (</w:t>
      </w:r>
      <w:r w:rsidDel="00000000" w:rsidR="00000000" w:rsidRPr="00000000">
        <w:rPr>
          <w:color w:val="ff0000"/>
          <w:rtl w:val="0"/>
        </w:rPr>
        <w:t xml:space="preserve">see Figure 1</w:t>
      </w:r>
      <w:r w:rsidDel="00000000" w:rsidR="00000000" w:rsidRPr="00000000">
        <w:rPr>
          <w:rtl w:val="0"/>
        </w:rPr>
        <w:t xml:space="preserve">), an illustrated retelling of Ernest Shackleton’s expedition across the Antartic. The teacher provided the children with a list of questions about Antarctica, exhibited in </w:t>
      </w:r>
      <w:r w:rsidDel="00000000" w:rsidR="00000000" w:rsidRPr="00000000">
        <w:rPr>
          <w:color w:val="ff0000"/>
          <w:rtl w:val="0"/>
        </w:rPr>
        <w:t xml:space="preserve">Figure 2</w:t>
      </w:r>
      <w:r w:rsidDel="00000000" w:rsidR="00000000" w:rsidRPr="00000000">
        <w:rPr>
          <w:rtl w:val="0"/>
        </w:rPr>
        <w:t xml:space="preserve">. He explained to the class that they must work in pairs or small groups (of their choice) to estimate the answers and then research them on the iPads. </w:t>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t xml:space="preserve">From the teacher’s instructions and the classroom’s dynamics - which I was able to familiarise myself with to an extent, having been there for the duration of the school day - I anticipated the opportunity to witness exploratory talk in action. My anticipation is justified by </w:t>
      </w:r>
      <w:r w:rsidDel="00000000" w:rsidR="00000000" w:rsidRPr="00000000">
        <w:rPr>
          <w:color w:val="ff0000"/>
          <w:rtl w:val="0"/>
        </w:rPr>
        <w:t xml:space="preserve">Someone’s (2005)</w:t>
      </w:r>
      <w:r w:rsidDel="00000000" w:rsidR="00000000" w:rsidRPr="00000000">
        <w:rPr>
          <w:rtl w:val="0"/>
        </w:rPr>
        <w:t xml:space="preserve"> definition of exploratory talk as a ‘process for reasoning through talk in the context of some specific joint activity’; due to the task being primarily centred around estimation, I recognised the potential for critical discussion among the children and prepared myself accordingly. </w:t>
      </w:r>
    </w:p>
    <w:p w:rsidR="00000000" w:rsidDel="00000000" w:rsidP="00000000" w:rsidRDefault="00000000" w:rsidRPr="00000000" w14:paraId="00000017">
      <w:pPr>
        <w:contextualSpacing w:val="0"/>
        <w:rPr>
          <w:color w:val="0000ff"/>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t xml:space="preserve">Naturally, I opted for a qualitative research approach to my observation.</w:t>
      </w:r>
      <w:r w:rsidDel="00000000" w:rsidR="00000000" w:rsidRPr="00000000">
        <w:rPr>
          <w:color w:val="0000ff"/>
          <w:rtl w:val="0"/>
        </w:rPr>
        <w:t xml:space="preserve"> </w:t>
      </w:r>
      <w:r w:rsidDel="00000000" w:rsidR="00000000" w:rsidRPr="00000000">
        <w:rPr>
          <w:color w:val="ff0000"/>
          <w:rtl w:val="0"/>
        </w:rPr>
        <w:t xml:space="preserve">Gillham (2000) </w:t>
      </w:r>
      <w:r w:rsidDel="00000000" w:rsidR="00000000" w:rsidRPr="00000000">
        <w:rPr>
          <w:rtl w:val="0"/>
        </w:rPr>
        <w:t xml:space="preserve">suggests that low key participant observation should foreground social research. It is significant to note that the word ‘participant’ refers to a sense of acceptance and doesn’t necessarily mean the observer must actively participate in the interaction. For naturalistic data to be obtained, it is important that the observer does not intrude on or unsettle the existing environment. With this in mind, my first purpose was to integrate the children in the class so they could become as comfortable with my presence as possible. I did this by spending the majority of the morning introducing myself as a student teacher and informing the children that I had come to visit the school to see how the children learn. In terms of physical positioning, I integrated by sitting among the children, ensuring that I asked for their permission or was invited before joining onto their tables. I found this approach particularly beneficial in an aural sense, as the proximity allowed me to hear discussion more clearly. </w:t>
      </w:r>
    </w:p>
    <w:p w:rsidR="00000000" w:rsidDel="00000000" w:rsidP="00000000" w:rsidRDefault="00000000" w:rsidRPr="00000000" w14:paraId="00000019">
      <w:pPr>
        <w:contextualSpacing w:val="0"/>
        <w:rPr/>
      </w:pPr>
      <w:r w:rsidDel="00000000" w:rsidR="00000000" w:rsidRPr="00000000">
        <w:rPr>
          <w:rtl w:val="0"/>
        </w:rPr>
      </w:r>
    </w:p>
    <w:p w:rsidR="00000000" w:rsidDel="00000000" w:rsidP="00000000" w:rsidRDefault="00000000" w:rsidRPr="00000000" w14:paraId="0000001A">
      <w:pPr>
        <w:contextualSpacing w:val="0"/>
        <w:rPr/>
      </w:pPr>
      <w:r w:rsidDel="00000000" w:rsidR="00000000" w:rsidRPr="00000000">
        <w:rPr>
          <w:rtl w:val="0"/>
        </w:rPr>
        <w:t xml:space="preserve">My observed learning event is a vignette of an interaction between a group of three pupils. Although I was sitting near the pupils before the teacher’s instructions were given, the pupils requested that I assist them with the task. I told the children I could help if they felt they needed me to, but reminded them that the first half of the task is estimation so that there was no ‘correct’ answer. The interaction occurred as followed:</w:t>
      </w:r>
    </w:p>
    <w:p w:rsidR="00000000" w:rsidDel="00000000" w:rsidP="00000000" w:rsidRDefault="00000000" w:rsidRPr="00000000" w14:paraId="0000001B">
      <w:pPr>
        <w:contextualSpacing w:val="0"/>
        <w:rPr/>
      </w:pPr>
      <w:r w:rsidDel="00000000" w:rsidR="00000000" w:rsidRPr="00000000">
        <w:rPr>
          <w:rtl w:val="0"/>
        </w:rPr>
      </w:r>
    </w:p>
    <w:p w:rsidR="00000000" w:rsidDel="00000000" w:rsidP="00000000" w:rsidRDefault="00000000" w:rsidRPr="00000000" w14:paraId="0000001C">
      <w:pPr>
        <w:contextualSpacing w:val="0"/>
        <w:rPr/>
      </w:pPr>
      <w:r w:rsidDel="00000000" w:rsidR="00000000" w:rsidRPr="00000000">
        <w:rPr>
          <w:rtl w:val="0"/>
        </w:rPr>
      </w:r>
    </w:p>
    <w:p w:rsidR="00000000" w:rsidDel="00000000" w:rsidP="00000000" w:rsidRDefault="00000000" w:rsidRPr="00000000" w14:paraId="0000001D">
      <w:pPr>
        <w:contextualSpacing w:val="0"/>
        <w:rPr>
          <w:color w:val="0000ff"/>
        </w:rPr>
      </w:pPr>
      <w:r w:rsidDel="00000000" w:rsidR="00000000" w:rsidRPr="00000000">
        <w:rPr>
          <w:color w:val="0000ff"/>
          <w:rtl w:val="0"/>
        </w:rPr>
        <w:t xml:space="preserve">Observer: How cold can Antarctica get?</w:t>
      </w:r>
    </w:p>
    <w:p w:rsidR="00000000" w:rsidDel="00000000" w:rsidP="00000000" w:rsidRDefault="00000000" w:rsidRPr="00000000" w14:paraId="0000001E">
      <w:pPr>
        <w:contextualSpacing w:val="0"/>
        <w:rPr>
          <w:color w:val="0000ff"/>
        </w:rPr>
      </w:pPr>
      <w:r w:rsidDel="00000000" w:rsidR="00000000" w:rsidRPr="00000000">
        <w:rPr>
          <w:rtl w:val="0"/>
        </w:rPr>
      </w:r>
    </w:p>
    <w:p w:rsidR="00000000" w:rsidDel="00000000" w:rsidP="00000000" w:rsidRDefault="00000000" w:rsidRPr="00000000" w14:paraId="0000001F">
      <w:pPr>
        <w:contextualSpacing w:val="0"/>
        <w:rPr>
          <w:color w:val="0000ff"/>
        </w:rPr>
      </w:pPr>
      <w:r w:rsidDel="00000000" w:rsidR="00000000" w:rsidRPr="00000000">
        <w:rPr>
          <w:color w:val="0000ff"/>
          <w:rtl w:val="0"/>
        </w:rPr>
        <w:t xml:space="preserve">Rowan: Two.</w:t>
      </w:r>
    </w:p>
    <w:p w:rsidR="00000000" w:rsidDel="00000000" w:rsidP="00000000" w:rsidRDefault="00000000" w:rsidRPr="00000000" w14:paraId="00000020">
      <w:pPr>
        <w:contextualSpacing w:val="0"/>
        <w:rPr>
          <w:color w:val="0000ff"/>
        </w:rPr>
      </w:pPr>
      <w:r w:rsidDel="00000000" w:rsidR="00000000" w:rsidRPr="00000000">
        <w:rPr>
          <w:rtl w:val="0"/>
        </w:rPr>
      </w:r>
    </w:p>
    <w:p w:rsidR="00000000" w:rsidDel="00000000" w:rsidP="00000000" w:rsidRDefault="00000000" w:rsidRPr="00000000" w14:paraId="00000021">
      <w:pPr>
        <w:contextualSpacing w:val="0"/>
        <w:rPr>
          <w:color w:val="0000ff"/>
        </w:rPr>
      </w:pPr>
      <w:r w:rsidDel="00000000" w:rsidR="00000000" w:rsidRPr="00000000">
        <w:rPr>
          <w:color w:val="0000ff"/>
          <w:rtl w:val="0"/>
        </w:rPr>
        <w:t xml:space="preserve">Alex: No it’s way colder because of all the snow!</w:t>
      </w:r>
    </w:p>
    <w:p w:rsidR="00000000" w:rsidDel="00000000" w:rsidP="00000000" w:rsidRDefault="00000000" w:rsidRPr="00000000" w14:paraId="00000022">
      <w:pPr>
        <w:contextualSpacing w:val="0"/>
        <w:rPr>
          <w:color w:val="0000ff"/>
        </w:rPr>
      </w:pPr>
      <w:r w:rsidDel="00000000" w:rsidR="00000000" w:rsidRPr="00000000">
        <w:rPr>
          <w:rtl w:val="0"/>
        </w:rPr>
      </w:r>
    </w:p>
    <w:p w:rsidR="00000000" w:rsidDel="00000000" w:rsidP="00000000" w:rsidRDefault="00000000" w:rsidRPr="00000000" w14:paraId="00000023">
      <w:pPr>
        <w:contextualSpacing w:val="0"/>
        <w:rPr>
          <w:color w:val="0000ff"/>
        </w:rPr>
      </w:pPr>
      <w:r w:rsidDel="00000000" w:rsidR="00000000" w:rsidRPr="00000000">
        <w:rPr>
          <w:color w:val="0000ff"/>
          <w:rtl w:val="0"/>
        </w:rPr>
        <w:t xml:space="preserve">Charlie: Yeah when it snowed last year it was like minus twenty and I had a snowball fight with my cousins and my older cousin put snow down my back and I was like-</w:t>
      </w:r>
    </w:p>
    <w:p w:rsidR="00000000" w:rsidDel="00000000" w:rsidP="00000000" w:rsidRDefault="00000000" w:rsidRPr="00000000" w14:paraId="00000024">
      <w:pPr>
        <w:contextualSpacing w:val="0"/>
        <w:rPr>
          <w:color w:val="0000ff"/>
        </w:rPr>
      </w:pPr>
      <w:r w:rsidDel="00000000" w:rsidR="00000000" w:rsidRPr="00000000">
        <w:rPr>
          <w:rtl w:val="0"/>
        </w:rPr>
      </w:r>
    </w:p>
    <w:p w:rsidR="00000000" w:rsidDel="00000000" w:rsidP="00000000" w:rsidRDefault="00000000" w:rsidRPr="00000000" w14:paraId="00000025">
      <w:pPr>
        <w:contextualSpacing w:val="0"/>
        <w:rPr>
          <w:color w:val="0000ff"/>
        </w:rPr>
      </w:pPr>
      <w:r w:rsidDel="00000000" w:rsidR="00000000" w:rsidRPr="00000000">
        <w:rPr>
          <w:color w:val="0000ff"/>
          <w:rtl w:val="0"/>
        </w:rPr>
        <w:t xml:space="preserve">Rowan: Minus twenty?</w:t>
      </w:r>
    </w:p>
    <w:p w:rsidR="00000000" w:rsidDel="00000000" w:rsidP="00000000" w:rsidRDefault="00000000" w:rsidRPr="00000000" w14:paraId="00000026">
      <w:pPr>
        <w:contextualSpacing w:val="0"/>
        <w:rPr>
          <w:color w:val="0000ff"/>
        </w:rPr>
      </w:pPr>
      <w:r w:rsidDel="00000000" w:rsidR="00000000" w:rsidRPr="00000000">
        <w:rPr>
          <w:rtl w:val="0"/>
        </w:rPr>
      </w:r>
    </w:p>
    <w:p w:rsidR="00000000" w:rsidDel="00000000" w:rsidP="00000000" w:rsidRDefault="00000000" w:rsidRPr="00000000" w14:paraId="00000027">
      <w:pPr>
        <w:contextualSpacing w:val="0"/>
        <w:rPr>
          <w:color w:val="0000ff"/>
        </w:rPr>
      </w:pPr>
      <w:r w:rsidDel="00000000" w:rsidR="00000000" w:rsidRPr="00000000">
        <w:rPr>
          <w:color w:val="0000ff"/>
          <w:rtl w:val="0"/>
        </w:rPr>
        <w:t xml:space="preserve">Alex: But the snow in Antarctica never melts. </w:t>
      </w:r>
    </w:p>
    <w:p w:rsidR="00000000" w:rsidDel="00000000" w:rsidP="00000000" w:rsidRDefault="00000000" w:rsidRPr="00000000" w14:paraId="00000028">
      <w:pPr>
        <w:contextualSpacing w:val="0"/>
        <w:rPr>
          <w:color w:val="0000ff"/>
        </w:rPr>
      </w:pPr>
      <w:r w:rsidDel="00000000" w:rsidR="00000000" w:rsidRPr="00000000">
        <w:rPr>
          <w:rtl w:val="0"/>
        </w:rPr>
      </w:r>
    </w:p>
    <w:p w:rsidR="00000000" w:rsidDel="00000000" w:rsidP="00000000" w:rsidRDefault="00000000" w:rsidRPr="00000000" w14:paraId="00000029">
      <w:pPr>
        <w:contextualSpacing w:val="0"/>
        <w:rPr>
          <w:color w:val="0000ff"/>
        </w:rPr>
      </w:pPr>
      <w:r w:rsidDel="00000000" w:rsidR="00000000" w:rsidRPr="00000000">
        <w:rPr>
          <w:color w:val="0000ff"/>
          <w:rtl w:val="0"/>
        </w:rPr>
        <w:t xml:space="preserve">Rowan: So?</w:t>
      </w:r>
    </w:p>
    <w:p w:rsidR="00000000" w:rsidDel="00000000" w:rsidP="00000000" w:rsidRDefault="00000000" w:rsidRPr="00000000" w14:paraId="0000002A">
      <w:pPr>
        <w:contextualSpacing w:val="0"/>
        <w:rPr>
          <w:color w:val="0000ff"/>
        </w:rPr>
      </w:pPr>
      <w:r w:rsidDel="00000000" w:rsidR="00000000" w:rsidRPr="00000000">
        <w:rPr>
          <w:rtl w:val="0"/>
        </w:rPr>
      </w:r>
    </w:p>
    <w:p w:rsidR="00000000" w:rsidDel="00000000" w:rsidP="00000000" w:rsidRDefault="00000000" w:rsidRPr="00000000" w14:paraId="0000002B">
      <w:pPr>
        <w:contextualSpacing w:val="0"/>
        <w:rPr>
          <w:color w:val="0000ff"/>
        </w:rPr>
      </w:pPr>
      <w:r w:rsidDel="00000000" w:rsidR="00000000" w:rsidRPr="00000000">
        <w:rPr>
          <w:color w:val="0000ff"/>
          <w:rtl w:val="0"/>
        </w:rPr>
        <w:t xml:space="preserve">Charlie: Colder-</w:t>
      </w:r>
    </w:p>
    <w:p w:rsidR="00000000" w:rsidDel="00000000" w:rsidP="00000000" w:rsidRDefault="00000000" w:rsidRPr="00000000" w14:paraId="0000002C">
      <w:pPr>
        <w:contextualSpacing w:val="0"/>
        <w:rPr>
          <w:color w:val="0000ff"/>
        </w:rPr>
      </w:pPr>
      <w:r w:rsidDel="00000000" w:rsidR="00000000" w:rsidRPr="00000000">
        <w:rPr>
          <w:rtl w:val="0"/>
        </w:rPr>
      </w:r>
    </w:p>
    <w:p w:rsidR="00000000" w:rsidDel="00000000" w:rsidP="00000000" w:rsidRDefault="00000000" w:rsidRPr="00000000" w14:paraId="0000002D">
      <w:pPr>
        <w:contextualSpacing w:val="0"/>
        <w:rPr>
          <w:color w:val="0000ff"/>
        </w:rPr>
      </w:pPr>
      <w:r w:rsidDel="00000000" w:rsidR="00000000" w:rsidRPr="00000000">
        <w:rPr>
          <w:color w:val="0000ff"/>
          <w:rtl w:val="0"/>
        </w:rPr>
        <w:t xml:space="preserve">Alex: If the snow never melts there but it does here-</w:t>
      </w:r>
    </w:p>
    <w:p w:rsidR="00000000" w:rsidDel="00000000" w:rsidP="00000000" w:rsidRDefault="00000000" w:rsidRPr="00000000" w14:paraId="0000002E">
      <w:pPr>
        <w:contextualSpacing w:val="0"/>
        <w:rPr>
          <w:color w:val="0000ff"/>
        </w:rPr>
      </w:pPr>
      <w:r w:rsidDel="00000000" w:rsidR="00000000" w:rsidRPr="00000000">
        <w:rPr>
          <w:rtl w:val="0"/>
        </w:rPr>
      </w:r>
    </w:p>
    <w:p w:rsidR="00000000" w:rsidDel="00000000" w:rsidP="00000000" w:rsidRDefault="00000000" w:rsidRPr="00000000" w14:paraId="0000002F">
      <w:pPr>
        <w:contextualSpacing w:val="0"/>
        <w:rPr>
          <w:color w:val="0000ff"/>
        </w:rPr>
      </w:pPr>
      <w:r w:rsidDel="00000000" w:rsidR="00000000" w:rsidRPr="00000000">
        <w:rPr>
          <w:color w:val="0000ff"/>
          <w:rtl w:val="0"/>
        </w:rPr>
        <w:t xml:space="preserve">Rowan: -Oh yeah because the penguins live there. So like minus fifty?</w:t>
      </w:r>
    </w:p>
    <w:p w:rsidR="00000000" w:rsidDel="00000000" w:rsidP="00000000" w:rsidRDefault="00000000" w:rsidRPr="00000000" w14:paraId="00000030">
      <w:pPr>
        <w:contextualSpacing w:val="0"/>
        <w:rPr>
          <w:color w:val="0000ff"/>
        </w:rPr>
      </w:pPr>
      <w:r w:rsidDel="00000000" w:rsidR="00000000" w:rsidRPr="00000000">
        <w:rPr>
          <w:rtl w:val="0"/>
        </w:rPr>
      </w:r>
    </w:p>
    <w:p w:rsidR="00000000" w:rsidDel="00000000" w:rsidP="00000000" w:rsidRDefault="00000000" w:rsidRPr="00000000" w14:paraId="00000031">
      <w:pPr>
        <w:contextualSpacing w:val="0"/>
        <w:rPr>
          <w:color w:val="0000ff"/>
        </w:rPr>
      </w:pPr>
      <w:r w:rsidDel="00000000" w:rsidR="00000000" w:rsidRPr="00000000">
        <w:rPr>
          <w:color w:val="0000ff"/>
          <w:rtl w:val="0"/>
        </w:rPr>
        <w:t xml:space="preserve">Charlie: I think minus fifty. </w:t>
      </w:r>
    </w:p>
    <w:p w:rsidR="00000000" w:rsidDel="00000000" w:rsidP="00000000" w:rsidRDefault="00000000" w:rsidRPr="00000000" w14:paraId="00000032">
      <w:pPr>
        <w:contextualSpacing w:val="0"/>
        <w:rPr>
          <w:color w:val="0000ff"/>
        </w:rPr>
      </w:pPr>
      <w:r w:rsidDel="00000000" w:rsidR="00000000" w:rsidRPr="00000000">
        <w:rPr>
          <w:rtl w:val="0"/>
        </w:rPr>
      </w:r>
    </w:p>
    <w:p w:rsidR="00000000" w:rsidDel="00000000" w:rsidP="00000000" w:rsidRDefault="00000000" w:rsidRPr="00000000" w14:paraId="00000033">
      <w:pPr>
        <w:contextualSpacing w:val="0"/>
        <w:rPr/>
      </w:pPr>
      <w:r w:rsidDel="00000000" w:rsidR="00000000" w:rsidRPr="00000000">
        <w:rPr>
          <w:rtl w:val="0"/>
        </w:rPr>
      </w:r>
    </w:p>
    <w:p w:rsidR="00000000" w:rsidDel="00000000" w:rsidP="00000000" w:rsidRDefault="00000000" w:rsidRPr="00000000" w14:paraId="00000034">
      <w:pPr>
        <w:contextualSpacing w:val="0"/>
        <w:rPr/>
      </w:pPr>
      <w:r w:rsidDel="00000000" w:rsidR="00000000" w:rsidRPr="00000000">
        <w:rPr>
          <w:rtl w:val="0"/>
        </w:rPr>
      </w:r>
    </w:p>
    <w:p w:rsidR="00000000" w:rsidDel="00000000" w:rsidP="00000000" w:rsidRDefault="00000000" w:rsidRPr="00000000" w14:paraId="00000035">
      <w:pPr>
        <w:contextualSpacing w:val="0"/>
        <w:rPr/>
      </w:pPr>
      <w:r w:rsidDel="00000000" w:rsidR="00000000" w:rsidRPr="00000000">
        <w:rPr>
          <w:rtl w:val="0"/>
        </w:rPr>
        <w:t xml:space="preserve">In addition to Gillham’s recommended method of observation, I selected conventions belonging to shadow studies (</w:t>
      </w:r>
      <w:r w:rsidDel="00000000" w:rsidR="00000000" w:rsidRPr="00000000">
        <w:rPr>
          <w:color w:val="ff0000"/>
          <w:rtl w:val="0"/>
        </w:rPr>
        <w:t xml:space="preserve">Somekh, 2011)</w:t>
      </w:r>
      <w:r w:rsidDel="00000000" w:rsidR="00000000" w:rsidRPr="00000000">
        <w:rPr>
          <w:rtl w:val="0"/>
        </w:rPr>
        <w:t xml:space="preserve"> . I initially adopted Gillham’s low key participation method by reciting question</w:t>
      </w:r>
      <w:r w:rsidDel="00000000" w:rsidR="00000000" w:rsidRPr="00000000">
        <w:rPr>
          <w:color w:val="ff0000"/>
          <w:rtl w:val="0"/>
        </w:rPr>
        <w:t xml:space="preserve"> __,</w:t>
      </w:r>
      <w:r w:rsidDel="00000000" w:rsidR="00000000" w:rsidRPr="00000000">
        <w:rPr>
          <w:rtl w:val="0"/>
        </w:rPr>
        <w:t xml:space="preserve"> ‘How cold can Antarctica get?’ By doing this, I was able to take a seemingly active role in the task without intruding on the children’s critical discussion. As the exploratory talk then took place, I was able to reap the benefits of shadowing as an observation method. Thus, as Somekh suggests, I was essentially able to ‘imitate the general behaviour of the group [to] attract surprisingly little attention and have relatively little impact’ on the group’s task. In addition to the aural benefits I mentioned earlier, the advantages of this combined approach meant I had the freedom to write down the discussion that occurred at that point in time. Admittedly, this was limited as I was aware of the danger of distracting the children from their discussion; I attempt to mitigate this by writing key words, symbols and numbers to record the interaction as accurately as possible. Furthermore, I believe the children had more confidence approaching their discussion having an adult to supervise as they requested. This confidence may suggest that the quality of the children’s exploratory talk may have been somewhat improved; I will discuss the effect a teacher has on exploratory talk at a further point in this essay. </w:t>
      </w:r>
    </w:p>
    <w:p w:rsidR="00000000" w:rsidDel="00000000" w:rsidP="00000000" w:rsidRDefault="00000000" w:rsidRPr="00000000" w14:paraId="00000036">
      <w:pPr>
        <w:contextualSpacing w:val="0"/>
        <w:rPr/>
      </w:pPr>
      <w:r w:rsidDel="00000000" w:rsidR="00000000" w:rsidRPr="00000000">
        <w:rPr>
          <w:rtl w:val="0"/>
        </w:rPr>
      </w:r>
    </w:p>
    <w:p w:rsidR="00000000" w:rsidDel="00000000" w:rsidP="00000000" w:rsidRDefault="00000000" w:rsidRPr="00000000" w14:paraId="00000037">
      <w:pPr>
        <w:contextualSpacing w:val="0"/>
        <w:rPr/>
      </w:pPr>
      <w:r w:rsidDel="00000000" w:rsidR="00000000" w:rsidRPr="00000000">
        <w:rPr>
          <w:rtl w:val="0"/>
        </w:rPr>
        <w:t xml:space="preserve">The limitations to my approach include the question of authenticity. When a social interaction is observed, it can only ever be completely naturalistic to an extent. Children’s answers or ideas may be affected by what they perceive to be ‘correct’ in the eyes of the teacher or adult present (</w:t>
      </w:r>
      <w:r w:rsidDel="00000000" w:rsidR="00000000" w:rsidRPr="00000000">
        <w:rPr>
          <w:color w:val="ff0000"/>
          <w:rtl w:val="0"/>
        </w:rPr>
        <w:t xml:space="preserve">Nutbrown and Hannon, 2003</w:t>
      </w:r>
      <w:r w:rsidDel="00000000" w:rsidR="00000000" w:rsidRPr="00000000">
        <w:rPr>
          <w:rtl w:val="0"/>
        </w:rPr>
        <w:t xml:space="preserve">) and consequently less genuine. A way to combat this would be to observe the children without their awareness, however this initiates ethical issues. This limitation was a factor I considered prior to my visit to the primary school, so the need to be a low key and non-judgemental presence was a demeanour I strived to present. As previously mentioned, I also reminded the children that there were no ‘right’ answers when estimating, to try and diminish this limitation. </w:t>
      </w:r>
    </w:p>
    <w:p w:rsidR="00000000" w:rsidDel="00000000" w:rsidP="00000000" w:rsidRDefault="00000000" w:rsidRPr="00000000" w14:paraId="00000038">
      <w:pPr>
        <w:contextualSpacing w:val="0"/>
        <w:rPr/>
      </w:pPr>
      <w:r w:rsidDel="00000000" w:rsidR="00000000" w:rsidRPr="00000000">
        <w:rPr>
          <w:rtl w:val="0"/>
        </w:rPr>
      </w:r>
    </w:p>
    <w:p w:rsidR="00000000" w:rsidDel="00000000" w:rsidP="00000000" w:rsidRDefault="00000000" w:rsidRPr="00000000" w14:paraId="00000039">
      <w:pPr>
        <w:contextualSpacing w:val="0"/>
        <w:rPr/>
      </w:pPr>
      <w:r w:rsidDel="00000000" w:rsidR="00000000" w:rsidRPr="00000000">
        <w:rPr>
          <w:rtl w:val="0"/>
        </w:rPr>
        <w:t xml:space="preserve">My reasoning behind selecting this learning event as an example to analyse exploratory talk is fundamentally underpinned by my interest in the social constructivist school of teaching. Its principles focusing on pupils working collectively to pursue a common learning goal  and steering away from a strictly ‘instructional’ environment (</w:t>
      </w:r>
      <w:r w:rsidDel="00000000" w:rsidR="00000000" w:rsidRPr="00000000">
        <w:rPr>
          <w:color w:val="ff0000"/>
          <w:rtl w:val="0"/>
        </w:rPr>
        <w:t xml:space="preserve">Miller-First and Ballard, 2017</w:t>
      </w:r>
      <w:r w:rsidDel="00000000" w:rsidR="00000000" w:rsidRPr="00000000">
        <w:rPr>
          <w:rtl w:val="0"/>
        </w:rPr>
        <w:t xml:space="preserve">) are principles I would hope to sustain in my future teaching practice. Pupils constructing their own knowledge and learning, as opposed to simply being provided with the information, is a constructivist approach that I intend to explore with reference to my vignette of exploratory talk. </w:t>
      </w:r>
    </w:p>
    <w:p w:rsidR="00000000" w:rsidDel="00000000" w:rsidP="00000000" w:rsidRDefault="00000000" w:rsidRPr="00000000" w14:paraId="0000003A">
      <w:pPr>
        <w:contextualSpacing w:val="0"/>
        <w:rPr/>
      </w:pPr>
      <w:r w:rsidDel="00000000" w:rsidR="00000000" w:rsidRPr="00000000">
        <w:rPr>
          <w:rtl w:val="0"/>
        </w:rPr>
      </w:r>
    </w:p>
    <w:p w:rsidR="00000000" w:rsidDel="00000000" w:rsidP="00000000" w:rsidRDefault="00000000" w:rsidRPr="00000000" w14:paraId="0000003B">
      <w:pPr>
        <w:contextualSpacing w:val="0"/>
        <w:rPr>
          <w:color w:val="0000ff"/>
        </w:rPr>
      </w:pPr>
      <w:r w:rsidDel="00000000" w:rsidR="00000000" w:rsidRPr="00000000">
        <w:rPr>
          <w:rtl w:val="0"/>
        </w:rPr>
      </w:r>
    </w:p>
    <w:p w:rsidR="00000000" w:rsidDel="00000000" w:rsidP="00000000" w:rsidRDefault="00000000" w:rsidRPr="00000000" w14:paraId="0000003C">
      <w:pPr>
        <w:contextualSpacing w:val="0"/>
        <w:rPr/>
      </w:pPr>
      <w:r w:rsidDel="00000000" w:rsidR="00000000" w:rsidRPr="00000000">
        <w:rPr>
          <w:rtl w:val="0"/>
        </w:rPr>
        <w:t xml:space="preserve">Furthermore,</w:t>
      </w:r>
      <w:r w:rsidDel="00000000" w:rsidR="00000000" w:rsidRPr="00000000">
        <w:rPr>
          <w:color w:val="ff0000"/>
          <w:rtl w:val="0"/>
        </w:rPr>
        <w:t xml:space="preserve"> Someone (20**)</w:t>
      </w:r>
      <w:r w:rsidDel="00000000" w:rsidR="00000000" w:rsidRPr="00000000">
        <w:rPr>
          <w:rtl w:val="0"/>
        </w:rPr>
        <w:t xml:space="preserve"> believes that constructivist teaching is ‘compatible with any curriculum and any school’, suggesting a versatility I consider to be entirely crucial to teaching. It is necessary to consider both where exploratory talk fits into the current curriculum in Wales and the forthcoming curriculum, </w:t>
      </w:r>
      <w:r w:rsidDel="00000000" w:rsidR="00000000" w:rsidRPr="00000000">
        <w:rPr>
          <w:i w:val="1"/>
          <w:rtl w:val="0"/>
        </w:rPr>
        <w:t xml:space="preserve">Successful Futures </w:t>
      </w:r>
      <w:r w:rsidDel="00000000" w:rsidR="00000000" w:rsidRPr="00000000">
        <w:rPr>
          <w:rtl w:val="0"/>
        </w:rPr>
        <w:t xml:space="preserve">(</w:t>
      </w:r>
      <w:r w:rsidDel="00000000" w:rsidR="00000000" w:rsidRPr="00000000">
        <w:rPr>
          <w:color w:val="ff0000"/>
          <w:rtl w:val="0"/>
        </w:rPr>
        <w:t xml:space="preserve">Donaldson, 2015</w:t>
      </w:r>
      <w:r w:rsidDel="00000000" w:rsidR="00000000" w:rsidRPr="00000000">
        <w:rPr>
          <w:rtl w:val="0"/>
        </w:rPr>
        <w:t xml:space="preserve">). Within the document, Donaldson draws attention to children’s responses to ‘What are the three best things about education in Wales?’ Significantly, the words most frequently raised were ‘knowledge’ and ‘friendship’. This hints at a consensus among children that interactive learning is deemed a successful and enjoyable aspect of education, hence my decision to research exploratory talk in depth.</w:t>
      </w:r>
    </w:p>
    <w:p w:rsidR="00000000" w:rsidDel="00000000" w:rsidP="00000000" w:rsidRDefault="00000000" w:rsidRPr="00000000" w14:paraId="0000003D">
      <w:pPr>
        <w:contextualSpacing w:val="0"/>
        <w:rPr/>
      </w:pPr>
      <w:r w:rsidDel="00000000" w:rsidR="00000000" w:rsidRPr="00000000">
        <w:rPr>
          <w:rtl w:val="0"/>
        </w:rPr>
      </w:r>
    </w:p>
    <w:p w:rsidR="00000000" w:rsidDel="00000000" w:rsidP="00000000" w:rsidRDefault="00000000" w:rsidRPr="00000000" w14:paraId="0000003E">
      <w:pPr>
        <w:contextualSpacing w:val="0"/>
        <w:rPr/>
      </w:pPr>
      <w:r w:rsidDel="00000000" w:rsidR="00000000" w:rsidRPr="00000000">
        <w:rPr>
          <w:rtl w:val="0"/>
        </w:rPr>
      </w:r>
    </w:p>
    <w:p w:rsidR="00000000" w:rsidDel="00000000" w:rsidP="00000000" w:rsidRDefault="00000000" w:rsidRPr="00000000" w14:paraId="0000003F">
      <w:pPr>
        <w:contextualSpacing w:val="0"/>
        <w:rPr/>
      </w:pPr>
      <w:r w:rsidDel="00000000" w:rsidR="00000000" w:rsidRPr="00000000">
        <w:rPr>
          <w:rtl w:val="0"/>
        </w:rPr>
        <w:t xml:space="preserve">_________________________</w:t>
      </w:r>
    </w:p>
    <w:p w:rsidR="00000000" w:rsidDel="00000000" w:rsidP="00000000" w:rsidRDefault="00000000" w:rsidRPr="00000000" w14:paraId="00000040">
      <w:pPr>
        <w:contextualSpacing w:val="0"/>
        <w:rPr/>
      </w:pPr>
      <w:r w:rsidDel="00000000" w:rsidR="00000000" w:rsidRPr="00000000">
        <w:rPr>
          <w:rtl w:val="0"/>
        </w:rPr>
      </w:r>
    </w:p>
    <w:p w:rsidR="00000000" w:rsidDel="00000000" w:rsidP="00000000" w:rsidRDefault="00000000" w:rsidRPr="00000000" w14:paraId="00000041">
      <w:pPr>
        <w:contextualSpacing w:val="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is useful to examine the origins of constructivism to be able to understand exactly how and why exploratory talk has emerged as a form of interactive learning. Jean Piaget was a Swiss psychologist and pioneer of intellectual and cognitive development. In contrast to the traditional deterministic philosophy of learning, Piaget introduced the concept of a child taking an active role in the development of their thinking </w:t>
      </w:r>
      <w:r w:rsidDel="00000000" w:rsidR="00000000" w:rsidRPr="00000000">
        <w:rPr>
          <w:rFonts w:ascii="Times New Roman" w:cs="Times New Roman" w:eastAsia="Times New Roman" w:hAnsi="Times New Roman"/>
          <w:color w:val="ff0000"/>
          <w:sz w:val="24"/>
          <w:szCs w:val="24"/>
          <w:rtl w:val="0"/>
        </w:rPr>
        <w:t xml:space="preserve">(Halpenny and Petterson, 20**)</w:t>
      </w:r>
      <w:r w:rsidDel="00000000" w:rsidR="00000000" w:rsidRPr="00000000">
        <w:rPr>
          <w:rFonts w:ascii="Times New Roman" w:cs="Times New Roman" w:eastAsia="Times New Roman" w:hAnsi="Times New Roman"/>
          <w:sz w:val="24"/>
          <w:szCs w:val="24"/>
          <w:rtl w:val="0"/>
        </w:rPr>
        <w:t xml:space="preserve">.  This new school of thought instigated the notion that children are ‘lone scientists’ </w:t>
      </w:r>
      <w:r w:rsidDel="00000000" w:rsidR="00000000" w:rsidRPr="00000000">
        <w:rPr>
          <w:rFonts w:ascii="Times New Roman" w:cs="Times New Roman" w:eastAsia="Times New Roman" w:hAnsi="Times New Roman"/>
          <w:color w:val="ff0000"/>
          <w:sz w:val="24"/>
          <w:szCs w:val="24"/>
          <w:rtl w:val="0"/>
        </w:rPr>
        <w:t xml:space="preserve">(Piaget, 19**) </w:t>
      </w:r>
      <w:r w:rsidDel="00000000" w:rsidR="00000000" w:rsidRPr="00000000">
        <w:rPr>
          <w:rFonts w:ascii="Times New Roman" w:cs="Times New Roman" w:eastAsia="Times New Roman" w:hAnsi="Times New Roman"/>
          <w:sz w:val="24"/>
          <w:szCs w:val="24"/>
          <w:rtl w:val="0"/>
        </w:rPr>
        <w:t xml:space="preserve">with a desire to seek meaning in their surroundings. Atwood et al.</w:t>
      </w:r>
      <w:r w:rsidDel="00000000" w:rsidR="00000000" w:rsidRPr="00000000">
        <w:rPr>
          <w:rFonts w:ascii="Times New Roman" w:cs="Times New Roman" w:eastAsia="Times New Roman" w:hAnsi="Times New Roman"/>
          <w:color w:val="ff0000"/>
          <w:sz w:val="24"/>
          <w:szCs w:val="24"/>
          <w:rtl w:val="0"/>
        </w:rPr>
        <w:t xml:space="preserve"> (200*)</w:t>
      </w:r>
      <w:r w:rsidDel="00000000" w:rsidR="00000000" w:rsidRPr="00000000">
        <w:rPr>
          <w:rFonts w:ascii="Times New Roman" w:cs="Times New Roman" w:eastAsia="Times New Roman" w:hAnsi="Times New Roman"/>
          <w:sz w:val="24"/>
          <w:szCs w:val="24"/>
          <w:rtl w:val="0"/>
        </w:rPr>
        <w:t xml:space="preserve"> highlight scepticisms with Piaget’s theory, with many considering it seldom useful for underpinning ‘classroom talk’ as it fails to take into account social factors. </w:t>
      </w:r>
    </w:p>
    <w:p w:rsidR="00000000" w:rsidDel="00000000" w:rsidP="00000000" w:rsidRDefault="00000000" w:rsidRPr="00000000" w14:paraId="00000042">
      <w:pPr>
        <w:contextualSpacing w:val="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contextualSpacing w:val="0"/>
        <w:rPr/>
      </w:pPr>
      <w:r w:rsidDel="00000000" w:rsidR="00000000" w:rsidRPr="00000000">
        <w:rPr>
          <w:rtl w:val="0"/>
        </w:rPr>
        <w:t xml:space="preserve">I disagree with this perspective as I believe Piaget’s theory still bears relevance to the exploratory talk as a social method of learning. As articulated by </w:t>
      </w:r>
      <w:r w:rsidDel="00000000" w:rsidR="00000000" w:rsidRPr="00000000">
        <w:rPr>
          <w:color w:val="ff0000"/>
          <w:rtl w:val="0"/>
        </w:rPr>
        <w:t xml:space="preserve">Someone (200*)</w:t>
      </w:r>
      <w:r w:rsidDel="00000000" w:rsidR="00000000" w:rsidRPr="00000000">
        <w:rPr>
          <w:rtl w:val="0"/>
        </w:rPr>
        <w:t xml:space="preserve">, Piaget rejected the empiricist ideology that claimed children could simply be supplied with knowledge from adults, and instead must reconstruct knowledge for themselves. Despite this obvious deviation from the social, the essence of Piaget’s theory is grounded by the notion that knowledge must be interpreted by the individual learner in order to make sense of it; this is an integral part of exploratory talk, that I will discuss in depth in my analysis of the vignette. However, Piaget regarded learning as the result of an internal process rather than an effect from the child’s environmental stimuli. He believed the capacity to construct meaning internally is available long before meaning can be constructed in a social situation (</w:t>
      </w:r>
      <w:r w:rsidDel="00000000" w:rsidR="00000000" w:rsidRPr="00000000">
        <w:rPr>
          <w:color w:val="ff0000"/>
          <w:rtl w:val="0"/>
        </w:rPr>
        <w:t xml:space="preserve">Someone, 2013</w:t>
      </w:r>
      <w:r w:rsidDel="00000000" w:rsidR="00000000" w:rsidRPr="00000000">
        <w:rPr>
          <w:rtl w:val="0"/>
        </w:rPr>
        <w:t xml:space="preserve">). I disagree with this statement, and instead find greater sense in the perspective of Lev Vygotsky, whose ideas were effectively the reverse of Piaget’s processes. Vygotsky </w:t>
      </w:r>
      <w:r w:rsidDel="00000000" w:rsidR="00000000" w:rsidRPr="00000000">
        <w:rPr>
          <w:color w:val="ff0000"/>
          <w:rtl w:val="0"/>
        </w:rPr>
        <w:t xml:space="preserve">(19**)</w:t>
      </w:r>
      <w:r w:rsidDel="00000000" w:rsidR="00000000" w:rsidRPr="00000000">
        <w:rPr>
          <w:rtl w:val="0"/>
        </w:rPr>
        <w:t xml:space="preserve"> argued that the true development of thinking originates from the social (known as the interpsychological plane) and is then internalised (to the intrapsychological plane) by the individual. Whilst Vygotsky’s theory of the direction of learning differed from Piaget’s, he agreed nonetheless that learning occurs when the individual makes meaning of knowledge (</w:t>
      </w:r>
      <w:r w:rsidDel="00000000" w:rsidR="00000000" w:rsidRPr="00000000">
        <w:rPr>
          <w:color w:val="ff0000"/>
          <w:rtl w:val="0"/>
        </w:rPr>
        <w:t xml:space="preserve">Marjanovic-Shane, 201</w:t>
      </w:r>
      <w:r w:rsidDel="00000000" w:rsidR="00000000" w:rsidRPr="00000000">
        <w:rPr>
          <w:rtl w:val="0"/>
        </w:rPr>
        <w:t xml:space="preserve">0). Vygotsky believed that social interaction made a crucial contribution to this development. </w:t>
      </w:r>
    </w:p>
    <w:p w:rsidR="00000000" w:rsidDel="00000000" w:rsidP="00000000" w:rsidRDefault="00000000" w:rsidRPr="00000000" w14:paraId="00000044">
      <w:pPr>
        <w:contextualSpacing w:val="0"/>
        <w:rPr/>
      </w:pPr>
      <w:r w:rsidDel="00000000" w:rsidR="00000000" w:rsidRPr="00000000">
        <w:rPr>
          <w:rtl w:val="0"/>
        </w:rPr>
        <w:t xml:space="preserve">____________________________________________</w:t>
      </w:r>
    </w:p>
    <w:p w:rsidR="00000000" w:rsidDel="00000000" w:rsidP="00000000" w:rsidRDefault="00000000" w:rsidRPr="00000000" w14:paraId="00000045">
      <w:pPr>
        <w:contextualSpacing w:val="0"/>
        <w:rPr/>
      </w:pPr>
      <w:r w:rsidDel="00000000" w:rsidR="00000000" w:rsidRPr="00000000">
        <w:rPr>
          <w:rtl w:val="0"/>
        </w:rPr>
      </w:r>
    </w:p>
    <w:p w:rsidR="00000000" w:rsidDel="00000000" w:rsidP="00000000" w:rsidRDefault="00000000" w:rsidRPr="00000000" w14:paraId="00000046">
      <w:pPr>
        <w:contextualSpacing w:val="0"/>
        <w:rPr/>
      </w:pPr>
      <w:r w:rsidDel="00000000" w:rsidR="00000000" w:rsidRPr="00000000">
        <w:rPr>
          <w:rtl w:val="0"/>
        </w:rPr>
      </w:r>
    </w:p>
    <w:p w:rsidR="00000000" w:rsidDel="00000000" w:rsidP="00000000" w:rsidRDefault="00000000" w:rsidRPr="00000000" w14:paraId="00000047">
      <w:pPr>
        <w:contextualSpacing w:val="0"/>
        <w:rPr/>
      </w:pPr>
      <w:r w:rsidDel="00000000" w:rsidR="00000000" w:rsidRPr="00000000">
        <w:rPr>
          <w:rtl w:val="0"/>
        </w:rPr>
        <w:t xml:space="preserve">According to </w:t>
      </w:r>
      <w:r w:rsidDel="00000000" w:rsidR="00000000" w:rsidRPr="00000000">
        <w:rPr>
          <w:color w:val="ff0000"/>
          <w:highlight w:val="yellow"/>
          <w:rtl w:val="0"/>
        </w:rPr>
        <w:t xml:space="preserve">Mercer (1995)</w:t>
      </w:r>
      <w:r w:rsidDel="00000000" w:rsidR="00000000" w:rsidRPr="00000000">
        <w:rPr>
          <w:rtl w:val="0"/>
        </w:rPr>
        <w:t xml:space="preserve">, there are three distinct types of classroom talk: disputational, cumulative and exploratory. Despite labelling all three types as ‘social modes of thinking’, </w:t>
      </w:r>
      <w:r w:rsidDel="00000000" w:rsidR="00000000" w:rsidRPr="00000000">
        <w:rPr>
          <w:color w:val="ff0000"/>
          <w:highlight w:val="yellow"/>
          <w:rtl w:val="0"/>
        </w:rPr>
        <w:t xml:space="preserve">Mercer</w:t>
      </w:r>
      <w:r w:rsidDel="00000000" w:rsidR="00000000" w:rsidRPr="00000000">
        <w:rPr>
          <w:rtl w:val="0"/>
        </w:rPr>
        <w:t xml:space="preserve"> proposes exploratory talk to be the most functional and productive. In contrast to disputational talk and cumulative talk (in which children are too contentious or impartial), learners offer a more justified analysis within exploratory talk. Fundamentally, children engage ‘critically but constructively’ (</w:t>
      </w:r>
      <w:r w:rsidDel="00000000" w:rsidR="00000000" w:rsidRPr="00000000">
        <w:rPr>
          <w:color w:val="ff0000"/>
          <w:rtl w:val="0"/>
        </w:rPr>
        <w:t xml:space="preserve">Wegerif and Dawes, 1999</w:t>
      </w:r>
      <w:r w:rsidDel="00000000" w:rsidR="00000000" w:rsidRPr="00000000">
        <w:rPr>
          <w:rtl w:val="0"/>
        </w:rPr>
        <w:t xml:space="preserve">) when participating in exploratory talk, meaning it is generally regarded as a productive system of learning. </w:t>
      </w:r>
    </w:p>
    <w:p w:rsidR="00000000" w:rsidDel="00000000" w:rsidP="00000000" w:rsidRDefault="00000000" w:rsidRPr="00000000" w14:paraId="00000048">
      <w:pPr>
        <w:contextualSpacing w:val="0"/>
        <w:rPr/>
      </w:pPr>
      <w:r w:rsidDel="00000000" w:rsidR="00000000" w:rsidRPr="00000000">
        <w:rPr>
          <w:rtl w:val="0"/>
        </w:rPr>
      </w:r>
    </w:p>
    <w:p w:rsidR="00000000" w:rsidDel="00000000" w:rsidP="00000000" w:rsidRDefault="00000000" w:rsidRPr="00000000" w14:paraId="00000049">
      <w:pPr>
        <w:contextualSpacing w:val="0"/>
        <w:rPr/>
      </w:pPr>
      <w:r w:rsidDel="00000000" w:rsidR="00000000" w:rsidRPr="00000000">
        <w:rPr>
          <w:color w:val="ff0000"/>
          <w:rtl w:val="0"/>
        </w:rPr>
        <w:t xml:space="preserve">Someone (20**)</w:t>
      </w:r>
      <w:r w:rsidDel="00000000" w:rsidR="00000000" w:rsidRPr="00000000">
        <w:rPr>
          <w:rtl w:val="0"/>
        </w:rPr>
        <w:t xml:space="preserve"> adds that it is a form of verbal thinking that practises participation in variety of academic, creative, social and political discourses. This argument that exploratory talk as a linguistic process that is crucial to operate within society may then relate to </w:t>
      </w:r>
      <w:r w:rsidDel="00000000" w:rsidR="00000000" w:rsidRPr="00000000">
        <w:rPr>
          <w:color w:val="ff0000"/>
          <w:rtl w:val="0"/>
        </w:rPr>
        <w:t xml:space="preserve">Costa and Kallick’s</w:t>
      </w:r>
      <w:r w:rsidDel="00000000" w:rsidR="00000000" w:rsidRPr="00000000">
        <w:rPr>
          <w:rtl w:val="0"/>
        </w:rPr>
        <w:t xml:space="preserve"> (2000) habits of mind; these are sixteen qualities that are believed to be essential for students to develop in order to prepare them for the ‘real world’ </w:t>
      </w:r>
      <w:r w:rsidDel="00000000" w:rsidR="00000000" w:rsidRPr="00000000">
        <w:rPr>
          <w:color w:val="ff0000"/>
          <w:rtl w:val="0"/>
        </w:rPr>
        <w:t xml:space="preserve">(see figure X</w:t>
      </w:r>
      <w:r w:rsidDel="00000000" w:rsidR="00000000" w:rsidRPr="00000000">
        <w:rPr>
          <w:rtl w:val="0"/>
        </w:rPr>
        <w:t xml:space="preserve">)</w:t>
      </w:r>
    </w:p>
    <w:p w:rsidR="00000000" w:rsidDel="00000000" w:rsidP="00000000" w:rsidRDefault="00000000" w:rsidRPr="00000000" w14:paraId="0000004A">
      <w:pPr>
        <w:contextualSpacing w:val="0"/>
        <w:rPr>
          <w:color w:val="ff0000"/>
        </w:rPr>
      </w:pPr>
      <w:r w:rsidDel="00000000" w:rsidR="00000000" w:rsidRPr="00000000">
        <w:rPr>
          <w:rtl w:val="0"/>
        </w:rPr>
      </w:r>
    </w:p>
    <w:p w:rsidR="00000000" w:rsidDel="00000000" w:rsidP="00000000" w:rsidRDefault="00000000" w:rsidRPr="00000000" w14:paraId="0000004B">
      <w:pPr>
        <w:contextualSpacing w:val="0"/>
        <w:rPr>
          <w:color w:val="ff0000"/>
        </w:rPr>
      </w:pPr>
      <w:r w:rsidDel="00000000" w:rsidR="00000000" w:rsidRPr="00000000">
        <w:rPr>
          <w:rtl w:val="0"/>
        </w:rPr>
      </w:r>
    </w:p>
    <w:p w:rsidR="00000000" w:rsidDel="00000000" w:rsidP="00000000" w:rsidRDefault="00000000" w:rsidRPr="00000000" w14:paraId="0000004C">
      <w:pPr>
        <w:contextualSpacing w:val="0"/>
        <w:rPr>
          <w:color w:val="ff0000"/>
        </w:rPr>
      </w:pPr>
      <w:r w:rsidDel="00000000" w:rsidR="00000000" w:rsidRPr="00000000">
        <w:rPr>
          <w:rtl w:val="0"/>
        </w:rPr>
      </w:r>
    </w:p>
    <w:p w:rsidR="00000000" w:rsidDel="00000000" w:rsidP="00000000" w:rsidRDefault="00000000" w:rsidRPr="00000000" w14:paraId="0000004D">
      <w:pPr>
        <w:contextualSpacing w:val="0"/>
        <w:rPr/>
      </w:pPr>
      <w:r w:rsidDel="00000000" w:rsidR="00000000" w:rsidRPr="00000000">
        <w:rPr>
          <w:rtl w:val="0"/>
        </w:rPr>
        <w:t xml:space="preserve">I am undoubtedly in agreement with Costa and Kallick as I believe the habits of mind are certainly advantageous qualities to obtain, and I would aim to nurture and develop them in my pupils. Accordingly, I will look for potential signs of these qualities being evolved in the vignette through the following analysis.</w:t>
      </w:r>
    </w:p>
    <w:p w:rsidR="00000000" w:rsidDel="00000000" w:rsidP="00000000" w:rsidRDefault="00000000" w:rsidRPr="00000000" w14:paraId="0000004E">
      <w:pPr>
        <w:contextualSpacing w:val="0"/>
        <w:rPr/>
      </w:pPr>
      <w:r w:rsidDel="00000000" w:rsidR="00000000" w:rsidRPr="00000000">
        <w:rPr>
          <w:rtl w:val="0"/>
        </w:rPr>
      </w:r>
    </w:p>
    <w:p w:rsidR="00000000" w:rsidDel="00000000" w:rsidP="00000000" w:rsidRDefault="00000000" w:rsidRPr="00000000" w14:paraId="0000004F">
      <w:pPr>
        <w:contextualSpacing w:val="0"/>
        <w:rPr/>
      </w:pPr>
      <w:r w:rsidDel="00000000" w:rsidR="00000000" w:rsidRPr="00000000">
        <w:rPr>
          <w:rtl w:val="0"/>
        </w:rPr>
      </w:r>
    </w:p>
    <w:p w:rsidR="00000000" w:rsidDel="00000000" w:rsidP="00000000" w:rsidRDefault="00000000" w:rsidRPr="00000000" w14:paraId="00000050">
      <w:pPr>
        <w:contextualSpacing w:val="0"/>
        <w:rPr/>
      </w:pPr>
      <w:r w:rsidDel="00000000" w:rsidR="00000000" w:rsidRPr="00000000">
        <w:rPr>
          <w:rtl w:val="0"/>
        </w:rPr>
        <w:t xml:space="preserve">__________________________________________</w:t>
      </w:r>
    </w:p>
    <w:p w:rsidR="00000000" w:rsidDel="00000000" w:rsidP="00000000" w:rsidRDefault="00000000" w:rsidRPr="00000000" w14:paraId="00000051">
      <w:pPr>
        <w:contextualSpacing w:val="0"/>
        <w:rPr/>
      </w:pPr>
      <w:r w:rsidDel="00000000" w:rsidR="00000000" w:rsidRPr="00000000">
        <w:rPr>
          <w:rtl w:val="0"/>
        </w:rPr>
      </w:r>
    </w:p>
    <w:p w:rsidR="00000000" w:rsidDel="00000000" w:rsidP="00000000" w:rsidRDefault="00000000" w:rsidRPr="00000000" w14:paraId="00000052">
      <w:pPr>
        <w:contextualSpacing w:val="0"/>
        <w:rPr>
          <w:u w:val="single"/>
        </w:rPr>
      </w:pPr>
      <w:r w:rsidDel="00000000" w:rsidR="00000000" w:rsidRPr="00000000">
        <w:rPr>
          <w:rtl w:val="0"/>
        </w:rPr>
      </w:r>
    </w:p>
    <w:p w:rsidR="00000000" w:rsidDel="00000000" w:rsidP="00000000" w:rsidRDefault="00000000" w:rsidRPr="00000000" w14:paraId="00000053">
      <w:pPr>
        <w:contextualSpacing w:val="0"/>
        <w:rPr/>
      </w:pPr>
      <w:r w:rsidDel="00000000" w:rsidR="00000000" w:rsidRPr="00000000">
        <w:rPr>
          <w:rtl w:val="0"/>
        </w:rPr>
      </w:r>
    </w:p>
    <w:p w:rsidR="00000000" w:rsidDel="00000000" w:rsidP="00000000" w:rsidRDefault="00000000" w:rsidRPr="00000000" w14:paraId="00000054">
      <w:pPr>
        <w:contextualSpacing w:val="0"/>
        <w:rPr/>
      </w:pPr>
      <w:r w:rsidDel="00000000" w:rsidR="00000000" w:rsidRPr="00000000">
        <w:rPr>
          <w:rtl w:val="0"/>
        </w:rPr>
        <w:t xml:space="preserve">The learning event I observed encompasses many conventions typical to exploratory talk. An aspect of my vignette I found the most significant is the children’s application of context and personal experience. </w:t>
      </w:r>
      <w:r w:rsidDel="00000000" w:rsidR="00000000" w:rsidRPr="00000000">
        <w:rPr>
          <w:color w:val="ff0000"/>
          <w:rtl w:val="0"/>
        </w:rPr>
        <w:t xml:space="preserve">Van Ments (19**)</w:t>
      </w:r>
      <w:r w:rsidDel="00000000" w:rsidR="00000000" w:rsidRPr="00000000">
        <w:rPr>
          <w:rtl w:val="0"/>
        </w:rPr>
        <w:t xml:space="preserve"> confirms that discussion as a means of acquiring knowledge encourages the learner to integrate new information amongst individual perceptions which would otherwise remain closed. As an example, Rowan’s first estimation ‘two [degrees celsius]’ exhibits the child’s existing knowledge and perception of cold weather; from their perspective, two degrees celsius is very cold weather which they were aware Antarctica had. Alex’s interjection ‘No it’s way colder because of all the snow!’ then builds on Rowan’s knowledge, as Alex offers a logical argument which implies that the weather is much colder when it snows. </w:t>
      </w:r>
    </w:p>
    <w:p w:rsidR="00000000" w:rsidDel="00000000" w:rsidP="00000000" w:rsidRDefault="00000000" w:rsidRPr="00000000" w14:paraId="00000055">
      <w:pPr>
        <w:contextualSpacing w:val="0"/>
        <w:rPr/>
      </w:pPr>
      <w:r w:rsidDel="00000000" w:rsidR="00000000" w:rsidRPr="00000000">
        <w:rPr>
          <w:rtl w:val="0"/>
        </w:rPr>
      </w:r>
    </w:p>
    <w:p w:rsidR="00000000" w:rsidDel="00000000" w:rsidP="00000000" w:rsidRDefault="00000000" w:rsidRPr="00000000" w14:paraId="00000056">
      <w:pPr>
        <w:contextualSpacing w:val="0"/>
        <w:rPr/>
      </w:pPr>
      <w:r w:rsidDel="00000000" w:rsidR="00000000" w:rsidRPr="00000000">
        <w:rPr>
          <w:rtl w:val="0"/>
        </w:rPr>
        <w:t xml:space="preserve">Charlie’s anecdote which follows is then a prime example of applied understanding (</w:t>
      </w:r>
      <w:r w:rsidDel="00000000" w:rsidR="00000000" w:rsidRPr="00000000">
        <w:rPr>
          <w:color w:val="ff0000"/>
          <w:rtl w:val="0"/>
        </w:rPr>
        <w:t xml:space="preserve">Cohen, 2018</w:t>
      </w:r>
      <w:r w:rsidDel="00000000" w:rsidR="00000000" w:rsidRPr="00000000">
        <w:rPr>
          <w:rtl w:val="0"/>
        </w:rPr>
        <w:t xml:space="preserve">) in which Charlie relates the knowledge and arguments presented to their understanding of the real world. Although the children have never been to Antarctica, a clearer perception of how cold it can be was illustrated by Charlie’s reminder of when Wales had snow. The integration of new information and personal experiences which Van Ments refers to is, I believe, a crucial part of constructivist teaching and learning. An accumulation of perspectives not only offers a wider critical approach to a learning scenario, but also contextualises learning to foreground its value and relevance. </w:t>
      </w:r>
    </w:p>
    <w:p w:rsidR="00000000" w:rsidDel="00000000" w:rsidP="00000000" w:rsidRDefault="00000000" w:rsidRPr="00000000" w14:paraId="00000057">
      <w:pPr>
        <w:contextualSpacing w:val="0"/>
        <w:rPr/>
      </w:pPr>
      <w:r w:rsidDel="00000000" w:rsidR="00000000" w:rsidRPr="00000000">
        <w:rPr>
          <w:rtl w:val="0"/>
        </w:rPr>
      </w:r>
    </w:p>
    <w:p w:rsidR="00000000" w:rsidDel="00000000" w:rsidP="00000000" w:rsidRDefault="00000000" w:rsidRPr="00000000" w14:paraId="00000058">
      <w:pPr>
        <w:contextualSpacing w:val="0"/>
        <w:rPr/>
      </w:pPr>
      <w:r w:rsidDel="00000000" w:rsidR="00000000" w:rsidRPr="00000000">
        <w:rPr>
          <w:rtl w:val="0"/>
        </w:rPr>
      </w:r>
    </w:p>
    <w:p w:rsidR="00000000" w:rsidDel="00000000" w:rsidP="00000000" w:rsidRDefault="00000000" w:rsidRPr="00000000" w14:paraId="00000059">
      <w:pPr>
        <w:contextualSpacing w:val="0"/>
        <w:rPr/>
      </w:pPr>
      <w:r w:rsidDel="00000000" w:rsidR="00000000" w:rsidRPr="00000000">
        <w:rPr>
          <w:rtl w:val="0"/>
        </w:rPr>
        <w:t xml:space="preserve">Furthermore, Barnes (</w:t>
      </w:r>
      <w:r w:rsidDel="00000000" w:rsidR="00000000" w:rsidRPr="00000000">
        <w:rPr>
          <w:color w:val="ff0000"/>
          <w:rtl w:val="0"/>
        </w:rPr>
        <w:t xml:space="preserve">20**</w:t>
      </w:r>
      <w:r w:rsidDel="00000000" w:rsidR="00000000" w:rsidRPr="00000000">
        <w:rPr>
          <w:rtl w:val="0"/>
        </w:rPr>
        <w:t xml:space="preserve">) notes that exploratory talk is often ‘hesitant and incomplete’ due to the experimental nature of the task it accompanies. The overlapping of Alex, Charlie and Rowan’s contributions to the discussion as it progresses is therefore conventional but they also emphasise an engagement with the activity. The quickening of the pace also indicates a sense of excitement as their shared contributions bring them closer to their answer. In this way, exploratory talk is often said to be motivational (</w:t>
      </w:r>
      <w:r w:rsidDel="00000000" w:rsidR="00000000" w:rsidRPr="00000000">
        <w:rPr>
          <w:color w:val="ff0000"/>
          <w:rtl w:val="0"/>
        </w:rPr>
        <w:t xml:space="preserve">Mercer and Hodgkinson, 2008</w:t>
      </w:r>
      <w:r w:rsidDel="00000000" w:rsidR="00000000" w:rsidRPr="00000000">
        <w:rPr>
          <w:rtl w:val="0"/>
        </w:rPr>
        <w:t xml:space="preserve">) which is an element explicit in the vignette. Alex and Charlie’s various statements probe questions from Rowan which inevitably result in the group working together to answer these questions. This aspect is also in agreement with </w:t>
      </w:r>
      <w:r w:rsidDel="00000000" w:rsidR="00000000" w:rsidRPr="00000000">
        <w:rPr>
          <w:color w:val="ff0000"/>
          <w:rtl w:val="0"/>
        </w:rPr>
        <w:t xml:space="preserve">Someone (20**), who </w:t>
      </w:r>
      <w:r w:rsidDel="00000000" w:rsidR="00000000" w:rsidRPr="00000000">
        <w:rPr>
          <w:rtl w:val="0"/>
        </w:rPr>
        <w:t xml:space="preserve">emphasises how children will offer and expect reasons for assertions in exploratory talk. Rowan’s question ‘So?’ exemplifies the expectation of reasoning, another element of the children’s discussion which encourages further critical engagement from the rest of the group. The collaborative nature of exploratory talk hence exhibits opportunities to maintain focus and engagement with the task at hand. The children are able to motivate each other by asking questions which simultaneously improves their own understanding by receiving justification.</w:t>
      </w:r>
    </w:p>
    <w:p w:rsidR="00000000" w:rsidDel="00000000" w:rsidP="00000000" w:rsidRDefault="00000000" w:rsidRPr="00000000" w14:paraId="0000005A">
      <w:pPr>
        <w:contextualSpacing w:val="0"/>
        <w:rPr/>
      </w:pPr>
      <w:r w:rsidDel="00000000" w:rsidR="00000000" w:rsidRPr="00000000">
        <w:rPr>
          <w:rtl w:val="0"/>
        </w:rPr>
      </w:r>
    </w:p>
    <w:p w:rsidR="00000000" w:rsidDel="00000000" w:rsidP="00000000" w:rsidRDefault="00000000" w:rsidRPr="00000000" w14:paraId="0000005B">
      <w:pPr>
        <w:contextualSpacing w:val="0"/>
        <w:rPr/>
      </w:pPr>
      <w:r w:rsidDel="00000000" w:rsidR="00000000" w:rsidRPr="00000000">
        <w:rPr>
          <w:rtl w:val="0"/>
        </w:rPr>
        <w:t xml:space="preserve">Regardless of its accuracy, Rowan’s second estimate ‘minus twenty’ highlights a sensible development in their process of thought; the estimate was clearly based on Charlie’s statement of the weather being ‘like minus twenty’ last time it snowed in Wales. As delineated by </w:t>
      </w:r>
      <w:r w:rsidDel="00000000" w:rsidR="00000000" w:rsidRPr="00000000">
        <w:rPr>
          <w:color w:val="ff0000"/>
          <w:rtl w:val="0"/>
        </w:rPr>
        <w:t xml:space="preserve">Nottingham et al (20**)</w:t>
      </w:r>
      <w:r w:rsidDel="00000000" w:rsidR="00000000" w:rsidRPr="00000000">
        <w:rPr>
          <w:rtl w:val="0"/>
        </w:rPr>
        <w:t xml:space="preserve">, statements in exploratory talk are offered by children to help others make progress, which is demonstrated by Alex’s contribution that follows - a key statement which brings the group closer to a hypothesis. The personal knowledge the children possess of the snow in Wales melting is subsequently compared with the information provided to them: the snow in Antarctica is consistently present. In her analysis of exploratory talk, </w:t>
      </w:r>
      <w:r w:rsidDel="00000000" w:rsidR="00000000" w:rsidRPr="00000000">
        <w:rPr>
          <w:color w:val="ff0000"/>
          <w:rtl w:val="0"/>
        </w:rPr>
        <w:t xml:space="preserve">Riordan (20**) </w:t>
      </w:r>
      <w:r w:rsidDel="00000000" w:rsidR="00000000" w:rsidRPr="00000000">
        <w:rPr>
          <w:rtl w:val="0"/>
        </w:rPr>
        <w:t xml:space="preserve">concurs with the constructivist creed that ‘learning takes place only in relation to what one already knows’. In the context of the vignette, this statement bears validity as the children are able to decipher a more appropriate estimation (and hence, an understanding) through relating it to existing knowledge. Arguably, the fact that their final estimation of minus fifty is not entirely accurate is insignificant. </w:t>
      </w:r>
      <w:r w:rsidDel="00000000" w:rsidR="00000000" w:rsidRPr="00000000">
        <w:rPr>
          <w:color w:val="ff0000"/>
          <w:highlight w:val="yellow"/>
          <w:rtl w:val="0"/>
        </w:rPr>
        <w:t xml:space="preserve">Van Ments</w:t>
      </w:r>
      <w:r w:rsidDel="00000000" w:rsidR="00000000" w:rsidRPr="00000000">
        <w:rPr>
          <w:rtl w:val="0"/>
        </w:rPr>
        <w:t xml:space="preserve"> additionally argued that the end goal of exploratory talk is to open minds and expand the skill of thinking. This is a value of exploratory talk that I found to be the most enlightening, especially when comparing it to my initial preconception that the function of exploratory talk is to find the answer.  </w:t>
      </w:r>
    </w:p>
    <w:p w:rsidR="00000000" w:rsidDel="00000000" w:rsidP="00000000" w:rsidRDefault="00000000" w:rsidRPr="00000000" w14:paraId="0000005C">
      <w:pPr>
        <w:contextualSpacing w:val="0"/>
        <w:rPr/>
      </w:pPr>
      <w:r w:rsidDel="00000000" w:rsidR="00000000" w:rsidRPr="00000000">
        <w:rPr>
          <w:rtl w:val="0"/>
        </w:rPr>
      </w:r>
    </w:p>
    <w:p w:rsidR="00000000" w:rsidDel="00000000" w:rsidP="00000000" w:rsidRDefault="00000000" w:rsidRPr="00000000" w14:paraId="0000005D">
      <w:pPr>
        <w:contextualSpacing w:val="0"/>
        <w:rPr/>
      </w:pPr>
      <w:r w:rsidDel="00000000" w:rsidR="00000000" w:rsidRPr="00000000">
        <w:rPr>
          <w:rtl w:val="0"/>
        </w:rPr>
        <w:t xml:space="preserve">In agreement with Van Ments, I believe the children were able to open their minds through their discussion and successfully develop multiple habits of mind </w:t>
      </w:r>
      <w:r w:rsidDel="00000000" w:rsidR="00000000" w:rsidRPr="00000000">
        <w:rPr>
          <w:color w:val="ff0000"/>
          <w:rtl w:val="0"/>
        </w:rPr>
        <w:t xml:space="preserve">(see figure X)</w:t>
      </w:r>
      <w:r w:rsidDel="00000000" w:rsidR="00000000" w:rsidRPr="00000000">
        <w:rPr>
          <w:rtl w:val="0"/>
        </w:rPr>
        <w:t xml:space="preserve">. In addition to the habits illustrated below, I believe the children exhibited additional ones by working collaboratively. Undoubtedly, the children exhibited interdependent thinking due to the nature of the task; but in addition to this, each child listened to and understood each other’s points of view with empathy, as well as thinking and communicating with clarity and precision. In a sense, the children also portrayed the habit of creating, imagining and innovating (although this was perhaps less explicit) by being able to envisage the Antarctic despite never experiencing it. </w:t>
      </w:r>
    </w:p>
    <w:p w:rsidR="00000000" w:rsidDel="00000000" w:rsidP="00000000" w:rsidRDefault="00000000" w:rsidRPr="00000000" w14:paraId="0000005E">
      <w:pPr>
        <w:contextualSpacing w:val="0"/>
        <w:rPr>
          <w:u w:val="single"/>
        </w:rPr>
      </w:pPr>
      <w:r w:rsidDel="00000000" w:rsidR="00000000" w:rsidRPr="00000000">
        <w:rPr>
          <w:rtl w:val="0"/>
        </w:rPr>
      </w:r>
    </w:p>
    <w:p w:rsidR="00000000" w:rsidDel="00000000" w:rsidP="00000000" w:rsidRDefault="00000000" w:rsidRPr="00000000" w14:paraId="0000005F">
      <w:pPr>
        <w:contextualSpacing w:val="0"/>
        <w:rPr/>
      </w:pPr>
      <w:r w:rsidDel="00000000" w:rsidR="00000000" w:rsidRPr="00000000">
        <w:rPr>
          <w:rtl w:val="0"/>
        </w:rPr>
        <w:t xml:space="preserve">In evaluating the success of exploratory talk, it is necessary to consider contrasting arguments to its functionality in learning. </w:t>
      </w:r>
      <w:r w:rsidDel="00000000" w:rsidR="00000000" w:rsidRPr="00000000">
        <w:rPr>
          <w:color w:val="ff0000"/>
          <w:rtl w:val="0"/>
        </w:rPr>
        <w:t xml:space="preserve">Edwards and Westgate (20**)</w:t>
      </w:r>
      <w:r w:rsidDel="00000000" w:rsidR="00000000" w:rsidRPr="00000000">
        <w:rPr>
          <w:rtl w:val="0"/>
        </w:rPr>
        <w:t xml:space="preserve"> articulate the scepticisms that progress practice methods such as exploratory talk allocate too much time to the ‘uninformed’ pupil and ‘aimless chatter’. For </w:t>
      </w:r>
      <w:r w:rsidDel="00000000" w:rsidR="00000000" w:rsidRPr="00000000">
        <w:rPr>
          <w:color w:val="ff0000"/>
          <w:rtl w:val="0"/>
        </w:rPr>
        <w:t xml:space="preserve">O’Hear (1991),</w:t>
      </w:r>
      <w:r w:rsidDel="00000000" w:rsidR="00000000" w:rsidRPr="00000000">
        <w:rPr>
          <w:rtl w:val="0"/>
        </w:rPr>
        <w:t xml:space="preserve"> education is an ‘induction into established bodies of knowledge’, thus children’s opinions are futile without the foundations of subject knowledge. Whilst I acknowledge that the child-led nature of exploratory talk lends itself to the danger of children becoming distracted, I firmly believe that children are likely to stay on task if the dynamics of the learning environment are appropriate and controlled. I also strongly disagree with the O’Hear’s claim regarding the apparent futility of opinions without knowledge. From the vignette alone, it is clear that children can make sensible judgements and have constructive discussion without a rigid knowledge of the facts beforehand. </w:t>
      </w:r>
    </w:p>
    <w:p w:rsidR="00000000" w:rsidDel="00000000" w:rsidP="00000000" w:rsidRDefault="00000000" w:rsidRPr="00000000" w14:paraId="00000060">
      <w:pPr>
        <w:contextualSpacing w:val="0"/>
        <w:rPr/>
      </w:pPr>
      <w:r w:rsidDel="00000000" w:rsidR="00000000" w:rsidRPr="00000000">
        <w:rPr>
          <w:rtl w:val="0"/>
        </w:rPr>
        <w:t xml:space="preserve">Alternatively, </w:t>
      </w:r>
      <w:r w:rsidDel="00000000" w:rsidR="00000000" w:rsidRPr="00000000">
        <w:rPr>
          <w:color w:val="ff0000"/>
          <w:rtl w:val="0"/>
        </w:rPr>
        <w:t xml:space="preserve">Hoyes et al. (20**) </w:t>
      </w:r>
      <w:r w:rsidDel="00000000" w:rsidR="00000000" w:rsidRPr="00000000">
        <w:rPr>
          <w:rtl w:val="0"/>
        </w:rPr>
        <w:t xml:space="preserve">offer a more constructive criticism of the limitations to group work activity such as exploratory talk, emphasising the influence of interpersonal variables such as the children’s individual attributes and perceptions of themselves and others. However, I believe these limitations can be diminished by good practice from the teacher. Returning briefly to the constructivist school of teaching, </w:t>
      </w:r>
      <w:r w:rsidDel="00000000" w:rsidR="00000000" w:rsidRPr="00000000">
        <w:rPr>
          <w:color w:val="ff0000"/>
          <w:highlight w:val="yellow"/>
          <w:rtl w:val="0"/>
        </w:rPr>
        <w:t xml:space="preserve">Young</w:t>
      </w:r>
      <w:r w:rsidDel="00000000" w:rsidR="00000000" w:rsidRPr="00000000">
        <w:rPr>
          <w:rtl w:val="0"/>
        </w:rPr>
        <w:t xml:space="preserve"> (20**) suggests that a successful teacher-pupil relationship demands both parties to be engaged in pupil’s learning; this effectively indicates that although exploratory talk is a pupil-led activity, the teacher must still play an active role in assisting learning. </w:t>
      </w:r>
      <w:r w:rsidDel="00000000" w:rsidR="00000000" w:rsidRPr="00000000">
        <w:rPr>
          <w:rtl w:val="0"/>
        </w:rPr>
      </w:r>
    </w:p>
    <w:p w:rsidR="00000000" w:rsidDel="00000000" w:rsidP="00000000" w:rsidRDefault="00000000" w:rsidRPr="00000000" w14:paraId="00000061">
      <w:pPr>
        <w:contextualSpacing w:val="0"/>
        <w:rPr/>
      </w:pPr>
      <w:r w:rsidDel="00000000" w:rsidR="00000000" w:rsidRPr="00000000">
        <w:rPr>
          <w:rtl w:val="0"/>
        </w:rPr>
      </w:r>
    </w:p>
    <w:p w:rsidR="00000000" w:rsidDel="00000000" w:rsidP="00000000" w:rsidRDefault="00000000" w:rsidRPr="00000000" w14:paraId="00000062">
      <w:pPr>
        <w:contextualSpacing w:val="0"/>
        <w:rPr/>
      </w:pPr>
      <w:r w:rsidDel="00000000" w:rsidR="00000000" w:rsidRPr="00000000">
        <w:rPr>
          <w:rtl w:val="0"/>
        </w:rPr>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