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272A" w:rsidRDefault="0066272A" w:rsidP="00226B55">
      <w:pPr>
        <w:rPr>
          <w:rFonts w:ascii="Arial" w:hAnsi="Arial" w:cs="Arial"/>
          <w:b/>
          <w:sz w:val="40"/>
          <w:szCs w:val="40"/>
        </w:rPr>
      </w:pPr>
      <w:r w:rsidRPr="004F7AE5">
        <w:rPr>
          <w:rFonts w:ascii="Segoe UI" w:eastAsia="等线" w:hAnsi="Segoe UI" w:cs="Arial"/>
          <w:noProof/>
          <w:kern w:val="2"/>
          <w:sz w:val="20"/>
          <w:lang w:eastAsia="en-GB"/>
          <w14:ligatures w14:val="standardContextual"/>
        </w:rPr>
        <w:drawing>
          <wp:inline distT="0" distB="0" distL="0" distR="0" wp14:anchorId="7D327014" wp14:editId="1302A116">
            <wp:extent cx="2619375" cy="11658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226B55" w:rsidRPr="006D40FE" w:rsidRDefault="00226B55" w:rsidP="00226B55">
      <w:pPr>
        <w:rPr>
          <w:rFonts w:ascii="Arial" w:hAnsi="Arial" w:cs="Arial"/>
          <w:b/>
          <w:sz w:val="40"/>
          <w:szCs w:val="40"/>
        </w:rPr>
      </w:pPr>
      <w:r w:rsidRPr="006D40FE">
        <w:rPr>
          <w:rFonts w:ascii="Arial" w:hAnsi="Arial" w:cs="Arial"/>
          <w:b/>
          <w:sz w:val="40"/>
          <w:szCs w:val="40"/>
        </w:rPr>
        <w:t xml:space="preserve">NAME: </w:t>
      </w:r>
      <w:proofErr w:type="spellStart"/>
      <w:r w:rsidRPr="0066272A">
        <w:rPr>
          <w:rFonts w:ascii="Arial" w:hAnsi="Arial" w:cs="Arial"/>
          <w:sz w:val="40"/>
          <w:szCs w:val="40"/>
        </w:rPr>
        <w:t>Abda</w:t>
      </w:r>
      <w:proofErr w:type="spellEnd"/>
      <w:r w:rsidRPr="0066272A">
        <w:rPr>
          <w:rFonts w:ascii="Arial" w:hAnsi="Arial" w:cs="Arial"/>
          <w:sz w:val="40"/>
          <w:szCs w:val="40"/>
        </w:rPr>
        <w:t xml:space="preserve"> </w:t>
      </w:r>
      <w:proofErr w:type="spellStart"/>
      <w:r w:rsidRPr="0066272A">
        <w:rPr>
          <w:rFonts w:ascii="Arial" w:hAnsi="Arial" w:cs="Arial"/>
          <w:sz w:val="40"/>
          <w:szCs w:val="40"/>
        </w:rPr>
        <w:t>Parveen</w:t>
      </w:r>
      <w:proofErr w:type="spellEnd"/>
    </w:p>
    <w:p w:rsidR="00226B55" w:rsidRPr="0066272A" w:rsidRDefault="00226B55" w:rsidP="00226B55">
      <w:pPr>
        <w:rPr>
          <w:rFonts w:ascii="Arial" w:hAnsi="Arial" w:cs="Arial"/>
          <w:sz w:val="40"/>
          <w:szCs w:val="40"/>
        </w:rPr>
      </w:pPr>
      <w:r w:rsidRPr="006D40FE">
        <w:rPr>
          <w:rFonts w:ascii="Arial" w:hAnsi="Arial" w:cs="Arial"/>
          <w:b/>
          <w:sz w:val="40"/>
          <w:szCs w:val="40"/>
        </w:rPr>
        <w:t xml:space="preserve">STUDENT ID: </w:t>
      </w:r>
      <w:r w:rsidR="00B761B7" w:rsidRPr="0066272A">
        <w:rPr>
          <w:rFonts w:ascii="Arial" w:hAnsi="Arial" w:cs="Arial"/>
          <w:sz w:val="40"/>
          <w:szCs w:val="40"/>
        </w:rPr>
        <w:t>2530580</w:t>
      </w:r>
    </w:p>
    <w:p w:rsidR="00226B55" w:rsidRPr="0066272A" w:rsidRDefault="00226B55" w:rsidP="00226B55">
      <w:pPr>
        <w:rPr>
          <w:rFonts w:ascii="Arial" w:hAnsi="Arial" w:cs="Arial"/>
          <w:sz w:val="40"/>
          <w:szCs w:val="40"/>
        </w:rPr>
      </w:pPr>
      <w:r w:rsidRPr="006D40FE">
        <w:rPr>
          <w:rFonts w:ascii="Arial" w:hAnsi="Arial" w:cs="Arial"/>
          <w:b/>
          <w:sz w:val="40"/>
          <w:szCs w:val="40"/>
        </w:rPr>
        <w:t xml:space="preserve">MODULE CODE: </w:t>
      </w:r>
      <w:r w:rsidRPr="0066272A">
        <w:rPr>
          <w:rFonts w:ascii="Arial" w:hAnsi="Arial" w:cs="Arial"/>
          <w:sz w:val="40"/>
          <w:szCs w:val="40"/>
        </w:rPr>
        <w:t>LCHS4008</w:t>
      </w:r>
    </w:p>
    <w:p w:rsidR="00226B55" w:rsidRPr="0066272A" w:rsidRDefault="00226B55" w:rsidP="00226B55">
      <w:pPr>
        <w:rPr>
          <w:rFonts w:ascii="Arial" w:hAnsi="Arial" w:cs="Arial"/>
          <w:sz w:val="40"/>
          <w:szCs w:val="40"/>
        </w:rPr>
      </w:pPr>
      <w:r w:rsidRPr="006D40FE">
        <w:rPr>
          <w:rFonts w:ascii="Arial" w:hAnsi="Arial" w:cs="Arial"/>
          <w:b/>
          <w:sz w:val="40"/>
          <w:szCs w:val="40"/>
        </w:rPr>
        <w:t xml:space="preserve">MODULE TITLE: </w:t>
      </w:r>
      <w:r w:rsidRPr="0066272A">
        <w:rPr>
          <w:rFonts w:ascii="Arial" w:hAnsi="Arial" w:cs="Arial"/>
          <w:sz w:val="40"/>
          <w:szCs w:val="40"/>
        </w:rPr>
        <w:t>Introduction to Public Health</w:t>
      </w:r>
    </w:p>
    <w:p w:rsidR="00230E48" w:rsidRPr="0066272A" w:rsidRDefault="00226B55" w:rsidP="00226B55">
      <w:pPr>
        <w:rPr>
          <w:rFonts w:ascii="Arial" w:hAnsi="Arial" w:cs="Arial"/>
          <w:sz w:val="40"/>
          <w:szCs w:val="40"/>
        </w:rPr>
      </w:pPr>
      <w:r w:rsidRPr="006D40FE">
        <w:rPr>
          <w:rFonts w:ascii="Arial" w:hAnsi="Arial" w:cs="Arial"/>
          <w:b/>
          <w:sz w:val="40"/>
          <w:szCs w:val="40"/>
        </w:rPr>
        <w:t xml:space="preserve">LECTURER: </w:t>
      </w:r>
      <w:r w:rsidRPr="0066272A">
        <w:rPr>
          <w:rFonts w:ascii="Arial" w:hAnsi="Arial" w:cs="Arial"/>
          <w:sz w:val="40"/>
          <w:szCs w:val="40"/>
        </w:rPr>
        <w:t>Gillian Weaver</w:t>
      </w: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6D40FE" w:rsidRDefault="006D40FE" w:rsidP="006D40FE">
      <w:pPr>
        <w:pStyle w:val="Title"/>
        <w:spacing w:after="100"/>
        <w:jc w:val="center"/>
      </w:pPr>
      <w:r>
        <w:rPr>
          <w:b/>
          <w:bCs/>
        </w:rPr>
        <w:t>Depression: A Report on its Impact on Individuals and Communities</w:t>
      </w: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226B55" w:rsidRDefault="00226B55" w:rsidP="00AD655F">
      <w:pPr>
        <w:rPr>
          <w:rFonts w:ascii="Arial" w:eastAsia="Times New Roman" w:hAnsi="Arial" w:cs="Arial"/>
          <w:b/>
          <w:bCs/>
          <w:color w:val="1D2125"/>
          <w:lang w:eastAsia="en-GB"/>
        </w:rPr>
      </w:pPr>
    </w:p>
    <w:p w:rsidR="00AD655F" w:rsidRPr="00230E48" w:rsidRDefault="00AD655F" w:rsidP="00AD655F">
      <w:pPr>
        <w:rPr>
          <w:rFonts w:ascii="Arial" w:hAnsi="Arial" w:cs="Arial"/>
          <w:b/>
        </w:rPr>
      </w:pPr>
      <w:r w:rsidRPr="00230E48">
        <w:rPr>
          <w:rFonts w:ascii="Arial" w:hAnsi="Arial" w:cs="Arial"/>
          <w:b/>
        </w:rPr>
        <w:t>Introduction</w:t>
      </w:r>
    </w:p>
    <w:p w:rsidR="00AD655F" w:rsidRPr="00230E48" w:rsidRDefault="00AD655F" w:rsidP="00230E48">
      <w:pPr>
        <w:ind w:firstLine="720"/>
        <w:rPr>
          <w:rFonts w:ascii="Arial" w:hAnsi="Arial" w:cs="Arial"/>
        </w:rPr>
      </w:pPr>
      <w:r w:rsidRPr="00230E48">
        <w:rPr>
          <w:rFonts w:ascii="Arial" w:hAnsi="Arial" w:cs="Arial"/>
        </w:rPr>
        <w:t xml:space="preserve">Depression is a condition which affects a person's thoughts, feelings and actions. It's not just feeling down for a day or two, it's a feeling of sadness for at least two weeks that interferes with daily living (World Health Organization, 2025). Symptoms are sadness, loss of pleasure, feeling tired, </w:t>
      </w:r>
      <w:proofErr w:type="gramStart"/>
      <w:r w:rsidRPr="00230E48">
        <w:rPr>
          <w:rFonts w:ascii="Arial" w:hAnsi="Arial" w:cs="Arial"/>
        </w:rPr>
        <w:t>difficulty</w:t>
      </w:r>
      <w:proofErr w:type="gramEnd"/>
      <w:r w:rsidRPr="00230E48">
        <w:rPr>
          <w:rFonts w:ascii="Arial" w:hAnsi="Arial" w:cs="Arial"/>
        </w:rPr>
        <w:t xml:space="preserve"> sleeping and concentrating</w:t>
      </w:r>
      <w:r w:rsidR="00E97AED" w:rsidRPr="00230E48">
        <w:rPr>
          <w:rFonts w:ascii="Arial" w:hAnsi="Arial" w:cs="Arial"/>
        </w:rPr>
        <w:t xml:space="preserve"> </w:t>
      </w:r>
      <w:r w:rsidRPr="00230E48">
        <w:rPr>
          <w:rFonts w:ascii="Arial" w:hAnsi="Arial" w:cs="Arial"/>
        </w:rPr>
        <w:t>and in severe cases, thoughts of self-destruction or suicide.</w:t>
      </w:r>
    </w:p>
    <w:p w:rsidR="00AD655F" w:rsidRPr="00230E48" w:rsidRDefault="00AD655F" w:rsidP="00230E48">
      <w:pPr>
        <w:ind w:firstLine="720"/>
        <w:rPr>
          <w:rFonts w:ascii="Arial" w:hAnsi="Arial" w:cs="Arial"/>
        </w:rPr>
      </w:pPr>
      <w:r w:rsidRPr="00230E48">
        <w:rPr>
          <w:rFonts w:ascii="Arial" w:hAnsi="Arial" w:cs="Arial"/>
        </w:rPr>
        <w:t>These risk factors include genetics, stressful events, long-term illnesses, pove</w:t>
      </w:r>
      <w:r w:rsidR="00E97AED" w:rsidRPr="00230E48">
        <w:rPr>
          <w:rFonts w:ascii="Arial" w:hAnsi="Arial" w:cs="Arial"/>
        </w:rPr>
        <w:t>rty and isolation</w:t>
      </w:r>
      <w:r w:rsidRPr="00230E48">
        <w:rPr>
          <w:rFonts w:ascii="Arial" w:hAnsi="Arial" w:cs="Arial"/>
        </w:rPr>
        <w:t xml:space="preserve"> and difficult social circumstances have been shown to be strongly associated with poorer mental health (</w:t>
      </w:r>
      <w:proofErr w:type="spellStart"/>
      <w:r w:rsidRPr="00230E48">
        <w:rPr>
          <w:rFonts w:ascii="Arial" w:hAnsi="Arial" w:cs="Arial"/>
        </w:rPr>
        <w:t>Kirkbride</w:t>
      </w:r>
      <w:proofErr w:type="spellEnd"/>
      <w:r w:rsidRPr="00230E48">
        <w:rPr>
          <w:rFonts w:ascii="Arial" w:hAnsi="Arial" w:cs="Arial"/>
        </w:rPr>
        <w:t xml:space="preserve"> et al., 2024). Worldwide, approximately 280 million people are affected by depression, which is the second largest cause of disability globally (WHO, 2025) and is most prevalent in sub-Saharan Africa and is now becoming increasingly common in wealthier countries such as the USA (Liu et al., 2024). 22.6% of adults aged 16 to 64 in the UK have a common mental health condition, predominantly depression or anxiety, with the highest proportion being young adults and in poorer areas (NHS England, 2025). This report looks at how depression is measured, its effects on people and the NHS, how it is controlled, and the support available.</w:t>
      </w:r>
    </w:p>
    <w:p w:rsidR="00AD655F" w:rsidRPr="00230E48" w:rsidRDefault="00AD655F" w:rsidP="00AD655F">
      <w:pPr>
        <w:rPr>
          <w:rFonts w:ascii="Arial" w:hAnsi="Arial" w:cs="Arial"/>
          <w:b/>
        </w:rPr>
      </w:pPr>
      <w:r w:rsidRPr="00230E48">
        <w:rPr>
          <w:rFonts w:ascii="Arial" w:hAnsi="Arial" w:cs="Arial"/>
          <w:b/>
        </w:rPr>
        <w:t>Depression Measurement and Monitoring</w:t>
      </w:r>
    </w:p>
    <w:p w:rsidR="00AD655F" w:rsidRPr="00230E48" w:rsidRDefault="00AD655F" w:rsidP="00230E48">
      <w:pPr>
        <w:ind w:firstLine="720"/>
        <w:rPr>
          <w:rFonts w:ascii="Arial" w:hAnsi="Arial" w:cs="Arial"/>
        </w:rPr>
      </w:pPr>
      <w:r w:rsidRPr="00230E48">
        <w:rPr>
          <w:rFonts w:ascii="Arial" w:hAnsi="Arial" w:cs="Arial"/>
        </w:rPr>
        <w:t xml:space="preserve">There are various methods of measuring depression. A tool that GPs frequently use is called the PHQ-9, a brief questionnaire that asks people how often they have felt down, had trouble sleeping or lost interest in things in the last 2 weeks. A study by </w:t>
      </w:r>
      <w:proofErr w:type="spellStart"/>
      <w:r w:rsidRPr="00230E48">
        <w:rPr>
          <w:rFonts w:ascii="Arial" w:hAnsi="Arial" w:cs="Arial"/>
        </w:rPr>
        <w:t>Costantini</w:t>
      </w:r>
      <w:proofErr w:type="spellEnd"/>
      <w:r w:rsidRPr="00230E48">
        <w:rPr>
          <w:rFonts w:ascii="Arial" w:hAnsi="Arial" w:cs="Arial"/>
        </w:rPr>
        <w:t xml:space="preserve"> et al (2021) reviewing the literature on the use of the PHQ-9 concluded that the PHQ-9 is one of the most reliable tools for identifying depression in primary care in both developed and underdeveloped countries and is a valuable low-cost instrument for GPs to use when looking for an easy way to assess how someone is doing.</w:t>
      </w:r>
    </w:p>
    <w:p w:rsidR="00AD655F" w:rsidRPr="00230E48" w:rsidRDefault="00AD655F" w:rsidP="00230E48">
      <w:pPr>
        <w:ind w:firstLine="720"/>
        <w:rPr>
          <w:rFonts w:ascii="Arial" w:hAnsi="Arial" w:cs="Arial"/>
        </w:rPr>
      </w:pPr>
      <w:r w:rsidRPr="00230E48">
        <w:rPr>
          <w:rFonts w:ascii="Arial" w:hAnsi="Arial" w:cs="Arial"/>
        </w:rPr>
        <w:t>On a larger scale, scientists use a measure of the overall burden of depression, known as DALYs, which stands for Disability-Adjusted Life Years. This is from the Global Burden of Disease study and combines years lost due to early death and years lived with disability to enable depression to be compared with other diseases. Liu et al. (2024) applied this indicator to examine the potential variations in depression's effect until 2044.</w:t>
      </w:r>
    </w:p>
    <w:p w:rsidR="00AD655F" w:rsidRPr="00230E48" w:rsidRDefault="00AD655F" w:rsidP="00230E48">
      <w:pPr>
        <w:ind w:firstLine="720"/>
        <w:rPr>
          <w:rFonts w:ascii="Arial" w:hAnsi="Arial" w:cs="Arial"/>
        </w:rPr>
      </w:pPr>
      <w:r w:rsidRPr="00230E48">
        <w:rPr>
          <w:rFonts w:ascii="Arial" w:hAnsi="Arial" w:cs="Arial"/>
        </w:rPr>
        <w:t>There are a couple of systems used to monitor depression in the UK. NHS England conducts the Adult Psychiatric Morbidity Survey (APMS) periodically to observe the prevalence of mental health problems. The Office for National Statistics also conducts surveys to find out about peoples' mental wellbeing, which proved particularly valuable during the Covid-19 pandemic and the cost of living crisis. GP surgeries also maintain registers of those who have been diagnosed with their conditions as part of normal day to day record keeping, and NHS Talking Therapies publishes figures on referrals and waiting times, all of which contribute to monitoring the effectiveness of identification and treatment for people.</w:t>
      </w:r>
    </w:p>
    <w:p w:rsidR="00AD655F" w:rsidRPr="00230E48" w:rsidRDefault="00AD655F" w:rsidP="00AD655F">
      <w:pPr>
        <w:rPr>
          <w:rFonts w:ascii="Arial" w:hAnsi="Arial" w:cs="Arial"/>
          <w:b/>
        </w:rPr>
      </w:pPr>
      <w:r w:rsidRPr="00230E48">
        <w:rPr>
          <w:rFonts w:ascii="Arial" w:hAnsi="Arial" w:cs="Arial"/>
          <w:b/>
        </w:rPr>
        <w:t>The impact on the Community and the NHS</w:t>
      </w:r>
    </w:p>
    <w:p w:rsidR="00AD655F" w:rsidRPr="00230E48" w:rsidRDefault="00AD655F" w:rsidP="00230E48">
      <w:pPr>
        <w:ind w:firstLine="720"/>
        <w:rPr>
          <w:rFonts w:ascii="Arial" w:hAnsi="Arial" w:cs="Arial"/>
        </w:rPr>
      </w:pPr>
      <w:r w:rsidRPr="00230E48">
        <w:rPr>
          <w:rFonts w:ascii="Arial" w:hAnsi="Arial" w:cs="Arial"/>
        </w:rPr>
        <w:t xml:space="preserve">Depression impacts on the person, their family, the local community and the NHS. It can make it difficult for the person to maintain relationships, work or study, and care for their physical health and is associated with increased risk for developing other health issues such as heart disease. One study found that depression combined with a difficult social situation, such as low income or bad housing, was linked to an even higher risk of dying early (Wang and </w:t>
      </w:r>
      <w:proofErr w:type="spellStart"/>
      <w:r w:rsidRPr="00230E48">
        <w:rPr>
          <w:rFonts w:ascii="Arial" w:hAnsi="Arial" w:cs="Arial"/>
        </w:rPr>
        <w:t>Pu</w:t>
      </w:r>
      <w:proofErr w:type="spellEnd"/>
      <w:r w:rsidRPr="00230E48">
        <w:rPr>
          <w:rFonts w:ascii="Arial" w:hAnsi="Arial" w:cs="Arial"/>
        </w:rPr>
        <w:t>, 2024). In severe cases it can result in self-d</w:t>
      </w:r>
      <w:r w:rsidR="00E97AED" w:rsidRPr="00230E48">
        <w:rPr>
          <w:rFonts w:ascii="Arial" w:hAnsi="Arial" w:cs="Arial"/>
        </w:rPr>
        <w:t>estructive behaviour or suicide</w:t>
      </w:r>
      <w:r w:rsidRPr="00230E48">
        <w:rPr>
          <w:rFonts w:ascii="Arial" w:hAnsi="Arial" w:cs="Arial"/>
        </w:rPr>
        <w:t xml:space="preserve"> and stigma can prevent people from seeking help in the first place, so its real impact in a community may be greater than it appears from the statistics.</w:t>
      </w:r>
    </w:p>
    <w:p w:rsidR="00AD655F" w:rsidRPr="00230E48" w:rsidRDefault="00AD655F" w:rsidP="00230E48">
      <w:pPr>
        <w:ind w:firstLine="720"/>
        <w:rPr>
          <w:rFonts w:ascii="Arial" w:hAnsi="Arial" w:cs="Arial"/>
        </w:rPr>
      </w:pPr>
      <w:r w:rsidRPr="00230E48">
        <w:rPr>
          <w:rFonts w:ascii="Arial" w:hAnsi="Arial" w:cs="Arial"/>
        </w:rPr>
        <w:t>The community is also impacted. According to the Health and Safety Executive, in 2024/25 22.1 million working days were lost due to stress, depression and anxiety. This not only impacts the individual who is sick but also households and local businesses. Besides impacting the person suffering from depression, family members who provide care to a loved one with depression may experience their own challenges with wellbeing, sleep and work.</w:t>
      </w:r>
    </w:p>
    <w:p w:rsidR="00AD655F" w:rsidRPr="00230E48" w:rsidRDefault="00AD655F" w:rsidP="00230E48">
      <w:pPr>
        <w:ind w:firstLine="720"/>
        <w:rPr>
          <w:rFonts w:ascii="Arial" w:hAnsi="Arial" w:cs="Arial"/>
        </w:rPr>
      </w:pPr>
      <w:r w:rsidRPr="00230E48">
        <w:rPr>
          <w:rFonts w:ascii="Arial" w:hAnsi="Arial" w:cs="Arial"/>
        </w:rPr>
        <w:t xml:space="preserve">The NHS is under pressure, too. NHS England have reported that £217.5 million was spent on antidepressant and anti-anxiety drugs in 2023 and local NHS organisations have projected </w:t>
      </w:r>
      <w:proofErr w:type="gramStart"/>
      <w:r w:rsidRPr="00230E48">
        <w:rPr>
          <w:rFonts w:ascii="Arial" w:hAnsi="Arial" w:cs="Arial"/>
        </w:rPr>
        <w:t>a spend</w:t>
      </w:r>
      <w:proofErr w:type="gramEnd"/>
      <w:r w:rsidRPr="00230E48">
        <w:rPr>
          <w:rFonts w:ascii="Arial" w:hAnsi="Arial" w:cs="Arial"/>
        </w:rPr>
        <w:t xml:space="preserve"> of £14.4 billion on mental health, learning disability and dementia services in 2023/24. NHS Talking Therapies receives more than one million referrals annually and there are waiting times of up to 45 days for some community mental health services, so many people wait some time before seeking specialist help.</w:t>
      </w:r>
    </w:p>
    <w:p w:rsidR="00AD655F" w:rsidRPr="00230E48" w:rsidRDefault="00AD655F" w:rsidP="00AD655F">
      <w:pPr>
        <w:rPr>
          <w:rFonts w:ascii="Arial" w:hAnsi="Arial" w:cs="Arial"/>
          <w:b/>
        </w:rPr>
      </w:pPr>
      <w:r w:rsidRPr="00230E48">
        <w:rPr>
          <w:rFonts w:ascii="Arial" w:hAnsi="Arial" w:cs="Arial"/>
          <w:b/>
        </w:rPr>
        <w:t xml:space="preserve">How Depression is </w:t>
      </w:r>
      <w:proofErr w:type="gramStart"/>
      <w:r w:rsidRPr="00230E48">
        <w:rPr>
          <w:rFonts w:ascii="Arial" w:hAnsi="Arial" w:cs="Arial"/>
          <w:b/>
        </w:rPr>
        <w:t>Controlled</w:t>
      </w:r>
      <w:proofErr w:type="gramEnd"/>
    </w:p>
    <w:p w:rsidR="00E97AED" w:rsidRPr="00230E48" w:rsidRDefault="00AD655F" w:rsidP="00230E48">
      <w:pPr>
        <w:ind w:firstLine="720"/>
        <w:rPr>
          <w:rFonts w:ascii="Arial" w:hAnsi="Arial" w:cs="Arial"/>
        </w:rPr>
      </w:pPr>
      <w:r w:rsidRPr="00230E48">
        <w:rPr>
          <w:rFonts w:ascii="Arial" w:hAnsi="Arial" w:cs="Arial"/>
        </w:rPr>
        <w:t xml:space="preserve">Prevention, early detection and treatment, often referred to as a stepped-care approach, are used to control depression. Prevention involves public campaigns to raise awareness and reduce stigma, workplace and school programmes that promote wellbeing and coping with stress. Some employers are also now training their managers to recognise the early signs of poor mental health within their staff. </w:t>
      </w:r>
      <w:r w:rsidR="00E97AED" w:rsidRPr="00230E48">
        <w:rPr>
          <w:rFonts w:ascii="Arial" w:hAnsi="Arial" w:cs="Arial"/>
        </w:rPr>
        <w:t xml:space="preserve">In England, NICE guidance outlines a series of steps of support ranging from self-help at the less severe end to higher intensity support from specialist services for severe depression, enabling people to receive support in proportion to their level of illness. </w:t>
      </w:r>
    </w:p>
    <w:p w:rsidR="00AD655F" w:rsidRPr="00230E48" w:rsidRDefault="00AD655F" w:rsidP="00230E48">
      <w:pPr>
        <w:ind w:firstLine="720"/>
        <w:rPr>
          <w:rFonts w:ascii="Arial" w:hAnsi="Arial" w:cs="Arial"/>
        </w:rPr>
      </w:pPr>
      <w:r w:rsidRPr="00230E48">
        <w:rPr>
          <w:rFonts w:ascii="Arial" w:hAnsi="Arial" w:cs="Arial"/>
        </w:rPr>
        <w:t xml:space="preserve">Early recognition of depression relies on the use of screening tools, such as the PHQ-9, and on promoting early rather than late help-seeking </w:t>
      </w:r>
      <w:r w:rsidR="00E97AED" w:rsidRPr="00230E48">
        <w:rPr>
          <w:rFonts w:ascii="Arial" w:hAnsi="Arial" w:cs="Arial"/>
        </w:rPr>
        <w:t xml:space="preserve">by GPs and other professionals. </w:t>
      </w:r>
      <w:r w:rsidRPr="00230E48">
        <w:rPr>
          <w:rFonts w:ascii="Arial" w:hAnsi="Arial" w:cs="Arial"/>
        </w:rPr>
        <w:t xml:space="preserve">Treatment is dependent on the severity of the depression. Low intensity talking therapy, exercise and improving sleeping habits are all common methods of dealing with mild depression. There is an increasing use of NHS approved apps and online CBT courses too, providing people with alternative options for accessing support at other times. </w:t>
      </w:r>
      <w:r w:rsidR="00E97AED" w:rsidRPr="00230E48">
        <w:rPr>
          <w:rFonts w:ascii="Arial" w:hAnsi="Arial" w:cs="Arial"/>
        </w:rPr>
        <w:t>Moderate to severe depression is usually treated with more intensive therapy, such as CBT, and sometimes medication like SSRIs. In the most serious cases community mental health teams are available to give support and help, and in a crisis hospital admission may be necessary to keep someone safe, and in the event of someone struggling NHS 111 and local crisis teams should also be able to help</w:t>
      </w:r>
      <w:r w:rsidRPr="00230E48">
        <w:rPr>
          <w:rFonts w:ascii="Arial" w:hAnsi="Arial" w:cs="Arial"/>
        </w:rPr>
        <w:t>. About half of those who receive treatment for depression might have a recurrence of symptoms within a year, and GPs often make follow-up appointments after treatment.</w:t>
      </w:r>
    </w:p>
    <w:p w:rsidR="00AD655F" w:rsidRPr="00230E48" w:rsidRDefault="00AD655F" w:rsidP="00AD655F">
      <w:pPr>
        <w:rPr>
          <w:rFonts w:ascii="Arial" w:hAnsi="Arial" w:cs="Arial"/>
          <w:b/>
        </w:rPr>
      </w:pPr>
      <w:r w:rsidRPr="00230E48">
        <w:rPr>
          <w:rFonts w:ascii="Arial" w:hAnsi="Arial" w:cs="Arial"/>
          <w:b/>
        </w:rPr>
        <w:t>Health &amp; Social Care Support Services (HSS)</w:t>
      </w:r>
    </w:p>
    <w:p w:rsidR="00AD655F" w:rsidRPr="00230E48" w:rsidRDefault="00AD655F" w:rsidP="00230E48">
      <w:pPr>
        <w:ind w:firstLine="720"/>
        <w:rPr>
          <w:rFonts w:ascii="Arial" w:hAnsi="Arial" w:cs="Arial"/>
        </w:rPr>
      </w:pPr>
      <w:r w:rsidRPr="00230E48">
        <w:rPr>
          <w:rFonts w:ascii="Arial" w:hAnsi="Arial" w:cs="Arial"/>
        </w:rPr>
        <w:t>People with depression can access various health and social care services. GP surgeries are typically the first place to turn to, and for many this is the most convenient and familiar pathway to support, advice, medicines and referral, although waiting times and the comfort level of speaking with their GP can also impact on whether they receive any support. NHS Talking Therapies provides access to CBT, counselling and guided self-help; individuals can often self-refer for these without having had to see their GP first.</w:t>
      </w:r>
    </w:p>
    <w:p w:rsidR="00AD655F" w:rsidRPr="00230E48" w:rsidRDefault="00AD655F" w:rsidP="00230E48">
      <w:pPr>
        <w:ind w:firstLine="720"/>
        <w:rPr>
          <w:rFonts w:ascii="Arial" w:hAnsi="Arial" w:cs="Arial"/>
        </w:rPr>
      </w:pPr>
      <w:r w:rsidRPr="00230E48">
        <w:rPr>
          <w:rFonts w:ascii="Arial" w:hAnsi="Arial" w:cs="Arial"/>
        </w:rPr>
        <w:t>In cases of more severe or complicated depression, community mental health teams are formed to assist in the recovery process, with the assistance of a psychiatrist, mental health nurse, psychologist and social worker. Social care may be able to assist with issues that can contribute to depression, including housing, unemployment and isolation. Cooper et al (2022) conducted a systematic review on social prescribing which revealed that for the majority of individuals there was a genuine improvement in mental health when their GP had offered them support through a community activity rather than just a medication.</w:t>
      </w:r>
    </w:p>
    <w:p w:rsidR="00AD655F" w:rsidRPr="00230E48" w:rsidRDefault="00AD655F" w:rsidP="00230E48">
      <w:pPr>
        <w:spacing w:line="360" w:lineRule="auto"/>
        <w:ind w:firstLine="720"/>
        <w:rPr>
          <w:rFonts w:ascii="Arial" w:hAnsi="Arial" w:cs="Arial"/>
        </w:rPr>
      </w:pPr>
      <w:r w:rsidRPr="00230E48">
        <w:rPr>
          <w:rFonts w:ascii="Arial" w:hAnsi="Arial" w:cs="Arial"/>
        </w:rPr>
        <w:t>Helplines and peer support are available from charities such as Mind and the Samaritans, and can be a place where people can go before they are ready to access the NHS. In the workplace, more and more EAPs (Employee Assistance Programmes) are in place, offering free and confidential counselling to employees, and schools are increasingly training mental health first aiders and counselling staff, so that people can receive help closer to home before joining more intensive NHS services. Family members can be important, too, just by recognizing mood changes and helping to get someone to seek help.</w:t>
      </w:r>
    </w:p>
    <w:p w:rsidR="00AD655F" w:rsidRPr="00230E48" w:rsidRDefault="00AD655F" w:rsidP="00AD655F">
      <w:pPr>
        <w:rPr>
          <w:rFonts w:ascii="Arial" w:hAnsi="Arial" w:cs="Arial"/>
          <w:b/>
        </w:rPr>
      </w:pPr>
      <w:r w:rsidRPr="00230E48">
        <w:rPr>
          <w:rFonts w:ascii="Arial" w:hAnsi="Arial" w:cs="Arial"/>
          <w:b/>
        </w:rPr>
        <w:t>Conclusion</w:t>
      </w:r>
    </w:p>
    <w:p w:rsidR="0057349C" w:rsidRPr="00230E48" w:rsidRDefault="00AD655F" w:rsidP="00230E48">
      <w:pPr>
        <w:ind w:firstLine="720"/>
        <w:rPr>
          <w:rFonts w:ascii="Arial" w:hAnsi="Arial" w:cs="Arial"/>
        </w:rPr>
      </w:pPr>
      <w:r w:rsidRPr="00230E48">
        <w:rPr>
          <w:rFonts w:ascii="Arial" w:hAnsi="Arial" w:cs="Arial"/>
        </w:rPr>
        <w:t>In conclusion, depression is a prevalent and severe condition, impacting millions of people in the UK and around the world, especially young adults and those living in deprived areas. Measured with instruments such as the PHQ-9 and monitored nationally via surveys such as the APMS. The impacts of depression are real on individuals, in communities and on the NHS, with lost working days and high NHS spending. It is controlled through prevention, early identification and a stepped approach to treatment, from self-help through to specialist care. Helping people to help themselves with depression requires the collaboration of GPs, NHS mental health services, social care and charities to ensure people receive the right support when they need it. It also helps to convey the understanding of these various domains simultaneously, and why treating depression is a medical challenge but also a social challenge.</w:t>
      </w:r>
    </w:p>
    <w:p w:rsidR="00E97AED" w:rsidRPr="00230E48" w:rsidRDefault="00E97AED" w:rsidP="00AD655F">
      <w:pPr>
        <w:rPr>
          <w:rFonts w:ascii="Arial" w:hAnsi="Arial" w:cs="Arial"/>
          <w:color w:val="222222"/>
          <w:sz w:val="20"/>
          <w:szCs w:val="20"/>
          <w:shd w:val="clear" w:color="auto" w:fill="FFFFFF"/>
        </w:rPr>
      </w:pPr>
      <w:bookmarkStart w:id="0" w:name="_GoBack"/>
      <w:bookmarkEnd w:id="0"/>
    </w:p>
    <w:p w:rsidR="00E97AED" w:rsidRPr="005347A9" w:rsidRDefault="00E97AED" w:rsidP="005347A9">
      <w:pPr>
        <w:rPr>
          <w:rFonts w:ascii="Arial" w:hAnsi="Arial" w:cs="Arial"/>
          <w:b/>
          <w:color w:val="222222"/>
          <w:shd w:val="clear" w:color="auto" w:fill="FFFFFF"/>
        </w:rPr>
      </w:pPr>
      <w:r w:rsidRPr="005347A9">
        <w:rPr>
          <w:rFonts w:ascii="Arial" w:hAnsi="Arial" w:cs="Arial"/>
          <w:b/>
          <w:color w:val="222222"/>
          <w:shd w:val="clear" w:color="auto" w:fill="FFFFFF"/>
        </w:rPr>
        <w:t>References</w:t>
      </w:r>
    </w:p>
    <w:p w:rsidR="0066272A" w:rsidRPr="005347A9" w:rsidRDefault="0066272A" w:rsidP="005347A9">
      <w:pPr>
        <w:spacing w:line="360" w:lineRule="auto"/>
        <w:ind w:left="719" w:hangingChars="327" w:hanging="719"/>
        <w:rPr>
          <w:rFonts w:ascii="Arial" w:hAnsi="Arial" w:cs="Arial"/>
          <w:color w:val="222222"/>
          <w:shd w:val="clear" w:color="auto" w:fill="FFFFFF"/>
        </w:rPr>
      </w:pPr>
      <w:proofErr w:type="gramStart"/>
      <w:r w:rsidRPr="005347A9">
        <w:rPr>
          <w:rFonts w:ascii="Arial" w:hAnsi="Arial" w:cs="Arial"/>
          <w:color w:val="222222"/>
          <w:shd w:val="clear" w:color="auto" w:fill="FFFFFF"/>
        </w:rPr>
        <w:t xml:space="preserve">Cooper, M., Avery, L., Scott, J., Ashley, K., Jordan, C., </w:t>
      </w:r>
      <w:proofErr w:type="spellStart"/>
      <w:r w:rsidRPr="005347A9">
        <w:rPr>
          <w:rFonts w:ascii="Arial" w:hAnsi="Arial" w:cs="Arial"/>
          <w:color w:val="222222"/>
          <w:shd w:val="clear" w:color="auto" w:fill="FFFFFF"/>
        </w:rPr>
        <w:t>Errington</w:t>
      </w:r>
      <w:proofErr w:type="spellEnd"/>
      <w:r w:rsidRPr="005347A9">
        <w:rPr>
          <w:rFonts w:ascii="Arial" w:hAnsi="Arial" w:cs="Arial"/>
          <w:color w:val="222222"/>
          <w:shd w:val="clear" w:color="auto" w:fill="FFFFFF"/>
        </w:rPr>
        <w:t>, L. and Flynn, D., 2022.</w:t>
      </w:r>
      <w:proofErr w:type="gramEnd"/>
      <w:r w:rsidRPr="005347A9">
        <w:rPr>
          <w:rFonts w:ascii="Arial" w:hAnsi="Arial" w:cs="Arial"/>
          <w:color w:val="222222"/>
          <w:shd w:val="clear" w:color="auto" w:fill="FFFFFF"/>
        </w:rPr>
        <w:t xml:space="preserve"> Effectiveness and active ingredients of social prescribing interventions targeting mental health: a systematic review. </w:t>
      </w:r>
      <w:r w:rsidRPr="005347A9">
        <w:rPr>
          <w:rFonts w:ascii="Arial" w:hAnsi="Arial" w:cs="Arial"/>
          <w:i/>
          <w:iCs/>
          <w:color w:val="222222"/>
          <w:shd w:val="clear" w:color="auto" w:fill="FFFFFF"/>
        </w:rPr>
        <w:t>BMJ open</w:t>
      </w:r>
      <w:r w:rsidRPr="005347A9">
        <w:rPr>
          <w:rFonts w:ascii="Arial" w:hAnsi="Arial" w:cs="Arial"/>
          <w:color w:val="222222"/>
          <w:shd w:val="clear" w:color="auto" w:fill="FFFFFF"/>
        </w:rPr>
        <w:t>, </w:t>
      </w:r>
      <w:r w:rsidRPr="005347A9">
        <w:rPr>
          <w:rFonts w:ascii="Arial" w:hAnsi="Arial" w:cs="Arial"/>
          <w:i/>
          <w:iCs/>
          <w:color w:val="222222"/>
          <w:shd w:val="clear" w:color="auto" w:fill="FFFFFF"/>
        </w:rPr>
        <w:t>12</w:t>
      </w:r>
      <w:r w:rsidRPr="005347A9">
        <w:rPr>
          <w:rFonts w:ascii="Arial" w:hAnsi="Arial" w:cs="Arial"/>
          <w:color w:val="222222"/>
          <w:shd w:val="clear" w:color="auto" w:fill="FFFFFF"/>
        </w:rPr>
        <w:t>(7), p.e060214.</w:t>
      </w:r>
    </w:p>
    <w:p w:rsidR="0066272A" w:rsidRPr="005347A9" w:rsidRDefault="0066272A" w:rsidP="005347A9">
      <w:pPr>
        <w:spacing w:line="360" w:lineRule="auto"/>
        <w:ind w:left="719" w:hangingChars="327" w:hanging="719"/>
        <w:rPr>
          <w:rFonts w:ascii="Arial" w:hAnsi="Arial" w:cs="Arial"/>
          <w:color w:val="222222"/>
          <w:shd w:val="clear" w:color="auto" w:fill="FFFFFF"/>
        </w:rPr>
      </w:pPr>
      <w:proofErr w:type="spellStart"/>
      <w:proofErr w:type="gramStart"/>
      <w:r w:rsidRPr="005347A9">
        <w:rPr>
          <w:rFonts w:ascii="Arial" w:hAnsi="Arial" w:cs="Arial"/>
          <w:color w:val="222222"/>
          <w:shd w:val="clear" w:color="auto" w:fill="FFFFFF"/>
        </w:rPr>
        <w:t>Costantini</w:t>
      </w:r>
      <w:proofErr w:type="spellEnd"/>
      <w:r w:rsidRPr="005347A9">
        <w:rPr>
          <w:rFonts w:ascii="Arial" w:hAnsi="Arial" w:cs="Arial"/>
          <w:color w:val="222222"/>
          <w:shd w:val="clear" w:color="auto" w:fill="FFFFFF"/>
        </w:rPr>
        <w:t xml:space="preserve">, L., </w:t>
      </w:r>
      <w:proofErr w:type="spellStart"/>
      <w:r w:rsidRPr="005347A9">
        <w:rPr>
          <w:rFonts w:ascii="Arial" w:hAnsi="Arial" w:cs="Arial"/>
          <w:color w:val="222222"/>
          <w:shd w:val="clear" w:color="auto" w:fill="FFFFFF"/>
        </w:rPr>
        <w:t>Pasquarella</w:t>
      </w:r>
      <w:proofErr w:type="spellEnd"/>
      <w:r w:rsidRPr="005347A9">
        <w:rPr>
          <w:rFonts w:ascii="Arial" w:hAnsi="Arial" w:cs="Arial"/>
          <w:color w:val="222222"/>
          <w:shd w:val="clear" w:color="auto" w:fill="FFFFFF"/>
        </w:rPr>
        <w:t xml:space="preserve">, C., </w:t>
      </w:r>
      <w:proofErr w:type="spellStart"/>
      <w:r w:rsidRPr="005347A9">
        <w:rPr>
          <w:rFonts w:ascii="Arial" w:hAnsi="Arial" w:cs="Arial"/>
          <w:color w:val="222222"/>
          <w:shd w:val="clear" w:color="auto" w:fill="FFFFFF"/>
        </w:rPr>
        <w:t>Odone</w:t>
      </w:r>
      <w:proofErr w:type="spellEnd"/>
      <w:r w:rsidRPr="005347A9">
        <w:rPr>
          <w:rFonts w:ascii="Arial" w:hAnsi="Arial" w:cs="Arial"/>
          <w:color w:val="222222"/>
          <w:shd w:val="clear" w:color="auto" w:fill="FFFFFF"/>
        </w:rPr>
        <w:t xml:space="preserve">, A., </w:t>
      </w:r>
      <w:proofErr w:type="spellStart"/>
      <w:r w:rsidRPr="005347A9">
        <w:rPr>
          <w:rFonts w:ascii="Arial" w:hAnsi="Arial" w:cs="Arial"/>
          <w:color w:val="222222"/>
          <w:shd w:val="clear" w:color="auto" w:fill="FFFFFF"/>
        </w:rPr>
        <w:t>Colucci</w:t>
      </w:r>
      <w:proofErr w:type="spellEnd"/>
      <w:r w:rsidRPr="005347A9">
        <w:rPr>
          <w:rFonts w:ascii="Arial" w:hAnsi="Arial" w:cs="Arial"/>
          <w:color w:val="222222"/>
          <w:shd w:val="clear" w:color="auto" w:fill="FFFFFF"/>
        </w:rPr>
        <w:t xml:space="preserve">, M.E., </w:t>
      </w:r>
      <w:proofErr w:type="spellStart"/>
      <w:r w:rsidRPr="005347A9">
        <w:rPr>
          <w:rFonts w:ascii="Arial" w:hAnsi="Arial" w:cs="Arial"/>
          <w:color w:val="222222"/>
          <w:shd w:val="clear" w:color="auto" w:fill="FFFFFF"/>
        </w:rPr>
        <w:t>Costanza</w:t>
      </w:r>
      <w:proofErr w:type="spellEnd"/>
      <w:r w:rsidRPr="005347A9">
        <w:rPr>
          <w:rFonts w:ascii="Arial" w:hAnsi="Arial" w:cs="Arial"/>
          <w:color w:val="222222"/>
          <w:shd w:val="clear" w:color="auto" w:fill="FFFFFF"/>
        </w:rPr>
        <w:t xml:space="preserve">, A., </w:t>
      </w:r>
      <w:proofErr w:type="spellStart"/>
      <w:r w:rsidRPr="005347A9">
        <w:rPr>
          <w:rFonts w:ascii="Arial" w:hAnsi="Arial" w:cs="Arial"/>
          <w:color w:val="222222"/>
          <w:shd w:val="clear" w:color="auto" w:fill="FFFFFF"/>
        </w:rPr>
        <w:t>Serafini</w:t>
      </w:r>
      <w:proofErr w:type="spellEnd"/>
      <w:r w:rsidRPr="005347A9">
        <w:rPr>
          <w:rFonts w:ascii="Arial" w:hAnsi="Arial" w:cs="Arial"/>
          <w:color w:val="222222"/>
          <w:shd w:val="clear" w:color="auto" w:fill="FFFFFF"/>
        </w:rPr>
        <w:t xml:space="preserve">, G., </w:t>
      </w:r>
      <w:proofErr w:type="spellStart"/>
      <w:r w:rsidRPr="005347A9">
        <w:rPr>
          <w:rFonts w:ascii="Arial" w:hAnsi="Arial" w:cs="Arial"/>
          <w:color w:val="222222"/>
          <w:shd w:val="clear" w:color="auto" w:fill="FFFFFF"/>
        </w:rPr>
        <w:t>Aguglia</w:t>
      </w:r>
      <w:proofErr w:type="spellEnd"/>
      <w:r w:rsidRPr="005347A9">
        <w:rPr>
          <w:rFonts w:ascii="Arial" w:hAnsi="Arial" w:cs="Arial"/>
          <w:color w:val="222222"/>
          <w:shd w:val="clear" w:color="auto" w:fill="FFFFFF"/>
        </w:rPr>
        <w:t xml:space="preserve">, A., </w:t>
      </w:r>
      <w:proofErr w:type="spellStart"/>
      <w:r w:rsidRPr="005347A9">
        <w:rPr>
          <w:rFonts w:ascii="Arial" w:hAnsi="Arial" w:cs="Arial"/>
          <w:color w:val="222222"/>
          <w:shd w:val="clear" w:color="auto" w:fill="FFFFFF"/>
        </w:rPr>
        <w:t>Murri</w:t>
      </w:r>
      <w:proofErr w:type="spellEnd"/>
      <w:r w:rsidRPr="005347A9">
        <w:rPr>
          <w:rFonts w:ascii="Arial" w:hAnsi="Arial" w:cs="Arial"/>
          <w:color w:val="222222"/>
          <w:shd w:val="clear" w:color="auto" w:fill="FFFFFF"/>
        </w:rPr>
        <w:t xml:space="preserve">, M.B., </w:t>
      </w:r>
      <w:proofErr w:type="spellStart"/>
      <w:r w:rsidRPr="005347A9">
        <w:rPr>
          <w:rFonts w:ascii="Arial" w:hAnsi="Arial" w:cs="Arial"/>
          <w:color w:val="222222"/>
          <w:shd w:val="clear" w:color="auto" w:fill="FFFFFF"/>
        </w:rPr>
        <w:t>Brakoulias</w:t>
      </w:r>
      <w:proofErr w:type="spellEnd"/>
      <w:r w:rsidRPr="005347A9">
        <w:rPr>
          <w:rFonts w:ascii="Arial" w:hAnsi="Arial" w:cs="Arial"/>
          <w:color w:val="222222"/>
          <w:shd w:val="clear" w:color="auto" w:fill="FFFFFF"/>
        </w:rPr>
        <w:t xml:space="preserve">, V., Amore, M. and </w:t>
      </w:r>
      <w:proofErr w:type="spellStart"/>
      <w:r w:rsidRPr="005347A9">
        <w:rPr>
          <w:rFonts w:ascii="Arial" w:hAnsi="Arial" w:cs="Arial"/>
          <w:color w:val="222222"/>
          <w:shd w:val="clear" w:color="auto" w:fill="FFFFFF"/>
        </w:rPr>
        <w:t>Ghaemi</w:t>
      </w:r>
      <w:proofErr w:type="spellEnd"/>
      <w:r w:rsidRPr="005347A9">
        <w:rPr>
          <w:rFonts w:ascii="Arial" w:hAnsi="Arial" w:cs="Arial"/>
          <w:color w:val="222222"/>
          <w:shd w:val="clear" w:color="auto" w:fill="FFFFFF"/>
        </w:rPr>
        <w:t>, S.N., 2021.</w:t>
      </w:r>
      <w:proofErr w:type="gramEnd"/>
      <w:r w:rsidRPr="005347A9">
        <w:rPr>
          <w:rFonts w:ascii="Arial" w:hAnsi="Arial" w:cs="Arial"/>
          <w:color w:val="222222"/>
          <w:shd w:val="clear" w:color="auto" w:fill="FFFFFF"/>
        </w:rPr>
        <w:t xml:space="preserve"> Screening for depression in primary care with Patient Health Questionnaire-9 (PHQ-9): A systematic review. </w:t>
      </w:r>
      <w:proofErr w:type="gramStart"/>
      <w:r w:rsidRPr="005347A9">
        <w:rPr>
          <w:rFonts w:ascii="Arial" w:hAnsi="Arial" w:cs="Arial"/>
          <w:i/>
          <w:iCs/>
          <w:color w:val="222222"/>
          <w:shd w:val="clear" w:color="auto" w:fill="FFFFFF"/>
        </w:rPr>
        <w:t>Journal of affective disorders</w:t>
      </w:r>
      <w:r w:rsidRPr="005347A9">
        <w:rPr>
          <w:rFonts w:ascii="Arial" w:hAnsi="Arial" w:cs="Arial"/>
          <w:color w:val="222222"/>
          <w:shd w:val="clear" w:color="auto" w:fill="FFFFFF"/>
        </w:rPr>
        <w:t>, </w:t>
      </w:r>
      <w:r w:rsidRPr="005347A9">
        <w:rPr>
          <w:rFonts w:ascii="Arial" w:hAnsi="Arial" w:cs="Arial"/>
          <w:i/>
          <w:iCs/>
          <w:color w:val="222222"/>
          <w:shd w:val="clear" w:color="auto" w:fill="FFFFFF"/>
        </w:rPr>
        <w:t>279</w:t>
      </w:r>
      <w:r w:rsidRPr="005347A9">
        <w:rPr>
          <w:rFonts w:ascii="Arial" w:hAnsi="Arial" w:cs="Arial"/>
          <w:color w:val="222222"/>
          <w:shd w:val="clear" w:color="auto" w:fill="FFFFFF"/>
        </w:rPr>
        <w:t>, pp.473-483.</w:t>
      </w:r>
      <w:proofErr w:type="gramEnd"/>
    </w:p>
    <w:p w:rsidR="0066272A" w:rsidRPr="005347A9" w:rsidRDefault="0066272A" w:rsidP="005347A9">
      <w:pPr>
        <w:spacing w:line="360" w:lineRule="auto"/>
        <w:ind w:left="719" w:hangingChars="327" w:hanging="719"/>
        <w:rPr>
          <w:rFonts w:ascii="Arial" w:eastAsia="Times New Roman" w:hAnsi="Arial" w:cs="Arial"/>
          <w:lang w:eastAsia="en-GB"/>
        </w:rPr>
      </w:pPr>
      <w:r w:rsidRPr="005347A9">
        <w:rPr>
          <w:rFonts w:ascii="Arial" w:eastAsia="Times New Roman" w:hAnsi="Arial" w:cs="Arial"/>
          <w:lang w:eastAsia="en-GB"/>
        </w:rPr>
        <w:t xml:space="preserve">Health and Safety Executive (2025) Work-related stress, depression or anxiety statistics for Great Britain, 2024/25. </w:t>
      </w:r>
      <w:proofErr w:type="gramStart"/>
      <w:r w:rsidRPr="005347A9">
        <w:rPr>
          <w:rFonts w:ascii="Arial" w:eastAsia="Times New Roman" w:hAnsi="Arial" w:cs="Arial"/>
          <w:lang w:eastAsia="en-GB"/>
        </w:rPr>
        <w:t>HSE.</w:t>
      </w:r>
      <w:proofErr w:type="gramEnd"/>
    </w:p>
    <w:p w:rsidR="0066272A" w:rsidRPr="005347A9" w:rsidRDefault="0066272A" w:rsidP="005347A9">
      <w:pPr>
        <w:spacing w:line="360" w:lineRule="auto"/>
        <w:ind w:left="719" w:hangingChars="327" w:hanging="719"/>
        <w:rPr>
          <w:rFonts w:ascii="Arial" w:hAnsi="Arial" w:cs="Arial"/>
          <w:color w:val="222222"/>
          <w:shd w:val="clear" w:color="auto" w:fill="FFFFFF"/>
        </w:rPr>
      </w:pPr>
      <w:proofErr w:type="spellStart"/>
      <w:proofErr w:type="gramStart"/>
      <w:r w:rsidRPr="005347A9">
        <w:rPr>
          <w:rFonts w:ascii="Arial" w:hAnsi="Arial" w:cs="Arial"/>
          <w:color w:val="222222"/>
          <w:shd w:val="clear" w:color="auto" w:fill="FFFFFF"/>
        </w:rPr>
        <w:t>Kirkbride</w:t>
      </w:r>
      <w:proofErr w:type="spellEnd"/>
      <w:r w:rsidRPr="005347A9">
        <w:rPr>
          <w:rFonts w:ascii="Arial" w:hAnsi="Arial" w:cs="Arial"/>
          <w:color w:val="222222"/>
          <w:shd w:val="clear" w:color="auto" w:fill="FFFFFF"/>
        </w:rPr>
        <w:t xml:space="preserve">, J.B., </w:t>
      </w:r>
      <w:proofErr w:type="spellStart"/>
      <w:r w:rsidRPr="005347A9">
        <w:rPr>
          <w:rFonts w:ascii="Arial" w:hAnsi="Arial" w:cs="Arial"/>
          <w:color w:val="222222"/>
          <w:shd w:val="clear" w:color="auto" w:fill="FFFFFF"/>
        </w:rPr>
        <w:t>Anglin</w:t>
      </w:r>
      <w:proofErr w:type="spellEnd"/>
      <w:r w:rsidRPr="005347A9">
        <w:rPr>
          <w:rFonts w:ascii="Arial" w:hAnsi="Arial" w:cs="Arial"/>
          <w:color w:val="222222"/>
          <w:shd w:val="clear" w:color="auto" w:fill="FFFFFF"/>
        </w:rPr>
        <w:t xml:space="preserve">, D.M., Colman, I., </w:t>
      </w:r>
      <w:proofErr w:type="spellStart"/>
      <w:r w:rsidRPr="005347A9">
        <w:rPr>
          <w:rFonts w:ascii="Arial" w:hAnsi="Arial" w:cs="Arial"/>
          <w:color w:val="222222"/>
          <w:shd w:val="clear" w:color="auto" w:fill="FFFFFF"/>
        </w:rPr>
        <w:t>Dykxhoorn</w:t>
      </w:r>
      <w:proofErr w:type="spellEnd"/>
      <w:r w:rsidRPr="005347A9">
        <w:rPr>
          <w:rFonts w:ascii="Arial" w:hAnsi="Arial" w:cs="Arial"/>
          <w:color w:val="222222"/>
          <w:shd w:val="clear" w:color="auto" w:fill="FFFFFF"/>
        </w:rPr>
        <w:t xml:space="preserve">, J., Jones, P.B., </w:t>
      </w:r>
      <w:proofErr w:type="spellStart"/>
      <w:r w:rsidRPr="005347A9">
        <w:rPr>
          <w:rFonts w:ascii="Arial" w:hAnsi="Arial" w:cs="Arial"/>
          <w:color w:val="222222"/>
          <w:shd w:val="clear" w:color="auto" w:fill="FFFFFF"/>
        </w:rPr>
        <w:t>Patalay</w:t>
      </w:r>
      <w:proofErr w:type="spellEnd"/>
      <w:r w:rsidRPr="005347A9">
        <w:rPr>
          <w:rFonts w:ascii="Arial" w:hAnsi="Arial" w:cs="Arial"/>
          <w:color w:val="222222"/>
          <w:shd w:val="clear" w:color="auto" w:fill="FFFFFF"/>
        </w:rPr>
        <w:t xml:space="preserve">, P., Pitman, A., </w:t>
      </w:r>
      <w:proofErr w:type="spellStart"/>
      <w:r w:rsidRPr="005347A9">
        <w:rPr>
          <w:rFonts w:ascii="Arial" w:hAnsi="Arial" w:cs="Arial"/>
          <w:color w:val="222222"/>
          <w:shd w:val="clear" w:color="auto" w:fill="FFFFFF"/>
        </w:rPr>
        <w:t>Soneson</w:t>
      </w:r>
      <w:proofErr w:type="spellEnd"/>
      <w:r w:rsidRPr="005347A9">
        <w:rPr>
          <w:rFonts w:ascii="Arial" w:hAnsi="Arial" w:cs="Arial"/>
          <w:color w:val="222222"/>
          <w:shd w:val="clear" w:color="auto" w:fill="FFFFFF"/>
        </w:rPr>
        <w:t xml:space="preserve">, E., </w:t>
      </w:r>
      <w:proofErr w:type="spellStart"/>
      <w:r w:rsidRPr="005347A9">
        <w:rPr>
          <w:rFonts w:ascii="Arial" w:hAnsi="Arial" w:cs="Arial"/>
          <w:color w:val="222222"/>
          <w:shd w:val="clear" w:color="auto" w:fill="FFFFFF"/>
        </w:rPr>
        <w:t>Steare</w:t>
      </w:r>
      <w:proofErr w:type="spellEnd"/>
      <w:r w:rsidRPr="005347A9">
        <w:rPr>
          <w:rFonts w:ascii="Arial" w:hAnsi="Arial" w:cs="Arial"/>
          <w:color w:val="222222"/>
          <w:shd w:val="clear" w:color="auto" w:fill="FFFFFF"/>
        </w:rPr>
        <w:t>, T., Wright, T. and Griffiths, S.L., 2024.</w:t>
      </w:r>
      <w:proofErr w:type="gramEnd"/>
      <w:r w:rsidRPr="005347A9">
        <w:rPr>
          <w:rFonts w:ascii="Arial" w:hAnsi="Arial" w:cs="Arial"/>
          <w:color w:val="222222"/>
          <w:shd w:val="clear" w:color="auto" w:fill="FFFFFF"/>
        </w:rPr>
        <w:t xml:space="preserve"> The social determinants of mental health and disorder: evidence, prevention and recommendations. </w:t>
      </w:r>
      <w:proofErr w:type="gramStart"/>
      <w:r w:rsidRPr="005347A9">
        <w:rPr>
          <w:rFonts w:ascii="Arial" w:hAnsi="Arial" w:cs="Arial"/>
          <w:i/>
          <w:iCs/>
          <w:color w:val="222222"/>
          <w:shd w:val="clear" w:color="auto" w:fill="FFFFFF"/>
        </w:rPr>
        <w:t>World psychiatry</w:t>
      </w:r>
      <w:r w:rsidRPr="005347A9">
        <w:rPr>
          <w:rFonts w:ascii="Arial" w:hAnsi="Arial" w:cs="Arial"/>
          <w:color w:val="222222"/>
          <w:shd w:val="clear" w:color="auto" w:fill="FFFFFF"/>
        </w:rPr>
        <w:t>, </w:t>
      </w:r>
      <w:r w:rsidRPr="005347A9">
        <w:rPr>
          <w:rFonts w:ascii="Arial" w:hAnsi="Arial" w:cs="Arial"/>
          <w:i/>
          <w:iCs/>
          <w:color w:val="222222"/>
          <w:shd w:val="clear" w:color="auto" w:fill="FFFFFF"/>
        </w:rPr>
        <w:t>23</w:t>
      </w:r>
      <w:r w:rsidRPr="005347A9">
        <w:rPr>
          <w:rFonts w:ascii="Arial" w:hAnsi="Arial" w:cs="Arial"/>
          <w:color w:val="222222"/>
          <w:shd w:val="clear" w:color="auto" w:fill="FFFFFF"/>
        </w:rPr>
        <w:t>(1), pp.58-90.</w:t>
      </w:r>
      <w:proofErr w:type="gramEnd"/>
    </w:p>
    <w:p w:rsidR="0066272A" w:rsidRPr="005347A9" w:rsidRDefault="0066272A" w:rsidP="005347A9">
      <w:pPr>
        <w:spacing w:line="360" w:lineRule="auto"/>
        <w:ind w:left="719" w:hangingChars="327" w:hanging="719"/>
        <w:rPr>
          <w:rFonts w:ascii="Arial" w:hAnsi="Arial" w:cs="Arial"/>
          <w:color w:val="222222"/>
          <w:shd w:val="clear" w:color="auto" w:fill="FFFFFF"/>
        </w:rPr>
      </w:pPr>
      <w:r w:rsidRPr="005347A9">
        <w:rPr>
          <w:rFonts w:ascii="Arial" w:hAnsi="Arial" w:cs="Arial"/>
          <w:color w:val="222222"/>
          <w:shd w:val="clear" w:color="auto" w:fill="FFFFFF"/>
        </w:rPr>
        <w:t xml:space="preserve">Liu, J., </w:t>
      </w:r>
      <w:proofErr w:type="spellStart"/>
      <w:r w:rsidRPr="005347A9">
        <w:rPr>
          <w:rFonts w:ascii="Arial" w:hAnsi="Arial" w:cs="Arial"/>
          <w:color w:val="222222"/>
          <w:shd w:val="clear" w:color="auto" w:fill="FFFFFF"/>
        </w:rPr>
        <w:t>Ning</w:t>
      </w:r>
      <w:proofErr w:type="spellEnd"/>
      <w:r w:rsidRPr="005347A9">
        <w:rPr>
          <w:rFonts w:ascii="Arial" w:hAnsi="Arial" w:cs="Arial"/>
          <w:color w:val="222222"/>
          <w:shd w:val="clear" w:color="auto" w:fill="FFFFFF"/>
        </w:rPr>
        <w:t xml:space="preserve">, W., Zhang, N., Zhu, B. and Mao, Y., 2024, August. Estimation of the global disease burden of depression and anxiety between 1990 and 2044: An analysis of the global burden of disease study 2019. </w:t>
      </w:r>
      <w:proofErr w:type="gramStart"/>
      <w:r w:rsidRPr="005347A9">
        <w:rPr>
          <w:rFonts w:ascii="Arial" w:hAnsi="Arial" w:cs="Arial"/>
          <w:color w:val="222222"/>
          <w:shd w:val="clear" w:color="auto" w:fill="FFFFFF"/>
        </w:rPr>
        <w:t>In </w:t>
      </w:r>
      <w:r w:rsidRPr="005347A9">
        <w:rPr>
          <w:rFonts w:ascii="Arial" w:hAnsi="Arial" w:cs="Arial"/>
          <w:i/>
          <w:iCs/>
          <w:color w:val="222222"/>
          <w:shd w:val="clear" w:color="auto" w:fill="FFFFFF"/>
        </w:rPr>
        <w:t>Healthcare</w:t>
      </w:r>
      <w:r w:rsidRPr="005347A9">
        <w:rPr>
          <w:rFonts w:ascii="Arial" w:hAnsi="Arial" w:cs="Arial"/>
          <w:color w:val="222222"/>
          <w:shd w:val="clear" w:color="auto" w:fill="FFFFFF"/>
        </w:rPr>
        <w:t> (Vol. 12, No. 17, p. 1721).</w:t>
      </w:r>
      <w:proofErr w:type="gramEnd"/>
      <w:r w:rsidRPr="005347A9">
        <w:rPr>
          <w:rFonts w:ascii="Arial" w:hAnsi="Arial" w:cs="Arial"/>
          <w:color w:val="222222"/>
          <w:shd w:val="clear" w:color="auto" w:fill="FFFFFF"/>
        </w:rPr>
        <w:t xml:space="preserve"> </w:t>
      </w:r>
      <w:proofErr w:type="gramStart"/>
      <w:r w:rsidRPr="005347A9">
        <w:rPr>
          <w:rFonts w:ascii="Arial" w:hAnsi="Arial" w:cs="Arial"/>
          <w:color w:val="222222"/>
          <w:shd w:val="clear" w:color="auto" w:fill="FFFFFF"/>
        </w:rPr>
        <w:t>MDPI.</w:t>
      </w:r>
      <w:proofErr w:type="gramEnd"/>
    </w:p>
    <w:p w:rsidR="0066272A" w:rsidRPr="005347A9" w:rsidRDefault="0066272A" w:rsidP="005347A9">
      <w:pPr>
        <w:spacing w:line="360" w:lineRule="auto"/>
        <w:ind w:left="719" w:hangingChars="327" w:hanging="719"/>
        <w:rPr>
          <w:rFonts w:ascii="Arial" w:eastAsia="Times New Roman" w:hAnsi="Arial" w:cs="Arial"/>
          <w:lang w:eastAsia="en-GB"/>
        </w:rPr>
      </w:pPr>
      <w:r w:rsidRPr="005347A9">
        <w:rPr>
          <w:rFonts w:ascii="Arial" w:eastAsia="Times New Roman" w:hAnsi="Arial" w:cs="Arial"/>
          <w:lang w:eastAsia="en-GB"/>
        </w:rPr>
        <w:t>NHS England (2025) Adult Psychiatric Morbidity Survey: Survey of Mental Health and Wellbeing, England, 2023/4. NHS Digital.</w:t>
      </w:r>
    </w:p>
    <w:p w:rsidR="0066272A" w:rsidRPr="005347A9" w:rsidRDefault="0066272A" w:rsidP="005347A9">
      <w:pPr>
        <w:spacing w:line="360" w:lineRule="auto"/>
        <w:ind w:left="719" w:hangingChars="327" w:hanging="719"/>
        <w:rPr>
          <w:rFonts w:ascii="Arial" w:eastAsia="Times New Roman" w:hAnsi="Arial" w:cs="Arial"/>
          <w:lang w:eastAsia="en-GB"/>
        </w:rPr>
      </w:pPr>
      <w:proofErr w:type="gramStart"/>
      <w:r w:rsidRPr="005347A9">
        <w:rPr>
          <w:rFonts w:ascii="Arial" w:eastAsia="Times New Roman" w:hAnsi="Arial" w:cs="Arial"/>
          <w:lang w:eastAsia="en-GB"/>
        </w:rPr>
        <w:t>Office for National Statistics (2022) Cost of living and depression in adults, Great Britain.</w:t>
      </w:r>
      <w:proofErr w:type="gramEnd"/>
      <w:r w:rsidRPr="005347A9">
        <w:rPr>
          <w:rFonts w:ascii="Arial" w:eastAsia="Times New Roman" w:hAnsi="Arial" w:cs="Arial"/>
          <w:lang w:eastAsia="en-GB"/>
        </w:rPr>
        <w:t xml:space="preserve"> </w:t>
      </w:r>
      <w:proofErr w:type="gramStart"/>
      <w:r w:rsidRPr="005347A9">
        <w:rPr>
          <w:rFonts w:ascii="Arial" w:eastAsia="Times New Roman" w:hAnsi="Arial" w:cs="Arial"/>
          <w:lang w:eastAsia="en-GB"/>
        </w:rPr>
        <w:t>ONS.</w:t>
      </w:r>
      <w:proofErr w:type="gramEnd"/>
    </w:p>
    <w:p w:rsidR="0066272A" w:rsidRPr="005347A9" w:rsidRDefault="0066272A" w:rsidP="005347A9">
      <w:pPr>
        <w:spacing w:line="360" w:lineRule="auto"/>
        <w:ind w:left="719" w:hangingChars="327" w:hanging="719"/>
        <w:rPr>
          <w:rFonts w:ascii="Arial" w:hAnsi="Arial" w:cs="Arial"/>
          <w:color w:val="222222"/>
          <w:shd w:val="clear" w:color="auto" w:fill="FFFFFF"/>
        </w:rPr>
      </w:pPr>
      <w:r w:rsidRPr="005347A9">
        <w:rPr>
          <w:rFonts w:ascii="Arial" w:hAnsi="Arial" w:cs="Arial"/>
          <w:color w:val="222222"/>
          <w:shd w:val="clear" w:color="auto" w:fill="FFFFFF"/>
        </w:rPr>
        <w:t xml:space="preserve">Wang, Z. and </w:t>
      </w:r>
      <w:proofErr w:type="spellStart"/>
      <w:r w:rsidRPr="005347A9">
        <w:rPr>
          <w:rFonts w:ascii="Arial" w:hAnsi="Arial" w:cs="Arial"/>
          <w:color w:val="222222"/>
          <w:shd w:val="clear" w:color="auto" w:fill="FFFFFF"/>
        </w:rPr>
        <w:t>Pu</w:t>
      </w:r>
      <w:proofErr w:type="spellEnd"/>
      <w:r w:rsidRPr="005347A9">
        <w:rPr>
          <w:rFonts w:ascii="Arial" w:hAnsi="Arial" w:cs="Arial"/>
          <w:color w:val="222222"/>
          <w:shd w:val="clear" w:color="auto" w:fill="FFFFFF"/>
        </w:rPr>
        <w:t>, B., 2024. Joint effects of depression and social determinants of health on mortality risk among US adults: a cohort study. </w:t>
      </w:r>
      <w:proofErr w:type="gramStart"/>
      <w:r w:rsidRPr="005347A9">
        <w:rPr>
          <w:rFonts w:ascii="Arial" w:hAnsi="Arial" w:cs="Arial"/>
          <w:i/>
          <w:iCs/>
          <w:color w:val="222222"/>
          <w:shd w:val="clear" w:color="auto" w:fill="FFFFFF"/>
        </w:rPr>
        <w:t>BMC psychiatry</w:t>
      </w:r>
      <w:r w:rsidRPr="005347A9">
        <w:rPr>
          <w:rFonts w:ascii="Arial" w:hAnsi="Arial" w:cs="Arial"/>
          <w:color w:val="222222"/>
          <w:shd w:val="clear" w:color="auto" w:fill="FFFFFF"/>
        </w:rPr>
        <w:t>, </w:t>
      </w:r>
      <w:r w:rsidRPr="005347A9">
        <w:rPr>
          <w:rFonts w:ascii="Arial" w:hAnsi="Arial" w:cs="Arial"/>
          <w:i/>
          <w:iCs/>
          <w:color w:val="222222"/>
          <w:shd w:val="clear" w:color="auto" w:fill="FFFFFF"/>
        </w:rPr>
        <w:t>24</w:t>
      </w:r>
      <w:r w:rsidRPr="005347A9">
        <w:rPr>
          <w:rFonts w:ascii="Arial" w:hAnsi="Arial" w:cs="Arial"/>
          <w:color w:val="222222"/>
          <w:shd w:val="clear" w:color="auto" w:fill="FFFFFF"/>
        </w:rPr>
        <w:t>(1), p.752.</w:t>
      </w:r>
      <w:proofErr w:type="gramEnd"/>
    </w:p>
    <w:p w:rsidR="0066272A" w:rsidRPr="005347A9" w:rsidRDefault="0066272A" w:rsidP="005347A9">
      <w:pPr>
        <w:spacing w:line="360" w:lineRule="auto"/>
        <w:ind w:left="719" w:hangingChars="327" w:hanging="719"/>
        <w:rPr>
          <w:rFonts w:ascii="Arial" w:eastAsia="Times New Roman" w:hAnsi="Arial" w:cs="Arial"/>
          <w:lang w:eastAsia="en-GB"/>
        </w:rPr>
      </w:pPr>
      <w:proofErr w:type="gramStart"/>
      <w:r w:rsidRPr="005347A9">
        <w:rPr>
          <w:rFonts w:ascii="Arial" w:eastAsia="Times New Roman" w:hAnsi="Arial" w:cs="Arial"/>
          <w:lang w:eastAsia="en-GB"/>
        </w:rPr>
        <w:t>World Health Organization (2025) Depressive disorder (depression).</w:t>
      </w:r>
      <w:proofErr w:type="gramEnd"/>
      <w:r w:rsidRPr="005347A9">
        <w:rPr>
          <w:rFonts w:ascii="Arial" w:eastAsia="Times New Roman" w:hAnsi="Arial" w:cs="Arial"/>
          <w:lang w:eastAsia="en-GB"/>
        </w:rPr>
        <w:t xml:space="preserve"> </w:t>
      </w:r>
      <w:proofErr w:type="gramStart"/>
      <w:r w:rsidRPr="005347A9">
        <w:rPr>
          <w:rFonts w:ascii="Arial" w:eastAsia="Times New Roman" w:hAnsi="Arial" w:cs="Arial"/>
          <w:lang w:eastAsia="en-GB"/>
        </w:rPr>
        <w:t>WHO Fact Sheets.</w:t>
      </w:r>
      <w:proofErr w:type="gramEnd"/>
    </w:p>
    <w:sectPr w:rsidR="0066272A" w:rsidRPr="005347A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17B5C" w:rsidRDefault="00117B5C" w:rsidP="00AD655F">
      <w:pPr>
        <w:spacing w:after="0" w:line="240" w:lineRule="auto"/>
      </w:pPr>
      <w:r>
        <w:separator/>
      </w:r>
    </w:p>
  </w:endnote>
  <w:endnote w:type="continuationSeparator" w:id="0">
    <w:p w:rsidR="00117B5C" w:rsidRDefault="00117B5C" w:rsidP="00AD6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等线">
    <w:altName w:val="MS Gothic"/>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17B5C" w:rsidRDefault="00117B5C" w:rsidP="00AD655F">
      <w:pPr>
        <w:spacing w:after="0" w:line="240" w:lineRule="auto"/>
      </w:pPr>
      <w:r>
        <w:separator/>
      </w:r>
    </w:p>
  </w:footnote>
  <w:footnote w:type="continuationSeparator" w:id="0">
    <w:p w:rsidR="00117B5C" w:rsidRDefault="00117B5C" w:rsidP="00AD65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655F"/>
    <w:rsid w:val="00117B5C"/>
    <w:rsid w:val="00226B55"/>
    <w:rsid w:val="00230E48"/>
    <w:rsid w:val="005347A9"/>
    <w:rsid w:val="00563569"/>
    <w:rsid w:val="0057349C"/>
    <w:rsid w:val="00606CF6"/>
    <w:rsid w:val="0066272A"/>
    <w:rsid w:val="006D40FE"/>
    <w:rsid w:val="00802789"/>
    <w:rsid w:val="00822C04"/>
    <w:rsid w:val="008301DA"/>
    <w:rsid w:val="009A5CAD"/>
    <w:rsid w:val="009B7890"/>
    <w:rsid w:val="00AD655F"/>
    <w:rsid w:val="00B761B7"/>
    <w:rsid w:val="00B94854"/>
    <w:rsid w:val="00C35F8D"/>
    <w:rsid w:val="00DF6BAE"/>
    <w:rsid w:val="00E97AED"/>
    <w:rsid w:val="00EE7B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563569"/>
    <w:pPr>
      <w:keepNext/>
      <w:keepLines/>
      <w:spacing w:before="240" w:after="0" w:line="259" w:lineRule="auto"/>
      <w:outlineLvl w:val="0"/>
    </w:pPr>
    <w:rPr>
      <w:rFonts w:ascii="Arial" w:eastAsiaTheme="majorEastAsia" w:hAnsi="Arial" w:cstheme="majorBidi"/>
      <w:b/>
      <w:color w:val="000000" w:themeColor="text1"/>
      <w:sz w:val="28"/>
      <w:szCs w:val="32"/>
      <w:lang w:val="en-US"/>
    </w:rPr>
  </w:style>
  <w:style w:type="paragraph" w:styleId="Heading2">
    <w:name w:val="heading 2"/>
    <w:basedOn w:val="Normal"/>
    <w:next w:val="Normal"/>
    <w:link w:val="Heading2Char"/>
    <w:autoRedefine/>
    <w:uiPriority w:val="9"/>
    <w:unhideWhenUsed/>
    <w:qFormat/>
    <w:rsid w:val="0057349C"/>
    <w:pPr>
      <w:keepNext/>
      <w:keepLines/>
      <w:spacing w:before="200" w:after="0"/>
      <w:outlineLvl w:val="1"/>
    </w:pPr>
    <w:rPr>
      <w:rFonts w:asciiTheme="majorHAnsi" w:eastAsiaTheme="majorEastAsia" w:hAnsiTheme="majorHAnsi" w:cstheme="majorBidi"/>
      <w:b/>
      <w:bCs/>
      <w:sz w:val="24"/>
      <w:szCs w:val="26"/>
      <w:lang w:val="en-US"/>
    </w:rPr>
  </w:style>
  <w:style w:type="paragraph" w:styleId="Heading3">
    <w:name w:val="heading 3"/>
    <w:basedOn w:val="Normal"/>
    <w:link w:val="Heading3Char"/>
    <w:uiPriority w:val="9"/>
    <w:qFormat/>
    <w:rsid w:val="00230E4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569"/>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57349C"/>
    <w:rPr>
      <w:rFonts w:asciiTheme="majorHAnsi" w:eastAsiaTheme="majorEastAsia" w:hAnsiTheme="majorHAnsi" w:cstheme="majorBidi"/>
      <w:b/>
      <w:bCs/>
      <w:sz w:val="24"/>
      <w:szCs w:val="26"/>
    </w:rPr>
  </w:style>
  <w:style w:type="paragraph" w:styleId="Header">
    <w:name w:val="header"/>
    <w:basedOn w:val="Normal"/>
    <w:link w:val="HeaderChar"/>
    <w:uiPriority w:val="99"/>
    <w:unhideWhenUsed/>
    <w:rsid w:val="00AD65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55F"/>
    <w:rPr>
      <w:lang w:val="en-GB"/>
    </w:rPr>
  </w:style>
  <w:style w:type="paragraph" w:styleId="Footer">
    <w:name w:val="footer"/>
    <w:basedOn w:val="Normal"/>
    <w:link w:val="FooterChar"/>
    <w:uiPriority w:val="99"/>
    <w:unhideWhenUsed/>
    <w:rsid w:val="00AD65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55F"/>
    <w:rPr>
      <w:lang w:val="en-GB"/>
    </w:rPr>
  </w:style>
  <w:style w:type="character" w:customStyle="1" w:styleId="Heading3Char">
    <w:name w:val="Heading 3 Char"/>
    <w:basedOn w:val="DefaultParagraphFont"/>
    <w:link w:val="Heading3"/>
    <w:uiPriority w:val="9"/>
    <w:rsid w:val="00230E48"/>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230E48"/>
    <w:rPr>
      <w:b/>
      <w:bCs/>
    </w:rPr>
  </w:style>
  <w:style w:type="paragraph" w:styleId="Title">
    <w:name w:val="Title"/>
    <w:link w:val="TitleChar"/>
    <w:qFormat/>
    <w:rsid w:val="006D40FE"/>
    <w:pPr>
      <w:spacing w:after="0" w:line="240" w:lineRule="auto"/>
    </w:pPr>
    <w:rPr>
      <w:rFonts w:ascii="Times New Roman" w:eastAsia="Times New Roman" w:hAnsi="Times New Roman" w:cs="Times New Roman"/>
      <w:sz w:val="56"/>
      <w:szCs w:val="56"/>
      <w:lang w:val="en-GB" w:eastAsia="en-GB"/>
    </w:rPr>
  </w:style>
  <w:style w:type="character" w:customStyle="1" w:styleId="TitleChar">
    <w:name w:val="Title Char"/>
    <w:basedOn w:val="DefaultParagraphFont"/>
    <w:link w:val="Title"/>
    <w:rsid w:val="006D40FE"/>
    <w:rPr>
      <w:rFonts w:ascii="Times New Roman" w:eastAsia="Times New Roman" w:hAnsi="Times New Roman" w:cs="Times New Roman"/>
      <w:sz w:val="56"/>
      <w:szCs w:val="56"/>
      <w:lang w:val="en-GB" w:eastAsia="en-GB"/>
    </w:rPr>
  </w:style>
  <w:style w:type="paragraph" w:styleId="BalloonText">
    <w:name w:val="Balloon Text"/>
    <w:basedOn w:val="Normal"/>
    <w:link w:val="BalloonTextChar"/>
    <w:uiPriority w:val="99"/>
    <w:semiHidden/>
    <w:unhideWhenUsed/>
    <w:rsid w:val="006627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272A"/>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563569"/>
    <w:pPr>
      <w:keepNext/>
      <w:keepLines/>
      <w:spacing w:before="240" w:after="0" w:line="259" w:lineRule="auto"/>
      <w:outlineLvl w:val="0"/>
    </w:pPr>
    <w:rPr>
      <w:rFonts w:ascii="Arial" w:eastAsiaTheme="majorEastAsia" w:hAnsi="Arial" w:cstheme="majorBidi"/>
      <w:b/>
      <w:color w:val="000000" w:themeColor="text1"/>
      <w:sz w:val="28"/>
      <w:szCs w:val="32"/>
      <w:lang w:val="en-US"/>
    </w:rPr>
  </w:style>
  <w:style w:type="paragraph" w:styleId="Heading2">
    <w:name w:val="heading 2"/>
    <w:basedOn w:val="Normal"/>
    <w:next w:val="Normal"/>
    <w:link w:val="Heading2Char"/>
    <w:autoRedefine/>
    <w:uiPriority w:val="9"/>
    <w:unhideWhenUsed/>
    <w:qFormat/>
    <w:rsid w:val="0057349C"/>
    <w:pPr>
      <w:keepNext/>
      <w:keepLines/>
      <w:spacing w:before="200" w:after="0"/>
      <w:outlineLvl w:val="1"/>
    </w:pPr>
    <w:rPr>
      <w:rFonts w:asciiTheme="majorHAnsi" w:eastAsiaTheme="majorEastAsia" w:hAnsiTheme="majorHAnsi" w:cstheme="majorBidi"/>
      <w:b/>
      <w:bCs/>
      <w:sz w:val="24"/>
      <w:szCs w:val="26"/>
      <w:lang w:val="en-US"/>
    </w:rPr>
  </w:style>
  <w:style w:type="paragraph" w:styleId="Heading3">
    <w:name w:val="heading 3"/>
    <w:basedOn w:val="Normal"/>
    <w:link w:val="Heading3Char"/>
    <w:uiPriority w:val="9"/>
    <w:qFormat/>
    <w:rsid w:val="00230E4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569"/>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57349C"/>
    <w:rPr>
      <w:rFonts w:asciiTheme="majorHAnsi" w:eastAsiaTheme="majorEastAsia" w:hAnsiTheme="majorHAnsi" w:cstheme="majorBidi"/>
      <w:b/>
      <w:bCs/>
      <w:sz w:val="24"/>
      <w:szCs w:val="26"/>
    </w:rPr>
  </w:style>
  <w:style w:type="paragraph" w:styleId="Header">
    <w:name w:val="header"/>
    <w:basedOn w:val="Normal"/>
    <w:link w:val="HeaderChar"/>
    <w:uiPriority w:val="99"/>
    <w:unhideWhenUsed/>
    <w:rsid w:val="00AD65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55F"/>
    <w:rPr>
      <w:lang w:val="en-GB"/>
    </w:rPr>
  </w:style>
  <w:style w:type="paragraph" w:styleId="Footer">
    <w:name w:val="footer"/>
    <w:basedOn w:val="Normal"/>
    <w:link w:val="FooterChar"/>
    <w:uiPriority w:val="99"/>
    <w:unhideWhenUsed/>
    <w:rsid w:val="00AD65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55F"/>
    <w:rPr>
      <w:lang w:val="en-GB"/>
    </w:rPr>
  </w:style>
  <w:style w:type="character" w:customStyle="1" w:styleId="Heading3Char">
    <w:name w:val="Heading 3 Char"/>
    <w:basedOn w:val="DefaultParagraphFont"/>
    <w:link w:val="Heading3"/>
    <w:uiPriority w:val="9"/>
    <w:rsid w:val="00230E48"/>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230E48"/>
    <w:rPr>
      <w:b/>
      <w:bCs/>
    </w:rPr>
  </w:style>
  <w:style w:type="paragraph" w:styleId="Title">
    <w:name w:val="Title"/>
    <w:link w:val="TitleChar"/>
    <w:qFormat/>
    <w:rsid w:val="006D40FE"/>
    <w:pPr>
      <w:spacing w:after="0" w:line="240" w:lineRule="auto"/>
    </w:pPr>
    <w:rPr>
      <w:rFonts w:ascii="Times New Roman" w:eastAsia="Times New Roman" w:hAnsi="Times New Roman" w:cs="Times New Roman"/>
      <w:sz w:val="56"/>
      <w:szCs w:val="56"/>
      <w:lang w:val="en-GB" w:eastAsia="en-GB"/>
    </w:rPr>
  </w:style>
  <w:style w:type="character" w:customStyle="1" w:styleId="TitleChar">
    <w:name w:val="Title Char"/>
    <w:basedOn w:val="DefaultParagraphFont"/>
    <w:link w:val="Title"/>
    <w:rsid w:val="006D40FE"/>
    <w:rPr>
      <w:rFonts w:ascii="Times New Roman" w:eastAsia="Times New Roman" w:hAnsi="Times New Roman" w:cs="Times New Roman"/>
      <w:sz w:val="56"/>
      <w:szCs w:val="56"/>
      <w:lang w:val="en-GB" w:eastAsia="en-GB"/>
    </w:rPr>
  </w:style>
  <w:style w:type="paragraph" w:styleId="BalloonText">
    <w:name w:val="Balloon Text"/>
    <w:basedOn w:val="Normal"/>
    <w:link w:val="BalloonTextChar"/>
    <w:uiPriority w:val="99"/>
    <w:semiHidden/>
    <w:unhideWhenUsed/>
    <w:rsid w:val="006627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272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5211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121</TotalTime>
  <Pages>5</Pages>
  <Words>1661</Words>
  <Characters>9472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Kelvin</dc:creator>
  <cp:lastModifiedBy>Kelvin</cp:lastModifiedBy>
  <cp:revision>4</cp:revision>
  <dcterms:created xsi:type="dcterms:W3CDTF">2026-07-17T04:19:00Z</dcterms:created>
  <dcterms:modified xsi:type="dcterms:W3CDTF">2026-07-19T21:50:00Z</dcterms:modified>
</cp:coreProperties>
</file>