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775E8A" w14:textId="5E7EC25C" w:rsidR="00DE3E1B" w:rsidRPr="00781A55" w:rsidRDefault="00781A55">
      <w:pPr>
        <w:rPr>
          <w:b/>
          <w:bCs/>
        </w:rPr>
      </w:pPr>
      <w:r w:rsidRPr="00781A55">
        <w:rPr>
          <w:b/>
          <w:bCs/>
        </w:rPr>
        <w:t xml:space="preserve">Jacque </w:t>
      </w:r>
      <w:r w:rsidR="00DE3E1B" w:rsidRPr="00781A55">
        <w:rPr>
          <w:b/>
          <w:bCs/>
        </w:rPr>
        <w:t>Lecoq</w:t>
      </w:r>
      <w:r w:rsidRPr="00781A55">
        <w:rPr>
          <w:b/>
          <w:bCs/>
        </w:rPr>
        <w:t>: Basics</w:t>
      </w:r>
    </w:p>
    <w:p w14:paraId="577295B2" w14:textId="77777777" w:rsidR="00DE3E1B" w:rsidRDefault="00DE3E1B"/>
    <w:p w14:paraId="653103CF" w14:textId="66226FB9" w:rsidR="00864044" w:rsidRDefault="00864044" w:rsidP="00864044">
      <w:r>
        <w:t xml:space="preserve">Warm up – Pivotal stage </w:t>
      </w:r>
      <w:r w:rsidR="00781A55">
        <w:t>+</w:t>
      </w:r>
      <w:r>
        <w:t xml:space="preserve"> </w:t>
      </w:r>
      <w:r w:rsidR="00781A55">
        <w:t>counterweight</w:t>
      </w:r>
      <w:r>
        <w:t xml:space="preserve"> from David Wiles </w:t>
      </w:r>
    </w:p>
    <w:p w14:paraId="1E270C82" w14:textId="5B179138" w:rsidR="00425058" w:rsidRDefault="00425058"/>
    <w:p w14:paraId="322B01D0" w14:textId="377B1D3B" w:rsidR="00425058" w:rsidRPr="00425058" w:rsidRDefault="00425058">
      <w:pPr>
        <w:rPr>
          <w:b/>
          <w:bCs/>
        </w:rPr>
      </w:pPr>
      <w:r w:rsidRPr="00425058">
        <w:rPr>
          <w:b/>
          <w:bCs/>
        </w:rPr>
        <w:t xml:space="preserve">Laws of motion – p94 The </w:t>
      </w:r>
      <w:r w:rsidR="00781A55">
        <w:rPr>
          <w:b/>
          <w:bCs/>
        </w:rPr>
        <w:t>M</w:t>
      </w:r>
      <w:r w:rsidRPr="00425058">
        <w:rPr>
          <w:b/>
          <w:bCs/>
        </w:rPr>
        <w:t xml:space="preserve">oving </w:t>
      </w:r>
      <w:r w:rsidR="00781A55">
        <w:rPr>
          <w:b/>
          <w:bCs/>
        </w:rPr>
        <w:t>B</w:t>
      </w:r>
      <w:r w:rsidRPr="00425058">
        <w:rPr>
          <w:b/>
          <w:bCs/>
        </w:rPr>
        <w:t>ody</w:t>
      </w:r>
      <w:r w:rsidR="00781A55">
        <w:rPr>
          <w:b/>
          <w:bCs/>
        </w:rPr>
        <w:t xml:space="preserve"> (Scan in folder) </w:t>
      </w:r>
    </w:p>
    <w:p w14:paraId="43AB5B20" w14:textId="77777777" w:rsidR="00DE3E1B" w:rsidRDefault="00DE3E1B"/>
    <w:p w14:paraId="1FD3B85D" w14:textId="3410220F" w:rsidR="00DE3E1B" w:rsidRDefault="00781A55">
      <w:r>
        <w:t>‘</w:t>
      </w:r>
      <w:r w:rsidR="00DE3E1B">
        <w:t>Even though it sometimes looks from the outside, as if we keep on doing the same thing, in reality everything changes – but slowly. We do not turn great somersaults, we are like the sea: the movement of the waves above is more visible than the currents beneath, but despite that there is movement in the depths.’</w:t>
      </w:r>
    </w:p>
    <w:p w14:paraId="1854842E" w14:textId="3C55457C" w:rsidR="00DE3E1B" w:rsidRDefault="00DE3E1B">
      <w:r>
        <w:t>The Moving Body</w:t>
      </w:r>
      <w:r w:rsidR="00781A55">
        <w:t xml:space="preserve"> p</w:t>
      </w:r>
      <w:r>
        <w:t>13</w:t>
      </w:r>
    </w:p>
    <w:p w14:paraId="7D5F9B9E" w14:textId="77777777" w:rsidR="00DE3E1B" w:rsidRDefault="00DE3E1B"/>
    <w:p w14:paraId="57E20478" w14:textId="77777777" w:rsidR="00DE3E1B" w:rsidRDefault="00DE3E1B">
      <w:r>
        <w:t xml:space="preserve">The ‘mechanical’ position of parts of the body – for example the head – give the impression of meaning. </w:t>
      </w:r>
    </w:p>
    <w:p w14:paraId="14D2440A" w14:textId="77777777" w:rsidR="00DE3E1B" w:rsidRPr="00864044" w:rsidRDefault="00DE3E1B">
      <w:pPr>
        <w:rPr>
          <w:b/>
          <w:bCs/>
        </w:rPr>
      </w:pPr>
    </w:p>
    <w:p w14:paraId="6189024E" w14:textId="77777777" w:rsidR="00DE3E1B" w:rsidRPr="00864044" w:rsidRDefault="00DE3E1B">
      <w:pPr>
        <w:rPr>
          <w:b/>
          <w:bCs/>
        </w:rPr>
      </w:pPr>
      <w:r w:rsidRPr="00864044">
        <w:rPr>
          <w:b/>
          <w:bCs/>
        </w:rPr>
        <w:t>Using the head only show:</w:t>
      </w:r>
    </w:p>
    <w:p w14:paraId="602A5FE6" w14:textId="77777777" w:rsidR="00DE3E1B" w:rsidRDefault="00DE3E1B"/>
    <w:p w14:paraId="54ADD42B" w14:textId="77777777" w:rsidR="00DE3E1B" w:rsidRDefault="00DE3E1B">
      <w:r>
        <w:t>How does ‘I’m listening’ look?</w:t>
      </w:r>
    </w:p>
    <w:p w14:paraId="2BB158C1" w14:textId="77777777" w:rsidR="00DE3E1B" w:rsidRDefault="00DE3E1B">
      <w:r>
        <w:t>How does ‘I’m looking’ look?</w:t>
      </w:r>
    </w:p>
    <w:p w14:paraId="0CDB58F8" w14:textId="585BC2DD" w:rsidR="00DE3E1B" w:rsidRDefault="00DE3E1B">
      <w:r>
        <w:t>How does ‘I’m frightened’ look?</w:t>
      </w:r>
    </w:p>
    <w:p w14:paraId="55F0D20C" w14:textId="77777777" w:rsidR="00DE3E1B" w:rsidRDefault="00DE3E1B"/>
    <w:p w14:paraId="12B6F9CB" w14:textId="77777777" w:rsidR="00DE3E1B" w:rsidRDefault="00DE3E1B">
      <w:r>
        <w:t xml:space="preserve">Now using an </w:t>
      </w:r>
      <w:r w:rsidRPr="00864044">
        <w:rPr>
          <w:b/>
          <w:bCs/>
        </w:rPr>
        <w:t>arm.</w:t>
      </w:r>
    </w:p>
    <w:p w14:paraId="109995A6" w14:textId="77777777" w:rsidR="00DE3E1B" w:rsidRDefault="00DE3E1B"/>
    <w:p w14:paraId="6F0EBDEB" w14:textId="77777777" w:rsidR="00DE3E1B" w:rsidRDefault="00DE3E1B">
      <w:r>
        <w:t xml:space="preserve">Now using a </w:t>
      </w:r>
      <w:r w:rsidRPr="00864044">
        <w:rPr>
          <w:b/>
          <w:bCs/>
        </w:rPr>
        <w:t>leg.</w:t>
      </w:r>
    </w:p>
    <w:p w14:paraId="2398DE8D" w14:textId="77777777" w:rsidR="00DE3E1B" w:rsidRDefault="00DE3E1B"/>
    <w:p w14:paraId="3A9E9C91" w14:textId="5C90D4AD" w:rsidR="00DE3E1B" w:rsidRDefault="00DE3E1B">
      <w:r>
        <w:t xml:space="preserve">‘In the theatre making a movement is never a mechanical act but must always be a gesture that is justified.’ </w:t>
      </w:r>
      <w:r w:rsidR="00781A55">
        <w:t>p</w:t>
      </w:r>
      <w:r>
        <w:t>69</w:t>
      </w:r>
    </w:p>
    <w:p w14:paraId="71E93C3E" w14:textId="77777777" w:rsidR="00DE3E1B" w:rsidRDefault="00DE3E1B"/>
    <w:p w14:paraId="1BB90100" w14:textId="77777777" w:rsidR="00DE3E1B" w:rsidRDefault="00DE3E1B">
      <w:r>
        <w:t>‘Its justification may consist in an indication or an action, or even an inward state.’</w:t>
      </w:r>
    </w:p>
    <w:p w14:paraId="236814D3" w14:textId="77777777" w:rsidR="00DE3E1B" w:rsidRDefault="00DE3E1B"/>
    <w:p w14:paraId="6AF3A27D" w14:textId="6E075F82" w:rsidR="00DE3E1B" w:rsidRDefault="00DE3E1B">
      <w:r w:rsidRPr="00864044">
        <w:rPr>
          <w:b/>
          <w:bCs/>
        </w:rPr>
        <w:t>‘Indications, actions, states</w:t>
      </w:r>
      <w:r>
        <w:t>, these are the three ways of justifying a movement.’</w:t>
      </w:r>
    </w:p>
    <w:p w14:paraId="2BE7FFC7" w14:textId="77777777" w:rsidR="00781A55" w:rsidRDefault="00781A55"/>
    <w:p w14:paraId="1FAD8C53" w14:textId="7E4C5160" w:rsidR="00DE3E1B" w:rsidRDefault="00DE3E1B">
      <w:r w:rsidRPr="00864044">
        <w:rPr>
          <w:b/>
          <w:bCs/>
        </w:rPr>
        <w:t>Indications</w:t>
      </w:r>
      <w:r>
        <w:t xml:space="preserve"> </w:t>
      </w:r>
      <w:r w:rsidR="00781A55">
        <w:tab/>
      </w:r>
      <w:r w:rsidR="00781A55">
        <w:tab/>
      </w:r>
      <w:r>
        <w:t>pointing</w:t>
      </w:r>
      <w:r w:rsidR="00864044">
        <w:t xml:space="preserve"> with a part of the body.</w:t>
      </w:r>
      <w:r>
        <w:t xml:space="preserve"> Gesturing</w:t>
      </w:r>
      <w:r w:rsidR="00864044">
        <w:t>.</w:t>
      </w:r>
    </w:p>
    <w:p w14:paraId="5FED09D1" w14:textId="50DAD925" w:rsidR="00DE3E1B" w:rsidRDefault="00DE3E1B">
      <w:r w:rsidRPr="00864044">
        <w:rPr>
          <w:b/>
          <w:bCs/>
        </w:rPr>
        <w:t>Actions</w:t>
      </w:r>
      <w:r>
        <w:t xml:space="preserve"> </w:t>
      </w:r>
      <w:r w:rsidR="00781A55">
        <w:tab/>
      </w:r>
      <w:r w:rsidR="00781A55">
        <w:tab/>
      </w:r>
      <w:r>
        <w:t>doing something – reaching, picking up.</w:t>
      </w:r>
    </w:p>
    <w:p w14:paraId="239E8393" w14:textId="76C93149" w:rsidR="00DE3E1B" w:rsidRDefault="00DE3E1B">
      <w:r>
        <w:t xml:space="preserve">Inner </w:t>
      </w:r>
      <w:r w:rsidRPr="00864044">
        <w:rPr>
          <w:b/>
          <w:bCs/>
        </w:rPr>
        <w:t>states</w:t>
      </w:r>
      <w:r w:rsidR="00781A55">
        <w:tab/>
      </w:r>
      <w:r w:rsidR="00781A55">
        <w:tab/>
      </w:r>
      <w:r>
        <w:t>the expression of an inner emotion.</w:t>
      </w:r>
    </w:p>
    <w:p w14:paraId="132A606B" w14:textId="77777777" w:rsidR="00DE3E1B" w:rsidRDefault="00DE3E1B"/>
    <w:p w14:paraId="5BC19D52" w14:textId="77777777" w:rsidR="00DE3E1B" w:rsidRDefault="00DE3E1B">
      <w:r>
        <w:t>‘Whatever the actor’s gesture, it is inscribed in the relationship between the actor and the surrounding space, and gives rise to an inner, emotive state. Once again, the outer space is reflected in the inner space.’</w:t>
      </w:r>
    </w:p>
    <w:p w14:paraId="5517B227" w14:textId="3B3BC66B" w:rsidR="005D2555" w:rsidRDefault="005D2555"/>
    <w:p w14:paraId="091A7530" w14:textId="77777777" w:rsidR="005D2555" w:rsidRDefault="005D2555"/>
    <w:p w14:paraId="570E5EF2" w14:textId="53427257" w:rsidR="005D2555" w:rsidRPr="00781A55" w:rsidRDefault="00781A55">
      <w:pPr>
        <w:rPr>
          <w:b/>
          <w:bCs/>
        </w:rPr>
      </w:pPr>
      <w:r w:rsidRPr="00781A55">
        <w:rPr>
          <w:b/>
          <w:bCs/>
        </w:rPr>
        <w:t>B</w:t>
      </w:r>
      <w:r w:rsidR="005D2555" w:rsidRPr="00781A55">
        <w:rPr>
          <w:b/>
          <w:bCs/>
        </w:rPr>
        <w:t>all throw</w:t>
      </w:r>
      <w:r>
        <w:rPr>
          <w:b/>
          <w:bCs/>
        </w:rPr>
        <w:t xml:space="preserve">: </w:t>
      </w:r>
      <w:r>
        <w:t>Focus on the object with the body and the head.</w:t>
      </w:r>
    </w:p>
    <w:p w14:paraId="5D5D3FB5" w14:textId="77777777" w:rsidR="005D2555" w:rsidRDefault="005D2555"/>
    <w:p w14:paraId="37E86B6C" w14:textId="0019875C" w:rsidR="005D2555" w:rsidRDefault="005D2555">
      <w:r>
        <w:t xml:space="preserve">Normal tennis ball sized object. </w:t>
      </w:r>
    </w:p>
    <w:p w14:paraId="6A6DD856" w14:textId="77777777" w:rsidR="005D2555" w:rsidRDefault="005D2555"/>
    <w:p w14:paraId="13114DBC" w14:textId="77777777" w:rsidR="005D2555" w:rsidRDefault="005D2555">
      <w:r>
        <w:t>Heavy ball.</w:t>
      </w:r>
    </w:p>
    <w:p w14:paraId="19DFEDC1" w14:textId="77777777" w:rsidR="005D2555" w:rsidRDefault="005D2555"/>
    <w:p w14:paraId="3EB0D164" w14:textId="77777777" w:rsidR="005D2555" w:rsidRDefault="005D2555">
      <w:r>
        <w:lastRenderedPageBreak/>
        <w:t>Hot ball.</w:t>
      </w:r>
    </w:p>
    <w:p w14:paraId="205DBFB9" w14:textId="77777777" w:rsidR="005D2555" w:rsidRDefault="005D2555"/>
    <w:p w14:paraId="4790E03E" w14:textId="77777777" w:rsidR="005D2555" w:rsidRDefault="005D2555">
      <w:r>
        <w:t>Delicate egg.</w:t>
      </w:r>
    </w:p>
    <w:p w14:paraId="1BF781AB" w14:textId="77777777" w:rsidR="005D2555" w:rsidRDefault="005D2555"/>
    <w:p w14:paraId="01363A1E" w14:textId="77777777" w:rsidR="005D2555" w:rsidRDefault="005D2555">
      <w:r>
        <w:t>Hot delicate egg</w:t>
      </w:r>
    </w:p>
    <w:p w14:paraId="18603ED5" w14:textId="77777777" w:rsidR="005D2555" w:rsidRDefault="005D2555"/>
    <w:p w14:paraId="3F57321E" w14:textId="4A445547" w:rsidR="005D2555" w:rsidRDefault="00781A55">
      <w:r>
        <w:t>[</w:t>
      </w:r>
      <w:r w:rsidR="005D2555">
        <w:t>Now focus on the use of breath and vocalisation.</w:t>
      </w:r>
      <w:r>
        <w:t>]</w:t>
      </w:r>
    </w:p>
    <w:p w14:paraId="0F2A8BD8" w14:textId="77777777" w:rsidR="005D2555" w:rsidRDefault="005D2555"/>
    <w:p w14:paraId="6E439EA7" w14:textId="7C324BA6" w:rsidR="00132DFE" w:rsidRDefault="00781A55">
      <w:r>
        <w:t>………………………………….</w:t>
      </w:r>
    </w:p>
    <w:p w14:paraId="308D1F82" w14:textId="30FE8FF9" w:rsidR="00781A55" w:rsidRDefault="00781A55"/>
    <w:p w14:paraId="30E623D1" w14:textId="77777777" w:rsidR="00781A55" w:rsidRDefault="00781A55"/>
    <w:p w14:paraId="332A6DEC" w14:textId="77777777" w:rsidR="00132DFE" w:rsidRDefault="00132DFE">
      <w:r>
        <w:t>Juggling balls</w:t>
      </w:r>
    </w:p>
    <w:p w14:paraId="7DC7B6F2" w14:textId="77777777" w:rsidR="00132DFE" w:rsidRDefault="00132DFE">
      <w:r>
        <w:t>Juggle 3 balls:</w:t>
      </w:r>
    </w:p>
    <w:p w14:paraId="71C2554D" w14:textId="77777777" w:rsidR="00132DFE" w:rsidRDefault="00132DFE">
      <w:r>
        <w:t>Where is the focus?</w:t>
      </w:r>
    </w:p>
    <w:p w14:paraId="474F60AF" w14:textId="77777777" w:rsidR="00132DFE" w:rsidRDefault="00132DFE">
      <w:r>
        <w:t>Where is the weight?</w:t>
      </w:r>
    </w:p>
    <w:p w14:paraId="4B3D0133" w14:textId="77777777" w:rsidR="00132DFE" w:rsidRDefault="00132DFE"/>
    <w:p w14:paraId="7E63E361" w14:textId="77777777" w:rsidR="00132DFE" w:rsidRDefault="00132DFE">
      <w:r>
        <w:t>Juggle 4 balls:</w:t>
      </w:r>
    </w:p>
    <w:p w14:paraId="591708FB" w14:textId="77777777" w:rsidR="00132DFE" w:rsidRDefault="00132DFE">
      <w:r>
        <w:t>What has changed?</w:t>
      </w:r>
    </w:p>
    <w:p w14:paraId="63C0720D" w14:textId="77777777" w:rsidR="00132DFE" w:rsidRDefault="00132DFE"/>
    <w:p w14:paraId="68E45A00" w14:textId="77777777" w:rsidR="00132DFE" w:rsidRDefault="00132DFE">
      <w:r>
        <w:t>Now, continue to use the focus of the body but:</w:t>
      </w:r>
    </w:p>
    <w:p w14:paraId="1B5DA6D1" w14:textId="77777777" w:rsidR="00132DFE" w:rsidRDefault="00132DFE"/>
    <w:p w14:paraId="72D55A38" w14:textId="77777777" w:rsidR="00132DFE" w:rsidRDefault="00132DFE">
      <w:r>
        <w:t>Go for a walk and encounter 1 obstacle.</w:t>
      </w:r>
    </w:p>
    <w:p w14:paraId="7DF2FC51" w14:textId="77777777" w:rsidR="00132DFE" w:rsidRDefault="00132DFE" w:rsidP="00132DFE">
      <w:r>
        <w:t>Go for a walk and encounter 3 obstacles.</w:t>
      </w:r>
    </w:p>
    <w:p w14:paraId="6DC6B7DE" w14:textId="77777777" w:rsidR="00132DFE" w:rsidRDefault="00132DFE">
      <w:r>
        <w:t>Juggle down to one knee and back up.</w:t>
      </w:r>
    </w:p>
    <w:p w14:paraId="7B88B702" w14:textId="77777777" w:rsidR="00132DFE" w:rsidRDefault="00132DFE"/>
    <w:p w14:paraId="46E1AF34" w14:textId="77777777" w:rsidR="00D35E5A" w:rsidRDefault="00132DFE">
      <w:r>
        <w:t>Multi person montage – use all levels but keep juggling.</w:t>
      </w:r>
    </w:p>
    <w:p w14:paraId="5B0B31E2" w14:textId="77777777" w:rsidR="00D35E5A" w:rsidRDefault="00D35E5A"/>
    <w:p w14:paraId="3BD91A3A" w14:textId="77777777" w:rsidR="0024480B" w:rsidRPr="00A61D01" w:rsidRDefault="0024480B">
      <w:pPr>
        <w:rPr>
          <w:b/>
          <w:bCs/>
        </w:rPr>
      </w:pPr>
    </w:p>
    <w:p w14:paraId="12CFFA71" w14:textId="77777777" w:rsidR="005D2555" w:rsidRPr="00A61D01" w:rsidRDefault="0024480B">
      <w:pPr>
        <w:rPr>
          <w:b/>
          <w:bCs/>
        </w:rPr>
      </w:pPr>
      <w:r w:rsidRPr="00A61D01">
        <w:rPr>
          <w:b/>
          <w:bCs/>
        </w:rPr>
        <w:t>Neutral mask</w:t>
      </w:r>
    </w:p>
    <w:p w14:paraId="4FC76C95" w14:textId="77777777" w:rsidR="00DE3E1B" w:rsidRDefault="00DE3E1B"/>
    <w:p w14:paraId="309D7E6D" w14:textId="1978DECA" w:rsidR="00DE3E1B" w:rsidRDefault="00DE3E1B">
      <w:pPr>
        <w:rPr>
          <w:b/>
          <w:bCs/>
        </w:rPr>
      </w:pPr>
      <w:r w:rsidRPr="00864044">
        <w:rPr>
          <w:b/>
          <w:bCs/>
        </w:rPr>
        <w:t xml:space="preserve">Fundamental Journey </w:t>
      </w:r>
    </w:p>
    <w:p w14:paraId="4D07B556" w14:textId="3BC488CC" w:rsidR="00856B2E" w:rsidRDefault="00856B2E">
      <w:pPr>
        <w:rPr>
          <w:b/>
          <w:bCs/>
        </w:rPr>
      </w:pPr>
    </w:p>
    <w:p w14:paraId="7DC0CACE" w14:textId="091D20F3" w:rsidR="00856B2E" w:rsidRDefault="00856B2E">
      <w:pPr>
        <w:rPr>
          <w:b/>
          <w:bCs/>
        </w:rPr>
      </w:pPr>
      <w:r>
        <w:rPr>
          <w:b/>
          <w:bCs/>
        </w:rPr>
        <w:t>7 Levels of Tension**</w:t>
      </w:r>
    </w:p>
    <w:p w14:paraId="3D85CCD0" w14:textId="510F2CCA" w:rsidR="00781A55" w:rsidRDefault="00781A55">
      <w:pPr>
        <w:rPr>
          <w:b/>
          <w:bCs/>
        </w:rPr>
      </w:pPr>
    </w:p>
    <w:p w14:paraId="0A93E515" w14:textId="5A456E18" w:rsidR="00781A55" w:rsidRDefault="00781A55"/>
    <w:p w14:paraId="349D69FC" w14:textId="15F7A52B" w:rsidR="00781A55" w:rsidRDefault="00781A55"/>
    <w:p w14:paraId="58881413" w14:textId="77777777" w:rsidR="00781A55" w:rsidRDefault="00781A55"/>
    <w:p w14:paraId="263ADCD3" w14:textId="4AC31230" w:rsidR="00781A55" w:rsidRDefault="00781A55" w:rsidP="00781A55">
      <w:pPr>
        <w:spacing w:line="360" w:lineRule="auto"/>
      </w:pPr>
      <w:r>
        <w:t xml:space="preserve">Lecoq, J. (2000) </w:t>
      </w:r>
      <w:r w:rsidRPr="00781A55">
        <w:rPr>
          <w:i/>
          <w:iCs/>
        </w:rPr>
        <w:t>The Moving Body</w:t>
      </w:r>
      <w:r>
        <w:t>.</w:t>
      </w:r>
      <w:r w:rsidRPr="00781A55">
        <w:t xml:space="preserve"> </w:t>
      </w:r>
      <w:r>
        <w:t>(trans: Bradby, D)</w:t>
      </w:r>
      <w:r>
        <w:t xml:space="preserve"> London: Methuen.</w:t>
      </w:r>
    </w:p>
    <w:p w14:paraId="4E362A6F" w14:textId="25427A53" w:rsidR="00781A55" w:rsidRDefault="00781A55" w:rsidP="00781A55">
      <w:pPr>
        <w:spacing w:line="360" w:lineRule="auto"/>
      </w:pPr>
      <w:r w:rsidRPr="00781A55">
        <w:t>Murray, S. (</w:t>
      </w:r>
      <w:r>
        <w:t>2003</w:t>
      </w:r>
      <w:r w:rsidRPr="00781A55">
        <w:t xml:space="preserve">) </w:t>
      </w:r>
      <w:r w:rsidRPr="00781A55">
        <w:rPr>
          <w:i/>
          <w:iCs/>
        </w:rPr>
        <w:t>Jacques Lecoq.</w:t>
      </w:r>
      <w:r w:rsidRPr="00781A55">
        <w:t xml:space="preserve"> </w:t>
      </w:r>
      <w:r>
        <w:t>Oxen: Routledge.</w:t>
      </w:r>
    </w:p>
    <w:p w14:paraId="025B7901" w14:textId="4E3B76B2" w:rsidR="00781A55" w:rsidRDefault="00781A55" w:rsidP="00781A55">
      <w:pPr>
        <w:spacing w:line="360" w:lineRule="auto"/>
      </w:pPr>
      <w:r>
        <w:t xml:space="preserve">Wiles, D. (2000) </w:t>
      </w:r>
      <w:r w:rsidRPr="00781A55">
        <w:rPr>
          <w:i/>
          <w:iCs/>
        </w:rPr>
        <w:t>Greek Theatre Performance: An Introduction</w:t>
      </w:r>
      <w:r>
        <w:t xml:space="preserve">. </w:t>
      </w:r>
      <w:r>
        <w:t>Cambridge</w:t>
      </w:r>
      <w:r>
        <w:t>:</w:t>
      </w:r>
      <w:r w:rsidRPr="00781A55">
        <w:t xml:space="preserve"> </w:t>
      </w:r>
      <w:r>
        <w:t>Cambridge</w:t>
      </w:r>
      <w:r>
        <w:t xml:space="preserve"> University Press.</w:t>
      </w:r>
    </w:p>
    <w:p w14:paraId="3F47E596" w14:textId="443F7034" w:rsidR="00781A55" w:rsidRDefault="00781A55"/>
    <w:p w14:paraId="50C04405" w14:textId="77777777" w:rsidR="00781A55" w:rsidRPr="00781A55" w:rsidRDefault="00781A55"/>
    <w:sectPr w:rsidR="00781A55" w:rsidRPr="00781A55" w:rsidSect="00DE3E1B">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Lucida Grande">
    <w:altName w:val="﷽﷽﷽﷽﷽﷽﷽﷽rande"/>
    <w:panose1 w:val="020B0600040502020204"/>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compat>
    <w:doNotAutofitConstrainedTables/>
    <w:splitPgBreakAndParaMark/>
    <w:doNotVertAlignCellWithSp/>
    <w:doNotBreakConstrainedForcedTable/>
    <w:useAnsiKerningPairs/>
    <w:cachedColBalance/>
    <w:compatSetting w:name="compatibilityMode" w:uri="http://schemas.microsoft.com/office/word" w:val="12"/>
    <w:compatSetting w:name="useWord2013TrackBottomHyphenation" w:uri="http://schemas.microsoft.com/office/word" w:val="1"/>
  </w:compat>
  <w:rsids>
    <w:rsidRoot w:val="00DE3E1B"/>
    <w:rsid w:val="00017044"/>
    <w:rsid w:val="00132DFE"/>
    <w:rsid w:val="001A5D7C"/>
    <w:rsid w:val="0024480B"/>
    <w:rsid w:val="00425058"/>
    <w:rsid w:val="005D2555"/>
    <w:rsid w:val="00781A55"/>
    <w:rsid w:val="007F5861"/>
    <w:rsid w:val="00856B2E"/>
    <w:rsid w:val="00864044"/>
    <w:rsid w:val="00A61D01"/>
    <w:rsid w:val="00D35E5A"/>
    <w:rsid w:val="00DE3E1B"/>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C7C4BF"/>
  <w15:docId w15:val="{2F753E33-15E3-B643-9EE3-163816F80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737"/>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3E1B"/>
    <w:rPr>
      <w:rFonts w:ascii="Lucida Grande" w:hAnsi="Lucida Grande"/>
      <w:sz w:val="18"/>
      <w:szCs w:val="18"/>
    </w:rPr>
  </w:style>
  <w:style w:type="character" w:customStyle="1" w:styleId="BalloonTextChar">
    <w:name w:val="Balloon Text Char"/>
    <w:basedOn w:val="DefaultParagraphFont"/>
    <w:link w:val="BalloonText"/>
    <w:uiPriority w:val="99"/>
    <w:semiHidden/>
    <w:rsid w:val="00DE3E1B"/>
    <w:rPr>
      <w:rFonts w:ascii="Lucida Grande" w:hAnsi="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2</Pages>
  <Words>334</Words>
  <Characters>1908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UoW:Trinity Saint David</Company>
  <LinksUpToDate>false</LinksUpToDate>
  <CharactersWithSpaces>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Coleg y Drindod</dc:creator>
  <cp:keywords/>
  <cp:lastModifiedBy>Jonathan Pugh</cp:lastModifiedBy>
  <cp:revision>7</cp:revision>
  <cp:lastPrinted>2018-10-09T10:18:00Z</cp:lastPrinted>
  <dcterms:created xsi:type="dcterms:W3CDTF">2020-11-23T21:16:00Z</dcterms:created>
  <dcterms:modified xsi:type="dcterms:W3CDTF">2020-11-24T17:56:00Z</dcterms:modified>
</cp:coreProperties>
</file>