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EDD94" w14:textId="03485AC1" w:rsidR="00FD7CCC" w:rsidRPr="00F4736E" w:rsidRDefault="00FD7CCC" w:rsidP="00692102">
      <w:pPr>
        <w:rPr>
          <w:rFonts w:ascii="Times New Roman" w:hAnsi="Times New Roman"/>
          <w:sz w:val="24"/>
          <w:szCs w:val="24"/>
        </w:rPr>
      </w:pPr>
    </w:p>
    <w:p w14:paraId="09CE4B4C" w14:textId="4A2B6A65" w:rsidR="00FD7CCC" w:rsidRPr="00F4736E" w:rsidRDefault="00FD7CCC" w:rsidP="00692102">
      <w:pPr>
        <w:rPr>
          <w:rFonts w:ascii="Times New Roman" w:hAnsi="Times New Roman"/>
          <w:sz w:val="24"/>
          <w:szCs w:val="24"/>
        </w:rPr>
      </w:pPr>
    </w:p>
    <w:p w14:paraId="7E9D6F9B" w14:textId="2DDFFF92" w:rsidR="00FD7CCC" w:rsidRPr="00F4736E" w:rsidRDefault="00FD7CCC" w:rsidP="00692102">
      <w:pPr>
        <w:rPr>
          <w:rFonts w:ascii="Times New Roman" w:hAnsi="Times New Roman"/>
          <w:sz w:val="24"/>
          <w:szCs w:val="24"/>
        </w:rPr>
      </w:pPr>
    </w:p>
    <w:p w14:paraId="055C4947" w14:textId="4073D5FA" w:rsidR="001541A2" w:rsidRPr="00F4736E" w:rsidRDefault="001541A2" w:rsidP="00692102">
      <w:pPr>
        <w:rPr>
          <w:rFonts w:ascii="Times New Roman" w:hAnsi="Times New Roman"/>
          <w:sz w:val="24"/>
          <w:szCs w:val="24"/>
        </w:rPr>
      </w:pPr>
    </w:p>
    <w:p w14:paraId="36E49F9A" w14:textId="77777777" w:rsidR="001541A2" w:rsidRPr="00F4736E" w:rsidRDefault="001541A2" w:rsidP="00692102">
      <w:pPr>
        <w:rPr>
          <w:rFonts w:ascii="Times New Roman" w:hAnsi="Times New Roman"/>
          <w:sz w:val="24"/>
          <w:szCs w:val="24"/>
        </w:rPr>
      </w:pPr>
    </w:p>
    <w:p w14:paraId="46A335E7" w14:textId="77777777" w:rsidR="00FD7CCC" w:rsidRPr="00F4736E" w:rsidRDefault="00FD7CCC" w:rsidP="00692102">
      <w:pPr>
        <w:rPr>
          <w:rFonts w:ascii="Times New Roman" w:hAnsi="Times New Roman"/>
          <w:sz w:val="24"/>
          <w:szCs w:val="24"/>
        </w:rPr>
      </w:pPr>
    </w:p>
    <w:p w14:paraId="2FAC4A8D" w14:textId="223F3F76" w:rsidR="00474F90" w:rsidRPr="00F4736E" w:rsidRDefault="00CF7E85" w:rsidP="00692102">
      <w:pPr>
        <w:rPr>
          <w:rFonts w:ascii="Times New Roman" w:hAnsi="Times New Roman"/>
          <w:sz w:val="24"/>
          <w:szCs w:val="24"/>
        </w:rPr>
      </w:pPr>
      <w:bookmarkStart w:id="0" w:name="_Hlk38356915"/>
      <w:r w:rsidRPr="00F4736E">
        <w:rPr>
          <w:rFonts w:ascii="Times New Roman" w:hAnsi="Times New Roman"/>
          <w:sz w:val="24"/>
          <w:szCs w:val="24"/>
        </w:rPr>
        <w:t>International Business</w:t>
      </w:r>
    </w:p>
    <w:bookmarkEnd w:id="0"/>
    <w:p w14:paraId="54B1CD1A" w14:textId="77777777" w:rsidR="00474F90" w:rsidRPr="00F4736E" w:rsidRDefault="00474F90" w:rsidP="00692102">
      <w:pPr>
        <w:rPr>
          <w:rFonts w:ascii="Times New Roman" w:eastAsia="Times New Roman" w:hAnsi="Times New Roman"/>
          <w:sz w:val="24"/>
          <w:szCs w:val="24"/>
          <w:lang w:eastAsia="en-GB"/>
        </w:rPr>
      </w:pPr>
    </w:p>
    <w:p w14:paraId="44163A3C" w14:textId="77777777" w:rsidR="00474F90" w:rsidRPr="00F4736E" w:rsidRDefault="00474F90" w:rsidP="00692102">
      <w:pPr>
        <w:rPr>
          <w:rFonts w:ascii="Times New Roman" w:eastAsia="Times New Roman" w:hAnsi="Times New Roman"/>
          <w:sz w:val="24"/>
          <w:szCs w:val="24"/>
          <w:lang w:eastAsia="en-GB"/>
        </w:rPr>
      </w:pPr>
    </w:p>
    <w:p w14:paraId="23C4D6D5" w14:textId="77777777" w:rsidR="00474F90" w:rsidRPr="00F4736E" w:rsidRDefault="00474F90" w:rsidP="00692102">
      <w:pPr>
        <w:rPr>
          <w:rFonts w:ascii="Times New Roman" w:eastAsia="Times New Roman" w:hAnsi="Times New Roman"/>
          <w:sz w:val="24"/>
          <w:szCs w:val="24"/>
          <w:lang w:eastAsia="en-GB"/>
        </w:rPr>
      </w:pPr>
    </w:p>
    <w:p w14:paraId="51726459" w14:textId="77777777" w:rsidR="00474F90" w:rsidRPr="00F4736E" w:rsidRDefault="00474F90" w:rsidP="00692102">
      <w:pPr>
        <w:rPr>
          <w:rFonts w:ascii="Times New Roman" w:eastAsia="Times New Roman" w:hAnsi="Times New Roman"/>
          <w:sz w:val="24"/>
          <w:szCs w:val="24"/>
          <w:lang w:eastAsia="en-GB"/>
        </w:rPr>
      </w:pPr>
    </w:p>
    <w:p w14:paraId="2C80824D" w14:textId="77777777" w:rsidR="00474F90" w:rsidRPr="00F4736E" w:rsidRDefault="00474F90" w:rsidP="00692102">
      <w:pPr>
        <w:rPr>
          <w:rFonts w:ascii="Times New Roman" w:eastAsia="Times New Roman" w:hAnsi="Times New Roman"/>
          <w:sz w:val="24"/>
          <w:szCs w:val="24"/>
          <w:lang w:eastAsia="en-GB"/>
        </w:rPr>
      </w:pPr>
    </w:p>
    <w:p w14:paraId="591380E3" w14:textId="77777777" w:rsidR="00474F90" w:rsidRPr="00F4736E" w:rsidRDefault="00474F90" w:rsidP="00692102">
      <w:pPr>
        <w:rPr>
          <w:rFonts w:ascii="Times New Roman" w:eastAsia="Times New Roman" w:hAnsi="Times New Roman"/>
          <w:sz w:val="24"/>
          <w:szCs w:val="24"/>
          <w:lang w:eastAsia="en-GB"/>
        </w:rPr>
      </w:pPr>
    </w:p>
    <w:p w14:paraId="5C447827" w14:textId="77777777" w:rsidR="00474F90" w:rsidRPr="00F4736E" w:rsidRDefault="00474F90" w:rsidP="00692102">
      <w:pPr>
        <w:rPr>
          <w:rFonts w:ascii="Times New Roman" w:eastAsia="Times New Roman" w:hAnsi="Times New Roman"/>
          <w:sz w:val="24"/>
          <w:szCs w:val="24"/>
          <w:lang w:eastAsia="en-GB"/>
        </w:rPr>
      </w:pPr>
    </w:p>
    <w:p w14:paraId="49C25B64" w14:textId="77777777" w:rsidR="00474F90" w:rsidRPr="00F4736E" w:rsidRDefault="00474F90" w:rsidP="00692102">
      <w:pPr>
        <w:rPr>
          <w:rFonts w:ascii="Times New Roman" w:eastAsia="Times New Roman" w:hAnsi="Times New Roman"/>
          <w:sz w:val="24"/>
          <w:szCs w:val="24"/>
          <w:lang w:eastAsia="en-GB"/>
        </w:rPr>
      </w:pPr>
    </w:p>
    <w:p w14:paraId="4038E265" w14:textId="3CC07FBC" w:rsidR="00474F90" w:rsidRPr="00F4736E" w:rsidRDefault="00474F90" w:rsidP="00692102">
      <w:pPr>
        <w:rPr>
          <w:rFonts w:ascii="Times New Roman" w:eastAsia="Times New Roman" w:hAnsi="Times New Roman"/>
          <w:sz w:val="24"/>
          <w:szCs w:val="24"/>
          <w:lang w:eastAsia="en-GB"/>
        </w:rPr>
      </w:pPr>
    </w:p>
    <w:p w14:paraId="3FF11C40" w14:textId="52997E68" w:rsidR="005B7592" w:rsidRPr="00F4736E" w:rsidRDefault="005B7592" w:rsidP="00692102">
      <w:pPr>
        <w:rPr>
          <w:rFonts w:ascii="Times New Roman" w:eastAsia="Times New Roman" w:hAnsi="Times New Roman"/>
          <w:sz w:val="24"/>
          <w:szCs w:val="24"/>
          <w:lang w:eastAsia="en-GB"/>
        </w:rPr>
      </w:pPr>
    </w:p>
    <w:p w14:paraId="659345CE" w14:textId="5DE9CA7F" w:rsidR="005B7592" w:rsidRPr="00F4736E" w:rsidRDefault="005B7592" w:rsidP="00692102">
      <w:pPr>
        <w:rPr>
          <w:rFonts w:ascii="Times New Roman" w:eastAsia="Times New Roman" w:hAnsi="Times New Roman"/>
          <w:sz w:val="24"/>
          <w:szCs w:val="24"/>
          <w:lang w:eastAsia="en-GB"/>
        </w:rPr>
      </w:pPr>
    </w:p>
    <w:p w14:paraId="6D0A6218" w14:textId="6F7251C7" w:rsidR="005B7592" w:rsidRPr="00F4736E" w:rsidRDefault="005B7592" w:rsidP="00692102">
      <w:pPr>
        <w:rPr>
          <w:rFonts w:ascii="Times New Roman" w:eastAsia="Times New Roman" w:hAnsi="Times New Roman"/>
          <w:sz w:val="24"/>
          <w:szCs w:val="24"/>
          <w:lang w:eastAsia="en-GB"/>
        </w:rPr>
      </w:pPr>
    </w:p>
    <w:p w14:paraId="0FB83D2D" w14:textId="77777777" w:rsidR="00F86381" w:rsidRPr="00F4736E" w:rsidRDefault="00F86381" w:rsidP="00692102">
      <w:pPr>
        <w:rPr>
          <w:rFonts w:ascii="Times New Roman" w:eastAsia="Times New Roman" w:hAnsi="Times New Roman"/>
          <w:sz w:val="24"/>
          <w:szCs w:val="24"/>
          <w:lang w:eastAsia="en-GB"/>
        </w:rPr>
      </w:pPr>
    </w:p>
    <w:p w14:paraId="61521914" w14:textId="77777777" w:rsidR="00474F90" w:rsidRPr="00F4736E" w:rsidRDefault="00474F90" w:rsidP="00692102">
      <w:pPr>
        <w:rPr>
          <w:rFonts w:ascii="Times New Roman" w:eastAsia="Times New Roman" w:hAnsi="Times New Roman"/>
          <w:sz w:val="24"/>
          <w:szCs w:val="24"/>
          <w:lang w:eastAsia="en-GB"/>
        </w:rPr>
      </w:pPr>
    </w:p>
    <w:p w14:paraId="2598ECAF" w14:textId="77777777" w:rsidR="00474F90" w:rsidRPr="00F4736E" w:rsidRDefault="00474F90" w:rsidP="00692102">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Student’s name: Ionela-Cristina Raducan </w:t>
      </w:r>
    </w:p>
    <w:p w14:paraId="76BCB5EF" w14:textId="77777777" w:rsidR="00474F90" w:rsidRPr="00F4736E" w:rsidRDefault="00474F90" w:rsidP="00692102">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Student ID: 1909470</w:t>
      </w:r>
    </w:p>
    <w:p w14:paraId="14A9E002" w14:textId="77777777" w:rsidR="00CF7E85" w:rsidRPr="00F4736E" w:rsidRDefault="00474F90" w:rsidP="00CF7E85">
      <w:pPr>
        <w:rPr>
          <w:rFonts w:ascii="Times New Roman" w:hAnsi="Times New Roman"/>
          <w:sz w:val="24"/>
          <w:szCs w:val="24"/>
        </w:rPr>
      </w:pPr>
      <w:r w:rsidRPr="00F4736E">
        <w:rPr>
          <w:rFonts w:ascii="Times New Roman" w:eastAsia="Times New Roman" w:hAnsi="Times New Roman"/>
          <w:sz w:val="24"/>
          <w:szCs w:val="24"/>
          <w:lang w:eastAsia="en-GB"/>
        </w:rPr>
        <w:t xml:space="preserve">Module: </w:t>
      </w:r>
      <w:r w:rsidR="00CF7E85" w:rsidRPr="00F4736E">
        <w:rPr>
          <w:rFonts w:ascii="Times New Roman" w:hAnsi="Times New Roman"/>
          <w:sz w:val="24"/>
          <w:szCs w:val="24"/>
        </w:rPr>
        <w:t>International Business, LCMB7014</w:t>
      </w:r>
    </w:p>
    <w:p w14:paraId="51C6066D" w14:textId="00A2C12E" w:rsidR="00474F90" w:rsidRPr="00F4736E" w:rsidRDefault="00474F90" w:rsidP="00692102">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Lecturer’s name: </w:t>
      </w:r>
      <w:r w:rsidR="00CF7E85" w:rsidRPr="00F4736E">
        <w:rPr>
          <w:rFonts w:ascii="Times New Roman" w:eastAsia="Times New Roman" w:hAnsi="Times New Roman"/>
          <w:sz w:val="24"/>
          <w:szCs w:val="24"/>
          <w:lang w:eastAsia="en-GB"/>
        </w:rPr>
        <w:t>Dr Janet Green</w:t>
      </w:r>
    </w:p>
    <w:p w14:paraId="3C3654C9" w14:textId="77777777" w:rsidR="009A75F3" w:rsidRPr="00F4736E" w:rsidRDefault="009A75F3" w:rsidP="00692102">
      <w:pPr>
        <w:rPr>
          <w:rFonts w:ascii="Times New Roman" w:eastAsia="Times New Roman" w:hAnsi="Times New Roman"/>
          <w:sz w:val="24"/>
          <w:szCs w:val="24"/>
          <w:lang w:eastAsia="en-GB"/>
        </w:rPr>
      </w:pPr>
    </w:p>
    <w:p w14:paraId="2702CA27" w14:textId="77777777" w:rsidR="009A75F3" w:rsidRPr="00F4736E" w:rsidRDefault="009A75F3" w:rsidP="00692102">
      <w:pPr>
        <w:rPr>
          <w:rFonts w:ascii="Times New Roman" w:eastAsia="Times New Roman" w:hAnsi="Times New Roman"/>
          <w:sz w:val="24"/>
          <w:szCs w:val="24"/>
          <w:lang w:eastAsia="en-GB"/>
        </w:rPr>
      </w:pPr>
    </w:p>
    <w:p w14:paraId="53972DD2" w14:textId="4D7A4CAD" w:rsidR="0068696B" w:rsidRPr="00F4736E" w:rsidRDefault="0068696B" w:rsidP="00692102">
      <w:pPr>
        <w:shd w:val="clear" w:color="auto" w:fill="FFFFFF"/>
        <w:rPr>
          <w:rFonts w:ascii="Times New Roman" w:eastAsia="Times New Roman" w:hAnsi="Times New Roman"/>
          <w:sz w:val="24"/>
          <w:szCs w:val="24"/>
          <w:lang w:eastAsia="en-GB"/>
        </w:rPr>
      </w:pPr>
    </w:p>
    <w:p w14:paraId="67DC709F" w14:textId="0ED9738F" w:rsidR="006612E0" w:rsidRPr="00F4736E" w:rsidRDefault="006612E0" w:rsidP="00692102">
      <w:pPr>
        <w:shd w:val="clear" w:color="auto" w:fill="FFFFFF"/>
        <w:rPr>
          <w:rFonts w:ascii="Times New Roman" w:eastAsia="Times New Roman" w:hAnsi="Times New Roman"/>
          <w:sz w:val="24"/>
          <w:szCs w:val="24"/>
          <w:lang w:eastAsia="en-GB"/>
        </w:rPr>
      </w:pPr>
    </w:p>
    <w:p w14:paraId="4732E8B9" w14:textId="77777777" w:rsidR="006612E0" w:rsidRPr="00F4736E" w:rsidRDefault="006612E0" w:rsidP="00692102">
      <w:pPr>
        <w:shd w:val="clear" w:color="auto" w:fill="FFFFFF"/>
        <w:rPr>
          <w:rFonts w:ascii="Times New Roman" w:eastAsia="Times New Roman" w:hAnsi="Times New Roman"/>
          <w:sz w:val="24"/>
          <w:szCs w:val="24"/>
          <w:lang w:eastAsia="en-GB"/>
        </w:rPr>
      </w:pPr>
    </w:p>
    <w:p w14:paraId="4ED91C4D" w14:textId="77777777" w:rsidR="00FD7CCC" w:rsidRPr="00F4736E" w:rsidRDefault="00FD7CCC" w:rsidP="00692102">
      <w:pPr>
        <w:shd w:val="clear" w:color="auto" w:fill="FFFFFF"/>
        <w:rPr>
          <w:rFonts w:ascii="Times New Roman" w:eastAsia="Times New Roman" w:hAnsi="Times New Roman"/>
          <w:sz w:val="24"/>
          <w:szCs w:val="24"/>
          <w:lang w:eastAsia="en-GB"/>
        </w:rPr>
      </w:pPr>
    </w:p>
    <w:p w14:paraId="69C5AF2C" w14:textId="613854AC" w:rsidR="0068696B" w:rsidRPr="00F4736E" w:rsidRDefault="0068696B" w:rsidP="00692102">
      <w:pPr>
        <w:shd w:val="clear" w:color="auto" w:fill="FFFFFF"/>
        <w:rPr>
          <w:rFonts w:ascii="Times New Roman" w:eastAsia="Times New Roman" w:hAnsi="Times New Roman"/>
          <w:sz w:val="24"/>
          <w:szCs w:val="24"/>
          <w:lang w:eastAsia="en-GB"/>
        </w:rPr>
      </w:pPr>
    </w:p>
    <w:p w14:paraId="49153AF4" w14:textId="794424DC" w:rsidR="000104DB" w:rsidRPr="00F4736E" w:rsidRDefault="000104DB" w:rsidP="00692102">
      <w:pPr>
        <w:shd w:val="clear" w:color="auto" w:fill="FFFFFF"/>
        <w:rPr>
          <w:rFonts w:ascii="Times New Roman" w:eastAsia="Times New Roman" w:hAnsi="Times New Roman"/>
          <w:sz w:val="24"/>
          <w:szCs w:val="24"/>
          <w:lang w:eastAsia="en-GB"/>
        </w:rPr>
      </w:pPr>
    </w:p>
    <w:p w14:paraId="464715A4" w14:textId="30160906" w:rsidR="001C478A" w:rsidRPr="00F4736E" w:rsidRDefault="001C478A" w:rsidP="00692102">
      <w:pPr>
        <w:shd w:val="clear" w:color="auto" w:fill="FFFFFF"/>
        <w:rPr>
          <w:rFonts w:ascii="Times New Roman" w:eastAsia="Times New Roman" w:hAnsi="Times New Roman"/>
          <w:sz w:val="24"/>
          <w:szCs w:val="24"/>
          <w:lang w:eastAsia="en-GB"/>
        </w:rPr>
      </w:pPr>
    </w:p>
    <w:p w14:paraId="601AEAE3"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202C8E53" w14:textId="77777777" w:rsidR="00946FE3" w:rsidRPr="00F4736E" w:rsidRDefault="00946FE3" w:rsidP="00BB753F">
      <w:pPr>
        <w:rPr>
          <w:rFonts w:ascii="Times New Roman" w:hAnsi="Times New Roman"/>
          <w:sz w:val="24"/>
          <w:szCs w:val="24"/>
          <w:lang w:eastAsia="en-GB"/>
        </w:rPr>
      </w:pPr>
    </w:p>
    <w:p w14:paraId="4CDC1286" w14:textId="77777777" w:rsidR="00946FE3" w:rsidRPr="00F4736E" w:rsidRDefault="00946FE3" w:rsidP="00BB753F">
      <w:pPr>
        <w:rPr>
          <w:rFonts w:ascii="Times New Roman" w:hAnsi="Times New Roman"/>
          <w:sz w:val="24"/>
          <w:szCs w:val="24"/>
          <w:lang w:eastAsia="en-GB"/>
        </w:rPr>
      </w:pPr>
    </w:p>
    <w:p w14:paraId="10CF9E5A" w14:textId="685CD81F" w:rsidR="00BB753F" w:rsidRPr="00F4736E" w:rsidRDefault="00BB753F" w:rsidP="00BB753F">
      <w:pPr>
        <w:rPr>
          <w:rFonts w:ascii="Times New Roman" w:hAnsi="Times New Roman"/>
          <w:sz w:val="24"/>
          <w:szCs w:val="24"/>
          <w:lang w:val="en-US" w:eastAsia="en-GB"/>
        </w:rPr>
      </w:pPr>
      <w:r w:rsidRPr="00F4736E">
        <w:rPr>
          <w:rFonts w:ascii="Times New Roman" w:hAnsi="Times New Roman"/>
          <w:sz w:val="24"/>
          <w:szCs w:val="24"/>
          <w:lang w:eastAsia="en-GB"/>
        </w:rPr>
        <w:t>Executive summary</w:t>
      </w:r>
      <w:r w:rsidRPr="00F4736E">
        <w:rPr>
          <w:rFonts w:ascii="Times New Roman" w:hAnsi="Times New Roman"/>
          <w:sz w:val="24"/>
          <w:szCs w:val="24"/>
          <w:lang w:val="en-US" w:eastAsia="en-GB"/>
        </w:rPr>
        <w:t xml:space="preserve"> </w:t>
      </w:r>
    </w:p>
    <w:p w14:paraId="07FAA16A" w14:textId="77777777" w:rsidR="00BB753F" w:rsidRPr="00F4736E" w:rsidRDefault="00BB753F" w:rsidP="00BB753F">
      <w:pPr>
        <w:rPr>
          <w:rFonts w:ascii="Times New Roman" w:hAnsi="Times New Roman"/>
          <w:sz w:val="24"/>
          <w:szCs w:val="24"/>
          <w:lang w:val="en-US" w:eastAsia="en-GB"/>
        </w:rPr>
      </w:pPr>
    </w:p>
    <w:p w14:paraId="350F1442" w14:textId="77777777" w:rsidR="00BB753F" w:rsidRPr="00F4736E" w:rsidRDefault="00BB753F" w:rsidP="00BB753F">
      <w:pPr>
        <w:rPr>
          <w:rFonts w:ascii="Times New Roman" w:hAnsi="Times New Roman"/>
          <w:sz w:val="24"/>
          <w:szCs w:val="24"/>
          <w:lang w:val="en-US" w:eastAsia="en-GB"/>
        </w:rPr>
      </w:pPr>
      <w:r w:rsidRPr="00F4736E">
        <w:rPr>
          <w:rFonts w:ascii="Times New Roman" w:hAnsi="Times New Roman"/>
          <w:sz w:val="24"/>
          <w:szCs w:val="24"/>
        </w:rPr>
        <w:t xml:space="preserve">The report aims to present the internationalisation strategy of the tire manufacturer, Continental AG. An industry analysis is covered, and it includes its present particular elements. Several chapters focus on examination on Continental global presence and market factors influencing the corporation’s decisions to move internationally is detailed. To reveal the characteristics of the tire industry as a whole and specifically, for Continental corporation, strategic analyses (such as PESTEL, Porter’s Five Forces, SWOT) are thoroughly explained. The risks associated with regions where Continental has no operations are summarised in another section. This paper also focusses on a version for international business plan for Continental comprising </w:t>
      </w:r>
      <w:r w:rsidRPr="00F4736E">
        <w:rPr>
          <w:rFonts w:ascii="Times New Roman" w:hAnsi="Times New Roman"/>
          <w:sz w:val="24"/>
          <w:szCs w:val="24"/>
          <w:lang w:val="en-US" w:eastAsia="en-GB"/>
        </w:rPr>
        <w:t xml:space="preserve">a company internal analysis, the external analysis, components of market entry strategy, selection of partners, customers and distributors, pricing and, terms and conditions. </w:t>
      </w:r>
    </w:p>
    <w:p w14:paraId="5B2D540A"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4C5F6306"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37EA1F1D"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5B5CB080"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342C6A8A"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4868BD2C"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03271515"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46BB0C31" w14:textId="1E88FD06" w:rsidR="00BB753F" w:rsidRPr="00F4736E" w:rsidRDefault="00BB753F" w:rsidP="00692102">
      <w:pPr>
        <w:shd w:val="clear" w:color="auto" w:fill="FFFFFF"/>
        <w:rPr>
          <w:rFonts w:ascii="Times New Roman" w:eastAsia="Times New Roman" w:hAnsi="Times New Roman"/>
          <w:sz w:val="24"/>
          <w:szCs w:val="24"/>
          <w:lang w:eastAsia="en-GB"/>
        </w:rPr>
      </w:pPr>
    </w:p>
    <w:p w14:paraId="085F88E1" w14:textId="5412CDF8" w:rsidR="00BB753F" w:rsidRPr="00F4736E" w:rsidRDefault="00BB753F" w:rsidP="00692102">
      <w:pPr>
        <w:shd w:val="clear" w:color="auto" w:fill="FFFFFF"/>
        <w:rPr>
          <w:rFonts w:ascii="Times New Roman" w:eastAsia="Times New Roman" w:hAnsi="Times New Roman"/>
          <w:sz w:val="24"/>
          <w:szCs w:val="24"/>
          <w:lang w:eastAsia="en-GB"/>
        </w:rPr>
      </w:pPr>
    </w:p>
    <w:p w14:paraId="70747FB4" w14:textId="405409B6" w:rsidR="00BB753F" w:rsidRPr="00F4736E" w:rsidRDefault="00BB753F" w:rsidP="00692102">
      <w:pPr>
        <w:shd w:val="clear" w:color="auto" w:fill="FFFFFF"/>
        <w:rPr>
          <w:rFonts w:ascii="Times New Roman" w:eastAsia="Times New Roman" w:hAnsi="Times New Roman"/>
          <w:sz w:val="24"/>
          <w:szCs w:val="24"/>
          <w:lang w:eastAsia="en-GB"/>
        </w:rPr>
      </w:pPr>
    </w:p>
    <w:p w14:paraId="7305658E" w14:textId="3115DBA4" w:rsidR="00BB753F" w:rsidRPr="00F4736E" w:rsidRDefault="00BB753F" w:rsidP="00692102">
      <w:pPr>
        <w:shd w:val="clear" w:color="auto" w:fill="FFFFFF"/>
        <w:rPr>
          <w:rFonts w:ascii="Times New Roman" w:eastAsia="Times New Roman" w:hAnsi="Times New Roman"/>
          <w:sz w:val="24"/>
          <w:szCs w:val="24"/>
          <w:lang w:eastAsia="en-GB"/>
        </w:rPr>
      </w:pPr>
    </w:p>
    <w:p w14:paraId="2E980183" w14:textId="187EDDC0" w:rsidR="00BB753F" w:rsidRPr="00F4736E" w:rsidRDefault="00BB753F" w:rsidP="00692102">
      <w:pPr>
        <w:shd w:val="clear" w:color="auto" w:fill="FFFFFF"/>
        <w:rPr>
          <w:rFonts w:ascii="Times New Roman" w:eastAsia="Times New Roman" w:hAnsi="Times New Roman"/>
          <w:sz w:val="24"/>
          <w:szCs w:val="24"/>
          <w:lang w:eastAsia="en-GB"/>
        </w:rPr>
      </w:pPr>
    </w:p>
    <w:p w14:paraId="560DDC73" w14:textId="6CCF0F7A" w:rsidR="00BB753F" w:rsidRPr="00F4736E" w:rsidRDefault="00BB753F" w:rsidP="00692102">
      <w:pPr>
        <w:shd w:val="clear" w:color="auto" w:fill="FFFFFF"/>
        <w:rPr>
          <w:rFonts w:ascii="Times New Roman" w:eastAsia="Times New Roman" w:hAnsi="Times New Roman"/>
          <w:sz w:val="24"/>
          <w:szCs w:val="24"/>
          <w:lang w:eastAsia="en-GB"/>
        </w:rPr>
      </w:pPr>
    </w:p>
    <w:p w14:paraId="5E91A425" w14:textId="1452FDC7" w:rsidR="00BB753F" w:rsidRPr="00F4736E" w:rsidRDefault="00BB753F" w:rsidP="00692102">
      <w:pPr>
        <w:shd w:val="clear" w:color="auto" w:fill="FFFFFF"/>
        <w:rPr>
          <w:rFonts w:ascii="Times New Roman" w:eastAsia="Times New Roman" w:hAnsi="Times New Roman"/>
          <w:sz w:val="24"/>
          <w:szCs w:val="24"/>
          <w:lang w:eastAsia="en-GB"/>
        </w:rPr>
      </w:pPr>
    </w:p>
    <w:p w14:paraId="4EDE8911" w14:textId="4A3D3FD8" w:rsidR="00BB753F" w:rsidRPr="00F4736E" w:rsidRDefault="00BB753F" w:rsidP="00692102">
      <w:pPr>
        <w:shd w:val="clear" w:color="auto" w:fill="FFFFFF"/>
        <w:rPr>
          <w:rFonts w:ascii="Times New Roman" w:eastAsia="Times New Roman" w:hAnsi="Times New Roman"/>
          <w:sz w:val="24"/>
          <w:szCs w:val="24"/>
          <w:lang w:eastAsia="en-GB"/>
        </w:rPr>
      </w:pPr>
    </w:p>
    <w:p w14:paraId="2AC7262D" w14:textId="3510449F" w:rsidR="00BB753F" w:rsidRPr="00F4736E" w:rsidRDefault="00BB753F" w:rsidP="00692102">
      <w:pPr>
        <w:shd w:val="clear" w:color="auto" w:fill="FFFFFF"/>
        <w:rPr>
          <w:rFonts w:ascii="Times New Roman" w:eastAsia="Times New Roman" w:hAnsi="Times New Roman"/>
          <w:sz w:val="24"/>
          <w:szCs w:val="24"/>
          <w:lang w:eastAsia="en-GB"/>
        </w:rPr>
      </w:pPr>
    </w:p>
    <w:p w14:paraId="4C254B0C" w14:textId="4DBCE98B" w:rsidR="00BB753F" w:rsidRPr="00F4736E" w:rsidRDefault="00BB753F" w:rsidP="00692102">
      <w:pPr>
        <w:shd w:val="clear" w:color="auto" w:fill="FFFFFF"/>
        <w:rPr>
          <w:rFonts w:ascii="Times New Roman" w:eastAsia="Times New Roman" w:hAnsi="Times New Roman"/>
          <w:sz w:val="24"/>
          <w:szCs w:val="24"/>
          <w:lang w:eastAsia="en-GB"/>
        </w:rPr>
      </w:pPr>
    </w:p>
    <w:p w14:paraId="63585FB2" w14:textId="08861653" w:rsidR="00BB753F" w:rsidRPr="00F4736E" w:rsidRDefault="00BB753F" w:rsidP="00692102">
      <w:pPr>
        <w:shd w:val="clear" w:color="auto" w:fill="FFFFFF"/>
        <w:rPr>
          <w:rFonts w:ascii="Times New Roman" w:eastAsia="Times New Roman" w:hAnsi="Times New Roman"/>
          <w:sz w:val="24"/>
          <w:szCs w:val="24"/>
          <w:lang w:eastAsia="en-GB"/>
        </w:rPr>
      </w:pPr>
    </w:p>
    <w:p w14:paraId="1B1330EB" w14:textId="77777777" w:rsidR="00BB753F" w:rsidRPr="00F4736E" w:rsidRDefault="00BB753F" w:rsidP="00692102">
      <w:pPr>
        <w:shd w:val="clear" w:color="auto" w:fill="FFFFFF"/>
        <w:rPr>
          <w:rFonts w:ascii="Times New Roman" w:eastAsia="Times New Roman" w:hAnsi="Times New Roman"/>
          <w:sz w:val="24"/>
          <w:szCs w:val="24"/>
          <w:lang w:eastAsia="en-GB"/>
        </w:rPr>
      </w:pPr>
    </w:p>
    <w:p w14:paraId="397D4F05" w14:textId="6FA631B3" w:rsidR="00BB753F" w:rsidRPr="00F4736E" w:rsidRDefault="00BB753F" w:rsidP="00692102">
      <w:pPr>
        <w:shd w:val="clear" w:color="auto" w:fill="FFFFFF"/>
        <w:rPr>
          <w:rFonts w:ascii="Times New Roman" w:eastAsia="Times New Roman" w:hAnsi="Times New Roman"/>
          <w:sz w:val="24"/>
          <w:szCs w:val="24"/>
          <w:lang w:eastAsia="en-GB"/>
        </w:rPr>
      </w:pPr>
    </w:p>
    <w:p w14:paraId="55CD8182" w14:textId="77777777" w:rsidR="00AA687F" w:rsidRPr="00F4736E" w:rsidRDefault="00AA687F" w:rsidP="00692102">
      <w:pPr>
        <w:shd w:val="clear" w:color="auto" w:fill="FFFFFF"/>
        <w:rPr>
          <w:rFonts w:ascii="Times New Roman" w:eastAsia="Times New Roman" w:hAnsi="Times New Roman"/>
          <w:sz w:val="24"/>
          <w:szCs w:val="24"/>
          <w:lang w:eastAsia="en-GB"/>
        </w:rPr>
      </w:pPr>
    </w:p>
    <w:p w14:paraId="233D4406" w14:textId="0D606979" w:rsidR="000104DB" w:rsidRPr="00F4736E" w:rsidRDefault="0080725B" w:rsidP="00692102">
      <w:pPr>
        <w:shd w:val="clear" w:color="auto" w:fill="FFFFFF"/>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Table of contents</w:t>
      </w:r>
    </w:p>
    <w:sdt>
      <w:sdtPr>
        <w:rPr>
          <w:rFonts w:ascii="Times New Roman" w:eastAsia="Calibri" w:hAnsi="Times New Roman"/>
          <w:color w:val="auto"/>
          <w:sz w:val="24"/>
          <w:szCs w:val="24"/>
          <w:lang w:val="en-GB"/>
        </w:rPr>
        <w:id w:val="-1548682040"/>
        <w:docPartObj>
          <w:docPartGallery w:val="Table of Contents"/>
          <w:docPartUnique/>
        </w:docPartObj>
      </w:sdtPr>
      <w:sdtEndPr>
        <w:rPr>
          <w:noProof/>
        </w:rPr>
      </w:sdtEndPr>
      <w:sdtContent>
        <w:p w14:paraId="68E6FE01" w14:textId="4072C6C3" w:rsidR="0080725B" w:rsidRPr="00F4736E" w:rsidRDefault="0080725B" w:rsidP="00597EFD">
          <w:pPr>
            <w:pStyle w:val="TOCHeading"/>
            <w:spacing w:before="100" w:beforeAutospacing="1" w:line="360" w:lineRule="auto"/>
            <w:rPr>
              <w:rFonts w:ascii="Times New Roman" w:hAnsi="Times New Roman"/>
              <w:color w:val="auto"/>
              <w:sz w:val="24"/>
              <w:szCs w:val="24"/>
            </w:rPr>
          </w:pPr>
        </w:p>
        <w:p w14:paraId="24132875" w14:textId="31E0868D" w:rsidR="001F08B6" w:rsidRDefault="0080725B">
          <w:pPr>
            <w:pStyle w:val="TOC1"/>
            <w:tabs>
              <w:tab w:val="right" w:leader="dot" w:pos="9016"/>
            </w:tabs>
            <w:rPr>
              <w:rFonts w:asciiTheme="minorHAnsi" w:eastAsiaTheme="minorEastAsia" w:hAnsiTheme="minorHAnsi" w:cstheme="minorBidi"/>
              <w:noProof/>
              <w:lang w:eastAsia="en-GB"/>
            </w:rPr>
          </w:pPr>
          <w:r w:rsidRPr="00F4736E">
            <w:rPr>
              <w:rFonts w:ascii="Times New Roman" w:hAnsi="Times New Roman"/>
              <w:sz w:val="24"/>
              <w:szCs w:val="24"/>
            </w:rPr>
            <w:fldChar w:fldCharType="begin"/>
          </w:r>
          <w:r w:rsidRPr="00F4736E">
            <w:rPr>
              <w:rFonts w:ascii="Times New Roman" w:hAnsi="Times New Roman"/>
              <w:sz w:val="24"/>
              <w:szCs w:val="24"/>
            </w:rPr>
            <w:instrText xml:space="preserve"> TOC \o "1-3" \h \z \u </w:instrText>
          </w:r>
          <w:r w:rsidRPr="00F4736E">
            <w:rPr>
              <w:rFonts w:ascii="Times New Roman" w:hAnsi="Times New Roman"/>
              <w:sz w:val="24"/>
              <w:szCs w:val="24"/>
            </w:rPr>
            <w:fldChar w:fldCharType="separate"/>
          </w:r>
          <w:hyperlink w:anchor="_Toc40634676" w:history="1">
            <w:r w:rsidR="001F08B6" w:rsidRPr="00857966">
              <w:rPr>
                <w:rStyle w:val="Hyperlink"/>
                <w:rFonts w:ascii="Times New Roman" w:hAnsi="Times New Roman"/>
                <w:noProof/>
                <w:lang w:eastAsia="en-GB"/>
              </w:rPr>
              <w:t>Introduction</w:t>
            </w:r>
            <w:r w:rsidR="001F08B6">
              <w:rPr>
                <w:noProof/>
                <w:webHidden/>
              </w:rPr>
              <w:tab/>
            </w:r>
            <w:r w:rsidR="001F08B6">
              <w:rPr>
                <w:noProof/>
                <w:webHidden/>
              </w:rPr>
              <w:fldChar w:fldCharType="begin"/>
            </w:r>
            <w:r w:rsidR="001F08B6">
              <w:rPr>
                <w:noProof/>
                <w:webHidden/>
              </w:rPr>
              <w:instrText xml:space="preserve"> PAGEREF _Toc40634676 \h </w:instrText>
            </w:r>
            <w:r w:rsidR="001F08B6">
              <w:rPr>
                <w:noProof/>
                <w:webHidden/>
              </w:rPr>
            </w:r>
            <w:r w:rsidR="001F08B6">
              <w:rPr>
                <w:noProof/>
                <w:webHidden/>
              </w:rPr>
              <w:fldChar w:fldCharType="separate"/>
            </w:r>
            <w:r w:rsidR="001F08B6">
              <w:rPr>
                <w:noProof/>
                <w:webHidden/>
              </w:rPr>
              <w:t>4</w:t>
            </w:r>
            <w:r w:rsidR="001F08B6">
              <w:rPr>
                <w:noProof/>
                <w:webHidden/>
              </w:rPr>
              <w:fldChar w:fldCharType="end"/>
            </w:r>
          </w:hyperlink>
        </w:p>
        <w:p w14:paraId="0E03CD46" w14:textId="1EFD2A38" w:rsidR="001F08B6" w:rsidRDefault="001F08B6">
          <w:pPr>
            <w:pStyle w:val="TOC2"/>
            <w:rPr>
              <w:rFonts w:asciiTheme="minorHAnsi" w:eastAsiaTheme="minorEastAsia" w:hAnsiTheme="minorHAnsi" w:cstheme="minorBidi"/>
              <w:noProof/>
              <w:lang w:eastAsia="en-GB"/>
            </w:rPr>
          </w:pPr>
          <w:hyperlink w:anchor="_Toc40634677" w:history="1">
            <w:r w:rsidRPr="00857966">
              <w:rPr>
                <w:rStyle w:val="Hyperlink"/>
                <w:rFonts w:ascii="Times New Roman" w:hAnsi="Times New Roman"/>
                <w:noProof/>
                <w:lang w:val="en-US" w:eastAsia="en-GB"/>
              </w:rPr>
              <w:t>Tire industry</w:t>
            </w:r>
            <w:r>
              <w:rPr>
                <w:noProof/>
                <w:webHidden/>
              </w:rPr>
              <w:tab/>
            </w:r>
            <w:r>
              <w:rPr>
                <w:noProof/>
                <w:webHidden/>
              </w:rPr>
              <w:fldChar w:fldCharType="begin"/>
            </w:r>
            <w:r>
              <w:rPr>
                <w:noProof/>
                <w:webHidden/>
              </w:rPr>
              <w:instrText xml:space="preserve"> PAGEREF _Toc40634677 \h </w:instrText>
            </w:r>
            <w:r>
              <w:rPr>
                <w:noProof/>
                <w:webHidden/>
              </w:rPr>
            </w:r>
            <w:r>
              <w:rPr>
                <w:noProof/>
                <w:webHidden/>
              </w:rPr>
              <w:fldChar w:fldCharType="separate"/>
            </w:r>
            <w:r>
              <w:rPr>
                <w:noProof/>
                <w:webHidden/>
              </w:rPr>
              <w:t>4</w:t>
            </w:r>
            <w:r>
              <w:rPr>
                <w:noProof/>
                <w:webHidden/>
              </w:rPr>
              <w:fldChar w:fldCharType="end"/>
            </w:r>
          </w:hyperlink>
        </w:p>
        <w:p w14:paraId="42E6B5D2" w14:textId="283010B2" w:rsidR="001F08B6" w:rsidRDefault="001F08B6">
          <w:pPr>
            <w:pStyle w:val="TOC2"/>
            <w:rPr>
              <w:rFonts w:asciiTheme="minorHAnsi" w:eastAsiaTheme="minorEastAsia" w:hAnsiTheme="minorHAnsi" w:cstheme="minorBidi"/>
              <w:noProof/>
              <w:lang w:eastAsia="en-GB"/>
            </w:rPr>
          </w:pPr>
          <w:hyperlink w:anchor="_Toc40634678" w:history="1">
            <w:r w:rsidRPr="00857966">
              <w:rPr>
                <w:rStyle w:val="Hyperlink"/>
                <w:rFonts w:ascii="Times New Roman" w:hAnsi="Times New Roman"/>
                <w:noProof/>
                <w:lang w:val="en-US" w:eastAsia="en-GB"/>
              </w:rPr>
              <w:t>Key facts about Continental</w:t>
            </w:r>
            <w:r>
              <w:rPr>
                <w:noProof/>
                <w:webHidden/>
              </w:rPr>
              <w:tab/>
            </w:r>
            <w:r>
              <w:rPr>
                <w:noProof/>
                <w:webHidden/>
              </w:rPr>
              <w:fldChar w:fldCharType="begin"/>
            </w:r>
            <w:r>
              <w:rPr>
                <w:noProof/>
                <w:webHidden/>
              </w:rPr>
              <w:instrText xml:space="preserve"> PAGEREF _Toc40634678 \h </w:instrText>
            </w:r>
            <w:r>
              <w:rPr>
                <w:noProof/>
                <w:webHidden/>
              </w:rPr>
            </w:r>
            <w:r>
              <w:rPr>
                <w:noProof/>
                <w:webHidden/>
              </w:rPr>
              <w:fldChar w:fldCharType="separate"/>
            </w:r>
            <w:r>
              <w:rPr>
                <w:noProof/>
                <w:webHidden/>
              </w:rPr>
              <w:t>4</w:t>
            </w:r>
            <w:r>
              <w:rPr>
                <w:noProof/>
                <w:webHidden/>
              </w:rPr>
              <w:fldChar w:fldCharType="end"/>
            </w:r>
          </w:hyperlink>
        </w:p>
        <w:p w14:paraId="27DA0664" w14:textId="06DBF073" w:rsidR="001F08B6" w:rsidRDefault="001F08B6">
          <w:pPr>
            <w:pStyle w:val="TOC2"/>
            <w:rPr>
              <w:rFonts w:asciiTheme="minorHAnsi" w:eastAsiaTheme="minorEastAsia" w:hAnsiTheme="minorHAnsi" w:cstheme="minorBidi"/>
              <w:noProof/>
              <w:lang w:eastAsia="en-GB"/>
            </w:rPr>
          </w:pPr>
          <w:hyperlink w:anchor="_Toc40634679" w:history="1">
            <w:r w:rsidRPr="00857966">
              <w:rPr>
                <w:rStyle w:val="Hyperlink"/>
                <w:rFonts w:ascii="Times New Roman" w:hAnsi="Times New Roman"/>
                <w:noProof/>
                <w:lang w:val="en-US" w:eastAsia="en-GB"/>
              </w:rPr>
              <w:t>Quality management and corporation’s accreditations (ISO certificates)</w:t>
            </w:r>
            <w:r>
              <w:rPr>
                <w:noProof/>
                <w:webHidden/>
              </w:rPr>
              <w:tab/>
            </w:r>
            <w:r>
              <w:rPr>
                <w:noProof/>
                <w:webHidden/>
              </w:rPr>
              <w:fldChar w:fldCharType="begin"/>
            </w:r>
            <w:r>
              <w:rPr>
                <w:noProof/>
                <w:webHidden/>
              </w:rPr>
              <w:instrText xml:space="preserve"> PAGEREF _Toc40634679 \h </w:instrText>
            </w:r>
            <w:r>
              <w:rPr>
                <w:noProof/>
                <w:webHidden/>
              </w:rPr>
            </w:r>
            <w:r>
              <w:rPr>
                <w:noProof/>
                <w:webHidden/>
              </w:rPr>
              <w:fldChar w:fldCharType="separate"/>
            </w:r>
            <w:r>
              <w:rPr>
                <w:noProof/>
                <w:webHidden/>
              </w:rPr>
              <w:t>5</w:t>
            </w:r>
            <w:r>
              <w:rPr>
                <w:noProof/>
                <w:webHidden/>
              </w:rPr>
              <w:fldChar w:fldCharType="end"/>
            </w:r>
          </w:hyperlink>
        </w:p>
        <w:p w14:paraId="723400A5" w14:textId="1D194A89" w:rsidR="001F08B6" w:rsidRDefault="001F08B6">
          <w:pPr>
            <w:pStyle w:val="TOC2"/>
            <w:rPr>
              <w:rFonts w:asciiTheme="minorHAnsi" w:eastAsiaTheme="minorEastAsia" w:hAnsiTheme="minorHAnsi" w:cstheme="minorBidi"/>
              <w:noProof/>
              <w:lang w:eastAsia="en-GB"/>
            </w:rPr>
          </w:pPr>
          <w:hyperlink w:anchor="_Toc40634680" w:history="1">
            <w:r w:rsidRPr="00857966">
              <w:rPr>
                <w:rStyle w:val="Hyperlink"/>
                <w:rFonts w:ascii="Times New Roman" w:hAnsi="Times New Roman"/>
                <w:noProof/>
                <w:lang w:val="en-US" w:eastAsia="en-GB"/>
              </w:rPr>
              <w:t>Corporation’s strategy</w:t>
            </w:r>
            <w:r>
              <w:rPr>
                <w:noProof/>
                <w:webHidden/>
              </w:rPr>
              <w:tab/>
            </w:r>
            <w:r>
              <w:rPr>
                <w:noProof/>
                <w:webHidden/>
              </w:rPr>
              <w:fldChar w:fldCharType="begin"/>
            </w:r>
            <w:r>
              <w:rPr>
                <w:noProof/>
                <w:webHidden/>
              </w:rPr>
              <w:instrText xml:space="preserve"> PAGEREF _Toc40634680 \h </w:instrText>
            </w:r>
            <w:r>
              <w:rPr>
                <w:noProof/>
                <w:webHidden/>
              </w:rPr>
            </w:r>
            <w:r>
              <w:rPr>
                <w:noProof/>
                <w:webHidden/>
              </w:rPr>
              <w:fldChar w:fldCharType="separate"/>
            </w:r>
            <w:r>
              <w:rPr>
                <w:noProof/>
                <w:webHidden/>
              </w:rPr>
              <w:t>5</w:t>
            </w:r>
            <w:r>
              <w:rPr>
                <w:noProof/>
                <w:webHidden/>
              </w:rPr>
              <w:fldChar w:fldCharType="end"/>
            </w:r>
          </w:hyperlink>
        </w:p>
        <w:p w14:paraId="50099D5F" w14:textId="6DA29DB6" w:rsidR="001F08B6" w:rsidRDefault="001F08B6">
          <w:pPr>
            <w:pStyle w:val="TOC1"/>
            <w:tabs>
              <w:tab w:val="right" w:leader="dot" w:pos="9016"/>
            </w:tabs>
            <w:rPr>
              <w:rFonts w:asciiTheme="minorHAnsi" w:eastAsiaTheme="minorEastAsia" w:hAnsiTheme="minorHAnsi" w:cstheme="minorBidi"/>
              <w:noProof/>
              <w:lang w:eastAsia="en-GB"/>
            </w:rPr>
          </w:pPr>
          <w:hyperlink w:anchor="_Toc40634681" w:history="1">
            <w:r w:rsidRPr="00857966">
              <w:rPr>
                <w:rStyle w:val="Hyperlink"/>
                <w:rFonts w:ascii="Times New Roman" w:hAnsi="Times New Roman"/>
                <w:noProof/>
                <w:lang w:eastAsia="en-GB"/>
              </w:rPr>
              <w:t>Analysis</w:t>
            </w:r>
            <w:r>
              <w:rPr>
                <w:noProof/>
                <w:webHidden/>
              </w:rPr>
              <w:tab/>
            </w:r>
            <w:r>
              <w:rPr>
                <w:noProof/>
                <w:webHidden/>
              </w:rPr>
              <w:fldChar w:fldCharType="begin"/>
            </w:r>
            <w:r>
              <w:rPr>
                <w:noProof/>
                <w:webHidden/>
              </w:rPr>
              <w:instrText xml:space="preserve"> PAGEREF _Toc40634681 \h </w:instrText>
            </w:r>
            <w:r>
              <w:rPr>
                <w:noProof/>
                <w:webHidden/>
              </w:rPr>
            </w:r>
            <w:r>
              <w:rPr>
                <w:noProof/>
                <w:webHidden/>
              </w:rPr>
              <w:fldChar w:fldCharType="separate"/>
            </w:r>
            <w:r>
              <w:rPr>
                <w:noProof/>
                <w:webHidden/>
              </w:rPr>
              <w:t>6</w:t>
            </w:r>
            <w:r>
              <w:rPr>
                <w:noProof/>
                <w:webHidden/>
              </w:rPr>
              <w:fldChar w:fldCharType="end"/>
            </w:r>
          </w:hyperlink>
        </w:p>
        <w:p w14:paraId="1BE720DA" w14:textId="24EF1D5E" w:rsidR="001F08B6" w:rsidRDefault="001F08B6">
          <w:pPr>
            <w:pStyle w:val="TOC2"/>
            <w:rPr>
              <w:rFonts w:asciiTheme="minorHAnsi" w:eastAsiaTheme="minorEastAsia" w:hAnsiTheme="minorHAnsi" w:cstheme="minorBidi"/>
              <w:noProof/>
              <w:lang w:eastAsia="en-GB"/>
            </w:rPr>
          </w:pPr>
          <w:hyperlink w:anchor="_Toc40634682" w:history="1">
            <w:r w:rsidRPr="00857966">
              <w:rPr>
                <w:rStyle w:val="Hyperlink"/>
                <w:rFonts w:ascii="Times New Roman" w:hAnsi="Times New Roman"/>
                <w:noProof/>
                <w:lang w:eastAsia="en-GB"/>
              </w:rPr>
              <w:t>Characteristics of an international company</w:t>
            </w:r>
            <w:r>
              <w:rPr>
                <w:noProof/>
                <w:webHidden/>
              </w:rPr>
              <w:tab/>
            </w:r>
            <w:r>
              <w:rPr>
                <w:noProof/>
                <w:webHidden/>
              </w:rPr>
              <w:fldChar w:fldCharType="begin"/>
            </w:r>
            <w:r>
              <w:rPr>
                <w:noProof/>
                <w:webHidden/>
              </w:rPr>
              <w:instrText xml:space="preserve"> PAGEREF _Toc40634682 \h </w:instrText>
            </w:r>
            <w:r>
              <w:rPr>
                <w:noProof/>
                <w:webHidden/>
              </w:rPr>
            </w:r>
            <w:r>
              <w:rPr>
                <w:noProof/>
                <w:webHidden/>
              </w:rPr>
              <w:fldChar w:fldCharType="separate"/>
            </w:r>
            <w:r>
              <w:rPr>
                <w:noProof/>
                <w:webHidden/>
              </w:rPr>
              <w:t>6</w:t>
            </w:r>
            <w:r>
              <w:rPr>
                <w:noProof/>
                <w:webHidden/>
              </w:rPr>
              <w:fldChar w:fldCharType="end"/>
            </w:r>
          </w:hyperlink>
        </w:p>
        <w:p w14:paraId="0CE40EC9" w14:textId="259371D5" w:rsidR="001F08B6" w:rsidRDefault="001F08B6">
          <w:pPr>
            <w:pStyle w:val="TOC2"/>
            <w:rPr>
              <w:rFonts w:asciiTheme="minorHAnsi" w:eastAsiaTheme="minorEastAsia" w:hAnsiTheme="minorHAnsi" w:cstheme="minorBidi"/>
              <w:noProof/>
              <w:lang w:eastAsia="en-GB"/>
            </w:rPr>
          </w:pPr>
          <w:hyperlink w:anchor="_Toc40634683" w:history="1">
            <w:r w:rsidRPr="00857966">
              <w:rPr>
                <w:rStyle w:val="Hyperlink"/>
                <w:rFonts w:ascii="Times New Roman" w:hAnsi="Times New Roman"/>
                <w:noProof/>
                <w:lang w:val="en-US" w:eastAsia="en-GB"/>
              </w:rPr>
              <w:t>PESTEL analysis</w:t>
            </w:r>
            <w:r>
              <w:rPr>
                <w:noProof/>
                <w:webHidden/>
              </w:rPr>
              <w:tab/>
            </w:r>
            <w:r>
              <w:rPr>
                <w:noProof/>
                <w:webHidden/>
              </w:rPr>
              <w:fldChar w:fldCharType="begin"/>
            </w:r>
            <w:r>
              <w:rPr>
                <w:noProof/>
                <w:webHidden/>
              </w:rPr>
              <w:instrText xml:space="preserve"> PAGEREF _Toc40634683 \h </w:instrText>
            </w:r>
            <w:r>
              <w:rPr>
                <w:noProof/>
                <w:webHidden/>
              </w:rPr>
            </w:r>
            <w:r>
              <w:rPr>
                <w:noProof/>
                <w:webHidden/>
              </w:rPr>
              <w:fldChar w:fldCharType="separate"/>
            </w:r>
            <w:r>
              <w:rPr>
                <w:noProof/>
                <w:webHidden/>
              </w:rPr>
              <w:t>6</w:t>
            </w:r>
            <w:r>
              <w:rPr>
                <w:noProof/>
                <w:webHidden/>
              </w:rPr>
              <w:fldChar w:fldCharType="end"/>
            </w:r>
          </w:hyperlink>
        </w:p>
        <w:p w14:paraId="2417E25A" w14:textId="2B70DAA3" w:rsidR="001F08B6" w:rsidRDefault="001F08B6">
          <w:pPr>
            <w:pStyle w:val="TOC2"/>
            <w:rPr>
              <w:rFonts w:asciiTheme="minorHAnsi" w:eastAsiaTheme="minorEastAsia" w:hAnsiTheme="minorHAnsi" w:cstheme="minorBidi"/>
              <w:noProof/>
              <w:lang w:eastAsia="en-GB"/>
            </w:rPr>
          </w:pPr>
          <w:hyperlink w:anchor="_Toc40634684" w:history="1">
            <w:r w:rsidRPr="00857966">
              <w:rPr>
                <w:rStyle w:val="Hyperlink"/>
                <w:rFonts w:ascii="Times New Roman" w:hAnsi="Times New Roman"/>
                <w:noProof/>
                <w:lang w:eastAsia="en-GB"/>
              </w:rPr>
              <w:t>Porter’s five forces</w:t>
            </w:r>
            <w:r>
              <w:rPr>
                <w:noProof/>
                <w:webHidden/>
              </w:rPr>
              <w:tab/>
            </w:r>
            <w:r>
              <w:rPr>
                <w:noProof/>
                <w:webHidden/>
              </w:rPr>
              <w:fldChar w:fldCharType="begin"/>
            </w:r>
            <w:r>
              <w:rPr>
                <w:noProof/>
                <w:webHidden/>
              </w:rPr>
              <w:instrText xml:space="preserve"> PAGEREF _Toc40634684 \h </w:instrText>
            </w:r>
            <w:r>
              <w:rPr>
                <w:noProof/>
                <w:webHidden/>
              </w:rPr>
            </w:r>
            <w:r>
              <w:rPr>
                <w:noProof/>
                <w:webHidden/>
              </w:rPr>
              <w:fldChar w:fldCharType="separate"/>
            </w:r>
            <w:r>
              <w:rPr>
                <w:noProof/>
                <w:webHidden/>
              </w:rPr>
              <w:t>10</w:t>
            </w:r>
            <w:r>
              <w:rPr>
                <w:noProof/>
                <w:webHidden/>
              </w:rPr>
              <w:fldChar w:fldCharType="end"/>
            </w:r>
          </w:hyperlink>
        </w:p>
        <w:p w14:paraId="43536C6A" w14:textId="76927840" w:rsidR="001F08B6" w:rsidRDefault="001F08B6">
          <w:pPr>
            <w:pStyle w:val="TOC2"/>
            <w:rPr>
              <w:rFonts w:asciiTheme="minorHAnsi" w:eastAsiaTheme="minorEastAsia" w:hAnsiTheme="minorHAnsi" w:cstheme="minorBidi"/>
              <w:noProof/>
              <w:lang w:eastAsia="en-GB"/>
            </w:rPr>
          </w:pPr>
          <w:hyperlink w:anchor="_Toc40634685" w:history="1">
            <w:r w:rsidRPr="00857966">
              <w:rPr>
                <w:rStyle w:val="Hyperlink"/>
                <w:rFonts w:ascii="Times New Roman" w:hAnsi="Times New Roman"/>
                <w:noProof/>
                <w:lang w:eastAsia="en-GB"/>
              </w:rPr>
              <w:t>SWOT Analysis</w:t>
            </w:r>
            <w:r>
              <w:rPr>
                <w:noProof/>
                <w:webHidden/>
              </w:rPr>
              <w:tab/>
            </w:r>
            <w:r>
              <w:rPr>
                <w:noProof/>
                <w:webHidden/>
              </w:rPr>
              <w:fldChar w:fldCharType="begin"/>
            </w:r>
            <w:r>
              <w:rPr>
                <w:noProof/>
                <w:webHidden/>
              </w:rPr>
              <w:instrText xml:space="preserve"> PAGEREF _Toc40634685 \h </w:instrText>
            </w:r>
            <w:r>
              <w:rPr>
                <w:noProof/>
                <w:webHidden/>
              </w:rPr>
            </w:r>
            <w:r>
              <w:rPr>
                <w:noProof/>
                <w:webHidden/>
              </w:rPr>
              <w:fldChar w:fldCharType="separate"/>
            </w:r>
            <w:r>
              <w:rPr>
                <w:noProof/>
                <w:webHidden/>
              </w:rPr>
              <w:t>12</w:t>
            </w:r>
            <w:r>
              <w:rPr>
                <w:noProof/>
                <w:webHidden/>
              </w:rPr>
              <w:fldChar w:fldCharType="end"/>
            </w:r>
          </w:hyperlink>
        </w:p>
        <w:p w14:paraId="7272F08D" w14:textId="625295A7" w:rsidR="001F08B6" w:rsidRDefault="001F08B6">
          <w:pPr>
            <w:pStyle w:val="TOC2"/>
            <w:rPr>
              <w:rFonts w:asciiTheme="minorHAnsi" w:eastAsiaTheme="minorEastAsia" w:hAnsiTheme="minorHAnsi" w:cstheme="minorBidi"/>
              <w:noProof/>
              <w:lang w:eastAsia="en-GB"/>
            </w:rPr>
          </w:pPr>
          <w:hyperlink w:anchor="_Toc40634686" w:history="1">
            <w:r w:rsidRPr="00857966">
              <w:rPr>
                <w:rStyle w:val="Hyperlink"/>
                <w:rFonts w:ascii="Times New Roman" w:hAnsi="Times New Roman"/>
                <w:noProof/>
              </w:rPr>
              <w:t>SWOT Analysis for one Continental’s competitor</w:t>
            </w:r>
            <w:r>
              <w:rPr>
                <w:noProof/>
                <w:webHidden/>
              </w:rPr>
              <w:tab/>
            </w:r>
            <w:r>
              <w:rPr>
                <w:noProof/>
                <w:webHidden/>
              </w:rPr>
              <w:fldChar w:fldCharType="begin"/>
            </w:r>
            <w:r>
              <w:rPr>
                <w:noProof/>
                <w:webHidden/>
              </w:rPr>
              <w:instrText xml:space="preserve"> PAGEREF _Toc40634686 \h </w:instrText>
            </w:r>
            <w:r>
              <w:rPr>
                <w:noProof/>
                <w:webHidden/>
              </w:rPr>
            </w:r>
            <w:r>
              <w:rPr>
                <w:noProof/>
                <w:webHidden/>
              </w:rPr>
              <w:fldChar w:fldCharType="separate"/>
            </w:r>
            <w:r>
              <w:rPr>
                <w:noProof/>
                <w:webHidden/>
              </w:rPr>
              <w:t>13</w:t>
            </w:r>
            <w:r>
              <w:rPr>
                <w:noProof/>
                <w:webHidden/>
              </w:rPr>
              <w:fldChar w:fldCharType="end"/>
            </w:r>
          </w:hyperlink>
        </w:p>
        <w:p w14:paraId="3E834D74" w14:textId="1F6527B5" w:rsidR="001F08B6" w:rsidRDefault="001F08B6">
          <w:pPr>
            <w:pStyle w:val="TOC2"/>
            <w:rPr>
              <w:rFonts w:asciiTheme="minorHAnsi" w:eastAsiaTheme="minorEastAsia" w:hAnsiTheme="minorHAnsi" w:cstheme="minorBidi"/>
              <w:noProof/>
              <w:lang w:eastAsia="en-GB"/>
            </w:rPr>
          </w:pPr>
          <w:hyperlink w:anchor="_Toc40634687" w:history="1">
            <w:r w:rsidRPr="00857966">
              <w:rPr>
                <w:rStyle w:val="Hyperlink"/>
                <w:rFonts w:ascii="Times New Roman" w:hAnsi="Times New Roman"/>
                <w:noProof/>
                <w:lang w:val="en-US" w:eastAsia="en-GB"/>
              </w:rPr>
              <w:t>Expansion of Continental business – role played by culture</w:t>
            </w:r>
            <w:r>
              <w:rPr>
                <w:noProof/>
                <w:webHidden/>
              </w:rPr>
              <w:tab/>
            </w:r>
            <w:r>
              <w:rPr>
                <w:noProof/>
                <w:webHidden/>
              </w:rPr>
              <w:fldChar w:fldCharType="begin"/>
            </w:r>
            <w:r>
              <w:rPr>
                <w:noProof/>
                <w:webHidden/>
              </w:rPr>
              <w:instrText xml:space="preserve"> PAGEREF _Toc40634687 \h </w:instrText>
            </w:r>
            <w:r>
              <w:rPr>
                <w:noProof/>
                <w:webHidden/>
              </w:rPr>
            </w:r>
            <w:r>
              <w:rPr>
                <w:noProof/>
                <w:webHidden/>
              </w:rPr>
              <w:fldChar w:fldCharType="separate"/>
            </w:r>
            <w:r>
              <w:rPr>
                <w:noProof/>
                <w:webHidden/>
              </w:rPr>
              <w:t>14</w:t>
            </w:r>
            <w:r>
              <w:rPr>
                <w:noProof/>
                <w:webHidden/>
              </w:rPr>
              <w:fldChar w:fldCharType="end"/>
            </w:r>
          </w:hyperlink>
        </w:p>
        <w:p w14:paraId="4E3F3B46" w14:textId="058B9F57" w:rsidR="001F08B6" w:rsidRDefault="001F08B6">
          <w:pPr>
            <w:pStyle w:val="TOC2"/>
            <w:rPr>
              <w:rFonts w:asciiTheme="minorHAnsi" w:eastAsiaTheme="minorEastAsia" w:hAnsiTheme="minorHAnsi" w:cstheme="minorBidi"/>
              <w:noProof/>
              <w:lang w:eastAsia="en-GB"/>
            </w:rPr>
          </w:pPr>
          <w:hyperlink w:anchor="_Toc40634688" w:history="1">
            <w:r w:rsidRPr="00857966">
              <w:rPr>
                <w:rStyle w:val="Hyperlink"/>
                <w:rFonts w:ascii="Times New Roman" w:hAnsi="Times New Roman"/>
                <w:noProof/>
                <w:lang w:val="en-US" w:eastAsia="en-GB"/>
              </w:rPr>
              <w:t>Elements of international marketing applied by Continental</w:t>
            </w:r>
            <w:r>
              <w:rPr>
                <w:noProof/>
                <w:webHidden/>
              </w:rPr>
              <w:tab/>
            </w:r>
            <w:r>
              <w:rPr>
                <w:noProof/>
                <w:webHidden/>
              </w:rPr>
              <w:fldChar w:fldCharType="begin"/>
            </w:r>
            <w:r>
              <w:rPr>
                <w:noProof/>
                <w:webHidden/>
              </w:rPr>
              <w:instrText xml:space="preserve"> PAGEREF _Toc40634688 \h </w:instrText>
            </w:r>
            <w:r>
              <w:rPr>
                <w:noProof/>
                <w:webHidden/>
              </w:rPr>
            </w:r>
            <w:r>
              <w:rPr>
                <w:noProof/>
                <w:webHidden/>
              </w:rPr>
              <w:fldChar w:fldCharType="separate"/>
            </w:r>
            <w:r>
              <w:rPr>
                <w:noProof/>
                <w:webHidden/>
              </w:rPr>
              <w:t>15</w:t>
            </w:r>
            <w:r>
              <w:rPr>
                <w:noProof/>
                <w:webHidden/>
              </w:rPr>
              <w:fldChar w:fldCharType="end"/>
            </w:r>
          </w:hyperlink>
        </w:p>
        <w:p w14:paraId="6AD1C7FD" w14:textId="0E823E29" w:rsidR="001F08B6" w:rsidRDefault="001F08B6">
          <w:pPr>
            <w:pStyle w:val="TOC2"/>
            <w:rPr>
              <w:rFonts w:asciiTheme="minorHAnsi" w:eastAsiaTheme="minorEastAsia" w:hAnsiTheme="minorHAnsi" w:cstheme="minorBidi"/>
              <w:noProof/>
              <w:lang w:eastAsia="en-GB"/>
            </w:rPr>
          </w:pPr>
          <w:hyperlink w:anchor="_Toc40634689" w:history="1">
            <w:r w:rsidRPr="00857966">
              <w:rPr>
                <w:rStyle w:val="Hyperlink"/>
                <w:rFonts w:ascii="Times New Roman" w:hAnsi="Times New Roman"/>
                <w:noProof/>
                <w:lang w:val="en-US" w:eastAsia="en-GB"/>
              </w:rPr>
              <w:t>International Business Plan</w:t>
            </w:r>
            <w:r>
              <w:rPr>
                <w:noProof/>
                <w:webHidden/>
              </w:rPr>
              <w:tab/>
            </w:r>
            <w:r>
              <w:rPr>
                <w:noProof/>
                <w:webHidden/>
              </w:rPr>
              <w:fldChar w:fldCharType="begin"/>
            </w:r>
            <w:r>
              <w:rPr>
                <w:noProof/>
                <w:webHidden/>
              </w:rPr>
              <w:instrText xml:space="preserve"> PAGEREF _Toc40634689 \h </w:instrText>
            </w:r>
            <w:r>
              <w:rPr>
                <w:noProof/>
                <w:webHidden/>
              </w:rPr>
            </w:r>
            <w:r>
              <w:rPr>
                <w:noProof/>
                <w:webHidden/>
              </w:rPr>
              <w:fldChar w:fldCharType="separate"/>
            </w:r>
            <w:r>
              <w:rPr>
                <w:noProof/>
                <w:webHidden/>
              </w:rPr>
              <w:t>15</w:t>
            </w:r>
            <w:r>
              <w:rPr>
                <w:noProof/>
                <w:webHidden/>
              </w:rPr>
              <w:fldChar w:fldCharType="end"/>
            </w:r>
          </w:hyperlink>
        </w:p>
        <w:p w14:paraId="0CF233C4" w14:textId="5A174251" w:rsidR="001F08B6" w:rsidRDefault="001F08B6">
          <w:pPr>
            <w:pStyle w:val="TOC3"/>
            <w:rPr>
              <w:rFonts w:asciiTheme="minorHAnsi" w:eastAsiaTheme="minorEastAsia" w:hAnsiTheme="minorHAnsi" w:cstheme="minorBidi"/>
              <w:noProof/>
              <w:lang w:eastAsia="en-GB"/>
            </w:rPr>
          </w:pPr>
          <w:hyperlink w:anchor="_Toc40634690" w:history="1">
            <w:r w:rsidRPr="00857966">
              <w:rPr>
                <w:rStyle w:val="Hyperlink"/>
                <w:rFonts w:ascii="Times New Roman" w:hAnsi="Times New Roman"/>
                <w:noProof/>
                <w:lang w:val="en-US" w:eastAsia="en-GB"/>
              </w:rPr>
              <w:t>Continental Rubber Group - Internal analysis</w:t>
            </w:r>
            <w:r>
              <w:rPr>
                <w:noProof/>
                <w:webHidden/>
              </w:rPr>
              <w:tab/>
            </w:r>
            <w:r>
              <w:rPr>
                <w:noProof/>
                <w:webHidden/>
              </w:rPr>
              <w:fldChar w:fldCharType="begin"/>
            </w:r>
            <w:r>
              <w:rPr>
                <w:noProof/>
                <w:webHidden/>
              </w:rPr>
              <w:instrText xml:space="preserve"> PAGEREF _Toc40634690 \h </w:instrText>
            </w:r>
            <w:r>
              <w:rPr>
                <w:noProof/>
                <w:webHidden/>
              </w:rPr>
            </w:r>
            <w:r>
              <w:rPr>
                <w:noProof/>
                <w:webHidden/>
              </w:rPr>
              <w:fldChar w:fldCharType="separate"/>
            </w:r>
            <w:r>
              <w:rPr>
                <w:noProof/>
                <w:webHidden/>
              </w:rPr>
              <w:t>15</w:t>
            </w:r>
            <w:r>
              <w:rPr>
                <w:noProof/>
                <w:webHidden/>
              </w:rPr>
              <w:fldChar w:fldCharType="end"/>
            </w:r>
          </w:hyperlink>
        </w:p>
        <w:p w14:paraId="42B8AD9C" w14:textId="1899FEF3" w:rsidR="001F08B6" w:rsidRDefault="001F08B6">
          <w:pPr>
            <w:pStyle w:val="TOC3"/>
            <w:rPr>
              <w:rFonts w:asciiTheme="minorHAnsi" w:eastAsiaTheme="minorEastAsia" w:hAnsiTheme="minorHAnsi" w:cstheme="minorBidi"/>
              <w:noProof/>
              <w:lang w:eastAsia="en-GB"/>
            </w:rPr>
          </w:pPr>
          <w:hyperlink w:anchor="_Toc40634691" w:history="1">
            <w:r w:rsidRPr="00857966">
              <w:rPr>
                <w:rStyle w:val="Hyperlink"/>
                <w:rFonts w:ascii="Times New Roman" w:hAnsi="Times New Roman"/>
                <w:noProof/>
                <w:lang w:val="en-US" w:eastAsia="en-GB"/>
              </w:rPr>
              <w:t>External analysis – tire industry in Africa</w:t>
            </w:r>
            <w:r>
              <w:rPr>
                <w:noProof/>
                <w:webHidden/>
              </w:rPr>
              <w:tab/>
            </w:r>
            <w:r>
              <w:rPr>
                <w:noProof/>
                <w:webHidden/>
              </w:rPr>
              <w:fldChar w:fldCharType="begin"/>
            </w:r>
            <w:r>
              <w:rPr>
                <w:noProof/>
                <w:webHidden/>
              </w:rPr>
              <w:instrText xml:space="preserve"> PAGEREF _Toc40634691 \h </w:instrText>
            </w:r>
            <w:r>
              <w:rPr>
                <w:noProof/>
                <w:webHidden/>
              </w:rPr>
            </w:r>
            <w:r>
              <w:rPr>
                <w:noProof/>
                <w:webHidden/>
              </w:rPr>
              <w:fldChar w:fldCharType="separate"/>
            </w:r>
            <w:r>
              <w:rPr>
                <w:noProof/>
                <w:webHidden/>
              </w:rPr>
              <w:t>16</w:t>
            </w:r>
            <w:r>
              <w:rPr>
                <w:noProof/>
                <w:webHidden/>
              </w:rPr>
              <w:fldChar w:fldCharType="end"/>
            </w:r>
          </w:hyperlink>
        </w:p>
        <w:p w14:paraId="41E9177B" w14:textId="22DA2971" w:rsidR="001F08B6" w:rsidRDefault="001F08B6">
          <w:pPr>
            <w:pStyle w:val="TOC3"/>
            <w:rPr>
              <w:rFonts w:asciiTheme="minorHAnsi" w:eastAsiaTheme="minorEastAsia" w:hAnsiTheme="minorHAnsi" w:cstheme="minorBidi"/>
              <w:noProof/>
              <w:lang w:eastAsia="en-GB"/>
            </w:rPr>
          </w:pPr>
          <w:hyperlink w:anchor="_Toc40634692" w:history="1">
            <w:r w:rsidRPr="00857966">
              <w:rPr>
                <w:rStyle w:val="Hyperlink"/>
                <w:rFonts w:ascii="Times New Roman" w:hAnsi="Times New Roman"/>
                <w:noProof/>
                <w:lang w:val="en-US" w:eastAsia="en-GB"/>
              </w:rPr>
              <w:t>Market entry strategy</w:t>
            </w:r>
            <w:r>
              <w:rPr>
                <w:noProof/>
                <w:webHidden/>
              </w:rPr>
              <w:tab/>
            </w:r>
            <w:r>
              <w:rPr>
                <w:noProof/>
                <w:webHidden/>
              </w:rPr>
              <w:fldChar w:fldCharType="begin"/>
            </w:r>
            <w:r>
              <w:rPr>
                <w:noProof/>
                <w:webHidden/>
              </w:rPr>
              <w:instrText xml:space="preserve"> PAGEREF _Toc40634692 \h </w:instrText>
            </w:r>
            <w:r>
              <w:rPr>
                <w:noProof/>
                <w:webHidden/>
              </w:rPr>
            </w:r>
            <w:r>
              <w:rPr>
                <w:noProof/>
                <w:webHidden/>
              </w:rPr>
              <w:fldChar w:fldCharType="separate"/>
            </w:r>
            <w:r>
              <w:rPr>
                <w:noProof/>
                <w:webHidden/>
              </w:rPr>
              <w:t>16</w:t>
            </w:r>
            <w:r>
              <w:rPr>
                <w:noProof/>
                <w:webHidden/>
              </w:rPr>
              <w:fldChar w:fldCharType="end"/>
            </w:r>
          </w:hyperlink>
        </w:p>
        <w:p w14:paraId="2636B369" w14:textId="6267FD9A" w:rsidR="001F08B6" w:rsidRDefault="001F08B6">
          <w:pPr>
            <w:pStyle w:val="TOC3"/>
            <w:rPr>
              <w:rFonts w:asciiTheme="minorHAnsi" w:eastAsiaTheme="minorEastAsia" w:hAnsiTheme="minorHAnsi" w:cstheme="minorBidi"/>
              <w:noProof/>
              <w:lang w:eastAsia="en-GB"/>
            </w:rPr>
          </w:pPr>
          <w:hyperlink w:anchor="_Toc40634693" w:history="1">
            <w:r w:rsidRPr="00857966">
              <w:rPr>
                <w:rStyle w:val="Hyperlink"/>
                <w:rFonts w:ascii="Times New Roman" w:hAnsi="Times New Roman"/>
                <w:noProof/>
                <w:lang w:val="en-US" w:eastAsia="en-GB"/>
              </w:rPr>
              <w:t>Selection of partners and distributors</w:t>
            </w:r>
            <w:r>
              <w:rPr>
                <w:noProof/>
                <w:webHidden/>
              </w:rPr>
              <w:tab/>
            </w:r>
            <w:r>
              <w:rPr>
                <w:noProof/>
                <w:webHidden/>
              </w:rPr>
              <w:fldChar w:fldCharType="begin"/>
            </w:r>
            <w:r>
              <w:rPr>
                <w:noProof/>
                <w:webHidden/>
              </w:rPr>
              <w:instrText xml:space="preserve"> PAGEREF _Toc40634693 \h </w:instrText>
            </w:r>
            <w:r>
              <w:rPr>
                <w:noProof/>
                <w:webHidden/>
              </w:rPr>
            </w:r>
            <w:r>
              <w:rPr>
                <w:noProof/>
                <w:webHidden/>
              </w:rPr>
              <w:fldChar w:fldCharType="separate"/>
            </w:r>
            <w:r>
              <w:rPr>
                <w:noProof/>
                <w:webHidden/>
              </w:rPr>
              <w:t>17</w:t>
            </w:r>
            <w:r>
              <w:rPr>
                <w:noProof/>
                <w:webHidden/>
              </w:rPr>
              <w:fldChar w:fldCharType="end"/>
            </w:r>
          </w:hyperlink>
        </w:p>
        <w:p w14:paraId="1B8D81F0" w14:textId="3A5B7816" w:rsidR="001F08B6" w:rsidRDefault="001F08B6">
          <w:pPr>
            <w:pStyle w:val="TOC3"/>
            <w:rPr>
              <w:rFonts w:asciiTheme="minorHAnsi" w:eastAsiaTheme="minorEastAsia" w:hAnsiTheme="minorHAnsi" w:cstheme="minorBidi"/>
              <w:noProof/>
              <w:lang w:eastAsia="en-GB"/>
            </w:rPr>
          </w:pPr>
          <w:hyperlink w:anchor="_Toc40634694" w:history="1">
            <w:r w:rsidRPr="00857966">
              <w:rPr>
                <w:rStyle w:val="Hyperlink"/>
                <w:rFonts w:ascii="Times New Roman" w:hAnsi="Times New Roman"/>
                <w:noProof/>
                <w:lang w:val="en-US" w:eastAsia="en-GB"/>
              </w:rPr>
              <w:t>Terms and conditions</w:t>
            </w:r>
            <w:r>
              <w:rPr>
                <w:noProof/>
                <w:webHidden/>
              </w:rPr>
              <w:tab/>
            </w:r>
            <w:r>
              <w:rPr>
                <w:noProof/>
                <w:webHidden/>
              </w:rPr>
              <w:fldChar w:fldCharType="begin"/>
            </w:r>
            <w:r>
              <w:rPr>
                <w:noProof/>
                <w:webHidden/>
              </w:rPr>
              <w:instrText xml:space="preserve"> PAGEREF _Toc40634694 \h </w:instrText>
            </w:r>
            <w:r>
              <w:rPr>
                <w:noProof/>
                <w:webHidden/>
              </w:rPr>
            </w:r>
            <w:r>
              <w:rPr>
                <w:noProof/>
                <w:webHidden/>
              </w:rPr>
              <w:fldChar w:fldCharType="separate"/>
            </w:r>
            <w:r>
              <w:rPr>
                <w:noProof/>
                <w:webHidden/>
              </w:rPr>
              <w:t>17</w:t>
            </w:r>
            <w:r>
              <w:rPr>
                <w:noProof/>
                <w:webHidden/>
              </w:rPr>
              <w:fldChar w:fldCharType="end"/>
            </w:r>
          </w:hyperlink>
        </w:p>
        <w:p w14:paraId="1EBE8FE8" w14:textId="62A341A3" w:rsidR="001F08B6" w:rsidRDefault="001F08B6">
          <w:pPr>
            <w:pStyle w:val="TOC3"/>
            <w:rPr>
              <w:rFonts w:asciiTheme="minorHAnsi" w:eastAsiaTheme="minorEastAsia" w:hAnsiTheme="minorHAnsi" w:cstheme="minorBidi"/>
              <w:noProof/>
              <w:lang w:eastAsia="en-GB"/>
            </w:rPr>
          </w:pPr>
          <w:hyperlink w:anchor="_Toc40634695" w:history="1">
            <w:r w:rsidRPr="00857966">
              <w:rPr>
                <w:rStyle w:val="Hyperlink"/>
                <w:rFonts w:ascii="Times New Roman" w:hAnsi="Times New Roman"/>
                <w:noProof/>
                <w:lang w:val="en-US" w:eastAsia="en-GB"/>
              </w:rPr>
              <w:t>Sales forecast</w:t>
            </w:r>
            <w:r>
              <w:rPr>
                <w:noProof/>
                <w:webHidden/>
              </w:rPr>
              <w:tab/>
            </w:r>
            <w:r>
              <w:rPr>
                <w:noProof/>
                <w:webHidden/>
              </w:rPr>
              <w:fldChar w:fldCharType="begin"/>
            </w:r>
            <w:r>
              <w:rPr>
                <w:noProof/>
                <w:webHidden/>
              </w:rPr>
              <w:instrText xml:space="preserve"> PAGEREF _Toc40634695 \h </w:instrText>
            </w:r>
            <w:r>
              <w:rPr>
                <w:noProof/>
                <w:webHidden/>
              </w:rPr>
            </w:r>
            <w:r>
              <w:rPr>
                <w:noProof/>
                <w:webHidden/>
              </w:rPr>
              <w:fldChar w:fldCharType="separate"/>
            </w:r>
            <w:r>
              <w:rPr>
                <w:noProof/>
                <w:webHidden/>
              </w:rPr>
              <w:t>18</w:t>
            </w:r>
            <w:r>
              <w:rPr>
                <w:noProof/>
                <w:webHidden/>
              </w:rPr>
              <w:fldChar w:fldCharType="end"/>
            </w:r>
          </w:hyperlink>
        </w:p>
        <w:p w14:paraId="0FA38835" w14:textId="528FD11E" w:rsidR="001F08B6" w:rsidRDefault="001F08B6">
          <w:pPr>
            <w:pStyle w:val="TOC1"/>
            <w:tabs>
              <w:tab w:val="right" w:leader="dot" w:pos="9016"/>
            </w:tabs>
            <w:rPr>
              <w:rFonts w:asciiTheme="minorHAnsi" w:eastAsiaTheme="minorEastAsia" w:hAnsiTheme="minorHAnsi" w:cstheme="minorBidi"/>
              <w:noProof/>
              <w:lang w:eastAsia="en-GB"/>
            </w:rPr>
          </w:pPr>
          <w:hyperlink w:anchor="_Toc40634696" w:history="1">
            <w:r w:rsidRPr="00857966">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_Toc40634696 \h </w:instrText>
            </w:r>
            <w:r>
              <w:rPr>
                <w:noProof/>
                <w:webHidden/>
              </w:rPr>
            </w:r>
            <w:r>
              <w:rPr>
                <w:noProof/>
                <w:webHidden/>
              </w:rPr>
              <w:fldChar w:fldCharType="separate"/>
            </w:r>
            <w:r>
              <w:rPr>
                <w:noProof/>
                <w:webHidden/>
              </w:rPr>
              <w:t>18</w:t>
            </w:r>
            <w:r>
              <w:rPr>
                <w:noProof/>
                <w:webHidden/>
              </w:rPr>
              <w:fldChar w:fldCharType="end"/>
            </w:r>
          </w:hyperlink>
        </w:p>
        <w:p w14:paraId="0FAD1354" w14:textId="1F08D798" w:rsidR="001F08B6" w:rsidRDefault="001F08B6">
          <w:pPr>
            <w:pStyle w:val="TOC1"/>
            <w:tabs>
              <w:tab w:val="right" w:leader="dot" w:pos="9016"/>
            </w:tabs>
            <w:rPr>
              <w:rFonts w:asciiTheme="minorHAnsi" w:eastAsiaTheme="minorEastAsia" w:hAnsiTheme="minorHAnsi" w:cstheme="minorBidi"/>
              <w:noProof/>
              <w:lang w:eastAsia="en-GB"/>
            </w:rPr>
          </w:pPr>
          <w:hyperlink w:anchor="_Toc40634697" w:history="1">
            <w:r w:rsidRPr="00857966">
              <w:rPr>
                <w:rStyle w:val="Hyperlink"/>
                <w:rFonts w:ascii="Times New Roman" w:hAnsi="Times New Roman"/>
                <w:noProof/>
              </w:rPr>
              <w:t>Appendix</w:t>
            </w:r>
            <w:r>
              <w:rPr>
                <w:noProof/>
                <w:webHidden/>
              </w:rPr>
              <w:tab/>
            </w:r>
            <w:r>
              <w:rPr>
                <w:noProof/>
                <w:webHidden/>
              </w:rPr>
              <w:fldChar w:fldCharType="begin"/>
            </w:r>
            <w:r>
              <w:rPr>
                <w:noProof/>
                <w:webHidden/>
              </w:rPr>
              <w:instrText xml:space="preserve"> PAGEREF _Toc40634697 \h </w:instrText>
            </w:r>
            <w:r>
              <w:rPr>
                <w:noProof/>
                <w:webHidden/>
              </w:rPr>
            </w:r>
            <w:r>
              <w:rPr>
                <w:noProof/>
                <w:webHidden/>
              </w:rPr>
              <w:fldChar w:fldCharType="separate"/>
            </w:r>
            <w:r>
              <w:rPr>
                <w:noProof/>
                <w:webHidden/>
              </w:rPr>
              <w:t>20</w:t>
            </w:r>
            <w:r>
              <w:rPr>
                <w:noProof/>
                <w:webHidden/>
              </w:rPr>
              <w:fldChar w:fldCharType="end"/>
            </w:r>
          </w:hyperlink>
        </w:p>
        <w:p w14:paraId="7DCB2839" w14:textId="521DC9C7" w:rsidR="001F08B6" w:rsidRDefault="001F08B6">
          <w:pPr>
            <w:pStyle w:val="TOC1"/>
            <w:tabs>
              <w:tab w:val="right" w:leader="dot" w:pos="9016"/>
            </w:tabs>
            <w:rPr>
              <w:rFonts w:asciiTheme="minorHAnsi" w:eastAsiaTheme="minorEastAsia" w:hAnsiTheme="minorHAnsi" w:cstheme="minorBidi"/>
              <w:noProof/>
              <w:lang w:eastAsia="en-GB"/>
            </w:rPr>
          </w:pPr>
          <w:hyperlink w:anchor="_Toc40634698" w:history="1">
            <w:r w:rsidRPr="00857966">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_Toc40634698 \h </w:instrText>
            </w:r>
            <w:r>
              <w:rPr>
                <w:noProof/>
                <w:webHidden/>
              </w:rPr>
            </w:r>
            <w:r>
              <w:rPr>
                <w:noProof/>
                <w:webHidden/>
              </w:rPr>
              <w:fldChar w:fldCharType="separate"/>
            </w:r>
            <w:r>
              <w:rPr>
                <w:noProof/>
                <w:webHidden/>
              </w:rPr>
              <w:t>21</w:t>
            </w:r>
            <w:r>
              <w:rPr>
                <w:noProof/>
                <w:webHidden/>
              </w:rPr>
              <w:fldChar w:fldCharType="end"/>
            </w:r>
          </w:hyperlink>
        </w:p>
        <w:p w14:paraId="00AB6899" w14:textId="75D30113" w:rsidR="0080725B" w:rsidRPr="00F4736E" w:rsidRDefault="0080725B" w:rsidP="00692102">
          <w:pPr>
            <w:rPr>
              <w:rFonts w:ascii="Times New Roman" w:hAnsi="Times New Roman"/>
              <w:sz w:val="24"/>
              <w:szCs w:val="24"/>
            </w:rPr>
          </w:pPr>
          <w:r w:rsidRPr="00F4736E">
            <w:rPr>
              <w:rFonts w:ascii="Times New Roman" w:hAnsi="Times New Roman"/>
              <w:noProof/>
              <w:sz w:val="24"/>
              <w:szCs w:val="24"/>
            </w:rPr>
            <w:fldChar w:fldCharType="end"/>
          </w:r>
        </w:p>
      </w:sdtContent>
    </w:sdt>
    <w:p w14:paraId="3200C15E" w14:textId="75193E21" w:rsidR="000104DB" w:rsidRPr="00F4736E" w:rsidRDefault="000104DB" w:rsidP="00692102">
      <w:pPr>
        <w:shd w:val="clear" w:color="auto" w:fill="FFFFFF"/>
        <w:rPr>
          <w:rFonts w:ascii="Times New Roman" w:eastAsia="Times New Roman" w:hAnsi="Times New Roman"/>
          <w:sz w:val="24"/>
          <w:szCs w:val="24"/>
          <w:lang w:eastAsia="en-GB"/>
        </w:rPr>
      </w:pPr>
    </w:p>
    <w:p w14:paraId="541E8615" w14:textId="77777777" w:rsidR="00B51207" w:rsidRPr="00F4736E" w:rsidRDefault="00B51207" w:rsidP="00692102">
      <w:pPr>
        <w:pStyle w:val="Heading1"/>
        <w:spacing w:line="360" w:lineRule="auto"/>
        <w:rPr>
          <w:rFonts w:ascii="Times New Roman" w:hAnsi="Times New Roman"/>
          <w:color w:val="auto"/>
          <w:sz w:val="24"/>
          <w:szCs w:val="24"/>
          <w:lang w:eastAsia="en-GB"/>
        </w:rPr>
      </w:pPr>
      <w:bookmarkStart w:id="1" w:name="_Toc25837814"/>
      <w:bookmarkStart w:id="2" w:name="_Toc26294874"/>
    </w:p>
    <w:p w14:paraId="6C864EB1" w14:textId="6034535A" w:rsidR="00D97AC9" w:rsidRPr="00F4736E" w:rsidRDefault="00D97AC9" w:rsidP="00D97AC9">
      <w:pPr>
        <w:rPr>
          <w:rFonts w:ascii="Times New Roman" w:hAnsi="Times New Roman"/>
          <w:sz w:val="24"/>
          <w:szCs w:val="24"/>
          <w:lang w:val="en-US" w:eastAsia="en-GB"/>
        </w:rPr>
      </w:pPr>
    </w:p>
    <w:p w14:paraId="526E8ED8" w14:textId="2230161E" w:rsidR="00AA687F" w:rsidRPr="00F4736E" w:rsidRDefault="00AA687F" w:rsidP="00D97AC9">
      <w:pPr>
        <w:rPr>
          <w:rFonts w:ascii="Times New Roman" w:hAnsi="Times New Roman"/>
          <w:sz w:val="24"/>
          <w:szCs w:val="24"/>
          <w:lang w:val="en-US" w:eastAsia="en-GB"/>
        </w:rPr>
      </w:pPr>
    </w:p>
    <w:p w14:paraId="29CD40DC" w14:textId="77777777" w:rsidR="00AA687F" w:rsidRPr="00F4736E" w:rsidRDefault="00AA687F" w:rsidP="00D97AC9">
      <w:pPr>
        <w:rPr>
          <w:rFonts w:ascii="Times New Roman" w:hAnsi="Times New Roman"/>
          <w:sz w:val="24"/>
          <w:szCs w:val="24"/>
          <w:lang w:val="en-US" w:eastAsia="en-GB"/>
        </w:rPr>
      </w:pPr>
    </w:p>
    <w:p w14:paraId="5FDE1BAD" w14:textId="44886700" w:rsidR="0068696B" w:rsidRPr="00F4736E" w:rsidRDefault="007F0CBB" w:rsidP="00C931C4">
      <w:pPr>
        <w:pStyle w:val="Heading1"/>
        <w:rPr>
          <w:rFonts w:ascii="Times New Roman" w:hAnsi="Times New Roman"/>
          <w:color w:val="auto"/>
          <w:sz w:val="24"/>
          <w:szCs w:val="24"/>
          <w:lang w:eastAsia="en-GB"/>
        </w:rPr>
      </w:pPr>
      <w:bookmarkStart w:id="3" w:name="_Toc40634676"/>
      <w:r w:rsidRPr="00F4736E">
        <w:rPr>
          <w:rFonts w:ascii="Times New Roman" w:hAnsi="Times New Roman"/>
          <w:color w:val="auto"/>
          <w:sz w:val="24"/>
          <w:szCs w:val="24"/>
          <w:lang w:eastAsia="en-GB"/>
        </w:rPr>
        <w:lastRenderedPageBreak/>
        <w:t>Introduction</w:t>
      </w:r>
      <w:bookmarkEnd w:id="1"/>
      <w:bookmarkEnd w:id="2"/>
      <w:bookmarkEnd w:id="3"/>
    </w:p>
    <w:p w14:paraId="3EBF3571" w14:textId="77777777" w:rsidR="009064DD" w:rsidRPr="00F4736E" w:rsidRDefault="009064DD" w:rsidP="009064DD">
      <w:pPr>
        <w:rPr>
          <w:rFonts w:ascii="Times New Roman" w:hAnsi="Times New Roman"/>
          <w:sz w:val="24"/>
          <w:szCs w:val="24"/>
          <w:lang w:val="en-US" w:eastAsia="en-GB"/>
        </w:rPr>
      </w:pPr>
    </w:p>
    <w:p w14:paraId="48AF6A8D" w14:textId="6A8174A5" w:rsidR="00151784" w:rsidRPr="00F4736E" w:rsidRDefault="009064DD" w:rsidP="009064DD">
      <w:pPr>
        <w:pStyle w:val="Heading2"/>
        <w:rPr>
          <w:rFonts w:ascii="Times New Roman" w:hAnsi="Times New Roman"/>
          <w:color w:val="auto"/>
          <w:sz w:val="24"/>
          <w:szCs w:val="24"/>
          <w:lang w:val="en-US" w:eastAsia="en-GB"/>
        </w:rPr>
      </w:pPr>
      <w:bookmarkStart w:id="4" w:name="_Toc40634677"/>
      <w:r w:rsidRPr="00F4736E">
        <w:rPr>
          <w:rFonts w:ascii="Times New Roman" w:hAnsi="Times New Roman"/>
          <w:color w:val="auto"/>
          <w:sz w:val="24"/>
          <w:szCs w:val="24"/>
          <w:lang w:val="en-US" w:eastAsia="en-GB"/>
        </w:rPr>
        <w:t>Tire industry</w:t>
      </w:r>
      <w:bookmarkEnd w:id="4"/>
      <w:r w:rsidRPr="00F4736E">
        <w:rPr>
          <w:rFonts w:ascii="Times New Roman" w:hAnsi="Times New Roman"/>
          <w:color w:val="auto"/>
          <w:sz w:val="24"/>
          <w:szCs w:val="24"/>
          <w:lang w:val="en-US" w:eastAsia="en-GB"/>
        </w:rPr>
        <w:t xml:space="preserve"> </w:t>
      </w:r>
    </w:p>
    <w:p w14:paraId="42E0F152" w14:textId="269D3AA3" w:rsidR="00B5509D" w:rsidRPr="00F4736E" w:rsidRDefault="00B5509D" w:rsidP="00A303AC">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Between 700 to 800 tire manufacturers </w:t>
      </w:r>
      <w:r w:rsidR="005B4520" w:rsidRPr="00F4736E">
        <w:rPr>
          <w:rFonts w:ascii="Times New Roman" w:hAnsi="Times New Roman"/>
          <w:sz w:val="24"/>
          <w:szCs w:val="24"/>
          <w:lang w:val="en-US" w:eastAsia="en-GB"/>
        </w:rPr>
        <w:t xml:space="preserve">are on the global tire market and more the 160 are major players. About 15 of them cover more than 70% of the world tire production </w:t>
      </w:r>
      <w:r w:rsidR="008C2E9E" w:rsidRPr="00F4736E">
        <w:rPr>
          <w:rFonts w:ascii="Times New Roman" w:hAnsi="Times New Roman"/>
          <w:sz w:val="24"/>
          <w:szCs w:val="24"/>
          <w:lang w:val="en-US" w:eastAsia="en-GB"/>
        </w:rPr>
        <w:t xml:space="preserve">and </w:t>
      </w:r>
      <w:r w:rsidR="005B4520" w:rsidRPr="00F4736E">
        <w:rPr>
          <w:rFonts w:ascii="Times New Roman" w:hAnsi="Times New Roman"/>
          <w:sz w:val="24"/>
          <w:szCs w:val="24"/>
          <w:lang w:val="en-US" w:eastAsia="en-GB"/>
        </w:rPr>
        <w:t>from these 15, the top 5 produce half of the global manufacturing.</w:t>
      </w:r>
      <w:r w:rsidR="00D87F5C" w:rsidRPr="00F4736E">
        <w:rPr>
          <w:rFonts w:ascii="Times New Roman" w:hAnsi="Times New Roman"/>
          <w:sz w:val="24"/>
          <w:szCs w:val="24"/>
          <w:lang w:val="en-US" w:eastAsia="en-GB"/>
        </w:rPr>
        <w:t xml:space="preserve"> T</w:t>
      </w:r>
      <w:r w:rsidR="002B5872" w:rsidRPr="00F4736E">
        <w:rPr>
          <w:rFonts w:ascii="Times New Roman" w:hAnsi="Times New Roman"/>
          <w:sz w:val="24"/>
          <w:szCs w:val="24"/>
          <w:lang w:val="en-US" w:eastAsia="en-GB"/>
        </w:rPr>
        <w:t>hereby</w:t>
      </w:r>
      <w:r w:rsidR="00D87F5C" w:rsidRPr="00F4736E">
        <w:rPr>
          <w:rFonts w:ascii="Times New Roman" w:hAnsi="Times New Roman"/>
          <w:sz w:val="24"/>
          <w:szCs w:val="24"/>
          <w:lang w:val="en-US" w:eastAsia="en-GB"/>
        </w:rPr>
        <w:t xml:space="preserve">, the tire industry is </w:t>
      </w:r>
      <w:r w:rsidR="002B5872" w:rsidRPr="00F4736E">
        <w:rPr>
          <w:rFonts w:ascii="Times New Roman" w:hAnsi="Times New Roman"/>
          <w:sz w:val="24"/>
          <w:szCs w:val="24"/>
          <w:lang w:val="en-US" w:eastAsia="en-GB"/>
        </w:rPr>
        <w:t xml:space="preserve">described as </w:t>
      </w:r>
      <w:r w:rsidR="00D87F5C" w:rsidRPr="00F4736E">
        <w:rPr>
          <w:rFonts w:ascii="Times New Roman" w:hAnsi="Times New Roman"/>
          <w:sz w:val="24"/>
          <w:szCs w:val="24"/>
          <w:lang w:val="en-US" w:eastAsia="en-GB"/>
        </w:rPr>
        <w:t>an industry dominated by large players.</w:t>
      </w:r>
    </w:p>
    <w:p w14:paraId="12B41F9F" w14:textId="11D93F28" w:rsidR="00A303AC" w:rsidRPr="00F4736E" w:rsidRDefault="00B5509D" w:rsidP="00A303AC">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In </w:t>
      </w:r>
      <w:r w:rsidR="00A303AC" w:rsidRPr="00F4736E">
        <w:rPr>
          <w:rFonts w:ascii="Times New Roman" w:hAnsi="Times New Roman"/>
          <w:sz w:val="24"/>
          <w:szCs w:val="24"/>
          <w:lang w:val="en-US" w:eastAsia="en-GB"/>
        </w:rPr>
        <w:t>UK</w:t>
      </w:r>
      <w:r w:rsidRPr="00F4736E">
        <w:rPr>
          <w:rFonts w:ascii="Times New Roman" w:hAnsi="Times New Roman"/>
          <w:sz w:val="24"/>
          <w:szCs w:val="24"/>
          <w:lang w:val="en-US" w:eastAsia="en-GB"/>
        </w:rPr>
        <w:t>, the</w:t>
      </w:r>
      <w:r w:rsidR="00A303AC" w:rsidRPr="00F4736E">
        <w:rPr>
          <w:rFonts w:ascii="Times New Roman" w:hAnsi="Times New Roman"/>
          <w:sz w:val="24"/>
          <w:szCs w:val="24"/>
          <w:lang w:val="en-US" w:eastAsia="en-GB"/>
        </w:rPr>
        <w:t xml:space="preserve"> t</w:t>
      </w:r>
      <w:r w:rsidRPr="00F4736E">
        <w:rPr>
          <w:rFonts w:ascii="Times New Roman" w:hAnsi="Times New Roman"/>
          <w:sz w:val="24"/>
          <w:szCs w:val="24"/>
          <w:lang w:val="en-US" w:eastAsia="en-GB"/>
        </w:rPr>
        <w:t>i</w:t>
      </w:r>
      <w:r w:rsidR="00A303AC" w:rsidRPr="00F4736E">
        <w:rPr>
          <w:rFonts w:ascii="Times New Roman" w:hAnsi="Times New Roman"/>
          <w:sz w:val="24"/>
          <w:szCs w:val="24"/>
          <w:lang w:val="en-US" w:eastAsia="en-GB"/>
        </w:rPr>
        <w:t xml:space="preserve">re industry </w:t>
      </w:r>
      <w:r w:rsidRPr="00F4736E">
        <w:rPr>
          <w:rFonts w:ascii="Times New Roman" w:hAnsi="Times New Roman"/>
          <w:sz w:val="24"/>
          <w:szCs w:val="24"/>
          <w:lang w:val="en-US" w:eastAsia="en-GB"/>
        </w:rPr>
        <w:t xml:space="preserve">refers to the </w:t>
      </w:r>
      <w:r w:rsidR="00A303AC" w:rsidRPr="00F4736E">
        <w:rPr>
          <w:rFonts w:ascii="Times New Roman" w:hAnsi="Times New Roman"/>
          <w:sz w:val="24"/>
          <w:szCs w:val="24"/>
          <w:lang w:val="en-US" w:eastAsia="en-GB"/>
        </w:rPr>
        <w:t>t</w:t>
      </w:r>
      <w:r w:rsidRPr="00F4736E">
        <w:rPr>
          <w:rFonts w:ascii="Times New Roman" w:hAnsi="Times New Roman"/>
          <w:sz w:val="24"/>
          <w:szCs w:val="24"/>
          <w:lang w:val="en-US" w:eastAsia="en-GB"/>
        </w:rPr>
        <w:t>i</w:t>
      </w:r>
      <w:r w:rsidR="00A303AC" w:rsidRPr="00F4736E">
        <w:rPr>
          <w:rFonts w:ascii="Times New Roman" w:hAnsi="Times New Roman"/>
          <w:sz w:val="24"/>
          <w:szCs w:val="24"/>
          <w:lang w:val="en-US" w:eastAsia="en-GB"/>
        </w:rPr>
        <w:t>re manufactur</w:t>
      </w:r>
      <w:r w:rsidRPr="00F4736E">
        <w:rPr>
          <w:rFonts w:ascii="Times New Roman" w:hAnsi="Times New Roman"/>
          <w:sz w:val="24"/>
          <w:szCs w:val="24"/>
          <w:lang w:val="en-US" w:eastAsia="en-GB"/>
        </w:rPr>
        <w:t>ing</w:t>
      </w:r>
      <w:r w:rsidR="00A303AC" w:rsidRPr="00F4736E">
        <w:rPr>
          <w:rFonts w:ascii="Times New Roman" w:hAnsi="Times New Roman"/>
          <w:sz w:val="24"/>
          <w:szCs w:val="24"/>
          <w:lang w:val="en-US" w:eastAsia="en-GB"/>
        </w:rPr>
        <w:t xml:space="preserve">, </w:t>
      </w:r>
      <w:r w:rsidRPr="00F4736E">
        <w:rPr>
          <w:rFonts w:ascii="Times New Roman" w:hAnsi="Times New Roman"/>
          <w:sz w:val="24"/>
          <w:szCs w:val="24"/>
          <w:lang w:val="en-US" w:eastAsia="en-GB"/>
        </w:rPr>
        <w:t xml:space="preserve">re-treading tires, </w:t>
      </w:r>
      <w:r w:rsidR="00A303AC" w:rsidRPr="00F4736E">
        <w:rPr>
          <w:rFonts w:ascii="Times New Roman" w:hAnsi="Times New Roman"/>
          <w:sz w:val="24"/>
          <w:szCs w:val="24"/>
          <w:lang w:val="en-US" w:eastAsia="en-GB"/>
        </w:rPr>
        <w:t>and recycling</w:t>
      </w:r>
      <w:r w:rsidRPr="00F4736E">
        <w:rPr>
          <w:rFonts w:ascii="Times New Roman" w:hAnsi="Times New Roman"/>
          <w:sz w:val="24"/>
          <w:szCs w:val="24"/>
          <w:lang w:val="en-US" w:eastAsia="en-GB"/>
        </w:rPr>
        <w:t xml:space="preserve"> or </w:t>
      </w:r>
      <w:r w:rsidR="00A303AC" w:rsidRPr="00F4736E">
        <w:rPr>
          <w:rFonts w:ascii="Times New Roman" w:hAnsi="Times New Roman"/>
          <w:sz w:val="24"/>
          <w:szCs w:val="24"/>
          <w:lang w:val="en-US" w:eastAsia="en-GB"/>
        </w:rPr>
        <w:t>re-use</w:t>
      </w:r>
      <w:r w:rsidRPr="00F4736E">
        <w:rPr>
          <w:rFonts w:ascii="Times New Roman" w:hAnsi="Times New Roman"/>
          <w:sz w:val="24"/>
          <w:szCs w:val="24"/>
          <w:lang w:val="en-US" w:eastAsia="en-GB"/>
        </w:rPr>
        <w:t xml:space="preserve"> of the tires</w:t>
      </w:r>
      <w:r w:rsidR="00A303AC" w:rsidRPr="00F4736E">
        <w:rPr>
          <w:rFonts w:ascii="Times New Roman" w:hAnsi="Times New Roman"/>
          <w:sz w:val="24"/>
          <w:szCs w:val="24"/>
          <w:lang w:val="en-US" w:eastAsia="en-GB"/>
        </w:rPr>
        <w:t xml:space="preserve">. The UK is </w:t>
      </w:r>
      <w:r w:rsidRPr="00F4736E">
        <w:rPr>
          <w:rFonts w:ascii="Times New Roman" w:hAnsi="Times New Roman"/>
          <w:sz w:val="24"/>
          <w:szCs w:val="24"/>
          <w:lang w:val="en-US" w:eastAsia="en-GB"/>
        </w:rPr>
        <w:t>the</w:t>
      </w:r>
      <w:r w:rsidR="00A303AC" w:rsidRPr="00F4736E">
        <w:rPr>
          <w:rFonts w:ascii="Times New Roman" w:hAnsi="Times New Roman"/>
          <w:sz w:val="24"/>
          <w:szCs w:val="24"/>
          <w:lang w:val="en-US" w:eastAsia="en-GB"/>
        </w:rPr>
        <w:t xml:space="preserve"> home </w:t>
      </w:r>
      <w:r w:rsidRPr="00F4736E">
        <w:rPr>
          <w:rFonts w:ascii="Times New Roman" w:hAnsi="Times New Roman"/>
          <w:sz w:val="24"/>
          <w:szCs w:val="24"/>
          <w:lang w:val="en-US" w:eastAsia="en-GB"/>
        </w:rPr>
        <w:t>of three major tires manufacturing companies as well as one specialized for</w:t>
      </w:r>
      <w:r w:rsidR="00A303AC" w:rsidRPr="00F4736E">
        <w:rPr>
          <w:rFonts w:ascii="Times New Roman" w:hAnsi="Times New Roman"/>
          <w:sz w:val="24"/>
          <w:szCs w:val="24"/>
          <w:lang w:val="en-US" w:eastAsia="en-GB"/>
        </w:rPr>
        <w:t xml:space="preserve"> aircraft t</w:t>
      </w:r>
      <w:r w:rsidRPr="00F4736E">
        <w:rPr>
          <w:rFonts w:ascii="Times New Roman" w:hAnsi="Times New Roman"/>
          <w:sz w:val="24"/>
          <w:szCs w:val="24"/>
          <w:lang w:val="en-US" w:eastAsia="en-GB"/>
        </w:rPr>
        <w:t>ires. Retread Business in UK include</w:t>
      </w:r>
      <w:r w:rsidR="005B4520" w:rsidRPr="00F4736E">
        <w:rPr>
          <w:rFonts w:ascii="Times New Roman" w:hAnsi="Times New Roman"/>
          <w:sz w:val="24"/>
          <w:szCs w:val="24"/>
          <w:lang w:val="en-US" w:eastAsia="en-GB"/>
        </w:rPr>
        <w:t>s</w:t>
      </w:r>
      <w:r w:rsidRPr="00F4736E">
        <w:rPr>
          <w:rFonts w:ascii="Times New Roman" w:hAnsi="Times New Roman"/>
          <w:sz w:val="24"/>
          <w:szCs w:val="24"/>
          <w:lang w:val="en-US" w:eastAsia="en-GB"/>
        </w:rPr>
        <w:t xml:space="preserve"> one factory which was bought not long time ago by Continental.</w:t>
      </w:r>
      <w:r w:rsidR="00A303AC" w:rsidRPr="00F4736E">
        <w:rPr>
          <w:rFonts w:ascii="Times New Roman" w:hAnsi="Times New Roman"/>
          <w:sz w:val="24"/>
          <w:szCs w:val="24"/>
          <w:lang w:val="en-US" w:eastAsia="en-GB"/>
        </w:rPr>
        <w:t xml:space="preserve"> </w:t>
      </w:r>
    </w:p>
    <w:p w14:paraId="565898E7" w14:textId="77777777" w:rsidR="005B4520" w:rsidRPr="00F4736E" w:rsidRDefault="005B4520" w:rsidP="00A303AC">
      <w:pPr>
        <w:rPr>
          <w:rFonts w:ascii="Times New Roman" w:hAnsi="Times New Roman"/>
          <w:sz w:val="24"/>
          <w:szCs w:val="24"/>
          <w:lang w:val="en-US" w:eastAsia="en-GB"/>
        </w:rPr>
      </w:pPr>
    </w:p>
    <w:p w14:paraId="1CB3DA4C" w14:textId="77777777" w:rsidR="00151784" w:rsidRPr="00F4736E" w:rsidRDefault="00151784" w:rsidP="00151784">
      <w:pPr>
        <w:pStyle w:val="Heading2"/>
        <w:rPr>
          <w:rFonts w:ascii="Times New Roman" w:hAnsi="Times New Roman"/>
          <w:color w:val="auto"/>
          <w:sz w:val="24"/>
          <w:szCs w:val="24"/>
          <w:lang w:val="en-US" w:eastAsia="en-GB"/>
        </w:rPr>
      </w:pPr>
      <w:bookmarkStart w:id="5" w:name="_Toc40634678"/>
      <w:r w:rsidRPr="00F4736E">
        <w:rPr>
          <w:rFonts w:ascii="Times New Roman" w:hAnsi="Times New Roman"/>
          <w:color w:val="auto"/>
          <w:sz w:val="24"/>
          <w:szCs w:val="24"/>
          <w:lang w:val="en-US" w:eastAsia="en-GB"/>
        </w:rPr>
        <w:t>Key facts about Continental</w:t>
      </w:r>
      <w:bookmarkEnd w:id="5"/>
      <w:r w:rsidRPr="00F4736E">
        <w:rPr>
          <w:rFonts w:ascii="Times New Roman" w:hAnsi="Times New Roman"/>
          <w:color w:val="auto"/>
          <w:sz w:val="24"/>
          <w:szCs w:val="24"/>
          <w:lang w:val="en-US" w:eastAsia="en-GB"/>
        </w:rPr>
        <w:t xml:space="preserve"> </w:t>
      </w:r>
    </w:p>
    <w:p w14:paraId="4844CA71" w14:textId="77777777" w:rsidR="00946FE3" w:rsidRPr="00F4736E" w:rsidRDefault="00946FE3" w:rsidP="00151784">
      <w:pPr>
        <w:rPr>
          <w:rFonts w:ascii="Times New Roman" w:hAnsi="Times New Roman"/>
          <w:sz w:val="24"/>
          <w:szCs w:val="24"/>
          <w:lang w:val="en-US" w:eastAsia="en-GB"/>
        </w:rPr>
      </w:pPr>
    </w:p>
    <w:p w14:paraId="3ACA5F1D" w14:textId="27C4E9A9"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Founded in 1871, Continental has its headquarters in Hanover, Germany.</w:t>
      </w:r>
    </w:p>
    <w:p w14:paraId="00AFBCA5" w14:textId="35AEF2F1"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At the end of December 2019, Continental, one of the World’s Leading Technology Companies for Mobility, had nearly a quarter of a million employees working in 595 locations placed on 59 countries.</w:t>
      </w:r>
    </w:p>
    <w:p w14:paraId="3BD73B46" w14:textId="77777777" w:rsidR="00F155C8" w:rsidRPr="00F4736E" w:rsidRDefault="00F155C8" w:rsidP="00F155C8">
      <w:pPr>
        <w:rPr>
          <w:rFonts w:ascii="Times New Roman" w:hAnsi="Times New Roman"/>
          <w:sz w:val="24"/>
          <w:szCs w:val="24"/>
          <w:lang w:val="en-US" w:eastAsia="en-GB"/>
        </w:rPr>
      </w:pPr>
      <w:r w:rsidRPr="00F4736E">
        <w:rPr>
          <w:rFonts w:ascii="Times New Roman" w:hAnsi="Times New Roman"/>
          <w:sz w:val="24"/>
          <w:szCs w:val="24"/>
          <w:lang w:val="en-US" w:eastAsia="en-GB"/>
        </w:rPr>
        <w:t>The latest Continental’s Investor’s Presentation updates on Vision 2025 by considering the following: “balance the global footprint, benefit from excellent cost position, achieve podium position in technology worldwide, and improve brand awareness further”.</w:t>
      </w:r>
    </w:p>
    <w:p w14:paraId="4F660637" w14:textId="325A7B4E" w:rsidR="000E207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Sustainability viewpoint, Continental described the way of working together having as basis a number of four values: “Trust</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 xml:space="preserve">, </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Passion to Win</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 xml:space="preserve">, </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Freedom to Act</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 xml:space="preserve"> and </w:t>
      </w:r>
      <w:r w:rsidR="001F0F40" w:rsidRPr="00F4736E">
        <w:rPr>
          <w:rFonts w:ascii="Times New Roman" w:hAnsi="Times New Roman"/>
          <w:sz w:val="24"/>
          <w:szCs w:val="24"/>
          <w:lang w:val="en-US" w:eastAsia="en-GB"/>
        </w:rPr>
        <w:t>“</w:t>
      </w:r>
      <w:r w:rsidRPr="00F4736E">
        <w:rPr>
          <w:rFonts w:ascii="Times New Roman" w:hAnsi="Times New Roman"/>
          <w:sz w:val="24"/>
          <w:szCs w:val="24"/>
          <w:lang w:val="en-US" w:eastAsia="en-GB"/>
        </w:rPr>
        <w:t xml:space="preserve">For One Another”. </w:t>
      </w:r>
    </w:p>
    <w:p w14:paraId="70E4C900" w14:textId="16390753"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Furthermore, to the same subject it is added the target that by the end of 2020 the purchased electricity to be carbon-neutral and in the next two decades the production to be carbon-neutral as representing the main lines for climate protection. </w:t>
      </w:r>
    </w:p>
    <w:p w14:paraId="750C92BD" w14:textId="3B0F8CCE" w:rsidR="00F155C8" w:rsidRPr="00F4736E" w:rsidRDefault="00F155C8" w:rsidP="00F155C8">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Continental’s Code of Conduct includes its company principles for Corporate Social Responsibility. </w:t>
      </w:r>
      <w:r w:rsidR="001F0F40" w:rsidRPr="00F4736E">
        <w:rPr>
          <w:rFonts w:ascii="Times New Roman" w:hAnsi="Times New Roman"/>
          <w:sz w:val="24"/>
          <w:szCs w:val="24"/>
          <w:lang w:val="en-US" w:eastAsia="en-GB"/>
        </w:rPr>
        <w:t xml:space="preserve">Besides the consideration of important subjects of human rights, child labor, forced labor, equal opportunities, labor relations, working time, bribery and corruption, health and safety, the company’s CSR make reference to the international view point of “respecting the laws and culture of every country where Continental operates”. </w:t>
      </w:r>
    </w:p>
    <w:p w14:paraId="5E99A023" w14:textId="513963B7" w:rsidR="00662745" w:rsidRPr="00F4736E" w:rsidRDefault="00662745" w:rsidP="00F155C8">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According to the TireBusiness.com, </w:t>
      </w:r>
      <w:r w:rsidRPr="00F4736E">
        <w:rPr>
          <w:rFonts w:ascii="Times New Roman" w:hAnsi="Times New Roman"/>
          <w:color w:val="000000"/>
          <w:sz w:val="24"/>
          <w:szCs w:val="24"/>
          <w:shd w:val="clear" w:color="auto" w:fill="FFFFFF"/>
        </w:rPr>
        <w:t xml:space="preserve">Continental “earned spot on </w:t>
      </w:r>
      <w:r w:rsidRPr="00F4736E">
        <w:rPr>
          <w:rFonts w:ascii="Times New Roman" w:hAnsi="Times New Roman"/>
          <w:i/>
          <w:iCs/>
          <w:color w:val="000000"/>
          <w:sz w:val="24"/>
          <w:szCs w:val="24"/>
        </w:rPr>
        <w:t>Fortune</w:t>
      </w:r>
      <w:r w:rsidRPr="00F4736E">
        <w:rPr>
          <w:rFonts w:ascii="Times New Roman" w:hAnsi="Times New Roman"/>
          <w:color w:val="000000"/>
          <w:sz w:val="24"/>
          <w:szCs w:val="24"/>
          <w:shd w:val="clear" w:color="auto" w:fill="FFFFFF"/>
        </w:rPr>
        <w:t xml:space="preserve"> magazine's "World's Most Admired Companies" list in the motor vehicle parts category for 2020”.</w:t>
      </w:r>
    </w:p>
    <w:p w14:paraId="585D367B" w14:textId="77777777" w:rsidR="00C44F1D" w:rsidRPr="00F4736E" w:rsidRDefault="00C44F1D" w:rsidP="00F155C8">
      <w:pPr>
        <w:rPr>
          <w:rFonts w:ascii="Times New Roman" w:hAnsi="Times New Roman"/>
          <w:sz w:val="24"/>
          <w:szCs w:val="24"/>
          <w:lang w:val="en-US" w:eastAsia="en-GB"/>
        </w:rPr>
      </w:pPr>
    </w:p>
    <w:p w14:paraId="13FFF4A6" w14:textId="6654FB6C" w:rsidR="00151784" w:rsidRPr="00F4736E" w:rsidRDefault="00F155C8" w:rsidP="00C44F1D">
      <w:pPr>
        <w:pStyle w:val="Heading2"/>
        <w:rPr>
          <w:rFonts w:ascii="Times New Roman" w:hAnsi="Times New Roman"/>
          <w:color w:val="auto"/>
          <w:sz w:val="24"/>
          <w:szCs w:val="24"/>
          <w:lang w:val="en-US" w:eastAsia="en-GB"/>
        </w:rPr>
      </w:pPr>
      <w:bookmarkStart w:id="6" w:name="_Toc40634679"/>
      <w:r w:rsidRPr="00F4736E">
        <w:rPr>
          <w:rFonts w:ascii="Times New Roman" w:hAnsi="Times New Roman"/>
          <w:color w:val="auto"/>
          <w:sz w:val="24"/>
          <w:szCs w:val="24"/>
          <w:lang w:val="en-US" w:eastAsia="en-GB"/>
        </w:rPr>
        <w:lastRenderedPageBreak/>
        <w:t>Qu</w:t>
      </w:r>
      <w:r w:rsidR="00151784" w:rsidRPr="00F4736E">
        <w:rPr>
          <w:rFonts w:ascii="Times New Roman" w:hAnsi="Times New Roman"/>
          <w:color w:val="auto"/>
          <w:sz w:val="24"/>
          <w:szCs w:val="24"/>
          <w:lang w:val="en-US" w:eastAsia="en-GB"/>
        </w:rPr>
        <w:t>ality management and corporation’s accreditations (ISO certificates)</w:t>
      </w:r>
      <w:bookmarkEnd w:id="6"/>
    </w:p>
    <w:p w14:paraId="1D3CE55B" w14:textId="77777777" w:rsidR="00946FE3" w:rsidRPr="00F4736E" w:rsidRDefault="00946FE3" w:rsidP="00151784">
      <w:pPr>
        <w:rPr>
          <w:rFonts w:ascii="Times New Roman" w:hAnsi="Times New Roman"/>
          <w:sz w:val="24"/>
          <w:szCs w:val="24"/>
        </w:rPr>
      </w:pPr>
    </w:p>
    <w:p w14:paraId="5D5935AE" w14:textId="121726EC" w:rsidR="00151784" w:rsidRPr="00F4736E" w:rsidRDefault="00151784" w:rsidP="00151784">
      <w:pPr>
        <w:rPr>
          <w:rFonts w:ascii="Times New Roman" w:hAnsi="Times New Roman"/>
          <w:sz w:val="24"/>
          <w:szCs w:val="24"/>
        </w:rPr>
      </w:pPr>
      <w:r w:rsidRPr="00F4736E">
        <w:rPr>
          <w:rFonts w:ascii="Times New Roman" w:hAnsi="Times New Roman"/>
          <w:sz w:val="24"/>
          <w:szCs w:val="24"/>
        </w:rPr>
        <w:t>Whittington (2019) opines “that besides external, economic goods, professionals may be also motivated by internal goods: the satisfaction of a job well done”.</w:t>
      </w:r>
    </w:p>
    <w:p w14:paraId="06B4C0E0" w14:textId="4A85E734" w:rsidR="007C2747" w:rsidRPr="00F4736E" w:rsidRDefault="00C44F1D" w:rsidP="00151784">
      <w:pPr>
        <w:rPr>
          <w:rFonts w:ascii="Times New Roman" w:hAnsi="Times New Roman"/>
          <w:sz w:val="24"/>
          <w:szCs w:val="24"/>
        </w:rPr>
      </w:pPr>
      <w:r w:rsidRPr="00F4736E">
        <w:rPr>
          <w:rFonts w:ascii="Times New Roman" w:hAnsi="Times New Roman"/>
          <w:sz w:val="24"/>
          <w:szCs w:val="24"/>
        </w:rPr>
        <w:t>Continental is certified that applies a management system in line with the ISO 9001:2015 requirements and, as well, with the effective environmental management ISO: 14001.</w:t>
      </w:r>
    </w:p>
    <w:p w14:paraId="144CC23F" w14:textId="0E03883D" w:rsidR="007C2747" w:rsidRPr="00F4736E" w:rsidRDefault="00C44F1D" w:rsidP="00151784">
      <w:pPr>
        <w:rPr>
          <w:rFonts w:ascii="Times New Roman" w:hAnsi="Times New Roman"/>
          <w:color w:val="000000"/>
          <w:sz w:val="24"/>
          <w:szCs w:val="24"/>
          <w:shd w:val="clear" w:color="auto" w:fill="FFFFFF"/>
        </w:rPr>
      </w:pPr>
      <w:r w:rsidRPr="00F4736E">
        <w:rPr>
          <w:rFonts w:ascii="Times New Roman" w:hAnsi="Times New Roman"/>
          <w:color w:val="000000"/>
          <w:sz w:val="24"/>
          <w:szCs w:val="24"/>
          <w:shd w:val="clear" w:color="auto" w:fill="FFFFFF"/>
        </w:rPr>
        <w:t>Moreover, t</w:t>
      </w:r>
      <w:r w:rsidR="007C2747" w:rsidRPr="00F4736E">
        <w:rPr>
          <w:rFonts w:ascii="Times New Roman" w:hAnsi="Times New Roman"/>
          <w:color w:val="000000"/>
          <w:sz w:val="24"/>
          <w:szCs w:val="24"/>
          <w:shd w:val="clear" w:color="auto" w:fill="FFFFFF"/>
        </w:rPr>
        <w:t>he certification in accordance with DIN ISO 29990 in 2019 is the evidence that “Continental offers to its employees the highest quality human resources development, and also that the company are consistently improving the level of quality in management development”.</w:t>
      </w:r>
    </w:p>
    <w:p w14:paraId="388E578A" w14:textId="77777777" w:rsidR="00C44F1D" w:rsidRPr="00F4736E" w:rsidRDefault="00C44F1D" w:rsidP="00151784">
      <w:pPr>
        <w:rPr>
          <w:rFonts w:ascii="Times New Roman" w:hAnsi="Times New Roman"/>
          <w:color w:val="FF0000"/>
          <w:sz w:val="24"/>
          <w:szCs w:val="24"/>
        </w:rPr>
      </w:pPr>
    </w:p>
    <w:p w14:paraId="1F04C2A6" w14:textId="77777777" w:rsidR="00151784" w:rsidRPr="00F4736E" w:rsidRDefault="00151784" w:rsidP="00151784">
      <w:pPr>
        <w:pStyle w:val="Heading2"/>
        <w:rPr>
          <w:rFonts w:ascii="Times New Roman" w:hAnsi="Times New Roman"/>
          <w:color w:val="auto"/>
          <w:sz w:val="24"/>
          <w:szCs w:val="24"/>
          <w:lang w:val="en-US" w:eastAsia="en-GB"/>
        </w:rPr>
      </w:pPr>
      <w:bookmarkStart w:id="7" w:name="_Toc40634680"/>
      <w:r w:rsidRPr="00F4736E">
        <w:rPr>
          <w:rFonts w:ascii="Times New Roman" w:hAnsi="Times New Roman"/>
          <w:color w:val="auto"/>
          <w:sz w:val="24"/>
          <w:szCs w:val="24"/>
          <w:lang w:val="en-US" w:eastAsia="en-GB"/>
        </w:rPr>
        <w:t>Corporation’s strategy</w:t>
      </w:r>
      <w:bookmarkEnd w:id="7"/>
    </w:p>
    <w:p w14:paraId="2542974F" w14:textId="77777777" w:rsidR="00946FE3" w:rsidRPr="00F4736E" w:rsidRDefault="00946FE3" w:rsidP="00151784">
      <w:pPr>
        <w:rPr>
          <w:rFonts w:ascii="Times New Roman" w:hAnsi="Times New Roman"/>
          <w:sz w:val="24"/>
          <w:szCs w:val="24"/>
          <w:lang w:val="en-US" w:eastAsia="en-GB"/>
        </w:rPr>
      </w:pPr>
    </w:p>
    <w:p w14:paraId="14AC27C9" w14:textId="4437A1AF"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The corporation presents its strategy as having 7 strategic dimensions.</w:t>
      </w:r>
    </w:p>
    <w:p w14:paraId="2B7EF674" w14:textId="77777777"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Besides the technological balance and balanced customer portfolio, an important role is given to the “people who motivate, in culture that inspires”. </w:t>
      </w:r>
    </w:p>
    <w:p w14:paraId="40C18EF7" w14:textId="77777777"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To enhance the value of the corporation for long-term and to keep the position on top three leading suppliers are others strategical points that Continental focusses on.</w:t>
      </w:r>
    </w:p>
    <w:p w14:paraId="5C9676DD" w14:textId="77777777"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But special attention is also given to “regional sales balance” (by balancing the distribution of sales at the global level) and to the high degree of localization by being “in the market for the market”.</w:t>
      </w:r>
    </w:p>
    <w:p w14:paraId="135AF406" w14:textId="77777777" w:rsidR="00151784"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In 2019, the corporate occupied the world forth position for tire manufacturer and 40 percent of Continental sales were successfully done by its Rubber Group. Specifically, for the tire industry, Continental has a broad product range as well as providing services for trade. Moreover, the corporation invest continuously in research and development concentrating more on the aspects of safeness and cost-effectiveness. </w:t>
      </w:r>
    </w:p>
    <w:p w14:paraId="03B7D51F" w14:textId="4EFA06A7" w:rsidR="001A338A" w:rsidRPr="00F4736E" w:rsidRDefault="00151784" w:rsidP="00151784">
      <w:pPr>
        <w:rPr>
          <w:rFonts w:ascii="Times New Roman" w:hAnsi="Times New Roman"/>
          <w:sz w:val="24"/>
          <w:szCs w:val="24"/>
          <w:lang w:val="en-US" w:eastAsia="en-GB"/>
        </w:rPr>
      </w:pPr>
      <w:r w:rsidRPr="00F4736E">
        <w:rPr>
          <w:rFonts w:ascii="Times New Roman" w:hAnsi="Times New Roman"/>
          <w:sz w:val="24"/>
          <w:szCs w:val="24"/>
          <w:lang w:val="en-US" w:eastAsia="en-GB"/>
        </w:rPr>
        <w:t>As described in the diagram from annexes, in 2009 more than two thirds of the sales were to Europe. But in 2019 the sales to The Americas and to Asia represented more than a half of total. And the corporation target is to increase their sales even more to Asia and to American continent.</w:t>
      </w:r>
    </w:p>
    <w:p w14:paraId="39FE8F9C" w14:textId="00FC0541" w:rsidR="001A338A" w:rsidRDefault="001A338A" w:rsidP="00151784">
      <w:pPr>
        <w:rPr>
          <w:rFonts w:ascii="Times New Roman" w:hAnsi="Times New Roman"/>
          <w:sz w:val="24"/>
          <w:szCs w:val="24"/>
          <w:lang w:val="en-US" w:eastAsia="en-GB"/>
        </w:rPr>
      </w:pPr>
    </w:p>
    <w:p w14:paraId="5F623281" w14:textId="77777777" w:rsidR="005F7C44" w:rsidRPr="00F4736E" w:rsidRDefault="005F7C44" w:rsidP="00151784">
      <w:pPr>
        <w:rPr>
          <w:rFonts w:ascii="Times New Roman" w:hAnsi="Times New Roman"/>
          <w:sz w:val="24"/>
          <w:szCs w:val="24"/>
          <w:lang w:val="en-US" w:eastAsia="en-GB"/>
        </w:rPr>
      </w:pPr>
    </w:p>
    <w:p w14:paraId="12E557FA" w14:textId="13827A70" w:rsidR="00151784" w:rsidRPr="00F4736E" w:rsidRDefault="00151784" w:rsidP="00C931C4">
      <w:pPr>
        <w:pStyle w:val="Heading1"/>
        <w:tabs>
          <w:tab w:val="left" w:pos="5238"/>
        </w:tabs>
        <w:spacing w:line="360" w:lineRule="auto"/>
        <w:rPr>
          <w:rFonts w:ascii="Times New Roman" w:hAnsi="Times New Roman"/>
          <w:color w:val="auto"/>
          <w:sz w:val="24"/>
          <w:szCs w:val="24"/>
          <w:lang w:eastAsia="en-GB"/>
        </w:rPr>
      </w:pPr>
      <w:bookmarkStart w:id="8" w:name="_Toc25837815"/>
      <w:bookmarkStart w:id="9" w:name="_Toc26294875"/>
      <w:bookmarkStart w:id="10" w:name="_Toc40634681"/>
      <w:r w:rsidRPr="00F4736E">
        <w:rPr>
          <w:rFonts w:ascii="Times New Roman" w:hAnsi="Times New Roman"/>
          <w:color w:val="auto"/>
          <w:sz w:val="24"/>
          <w:szCs w:val="24"/>
          <w:lang w:eastAsia="en-GB"/>
        </w:rPr>
        <w:lastRenderedPageBreak/>
        <w:t>Analysis</w:t>
      </w:r>
      <w:bookmarkEnd w:id="8"/>
      <w:bookmarkEnd w:id="9"/>
      <w:bookmarkEnd w:id="10"/>
      <w:r w:rsidR="00C931C4" w:rsidRPr="00F4736E">
        <w:rPr>
          <w:rFonts w:ascii="Times New Roman" w:hAnsi="Times New Roman"/>
          <w:color w:val="auto"/>
          <w:sz w:val="24"/>
          <w:szCs w:val="24"/>
          <w:lang w:eastAsia="en-GB"/>
        </w:rPr>
        <w:tab/>
      </w:r>
    </w:p>
    <w:p w14:paraId="7491D507" w14:textId="77777777" w:rsidR="00151784" w:rsidRPr="00F4736E" w:rsidRDefault="00151784" w:rsidP="00151784">
      <w:pPr>
        <w:rPr>
          <w:rFonts w:ascii="Times New Roman" w:hAnsi="Times New Roman"/>
          <w:sz w:val="24"/>
          <w:szCs w:val="24"/>
          <w:lang w:val="en-US" w:eastAsia="en-GB"/>
        </w:rPr>
      </w:pPr>
    </w:p>
    <w:p w14:paraId="4AB04BB8" w14:textId="09C4947E" w:rsidR="00151784" w:rsidRPr="00F4736E" w:rsidRDefault="00151784" w:rsidP="00151784">
      <w:pPr>
        <w:pStyle w:val="Heading2"/>
        <w:rPr>
          <w:rFonts w:ascii="Times New Roman" w:hAnsi="Times New Roman"/>
          <w:color w:val="auto"/>
          <w:sz w:val="24"/>
          <w:szCs w:val="24"/>
          <w:lang w:eastAsia="en-GB"/>
        </w:rPr>
      </w:pPr>
      <w:bookmarkStart w:id="11" w:name="_Toc40634682"/>
      <w:r w:rsidRPr="00F4736E">
        <w:rPr>
          <w:rFonts w:ascii="Times New Roman" w:hAnsi="Times New Roman"/>
          <w:color w:val="auto"/>
          <w:sz w:val="24"/>
          <w:szCs w:val="24"/>
          <w:lang w:eastAsia="en-GB"/>
        </w:rPr>
        <w:t xml:space="preserve">Characteristics of an international </w:t>
      </w:r>
      <w:r w:rsidR="003B769B" w:rsidRPr="00F4736E">
        <w:rPr>
          <w:rFonts w:ascii="Times New Roman" w:hAnsi="Times New Roman"/>
          <w:color w:val="auto"/>
          <w:sz w:val="24"/>
          <w:szCs w:val="24"/>
          <w:lang w:eastAsia="en-GB"/>
        </w:rPr>
        <w:t>company</w:t>
      </w:r>
      <w:bookmarkEnd w:id="11"/>
    </w:p>
    <w:p w14:paraId="2E1A400B" w14:textId="13A3E81D" w:rsidR="00946FE3" w:rsidRPr="00F4736E" w:rsidRDefault="00BF4AE4" w:rsidP="00991624">
      <w:pPr>
        <w:rPr>
          <w:rFonts w:ascii="Times New Roman" w:hAnsi="Times New Roman"/>
          <w:sz w:val="24"/>
          <w:szCs w:val="24"/>
          <w:lang w:eastAsia="en-GB"/>
        </w:rPr>
      </w:pPr>
      <w:r w:rsidRPr="00F4736E">
        <w:rPr>
          <w:rFonts w:ascii="Times New Roman" w:hAnsi="Times New Roman"/>
          <w:sz w:val="24"/>
          <w:szCs w:val="24"/>
          <w:lang w:eastAsia="en-GB"/>
        </w:rPr>
        <w:t>Daniels et. al., (2011) argues that “i</w:t>
      </w:r>
      <w:r w:rsidR="000C285C" w:rsidRPr="00F4736E">
        <w:rPr>
          <w:rFonts w:ascii="Times New Roman" w:hAnsi="Times New Roman"/>
          <w:sz w:val="24"/>
          <w:szCs w:val="24"/>
          <w:lang w:eastAsia="en-GB"/>
        </w:rPr>
        <w:t xml:space="preserve">nternational business has been growing rapidly in the recent decade, because of technological expansion, the liberalization </w:t>
      </w:r>
      <w:r w:rsidRPr="00F4736E">
        <w:rPr>
          <w:rFonts w:ascii="Times New Roman" w:hAnsi="Times New Roman"/>
          <w:sz w:val="24"/>
          <w:szCs w:val="24"/>
          <w:lang w:eastAsia="en-GB"/>
        </w:rPr>
        <w:t>of government policies on cross-border movements, consumers’ pressure to buy foreign products”.</w:t>
      </w:r>
    </w:p>
    <w:p w14:paraId="1BA31FC9" w14:textId="06B37849" w:rsidR="00991624" w:rsidRPr="00F4736E" w:rsidRDefault="003B769B" w:rsidP="00991624">
      <w:pPr>
        <w:rPr>
          <w:rFonts w:ascii="Times New Roman" w:hAnsi="Times New Roman"/>
          <w:sz w:val="24"/>
          <w:szCs w:val="24"/>
          <w:shd w:val="clear" w:color="auto" w:fill="FFFFFF"/>
        </w:rPr>
      </w:pPr>
      <w:r w:rsidRPr="00F4736E">
        <w:rPr>
          <w:rFonts w:ascii="Times New Roman" w:hAnsi="Times New Roman"/>
          <w:sz w:val="24"/>
          <w:szCs w:val="24"/>
          <w:lang w:eastAsia="en-GB"/>
        </w:rPr>
        <w:t>There are companies with strong international presence. Their international experience help</w:t>
      </w:r>
      <w:r w:rsidR="00E768C0" w:rsidRPr="00F4736E">
        <w:rPr>
          <w:rFonts w:ascii="Times New Roman" w:hAnsi="Times New Roman"/>
          <w:sz w:val="24"/>
          <w:szCs w:val="24"/>
          <w:lang w:eastAsia="en-GB"/>
        </w:rPr>
        <w:t>s</w:t>
      </w:r>
      <w:r w:rsidRPr="00F4736E">
        <w:rPr>
          <w:rFonts w:ascii="Times New Roman" w:hAnsi="Times New Roman"/>
          <w:sz w:val="24"/>
          <w:szCs w:val="24"/>
          <w:lang w:eastAsia="en-GB"/>
        </w:rPr>
        <w:t xml:space="preserve"> them in prioritising the global market.</w:t>
      </w:r>
      <w:r w:rsidR="00E768C0" w:rsidRPr="00F4736E">
        <w:rPr>
          <w:rFonts w:ascii="Times New Roman" w:hAnsi="Times New Roman"/>
          <w:sz w:val="24"/>
          <w:szCs w:val="24"/>
          <w:lang w:eastAsia="en-GB"/>
        </w:rPr>
        <w:t xml:space="preserve"> </w:t>
      </w:r>
      <w:r w:rsidR="00991624" w:rsidRPr="00F4736E">
        <w:rPr>
          <w:rFonts w:ascii="Times New Roman" w:hAnsi="Times New Roman"/>
          <w:sz w:val="24"/>
          <w:szCs w:val="24"/>
          <w:shd w:val="clear" w:color="auto" w:fill="FFFFFF"/>
        </w:rPr>
        <w:t>No matter the size, companies operating overseas are faced with distinct scenarios. In order to be successful, they must accurately assess the components that shape their strategies, operations and overall function. (</w:t>
      </w:r>
      <w:proofErr w:type="spellStart"/>
      <w:r w:rsidR="00991624" w:rsidRPr="00F4736E">
        <w:rPr>
          <w:rFonts w:ascii="Times New Roman" w:hAnsi="Times New Roman"/>
          <w:sz w:val="24"/>
          <w:szCs w:val="24"/>
          <w:shd w:val="clear" w:color="auto" w:fill="FFFFFF"/>
        </w:rPr>
        <w:t>Deresky</w:t>
      </w:r>
      <w:proofErr w:type="spellEnd"/>
      <w:r w:rsidR="00991624" w:rsidRPr="00F4736E">
        <w:rPr>
          <w:rFonts w:ascii="Times New Roman" w:hAnsi="Times New Roman"/>
          <w:sz w:val="24"/>
          <w:szCs w:val="24"/>
          <w:shd w:val="clear" w:color="auto" w:fill="FFFFFF"/>
        </w:rPr>
        <w:t>, 2017)</w:t>
      </w:r>
    </w:p>
    <w:p w14:paraId="660EE0D8" w14:textId="445A5AD3" w:rsidR="00C82A04" w:rsidRPr="00F4736E" w:rsidRDefault="00C82A04" w:rsidP="00991624">
      <w:pPr>
        <w:rPr>
          <w:rFonts w:ascii="Times New Roman" w:hAnsi="Times New Roman"/>
          <w:sz w:val="24"/>
          <w:szCs w:val="24"/>
          <w:shd w:val="clear" w:color="auto" w:fill="FFFFFF"/>
        </w:rPr>
      </w:pPr>
      <w:r w:rsidRPr="00F4736E">
        <w:rPr>
          <w:rFonts w:ascii="Times New Roman" w:hAnsi="Times New Roman"/>
          <w:sz w:val="24"/>
          <w:szCs w:val="24"/>
          <w:shd w:val="clear" w:color="auto" w:fill="FFFFFF"/>
        </w:rPr>
        <w:t xml:space="preserve">An international company could be successful if considers few important factors. </w:t>
      </w:r>
      <w:r w:rsidR="000554F9" w:rsidRPr="00F4736E">
        <w:rPr>
          <w:rFonts w:ascii="Times New Roman" w:hAnsi="Times New Roman"/>
          <w:sz w:val="24"/>
          <w:szCs w:val="24"/>
          <w:shd w:val="clear" w:color="auto" w:fill="FFFFFF"/>
        </w:rPr>
        <w:t>By having a management capable of recognising the differences appeared because of presence in several places, contributively leveraging the diversity, the organisation can become culturally intelligent.</w:t>
      </w:r>
    </w:p>
    <w:p w14:paraId="595B3714" w14:textId="15AB9CD4" w:rsidR="000554F9" w:rsidRPr="00F4736E" w:rsidRDefault="00E768C0" w:rsidP="00991624">
      <w:pPr>
        <w:rPr>
          <w:rFonts w:ascii="Times New Roman" w:hAnsi="Times New Roman"/>
          <w:sz w:val="24"/>
          <w:szCs w:val="24"/>
          <w:shd w:val="clear" w:color="auto" w:fill="FFFFFF"/>
        </w:rPr>
      </w:pPr>
      <w:r w:rsidRPr="00F4736E">
        <w:rPr>
          <w:rFonts w:ascii="Times New Roman" w:hAnsi="Times New Roman"/>
          <w:sz w:val="24"/>
          <w:szCs w:val="24"/>
          <w:shd w:val="clear" w:color="auto" w:fill="FFFFFF"/>
        </w:rPr>
        <w:t>T</w:t>
      </w:r>
      <w:r w:rsidR="000554F9" w:rsidRPr="00F4736E">
        <w:rPr>
          <w:rFonts w:ascii="Times New Roman" w:hAnsi="Times New Roman"/>
          <w:sz w:val="24"/>
          <w:szCs w:val="24"/>
          <w:shd w:val="clear" w:color="auto" w:fill="FFFFFF"/>
        </w:rPr>
        <w:t xml:space="preserve">he diversity of value orientation </w:t>
      </w:r>
      <w:r w:rsidRPr="00F4736E">
        <w:rPr>
          <w:rFonts w:ascii="Times New Roman" w:hAnsi="Times New Roman"/>
          <w:sz w:val="24"/>
          <w:szCs w:val="24"/>
          <w:shd w:val="clear" w:color="auto" w:fill="FFFFFF"/>
        </w:rPr>
        <w:t xml:space="preserve">can be coped </w:t>
      </w:r>
      <w:r w:rsidR="000554F9" w:rsidRPr="00F4736E">
        <w:rPr>
          <w:rFonts w:ascii="Times New Roman" w:hAnsi="Times New Roman"/>
          <w:sz w:val="24"/>
          <w:szCs w:val="24"/>
          <w:shd w:val="clear" w:color="auto" w:fill="FFFFFF"/>
        </w:rPr>
        <w:t xml:space="preserve">if the </w:t>
      </w:r>
      <w:r w:rsidR="003B769B" w:rsidRPr="00F4736E">
        <w:rPr>
          <w:rFonts w:ascii="Times New Roman" w:hAnsi="Times New Roman"/>
          <w:sz w:val="24"/>
          <w:szCs w:val="24"/>
          <w:shd w:val="clear" w:color="auto" w:fill="FFFFFF"/>
        </w:rPr>
        <w:t xml:space="preserve">company </w:t>
      </w:r>
      <w:r w:rsidR="000554F9" w:rsidRPr="00F4736E">
        <w:rPr>
          <w:rFonts w:ascii="Times New Roman" w:hAnsi="Times New Roman"/>
          <w:sz w:val="24"/>
          <w:szCs w:val="24"/>
          <w:shd w:val="clear" w:color="auto" w:fill="FFFFFF"/>
        </w:rPr>
        <w:t>management knows how to build trust between all subsidiaries.</w:t>
      </w:r>
    </w:p>
    <w:p w14:paraId="00790F2B" w14:textId="77777777" w:rsidR="003B769B" w:rsidRPr="00F4736E" w:rsidRDefault="000554F9" w:rsidP="003B769B">
      <w:pPr>
        <w:rPr>
          <w:rFonts w:ascii="Times New Roman" w:hAnsi="Times New Roman"/>
          <w:sz w:val="24"/>
          <w:szCs w:val="24"/>
          <w:shd w:val="clear" w:color="auto" w:fill="FFFFFF"/>
        </w:rPr>
      </w:pPr>
      <w:r w:rsidRPr="00F4736E">
        <w:rPr>
          <w:rFonts w:ascii="Times New Roman" w:hAnsi="Times New Roman"/>
          <w:sz w:val="24"/>
          <w:szCs w:val="24"/>
          <w:shd w:val="clear" w:color="auto" w:fill="FFFFFF"/>
        </w:rPr>
        <w:t xml:space="preserve">Authenticity is another </w:t>
      </w:r>
      <w:r w:rsidR="001A7BE2" w:rsidRPr="00F4736E">
        <w:rPr>
          <w:rFonts w:ascii="Times New Roman" w:hAnsi="Times New Roman"/>
          <w:sz w:val="24"/>
          <w:szCs w:val="24"/>
          <w:shd w:val="clear" w:color="auto" w:fill="FFFFFF"/>
        </w:rPr>
        <w:t>characteristic</w:t>
      </w:r>
      <w:r w:rsidRPr="00F4736E">
        <w:rPr>
          <w:rFonts w:ascii="Times New Roman" w:hAnsi="Times New Roman"/>
          <w:sz w:val="24"/>
          <w:szCs w:val="24"/>
          <w:shd w:val="clear" w:color="auto" w:fill="FFFFFF"/>
        </w:rPr>
        <w:t xml:space="preserve"> of an international organisation and it is described in the literature by “having a strong sense of its own identity through learning how to enact those values and policies in various cultural contexts”.</w:t>
      </w:r>
      <w:r w:rsidR="003B769B" w:rsidRPr="00F4736E">
        <w:rPr>
          <w:rFonts w:ascii="Times New Roman" w:hAnsi="Times New Roman"/>
          <w:sz w:val="24"/>
          <w:szCs w:val="24"/>
          <w:shd w:val="clear" w:color="auto" w:fill="FFFFFF"/>
        </w:rPr>
        <w:t xml:space="preserve"> </w:t>
      </w:r>
    </w:p>
    <w:p w14:paraId="45A66815" w14:textId="7852183F" w:rsidR="00151784" w:rsidRPr="00F4736E" w:rsidRDefault="00151784" w:rsidP="003B769B">
      <w:pPr>
        <w:rPr>
          <w:rFonts w:ascii="Times New Roman" w:hAnsi="Times New Roman"/>
          <w:sz w:val="24"/>
          <w:szCs w:val="24"/>
        </w:rPr>
      </w:pPr>
      <w:r w:rsidRPr="00F4736E">
        <w:rPr>
          <w:rFonts w:ascii="Times New Roman" w:hAnsi="Times New Roman"/>
          <w:sz w:val="24"/>
          <w:szCs w:val="24"/>
        </w:rPr>
        <w:t xml:space="preserve">One more characteristic of a company was debated by Barney and </w:t>
      </w:r>
      <w:proofErr w:type="spellStart"/>
      <w:r w:rsidRPr="00F4736E">
        <w:rPr>
          <w:rFonts w:ascii="Times New Roman" w:hAnsi="Times New Roman"/>
          <w:sz w:val="24"/>
          <w:szCs w:val="24"/>
        </w:rPr>
        <w:t>Hesterly</w:t>
      </w:r>
      <w:proofErr w:type="spellEnd"/>
      <w:r w:rsidRPr="00F4736E">
        <w:rPr>
          <w:rFonts w:ascii="Times New Roman" w:hAnsi="Times New Roman"/>
          <w:sz w:val="24"/>
          <w:szCs w:val="24"/>
        </w:rPr>
        <w:t xml:space="preserve"> (2010) when it was about competitive advantage: “organised to capture value”. This refers </w:t>
      </w:r>
      <w:r w:rsidR="00EA6CCE" w:rsidRPr="00F4736E">
        <w:rPr>
          <w:rFonts w:ascii="Times New Roman" w:hAnsi="Times New Roman"/>
          <w:sz w:val="24"/>
          <w:szCs w:val="24"/>
        </w:rPr>
        <w:t>“</w:t>
      </w:r>
      <w:r w:rsidRPr="00F4736E">
        <w:rPr>
          <w:rFonts w:ascii="Times New Roman" w:hAnsi="Times New Roman"/>
          <w:sz w:val="24"/>
          <w:szCs w:val="24"/>
        </w:rPr>
        <w:t>to the company capacity to organize itself in such a way to fully acknowledge the potential of its valuable, rare, and hardly to imitate resources and capabilities</w:t>
      </w:r>
      <w:r w:rsidR="00EA6CCE" w:rsidRPr="00F4736E">
        <w:rPr>
          <w:rFonts w:ascii="Times New Roman" w:hAnsi="Times New Roman"/>
          <w:sz w:val="24"/>
          <w:szCs w:val="24"/>
        </w:rPr>
        <w:t>”</w:t>
      </w:r>
      <w:r w:rsidRPr="00F4736E">
        <w:rPr>
          <w:rFonts w:ascii="Times New Roman" w:hAnsi="Times New Roman"/>
          <w:sz w:val="24"/>
          <w:szCs w:val="24"/>
        </w:rPr>
        <w:t>. It is the only way that a company can attain sustained competitive advantage.</w:t>
      </w:r>
    </w:p>
    <w:p w14:paraId="6293948B" w14:textId="77777777" w:rsidR="00C82A04" w:rsidRPr="00F4736E" w:rsidRDefault="00C82A04" w:rsidP="00151784">
      <w:pPr>
        <w:spacing w:before="240"/>
        <w:rPr>
          <w:rFonts w:ascii="Times New Roman" w:hAnsi="Times New Roman"/>
          <w:sz w:val="24"/>
          <w:szCs w:val="24"/>
        </w:rPr>
      </w:pPr>
    </w:p>
    <w:p w14:paraId="69E65902" w14:textId="0C978203" w:rsidR="00DD506D" w:rsidRPr="00F4736E" w:rsidRDefault="009064DD" w:rsidP="009064DD">
      <w:pPr>
        <w:pStyle w:val="Heading2"/>
        <w:rPr>
          <w:rFonts w:ascii="Times New Roman" w:hAnsi="Times New Roman"/>
          <w:color w:val="auto"/>
          <w:sz w:val="24"/>
          <w:szCs w:val="24"/>
          <w:lang w:val="en-US" w:eastAsia="en-GB"/>
        </w:rPr>
      </w:pPr>
      <w:bookmarkStart w:id="12" w:name="_Toc40634683"/>
      <w:r w:rsidRPr="00F4736E">
        <w:rPr>
          <w:rFonts w:ascii="Times New Roman" w:hAnsi="Times New Roman"/>
          <w:color w:val="auto"/>
          <w:sz w:val="24"/>
          <w:szCs w:val="24"/>
          <w:lang w:val="en-US" w:eastAsia="en-GB"/>
        </w:rPr>
        <w:t>PESTEL analysis</w:t>
      </w:r>
      <w:bookmarkEnd w:id="12"/>
    </w:p>
    <w:p w14:paraId="14895F18" w14:textId="4017B053" w:rsidR="000467DF" w:rsidRPr="00F4736E" w:rsidRDefault="000467DF" w:rsidP="000467DF">
      <w:pPr>
        <w:pStyle w:val="NormalWeb"/>
        <w:spacing w:before="240" w:beforeAutospacing="0" w:after="150" w:line="360" w:lineRule="auto"/>
      </w:pPr>
      <w:r w:rsidRPr="00F4736E">
        <w:t xml:space="preserve">Kotler (1998) </w:t>
      </w:r>
      <w:r w:rsidR="001C20AA" w:rsidRPr="00F4736E">
        <w:t>stated</w:t>
      </w:r>
      <w:r w:rsidRPr="00F4736E">
        <w:t xml:space="preserve"> </w:t>
      </w:r>
      <w:r w:rsidR="001C20AA" w:rsidRPr="00F4736E">
        <w:t xml:space="preserve">the following </w:t>
      </w:r>
      <w:r w:rsidRPr="00F4736E">
        <w:t>“PEST analysis is a useful strategic tool for understanding market growth or decline, business position, potential and direction for operations”.</w:t>
      </w:r>
      <w:r w:rsidR="00EA6CCE" w:rsidRPr="00F4736E">
        <w:t xml:space="preserve"> </w:t>
      </w:r>
      <w:r w:rsidRPr="00F4736E">
        <w:t>Thus, PEST is a framework that together with SWOT and Porter’s Five Forces can be used by firms to review strategic decisions.</w:t>
      </w:r>
    </w:p>
    <w:p w14:paraId="46550DB3" w14:textId="3379A2A6" w:rsidR="000467DF" w:rsidRPr="00F4736E" w:rsidRDefault="000467DF" w:rsidP="00EA6CCE">
      <w:pPr>
        <w:pStyle w:val="NormalWeb"/>
        <w:spacing w:before="240" w:beforeAutospacing="0" w:after="150" w:line="360" w:lineRule="auto"/>
      </w:pPr>
      <w:r w:rsidRPr="00F4736E">
        <w:t xml:space="preserve">Porter (1985) </w:t>
      </w:r>
      <w:r w:rsidR="001C20AA" w:rsidRPr="00F4736E">
        <w:t>opined about</w:t>
      </w:r>
      <w:r w:rsidRPr="00F4736E">
        <w:t xml:space="preserve"> “PEST ensures that company’s performance is aligned positively with the powerful forces of change that are affecting business environment”.</w:t>
      </w:r>
      <w:r w:rsidR="00EA6CCE" w:rsidRPr="00F4736E">
        <w:t xml:space="preserve"> </w:t>
      </w:r>
      <w:r w:rsidRPr="00F4736E">
        <w:rPr>
          <w:shd w:val="clear" w:color="auto" w:fill="FFFFFF"/>
        </w:rPr>
        <w:t xml:space="preserve">Later, for a better </w:t>
      </w:r>
      <w:r w:rsidRPr="00F4736E">
        <w:rPr>
          <w:shd w:val="clear" w:color="auto" w:fill="FFFFFF"/>
        </w:rPr>
        <w:lastRenderedPageBreak/>
        <w:t>understanding the external environment of the firm, the extended literature added two more factors so now a complete one is considered PESTEL (Political, Economic, Social, Technological, Environmental and Legal).</w:t>
      </w:r>
    </w:p>
    <w:p w14:paraId="013FEFE8" w14:textId="1BE05696" w:rsidR="007826B1" w:rsidRPr="00F4736E" w:rsidRDefault="007826B1" w:rsidP="000467DF">
      <w:pPr>
        <w:rPr>
          <w:rFonts w:ascii="Times New Roman" w:hAnsi="Times New Roman"/>
          <w:sz w:val="24"/>
          <w:szCs w:val="24"/>
        </w:rPr>
      </w:pPr>
      <w:r w:rsidRPr="00F4736E">
        <w:rPr>
          <w:rFonts w:ascii="Times New Roman" w:hAnsi="Times New Roman"/>
          <w:sz w:val="24"/>
          <w:szCs w:val="24"/>
        </w:rPr>
        <w:t>For Continental it would have been important to take in consideration this analysis before making any steps in founding new branches.</w:t>
      </w:r>
    </w:p>
    <w:p w14:paraId="5C967746" w14:textId="7777777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hAnsi="Times New Roman"/>
          <w:sz w:val="24"/>
          <w:szCs w:val="24"/>
        </w:rPr>
        <w:t>Political influence</w:t>
      </w:r>
    </w:p>
    <w:p w14:paraId="76A3E6D5" w14:textId="5DCD0CE5"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 political arena is known has having a huge influence on businesses. The governments are responsible for implementing codes and laws.</w:t>
      </w:r>
      <w:r w:rsidR="00EA6CCE"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There is a difference between political factors and legal factors.</w:t>
      </w:r>
      <w:r w:rsidR="00EA6CCE"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The first ones represent the trends in attitude towards business or other entities or activities.</w:t>
      </w:r>
      <w:r w:rsidR="00EA6CCE"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The legal factors which are described later are regulations that must be complied with.</w:t>
      </w:r>
    </w:p>
    <w:p w14:paraId="0211B0CA" w14:textId="7A667923" w:rsidR="007826B1"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The political influence can be exemplified by the taxes or the trade agreements or deals. For taxes, there can be discussed all the incentives or other benefits that a company can get. For trade agreements it could be related to any free arrangements between countries that the governments can deal on. </w:t>
      </w:r>
    </w:p>
    <w:p w14:paraId="48422947" w14:textId="77777777" w:rsidR="00F4736E" w:rsidRPr="00F4736E" w:rsidRDefault="00F4736E" w:rsidP="007826B1">
      <w:pPr>
        <w:spacing w:before="240"/>
        <w:rPr>
          <w:rFonts w:ascii="Times New Roman" w:eastAsia="Times New Roman" w:hAnsi="Times New Roman"/>
          <w:sz w:val="24"/>
          <w:szCs w:val="24"/>
          <w:lang w:eastAsia="en-GB"/>
        </w:rPr>
      </w:pPr>
    </w:p>
    <w:p w14:paraId="08666DFF" w14:textId="5D525E57" w:rsidR="007826B1" w:rsidRPr="00F4736E" w:rsidRDefault="007826B1" w:rsidP="007826B1">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 authors appreciate that the political influence on business environment is unique to a company, each market player being impacted more or less depending on the specific circumstances.</w:t>
      </w:r>
    </w:p>
    <w:p w14:paraId="3BFA162F" w14:textId="360CBA2A" w:rsidR="007826B1" w:rsidRPr="00F4736E" w:rsidRDefault="007826B1" w:rsidP="007826B1">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 stability of the government is also an important issue that must be considered.</w:t>
      </w:r>
    </w:p>
    <w:p w14:paraId="214EBF6B" w14:textId="0E0AE4DF" w:rsidR="008E3B42" w:rsidRPr="00F4736E" w:rsidRDefault="008E3B42" w:rsidP="007826B1">
      <w:pPr>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Manufacturing tires poses some environmental and safety hazards and challenges. Thus, in the speciality literature it is mentioned that “the tire industry is exposed to the risk of political decisions that changes the demands of how tires perform and how they are produced; these legislative changes can be both costly to implement and potentially lower margins on products or even make them illegal”.</w:t>
      </w:r>
    </w:p>
    <w:p w14:paraId="724BE92A" w14:textId="058763CF" w:rsidR="00D35A0F" w:rsidRPr="00F4736E" w:rsidRDefault="00D35A0F" w:rsidP="007826B1">
      <w:pPr>
        <w:rPr>
          <w:rFonts w:ascii="Times New Roman" w:hAnsi="Times New Roman"/>
          <w:sz w:val="24"/>
          <w:szCs w:val="24"/>
          <w:lang w:val="en-US" w:eastAsia="en-GB"/>
        </w:rPr>
      </w:pPr>
      <w:r w:rsidRPr="00F4736E">
        <w:rPr>
          <w:rFonts w:ascii="Times New Roman" w:eastAsia="Times New Roman" w:hAnsi="Times New Roman"/>
          <w:sz w:val="24"/>
          <w:szCs w:val="24"/>
          <w:lang w:eastAsia="en-GB"/>
        </w:rPr>
        <w:t xml:space="preserve">As described anteriorly, Continental have business and sales on developed markets but as well on emerging economies. On its expansion, Continental </w:t>
      </w:r>
      <w:r w:rsidR="00CA5FD1" w:rsidRPr="00F4736E">
        <w:rPr>
          <w:rFonts w:ascii="Times New Roman" w:eastAsia="Times New Roman" w:hAnsi="Times New Roman"/>
          <w:sz w:val="24"/>
          <w:szCs w:val="24"/>
          <w:lang w:eastAsia="en-GB"/>
        </w:rPr>
        <w:t>conducted a deep analysis so the choice for a new area depended also on having limited exposure to countries with high political risks.</w:t>
      </w:r>
      <w:r w:rsidR="008E3B42" w:rsidRPr="00F4736E">
        <w:rPr>
          <w:rFonts w:ascii="Times New Roman" w:eastAsia="Times New Roman" w:hAnsi="Times New Roman"/>
          <w:sz w:val="24"/>
          <w:szCs w:val="24"/>
          <w:lang w:eastAsia="en-GB"/>
        </w:rPr>
        <w:t xml:space="preserve"> </w:t>
      </w:r>
    </w:p>
    <w:p w14:paraId="6D65EDF3" w14:textId="50E262EC" w:rsidR="00F4736E" w:rsidRDefault="00F4736E" w:rsidP="007826B1">
      <w:pPr>
        <w:spacing w:before="240"/>
        <w:rPr>
          <w:rFonts w:ascii="Times New Roman" w:eastAsia="Times New Roman" w:hAnsi="Times New Roman"/>
          <w:sz w:val="24"/>
          <w:szCs w:val="24"/>
          <w:lang w:eastAsia="en-GB"/>
        </w:rPr>
      </w:pPr>
    </w:p>
    <w:p w14:paraId="17F9E2E2" w14:textId="77777777" w:rsidR="00305ADB" w:rsidRDefault="00305ADB" w:rsidP="007826B1">
      <w:pPr>
        <w:spacing w:before="240"/>
        <w:rPr>
          <w:rFonts w:ascii="Times New Roman" w:eastAsia="Times New Roman" w:hAnsi="Times New Roman"/>
          <w:sz w:val="24"/>
          <w:szCs w:val="24"/>
          <w:lang w:eastAsia="en-GB"/>
        </w:rPr>
      </w:pPr>
    </w:p>
    <w:p w14:paraId="0A72D40E" w14:textId="4E59FDAE"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lastRenderedPageBreak/>
        <w:t>Economic factors</w:t>
      </w:r>
    </w:p>
    <w:p w14:paraId="723DCBD7" w14:textId="04532043" w:rsidR="007826B1" w:rsidRPr="00F4736E" w:rsidRDefault="007826B1" w:rsidP="007826B1">
      <w:pPr>
        <w:spacing w:before="240"/>
        <w:rPr>
          <w:rFonts w:ascii="Times New Roman" w:hAnsi="Times New Roman"/>
          <w:sz w:val="24"/>
          <w:szCs w:val="24"/>
        </w:rPr>
      </w:pPr>
      <w:r w:rsidRPr="00F4736E">
        <w:rPr>
          <w:rFonts w:ascii="Times New Roman" w:eastAsia="Times New Roman" w:hAnsi="Times New Roman"/>
          <w:sz w:val="24"/>
          <w:szCs w:val="24"/>
          <w:lang w:eastAsia="en-GB"/>
        </w:rPr>
        <w:t xml:space="preserve">Important and valuable tools in decision making strategies are economic environments analysis and as well economic forecasting analysis and it is the responsibility of the company to consider them. </w:t>
      </w:r>
      <w:r w:rsidRPr="00F4736E">
        <w:rPr>
          <w:rFonts w:ascii="Times New Roman" w:hAnsi="Times New Roman"/>
          <w:sz w:val="24"/>
          <w:szCs w:val="24"/>
        </w:rPr>
        <w:t>Economic conditions “affect how easy or how difficult it is to be successful and profitable at any time, because they affect capital availability, cost, and demand”. (Thompson, 2002).</w:t>
      </w:r>
    </w:p>
    <w:p w14:paraId="748F418C" w14:textId="28114F5F"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Economic factors refer also to the financial situations. Financially viewpoint, as figures from annual reports from the last years indicate, Continental has obtained great results. The company is very attractive to the investors or partnerships. </w:t>
      </w:r>
    </w:p>
    <w:p w14:paraId="3B399C19" w14:textId="7777777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Socio-cultural factors</w:t>
      </w:r>
    </w:p>
    <w:p w14:paraId="03F04BD8" w14:textId="77777777" w:rsidR="008E3B42"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 specific socio-cultural factors for an area or a country have a strong influence on the business environment. Some factors mentioned bellow play an important role in strategies of the companies which need to take decisions about their territory and field expansion or development. Population demographics can be an advantage worthy to be taken in calculation. Additionally, the corresponding cultural values and people’s traditions or the social taboos.</w:t>
      </w:r>
      <w:r w:rsidR="008E3B42" w:rsidRPr="00F4736E">
        <w:rPr>
          <w:rFonts w:ascii="Times New Roman" w:eastAsia="Times New Roman" w:hAnsi="Times New Roman"/>
          <w:sz w:val="24"/>
          <w:szCs w:val="24"/>
          <w:lang w:eastAsia="en-GB"/>
        </w:rPr>
        <w:t xml:space="preserve"> </w:t>
      </w:r>
    </w:p>
    <w:p w14:paraId="50AB0060" w14:textId="349A6075"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All these elements are sometimes easy to be noticed but sometimes they are subtle.</w:t>
      </w:r>
    </w:p>
    <w:p w14:paraId="21732AD1" w14:textId="633F38A5" w:rsidR="008E3B42" w:rsidRPr="00F4736E" w:rsidRDefault="00662745"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As other industries, t</w:t>
      </w:r>
      <w:r w:rsidR="008E3B42" w:rsidRPr="00F4736E">
        <w:rPr>
          <w:rFonts w:ascii="Times New Roman" w:eastAsia="Times New Roman" w:hAnsi="Times New Roman"/>
          <w:sz w:val="24"/>
          <w:szCs w:val="24"/>
          <w:lang w:eastAsia="en-GB"/>
        </w:rPr>
        <w:t xml:space="preserve">he tire </w:t>
      </w:r>
      <w:r w:rsidRPr="00F4736E">
        <w:rPr>
          <w:rFonts w:ascii="Times New Roman" w:eastAsia="Times New Roman" w:hAnsi="Times New Roman"/>
          <w:sz w:val="24"/>
          <w:szCs w:val="24"/>
          <w:lang w:eastAsia="en-GB"/>
        </w:rPr>
        <w:t>one</w:t>
      </w:r>
      <w:r w:rsidR="008E3B42" w:rsidRPr="00F4736E">
        <w:rPr>
          <w:rFonts w:ascii="Times New Roman" w:eastAsia="Times New Roman" w:hAnsi="Times New Roman"/>
          <w:sz w:val="24"/>
          <w:szCs w:val="24"/>
          <w:lang w:eastAsia="en-GB"/>
        </w:rPr>
        <w:t xml:space="preserve"> is </w:t>
      </w:r>
      <w:r w:rsidRPr="00F4736E">
        <w:rPr>
          <w:rFonts w:ascii="Times New Roman" w:eastAsia="Times New Roman" w:hAnsi="Times New Roman"/>
          <w:sz w:val="24"/>
          <w:szCs w:val="24"/>
          <w:lang w:eastAsia="en-GB"/>
        </w:rPr>
        <w:t>considerable</w:t>
      </w:r>
      <w:r w:rsidR="008E3B42" w:rsidRPr="00F4736E">
        <w:rPr>
          <w:rFonts w:ascii="Times New Roman" w:eastAsia="Times New Roman" w:hAnsi="Times New Roman"/>
          <w:sz w:val="24"/>
          <w:szCs w:val="24"/>
          <w:lang w:eastAsia="en-GB"/>
        </w:rPr>
        <w:t xml:space="preserve"> dependent </w:t>
      </w:r>
      <w:r w:rsidRPr="00F4736E">
        <w:rPr>
          <w:rFonts w:ascii="Times New Roman" w:eastAsia="Times New Roman" w:hAnsi="Times New Roman"/>
          <w:sz w:val="24"/>
          <w:szCs w:val="24"/>
          <w:lang w:eastAsia="en-GB"/>
        </w:rPr>
        <w:t>“</w:t>
      </w:r>
      <w:r w:rsidR="008E3B42" w:rsidRPr="00F4736E">
        <w:rPr>
          <w:rFonts w:ascii="Times New Roman" w:eastAsia="Times New Roman" w:hAnsi="Times New Roman"/>
          <w:sz w:val="24"/>
          <w:szCs w:val="24"/>
          <w:lang w:eastAsia="en-GB"/>
        </w:rPr>
        <w:t>on economic growth as population growth and prosperity is of major importance to tire sales</w:t>
      </w:r>
      <w:r w:rsidRPr="00F4736E">
        <w:rPr>
          <w:rFonts w:ascii="Times New Roman" w:eastAsia="Times New Roman" w:hAnsi="Times New Roman"/>
          <w:sz w:val="24"/>
          <w:szCs w:val="24"/>
          <w:lang w:eastAsia="en-GB"/>
        </w:rPr>
        <w:t>”</w:t>
      </w:r>
      <w:r w:rsidR="008E3B42"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w:t>
      </w:r>
      <w:r w:rsidR="008E3B42" w:rsidRPr="00F4736E">
        <w:rPr>
          <w:rFonts w:ascii="Times New Roman" w:eastAsia="Times New Roman" w:hAnsi="Times New Roman"/>
          <w:sz w:val="24"/>
          <w:szCs w:val="24"/>
          <w:lang w:eastAsia="en-GB"/>
        </w:rPr>
        <w:t xml:space="preserve">ire sales are expected to rise </w:t>
      </w:r>
      <w:r w:rsidRPr="00F4736E">
        <w:rPr>
          <w:rFonts w:ascii="Times New Roman" w:eastAsia="Times New Roman" w:hAnsi="Times New Roman"/>
          <w:sz w:val="24"/>
          <w:szCs w:val="24"/>
          <w:lang w:eastAsia="en-GB"/>
        </w:rPr>
        <w:t>gradually as the world economy rises</w:t>
      </w:r>
      <w:r w:rsidR="008E3B42"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The specialists appreciate that m</w:t>
      </w:r>
      <w:r w:rsidR="008E3B42" w:rsidRPr="00F4736E">
        <w:rPr>
          <w:rFonts w:ascii="Times New Roman" w:eastAsia="Times New Roman" w:hAnsi="Times New Roman"/>
          <w:sz w:val="24"/>
          <w:szCs w:val="24"/>
          <w:lang w:eastAsia="en-GB"/>
        </w:rPr>
        <w:t>ost of both population growth and rising purchasing power is expected to come from emerging markets</w:t>
      </w:r>
      <w:r w:rsidRPr="00F4736E">
        <w:rPr>
          <w:rFonts w:ascii="Times New Roman" w:eastAsia="Times New Roman" w:hAnsi="Times New Roman"/>
          <w:sz w:val="24"/>
          <w:szCs w:val="24"/>
          <w:lang w:eastAsia="en-GB"/>
        </w:rPr>
        <w:t>. Thus, Continental uses this strategic management tool of PESTEL in its analysis to expand.</w:t>
      </w:r>
    </w:p>
    <w:p w14:paraId="3DF606FE" w14:textId="7777777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Technological factors</w:t>
      </w:r>
    </w:p>
    <w:p w14:paraId="573B0D8C" w14:textId="2A3C835C"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Technology that is used by company it gives to it a competitive advantage.</w:t>
      </w:r>
      <w:r w:rsidR="00EA6CCE" w:rsidRPr="00F4736E">
        <w:rPr>
          <w:rFonts w:ascii="Times New Roman" w:eastAsia="Times New Roman" w:hAnsi="Times New Roman"/>
          <w:sz w:val="24"/>
          <w:szCs w:val="24"/>
          <w:lang w:eastAsia="en-GB"/>
        </w:rPr>
        <w:t xml:space="preserve"> T</w:t>
      </w:r>
      <w:r w:rsidRPr="00F4736E">
        <w:rPr>
          <w:rFonts w:ascii="Times New Roman" w:eastAsia="Times New Roman" w:hAnsi="Times New Roman"/>
          <w:sz w:val="24"/>
          <w:szCs w:val="24"/>
          <w:lang w:eastAsia="en-GB"/>
        </w:rPr>
        <w:t>his element includes automation, better quality materials or higher quality control technology.</w:t>
      </w:r>
      <w:r w:rsidR="00EA6CCE"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It is generally expensive to use the latest technology and therefore it is not always available to all players on the market.</w:t>
      </w:r>
      <w:r w:rsidR="00EA6CCE" w:rsidRPr="00F4736E">
        <w:rPr>
          <w:rFonts w:ascii="Times New Roman" w:eastAsia="Times New Roman" w:hAnsi="Times New Roman"/>
          <w:sz w:val="24"/>
          <w:szCs w:val="24"/>
          <w:lang w:eastAsia="en-GB"/>
        </w:rPr>
        <w:t xml:space="preserve"> </w:t>
      </w:r>
      <w:r w:rsidRPr="00F4736E">
        <w:rPr>
          <w:rFonts w:ascii="Times New Roman" w:eastAsia="Times New Roman" w:hAnsi="Times New Roman"/>
          <w:sz w:val="24"/>
          <w:szCs w:val="24"/>
          <w:lang w:eastAsia="en-GB"/>
        </w:rPr>
        <w:t>The characteristics of advanced machines and technologies are linked to the reducing costs and higher outputs.</w:t>
      </w:r>
    </w:p>
    <w:p w14:paraId="6E882F05" w14:textId="0FA243B7" w:rsidR="00E72922" w:rsidRPr="00F4736E" w:rsidRDefault="00E72922"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According with The Investors Report (2020), Continental permanently invests in research and development in order to “discover new ways of cutting production costs and create better and </w:t>
      </w:r>
      <w:r w:rsidRPr="00F4736E">
        <w:rPr>
          <w:rFonts w:ascii="Times New Roman" w:eastAsia="Times New Roman" w:hAnsi="Times New Roman"/>
          <w:sz w:val="24"/>
          <w:szCs w:val="24"/>
          <w:lang w:eastAsia="en-GB"/>
        </w:rPr>
        <w:lastRenderedPageBreak/>
        <w:t>safer tires”. State of the art technology is used by Continental. And this as well contributes to ensure its competitive position.</w:t>
      </w:r>
    </w:p>
    <w:p w14:paraId="1E52EE7F" w14:textId="77777777" w:rsidR="007826B1" w:rsidRPr="00F4736E" w:rsidRDefault="007826B1" w:rsidP="007826B1">
      <w:pPr>
        <w:spacing w:before="240"/>
        <w:rPr>
          <w:rFonts w:ascii="Times New Roman" w:hAnsi="Times New Roman"/>
          <w:sz w:val="24"/>
          <w:szCs w:val="24"/>
        </w:rPr>
      </w:pPr>
      <w:r w:rsidRPr="00F4736E">
        <w:rPr>
          <w:rFonts w:ascii="Times New Roman" w:hAnsi="Times New Roman"/>
          <w:sz w:val="24"/>
          <w:szCs w:val="24"/>
        </w:rPr>
        <w:t xml:space="preserve">Environmental and ecologic factors </w:t>
      </w:r>
    </w:p>
    <w:p w14:paraId="6E944371" w14:textId="7777777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Nowadays an increased importance is given to the environmental awareness. So, another step in PESTEL analysis should include elements of company characteristics from the point of view of ecological or green products, waste management, causing pollution products or services, recycling, or use of renewable energies.</w:t>
      </w:r>
    </w:p>
    <w:p w14:paraId="0D5AEADA" w14:textId="77777777" w:rsidR="00662745"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There is the general tendency that clients and end customers to require products that they are ethically sourced out. To picture positively in the customers’ eyes, a company needs to involve itself and its employees in recognising the importance of values such as ecologic, environment and ethics responsibilities.</w:t>
      </w:r>
      <w:r w:rsidR="00662745" w:rsidRPr="00F4736E">
        <w:rPr>
          <w:rFonts w:ascii="Times New Roman" w:eastAsia="Times New Roman" w:hAnsi="Times New Roman"/>
          <w:sz w:val="24"/>
          <w:szCs w:val="24"/>
          <w:lang w:eastAsia="en-GB"/>
        </w:rPr>
        <w:t xml:space="preserve"> (TireBusiness.com, 2020)</w:t>
      </w:r>
      <w:r w:rsidRPr="00F4736E">
        <w:rPr>
          <w:rFonts w:ascii="Times New Roman" w:eastAsia="Times New Roman" w:hAnsi="Times New Roman"/>
          <w:sz w:val="24"/>
          <w:szCs w:val="24"/>
          <w:lang w:eastAsia="en-GB"/>
        </w:rPr>
        <w:t xml:space="preserve"> </w:t>
      </w:r>
    </w:p>
    <w:p w14:paraId="48EC46ED" w14:textId="7B47D24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Therefore, the CSR (Corporate Social Responsibility) has a greater and greater importance on local and international plan.</w:t>
      </w:r>
    </w:p>
    <w:p w14:paraId="2F3C564E" w14:textId="26F8F81D" w:rsidR="001F0F40" w:rsidRPr="00F4736E" w:rsidRDefault="001F0F40"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 xml:space="preserve">Continental’s Corporate Social Responsibility </w:t>
      </w:r>
      <w:r w:rsidR="00CC4892" w:rsidRPr="00F4736E">
        <w:rPr>
          <w:rFonts w:ascii="Times New Roman" w:eastAsia="Times New Roman" w:hAnsi="Times New Roman"/>
          <w:sz w:val="24"/>
          <w:szCs w:val="24"/>
          <w:lang w:eastAsia="en-GB"/>
        </w:rPr>
        <w:t xml:space="preserve">includes the principle for environmental protection.  “Continental’s products and services are done by sustainable use of resources, and climate protection, by reducing the consumption of energy, water, raw materials, and supplies”.  </w:t>
      </w:r>
    </w:p>
    <w:p w14:paraId="30542122" w14:textId="77777777"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Legal factors</w:t>
      </w:r>
    </w:p>
    <w:p w14:paraId="4C245BB1" w14:textId="77777777" w:rsidR="00946FE3"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Another important element to be considered for this framework consists of legal factors. Any company need to take in consideration the influence that national and international regulations and laws impact its activity.</w:t>
      </w:r>
      <w:r w:rsidR="00EA6CCE" w:rsidRPr="00F4736E">
        <w:rPr>
          <w:rFonts w:ascii="Times New Roman" w:eastAsia="Times New Roman" w:hAnsi="Times New Roman"/>
          <w:sz w:val="24"/>
          <w:szCs w:val="24"/>
          <w:lang w:eastAsia="en-GB"/>
        </w:rPr>
        <w:t xml:space="preserve"> </w:t>
      </w:r>
    </w:p>
    <w:p w14:paraId="303D263D" w14:textId="40670B2C" w:rsidR="007826B1" w:rsidRPr="00F4736E" w:rsidRDefault="007826B1" w:rsidP="007826B1">
      <w:pPr>
        <w:spacing w:before="240"/>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Failure to meet the legal requirements may have drastic consequences.</w:t>
      </w:r>
    </w:p>
    <w:p w14:paraId="6AD83EE5" w14:textId="570F23BB" w:rsidR="00CC4892" w:rsidRPr="00F4736E" w:rsidRDefault="00CC4892" w:rsidP="00CC4892">
      <w:pPr>
        <w:spacing w:before="240"/>
        <w:rPr>
          <w:rFonts w:ascii="Times New Roman" w:hAnsi="Times New Roman"/>
          <w:color w:val="000000"/>
          <w:sz w:val="24"/>
          <w:szCs w:val="24"/>
        </w:rPr>
      </w:pPr>
      <w:r w:rsidRPr="00F4736E">
        <w:rPr>
          <w:rFonts w:ascii="Times New Roman" w:hAnsi="Times New Roman"/>
          <w:color w:val="000000"/>
          <w:sz w:val="24"/>
          <w:szCs w:val="24"/>
        </w:rPr>
        <w:t>About Continental, the company states that “respects the Tripartite Declaration of Principles concerning Multinational Enterprises and Social Policy of the U</w:t>
      </w:r>
      <w:r w:rsidR="00DC462B" w:rsidRPr="00F4736E">
        <w:rPr>
          <w:rFonts w:ascii="Times New Roman" w:hAnsi="Times New Roman"/>
          <w:color w:val="000000"/>
          <w:sz w:val="24"/>
          <w:szCs w:val="24"/>
        </w:rPr>
        <w:t xml:space="preserve">nited </w:t>
      </w:r>
      <w:r w:rsidRPr="00F4736E">
        <w:rPr>
          <w:rFonts w:ascii="Times New Roman" w:hAnsi="Times New Roman"/>
          <w:color w:val="000000"/>
          <w:sz w:val="24"/>
          <w:szCs w:val="24"/>
        </w:rPr>
        <w:t>N</w:t>
      </w:r>
      <w:r w:rsidR="00DC462B" w:rsidRPr="00F4736E">
        <w:rPr>
          <w:rFonts w:ascii="Times New Roman" w:hAnsi="Times New Roman"/>
          <w:color w:val="000000"/>
          <w:sz w:val="24"/>
          <w:szCs w:val="24"/>
        </w:rPr>
        <w:t>ations (UN)</w:t>
      </w:r>
      <w:r w:rsidR="00920764" w:rsidRPr="00F4736E">
        <w:rPr>
          <w:rFonts w:ascii="Times New Roman" w:hAnsi="Times New Roman"/>
          <w:color w:val="000000"/>
          <w:sz w:val="24"/>
          <w:szCs w:val="24"/>
        </w:rPr>
        <w:t>,</w:t>
      </w:r>
      <w:r w:rsidRPr="00F4736E">
        <w:rPr>
          <w:rFonts w:ascii="Times New Roman" w:hAnsi="Times New Roman"/>
          <w:color w:val="000000"/>
          <w:sz w:val="24"/>
          <w:szCs w:val="24"/>
        </w:rPr>
        <w:t xml:space="preserve"> International Labour Organization (ILO)</w:t>
      </w:r>
      <w:r w:rsidR="00920764" w:rsidRPr="00F4736E">
        <w:rPr>
          <w:rFonts w:ascii="Times New Roman" w:hAnsi="Times New Roman"/>
          <w:color w:val="000000"/>
          <w:sz w:val="24"/>
          <w:szCs w:val="24"/>
        </w:rPr>
        <w:t>,</w:t>
      </w:r>
      <w:r w:rsidRPr="00F4736E">
        <w:rPr>
          <w:rFonts w:ascii="Times New Roman" w:hAnsi="Times New Roman"/>
          <w:color w:val="000000"/>
          <w:sz w:val="24"/>
          <w:szCs w:val="24"/>
        </w:rPr>
        <w:t xml:space="preserve"> as well as the </w:t>
      </w:r>
      <w:r w:rsidR="00DC462B" w:rsidRPr="00F4736E">
        <w:rPr>
          <w:rFonts w:ascii="Times New Roman" w:hAnsi="Times New Roman"/>
          <w:color w:val="3C4043"/>
          <w:sz w:val="24"/>
          <w:szCs w:val="24"/>
          <w:shd w:val="clear" w:color="auto" w:fill="FFFFFF"/>
        </w:rPr>
        <w:t>Organisation for Economic Co-operation and Development (</w:t>
      </w:r>
      <w:r w:rsidRPr="00F4736E">
        <w:rPr>
          <w:rFonts w:ascii="Times New Roman" w:hAnsi="Times New Roman"/>
          <w:color w:val="000000"/>
          <w:sz w:val="24"/>
          <w:szCs w:val="24"/>
        </w:rPr>
        <w:t>OECD</w:t>
      </w:r>
      <w:r w:rsidR="00DC462B" w:rsidRPr="00F4736E">
        <w:rPr>
          <w:rFonts w:ascii="Times New Roman" w:hAnsi="Times New Roman"/>
          <w:color w:val="000000"/>
          <w:sz w:val="24"/>
          <w:szCs w:val="24"/>
        </w:rPr>
        <w:t>)</w:t>
      </w:r>
      <w:r w:rsidRPr="00F4736E">
        <w:rPr>
          <w:rFonts w:ascii="Times New Roman" w:hAnsi="Times New Roman"/>
          <w:color w:val="000000"/>
          <w:sz w:val="24"/>
          <w:szCs w:val="24"/>
        </w:rPr>
        <w:t xml:space="preserve"> Guidelines for Multina</w:t>
      </w:r>
      <w:r w:rsidRPr="00F4736E">
        <w:rPr>
          <w:rFonts w:ascii="Times New Roman" w:hAnsi="Times New Roman"/>
          <w:color w:val="000000"/>
          <w:sz w:val="24"/>
          <w:szCs w:val="24"/>
        </w:rPr>
        <w:softHyphen/>
        <w:t>tional Enterprises”.</w:t>
      </w:r>
    </w:p>
    <w:p w14:paraId="25F15C02" w14:textId="77777777" w:rsidR="00EA6CCE" w:rsidRPr="00F4736E" w:rsidRDefault="00EA6CCE" w:rsidP="00CC4892">
      <w:pPr>
        <w:spacing w:before="240"/>
        <w:rPr>
          <w:rFonts w:ascii="Times New Roman" w:eastAsia="Times New Roman" w:hAnsi="Times New Roman"/>
          <w:color w:val="FF0000"/>
          <w:sz w:val="24"/>
          <w:szCs w:val="24"/>
          <w:lang w:eastAsia="en-GB"/>
        </w:rPr>
      </w:pPr>
    </w:p>
    <w:p w14:paraId="595F190A" w14:textId="0A457C6E" w:rsidR="00B03676" w:rsidRPr="00F4736E" w:rsidRDefault="00B03676" w:rsidP="00B03676">
      <w:pPr>
        <w:pStyle w:val="Heading2"/>
        <w:rPr>
          <w:rFonts w:ascii="Times New Roman" w:hAnsi="Times New Roman"/>
          <w:color w:val="auto"/>
          <w:sz w:val="24"/>
          <w:szCs w:val="24"/>
          <w:lang w:eastAsia="en-GB"/>
        </w:rPr>
      </w:pPr>
      <w:bookmarkStart w:id="13" w:name="_Toc40634684"/>
      <w:r w:rsidRPr="00F4736E">
        <w:rPr>
          <w:rFonts w:ascii="Times New Roman" w:hAnsi="Times New Roman"/>
          <w:color w:val="auto"/>
          <w:sz w:val="24"/>
          <w:szCs w:val="24"/>
          <w:lang w:eastAsia="en-GB"/>
        </w:rPr>
        <w:lastRenderedPageBreak/>
        <w:t>Porter’s five forces</w:t>
      </w:r>
      <w:bookmarkEnd w:id="13"/>
    </w:p>
    <w:p w14:paraId="41FA9B13" w14:textId="1468F608" w:rsidR="007E2965" w:rsidRPr="00F4736E" w:rsidRDefault="007E2965" w:rsidP="007E2965">
      <w:pPr>
        <w:spacing w:before="240"/>
        <w:rPr>
          <w:rFonts w:ascii="Times New Roman" w:hAnsi="Times New Roman"/>
          <w:sz w:val="24"/>
          <w:szCs w:val="24"/>
          <w:shd w:val="clear" w:color="auto" w:fill="FFFFFF"/>
        </w:rPr>
      </w:pPr>
      <w:r w:rsidRPr="00F4736E">
        <w:rPr>
          <w:rFonts w:ascii="Times New Roman" w:hAnsi="Times New Roman"/>
          <w:sz w:val="24"/>
          <w:szCs w:val="24"/>
          <w:shd w:val="clear" w:color="auto" w:fill="FFFFFF"/>
        </w:rPr>
        <w:t>Porter (1980) underlines the data that is needed to be able to assist a company’s strategic planning. This information comes from the market. Porter (1980) argued as well that “as different from one another as industries might appear on the surface, the underlying drivers of profitability are the same”.</w:t>
      </w:r>
      <w:r w:rsidR="00F6296E" w:rsidRPr="00F4736E">
        <w:rPr>
          <w:rFonts w:ascii="Times New Roman" w:hAnsi="Times New Roman"/>
          <w:sz w:val="24"/>
          <w:szCs w:val="24"/>
          <w:shd w:val="clear" w:color="auto" w:fill="FFFFFF"/>
        </w:rPr>
        <w:t xml:space="preserve"> </w:t>
      </w:r>
      <w:r w:rsidRPr="00F4736E">
        <w:rPr>
          <w:rFonts w:ascii="Times New Roman" w:hAnsi="Times New Roman"/>
          <w:sz w:val="24"/>
          <w:szCs w:val="24"/>
          <w:shd w:val="clear" w:color="auto" w:fill="FFFFFF"/>
        </w:rPr>
        <w:t xml:space="preserve">An analytical model for helping the businesses in assessing the “balance of power, the attractiveness and the potential profitability of an industry sector” is Porter’s Five Forces. </w:t>
      </w:r>
    </w:p>
    <w:p w14:paraId="461BF993" w14:textId="211E2634" w:rsidR="007E2965" w:rsidRPr="00F4736E" w:rsidRDefault="007E2965" w:rsidP="007E2965">
      <w:pPr>
        <w:spacing w:before="240"/>
        <w:rPr>
          <w:rFonts w:ascii="Times New Roman" w:hAnsi="Times New Roman"/>
          <w:sz w:val="24"/>
          <w:szCs w:val="24"/>
          <w:shd w:val="clear" w:color="auto" w:fill="FFFFFF"/>
        </w:rPr>
      </w:pPr>
      <w:r w:rsidRPr="00F4736E">
        <w:rPr>
          <w:rFonts w:ascii="Times New Roman" w:hAnsi="Times New Roman"/>
          <w:sz w:val="24"/>
          <w:szCs w:val="24"/>
          <w:shd w:val="clear" w:color="auto" w:fill="FFFFFF"/>
        </w:rPr>
        <w:t xml:space="preserve">The Five Forces consist of “industry rivalry, threats of potential entrants, threats of substitutes, strength of buyer power and strength of supplier power”. As it is illustrated in the corresponding figure from Appendix (Figure </w:t>
      </w:r>
      <w:r w:rsidR="00832032" w:rsidRPr="00F4736E">
        <w:rPr>
          <w:rFonts w:ascii="Times New Roman" w:hAnsi="Times New Roman"/>
          <w:sz w:val="24"/>
          <w:szCs w:val="24"/>
          <w:shd w:val="clear" w:color="auto" w:fill="FFFFFF"/>
        </w:rPr>
        <w:t>2</w:t>
      </w:r>
      <w:r w:rsidRPr="00F4736E">
        <w:rPr>
          <w:rFonts w:ascii="Times New Roman" w:hAnsi="Times New Roman"/>
          <w:sz w:val="24"/>
          <w:szCs w:val="24"/>
          <w:shd w:val="clear" w:color="auto" w:fill="FFFFFF"/>
        </w:rPr>
        <w:t>,) “four of the forces feed into Industry Rivalry”.</w:t>
      </w:r>
      <w:r w:rsidRPr="00F4736E">
        <w:rPr>
          <w:rFonts w:ascii="Times New Roman" w:hAnsi="Times New Roman"/>
          <w:sz w:val="24"/>
          <w:szCs w:val="24"/>
        </w:rPr>
        <w:t xml:space="preserve"> Companies strive “for a competitive advantage over their rivals”.</w:t>
      </w:r>
    </w:p>
    <w:p w14:paraId="3A4255CB" w14:textId="2CCE47E8" w:rsidR="007E2965" w:rsidRPr="00F4736E" w:rsidRDefault="007E2965" w:rsidP="007E2965">
      <w:pPr>
        <w:spacing w:before="240"/>
        <w:rPr>
          <w:rFonts w:ascii="Times New Roman" w:hAnsi="Times New Roman"/>
          <w:sz w:val="24"/>
          <w:szCs w:val="24"/>
          <w:shd w:val="clear" w:color="auto" w:fill="FFFFFF"/>
        </w:rPr>
      </w:pPr>
      <w:r w:rsidRPr="00F4736E">
        <w:rPr>
          <w:rFonts w:ascii="Times New Roman" w:hAnsi="Times New Roman"/>
          <w:sz w:val="24"/>
          <w:szCs w:val="24"/>
          <w:shd w:val="clear" w:color="auto" w:fill="FFFFFF"/>
        </w:rPr>
        <w:t>The competitive advantage of the market is thus analysed using the Porter’s Five Forces model and below there is argued this external analyse for Continental.</w:t>
      </w:r>
    </w:p>
    <w:p w14:paraId="00A94828" w14:textId="77777777" w:rsidR="00A51C59" w:rsidRPr="00F4736E" w:rsidRDefault="00A51C59" w:rsidP="007E2965">
      <w:pPr>
        <w:spacing w:before="240"/>
        <w:rPr>
          <w:rFonts w:ascii="Times New Roman" w:hAnsi="Times New Roman"/>
          <w:sz w:val="24"/>
          <w:szCs w:val="24"/>
          <w:shd w:val="clear" w:color="auto" w:fill="FFFFFF"/>
        </w:rPr>
      </w:pPr>
    </w:p>
    <w:p w14:paraId="37C865EA" w14:textId="426E7291" w:rsidR="004055DB" w:rsidRPr="00F4736E" w:rsidRDefault="004055DB" w:rsidP="004055DB">
      <w:pPr>
        <w:shd w:val="clear" w:color="auto" w:fill="FFFFFF"/>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Buyer Power</w:t>
      </w:r>
    </w:p>
    <w:p w14:paraId="1F3050CF" w14:textId="77777777" w:rsidR="00946FE3" w:rsidRPr="00F4736E" w:rsidRDefault="00946FE3" w:rsidP="004055DB">
      <w:pPr>
        <w:shd w:val="clear" w:color="auto" w:fill="FFFFFF"/>
        <w:rPr>
          <w:rFonts w:ascii="Times New Roman" w:eastAsia="Times New Roman" w:hAnsi="Times New Roman"/>
          <w:sz w:val="24"/>
          <w:szCs w:val="24"/>
          <w:lang w:eastAsia="en-GB"/>
        </w:rPr>
      </w:pPr>
    </w:p>
    <w:p w14:paraId="6F18BB21" w14:textId="54D58A87" w:rsidR="00F6296E" w:rsidRPr="00F4736E" w:rsidRDefault="00F6296E" w:rsidP="004055DB">
      <w:pPr>
        <w:shd w:val="clear" w:color="auto" w:fill="FFFFFF"/>
        <w:rPr>
          <w:rFonts w:ascii="Times New Roman" w:eastAsia="Times New Roman" w:hAnsi="Times New Roman"/>
          <w:sz w:val="24"/>
          <w:szCs w:val="24"/>
          <w:lang w:eastAsia="en-GB"/>
        </w:rPr>
      </w:pPr>
      <w:r w:rsidRPr="00F4736E">
        <w:rPr>
          <w:rFonts w:ascii="Times New Roman" w:eastAsia="Times New Roman" w:hAnsi="Times New Roman"/>
          <w:sz w:val="24"/>
          <w:szCs w:val="24"/>
          <w:lang w:eastAsia="en-GB"/>
        </w:rPr>
        <w:t>When analysing the bargaining power of customers, several factors need to be taken in consideration. For instance, tires are commercialised in a number of different ways to various customers. Buyers certainly have bargaining power, but it is important to take into account who the buyer is. Consequently, Continental carefully examines the market either if it is for expanding its producing capacity or for tire sales.</w:t>
      </w:r>
    </w:p>
    <w:p w14:paraId="0C99FBAE" w14:textId="77777777" w:rsidR="00A51C59" w:rsidRPr="00F4736E" w:rsidRDefault="00A51C59" w:rsidP="004055DB">
      <w:pPr>
        <w:shd w:val="clear" w:color="auto" w:fill="FFFFFF"/>
        <w:rPr>
          <w:rFonts w:ascii="Times New Roman" w:eastAsia="Times New Roman" w:hAnsi="Times New Roman"/>
          <w:sz w:val="24"/>
          <w:szCs w:val="24"/>
          <w:lang w:eastAsia="en-GB"/>
        </w:rPr>
      </w:pPr>
    </w:p>
    <w:p w14:paraId="1DFA8CDD" w14:textId="091FD1F1" w:rsidR="004055DB" w:rsidRPr="00F4736E" w:rsidRDefault="004055DB" w:rsidP="004055DB">
      <w:pPr>
        <w:rPr>
          <w:rFonts w:ascii="Times New Roman" w:hAnsi="Times New Roman"/>
          <w:sz w:val="24"/>
          <w:szCs w:val="24"/>
        </w:rPr>
      </w:pPr>
      <w:r w:rsidRPr="00F4736E">
        <w:rPr>
          <w:rFonts w:ascii="Times New Roman" w:hAnsi="Times New Roman"/>
          <w:sz w:val="24"/>
          <w:szCs w:val="24"/>
        </w:rPr>
        <w:t>Supplier Power</w:t>
      </w:r>
    </w:p>
    <w:p w14:paraId="52FD9C7D" w14:textId="77777777" w:rsidR="00946FE3" w:rsidRPr="00F4736E" w:rsidRDefault="00946FE3" w:rsidP="004055DB">
      <w:pPr>
        <w:rPr>
          <w:rFonts w:ascii="Times New Roman" w:hAnsi="Times New Roman"/>
          <w:sz w:val="24"/>
          <w:szCs w:val="24"/>
        </w:rPr>
      </w:pPr>
    </w:p>
    <w:p w14:paraId="6B7B6BFD" w14:textId="1B98E107" w:rsidR="00F6296E" w:rsidRPr="00F4736E" w:rsidRDefault="00431A80" w:rsidP="004055DB">
      <w:pPr>
        <w:rPr>
          <w:rFonts w:ascii="Times New Roman" w:hAnsi="Times New Roman"/>
          <w:sz w:val="24"/>
          <w:szCs w:val="24"/>
        </w:rPr>
      </w:pPr>
      <w:r w:rsidRPr="00F4736E">
        <w:rPr>
          <w:rFonts w:ascii="Times New Roman" w:hAnsi="Times New Roman"/>
          <w:sz w:val="24"/>
          <w:szCs w:val="24"/>
        </w:rPr>
        <w:t>Synthetic rubber and natural rubber are needed for the tire manufacturing and there are no substitutes for these two products. Moreover, the tire manufacturers are very reliant on high quality rubber. Therefore, all of this gives more bargaining power to suppliers.</w:t>
      </w:r>
    </w:p>
    <w:p w14:paraId="1EB9C4BB" w14:textId="0A5908CC" w:rsidR="00431A80" w:rsidRPr="00F4736E" w:rsidRDefault="00431A80" w:rsidP="004055DB">
      <w:pPr>
        <w:rPr>
          <w:rFonts w:ascii="Times New Roman" w:hAnsi="Times New Roman"/>
          <w:sz w:val="24"/>
          <w:szCs w:val="24"/>
        </w:rPr>
      </w:pPr>
      <w:r w:rsidRPr="00F4736E">
        <w:rPr>
          <w:rFonts w:ascii="Times New Roman" w:hAnsi="Times New Roman"/>
          <w:sz w:val="24"/>
          <w:szCs w:val="24"/>
        </w:rPr>
        <w:t>In order to reduce this supplier power, the players on the tires markets, including Continental and some of its competitors, started investing in diverse partnerships so nowadays they own stakes in rubber plantations.</w:t>
      </w:r>
    </w:p>
    <w:p w14:paraId="14B331A2" w14:textId="77777777" w:rsidR="00A51C59" w:rsidRPr="00F4736E" w:rsidRDefault="00A51C59" w:rsidP="004055DB">
      <w:pPr>
        <w:rPr>
          <w:rFonts w:ascii="Times New Roman" w:hAnsi="Times New Roman"/>
          <w:sz w:val="24"/>
          <w:szCs w:val="24"/>
        </w:rPr>
      </w:pPr>
    </w:p>
    <w:p w14:paraId="2FFABF5F" w14:textId="12EF6BBF" w:rsidR="004055DB" w:rsidRPr="00F4736E" w:rsidRDefault="004055DB" w:rsidP="004055DB">
      <w:pPr>
        <w:rPr>
          <w:rFonts w:ascii="Times New Roman" w:hAnsi="Times New Roman"/>
          <w:sz w:val="24"/>
          <w:szCs w:val="24"/>
        </w:rPr>
      </w:pPr>
      <w:r w:rsidRPr="00F4736E">
        <w:rPr>
          <w:rFonts w:ascii="Times New Roman" w:hAnsi="Times New Roman"/>
          <w:sz w:val="24"/>
          <w:szCs w:val="24"/>
        </w:rPr>
        <w:lastRenderedPageBreak/>
        <w:t>New Entrants</w:t>
      </w:r>
    </w:p>
    <w:p w14:paraId="6F6920E0" w14:textId="77777777" w:rsidR="00946FE3" w:rsidRPr="00F4736E" w:rsidRDefault="00946FE3" w:rsidP="000709AB">
      <w:pPr>
        <w:rPr>
          <w:rFonts w:ascii="Times New Roman" w:hAnsi="Times New Roman"/>
          <w:sz w:val="24"/>
          <w:szCs w:val="24"/>
        </w:rPr>
      </w:pPr>
    </w:p>
    <w:p w14:paraId="46DF420C" w14:textId="6669442B" w:rsidR="000709AB" w:rsidRPr="00F4736E" w:rsidRDefault="000709AB" w:rsidP="000709AB">
      <w:pPr>
        <w:rPr>
          <w:rFonts w:ascii="Times New Roman" w:hAnsi="Times New Roman"/>
          <w:sz w:val="24"/>
          <w:szCs w:val="24"/>
        </w:rPr>
      </w:pPr>
      <w:r w:rsidRPr="00F4736E">
        <w:rPr>
          <w:rFonts w:ascii="Times New Roman" w:hAnsi="Times New Roman"/>
          <w:sz w:val="24"/>
          <w:szCs w:val="24"/>
        </w:rPr>
        <w:t xml:space="preserve">There is not a barrier to entry for new entrants </w:t>
      </w:r>
      <w:r w:rsidR="005A0F16" w:rsidRPr="00F4736E">
        <w:rPr>
          <w:rFonts w:ascii="Times New Roman" w:hAnsi="Times New Roman"/>
          <w:sz w:val="24"/>
          <w:szCs w:val="24"/>
        </w:rPr>
        <w:t>as access to suppliers of natural rubber or synthetic rubber is not difficult.</w:t>
      </w:r>
    </w:p>
    <w:p w14:paraId="297D3816" w14:textId="411C2568" w:rsidR="000709AB" w:rsidRPr="00F4736E" w:rsidRDefault="005A0F16" w:rsidP="004055DB">
      <w:pPr>
        <w:rPr>
          <w:rFonts w:ascii="Times New Roman" w:hAnsi="Times New Roman"/>
          <w:sz w:val="24"/>
          <w:szCs w:val="24"/>
        </w:rPr>
      </w:pPr>
      <w:r w:rsidRPr="00F4736E">
        <w:rPr>
          <w:rFonts w:ascii="Times New Roman" w:hAnsi="Times New Roman"/>
          <w:sz w:val="24"/>
          <w:szCs w:val="24"/>
        </w:rPr>
        <w:t>Still, w</w:t>
      </w:r>
      <w:r w:rsidR="000709AB" w:rsidRPr="00F4736E">
        <w:rPr>
          <w:rFonts w:ascii="Times New Roman" w:hAnsi="Times New Roman"/>
          <w:sz w:val="24"/>
          <w:szCs w:val="24"/>
        </w:rPr>
        <w:t xml:space="preserve">ith so many options to choose from, the tire market can be assessed as fairly saturated. </w:t>
      </w:r>
    </w:p>
    <w:p w14:paraId="7C683579" w14:textId="77777777" w:rsidR="005A0F16" w:rsidRPr="00F4736E" w:rsidRDefault="005A0F16" w:rsidP="004055DB">
      <w:pPr>
        <w:rPr>
          <w:rFonts w:ascii="Times New Roman" w:hAnsi="Times New Roman"/>
          <w:sz w:val="24"/>
          <w:szCs w:val="24"/>
        </w:rPr>
      </w:pPr>
      <w:r w:rsidRPr="00F4736E">
        <w:rPr>
          <w:rFonts w:ascii="Times New Roman" w:hAnsi="Times New Roman"/>
          <w:sz w:val="24"/>
          <w:szCs w:val="24"/>
        </w:rPr>
        <w:t>On other hand, massive investment, considerable amount of research and development and, huge capital expenditures at the beginning are necessary</w:t>
      </w:r>
      <w:r w:rsidR="000709AB" w:rsidRPr="00F4736E">
        <w:rPr>
          <w:rFonts w:ascii="Times New Roman" w:hAnsi="Times New Roman"/>
          <w:sz w:val="24"/>
          <w:szCs w:val="24"/>
        </w:rPr>
        <w:t xml:space="preserve">. </w:t>
      </w:r>
    </w:p>
    <w:p w14:paraId="1EC797D7" w14:textId="06053A7C" w:rsidR="000709AB" w:rsidRPr="00F4736E" w:rsidRDefault="005A0F16" w:rsidP="005A0F16">
      <w:pPr>
        <w:rPr>
          <w:rFonts w:ascii="Times New Roman" w:hAnsi="Times New Roman"/>
          <w:sz w:val="24"/>
          <w:szCs w:val="24"/>
        </w:rPr>
      </w:pPr>
      <w:r w:rsidRPr="00F4736E">
        <w:rPr>
          <w:rFonts w:ascii="Times New Roman" w:hAnsi="Times New Roman"/>
          <w:sz w:val="24"/>
          <w:szCs w:val="24"/>
        </w:rPr>
        <w:t>These factors show that it is rather difficult for a new entrant to penetrate the tire market. And this is to be considered as well by Continental in its expansion plans.</w:t>
      </w:r>
    </w:p>
    <w:p w14:paraId="11A14E16" w14:textId="77777777" w:rsidR="00A51C59" w:rsidRPr="00F4736E" w:rsidRDefault="00A51C59" w:rsidP="005A0F16">
      <w:pPr>
        <w:rPr>
          <w:rFonts w:ascii="Times New Roman" w:hAnsi="Times New Roman"/>
          <w:sz w:val="24"/>
          <w:szCs w:val="24"/>
        </w:rPr>
      </w:pPr>
    </w:p>
    <w:p w14:paraId="612DDDFA" w14:textId="37A9A3C7" w:rsidR="005A0F16" w:rsidRPr="00F4736E" w:rsidRDefault="004055DB" w:rsidP="004055DB">
      <w:pPr>
        <w:rPr>
          <w:rFonts w:ascii="Times New Roman" w:hAnsi="Times New Roman"/>
          <w:sz w:val="24"/>
          <w:szCs w:val="24"/>
        </w:rPr>
      </w:pPr>
      <w:r w:rsidRPr="00F4736E">
        <w:rPr>
          <w:rFonts w:ascii="Times New Roman" w:hAnsi="Times New Roman"/>
          <w:sz w:val="24"/>
          <w:szCs w:val="24"/>
        </w:rPr>
        <w:t>Threat of Substitutes</w:t>
      </w:r>
    </w:p>
    <w:p w14:paraId="5995B9C2" w14:textId="77777777" w:rsidR="00946FE3" w:rsidRPr="00F4736E" w:rsidRDefault="00946FE3" w:rsidP="004055DB">
      <w:pPr>
        <w:rPr>
          <w:rFonts w:ascii="Times New Roman" w:hAnsi="Times New Roman"/>
          <w:sz w:val="24"/>
          <w:szCs w:val="24"/>
        </w:rPr>
      </w:pPr>
    </w:p>
    <w:p w14:paraId="01FCC89D" w14:textId="2F1F29DC" w:rsidR="005A0F16" w:rsidRPr="00F4736E" w:rsidRDefault="005A0F16" w:rsidP="004055DB">
      <w:pPr>
        <w:rPr>
          <w:rFonts w:ascii="Times New Roman" w:hAnsi="Times New Roman"/>
          <w:sz w:val="24"/>
          <w:szCs w:val="24"/>
        </w:rPr>
      </w:pPr>
      <w:r w:rsidRPr="00F4736E">
        <w:rPr>
          <w:rFonts w:ascii="Times New Roman" w:hAnsi="Times New Roman"/>
          <w:sz w:val="24"/>
          <w:szCs w:val="24"/>
        </w:rPr>
        <w:t xml:space="preserve">Like to other industries, unfortunately, there is a continued emergence of counterfeit tires with brand names on them. That means a continuous threat to any tire brand, including to Continental. However, the market share of these fake tires is still very little and, luckily, it is not expected to grow. </w:t>
      </w:r>
    </w:p>
    <w:p w14:paraId="418C651F" w14:textId="7F45029E" w:rsidR="004055DB" w:rsidRPr="00F4736E" w:rsidRDefault="00E8109F" w:rsidP="004055DB">
      <w:pPr>
        <w:rPr>
          <w:rFonts w:ascii="Times New Roman" w:hAnsi="Times New Roman"/>
          <w:sz w:val="24"/>
          <w:szCs w:val="24"/>
        </w:rPr>
      </w:pPr>
      <w:r w:rsidRPr="00F4736E">
        <w:rPr>
          <w:rFonts w:ascii="Times New Roman" w:hAnsi="Times New Roman"/>
          <w:sz w:val="24"/>
          <w:szCs w:val="24"/>
        </w:rPr>
        <w:t xml:space="preserve">Other substitutes that tire manufacturers, including Continental, need to consider are the </w:t>
      </w:r>
      <w:r w:rsidR="004055DB" w:rsidRPr="00F4736E">
        <w:rPr>
          <w:rFonts w:ascii="Times New Roman" w:hAnsi="Times New Roman"/>
          <w:sz w:val="24"/>
          <w:szCs w:val="24"/>
        </w:rPr>
        <w:t>retreated tires.</w:t>
      </w:r>
      <w:r w:rsidRPr="00F4736E">
        <w:rPr>
          <w:rFonts w:ascii="Times New Roman" w:hAnsi="Times New Roman"/>
          <w:sz w:val="24"/>
          <w:szCs w:val="24"/>
        </w:rPr>
        <w:t xml:space="preserve"> Few companies placed on all continents have their activity focussed on re-treading tires. One example is </w:t>
      </w:r>
      <w:proofErr w:type="spellStart"/>
      <w:r w:rsidRPr="00F4736E">
        <w:rPr>
          <w:rFonts w:ascii="Times New Roman" w:hAnsi="Times New Roman"/>
          <w:sz w:val="24"/>
          <w:szCs w:val="24"/>
        </w:rPr>
        <w:t>Superdoll</w:t>
      </w:r>
      <w:proofErr w:type="spellEnd"/>
      <w:r w:rsidRPr="00F4736E">
        <w:rPr>
          <w:rFonts w:ascii="Times New Roman" w:hAnsi="Times New Roman"/>
          <w:sz w:val="24"/>
          <w:szCs w:val="24"/>
        </w:rPr>
        <w:t xml:space="preserve"> OTR Tire Re-treading and Repair Plant in Ndola, Zambia.</w:t>
      </w:r>
    </w:p>
    <w:p w14:paraId="74746C24" w14:textId="743D6DD1" w:rsidR="00757794" w:rsidRPr="00F4736E" w:rsidRDefault="00F34AA8" w:rsidP="004055DB">
      <w:pPr>
        <w:rPr>
          <w:rFonts w:ascii="Times New Roman" w:hAnsi="Times New Roman"/>
          <w:sz w:val="24"/>
          <w:szCs w:val="24"/>
        </w:rPr>
      </w:pPr>
      <w:r w:rsidRPr="00F4736E">
        <w:rPr>
          <w:rFonts w:ascii="Times New Roman" w:hAnsi="Times New Roman"/>
          <w:sz w:val="24"/>
          <w:szCs w:val="24"/>
        </w:rPr>
        <w:t>Overall</w:t>
      </w:r>
      <w:r w:rsidR="00757794" w:rsidRPr="00F4736E">
        <w:rPr>
          <w:rFonts w:ascii="Times New Roman" w:hAnsi="Times New Roman"/>
          <w:sz w:val="24"/>
          <w:szCs w:val="24"/>
        </w:rPr>
        <w:t xml:space="preserve">, the threat of substitute tires is </w:t>
      </w:r>
      <w:r w:rsidR="00F5791D" w:rsidRPr="00F4736E">
        <w:rPr>
          <w:rFonts w:ascii="Times New Roman" w:hAnsi="Times New Roman"/>
          <w:sz w:val="24"/>
          <w:szCs w:val="24"/>
        </w:rPr>
        <w:t xml:space="preserve">still </w:t>
      </w:r>
      <w:r w:rsidR="00E8109F" w:rsidRPr="00F4736E">
        <w:rPr>
          <w:rFonts w:ascii="Times New Roman" w:hAnsi="Times New Roman"/>
          <w:sz w:val="24"/>
          <w:szCs w:val="24"/>
        </w:rPr>
        <w:t>rather</w:t>
      </w:r>
      <w:r w:rsidR="00757794" w:rsidRPr="00F4736E">
        <w:rPr>
          <w:rFonts w:ascii="Times New Roman" w:hAnsi="Times New Roman"/>
          <w:sz w:val="24"/>
          <w:szCs w:val="24"/>
        </w:rPr>
        <w:t xml:space="preserve"> low.</w:t>
      </w:r>
    </w:p>
    <w:p w14:paraId="73AAE43B" w14:textId="77777777" w:rsidR="00A51C59" w:rsidRPr="00F4736E" w:rsidRDefault="00A51C59" w:rsidP="004055DB">
      <w:pPr>
        <w:rPr>
          <w:rFonts w:ascii="Times New Roman" w:hAnsi="Times New Roman"/>
          <w:sz w:val="24"/>
          <w:szCs w:val="24"/>
        </w:rPr>
      </w:pPr>
    </w:p>
    <w:p w14:paraId="29B322FF" w14:textId="7819F573" w:rsidR="00B57FCD" w:rsidRPr="00F4736E" w:rsidRDefault="00B57FCD" w:rsidP="004055DB">
      <w:pPr>
        <w:rPr>
          <w:rFonts w:ascii="Times New Roman" w:hAnsi="Times New Roman"/>
          <w:sz w:val="24"/>
          <w:szCs w:val="24"/>
        </w:rPr>
      </w:pPr>
      <w:r w:rsidRPr="00F4736E">
        <w:rPr>
          <w:rFonts w:ascii="Times New Roman" w:hAnsi="Times New Roman"/>
          <w:sz w:val="24"/>
          <w:szCs w:val="24"/>
        </w:rPr>
        <w:t>Industry rivalry</w:t>
      </w:r>
    </w:p>
    <w:p w14:paraId="19CC8E9C" w14:textId="77777777" w:rsidR="00946FE3" w:rsidRPr="00F4736E" w:rsidRDefault="00946FE3" w:rsidP="004055DB">
      <w:pPr>
        <w:rPr>
          <w:rFonts w:ascii="Times New Roman" w:hAnsi="Times New Roman"/>
          <w:sz w:val="24"/>
          <w:szCs w:val="24"/>
        </w:rPr>
      </w:pPr>
    </w:p>
    <w:p w14:paraId="38D1B3DB" w14:textId="60042356" w:rsidR="004055DB" w:rsidRPr="00F4736E" w:rsidRDefault="00F34AA8" w:rsidP="004055DB">
      <w:pPr>
        <w:rPr>
          <w:rFonts w:ascii="Times New Roman" w:hAnsi="Times New Roman"/>
          <w:sz w:val="24"/>
          <w:szCs w:val="24"/>
        </w:rPr>
      </w:pPr>
      <w:r w:rsidRPr="00F4736E">
        <w:rPr>
          <w:rFonts w:ascii="Times New Roman" w:hAnsi="Times New Roman"/>
          <w:sz w:val="24"/>
          <w:szCs w:val="24"/>
        </w:rPr>
        <w:t>Finally, looking at the competitive rivalry, the c</w:t>
      </w:r>
      <w:r w:rsidR="004055DB" w:rsidRPr="00F4736E">
        <w:rPr>
          <w:rFonts w:ascii="Times New Roman" w:hAnsi="Times New Roman"/>
          <w:sz w:val="24"/>
          <w:szCs w:val="24"/>
        </w:rPr>
        <w:t>ompetitors</w:t>
      </w:r>
      <w:r w:rsidRPr="00F4736E">
        <w:rPr>
          <w:rFonts w:ascii="Times New Roman" w:hAnsi="Times New Roman"/>
          <w:sz w:val="24"/>
          <w:szCs w:val="24"/>
        </w:rPr>
        <w:t xml:space="preserve"> of Continental that deserve to be mentioned as they play very important roles on the tire markets are</w:t>
      </w:r>
      <w:r w:rsidR="004055DB" w:rsidRPr="00F4736E">
        <w:rPr>
          <w:rFonts w:ascii="Times New Roman" w:hAnsi="Times New Roman"/>
          <w:sz w:val="24"/>
          <w:szCs w:val="24"/>
        </w:rPr>
        <w:t xml:space="preserve">: Bridgestone </w:t>
      </w:r>
      <w:r w:rsidR="00C42AD9" w:rsidRPr="00F4736E">
        <w:rPr>
          <w:rFonts w:ascii="Times New Roman" w:hAnsi="Times New Roman"/>
          <w:sz w:val="24"/>
          <w:szCs w:val="24"/>
        </w:rPr>
        <w:t>Corporation, Compagnie</w:t>
      </w:r>
      <w:r w:rsidR="004055DB" w:rsidRPr="00F4736E">
        <w:rPr>
          <w:rFonts w:ascii="Times New Roman" w:hAnsi="Times New Roman"/>
          <w:sz w:val="24"/>
          <w:szCs w:val="24"/>
        </w:rPr>
        <w:t xml:space="preserve"> Générale des </w:t>
      </w:r>
      <w:proofErr w:type="spellStart"/>
      <w:r w:rsidR="004055DB" w:rsidRPr="00F4736E">
        <w:rPr>
          <w:rFonts w:ascii="Times New Roman" w:hAnsi="Times New Roman"/>
          <w:sz w:val="24"/>
          <w:szCs w:val="24"/>
        </w:rPr>
        <w:t>Établissements</w:t>
      </w:r>
      <w:proofErr w:type="spellEnd"/>
      <w:r w:rsidR="004055DB" w:rsidRPr="00F4736E">
        <w:rPr>
          <w:rFonts w:ascii="Times New Roman" w:hAnsi="Times New Roman"/>
          <w:sz w:val="24"/>
          <w:szCs w:val="24"/>
        </w:rPr>
        <w:t xml:space="preserve"> Michelin, Good </w:t>
      </w:r>
      <w:r w:rsidR="00C178E8" w:rsidRPr="00F4736E">
        <w:rPr>
          <w:rFonts w:ascii="Times New Roman" w:hAnsi="Times New Roman"/>
          <w:sz w:val="24"/>
          <w:szCs w:val="24"/>
        </w:rPr>
        <w:t>Y</w:t>
      </w:r>
      <w:r w:rsidR="004055DB" w:rsidRPr="00F4736E">
        <w:rPr>
          <w:rFonts w:ascii="Times New Roman" w:hAnsi="Times New Roman"/>
          <w:sz w:val="24"/>
          <w:szCs w:val="24"/>
        </w:rPr>
        <w:t xml:space="preserve">ear Tire and Rubber </w:t>
      </w:r>
      <w:r w:rsidR="000467DF" w:rsidRPr="00F4736E">
        <w:rPr>
          <w:rFonts w:ascii="Times New Roman" w:hAnsi="Times New Roman"/>
          <w:sz w:val="24"/>
          <w:szCs w:val="24"/>
        </w:rPr>
        <w:t>Company, Pirelli</w:t>
      </w:r>
      <w:r w:rsidR="004055DB" w:rsidRPr="00F4736E">
        <w:rPr>
          <w:rFonts w:ascii="Times New Roman" w:hAnsi="Times New Roman"/>
          <w:sz w:val="24"/>
          <w:szCs w:val="24"/>
        </w:rPr>
        <w:t xml:space="preserve"> &amp; C. S.p.A., Sumitomo Rubber Industries Ltd., Yokohama Rubber Company.</w:t>
      </w:r>
    </w:p>
    <w:p w14:paraId="72DA0B41" w14:textId="72331A15" w:rsidR="00EF5172" w:rsidRPr="00F4736E" w:rsidRDefault="00EF5172" w:rsidP="004055DB">
      <w:pPr>
        <w:rPr>
          <w:rFonts w:ascii="Times New Roman" w:hAnsi="Times New Roman"/>
          <w:sz w:val="24"/>
          <w:szCs w:val="24"/>
        </w:rPr>
      </w:pPr>
      <w:r w:rsidRPr="00F4736E">
        <w:rPr>
          <w:rFonts w:ascii="Times New Roman" w:hAnsi="Times New Roman"/>
          <w:sz w:val="24"/>
          <w:szCs w:val="24"/>
        </w:rPr>
        <w:t>Heavy competition on prices make the tire producers to fight as well on other factors such as the tire design, the tire performance indicators, the payment and other contract terms and conditions to the distributors, the brand reputation, and customer service. As described anteriorly, Continental focusses on all above criteria.</w:t>
      </w:r>
    </w:p>
    <w:p w14:paraId="2D7C8780" w14:textId="12830BDE" w:rsidR="00EF5172" w:rsidRPr="00F4736E" w:rsidRDefault="00EF5172" w:rsidP="004055DB">
      <w:pPr>
        <w:rPr>
          <w:rFonts w:ascii="Times New Roman" w:hAnsi="Times New Roman"/>
          <w:sz w:val="24"/>
          <w:szCs w:val="24"/>
        </w:rPr>
      </w:pPr>
      <w:r w:rsidRPr="00F4736E">
        <w:rPr>
          <w:rFonts w:ascii="Times New Roman" w:hAnsi="Times New Roman"/>
          <w:sz w:val="24"/>
          <w:szCs w:val="24"/>
        </w:rPr>
        <w:t>On the whole, the intensity of competitive rivalry is assessed as medium.</w:t>
      </w:r>
    </w:p>
    <w:p w14:paraId="486AFD58" w14:textId="77777777" w:rsidR="00EF5172" w:rsidRPr="00F4736E" w:rsidRDefault="00EF5172" w:rsidP="004055DB">
      <w:pPr>
        <w:rPr>
          <w:rFonts w:ascii="Times New Roman" w:hAnsi="Times New Roman"/>
          <w:sz w:val="24"/>
          <w:szCs w:val="24"/>
        </w:rPr>
      </w:pPr>
    </w:p>
    <w:p w14:paraId="3D19ABC5" w14:textId="6F511B3D" w:rsidR="00334077" w:rsidRPr="00F4736E" w:rsidRDefault="00334077" w:rsidP="00334077">
      <w:pPr>
        <w:pStyle w:val="Heading2"/>
        <w:rPr>
          <w:rFonts w:ascii="Times New Roman" w:hAnsi="Times New Roman"/>
          <w:color w:val="auto"/>
          <w:sz w:val="24"/>
          <w:szCs w:val="24"/>
          <w:lang w:eastAsia="en-GB"/>
        </w:rPr>
      </w:pPr>
      <w:bookmarkStart w:id="14" w:name="_Toc40634685"/>
      <w:r w:rsidRPr="00F4736E">
        <w:rPr>
          <w:rFonts w:ascii="Times New Roman" w:hAnsi="Times New Roman"/>
          <w:color w:val="auto"/>
          <w:sz w:val="24"/>
          <w:szCs w:val="24"/>
          <w:lang w:eastAsia="en-GB"/>
        </w:rPr>
        <w:lastRenderedPageBreak/>
        <w:t>SWOT Analysis</w:t>
      </w:r>
      <w:bookmarkEnd w:id="14"/>
    </w:p>
    <w:p w14:paraId="158EE547" w14:textId="77777777" w:rsidR="00334077" w:rsidRPr="00F4736E" w:rsidRDefault="00334077" w:rsidP="00334077">
      <w:pPr>
        <w:rPr>
          <w:rFonts w:ascii="Times New Roman" w:hAnsi="Times New Roman"/>
          <w:sz w:val="24"/>
          <w:szCs w:val="24"/>
          <w:lang w:eastAsia="en-GB"/>
        </w:rPr>
      </w:pPr>
    </w:p>
    <w:p w14:paraId="4F83D92D" w14:textId="7E02AEA1" w:rsidR="008F48D5" w:rsidRPr="00F4736E" w:rsidRDefault="00334077" w:rsidP="00334077">
      <w:pPr>
        <w:rPr>
          <w:rFonts w:ascii="Times New Roman" w:hAnsi="Times New Roman"/>
          <w:sz w:val="24"/>
          <w:szCs w:val="24"/>
        </w:rPr>
      </w:pPr>
      <w:r w:rsidRPr="00F4736E">
        <w:rPr>
          <w:rFonts w:ascii="Times New Roman" w:hAnsi="Times New Roman"/>
          <w:sz w:val="24"/>
          <w:szCs w:val="24"/>
        </w:rPr>
        <w:t>SWOT Analysis is “a strategic planning technique used to help a person or organisation identify strengths, weaknesses, opportunities, and threats related to business competition or project planning”.</w:t>
      </w:r>
      <w:r w:rsidR="00662F8E" w:rsidRPr="00F4736E">
        <w:rPr>
          <w:rFonts w:ascii="Times New Roman" w:hAnsi="Times New Roman"/>
          <w:sz w:val="24"/>
          <w:szCs w:val="24"/>
        </w:rPr>
        <w:t xml:space="preserve"> This strategic management tool, the swot analysis describes the main strengths, weaknesses, opportunities, and threats of a firm, and it gives an opportunity to a company to compare to a competitor.</w:t>
      </w:r>
    </w:p>
    <w:p w14:paraId="47F258CA" w14:textId="77777777" w:rsidR="00A51C59" w:rsidRPr="00F4736E" w:rsidRDefault="00A51C59" w:rsidP="00334077">
      <w:pPr>
        <w:rPr>
          <w:rFonts w:ascii="Times New Roman" w:hAnsi="Times New Roman"/>
          <w:sz w:val="24"/>
          <w:szCs w:val="24"/>
        </w:rPr>
      </w:pPr>
    </w:p>
    <w:p w14:paraId="7CFCD691" w14:textId="3514A766" w:rsidR="00662F8E" w:rsidRPr="00F4736E" w:rsidRDefault="00662F8E" w:rsidP="00334077">
      <w:pPr>
        <w:rPr>
          <w:rFonts w:ascii="Times New Roman" w:hAnsi="Times New Roman"/>
          <w:sz w:val="24"/>
          <w:szCs w:val="24"/>
        </w:rPr>
      </w:pPr>
      <w:r w:rsidRPr="00F4736E">
        <w:rPr>
          <w:rFonts w:ascii="Times New Roman" w:hAnsi="Times New Roman"/>
          <w:sz w:val="24"/>
          <w:szCs w:val="24"/>
        </w:rPr>
        <w:t>Strengths</w:t>
      </w:r>
    </w:p>
    <w:p w14:paraId="0B189FA9" w14:textId="77777777" w:rsidR="00946FE3" w:rsidRPr="00F4736E" w:rsidRDefault="00946FE3" w:rsidP="00334077">
      <w:pPr>
        <w:rPr>
          <w:rFonts w:ascii="Times New Roman" w:hAnsi="Times New Roman"/>
          <w:sz w:val="24"/>
          <w:szCs w:val="24"/>
        </w:rPr>
      </w:pPr>
    </w:p>
    <w:p w14:paraId="0A66DC94" w14:textId="5787AD85" w:rsidR="00662F8E" w:rsidRPr="00F4736E" w:rsidRDefault="006D13E6" w:rsidP="00334077">
      <w:pPr>
        <w:rPr>
          <w:rFonts w:ascii="Times New Roman" w:hAnsi="Times New Roman"/>
          <w:sz w:val="24"/>
          <w:szCs w:val="24"/>
        </w:rPr>
      </w:pPr>
      <w:r w:rsidRPr="00F4736E">
        <w:rPr>
          <w:rFonts w:ascii="Times New Roman" w:hAnsi="Times New Roman"/>
          <w:sz w:val="24"/>
          <w:szCs w:val="24"/>
        </w:rPr>
        <w:t>By being on the market for so long time, through manufacturing high quality tires, having a strong and broad portfolio, Continental managed to expand and thus to have a strong global presence.</w:t>
      </w:r>
    </w:p>
    <w:p w14:paraId="109F5AB4" w14:textId="77777777" w:rsidR="006D13E6" w:rsidRPr="00F4736E" w:rsidRDefault="006D13E6" w:rsidP="00334077">
      <w:pPr>
        <w:rPr>
          <w:rFonts w:ascii="Times New Roman" w:hAnsi="Times New Roman"/>
          <w:sz w:val="24"/>
          <w:szCs w:val="24"/>
        </w:rPr>
      </w:pPr>
      <w:r w:rsidRPr="00F4736E">
        <w:rPr>
          <w:rFonts w:ascii="Times New Roman" w:hAnsi="Times New Roman"/>
          <w:sz w:val="24"/>
          <w:szCs w:val="24"/>
        </w:rPr>
        <w:t>Consequently, anytime when it is about emerging markets, Continental can take advantage of prospects, business extension and future growth. It is well recognised that Continental manages very efficiently its plants situated in several places all over the world. Continental has done remarkably well at research and development a broad range of tires, including the premium quality ones.</w:t>
      </w:r>
    </w:p>
    <w:p w14:paraId="01DD21F3" w14:textId="3745126D" w:rsidR="006D13E6" w:rsidRPr="00F4736E" w:rsidRDefault="006D13E6" w:rsidP="00334077">
      <w:pPr>
        <w:rPr>
          <w:rFonts w:ascii="Times New Roman" w:hAnsi="Times New Roman"/>
          <w:sz w:val="24"/>
          <w:szCs w:val="24"/>
        </w:rPr>
      </w:pPr>
      <w:r w:rsidRPr="00F4736E">
        <w:rPr>
          <w:rFonts w:ascii="Times New Roman" w:hAnsi="Times New Roman"/>
          <w:sz w:val="24"/>
          <w:szCs w:val="24"/>
        </w:rPr>
        <w:t xml:space="preserve">From the financial situations presented in the Investors Report (2020) it resulted that the company </w:t>
      </w:r>
      <w:r w:rsidR="00B4567C" w:rsidRPr="00F4736E">
        <w:rPr>
          <w:rFonts w:ascii="Times New Roman" w:hAnsi="Times New Roman"/>
          <w:sz w:val="24"/>
          <w:szCs w:val="24"/>
        </w:rPr>
        <w:t>efficiently considered its operating costs so the final figures of 2019 place Continental on an excellent position of attractiveness for investing and partnerships.</w:t>
      </w:r>
      <w:r w:rsidRPr="00F4736E">
        <w:rPr>
          <w:rFonts w:ascii="Times New Roman" w:hAnsi="Times New Roman"/>
          <w:sz w:val="24"/>
          <w:szCs w:val="24"/>
        </w:rPr>
        <w:t xml:space="preserve"> </w:t>
      </w:r>
    </w:p>
    <w:p w14:paraId="6FE0BFA7" w14:textId="77777777" w:rsidR="00A51C59" w:rsidRPr="00F4736E" w:rsidRDefault="00A51C59" w:rsidP="00334077">
      <w:pPr>
        <w:rPr>
          <w:rFonts w:ascii="Times New Roman" w:hAnsi="Times New Roman"/>
          <w:sz w:val="24"/>
          <w:szCs w:val="24"/>
        </w:rPr>
      </w:pPr>
    </w:p>
    <w:p w14:paraId="03BD8B98" w14:textId="6C1241D5" w:rsidR="006519F7" w:rsidRPr="00F4736E" w:rsidRDefault="006519F7" w:rsidP="00334077">
      <w:pPr>
        <w:rPr>
          <w:rFonts w:ascii="Times New Roman" w:hAnsi="Times New Roman"/>
          <w:sz w:val="24"/>
          <w:szCs w:val="24"/>
        </w:rPr>
      </w:pPr>
      <w:r w:rsidRPr="00F4736E">
        <w:rPr>
          <w:rFonts w:ascii="Times New Roman" w:hAnsi="Times New Roman"/>
          <w:sz w:val="24"/>
          <w:szCs w:val="24"/>
        </w:rPr>
        <w:t>Weaknesses</w:t>
      </w:r>
    </w:p>
    <w:p w14:paraId="227D5778" w14:textId="77777777" w:rsidR="00946FE3" w:rsidRPr="00F4736E" w:rsidRDefault="00946FE3" w:rsidP="00334077">
      <w:pPr>
        <w:rPr>
          <w:rFonts w:ascii="Times New Roman" w:hAnsi="Times New Roman"/>
          <w:sz w:val="24"/>
          <w:szCs w:val="24"/>
        </w:rPr>
      </w:pPr>
    </w:p>
    <w:p w14:paraId="7B41894B" w14:textId="4AB1CFCA" w:rsidR="006519F7" w:rsidRPr="00F4736E" w:rsidRDefault="00DA4B5F" w:rsidP="00334077">
      <w:pPr>
        <w:rPr>
          <w:rFonts w:ascii="Times New Roman" w:hAnsi="Times New Roman"/>
          <w:sz w:val="24"/>
          <w:szCs w:val="24"/>
        </w:rPr>
      </w:pPr>
      <w:r w:rsidRPr="00F4736E">
        <w:rPr>
          <w:rFonts w:ascii="Times New Roman" w:hAnsi="Times New Roman"/>
          <w:sz w:val="24"/>
          <w:szCs w:val="24"/>
        </w:rPr>
        <w:t xml:space="preserve">Continental places itself on the fourth position on the tire market. The corporation has exposure to different markets, including those with weak growth. Like other competitors, Continental has limited growth </w:t>
      </w:r>
      <w:r w:rsidR="000C6BBC" w:rsidRPr="00F4736E">
        <w:rPr>
          <w:rFonts w:ascii="Times New Roman" w:hAnsi="Times New Roman"/>
          <w:sz w:val="24"/>
          <w:szCs w:val="24"/>
        </w:rPr>
        <w:t>chances,</w:t>
      </w:r>
      <w:r w:rsidRPr="00F4736E">
        <w:rPr>
          <w:rFonts w:ascii="Times New Roman" w:hAnsi="Times New Roman"/>
          <w:sz w:val="24"/>
          <w:szCs w:val="24"/>
        </w:rPr>
        <w:t xml:space="preserve"> and these depend very much on the global economy.</w:t>
      </w:r>
    </w:p>
    <w:p w14:paraId="61922ACF" w14:textId="77777777" w:rsidR="00A51C59" w:rsidRPr="00F4736E" w:rsidRDefault="00A51C59" w:rsidP="00334077">
      <w:pPr>
        <w:rPr>
          <w:rFonts w:ascii="Times New Roman" w:hAnsi="Times New Roman"/>
          <w:sz w:val="24"/>
          <w:szCs w:val="24"/>
        </w:rPr>
      </w:pPr>
    </w:p>
    <w:p w14:paraId="0BD25A58" w14:textId="1E8F8102" w:rsidR="000C6BBC" w:rsidRPr="00F4736E" w:rsidRDefault="000C6BBC" w:rsidP="00334077">
      <w:pPr>
        <w:rPr>
          <w:rFonts w:ascii="Times New Roman" w:hAnsi="Times New Roman"/>
          <w:sz w:val="24"/>
          <w:szCs w:val="24"/>
        </w:rPr>
      </w:pPr>
      <w:r w:rsidRPr="00F4736E">
        <w:rPr>
          <w:rFonts w:ascii="Times New Roman" w:hAnsi="Times New Roman"/>
          <w:sz w:val="24"/>
          <w:szCs w:val="24"/>
        </w:rPr>
        <w:t>Opportunities</w:t>
      </w:r>
    </w:p>
    <w:p w14:paraId="0CB624FA" w14:textId="77777777" w:rsidR="00946FE3" w:rsidRPr="00F4736E" w:rsidRDefault="00946FE3" w:rsidP="00334077">
      <w:pPr>
        <w:rPr>
          <w:rFonts w:ascii="Times New Roman" w:hAnsi="Times New Roman"/>
          <w:sz w:val="24"/>
          <w:szCs w:val="24"/>
        </w:rPr>
      </w:pPr>
    </w:p>
    <w:p w14:paraId="0254DF28" w14:textId="3D915D54" w:rsidR="009B51A5" w:rsidRPr="00F4736E" w:rsidRDefault="00B72683" w:rsidP="00334077">
      <w:pPr>
        <w:rPr>
          <w:rFonts w:ascii="Times New Roman" w:hAnsi="Times New Roman"/>
          <w:sz w:val="24"/>
          <w:szCs w:val="24"/>
        </w:rPr>
      </w:pPr>
      <w:r w:rsidRPr="00F4736E">
        <w:rPr>
          <w:rFonts w:ascii="Times New Roman" w:hAnsi="Times New Roman"/>
          <w:sz w:val="24"/>
          <w:szCs w:val="24"/>
        </w:rPr>
        <w:t xml:space="preserve">Continental has global operations and an international exposure, and this can be turned into on opportunity anytime when a regional economy moves upwards. </w:t>
      </w:r>
    </w:p>
    <w:p w14:paraId="7E4F5C5C" w14:textId="3F813B7D" w:rsidR="00B72683" w:rsidRPr="00F4736E" w:rsidRDefault="00B72683" w:rsidP="00334077">
      <w:pPr>
        <w:rPr>
          <w:rFonts w:ascii="Times New Roman" w:hAnsi="Times New Roman"/>
          <w:sz w:val="24"/>
          <w:szCs w:val="24"/>
        </w:rPr>
      </w:pPr>
      <w:r w:rsidRPr="00F4736E">
        <w:rPr>
          <w:rFonts w:ascii="Times New Roman" w:hAnsi="Times New Roman"/>
          <w:sz w:val="24"/>
          <w:szCs w:val="24"/>
        </w:rPr>
        <w:lastRenderedPageBreak/>
        <w:t>Related to the growth, for medium- and long-term future, Continental is highly competitive and has an extensive expertise in investing strategically. So, for when it is expected economy growth on emerging markets, the corporation will use the opportunities to capture tire sales.</w:t>
      </w:r>
    </w:p>
    <w:p w14:paraId="5BD400A7" w14:textId="77777777" w:rsidR="00A51C59" w:rsidRPr="00F4736E" w:rsidRDefault="00A51C59" w:rsidP="00334077">
      <w:pPr>
        <w:rPr>
          <w:rFonts w:ascii="Times New Roman" w:hAnsi="Times New Roman"/>
          <w:sz w:val="24"/>
          <w:szCs w:val="24"/>
        </w:rPr>
      </w:pPr>
    </w:p>
    <w:p w14:paraId="09DD396F" w14:textId="1C0AECBD" w:rsidR="009B51A5" w:rsidRPr="00F4736E" w:rsidRDefault="009B51A5" w:rsidP="009B51A5">
      <w:pPr>
        <w:rPr>
          <w:rFonts w:ascii="Times New Roman" w:hAnsi="Times New Roman"/>
          <w:sz w:val="24"/>
          <w:szCs w:val="24"/>
        </w:rPr>
      </w:pPr>
      <w:r w:rsidRPr="00F4736E">
        <w:rPr>
          <w:rFonts w:ascii="Times New Roman" w:hAnsi="Times New Roman"/>
          <w:sz w:val="24"/>
          <w:szCs w:val="24"/>
        </w:rPr>
        <w:t>Threats</w:t>
      </w:r>
    </w:p>
    <w:p w14:paraId="40544210" w14:textId="77777777" w:rsidR="00946FE3" w:rsidRPr="00F4736E" w:rsidRDefault="00946FE3" w:rsidP="00D97AC9">
      <w:pPr>
        <w:rPr>
          <w:rFonts w:ascii="Times New Roman" w:hAnsi="Times New Roman"/>
          <w:sz w:val="24"/>
          <w:szCs w:val="24"/>
        </w:rPr>
      </w:pPr>
    </w:p>
    <w:p w14:paraId="5B9CB132" w14:textId="42B54CE8" w:rsidR="00D97AC9" w:rsidRPr="00F4736E" w:rsidRDefault="00D97AC9" w:rsidP="00D97AC9">
      <w:pPr>
        <w:rPr>
          <w:rFonts w:ascii="Times New Roman" w:hAnsi="Times New Roman"/>
          <w:sz w:val="24"/>
          <w:szCs w:val="24"/>
        </w:rPr>
      </w:pPr>
      <w:r w:rsidRPr="00F4736E">
        <w:rPr>
          <w:rFonts w:ascii="Times New Roman" w:hAnsi="Times New Roman"/>
          <w:sz w:val="24"/>
          <w:szCs w:val="24"/>
        </w:rPr>
        <w:t>On one hand, Continental, as all its competitors, depend on the prices for raw materials. Thus, any changes of these prices will be reflected in the profit of tire manufacturers.</w:t>
      </w:r>
    </w:p>
    <w:p w14:paraId="1C2CD737" w14:textId="17803529" w:rsidR="00D97AC9" w:rsidRPr="00F4736E" w:rsidRDefault="00D97AC9" w:rsidP="00D97AC9">
      <w:pPr>
        <w:rPr>
          <w:rFonts w:ascii="Times New Roman" w:hAnsi="Times New Roman"/>
          <w:sz w:val="24"/>
          <w:szCs w:val="24"/>
        </w:rPr>
      </w:pPr>
      <w:r w:rsidRPr="00F4736E">
        <w:rPr>
          <w:rFonts w:ascii="Times New Roman" w:hAnsi="Times New Roman"/>
          <w:sz w:val="24"/>
          <w:szCs w:val="24"/>
        </w:rPr>
        <w:t xml:space="preserve">On </w:t>
      </w:r>
      <w:r w:rsidR="00FD28D8" w:rsidRPr="00F4736E">
        <w:rPr>
          <w:rFonts w:ascii="Times New Roman" w:hAnsi="Times New Roman"/>
          <w:sz w:val="24"/>
          <w:szCs w:val="24"/>
        </w:rPr>
        <w:t xml:space="preserve">the </w:t>
      </w:r>
      <w:r w:rsidRPr="00F4736E">
        <w:rPr>
          <w:rFonts w:ascii="Times New Roman" w:hAnsi="Times New Roman"/>
          <w:sz w:val="24"/>
          <w:szCs w:val="24"/>
        </w:rPr>
        <w:t xml:space="preserve">other hand, as well valid for all tire producers, Continental face different regulatory requirements. Moreover, regarding the expansion </w:t>
      </w:r>
      <w:r w:rsidR="00B411E0" w:rsidRPr="00F4736E">
        <w:rPr>
          <w:rFonts w:ascii="Times New Roman" w:hAnsi="Times New Roman"/>
          <w:sz w:val="24"/>
          <w:szCs w:val="24"/>
        </w:rPr>
        <w:t xml:space="preserve">on emerging markets, which could be politically </w:t>
      </w:r>
      <w:r w:rsidR="00FD28D8" w:rsidRPr="00F4736E">
        <w:rPr>
          <w:rFonts w:ascii="Times New Roman" w:hAnsi="Times New Roman"/>
          <w:sz w:val="24"/>
          <w:szCs w:val="24"/>
        </w:rPr>
        <w:t xml:space="preserve">unstable as well </w:t>
      </w:r>
      <w:r w:rsidR="00B411E0" w:rsidRPr="00F4736E">
        <w:rPr>
          <w:rFonts w:ascii="Times New Roman" w:hAnsi="Times New Roman"/>
          <w:sz w:val="24"/>
          <w:szCs w:val="24"/>
        </w:rPr>
        <w:t xml:space="preserve">economically </w:t>
      </w:r>
      <w:r w:rsidR="00FD28D8" w:rsidRPr="00F4736E">
        <w:rPr>
          <w:rFonts w:ascii="Times New Roman" w:hAnsi="Times New Roman"/>
          <w:sz w:val="24"/>
          <w:szCs w:val="24"/>
        </w:rPr>
        <w:t>insecurely</w:t>
      </w:r>
      <w:r w:rsidR="00B411E0" w:rsidRPr="00F4736E">
        <w:rPr>
          <w:rFonts w:ascii="Times New Roman" w:hAnsi="Times New Roman"/>
          <w:sz w:val="24"/>
          <w:szCs w:val="24"/>
        </w:rPr>
        <w:t>, having fluctuations of the local currencies</w:t>
      </w:r>
      <w:r w:rsidR="00FD28D8" w:rsidRPr="00F4736E">
        <w:rPr>
          <w:rFonts w:ascii="Times New Roman" w:hAnsi="Times New Roman"/>
          <w:sz w:val="24"/>
          <w:szCs w:val="24"/>
        </w:rPr>
        <w:t xml:space="preserve"> or other precarious situations</w:t>
      </w:r>
      <w:r w:rsidR="00B411E0" w:rsidRPr="00F4736E">
        <w:rPr>
          <w:rFonts w:ascii="Times New Roman" w:hAnsi="Times New Roman"/>
          <w:sz w:val="24"/>
          <w:szCs w:val="24"/>
        </w:rPr>
        <w:t xml:space="preserve">, Continental can get </w:t>
      </w:r>
      <w:r w:rsidR="00FD28D8" w:rsidRPr="00F4736E">
        <w:rPr>
          <w:rFonts w:ascii="Times New Roman" w:hAnsi="Times New Roman"/>
          <w:sz w:val="24"/>
          <w:szCs w:val="24"/>
        </w:rPr>
        <w:t>real</w:t>
      </w:r>
      <w:r w:rsidR="00B411E0" w:rsidRPr="00F4736E">
        <w:rPr>
          <w:rFonts w:ascii="Times New Roman" w:hAnsi="Times New Roman"/>
          <w:sz w:val="24"/>
          <w:szCs w:val="24"/>
        </w:rPr>
        <w:t xml:space="preserve"> threat from this.</w:t>
      </w:r>
    </w:p>
    <w:p w14:paraId="63CF6687" w14:textId="77777777" w:rsidR="00946FE3" w:rsidRPr="00F4736E" w:rsidRDefault="00946FE3" w:rsidP="00D97AC9">
      <w:pPr>
        <w:rPr>
          <w:rFonts w:ascii="Times New Roman" w:hAnsi="Times New Roman"/>
          <w:sz w:val="24"/>
          <w:szCs w:val="24"/>
        </w:rPr>
      </w:pPr>
    </w:p>
    <w:p w14:paraId="2C84347F" w14:textId="501F821D" w:rsidR="008833EF" w:rsidRPr="00F4736E" w:rsidRDefault="008833EF" w:rsidP="00D97AC9">
      <w:pPr>
        <w:rPr>
          <w:rFonts w:ascii="Times New Roman" w:hAnsi="Times New Roman"/>
          <w:sz w:val="24"/>
          <w:szCs w:val="24"/>
        </w:rPr>
      </w:pPr>
      <w:r w:rsidRPr="00F4736E">
        <w:rPr>
          <w:rFonts w:ascii="Times New Roman" w:hAnsi="Times New Roman"/>
          <w:sz w:val="24"/>
          <w:szCs w:val="24"/>
        </w:rPr>
        <w:t>Comprising the all above mentioned, in few lines the SWOT analysis for Continental are presented in the table below:</w:t>
      </w:r>
    </w:p>
    <w:p w14:paraId="08BA57E3" w14:textId="77777777" w:rsidR="008833EF" w:rsidRPr="00F4736E" w:rsidRDefault="008833EF" w:rsidP="00D97AC9">
      <w:pPr>
        <w:rPr>
          <w:rFonts w:ascii="Times New Roman" w:hAnsi="Times New Roman"/>
          <w:sz w:val="24"/>
          <w:szCs w:val="24"/>
        </w:rPr>
      </w:pPr>
    </w:p>
    <w:tbl>
      <w:tblPr>
        <w:tblStyle w:val="TableGrid"/>
        <w:tblW w:w="0" w:type="auto"/>
        <w:tblInd w:w="14" w:type="dxa"/>
        <w:tblLook w:val="04A0" w:firstRow="1" w:lastRow="0" w:firstColumn="1" w:lastColumn="0" w:noHBand="0" w:noVBand="1"/>
      </w:tblPr>
      <w:tblGrid>
        <w:gridCol w:w="4508"/>
        <w:gridCol w:w="4494"/>
      </w:tblGrid>
      <w:tr w:rsidR="002E2D92" w:rsidRPr="00F4736E" w14:paraId="2F7338D6" w14:textId="77777777" w:rsidTr="000C285C">
        <w:tc>
          <w:tcPr>
            <w:tcW w:w="4788" w:type="dxa"/>
          </w:tcPr>
          <w:p w14:paraId="77D77B6A"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Strengths</w:t>
            </w:r>
          </w:p>
        </w:tc>
        <w:tc>
          <w:tcPr>
            <w:tcW w:w="4788" w:type="dxa"/>
          </w:tcPr>
          <w:p w14:paraId="20A68619"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Weaknesses</w:t>
            </w:r>
          </w:p>
        </w:tc>
      </w:tr>
      <w:tr w:rsidR="002E2D92" w:rsidRPr="00F4736E" w14:paraId="7A65AC96" w14:textId="77777777" w:rsidTr="000C285C">
        <w:tc>
          <w:tcPr>
            <w:tcW w:w="4788" w:type="dxa"/>
          </w:tcPr>
          <w:p w14:paraId="6C10E42D" w14:textId="0D5F51EA" w:rsidR="008833EF"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Strong brand</w:t>
            </w:r>
          </w:p>
          <w:p w14:paraId="1CD6251F" w14:textId="5E744A98" w:rsidR="008833EF"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Latest technology</w:t>
            </w:r>
          </w:p>
          <w:p w14:paraId="4889F17A" w14:textId="51F78285" w:rsidR="008833EF"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Broad portfolio</w:t>
            </w:r>
          </w:p>
          <w:p w14:paraId="1F56FDBB" w14:textId="663F8ECE" w:rsidR="008833EF"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Premium products</w:t>
            </w:r>
          </w:p>
          <w:p w14:paraId="2F56587E" w14:textId="1C10AE43" w:rsidR="008833EF"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Premium services</w:t>
            </w:r>
          </w:p>
          <w:p w14:paraId="01A421A9" w14:textId="05997B03"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Global presence</w:t>
            </w:r>
          </w:p>
          <w:p w14:paraId="545EDFDE" w14:textId="4739BEF3"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Exposure to growth markets</w:t>
            </w:r>
          </w:p>
        </w:tc>
        <w:tc>
          <w:tcPr>
            <w:tcW w:w="4788" w:type="dxa"/>
          </w:tcPr>
          <w:p w14:paraId="56BF34F8" w14:textId="37608D9B" w:rsidR="002E2D92" w:rsidRPr="00F4736E" w:rsidRDefault="00777AF2" w:rsidP="000C285C">
            <w:pPr>
              <w:spacing w:line="360" w:lineRule="auto"/>
              <w:contextualSpacing/>
              <w:rPr>
                <w:rFonts w:ascii="Times New Roman" w:hAnsi="Times New Roman"/>
                <w:sz w:val="24"/>
                <w:szCs w:val="24"/>
              </w:rPr>
            </w:pPr>
            <w:r w:rsidRPr="00F4736E">
              <w:rPr>
                <w:rFonts w:ascii="Times New Roman" w:hAnsi="Times New Roman"/>
                <w:sz w:val="24"/>
                <w:szCs w:val="24"/>
              </w:rPr>
              <w:t>Manufacturing products which d</w:t>
            </w:r>
            <w:r w:rsidR="002E2D92" w:rsidRPr="00F4736E">
              <w:rPr>
                <w:rFonts w:ascii="Times New Roman" w:hAnsi="Times New Roman"/>
                <w:sz w:val="24"/>
                <w:szCs w:val="24"/>
              </w:rPr>
              <w:t>epend on world economy</w:t>
            </w:r>
          </w:p>
          <w:p w14:paraId="005FE876" w14:textId="580DEABD"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Exposure to some weak growth markets</w:t>
            </w:r>
          </w:p>
        </w:tc>
      </w:tr>
      <w:tr w:rsidR="002E2D92" w:rsidRPr="00F4736E" w14:paraId="12DF9C93" w14:textId="77777777" w:rsidTr="000C285C">
        <w:tc>
          <w:tcPr>
            <w:tcW w:w="4788" w:type="dxa"/>
          </w:tcPr>
          <w:p w14:paraId="299AFFC4"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Opportunities</w:t>
            </w:r>
          </w:p>
        </w:tc>
        <w:tc>
          <w:tcPr>
            <w:tcW w:w="4788" w:type="dxa"/>
          </w:tcPr>
          <w:p w14:paraId="3A52BB13"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Threats</w:t>
            </w:r>
          </w:p>
        </w:tc>
      </w:tr>
      <w:tr w:rsidR="002E2D92" w:rsidRPr="00F4736E" w14:paraId="7E44C87F" w14:textId="77777777" w:rsidTr="000C285C">
        <w:tc>
          <w:tcPr>
            <w:tcW w:w="4788" w:type="dxa"/>
          </w:tcPr>
          <w:p w14:paraId="2786709F" w14:textId="43348211"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 xml:space="preserve">Emerging markets open to new strategic investments </w:t>
            </w:r>
          </w:p>
          <w:p w14:paraId="3EF03652" w14:textId="0D400E11"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Emerging markets open to new products</w:t>
            </w:r>
          </w:p>
        </w:tc>
        <w:tc>
          <w:tcPr>
            <w:tcW w:w="4788" w:type="dxa"/>
          </w:tcPr>
          <w:p w14:paraId="2060C06E" w14:textId="0C04E15C" w:rsidR="002E2D92"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Possible changes in r</w:t>
            </w:r>
            <w:r w:rsidR="002E2D92" w:rsidRPr="00F4736E">
              <w:rPr>
                <w:rFonts w:ascii="Times New Roman" w:hAnsi="Times New Roman"/>
                <w:sz w:val="24"/>
                <w:szCs w:val="24"/>
              </w:rPr>
              <w:t>aw material prices</w:t>
            </w:r>
          </w:p>
          <w:p w14:paraId="3AC3113B" w14:textId="19A199D1" w:rsidR="002E2D92" w:rsidRPr="00F4736E" w:rsidRDefault="008833EF" w:rsidP="000C285C">
            <w:pPr>
              <w:spacing w:line="360" w:lineRule="auto"/>
              <w:contextualSpacing/>
              <w:rPr>
                <w:rFonts w:ascii="Times New Roman" w:hAnsi="Times New Roman"/>
                <w:sz w:val="24"/>
                <w:szCs w:val="24"/>
              </w:rPr>
            </w:pPr>
            <w:r w:rsidRPr="00F4736E">
              <w:rPr>
                <w:rFonts w:ascii="Times New Roman" w:hAnsi="Times New Roman"/>
                <w:sz w:val="24"/>
                <w:szCs w:val="24"/>
              </w:rPr>
              <w:t>N</w:t>
            </w:r>
            <w:r w:rsidR="002E2D92" w:rsidRPr="00F4736E">
              <w:rPr>
                <w:rFonts w:ascii="Times New Roman" w:hAnsi="Times New Roman"/>
                <w:sz w:val="24"/>
                <w:szCs w:val="24"/>
              </w:rPr>
              <w:t>ew regulatory requirements in key markets</w:t>
            </w:r>
          </w:p>
          <w:p w14:paraId="6878D308" w14:textId="67969933" w:rsidR="002E2D92" w:rsidRPr="00F4736E" w:rsidRDefault="002E2D92" w:rsidP="000C285C">
            <w:pPr>
              <w:spacing w:line="360" w:lineRule="auto"/>
              <w:contextualSpacing/>
              <w:rPr>
                <w:rFonts w:ascii="Times New Roman" w:hAnsi="Times New Roman"/>
                <w:sz w:val="24"/>
                <w:szCs w:val="24"/>
              </w:rPr>
            </w:pPr>
          </w:p>
        </w:tc>
      </w:tr>
    </w:tbl>
    <w:p w14:paraId="635A3F69" w14:textId="77777777" w:rsidR="00F07085" w:rsidRPr="00F4736E" w:rsidRDefault="00F07085" w:rsidP="00D97AC9">
      <w:pPr>
        <w:rPr>
          <w:rFonts w:ascii="Times New Roman" w:hAnsi="Times New Roman"/>
          <w:sz w:val="24"/>
          <w:szCs w:val="24"/>
        </w:rPr>
      </w:pPr>
    </w:p>
    <w:p w14:paraId="5B32D21E" w14:textId="47B39EC4" w:rsidR="00F07085" w:rsidRPr="00F4736E" w:rsidRDefault="00F07085" w:rsidP="00334077">
      <w:pPr>
        <w:rPr>
          <w:rFonts w:ascii="Times New Roman" w:hAnsi="Times New Roman"/>
          <w:color w:val="FF0000"/>
          <w:sz w:val="24"/>
          <w:szCs w:val="24"/>
        </w:rPr>
      </w:pPr>
    </w:p>
    <w:p w14:paraId="50DEA530" w14:textId="7B773B39" w:rsidR="00F07085" w:rsidRPr="00F4736E" w:rsidRDefault="00F07085" w:rsidP="00F07085">
      <w:pPr>
        <w:pStyle w:val="Heading2"/>
        <w:rPr>
          <w:rFonts w:ascii="Times New Roman" w:hAnsi="Times New Roman"/>
          <w:color w:val="auto"/>
          <w:sz w:val="24"/>
          <w:szCs w:val="24"/>
        </w:rPr>
      </w:pPr>
      <w:bookmarkStart w:id="15" w:name="_Toc40634686"/>
      <w:r w:rsidRPr="00F4736E">
        <w:rPr>
          <w:rFonts w:ascii="Times New Roman" w:hAnsi="Times New Roman"/>
          <w:color w:val="auto"/>
          <w:sz w:val="24"/>
          <w:szCs w:val="24"/>
        </w:rPr>
        <w:t>SWOT Analysis for one Continental’s competitor</w:t>
      </w:r>
      <w:bookmarkEnd w:id="15"/>
    </w:p>
    <w:p w14:paraId="2827EAA0" w14:textId="77777777" w:rsidR="00946FE3" w:rsidRPr="00F4736E" w:rsidRDefault="00946FE3" w:rsidP="00946FE3">
      <w:pPr>
        <w:rPr>
          <w:rFonts w:ascii="Times New Roman" w:hAnsi="Times New Roman"/>
          <w:sz w:val="24"/>
          <w:szCs w:val="24"/>
        </w:rPr>
      </w:pPr>
    </w:p>
    <w:p w14:paraId="027647FF" w14:textId="77777777" w:rsidR="00946FE3" w:rsidRPr="00F4736E" w:rsidRDefault="00777AF2" w:rsidP="002E2D92">
      <w:pPr>
        <w:rPr>
          <w:rFonts w:ascii="Times New Roman" w:hAnsi="Times New Roman"/>
          <w:sz w:val="24"/>
          <w:szCs w:val="24"/>
        </w:rPr>
      </w:pPr>
      <w:r w:rsidRPr="00F4736E">
        <w:rPr>
          <w:rFonts w:ascii="Times New Roman" w:hAnsi="Times New Roman"/>
          <w:sz w:val="24"/>
          <w:szCs w:val="24"/>
        </w:rPr>
        <w:t xml:space="preserve">Bridgestone is one of the well-known tire manufacturers. It is an important competitor to Continental. </w:t>
      </w:r>
    </w:p>
    <w:p w14:paraId="4344C5DA" w14:textId="77777777" w:rsidR="00946FE3" w:rsidRPr="00F4736E" w:rsidRDefault="00777AF2" w:rsidP="002E2D92">
      <w:pPr>
        <w:rPr>
          <w:rFonts w:ascii="Times New Roman" w:hAnsi="Times New Roman"/>
          <w:sz w:val="24"/>
          <w:szCs w:val="24"/>
        </w:rPr>
      </w:pPr>
      <w:r w:rsidRPr="00F4736E">
        <w:rPr>
          <w:rFonts w:ascii="Times New Roman" w:hAnsi="Times New Roman"/>
          <w:sz w:val="24"/>
          <w:szCs w:val="24"/>
        </w:rPr>
        <w:lastRenderedPageBreak/>
        <w:t xml:space="preserve">Both corporations have significant common characteristics, history on the tire markets, as they also are differentiated by some factors. </w:t>
      </w:r>
    </w:p>
    <w:p w14:paraId="46E05389" w14:textId="77777777" w:rsidR="00274AEB" w:rsidRPr="00F4736E" w:rsidRDefault="00274AEB" w:rsidP="002E2D92">
      <w:pPr>
        <w:rPr>
          <w:rFonts w:ascii="Times New Roman" w:hAnsi="Times New Roman"/>
          <w:sz w:val="24"/>
          <w:szCs w:val="24"/>
        </w:rPr>
      </w:pPr>
    </w:p>
    <w:p w14:paraId="21344F17" w14:textId="6C1398F8" w:rsidR="00777AF2" w:rsidRPr="00F4736E" w:rsidRDefault="00777AF2" w:rsidP="002E2D92">
      <w:pPr>
        <w:rPr>
          <w:rFonts w:ascii="Times New Roman" w:hAnsi="Times New Roman"/>
          <w:sz w:val="24"/>
          <w:szCs w:val="24"/>
        </w:rPr>
      </w:pPr>
      <w:r w:rsidRPr="00F4736E">
        <w:rPr>
          <w:rFonts w:ascii="Times New Roman" w:hAnsi="Times New Roman"/>
          <w:sz w:val="24"/>
          <w:szCs w:val="24"/>
        </w:rPr>
        <w:t>The SWOT Analysis for Bridgestone is presented below:</w:t>
      </w:r>
    </w:p>
    <w:p w14:paraId="03E9D113" w14:textId="67C580C9" w:rsidR="005F7C44" w:rsidRPr="00F4736E" w:rsidRDefault="00777AF2" w:rsidP="002E2D92">
      <w:pPr>
        <w:rPr>
          <w:rFonts w:ascii="Times New Roman" w:hAnsi="Times New Roman"/>
          <w:sz w:val="24"/>
          <w:szCs w:val="24"/>
        </w:rPr>
      </w:pPr>
      <w:r w:rsidRPr="00F4736E">
        <w:rPr>
          <w:rFonts w:ascii="Times New Roman" w:hAnsi="Times New Roman"/>
          <w:sz w:val="24"/>
          <w:szCs w:val="24"/>
        </w:rPr>
        <w:t xml:space="preserve">  </w:t>
      </w:r>
    </w:p>
    <w:tbl>
      <w:tblPr>
        <w:tblStyle w:val="TableGrid"/>
        <w:tblW w:w="0" w:type="auto"/>
        <w:tblInd w:w="14" w:type="dxa"/>
        <w:tblLook w:val="04A0" w:firstRow="1" w:lastRow="0" w:firstColumn="1" w:lastColumn="0" w:noHBand="0" w:noVBand="1"/>
      </w:tblPr>
      <w:tblGrid>
        <w:gridCol w:w="4508"/>
        <w:gridCol w:w="4494"/>
      </w:tblGrid>
      <w:tr w:rsidR="002E2D92" w:rsidRPr="00F4736E" w14:paraId="2452F2A2" w14:textId="77777777" w:rsidTr="000C285C">
        <w:tc>
          <w:tcPr>
            <w:tcW w:w="4788" w:type="dxa"/>
          </w:tcPr>
          <w:p w14:paraId="3D08194E"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Strengths</w:t>
            </w:r>
          </w:p>
        </w:tc>
        <w:tc>
          <w:tcPr>
            <w:tcW w:w="4788" w:type="dxa"/>
          </w:tcPr>
          <w:p w14:paraId="7ABF9F66"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Weaknesses</w:t>
            </w:r>
          </w:p>
        </w:tc>
      </w:tr>
      <w:tr w:rsidR="002E2D92" w:rsidRPr="00F4736E" w14:paraId="5CAC4946" w14:textId="77777777" w:rsidTr="000C285C">
        <w:tc>
          <w:tcPr>
            <w:tcW w:w="4788" w:type="dxa"/>
          </w:tcPr>
          <w:p w14:paraId="60B6BB46" w14:textId="77777777" w:rsidR="00777AF2" w:rsidRPr="00F4736E" w:rsidRDefault="00777AF2" w:rsidP="000C285C">
            <w:pPr>
              <w:spacing w:line="360" w:lineRule="auto"/>
              <w:contextualSpacing/>
              <w:rPr>
                <w:rFonts w:ascii="Times New Roman" w:hAnsi="Times New Roman"/>
                <w:sz w:val="24"/>
                <w:szCs w:val="24"/>
              </w:rPr>
            </w:pPr>
            <w:r w:rsidRPr="00F4736E">
              <w:rPr>
                <w:rFonts w:ascii="Times New Roman" w:hAnsi="Times New Roman"/>
                <w:sz w:val="24"/>
                <w:szCs w:val="24"/>
              </w:rPr>
              <w:t>High Technology</w:t>
            </w:r>
          </w:p>
          <w:p w14:paraId="1D32FDF5" w14:textId="48CA8508"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 xml:space="preserve">Global </w:t>
            </w:r>
            <w:r w:rsidR="00777AF2" w:rsidRPr="00F4736E">
              <w:rPr>
                <w:rFonts w:ascii="Times New Roman" w:hAnsi="Times New Roman"/>
                <w:sz w:val="24"/>
                <w:szCs w:val="24"/>
              </w:rPr>
              <w:t>e</w:t>
            </w:r>
            <w:r w:rsidRPr="00F4736E">
              <w:rPr>
                <w:rFonts w:ascii="Times New Roman" w:hAnsi="Times New Roman"/>
                <w:sz w:val="24"/>
                <w:szCs w:val="24"/>
              </w:rPr>
              <w:t xml:space="preserve">xposure to </w:t>
            </w:r>
            <w:r w:rsidR="00777AF2" w:rsidRPr="00F4736E">
              <w:rPr>
                <w:rFonts w:ascii="Times New Roman" w:hAnsi="Times New Roman"/>
                <w:sz w:val="24"/>
                <w:szCs w:val="24"/>
              </w:rPr>
              <w:t>worldwide</w:t>
            </w:r>
            <w:r w:rsidRPr="00F4736E">
              <w:rPr>
                <w:rFonts w:ascii="Times New Roman" w:hAnsi="Times New Roman"/>
                <w:sz w:val="24"/>
                <w:szCs w:val="24"/>
              </w:rPr>
              <w:t xml:space="preserve"> markets</w:t>
            </w:r>
          </w:p>
          <w:p w14:paraId="48454FF5" w14:textId="5691302E" w:rsidR="002E2D92" w:rsidRPr="00F4736E" w:rsidRDefault="00777AF2" w:rsidP="000C285C">
            <w:pPr>
              <w:spacing w:line="360" w:lineRule="auto"/>
              <w:contextualSpacing/>
              <w:rPr>
                <w:rFonts w:ascii="Times New Roman" w:hAnsi="Times New Roman"/>
                <w:sz w:val="24"/>
                <w:szCs w:val="24"/>
              </w:rPr>
            </w:pPr>
            <w:r w:rsidRPr="00F4736E">
              <w:rPr>
                <w:rFonts w:ascii="Times New Roman" w:hAnsi="Times New Roman"/>
                <w:sz w:val="24"/>
                <w:szCs w:val="24"/>
              </w:rPr>
              <w:t xml:space="preserve">Well-known </w:t>
            </w:r>
            <w:r w:rsidR="002E2D92" w:rsidRPr="00F4736E">
              <w:rPr>
                <w:rFonts w:ascii="Times New Roman" w:hAnsi="Times New Roman"/>
                <w:sz w:val="24"/>
                <w:szCs w:val="24"/>
              </w:rPr>
              <w:t xml:space="preserve">brand </w:t>
            </w:r>
          </w:p>
          <w:p w14:paraId="26194D70" w14:textId="1AF2499A"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Low debt</w:t>
            </w:r>
          </w:p>
          <w:p w14:paraId="33BC7697" w14:textId="5BFE5A35" w:rsidR="002E2D92" w:rsidRPr="00F4736E" w:rsidRDefault="002E2D92" w:rsidP="000C285C">
            <w:pPr>
              <w:spacing w:line="360" w:lineRule="auto"/>
              <w:contextualSpacing/>
              <w:rPr>
                <w:rFonts w:ascii="Times New Roman" w:hAnsi="Times New Roman"/>
                <w:sz w:val="24"/>
                <w:szCs w:val="24"/>
              </w:rPr>
            </w:pPr>
          </w:p>
        </w:tc>
        <w:tc>
          <w:tcPr>
            <w:tcW w:w="4788" w:type="dxa"/>
          </w:tcPr>
          <w:p w14:paraId="601E3B79" w14:textId="688C5250" w:rsidR="002E2D92" w:rsidRPr="00F4736E" w:rsidRDefault="00777AF2" w:rsidP="000C285C">
            <w:pPr>
              <w:spacing w:line="360" w:lineRule="auto"/>
              <w:contextualSpacing/>
              <w:rPr>
                <w:rFonts w:ascii="Times New Roman" w:hAnsi="Times New Roman"/>
                <w:sz w:val="24"/>
                <w:szCs w:val="24"/>
              </w:rPr>
            </w:pPr>
            <w:r w:rsidRPr="00F4736E">
              <w:rPr>
                <w:rFonts w:ascii="Times New Roman" w:hAnsi="Times New Roman"/>
                <w:sz w:val="24"/>
                <w:szCs w:val="24"/>
              </w:rPr>
              <w:t>E</w:t>
            </w:r>
            <w:r w:rsidR="002E2D92" w:rsidRPr="00F4736E">
              <w:rPr>
                <w:rFonts w:ascii="Times New Roman" w:hAnsi="Times New Roman"/>
                <w:sz w:val="24"/>
                <w:szCs w:val="24"/>
              </w:rPr>
              <w:t>xposure to markets weak growth</w:t>
            </w:r>
          </w:p>
          <w:p w14:paraId="02DC68C7" w14:textId="32CAF2C4"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Slow growth in Japan</w:t>
            </w:r>
          </w:p>
        </w:tc>
      </w:tr>
      <w:tr w:rsidR="002E2D92" w:rsidRPr="00F4736E" w14:paraId="553B5494" w14:textId="77777777" w:rsidTr="000C285C">
        <w:tc>
          <w:tcPr>
            <w:tcW w:w="4788" w:type="dxa"/>
          </w:tcPr>
          <w:p w14:paraId="5883D800"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Opportunities</w:t>
            </w:r>
          </w:p>
        </w:tc>
        <w:tc>
          <w:tcPr>
            <w:tcW w:w="4788" w:type="dxa"/>
          </w:tcPr>
          <w:p w14:paraId="5502531D" w14:textId="77777777" w:rsidR="002E2D92" w:rsidRPr="00F4736E" w:rsidRDefault="002E2D92" w:rsidP="000C285C">
            <w:pPr>
              <w:jc w:val="center"/>
              <w:rPr>
                <w:rFonts w:ascii="Times New Roman" w:hAnsi="Times New Roman"/>
                <w:b/>
                <w:sz w:val="24"/>
                <w:szCs w:val="24"/>
              </w:rPr>
            </w:pPr>
            <w:r w:rsidRPr="00F4736E">
              <w:rPr>
                <w:rFonts w:ascii="Times New Roman" w:hAnsi="Times New Roman"/>
                <w:b/>
                <w:sz w:val="24"/>
                <w:szCs w:val="24"/>
              </w:rPr>
              <w:t>Threats</w:t>
            </w:r>
          </w:p>
        </w:tc>
      </w:tr>
      <w:tr w:rsidR="002E2D92" w:rsidRPr="00F4736E" w14:paraId="7477E733" w14:textId="77777777" w:rsidTr="000C285C">
        <w:tc>
          <w:tcPr>
            <w:tcW w:w="4788" w:type="dxa"/>
          </w:tcPr>
          <w:p w14:paraId="0F6F2040" w14:textId="26A3FC87" w:rsidR="002E2D92" w:rsidRPr="00F4736E" w:rsidRDefault="002E2D92" w:rsidP="000C285C">
            <w:pPr>
              <w:spacing w:line="360" w:lineRule="auto"/>
              <w:contextualSpacing/>
              <w:rPr>
                <w:rFonts w:ascii="Times New Roman" w:hAnsi="Times New Roman"/>
                <w:sz w:val="24"/>
                <w:szCs w:val="24"/>
              </w:rPr>
            </w:pPr>
            <w:r w:rsidRPr="00F4736E">
              <w:rPr>
                <w:rFonts w:ascii="Times New Roman" w:hAnsi="Times New Roman"/>
                <w:sz w:val="24"/>
                <w:szCs w:val="24"/>
              </w:rPr>
              <w:t xml:space="preserve">Continued weak </w:t>
            </w:r>
            <w:r w:rsidR="00777AF2" w:rsidRPr="00F4736E">
              <w:rPr>
                <w:rFonts w:ascii="Times New Roman" w:hAnsi="Times New Roman"/>
                <w:sz w:val="24"/>
                <w:szCs w:val="24"/>
              </w:rPr>
              <w:t>local currency (</w:t>
            </w:r>
            <w:r w:rsidRPr="00F4736E">
              <w:rPr>
                <w:rFonts w:ascii="Times New Roman" w:hAnsi="Times New Roman"/>
                <w:sz w:val="24"/>
                <w:szCs w:val="24"/>
              </w:rPr>
              <w:t>yen</w:t>
            </w:r>
            <w:r w:rsidR="00777AF2" w:rsidRPr="00F4736E">
              <w:rPr>
                <w:rFonts w:ascii="Times New Roman" w:hAnsi="Times New Roman"/>
                <w:sz w:val="24"/>
                <w:szCs w:val="24"/>
              </w:rPr>
              <w:t>)</w:t>
            </w:r>
          </w:p>
          <w:p w14:paraId="402BAE05" w14:textId="77777777" w:rsidR="00777AF2" w:rsidRPr="00F4736E" w:rsidRDefault="00777AF2" w:rsidP="00777AF2">
            <w:pPr>
              <w:spacing w:line="360" w:lineRule="auto"/>
              <w:contextualSpacing/>
              <w:rPr>
                <w:rFonts w:ascii="Times New Roman" w:hAnsi="Times New Roman"/>
                <w:sz w:val="24"/>
                <w:szCs w:val="24"/>
              </w:rPr>
            </w:pPr>
            <w:r w:rsidRPr="00F4736E">
              <w:rPr>
                <w:rFonts w:ascii="Times New Roman" w:hAnsi="Times New Roman"/>
                <w:sz w:val="24"/>
                <w:szCs w:val="24"/>
              </w:rPr>
              <w:t xml:space="preserve">Emerging markets open to new strategic investments </w:t>
            </w:r>
          </w:p>
          <w:p w14:paraId="3534ED80" w14:textId="677452DD" w:rsidR="002E2D92" w:rsidRPr="00F4736E" w:rsidRDefault="00777AF2" w:rsidP="000C285C">
            <w:pPr>
              <w:spacing w:line="360" w:lineRule="auto"/>
              <w:contextualSpacing/>
              <w:rPr>
                <w:rFonts w:ascii="Times New Roman" w:hAnsi="Times New Roman"/>
                <w:sz w:val="24"/>
                <w:szCs w:val="24"/>
              </w:rPr>
            </w:pPr>
            <w:r w:rsidRPr="00F4736E">
              <w:rPr>
                <w:rFonts w:ascii="Times New Roman" w:hAnsi="Times New Roman"/>
                <w:sz w:val="24"/>
                <w:szCs w:val="24"/>
              </w:rPr>
              <w:t>Emerging markets open to new products</w:t>
            </w:r>
          </w:p>
        </w:tc>
        <w:tc>
          <w:tcPr>
            <w:tcW w:w="4788" w:type="dxa"/>
          </w:tcPr>
          <w:p w14:paraId="6A1A784D" w14:textId="0384E584" w:rsidR="00777AF2" w:rsidRPr="00F4736E" w:rsidRDefault="00777AF2" w:rsidP="00777AF2">
            <w:pPr>
              <w:spacing w:line="360" w:lineRule="auto"/>
              <w:contextualSpacing/>
              <w:rPr>
                <w:rFonts w:ascii="Times New Roman" w:hAnsi="Times New Roman"/>
                <w:sz w:val="24"/>
                <w:szCs w:val="24"/>
              </w:rPr>
            </w:pPr>
            <w:r w:rsidRPr="00F4736E">
              <w:rPr>
                <w:rFonts w:ascii="Times New Roman" w:hAnsi="Times New Roman"/>
                <w:sz w:val="24"/>
                <w:szCs w:val="24"/>
              </w:rPr>
              <w:t>Possible changes in raw material prices</w:t>
            </w:r>
          </w:p>
          <w:p w14:paraId="148609D4" w14:textId="77777777" w:rsidR="00777AF2" w:rsidRPr="00F4736E" w:rsidRDefault="00777AF2" w:rsidP="00777AF2">
            <w:pPr>
              <w:spacing w:line="360" w:lineRule="auto"/>
              <w:contextualSpacing/>
              <w:rPr>
                <w:rFonts w:ascii="Times New Roman" w:hAnsi="Times New Roman"/>
                <w:sz w:val="24"/>
                <w:szCs w:val="24"/>
              </w:rPr>
            </w:pPr>
            <w:r w:rsidRPr="00F4736E">
              <w:rPr>
                <w:rFonts w:ascii="Times New Roman" w:hAnsi="Times New Roman"/>
                <w:sz w:val="24"/>
                <w:szCs w:val="24"/>
              </w:rPr>
              <w:t>New regulatory requirements in key markets</w:t>
            </w:r>
          </w:p>
          <w:p w14:paraId="60ECB8BC" w14:textId="7533B40C" w:rsidR="002E2D92" w:rsidRPr="00F4736E" w:rsidRDefault="002E2D92" w:rsidP="000C285C">
            <w:pPr>
              <w:spacing w:line="360" w:lineRule="auto"/>
              <w:contextualSpacing/>
              <w:rPr>
                <w:rFonts w:ascii="Times New Roman" w:hAnsi="Times New Roman"/>
                <w:sz w:val="24"/>
                <w:szCs w:val="24"/>
              </w:rPr>
            </w:pPr>
          </w:p>
        </w:tc>
      </w:tr>
    </w:tbl>
    <w:p w14:paraId="3C30CF28" w14:textId="77777777" w:rsidR="00F07085" w:rsidRPr="00F4736E" w:rsidRDefault="00F07085" w:rsidP="00334077">
      <w:pPr>
        <w:rPr>
          <w:rFonts w:ascii="Times New Roman" w:hAnsi="Times New Roman"/>
          <w:color w:val="FF0000"/>
          <w:sz w:val="24"/>
          <w:szCs w:val="24"/>
        </w:rPr>
      </w:pPr>
    </w:p>
    <w:p w14:paraId="253D1790" w14:textId="77777777" w:rsidR="00EC39FA" w:rsidRPr="00F4736E" w:rsidRDefault="00EC39FA" w:rsidP="00EC39FA">
      <w:pPr>
        <w:rPr>
          <w:rFonts w:ascii="Times New Roman" w:hAnsi="Times New Roman"/>
          <w:sz w:val="24"/>
          <w:szCs w:val="24"/>
          <w:lang w:val="en-US" w:eastAsia="en-GB"/>
        </w:rPr>
      </w:pPr>
    </w:p>
    <w:p w14:paraId="76D91D5C" w14:textId="49B24BA7" w:rsidR="00530D7B" w:rsidRPr="00F4736E" w:rsidRDefault="00EC39FA" w:rsidP="00EC39FA">
      <w:pPr>
        <w:pStyle w:val="Heading2"/>
        <w:rPr>
          <w:rFonts w:ascii="Times New Roman" w:hAnsi="Times New Roman"/>
          <w:color w:val="auto"/>
          <w:sz w:val="24"/>
          <w:szCs w:val="24"/>
          <w:lang w:val="en-US" w:eastAsia="en-GB"/>
        </w:rPr>
      </w:pPr>
      <w:bookmarkStart w:id="16" w:name="_Toc40634687"/>
      <w:r w:rsidRPr="00F4736E">
        <w:rPr>
          <w:rFonts w:ascii="Times New Roman" w:hAnsi="Times New Roman"/>
          <w:color w:val="auto"/>
          <w:sz w:val="24"/>
          <w:szCs w:val="24"/>
          <w:lang w:val="en-US" w:eastAsia="en-GB"/>
        </w:rPr>
        <w:t>Expansion of Continental business – role played by culture</w:t>
      </w:r>
      <w:bookmarkEnd w:id="16"/>
    </w:p>
    <w:p w14:paraId="1B1E19D4" w14:textId="77777777" w:rsidR="00274AEB" w:rsidRPr="00F4736E" w:rsidRDefault="00274AEB" w:rsidP="003B769B">
      <w:pPr>
        <w:rPr>
          <w:rFonts w:ascii="Times New Roman" w:hAnsi="Times New Roman"/>
          <w:sz w:val="24"/>
          <w:szCs w:val="24"/>
        </w:rPr>
      </w:pPr>
    </w:p>
    <w:p w14:paraId="3D0861A5" w14:textId="26F188E9" w:rsidR="00B51207" w:rsidRPr="00F4736E" w:rsidRDefault="00EB068D" w:rsidP="003B769B">
      <w:pPr>
        <w:rPr>
          <w:rFonts w:ascii="Times New Roman" w:hAnsi="Times New Roman"/>
          <w:sz w:val="24"/>
          <w:szCs w:val="24"/>
        </w:rPr>
      </w:pPr>
      <w:r w:rsidRPr="00F4736E">
        <w:rPr>
          <w:rFonts w:ascii="Times New Roman" w:hAnsi="Times New Roman"/>
          <w:sz w:val="24"/>
          <w:szCs w:val="24"/>
        </w:rPr>
        <w:t>As a fourth position on the global tire market, Continental has an international presence. It is active in 59 countries and the geographical distribution shows concentration on continents. Africa is not yet covered from viewpoint of any production subsidiary and for sales not too much either.</w:t>
      </w:r>
    </w:p>
    <w:p w14:paraId="6B643AEB" w14:textId="22BA1E04" w:rsidR="00EB068D" w:rsidRPr="00F4736E" w:rsidRDefault="00EB068D" w:rsidP="003B769B">
      <w:pPr>
        <w:rPr>
          <w:rFonts w:ascii="Times New Roman" w:hAnsi="Times New Roman"/>
          <w:sz w:val="24"/>
          <w:szCs w:val="24"/>
        </w:rPr>
      </w:pPr>
      <w:r w:rsidRPr="00F4736E">
        <w:rPr>
          <w:rFonts w:ascii="Times New Roman" w:hAnsi="Times New Roman"/>
          <w:sz w:val="24"/>
          <w:szCs w:val="24"/>
        </w:rPr>
        <w:t xml:space="preserve">When expanding globally, it is crucial to select the right partners. Moreover, a reciprocity in trust can be built if the right customers are chosen. </w:t>
      </w:r>
    </w:p>
    <w:p w14:paraId="1F19FF51" w14:textId="77777777" w:rsidR="00D97115" w:rsidRPr="00F4736E" w:rsidRDefault="009F2414" w:rsidP="00D97115">
      <w:pPr>
        <w:rPr>
          <w:rFonts w:ascii="Times New Roman" w:hAnsi="Times New Roman"/>
          <w:sz w:val="24"/>
          <w:szCs w:val="24"/>
        </w:rPr>
      </w:pPr>
      <w:r w:rsidRPr="00F4736E">
        <w:rPr>
          <w:rFonts w:ascii="Times New Roman" w:hAnsi="Times New Roman"/>
          <w:sz w:val="24"/>
          <w:szCs w:val="24"/>
        </w:rPr>
        <w:t xml:space="preserve">Besides the overall economic, legal or political environment, the strategies of the companies’ management include the analysis of the country’s culture. </w:t>
      </w:r>
      <w:r w:rsidR="00D97115" w:rsidRPr="00F4736E">
        <w:rPr>
          <w:rFonts w:ascii="Times New Roman" w:hAnsi="Times New Roman"/>
          <w:sz w:val="24"/>
          <w:szCs w:val="24"/>
        </w:rPr>
        <w:t>To understand different culture in order to connect with local partners and local customers is clearly needed when a company wants to grow globally but efficiently in the same time.</w:t>
      </w:r>
    </w:p>
    <w:p w14:paraId="327903D4" w14:textId="1D0D89DC" w:rsidR="009F2414" w:rsidRPr="00F4736E" w:rsidRDefault="009F2414" w:rsidP="003B769B">
      <w:pPr>
        <w:rPr>
          <w:rFonts w:ascii="Times New Roman" w:hAnsi="Times New Roman"/>
          <w:sz w:val="24"/>
          <w:szCs w:val="24"/>
        </w:rPr>
      </w:pPr>
      <w:r w:rsidRPr="00F4736E">
        <w:rPr>
          <w:rFonts w:ascii="Times New Roman" w:hAnsi="Times New Roman"/>
          <w:sz w:val="24"/>
          <w:szCs w:val="24"/>
        </w:rPr>
        <w:t>Culture is “a notoriously difficult term to define”.</w:t>
      </w:r>
    </w:p>
    <w:p w14:paraId="2B6E8B73" w14:textId="11FE6A59" w:rsidR="009F2414" w:rsidRPr="00F4736E" w:rsidRDefault="009F2414" w:rsidP="003B769B">
      <w:pPr>
        <w:rPr>
          <w:rFonts w:ascii="Times New Roman" w:hAnsi="Times New Roman"/>
          <w:sz w:val="24"/>
          <w:szCs w:val="24"/>
        </w:rPr>
      </w:pPr>
      <w:r w:rsidRPr="00F4736E">
        <w:rPr>
          <w:rFonts w:ascii="Times New Roman" w:hAnsi="Times New Roman"/>
          <w:sz w:val="24"/>
          <w:szCs w:val="24"/>
        </w:rPr>
        <w:t>Culture is “the collective programming of the mind which distinguishes the members of one group or category of people from another”. (Hofstede, 1994)</w:t>
      </w:r>
    </w:p>
    <w:p w14:paraId="684283DD" w14:textId="175631BE" w:rsidR="00CE79A2" w:rsidRPr="00F4736E" w:rsidRDefault="00CE79A2" w:rsidP="003B769B">
      <w:pPr>
        <w:rPr>
          <w:rFonts w:ascii="Times New Roman" w:hAnsi="Times New Roman"/>
          <w:sz w:val="24"/>
          <w:szCs w:val="24"/>
        </w:rPr>
      </w:pPr>
      <w:r w:rsidRPr="00F4736E">
        <w:rPr>
          <w:rFonts w:ascii="Times New Roman" w:hAnsi="Times New Roman"/>
          <w:sz w:val="24"/>
          <w:szCs w:val="24"/>
        </w:rPr>
        <w:lastRenderedPageBreak/>
        <w:t>Elements of culture are for example the following: language, communication, religion, values and attitudes and social structure.</w:t>
      </w:r>
    </w:p>
    <w:p w14:paraId="227BAE7C" w14:textId="3CC29E8F" w:rsidR="00EB068D" w:rsidRPr="00F4736E" w:rsidRDefault="00EB068D" w:rsidP="003B769B">
      <w:pPr>
        <w:rPr>
          <w:rFonts w:ascii="Times New Roman" w:hAnsi="Times New Roman"/>
          <w:sz w:val="24"/>
          <w:szCs w:val="24"/>
        </w:rPr>
      </w:pPr>
      <w:r w:rsidRPr="00F4736E">
        <w:rPr>
          <w:rFonts w:ascii="Times New Roman" w:hAnsi="Times New Roman"/>
          <w:sz w:val="24"/>
          <w:szCs w:val="24"/>
        </w:rPr>
        <w:t>To stick to its goals, Continental expanded to Asia as well to the American continent.</w:t>
      </w:r>
      <w:r w:rsidR="00792336" w:rsidRPr="00F4736E">
        <w:rPr>
          <w:rFonts w:ascii="Times New Roman" w:hAnsi="Times New Roman"/>
          <w:sz w:val="24"/>
          <w:szCs w:val="24"/>
        </w:rPr>
        <w:t xml:space="preserve"> </w:t>
      </w:r>
    </w:p>
    <w:p w14:paraId="11499A89" w14:textId="6608326F" w:rsidR="00792336" w:rsidRPr="00F4736E" w:rsidRDefault="00792336" w:rsidP="003B769B">
      <w:pPr>
        <w:rPr>
          <w:rFonts w:ascii="Times New Roman" w:hAnsi="Times New Roman"/>
          <w:sz w:val="24"/>
          <w:szCs w:val="24"/>
        </w:rPr>
      </w:pPr>
      <w:r w:rsidRPr="00F4736E">
        <w:rPr>
          <w:rFonts w:ascii="Times New Roman" w:hAnsi="Times New Roman"/>
          <w:sz w:val="24"/>
          <w:szCs w:val="24"/>
        </w:rPr>
        <w:t xml:space="preserve">Using the analytical frameworks </w:t>
      </w:r>
      <w:r w:rsidR="00C833D8" w:rsidRPr="00F4736E">
        <w:rPr>
          <w:rFonts w:ascii="Times New Roman" w:hAnsi="Times New Roman"/>
          <w:sz w:val="24"/>
          <w:szCs w:val="24"/>
        </w:rPr>
        <w:t>described in the previous chapters</w:t>
      </w:r>
      <w:r w:rsidRPr="00F4736E">
        <w:rPr>
          <w:rFonts w:ascii="Times New Roman" w:hAnsi="Times New Roman"/>
          <w:sz w:val="24"/>
          <w:szCs w:val="24"/>
        </w:rPr>
        <w:t xml:space="preserve">, considering the individual characteristics of Continental, the company’s choices to tap into the rights markets are explicable. </w:t>
      </w:r>
    </w:p>
    <w:p w14:paraId="14F9139C" w14:textId="77777777" w:rsidR="0097011F" w:rsidRPr="00F4736E" w:rsidRDefault="0097011F" w:rsidP="005C0ADD">
      <w:pPr>
        <w:rPr>
          <w:rFonts w:ascii="Times New Roman" w:hAnsi="Times New Roman"/>
          <w:sz w:val="24"/>
          <w:szCs w:val="24"/>
          <w:lang w:val="en-US" w:eastAsia="en-GB"/>
        </w:rPr>
      </w:pPr>
    </w:p>
    <w:p w14:paraId="49301C81" w14:textId="1EEA9974" w:rsidR="00EC39FA" w:rsidRDefault="00EC39FA" w:rsidP="00EC39FA">
      <w:pPr>
        <w:pStyle w:val="Heading2"/>
        <w:rPr>
          <w:rFonts w:ascii="Times New Roman" w:hAnsi="Times New Roman"/>
          <w:color w:val="auto"/>
          <w:sz w:val="24"/>
          <w:szCs w:val="24"/>
          <w:lang w:val="en-US" w:eastAsia="en-GB"/>
        </w:rPr>
      </w:pPr>
      <w:bookmarkStart w:id="17" w:name="_Toc40634688"/>
      <w:r w:rsidRPr="00F4736E">
        <w:rPr>
          <w:rFonts w:ascii="Times New Roman" w:hAnsi="Times New Roman"/>
          <w:color w:val="auto"/>
          <w:sz w:val="24"/>
          <w:szCs w:val="24"/>
          <w:lang w:val="en-US" w:eastAsia="en-GB"/>
        </w:rPr>
        <w:t>Elements of international marketing applied by Continental</w:t>
      </w:r>
      <w:bookmarkEnd w:id="17"/>
    </w:p>
    <w:p w14:paraId="290DC957" w14:textId="77777777" w:rsidR="00833EA8" w:rsidRPr="00833EA8" w:rsidRDefault="00833EA8" w:rsidP="00833EA8">
      <w:pPr>
        <w:rPr>
          <w:lang w:val="en-US" w:eastAsia="en-GB"/>
        </w:rPr>
      </w:pPr>
    </w:p>
    <w:p w14:paraId="6B3ABE5D" w14:textId="1FAAB992" w:rsidR="0097011F" w:rsidRPr="00F4736E" w:rsidRDefault="00CE79A2" w:rsidP="0097011F">
      <w:pPr>
        <w:rPr>
          <w:rFonts w:ascii="Times New Roman" w:hAnsi="Times New Roman"/>
          <w:sz w:val="24"/>
          <w:szCs w:val="24"/>
          <w:lang w:val="en-US" w:eastAsia="en-GB"/>
        </w:rPr>
      </w:pPr>
      <w:r w:rsidRPr="00F4736E">
        <w:rPr>
          <w:rFonts w:ascii="Times New Roman" w:hAnsi="Times New Roman"/>
          <w:sz w:val="24"/>
          <w:szCs w:val="24"/>
          <w:lang w:val="en-US" w:eastAsia="en-GB"/>
        </w:rPr>
        <w:t>More resources are put by Continental on marketing efforts to be internationally more effective.</w:t>
      </w:r>
    </w:p>
    <w:p w14:paraId="739DDE0B" w14:textId="5C11CEEF" w:rsidR="00CE79A2" w:rsidRPr="00F4736E" w:rsidRDefault="000A1A48" w:rsidP="0097011F">
      <w:pPr>
        <w:rPr>
          <w:rFonts w:ascii="Times New Roman" w:hAnsi="Times New Roman"/>
          <w:sz w:val="24"/>
          <w:szCs w:val="24"/>
          <w:lang w:val="en-US" w:eastAsia="en-GB"/>
        </w:rPr>
      </w:pPr>
      <w:r w:rsidRPr="00F4736E">
        <w:rPr>
          <w:rFonts w:ascii="Times New Roman" w:hAnsi="Times New Roman"/>
          <w:sz w:val="24"/>
          <w:szCs w:val="24"/>
          <w:lang w:val="en-US" w:eastAsia="en-GB"/>
        </w:rPr>
        <w:t>And the company financial reports indicate a considerable expenditure for marketing.</w:t>
      </w:r>
    </w:p>
    <w:p w14:paraId="323CA022" w14:textId="7A469E09" w:rsidR="000A1A48" w:rsidRPr="00F4736E" w:rsidRDefault="000A1A48" w:rsidP="0097011F">
      <w:pPr>
        <w:rPr>
          <w:rFonts w:ascii="Times New Roman" w:hAnsi="Times New Roman"/>
          <w:sz w:val="24"/>
          <w:szCs w:val="24"/>
          <w:lang w:val="en-US" w:eastAsia="en-GB"/>
        </w:rPr>
      </w:pPr>
      <w:r w:rsidRPr="00F4736E">
        <w:rPr>
          <w:rFonts w:ascii="Times New Roman" w:hAnsi="Times New Roman"/>
          <w:sz w:val="24"/>
          <w:szCs w:val="24"/>
          <w:lang w:val="en-US" w:eastAsia="en-GB"/>
        </w:rPr>
        <w:t>When developing a market strategy, there are seven elements to be taken in consideration</w:t>
      </w:r>
      <w:r w:rsidR="007F6989" w:rsidRPr="00F4736E">
        <w:rPr>
          <w:rFonts w:ascii="Times New Roman" w:hAnsi="Times New Roman"/>
          <w:sz w:val="24"/>
          <w:szCs w:val="24"/>
          <w:lang w:val="en-US" w:eastAsia="en-GB"/>
        </w:rPr>
        <w:t>, known from the literature as “the 7 P”</w:t>
      </w:r>
      <w:r w:rsidRPr="00F4736E">
        <w:rPr>
          <w:rFonts w:ascii="Times New Roman" w:hAnsi="Times New Roman"/>
          <w:sz w:val="24"/>
          <w:szCs w:val="24"/>
          <w:lang w:val="en-US" w:eastAsia="en-GB"/>
        </w:rPr>
        <w:t>. They are the following: “</w:t>
      </w:r>
      <w:r w:rsidRPr="00F4736E">
        <w:rPr>
          <w:rFonts w:ascii="Times New Roman" w:hAnsi="Times New Roman"/>
          <w:color w:val="212121"/>
          <w:sz w:val="24"/>
          <w:szCs w:val="24"/>
          <w:shd w:val="clear" w:color="auto" w:fill="FFFFFF"/>
        </w:rPr>
        <w:t>product, price, promotion, place, packaging, positioning and people</w:t>
      </w:r>
      <w:r w:rsidRPr="00F4736E">
        <w:rPr>
          <w:rFonts w:ascii="Times New Roman" w:hAnsi="Times New Roman"/>
          <w:sz w:val="24"/>
          <w:szCs w:val="24"/>
          <w:lang w:val="en-US" w:eastAsia="en-GB"/>
        </w:rPr>
        <w:t xml:space="preserve">”. In expanding globally, </w:t>
      </w:r>
      <w:r w:rsidRPr="00F4736E">
        <w:rPr>
          <w:rFonts w:ascii="Times New Roman" w:hAnsi="Times New Roman"/>
          <w:color w:val="212121"/>
          <w:sz w:val="24"/>
          <w:szCs w:val="24"/>
          <w:shd w:val="clear" w:color="auto" w:fill="FFFFFF"/>
        </w:rPr>
        <w:t>because the markets, the c</w:t>
      </w:r>
      <w:r w:rsidR="007F6989" w:rsidRPr="00F4736E">
        <w:rPr>
          <w:rFonts w:ascii="Times New Roman" w:hAnsi="Times New Roman"/>
          <w:color w:val="212121"/>
          <w:sz w:val="24"/>
          <w:szCs w:val="24"/>
          <w:shd w:val="clear" w:color="auto" w:fill="FFFFFF"/>
        </w:rPr>
        <w:t>lients</w:t>
      </w:r>
      <w:r w:rsidRPr="00F4736E">
        <w:rPr>
          <w:rFonts w:ascii="Times New Roman" w:hAnsi="Times New Roman"/>
          <w:color w:val="212121"/>
          <w:sz w:val="24"/>
          <w:szCs w:val="24"/>
          <w:shd w:val="clear" w:color="auto" w:fill="FFFFFF"/>
        </w:rPr>
        <w:t xml:space="preserve"> and their needs </w:t>
      </w:r>
      <w:r w:rsidR="007F6989" w:rsidRPr="00F4736E">
        <w:rPr>
          <w:rFonts w:ascii="Times New Roman" w:hAnsi="Times New Roman"/>
          <w:color w:val="212121"/>
          <w:sz w:val="24"/>
          <w:szCs w:val="24"/>
          <w:shd w:val="clear" w:color="auto" w:fill="FFFFFF"/>
        </w:rPr>
        <w:t>may adjust</w:t>
      </w:r>
      <w:r w:rsidRPr="00F4736E">
        <w:rPr>
          <w:rFonts w:ascii="Times New Roman" w:hAnsi="Times New Roman"/>
          <w:color w:val="212121"/>
          <w:sz w:val="24"/>
          <w:szCs w:val="24"/>
          <w:shd w:val="clear" w:color="auto" w:fill="FFFFFF"/>
        </w:rPr>
        <w:t xml:space="preserve"> rapidly</w:t>
      </w:r>
      <w:r w:rsidR="007F6989" w:rsidRPr="00F4736E">
        <w:rPr>
          <w:rFonts w:ascii="Times New Roman" w:hAnsi="Times New Roman"/>
          <w:color w:val="212121"/>
          <w:sz w:val="24"/>
          <w:szCs w:val="24"/>
          <w:shd w:val="clear" w:color="auto" w:fill="FFFFFF"/>
        </w:rPr>
        <w:t>,</w:t>
      </w:r>
      <w:r w:rsidRPr="00F4736E">
        <w:rPr>
          <w:rFonts w:ascii="Times New Roman" w:hAnsi="Times New Roman"/>
          <w:sz w:val="24"/>
          <w:szCs w:val="24"/>
          <w:lang w:val="en-US" w:eastAsia="en-GB"/>
        </w:rPr>
        <w:t xml:space="preserve"> these elements should be continually re-evaluated.</w:t>
      </w:r>
    </w:p>
    <w:p w14:paraId="7A4F8DE7" w14:textId="5611628D" w:rsidR="007F6989" w:rsidRPr="00F4736E" w:rsidRDefault="007F6989" w:rsidP="0097011F">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Continental does a successful </w:t>
      </w:r>
      <w:r w:rsidR="00C86A9D" w:rsidRPr="00F4736E">
        <w:rPr>
          <w:rFonts w:ascii="Times New Roman" w:hAnsi="Times New Roman"/>
          <w:sz w:val="24"/>
          <w:szCs w:val="24"/>
          <w:lang w:val="en-US" w:eastAsia="en-GB"/>
        </w:rPr>
        <w:t xml:space="preserve">international </w:t>
      </w:r>
      <w:r w:rsidRPr="00F4736E">
        <w:rPr>
          <w:rFonts w:ascii="Times New Roman" w:hAnsi="Times New Roman"/>
          <w:sz w:val="24"/>
          <w:szCs w:val="24"/>
          <w:lang w:val="en-US" w:eastAsia="en-GB"/>
        </w:rPr>
        <w:t>marketing policy by permanently monitoring the seven elements argued by the theory.</w:t>
      </w:r>
      <w:r w:rsidR="00C86A9D" w:rsidRPr="00F4736E">
        <w:rPr>
          <w:rFonts w:ascii="Times New Roman" w:hAnsi="Times New Roman"/>
          <w:sz w:val="24"/>
          <w:szCs w:val="24"/>
          <w:lang w:val="en-US" w:eastAsia="en-GB"/>
        </w:rPr>
        <w:t xml:space="preserve"> A deeper presentation of </w:t>
      </w:r>
      <w:r w:rsidR="002E2D92" w:rsidRPr="00F4736E">
        <w:rPr>
          <w:rFonts w:ascii="Times New Roman" w:hAnsi="Times New Roman"/>
          <w:sz w:val="24"/>
          <w:szCs w:val="24"/>
          <w:lang w:val="en-US" w:eastAsia="en-GB"/>
        </w:rPr>
        <w:t>Continental’s marketing strategies is done in a next chapter.</w:t>
      </w:r>
    </w:p>
    <w:p w14:paraId="52D16027" w14:textId="77777777" w:rsidR="0097011F" w:rsidRPr="00F4736E" w:rsidRDefault="0097011F" w:rsidP="0097011F">
      <w:pPr>
        <w:ind w:left="720"/>
        <w:rPr>
          <w:rFonts w:ascii="Times New Roman" w:hAnsi="Times New Roman"/>
          <w:sz w:val="24"/>
          <w:szCs w:val="24"/>
          <w:lang w:val="en-US" w:eastAsia="en-GB"/>
        </w:rPr>
      </w:pPr>
    </w:p>
    <w:p w14:paraId="6E23529C" w14:textId="76DC10C2" w:rsidR="00EC39FA" w:rsidRPr="00F4736E" w:rsidRDefault="00EC39FA" w:rsidP="00EC39FA">
      <w:pPr>
        <w:pStyle w:val="Heading2"/>
        <w:rPr>
          <w:rFonts w:ascii="Times New Roman" w:hAnsi="Times New Roman"/>
          <w:color w:val="auto"/>
          <w:sz w:val="24"/>
          <w:szCs w:val="24"/>
          <w:lang w:val="en-US" w:eastAsia="en-GB"/>
        </w:rPr>
      </w:pPr>
      <w:bookmarkStart w:id="18" w:name="_Toc40634689"/>
      <w:r w:rsidRPr="00F4736E">
        <w:rPr>
          <w:rFonts w:ascii="Times New Roman" w:hAnsi="Times New Roman"/>
          <w:color w:val="auto"/>
          <w:sz w:val="24"/>
          <w:szCs w:val="24"/>
          <w:lang w:val="en-US" w:eastAsia="en-GB"/>
        </w:rPr>
        <w:t>International Business Plan</w:t>
      </w:r>
      <w:bookmarkEnd w:id="18"/>
    </w:p>
    <w:p w14:paraId="19F6B24A" w14:textId="77777777" w:rsidR="00683FEC" w:rsidRPr="00F4736E" w:rsidRDefault="00683FEC" w:rsidP="00683FEC">
      <w:pPr>
        <w:autoSpaceDE w:val="0"/>
        <w:autoSpaceDN w:val="0"/>
        <w:adjustRightInd w:val="0"/>
        <w:spacing w:line="240" w:lineRule="auto"/>
        <w:jc w:val="left"/>
        <w:rPr>
          <w:rFonts w:ascii="Times New Roman" w:hAnsi="Times New Roman"/>
          <w:color w:val="000000"/>
          <w:sz w:val="24"/>
          <w:szCs w:val="24"/>
        </w:rPr>
      </w:pPr>
      <w:bookmarkStart w:id="19" w:name="_Hlk40605221"/>
    </w:p>
    <w:p w14:paraId="664526C8" w14:textId="57F42ED9" w:rsidR="00683FEC" w:rsidRPr="00F4736E" w:rsidRDefault="00683FEC" w:rsidP="00683FEC">
      <w:pPr>
        <w:rPr>
          <w:rFonts w:ascii="Times New Roman" w:hAnsi="Times New Roman"/>
          <w:sz w:val="24"/>
          <w:szCs w:val="24"/>
        </w:rPr>
      </w:pPr>
      <w:r w:rsidRPr="00F4736E">
        <w:rPr>
          <w:rFonts w:ascii="Times New Roman" w:hAnsi="Times New Roman"/>
          <w:sz w:val="24"/>
          <w:szCs w:val="24"/>
        </w:rPr>
        <w:t>“The conduct of international operations depends on companies' objectives and the means with which they carry them out; the operations affect and are affected by the physical and societal factors and the competitive environment”. (Daniels, et. al., 2011)</w:t>
      </w:r>
    </w:p>
    <w:p w14:paraId="4A222637" w14:textId="39EDA5B4" w:rsidR="000932A5" w:rsidRPr="00F4736E" w:rsidRDefault="00872B90" w:rsidP="00274AEB">
      <w:pPr>
        <w:pStyle w:val="Heading3"/>
        <w:rPr>
          <w:rFonts w:ascii="Times New Roman" w:hAnsi="Times New Roman" w:cs="Times New Roman"/>
          <w:color w:val="auto"/>
          <w:lang w:val="en-US" w:eastAsia="en-GB"/>
        </w:rPr>
      </w:pPr>
      <w:bookmarkStart w:id="20" w:name="_Toc40634690"/>
      <w:r w:rsidRPr="00F4736E">
        <w:rPr>
          <w:rFonts w:ascii="Times New Roman" w:hAnsi="Times New Roman" w:cs="Times New Roman"/>
          <w:color w:val="auto"/>
          <w:lang w:val="en-US" w:eastAsia="en-GB"/>
        </w:rPr>
        <w:t>Continental Rubber Group - Internal analysis</w:t>
      </w:r>
      <w:bookmarkEnd w:id="20"/>
      <w:r w:rsidRPr="00F4736E">
        <w:rPr>
          <w:rFonts w:ascii="Times New Roman" w:hAnsi="Times New Roman" w:cs="Times New Roman"/>
          <w:color w:val="auto"/>
          <w:lang w:val="en-US" w:eastAsia="en-GB"/>
        </w:rPr>
        <w:t xml:space="preserve"> </w:t>
      </w:r>
    </w:p>
    <w:p w14:paraId="4FBDF395" w14:textId="26DF50B9" w:rsidR="00C723E5" w:rsidRPr="00F4736E" w:rsidRDefault="00C723E5" w:rsidP="00C723E5">
      <w:pPr>
        <w:rPr>
          <w:rFonts w:ascii="Times New Roman" w:hAnsi="Times New Roman"/>
          <w:sz w:val="24"/>
          <w:szCs w:val="24"/>
          <w:lang w:val="en-US" w:eastAsia="en-GB"/>
        </w:rPr>
      </w:pPr>
      <w:r w:rsidRPr="00F4736E">
        <w:rPr>
          <w:rFonts w:ascii="Times New Roman" w:hAnsi="Times New Roman"/>
          <w:sz w:val="24"/>
          <w:szCs w:val="24"/>
          <w:lang w:val="en-US" w:eastAsia="en-GB"/>
        </w:rPr>
        <w:t>The strengths and the weakness of Continental are to be considered for internal analysis for the purpose of extending and conducting international operations on new markets.</w:t>
      </w:r>
    </w:p>
    <w:p w14:paraId="60287F14" w14:textId="5EA78989" w:rsidR="00C21EBE" w:rsidRPr="00F4736E" w:rsidRDefault="00C21EBE" w:rsidP="00C723E5">
      <w:pPr>
        <w:rPr>
          <w:rFonts w:ascii="Times New Roman" w:hAnsi="Times New Roman"/>
          <w:sz w:val="24"/>
          <w:szCs w:val="24"/>
          <w:lang w:val="en-US" w:eastAsia="en-GB"/>
        </w:rPr>
      </w:pPr>
      <w:r w:rsidRPr="00F4736E">
        <w:rPr>
          <w:rFonts w:ascii="Times New Roman" w:hAnsi="Times New Roman"/>
          <w:sz w:val="24"/>
          <w:szCs w:val="24"/>
          <w:lang w:val="en-US" w:eastAsia="en-GB"/>
        </w:rPr>
        <w:t>With its presence in 59 countries, the company demonstrated competences of playing an international role</w:t>
      </w:r>
      <w:r w:rsidR="00E80105" w:rsidRPr="00F4736E">
        <w:rPr>
          <w:rFonts w:ascii="Times New Roman" w:hAnsi="Times New Roman"/>
          <w:sz w:val="24"/>
          <w:szCs w:val="24"/>
          <w:lang w:val="en-US" w:eastAsia="en-GB"/>
        </w:rPr>
        <w:t>.</w:t>
      </w:r>
    </w:p>
    <w:p w14:paraId="7DBC5DFC" w14:textId="67B06DA5" w:rsidR="00C723E5" w:rsidRPr="00F4736E" w:rsidRDefault="00C21EBE" w:rsidP="00C723E5">
      <w:pPr>
        <w:rPr>
          <w:rFonts w:ascii="Times New Roman" w:hAnsi="Times New Roman"/>
          <w:sz w:val="24"/>
          <w:szCs w:val="24"/>
          <w:lang w:val="en-US" w:eastAsia="en-GB"/>
        </w:rPr>
      </w:pPr>
      <w:r w:rsidRPr="00F4736E">
        <w:rPr>
          <w:rFonts w:ascii="Times New Roman" w:hAnsi="Times New Roman"/>
          <w:sz w:val="24"/>
          <w:szCs w:val="24"/>
          <w:lang w:val="en-US" w:eastAsia="en-GB"/>
        </w:rPr>
        <w:t>Moreover, it h</w:t>
      </w:r>
      <w:r w:rsidR="00C723E5" w:rsidRPr="00F4736E">
        <w:rPr>
          <w:rFonts w:ascii="Times New Roman" w:hAnsi="Times New Roman"/>
          <w:sz w:val="24"/>
          <w:szCs w:val="24"/>
          <w:lang w:val="en-US" w:eastAsia="en-GB"/>
        </w:rPr>
        <w:t xml:space="preserve">as available production capacity and uses the latest technology. </w:t>
      </w:r>
      <w:r w:rsidR="00E80105" w:rsidRPr="00F4736E">
        <w:rPr>
          <w:rFonts w:ascii="Times New Roman" w:hAnsi="Times New Roman"/>
          <w:sz w:val="24"/>
          <w:szCs w:val="24"/>
          <w:lang w:val="en-US" w:eastAsia="en-GB"/>
        </w:rPr>
        <w:t>As well, the financial reports show availability of funds which can be allocated for an expansion of its operations.</w:t>
      </w:r>
    </w:p>
    <w:p w14:paraId="36686F6E" w14:textId="1F5B27E9" w:rsidR="00AA687F" w:rsidRPr="00F4736E" w:rsidRDefault="00C723E5" w:rsidP="00AA687F">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As being already and </w:t>
      </w:r>
      <w:r w:rsidR="00C21EBE" w:rsidRPr="00F4736E">
        <w:rPr>
          <w:rFonts w:ascii="Times New Roman" w:hAnsi="Times New Roman"/>
          <w:sz w:val="24"/>
          <w:szCs w:val="24"/>
          <w:lang w:val="en-US" w:eastAsia="en-GB"/>
        </w:rPr>
        <w:t>thoroughly</w:t>
      </w:r>
      <w:r w:rsidRPr="00F4736E">
        <w:rPr>
          <w:rFonts w:ascii="Times New Roman" w:hAnsi="Times New Roman"/>
          <w:sz w:val="24"/>
          <w:szCs w:val="24"/>
          <w:lang w:val="en-US" w:eastAsia="en-GB"/>
        </w:rPr>
        <w:t xml:space="preserve"> faced management challenges of globalization in the last couple of decades, the manufacturer benefits from global management learning</w:t>
      </w:r>
      <w:r w:rsidR="00C21EBE" w:rsidRPr="00F4736E">
        <w:rPr>
          <w:rFonts w:ascii="Times New Roman" w:hAnsi="Times New Roman"/>
          <w:sz w:val="24"/>
          <w:szCs w:val="24"/>
          <w:lang w:val="en-US" w:eastAsia="en-GB"/>
        </w:rPr>
        <w:t xml:space="preserve"> and has permanent </w:t>
      </w:r>
      <w:r w:rsidR="00C21EBE" w:rsidRPr="00F4736E">
        <w:rPr>
          <w:rFonts w:ascii="Times New Roman" w:hAnsi="Times New Roman"/>
          <w:sz w:val="24"/>
          <w:szCs w:val="24"/>
          <w:lang w:val="en-US" w:eastAsia="en-GB"/>
        </w:rPr>
        <w:lastRenderedPageBreak/>
        <w:t>awareness of international developments.</w:t>
      </w:r>
      <w:r w:rsidR="00E80105" w:rsidRPr="00F4736E">
        <w:rPr>
          <w:rFonts w:ascii="Times New Roman" w:hAnsi="Times New Roman"/>
          <w:sz w:val="24"/>
          <w:szCs w:val="24"/>
          <w:lang w:val="en-US" w:eastAsia="en-GB"/>
        </w:rPr>
        <w:t xml:space="preserve"> Foreign market knowledge </w:t>
      </w:r>
      <w:r w:rsidR="00C04425" w:rsidRPr="00F4736E">
        <w:rPr>
          <w:rFonts w:ascii="Times New Roman" w:hAnsi="Times New Roman"/>
          <w:sz w:val="24"/>
          <w:szCs w:val="24"/>
          <w:lang w:val="en-US" w:eastAsia="en-GB"/>
        </w:rPr>
        <w:t>and international experience of human resources characterize very well Continental.</w:t>
      </w:r>
    </w:p>
    <w:p w14:paraId="0716D8EF" w14:textId="734EF71C" w:rsidR="00C04425" w:rsidRPr="00F4736E" w:rsidRDefault="00C04425" w:rsidP="00AA687F">
      <w:pPr>
        <w:rPr>
          <w:rFonts w:ascii="Times New Roman" w:hAnsi="Times New Roman"/>
          <w:sz w:val="24"/>
          <w:szCs w:val="24"/>
          <w:lang w:val="en-US" w:eastAsia="en-GB"/>
        </w:rPr>
      </w:pPr>
      <w:r w:rsidRPr="00F4736E">
        <w:rPr>
          <w:rFonts w:ascii="Times New Roman" w:hAnsi="Times New Roman"/>
          <w:sz w:val="24"/>
          <w:szCs w:val="24"/>
          <w:lang w:val="en-US" w:eastAsia="en-GB"/>
        </w:rPr>
        <w:t>Other strong points are brand image and extended commercial network.</w:t>
      </w:r>
    </w:p>
    <w:p w14:paraId="376AEAAD" w14:textId="1F837412" w:rsidR="00C04425" w:rsidRPr="00F4736E" w:rsidRDefault="00C04425" w:rsidP="00AA687F">
      <w:pPr>
        <w:rPr>
          <w:rFonts w:ascii="Times New Roman" w:hAnsi="Times New Roman"/>
          <w:sz w:val="24"/>
          <w:szCs w:val="24"/>
          <w:lang w:val="en-US" w:eastAsia="en-GB"/>
        </w:rPr>
      </w:pPr>
      <w:r w:rsidRPr="00F4736E">
        <w:rPr>
          <w:rFonts w:ascii="Times New Roman" w:hAnsi="Times New Roman"/>
          <w:sz w:val="24"/>
          <w:szCs w:val="24"/>
          <w:lang w:val="en-US" w:eastAsia="en-GB"/>
        </w:rPr>
        <w:t>Company’s motivation to go on other markets, in this example, to the African countries will be related to the coverage of new regions where economies may require the products and services of Continental.</w:t>
      </w:r>
    </w:p>
    <w:p w14:paraId="31E57E5B" w14:textId="79F6909B" w:rsidR="00AA687F" w:rsidRPr="00F4736E" w:rsidRDefault="00AA687F" w:rsidP="00AA687F">
      <w:pPr>
        <w:rPr>
          <w:rFonts w:ascii="Times New Roman" w:hAnsi="Times New Roman"/>
          <w:sz w:val="24"/>
          <w:szCs w:val="24"/>
          <w:lang w:val="en-US" w:eastAsia="en-GB"/>
        </w:rPr>
      </w:pPr>
    </w:p>
    <w:p w14:paraId="4A467BCB" w14:textId="11B9C912" w:rsidR="00872B90" w:rsidRPr="00F4736E" w:rsidRDefault="00872B90" w:rsidP="00872B90">
      <w:pPr>
        <w:pStyle w:val="Heading3"/>
        <w:rPr>
          <w:rFonts w:ascii="Times New Roman" w:hAnsi="Times New Roman" w:cs="Times New Roman"/>
          <w:color w:val="auto"/>
          <w:lang w:val="en-US" w:eastAsia="en-GB"/>
        </w:rPr>
      </w:pPr>
      <w:bookmarkStart w:id="21" w:name="_Toc40634691"/>
      <w:r w:rsidRPr="00F4736E">
        <w:rPr>
          <w:rFonts w:ascii="Times New Roman" w:hAnsi="Times New Roman" w:cs="Times New Roman"/>
          <w:color w:val="auto"/>
          <w:lang w:val="en-US" w:eastAsia="en-GB"/>
        </w:rPr>
        <w:t>External analysis – tire industry in Africa</w:t>
      </w:r>
      <w:bookmarkEnd w:id="21"/>
    </w:p>
    <w:p w14:paraId="1F63653F" w14:textId="77777777" w:rsidR="00034334" w:rsidRPr="00F4736E" w:rsidRDefault="00034334" w:rsidP="00034334">
      <w:pPr>
        <w:rPr>
          <w:rFonts w:ascii="Times New Roman" w:hAnsi="Times New Roman"/>
          <w:sz w:val="24"/>
          <w:szCs w:val="24"/>
          <w:lang w:val="en-US" w:eastAsia="en-GB"/>
        </w:rPr>
      </w:pPr>
    </w:p>
    <w:p w14:paraId="3A8EF7E4" w14:textId="714B62EE" w:rsidR="006A6AF0" w:rsidRPr="00F4736E" w:rsidRDefault="006A6AF0" w:rsidP="00034334">
      <w:pPr>
        <w:autoSpaceDE w:val="0"/>
        <w:autoSpaceDN w:val="0"/>
        <w:adjustRightInd w:val="0"/>
        <w:rPr>
          <w:rFonts w:ascii="Times New Roman" w:hAnsi="Times New Roman"/>
          <w:color w:val="000000"/>
          <w:sz w:val="24"/>
          <w:szCs w:val="24"/>
        </w:rPr>
      </w:pPr>
      <w:r w:rsidRPr="00F4736E">
        <w:rPr>
          <w:rFonts w:ascii="Times New Roman" w:hAnsi="Times New Roman"/>
          <w:color w:val="000000"/>
          <w:sz w:val="24"/>
          <w:szCs w:val="24"/>
        </w:rPr>
        <w:t xml:space="preserve">The external environments analysis </w:t>
      </w:r>
      <w:r w:rsidR="00734506" w:rsidRPr="00F4736E">
        <w:rPr>
          <w:rFonts w:ascii="Times New Roman" w:hAnsi="Times New Roman"/>
          <w:color w:val="000000"/>
          <w:sz w:val="24"/>
          <w:szCs w:val="24"/>
        </w:rPr>
        <w:t>is</w:t>
      </w:r>
      <w:r w:rsidRPr="00F4736E">
        <w:rPr>
          <w:rFonts w:ascii="Times New Roman" w:hAnsi="Times New Roman"/>
          <w:color w:val="000000"/>
          <w:sz w:val="24"/>
          <w:szCs w:val="24"/>
        </w:rPr>
        <w:t xml:space="preserve"> mandatory for all companies which consider implanting expansion strategies especially on areas from other continents.</w:t>
      </w:r>
    </w:p>
    <w:p w14:paraId="3368B114" w14:textId="77777777" w:rsidR="006A6AF0" w:rsidRPr="00F4736E" w:rsidRDefault="006A6AF0" w:rsidP="00034334">
      <w:pPr>
        <w:autoSpaceDE w:val="0"/>
        <w:autoSpaceDN w:val="0"/>
        <w:adjustRightInd w:val="0"/>
        <w:rPr>
          <w:rFonts w:ascii="Times New Roman" w:hAnsi="Times New Roman"/>
          <w:color w:val="000000"/>
          <w:sz w:val="24"/>
          <w:szCs w:val="24"/>
        </w:rPr>
      </w:pPr>
      <w:r w:rsidRPr="00F4736E">
        <w:rPr>
          <w:rFonts w:ascii="Times New Roman" w:hAnsi="Times New Roman"/>
          <w:color w:val="000000"/>
          <w:sz w:val="24"/>
          <w:szCs w:val="24"/>
        </w:rPr>
        <w:t xml:space="preserve">For Continental, expanding to Africa would mean to take into account the physical factors such as geographical position. In completing, the economy, culture and politics of that area as well must be taken in consideration. The PESTEL analysis from on anterior chapter would bring up the importance of differences between the home-based country of Continental, which is Germany, with the African countries. </w:t>
      </w:r>
    </w:p>
    <w:p w14:paraId="38780A35" w14:textId="23CCC9F2" w:rsidR="000C285C" w:rsidRPr="00F4736E" w:rsidRDefault="006A6AF0" w:rsidP="00034334">
      <w:pPr>
        <w:autoSpaceDE w:val="0"/>
        <w:autoSpaceDN w:val="0"/>
        <w:adjustRightInd w:val="0"/>
        <w:rPr>
          <w:rFonts w:ascii="Times New Roman" w:hAnsi="Times New Roman"/>
          <w:color w:val="000000"/>
          <w:sz w:val="24"/>
          <w:szCs w:val="24"/>
        </w:rPr>
      </w:pPr>
      <w:r w:rsidRPr="00F4736E">
        <w:rPr>
          <w:rFonts w:ascii="Times New Roman" w:hAnsi="Times New Roman"/>
          <w:color w:val="000000"/>
          <w:sz w:val="24"/>
          <w:szCs w:val="24"/>
        </w:rPr>
        <w:t>Marketwise, Porter’s Five Forces analysis will show that the bargaining of buyers and suppliers as well as the competitive factors and the rival firms are low for those areas.</w:t>
      </w:r>
    </w:p>
    <w:p w14:paraId="11B789E3" w14:textId="58B8F866" w:rsidR="00034334" w:rsidRPr="00F4736E" w:rsidRDefault="00034334" w:rsidP="00034334">
      <w:pPr>
        <w:autoSpaceDE w:val="0"/>
        <w:autoSpaceDN w:val="0"/>
        <w:adjustRightInd w:val="0"/>
        <w:rPr>
          <w:rFonts w:ascii="Times New Roman" w:hAnsi="Times New Roman"/>
          <w:color w:val="000000"/>
          <w:sz w:val="24"/>
          <w:szCs w:val="24"/>
        </w:rPr>
      </w:pPr>
      <w:r w:rsidRPr="00F4736E">
        <w:rPr>
          <w:rFonts w:ascii="Times New Roman" w:hAnsi="Times New Roman"/>
          <w:color w:val="000000"/>
          <w:sz w:val="24"/>
          <w:szCs w:val="24"/>
        </w:rPr>
        <w:t xml:space="preserve">Still, the political and economy instability, the substantial differences on business regulations on home and host countries, </w:t>
      </w:r>
      <w:r w:rsidR="00734506" w:rsidRPr="00F4736E">
        <w:rPr>
          <w:rFonts w:ascii="Times New Roman" w:hAnsi="Times New Roman"/>
          <w:color w:val="000000"/>
          <w:sz w:val="24"/>
          <w:szCs w:val="24"/>
        </w:rPr>
        <w:t xml:space="preserve">technical barriers to international trade, altogether </w:t>
      </w:r>
      <w:r w:rsidRPr="00F4736E">
        <w:rPr>
          <w:rFonts w:ascii="Times New Roman" w:hAnsi="Times New Roman"/>
          <w:color w:val="000000"/>
          <w:sz w:val="24"/>
          <w:szCs w:val="24"/>
        </w:rPr>
        <w:t xml:space="preserve">gives this external analysis the role to get the attention and awareness of Continental’s management in </w:t>
      </w:r>
      <w:r w:rsidR="00734506" w:rsidRPr="00F4736E">
        <w:rPr>
          <w:rFonts w:ascii="Times New Roman" w:hAnsi="Times New Roman"/>
          <w:color w:val="000000"/>
          <w:sz w:val="24"/>
          <w:szCs w:val="24"/>
        </w:rPr>
        <w:t>carrying out the process of its internalisation i</w:t>
      </w:r>
      <w:r w:rsidRPr="00F4736E">
        <w:rPr>
          <w:rFonts w:ascii="Times New Roman" w:hAnsi="Times New Roman"/>
          <w:color w:val="000000"/>
          <w:sz w:val="24"/>
          <w:szCs w:val="24"/>
        </w:rPr>
        <w:t>n the African regions.</w:t>
      </w:r>
    </w:p>
    <w:p w14:paraId="5520A8C8" w14:textId="43F34B32" w:rsidR="000C285C" w:rsidRPr="00F4736E" w:rsidRDefault="000C285C" w:rsidP="000C285C">
      <w:pPr>
        <w:autoSpaceDE w:val="0"/>
        <w:autoSpaceDN w:val="0"/>
        <w:adjustRightInd w:val="0"/>
        <w:spacing w:line="240" w:lineRule="auto"/>
        <w:jc w:val="left"/>
        <w:rPr>
          <w:rFonts w:ascii="Times New Roman" w:hAnsi="Times New Roman"/>
          <w:color w:val="000000"/>
          <w:sz w:val="24"/>
          <w:szCs w:val="24"/>
        </w:rPr>
      </w:pPr>
    </w:p>
    <w:p w14:paraId="504CD6B5" w14:textId="432FF415" w:rsidR="00872B90" w:rsidRPr="00F4736E" w:rsidRDefault="00872B90" w:rsidP="00872B90">
      <w:pPr>
        <w:pStyle w:val="Heading3"/>
        <w:rPr>
          <w:rFonts w:ascii="Times New Roman" w:hAnsi="Times New Roman" w:cs="Times New Roman"/>
          <w:color w:val="auto"/>
          <w:lang w:val="en-US" w:eastAsia="en-GB"/>
        </w:rPr>
      </w:pPr>
      <w:bookmarkStart w:id="22" w:name="_Toc40634692"/>
      <w:r w:rsidRPr="00F4736E">
        <w:rPr>
          <w:rFonts w:ascii="Times New Roman" w:hAnsi="Times New Roman" w:cs="Times New Roman"/>
          <w:color w:val="auto"/>
          <w:lang w:val="en-US" w:eastAsia="en-GB"/>
        </w:rPr>
        <w:t>Market entry strategy</w:t>
      </w:r>
      <w:bookmarkEnd w:id="22"/>
    </w:p>
    <w:p w14:paraId="21B3AD70" w14:textId="05115312" w:rsidR="00034334" w:rsidRPr="00F4736E" w:rsidRDefault="00034334" w:rsidP="00034334">
      <w:pPr>
        <w:rPr>
          <w:rFonts w:ascii="Times New Roman" w:hAnsi="Times New Roman"/>
          <w:sz w:val="24"/>
          <w:szCs w:val="24"/>
          <w:lang w:val="en-US" w:eastAsia="en-GB"/>
        </w:rPr>
      </w:pPr>
    </w:p>
    <w:p w14:paraId="04AC818E" w14:textId="406493E3" w:rsidR="00034334" w:rsidRPr="00F4736E" w:rsidRDefault="000C78FD" w:rsidP="00034334">
      <w:pPr>
        <w:rPr>
          <w:rFonts w:ascii="Times New Roman" w:hAnsi="Times New Roman"/>
          <w:sz w:val="24"/>
          <w:szCs w:val="24"/>
          <w:lang w:val="en-US" w:eastAsia="en-GB"/>
        </w:rPr>
      </w:pPr>
      <w:r w:rsidRPr="00F4736E">
        <w:rPr>
          <w:rFonts w:ascii="Times New Roman" w:hAnsi="Times New Roman"/>
          <w:sz w:val="24"/>
          <w:szCs w:val="24"/>
          <w:lang w:val="en-US" w:eastAsia="en-GB"/>
        </w:rPr>
        <w:t>For approaching a new market in a new region like an African country, Continental pays attention to few important elements.</w:t>
      </w:r>
    </w:p>
    <w:p w14:paraId="6D8A3E55" w14:textId="54EF3703" w:rsidR="000C78FD" w:rsidRPr="00F4736E" w:rsidRDefault="000C78FD" w:rsidP="00034334">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In the light of the characteristics of the country business environment, and anticipating the overseas market risks, </w:t>
      </w:r>
      <w:r w:rsidR="008617A2" w:rsidRPr="00F4736E">
        <w:rPr>
          <w:rFonts w:ascii="Times New Roman" w:hAnsi="Times New Roman"/>
          <w:sz w:val="24"/>
          <w:szCs w:val="24"/>
          <w:lang w:val="en-US" w:eastAsia="en-GB"/>
        </w:rPr>
        <w:t xml:space="preserve">the </w:t>
      </w:r>
      <w:r w:rsidRPr="00F4736E">
        <w:rPr>
          <w:rFonts w:ascii="Times New Roman" w:hAnsi="Times New Roman"/>
          <w:sz w:val="24"/>
          <w:szCs w:val="24"/>
          <w:lang w:val="en-US" w:eastAsia="en-GB"/>
        </w:rPr>
        <w:t>global management efficiency requirements and profit targets are to be set from the beginning and to constitute a permanent concern.</w:t>
      </w:r>
    </w:p>
    <w:p w14:paraId="35B464C3" w14:textId="781E436E" w:rsidR="000C78FD" w:rsidRPr="00F4736E" w:rsidRDefault="008617A2" w:rsidP="00034334">
      <w:pPr>
        <w:rPr>
          <w:rFonts w:ascii="Times New Roman" w:hAnsi="Times New Roman"/>
          <w:sz w:val="24"/>
          <w:szCs w:val="24"/>
          <w:lang w:val="en-US" w:eastAsia="en-GB"/>
        </w:rPr>
      </w:pPr>
      <w:r w:rsidRPr="00F4736E">
        <w:rPr>
          <w:rFonts w:ascii="Times New Roman" w:hAnsi="Times New Roman"/>
          <w:sz w:val="24"/>
          <w:szCs w:val="24"/>
          <w:lang w:val="en-US" w:eastAsia="en-GB"/>
        </w:rPr>
        <w:t>As an entry mode on a region from Africa, Continental may choose a joint venture.</w:t>
      </w:r>
    </w:p>
    <w:p w14:paraId="3C0DCEE5" w14:textId="3ABCBE44" w:rsidR="008617A2" w:rsidRPr="00F4736E" w:rsidRDefault="005D6AF9" w:rsidP="00034334">
      <w:pPr>
        <w:rPr>
          <w:rFonts w:ascii="Times New Roman" w:hAnsi="Times New Roman"/>
          <w:sz w:val="24"/>
          <w:szCs w:val="24"/>
          <w:lang w:val="en-US" w:eastAsia="en-GB"/>
        </w:rPr>
      </w:pPr>
      <w:r w:rsidRPr="00F4736E">
        <w:rPr>
          <w:rFonts w:ascii="Times New Roman" w:hAnsi="Times New Roman"/>
          <w:sz w:val="24"/>
          <w:szCs w:val="24"/>
          <w:lang w:val="en-US" w:eastAsia="en-GB"/>
        </w:rPr>
        <w:t>“</w:t>
      </w:r>
      <w:r w:rsidR="008617A2" w:rsidRPr="00F4736E">
        <w:rPr>
          <w:rFonts w:ascii="Times New Roman" w:hAnsi="Times New Roman"/>
          <w:sz w:val="24"/>
          <w:szCs w:val="24"/>
          <w:lang w:val="en-US" w:eastAsia="en-GB"/>
        </w:rPr>
        <w:t xml:space="preserve">When two or more companies share ownership of a </w:t>
      </w:r>
      <w:r w:rsidRPr="00F4736E">
        <w:rPr>
          <w:rFonts w:ascii="Times New Roman" w:hAnsi="Times New Roman"/>
          <w:sz w:val="24"/>
          <w:szCs w:val="24"/>
          <w:lang w:val="en-US" w:eastAsia="en-GB"/>
        </w:rPr>
        <w:t>foreign investment, the operation is called joint venture</w:t>
      </w:r>
      <w:r w:rsidR="008617A2" w:rsidRPr="00F4736E">
        <w:rPr>
          <w:rFonts w:ascii="Times New Roman" w:hAnsi="Times New Roman"/>
          <w:sz w:val="24"/>
          <w:szCs w:val="24"/>
          <w:lang w:val="en-US" w:eastAsia="en-GB"/>
        </w:rPr>
        <w:t>”</w:t>
      </w:r>
      <w:r w:rsidRPr="00F4736E">
        <w:rPr>
          <w:rFonts w:ascii="Times New Roman" w:hAnsi="Times New Roman"/>
          <w:sz w:val="24"/>
          <w:szCs w:val="24"/>
          <w:lang w:val="en-US" w:eastAsia="en-GB"/>
        </w:rPr>
        <w:t>.</w:t>
      </w:r>
    </w:p>
    <w:p w14:paraId="718BE9AF" w14:textId="77777777" w:rsidR="00AF542D" w:rsidRDefault="00AF542D" w:rsidP="005D6AF9">
      <w:pPr>
        <w:rPr>
          <w:rFonts w:ascii="Times New Roman" w:hAnsi="Times New Roman"/>
          <w:sz w:val="24"/>
          <w:szCs w:val="24"/>
          <w:lang w:val="en-US" w:eastAsia="en-GB"/>
        </w:rPr>
      </w:pPr>
    </w:p>
    <w:p w14:paraId="1F90C1B5" w14:textId="77777777" w:rsidR="00AF542D" w:rsidRPr="00E848BC" w:rsidRDefault="00AF542D" w:rsidP="00AF542D">
      <w:pPr>
        <w:autoSpaceDE w:val="0"/>
        <w:autoSpaceDN w:val="0"/>
        <w:adjustRightInd w:val="0"/>
        <w:rPr>
          <w:rFonts w:ascii="Times New Roman" w:hAnsi="Times New Roman"/>
          <w:sz w:val="24"/>
          <w:szCs w:val="24"/>
        </w:rPr>
      </w:pPr>
      <w:r w:rsidRPr="00E848BC">
        <w:rPr>
          <w:rFonts w:ascii="Times New Roman" w:hAnsi="Times New Roman"/>
          <w:sz w:val="24"/>
          <w:szCs w:val="24"/>
        </w:rPr>
        <w:lastRenderedPageBreak/>
        <w:t>On one hand, to enter on foreign markets in terms of effectiveness, an option is the international joint venture.</w:t>
      </w:r>
    </w:p>
    <w:p w14:paraId="0F63FC39" w14:textId="77777777" w:rsidR="00AF542D" w:rsidRPr="00E848BC" w:rsidRDefault="00AF542D" w:rsidP="00AF542D">
      <w:pPr>
        <w:autoSpaceDE w:val="0"/>
        <w:autoSpaceDN w:val="0"/>
        <w:adjustRightInd w:val="0"/>
        <w:rPr>
          <w:rFonts w:ascii="Times New Roman" w:hAnsi="Times New Roman"/>
          <w:sz w:val="24"/>
          <w:szCs w:val="24"/>
        </w:rPr>
      </w:pPr>
      <w:r w:rsidRPr="00E848BC">
        <w:rPr>
          <w:rFonts w:ascii="Times New Roman" w:hAnsi="Times New Roman"/>
          <w:sz w:val="24"/>
          <w:szCs w:val="24"/>
        </w:rPr>
        <w:t>This option is pursued also because it allows a better collaborative strategy.  It helps as well in sharing the liabilities of “foreignness encountered in an unknown environment”.</w:t>
      </w:r>
    </w:p>
    <w:p w14:paraId="09CFC46B" w14:textId="77777777" w:rsidR="00AF542D" w:rsidRPr="00E848BC" w:rsidRDefault="00AF542D" w:rsidP="00AF542D">
      <w:pPr>
        <w:autoSpaceDE w:val="0"/>
        <w:autoSpaceDN w:val="0"/>
        <w:adjustRightInd w:val="0"/>
        <w:rPr>
          <w:rFonts w:ascii="Times New Roman" w:hAnsi="Times New Roman"/>
          <w:sz w:val="24"/>
          <w:szCs w:val="24"/>
        </w:rPr>
      </w:pPr>
      <w:r w:rsidRPr="00E848BC">
        <w:rPr>
          <w:rFonts w:ascii="Times New Roman" w:hAnsi="Times New Roman"/>
          <w:sz w:val="24"/>
          <w:szCs w:val="24"/>
        </w:rPr>
        <w:t>Market uncertainties can be more easily mitigated when the joint venture option is chosen as an entry strategy on a new market, as it is the case of Continental for the African area.</w:t>
      </w:r>
    </w:p>
    <w:p w14:paraId="3A18F87A" w14:textId="6E4BEB39" w:rsidR="005D6AF9" w:rsidRPr="005D6AF9" w:rsidRDefault="005D6AF9" w:rsidP="005D6AF9">
      <w:pPr>
        <w:rPr>
          <w:rFonts w:ascii="Times New Roman" w:eastAsia="Times New Roman" w:hAnsi="Times New Roman"/>
          <w:color w:val="111111"/>
          <w:sz w:val="24"/>
          <w:szCs w:val="24"/>
          <w:lang w:eastAsia="en-GB"/>
        </w:rPr>
      </w:pPr>
      <w:r w:rsidRPr="00F4736E">
        <w:rPr>
          <w:rFonts w:ascii="Times New Roman" w:hAnsi="Times New Roman"/>
          <w:sz w:val="24"/>
          <w:szCs w:val="24"/>
          <w:lang w:val="en-US" w:eastAsia="en-GB"/>
        </w:rPr>
        <w:t>This choice of Continental could be justified because of the characteristics that it helps it at the beginning when testing the market as it does not need to be a long-term solution. The cost commitment is not as high as investing everything only based on Continental’s assets. The straight access to available resources is assured. Furthermore, continental will face a reduced amount of risk. The corporation would have flexible ways of implementing its business strategies and very important, will have the possibility of multiple exit strategies.</w:t>
      </w:r>
    </w:p>
    <w:p w14:paraId="024386D4" w14:textId="77777777" w:rsidR="008617A2" w:rsidRPr="00F4736E" w:rsidRDefault="008617A2" w:rsidP="00034334">
      <w:pPr>
        <w:rPr>
          <w:rFonts w:ascii="Times New Roman" w:hAnsi="Times New Roman"/>
          <w:sz w:val="24"/>
          <w:szCs w:val="24"/>
          <w:lang w:val="en-US" w:eastAsia="en-GB"/>
        </w:rPr>
      </w:pPr>
    </w:p>
    <w:p w14:paraId="7FBAD5DE" w14:textId="0982C7D7" w:rsidR="00872B90" w:rsidRPr="00F4736E" w:rsidRDefault="00872B90" w:rsidP="00872B90">
      <w:pPr>
        <w:pStyle w:val="Heading3"/>
        <w:rPr>
          <w:rFonts w:ascii="Times New Roman" w:hAnsi="Times New Roman" w:cs="Times New Roman"/>
          <w:color w:val="auto"/>
          <w:lang w:val="en-US" w:eastAsia="en-GB"/>
        </w:rPr>
      </w:pPr>
      <w:bookmarkStart w:id="23" w:name="_Toc40634693"/>
      <w:r w:rsidRPr="00F4736E">
        <w:rPr>
          <w:rFonts w:ascii="Times New Roman" w:hAnsi="Times New Roman" w:cs="Times New Roman"/>
          <w:color w:val="auto"/>
          <w:lang w:val="en-US" w:eastAsia="en-GB"/>
        </w:rPr>
        <w:t>Selection of partners and distributors</w:t>
      </w:r>
      <w:bookmarkEnd w:id="23"/>
      <w:r w:rsidRPr="00F4736E">
        <w:rPr>
          <w:rFonts w:ascii="Times New Roman" w:hAnsi="Times New Roman" w:cs="Times New Roman"/>
          <w:color w:val="auto"/>
          <w:lang w:val="en-US" w:eastAsia="en-GB"/>
        </w:rPr>
        <w:t xml:space="preserve"> </w:t>
      </w:r>
    </w:p>
    <w:p w14:paraId="23B61AE1" w14:textId="68DC0A21" w:rsidR="001068B2" w:rsidRPr="00F4736E" w:rsidRDefault="001068B2" w:rsidP="00683FEC">
      <w:pPr>
        <w:autoSpaceDE w:val="0"/>
        <w:autoSpaceDN w:val="0"/>
        <w:adjustRightInd w:val="0"/>
        <w:spacing w:line="240" w:lineRule="auto"/>
        <w:jc w:val="left"/>
        <w:rPr>
          <w:rFonts w:ascii="Times New Roman" w:hAnsi="Times New Roman"/>
          <w:color w:val="000000"/>
          <w:sz w:val="24"/>
          <w:szCs w:val="24"/>
        </w:rPr>
      </w:pPr>
    </w:p>
    <w:p w14:paraId="28BB396E" w14:textId="041DF599" w:rsidR="00683FEC" w:rsidRPr="00F4736E" w:rsidRDefault="001068B2" w:rsidP="001068B2">
      <w:pPr>
        <w:autoSpaceDE w:val="0"/>
        <w:autoSpaceDN w:val="0"/>
        <w:adjustRightInd w:val="0"/>
        <w:jc w:val="left"/>
        <w:rPr>
          <w:rFonts w:ascii="Times New Roman" w:hAnsi="Times New Roman"/>
          <w:sz w:val="24"/>
          <w:szCs w:val="24"/>
        </w:rPr>
      </w:pPr>
      <w:r w:rsidRPr="00F4736E">
        <w:rPr>
          <w:rFonts w:ascii="Times New Roman" w:hAnsi="Times New Roman"/>
          <w:color w:val="000000"/>
          <w:sz w:val="24"/>
          <w:szCs w:val="24"/>
        </w:rPr>
        <w:t>An extension of its operations makes Continental analyse the two factors that it is depending on expressed by the specific literature “the consumers interest in the company’s products and services and their willingness and ability to buy them”.</w:t>
      </w:r>
      <w:r w:rsidR="00683FEC" w:rsidRPr="00F4736E">
        <w:rPr>
          <w:rFonts w:ascii="Times New Roman" w:hAnsi="Times New Roman"/>
          <w:color w:val="FF0000"/>
          <w:sz w:val="24"/>
          <w:szCs w:val="24"/>
        </w:rPr>
        <w:t xml:space="preserve"> </w:t>
      </w:r>
      <w:r w:rsidR="00683FEC" w:rsidRPr="00F4736E">
        <w:rPr>
          <w:rFonts w:ascii="Times New Roman" w:hAnsi="Times New Roman"/>
          <w:sz w:val="24"/>
          <w:szCs w:val="24"/>
        </w:rPr>
        <w:t>(Daniels, et. al., 2011)</w:t>
      </w:r>
    </w:p>
    <w:p w14:paraId="7FF99B4B" w14:textId="77777777" w:rsidR="001068B2" w:rsidRPr="00F4736E" w:rsidRDefault="001068B2" w:rsidP="001068B2">
      <w:pPr>
        <w:autoSpaceDE w:val="0"/>
        <w:autoSpaceDN w:val="0"/>
        <w:adjustRightInd w:val="0"/>
        <w:spacing w:line="240" w:lineRule="auto"/>
        <w:jc w:val="left"/>
        <w:rPr>
          <w:rFonts w:ascii="Times New Roman" w:hAnsi="Times New Roman"/>
          <w:color w:val="000000"/>
          <w:sz w:val="24"/>
          <w:szCs w:val="24"/>
        </w:rPr>
      </w:pPr>
    </w:p>
    <w:p w14:paraId="70D9B331" w14:textId="30D6BE3A" w:rsidR="00872B90" w:rsidRPr="00F4736E" w:rsidRDefault="00872B90" w:rsidP="00683FEC">
      <w:pPr>
        <w:rPr>
          <w:rFonts w:ascii="Times New Roman" w:hAnsi="Times New Roman"/>
          <w:sz w:val="24"/>
          <w:szCs w:val="24"/>
          <w:lang w:val="en-US" w:eastAsia="en-GB"/>
        </w:rPr>
      </w:pPr>
      <w:r w:rsidRPr="00F4736E">
        <w:rPr>
          <w:rFonts w:ascii="Times New Roman" w:hAnsi="Times New Roman"/>
          <w:sz w:val="24"/>
          <w:szCs w:val="24"/>
          <w:lang w:val="en-US" w:eastAsia="en-GB"/>
        </w:rPr>
        <w:t>Pricing</w:t>
      </w:r>
    </w:p>
    <w:p w14:paraId="394C7E41" w14:textId="2CFF5A31" w:rsidR="001068B2" w:rsidRPr="00F4736E" w:rsidRDefault="001068B2" w:rsidP="00683FEC">
      <w:pPr>
        <w:rPr>
          <w:rFonts w:ascii="Times New Roman" w:hAnsi="Times New Roman"/>
          <w:sz w:val="24"/>
          <w:szCs w:val="24"/>
          <w:lang w:val="en-US" w:eastAsia="en-GB"/>
        </w:rPr>
      </w:pPr>
    </w:p>
    <w:p w14:paraId="174F4843" w14:textId="77777777" w:rsidR="00E54580" w:rsidRPr="00F4736E" w:rsidRDefault="00E54580" w:rsidP="00E54580">
      <w:pPr>
        <w:rPr>
          <w:rFonts w:ascii="Times New Roman" w:hAnsi="Times New Roman"/>
          <w:color w:val="000000"/>
          <w:spacing w:val="2"/>
          <w:sz w:val="24"/>
          <w:szCs w:val="24"/>
          <w:shd w:val="clear" w:color="auto" w:fill="FCFCFC"/>
        </w:rPr>
      </w:pPr>
      <w:r w:rsidRPr="00F4736E">
        <w:rPr>
          <w:rFonts w:ascii="Times New Roman" w:hAnsi="Times New Roman"/>
          <w:color w:val="000000"/>
          <w:spacing w:val="2"/>
          <w:sz w:val="24"/>
          <w:szCs w:val="24"/>
          <w:shd w:val="clear" w:color="auto" w:fill="FCFCFC"/>
        </w:rPr>
        <w:t xml:space="preserve">Various factors affect tire prices in different way. For its pricing strategy, Continental considers some important elements such as the potential volume of sales or exchange rates. There are discrepancies in currency values to be considered by the company. </w:t>
      </w:r>
    </w:p>
    <w:p w14:paraId="5793DED9" w14:textId="77777777" w:rsidR="00E54580" w:rsidRPr="00F4736E" w:rsidRDefault="00E54580" w:rsidP="00E54580">
      <w:pPr>
        <w:rPr>
          <w:rFonts w:ascii="Times New Roman" w:hAnsi="Times New Roman"/>
          <w:color w:val="000000"/>
          <w:spacing w:val="2"/>
          <w:sz w:val="24"/>
          <w:szCs w:val="24"/>
          <w:shd w:val="clear" w:color="auto" w:fill="FCFCFC"/>
        </w:rPr>
      </w:pPr>
      <w:r w:rsidRPr="00F4736E">
        <w:rPr>
          <w:rFonts w:ascii="Times New Roman" w:hAnsi="Times New Roman"/>
          <w:color w:val="000000"/>
          <w:spacing w:val="2"/>
          <w:sz w:val="24"/>
          <w:szCs w:val="24"/>
          <w:shd w:val="clear" w:color="auto" w:fill="FCFCFC"/>
        </w:rPr>
        <w:t xml:space="preserve">Additionally, as economy is rather poor in so many African countries, the need of tires is not so high, so altogether may lead to high prices.  </w:t>
      </w:r>
    </w:p>
    <w:p w14:paraId="5ED900A0" w14:textId="77777777" w:rsidR="00E54580" w:rsidRPr="00F4736E" w:rsidRDefault="00E54580" w:rsidP="00E54580">
      <w:pPr>
        <w:rPr>
          <w:rFonts w:ascii="Times New Roman" w:hAnsi="Times New Roman"/>
          <w:color w:val="000000"/>
          <w:spacing w:val="2"/>
          <w:sz w:val="24"/>
          <w:szCs w:val="24"/>
          <w:shd w:val="clear" w:color="auto" w:fill="FCFCFC"/>
        </w:rPr>
      </w:pPr>
      <w:r w:rsidRPr="00F4736E">
        <w:rPr>
          <w:rFonts w:ascii="Times New Roman" w:hAnsi="Times New Roman"/>
          <w:color w:val="000000"/>
          <w:spacing w:val="2"/>
          <w:sz w:val="24"/>
          <w:szCs w:val="24"/>
          <w:shd w:val="clear" w:color="auto" w:fill="FCFCFC"/>
        </w:rPr>
        <w:t>Therefore, the prices may necessitate to be adjusted. Continental’s management thoughtfully assesses the pricing component of the business plan.</w:t>
      </w:r>
    </w:p>
    <w:p w14:paraId="5B33DB9F" w14:textId="77777777" w:rsidR="00E54580" w:rsidRPr="00F4736E" w:rsidRDefault="00E54580" w:rsidP="00683FEC">
      <w:pPr>
        <w:rPr>
          <w:rFonts w:ascii="Times New Roman" w:hAnsi="Times New Roman"/>
          <w:sz w:val="24"/>
          <w:szCs w:val="24"/>
          <w:lang w:val="en-US" w:eastAsia="en-GB"/>
        </w:rPr>
      </w:pPr>
    </w:p>
    <w:p w14:paraId="34D4059F" w14:textId="2D52E10B" w:rsidR="00872B90" w:rsidRPr="00F4736E" w:rsidRDefault="00872B90" w:rsidP="00872B90">
      <w:pPr>
        <w:pStyle w:val="Heading3"/>
        <w:rPr>
          <w:rFonts w:ascii="Times New Roman" w:hAnsi="Times New Roman" w:cs="Times New Roman"/>
          <w:color w:val="auto"/>
          <w:lang w:val="en-US" w:eastAsia="en-GB"/>
        </w:rPr>
      </w:pPr>
      <w:bookmarkStart w:id="24" w:name="_Toc40634694"/>
      <w:r w:rsidRPr="00F4736E">
        <w:rPr>
          <w:rFonts w:ascii="Times New Roman" w:hAnsi="Times New Roman" w:cs="Times New Roman"/>
          <w:color w:val="auto"/>
          <w:lang w:val="en-US" w:eastAsia="en-GB"/>
        </w:rPr>
        <w:t>Terms and conditions</w:t>
      </w:r>
      <w:bookmarkEnd w:id="19"/>
      <w:bookmarkEnd w:id="24"/>
    </w:p>
    <w:p w14:paraId="5F902528" w14:textId="12F75870" w:rsidR="001068B2" w:rsidRPr="00F4736E" w:rsidRDefault="001068B2" w:rsidP="001068B2">
      <w:pPr>
        <w:rPr>
          <w:rFonts w:ascii="Times New Roman" w:hAnsi="Times New Roman"/>
          <w:sz w:val="24"/>
          <w:szCs w:val="24"/>
          <w:lang w:val="en-US" w:eastAsia="en-GB"/>
        </w:rPr>
      </w:pPr>
    </w:p>
    <w:p w14:paraId="36087510" w14:textId="59270791" w:rsidR="00905D1E" w:rsidRPr="00F4736E" w:rsidRDefault="00F83408" w:rsidP="001068B2">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The contractual relationships which will be developed during an expansion of the operations will integrate the subject of terms and conditions. They will refer to all general and special </w:t>
      </w:r>
      <w:r w:rsidRPr="00F4736E">
        <w:rPr>
          <w:rFonts w:ascii="Times New Roman" w:hAnsi="Times New Roman"/>
          <w:sz w:val="24"/>
          <w:szCs w:val="24"/>
          <w:lang w:val="en-US" w:eastAsia="en-GB"/>
        </w:rPr>
        <w:lastRenderedPageBreak/>
        <w:t xml:space="preserve">arrangements between Continental and its partners, as well as to all </w:t>
      </w:r>
      <w:r w:rsidR="00813A52" w:rsidRPr="00F4736E">
        <w:rPr>
          <w:rFonts w:ascii="Times New Roman" w:hAnsi="Times New Roman"/>
          <w:sz w:val="24"/>
          <w:szCs w:val="24"/>
          <w:lang w:val="en-US" w:eastAsia="en-GB"/>
        </w:rPr>
        <w:t>“</w:t>
      </w:r>
      <w:r w:rsidRPr="00F4736E">
        <w:rPr>
          <w:rFonts w:ascii="Times New Roman" w:hAnsi="Times New Roman"/>
          <w:sz w:val="24"/>
          <w:szCs w:val="24"/>
          <w:lang w:val="en-US" w:eastAsia="en-GB"/>
        </w:rPr>
        <w:t>the standards, specifications, requirements, and rules</w:t>
      </w:r>
      <w:r w:rsidR="00813A52" w:rsidRPr="00F4736E">
        <w:rPr>
          <w:rFonts w:ascii="Times New Roman" w:hAnsi="Times New Roman"/>
          <w:sz w:val="24"/>
          <w:szCs w:val="24"/>
          <w:lang w:val="en-US" w:eastAsia="en-GB"/>
        </w:rPr>
        <w:t>”</w:t>
      </w:r>
      <w:r w:rsidRPr="00F4736E">
        <w:rPr>
          <w:rFonts w:ascii="Times New Roman" w:hAnsi="Times New Roman"/>
          <w:sz w:val="24"/>
          <w:szCs w:val="24"/>
          <w:lang w:val="en-US" w:eastAsia="en-GB"/>
        </w:rPr>
        <w:t xml:space="preserve"> agreed by the parts.</w:t>
      </w:r>
    </w:p>
    <w:p w14:paraId="6B62DF73" w14:textId="77777777" w:rsidR="00F83408" w:rsidRPr="00F4736E" w:rsidRDefault="00F83408" w:rsidP="001068B2">
      <w:pPr>
        <w:rPr>
          <w:rFonts w:ascii="Times New Roman" w:hAnsi="Times New Roman"/>
          <w:sz w:val="24"/>
          <w:szCs w:val="24"/>
          <w:lang w:val="en-US" w:eastAsia="en-GB"/>
        </w:rPr>
      </w:pPr>
    </w:p>
    <w:p w14:paraId="20372E93" w14:textId="1A8A0A81" w:rsidR="00872B90" w:rsidRPr="00F4736E" w:rsidRDefault="00872B90" w:rsidP="00872B90">
      <w:pPr>
        <w:pStyle w:val="Heading3"/>
        <w:rPr>
          <w:rFonts w:ascii="Times New Roman" w:hAnsi="Times New Roman" w:cs="Times New Roman"/>
          <w:color w:val="auto"/>
          <w:lang w:val="en-US" w:eastAsia="en-GB"/>
        </w:rPr>
      </w:pPr>
      <w:bookmarkStart w:id="25" w:name="_Toc40634695"/>
      <w:r w:rsidRPr="00F4736E">
        <w:rPr>
          <w:rFonts w:ascii="Times New Roman" w:hAnsi="Times New Roman" w:cs="Times New Roman"/>
          <w:color w:val="auto"/>
          <w:lang w:val="en-US" w:eastAsia="en-GB"/>
        </w:rPr>
        <w:t>Sales forecast</w:t>
      </w:r>
      <w:bookmarkEnd w:id="25"/>
    </w:p>
    <w:p w14:paraId="3CC1ABC3" w14:textId="77777777" w:rsidR="00813A52" w:rsidRPr="00F4736E" w:rsidRDefault="00813A52" w:rsidP="00813A52">
      <w:pPr>
        <w:rPr>
          <w:rFonts w:ascii="Times New Roman" w:hAnsi="Times New Roman"/>
          <w:sz w:val="24"/>
          <w:szCs w:val="24"/>
          <w:lang w:val="en-US" w:eastAsia="en-GB"/>
        </w:rPr>
      </w:pPr>
    </w:p>
    <w:p w14:paraId="5EAE8296" w14:textId="21B352C0" w:rsidR="001068B2" w:rsidRPr="00F4736E" w:rsidRDefault="001647A3" w:rsidP="000C285C">
      <w:pPr>
        <w:rPr>
          <w:rFonts w:ascii="Times New Roman" w:hAnsi="Times New Roman"/>
          <w:sz w:val="24"/>
          <w:szCs w:val="24"/>
        </w:rPr>
      </w:pPr>
      <w:r w:rsidRPr="00F4736E">
        <w:rPr>
          <w:rFonts w:ascii="Times New Roman" w:hAnsi="Times New Roman"/>
          <w:sz w:val="24"/>
          <w:szCs w:val="24"/>
        </w:rPr>
        <w:t>Daniel</w:t>
      </w:r>
      <w:r w:rsidR="00FA2C0E">
        <w:rPr>
          <w:rFonts w:ascii="Times New Roman" w:hAnsi="Times New Roman"/>
          <w:sz w:val="24"/>
          <w:szCs w:val="24"/>
        </w:rPr>
        <w:t>s</w:t>
      </w:r>
      <w:r w:rsidRPr="00F4736E">
        <w:rPr>
          <w:rFonts w:ascii="Times New Roman" w:hAnsi="Times New Roman"/>
          <w:sz w:val="24"/>
          <w:szCs w:val="24"/>
        </w:rPr>
        <w:t>, et. al (2011) argues that “</w:t>
      </w:r>
      <w:r w:rsidR="001068B2" w:rsidRPr="00F4736E">
        <w:rPr>
          <w:rFonts w:ascii="Times New Roman" w:hAnsi="Times New Roman"/>
          <w:sz w:val="24"/>
          <w:szCs w:val="24"/>
        </w:rPr>
        <w:t>higher sales mean higher profits, assuming that costs to make the additional sales do not increase disproportionately</w:t>
      </w:r>
      <w:r w:rsidRPr="00F4736E">
        <w:rPr>
          <w:rFonts w:ascii="Times New Roman" w:hAnsi="Times New Roman"/>
          <w:sz w:val="24"/>
          <w:szCs w:val="24"/>
        </w:rPr>
        <w:t>”</w:t>
      </w:r>
      <w:r w:rsidR="001068B2" w:rsidRPr="00F4736E">
        <w:rPr>
          <w:rFonts w:ascii="Times New Roman" w:hAnsi="Times New Roman"/>
          <w:sz w:val="24"/>
          <w:szCs w:val="24"/>
        </w:rPr>
        <w:t>.</w:t>
      </w:r>
      <w:r w:rsidRPr="00F4736E">
        <w:rPr>
          <w:rFonts w:ascii="Times New Roman" w:hAnsi="Times New Roman"/>
          <w:sz w:val="24"/>
          <w:szCs w:val="24"/>
        </w:rPr>
        <w:t xml:space="preserve"> </w:t>
      </w:r>
    </w:p>
    <w:p w14:paraId="4418DB78" w14:textId="08916B0D" w:rsidR="000C285C" w:rsidRPr="00F4736E" w:rsidRDefault="001647A3" w:rsidP="00F4736E">
      <w:pPr>
        <w:rPr>
          <w:rFonts w:ascii="Times New Roman" w:hAnsi="Times New Roman"/>
          <w:sz w:val="24"/>
          <w:szCs w:val="24"/>
          <w:lang w:val="en-US" w:eastAsia="en-GB"/>
        </w:rPr>
      </w:pPr>
      <w:r w:rsidRPr="00F4736E">
        <w:rPr>
          <w:rFonts w:ascii="Times New Roman" w:hAnsi="Times New Roman"/>
          <w:sz w:val="24"/>
          <w:szCs w:val="24"/>
          <w:lang w:val="en-US" w:eastAsia="en-GB"/>
        </w:rPr>
        <w:t xml:space="preserve">A detailed sales forecast </w:t>
      </w:r>
      <w:r w:rsidR="00F4736E" w:rsidRPr="00F4736E">
        <w:rPr>
          <w:rFonts w:ascii="Times New Roman" w:hAnsi="Times New Roman"/>
          <w:sz w:val="24"/>
          <w:szCs w:val="24"/>
          <w:lang w:val="en-US" w:eastAsia="en-GB"/>
        </w:rPr>
        <w:t xml:space="preserve">contributes </w:t>
      </w:r>
      <w:r w:rsidR="00F4736E">
        <w:rPr>
          <w:rFonts w:ascii="Times New Roman" w:hAnsi="Times New Roman"/>
          <w:sz w:val="24"/>
          <w:szCs w:val="24"/>
          <w:lang w:val="en-US" w:eastAsia="en-GB"/>
        </w:rPr>
        <w:t>of having a</w:t>
      </w:r>
      <w:r w:rsidR="00F4736E" w:rsidRPr="00F4736E">
        <w:rPr>
          <w:rFonts w:ascii="Times New Roman" w:hAnsi="Times New Roman"/>
          <w:sz w:val="24"/>
          <w:szCs w:val="24"/>
          <w:lang w:val="en-US" w:eastAsia="en-GB"/>
        </w:rPr>
        <w:t xml:space="preserve"> whole imagine of the business plan in case Continental proceeds to increase its worldwide operations on new areas, not touched </w:t>
      </w:r>
      <w:r w:rsidR="00F4736E">
        <w:rPr>
          <w:rFonts w:ascii="Times New Roman" w:hAnsi="Times New Roman"/>
          <w:sz w:val="24"/>
          <w:szCs w:val="24"/>
          <w:lang w:val="en-US" w:eastAsia="en-GB"/>
        </w:rPr>
        <w:t xml:space="preserve">yet </w:t>
      </w:r>
      <w:r w:rsidR="00F4736E" w:rsidRPr="00F4736E">
        <w:rPr>
          <w:rFonts w:ascii="Times New Roman" w:hAnsi="Times New Roman"/>
          <w:sz w:val="24"/>
          <w:szCs w:val="24"/>
          <w:lang w:val="en-US" w:eastAsia="en-GB"/>
        </w:rPr>
        <w:t>by now, on African regions.</w:t>
      </w:r>
    </w:p>
    <w:p w14:paraId="22BDEE07" w14:textId="77777777" w:rsidR="00872B90" w:rsidRPr="00F4736E" w:rsidRDefault="00872B90" w:rsidP="000932A5">
      <w:pPr>
        <w:rPr>
          <w:rFonts w:ascii="Times New Roman" w:hAnsi="Times New Roman"/>
          <w:sz w:val="24"/>
          <w:szCs w:val="24"/>
          <w:lang w:val="en-US" w:eastAsia="en-GB"/>
        </w:rPr>
      </w:pPr>
    </w:p>
    <w:p w14:paraId="5B3069EE" w14:textId="60CB9E96" w:rsidR="009D741F" w:rsidRPr="00F4736E" w:rsidRDefault="007F0CBB" w:rsidP="00692102">
      <w:pPr>
        <w:pStyle w:val="Heading1"/>
        <w:spacing w:line="360" w:lineRule="auto"/>
        <w:rPr>
          <w:rFonts w:ascii="Times New Roman" w:hAnsi="Times New Roman"/>
          <w:color w:val="auto"/>
          <w:sz w:val="24"/>
          <w:szCs w:val="24"/>
        </w:rPr>
      </w:pPr>
      <w:bookmarkStart w:id="26" w:name="_Toc40634696"/>
      <w:r w:rsidRPr="00F4736E">
        <w:rPr>
          <w:rFonts w:ascii="Times New Roman" w:hAnsi="Times New Roman"/>
          <w:color w:val="auto"/>
          <w:sz w:val="24"/>
          <w:szCs w:val="24"/>
        </w:rPr>
        <w:t>Conclusion</w:t>
      </w:r>
      <w:bookmarkEnd w:id="26"/>
    </w:p>
    <w:p w14:paraId="6511624C" w14:textId="3B819800" w:rsidR="00F4736E" w:rsidRDefault="00F4736E" w:rsidP="008A6B8E">
      <w:pPr>
        <w:rPr>
          <w:lang w:val="en-US"/>
        </w:rPr>
      </w:pPr>
    </w:p>
    <w:p w14:paraId="233D2B58" w14:textId="777A5F78" w:rsidR="00055BC9" w:rsidRDefault="00055BC9" w:rsidP="00055BC9">
      <w:pPr>
        <w:rPr>
          <w:rFonts w:ascii="Times New Roman" w:hAnsi="Times New Roman"/>
          <w:sz w:val="24"/>
          <w:szCs w:val="24"/>
        </w:rPr>
      </w:pPr>
      <w:r>
        <w:rPr>
          <w:rFonts w:ascii="Times New Roman" w:hAnsi="Times New Roman"/>
          <w:sz w:val="24"/>
          <w:szCs w:val="24"/>
        </w:rPr>
        <w:t>A meticulous examination on the external and internal business environment and implication of those on international strategy for Continental (particularly for its subsidiary, the manufacturer of tires, Continental Rubber Group) was argued in this report.</w:t>
      </w:r>
    </w:p>
    <w:p w14:paraId="7CB48523" w14:textId="77777777" w:rsidR="00055BC9" w:rsidRDefault="00055BC9" w:rsidP="00055BC9">
      <w:pPr>
        <w:rPr>
          <w:rFonts w:ascii="Times New Roman" w:hAnsi="Times New Roman"/>
          <w:sz w:val="24"/>
          <w:szCs w:val="24"/>
        </w:rPr>
      </w:pPr>
      <w:r>
        <w:rPr>
          <w:rFonts w:ascii="Times New Roman" w:hAnsi="Times New Roman"/>
          <w:sz w:val="24"/>
          <w:szCs w:val="24"/>
        </w:rPr>
        <w:t xml:space="preserve">By using different strategic management models such as PESTEL analysis, </w:t>
      </w:r>
      <w:r w:rsidRPr="00FE38C6">
        <w:rPr>
          <w:rFonts w:ascii="Times New Roman" w:hAnsi="Times New Roman"/>
          <w:sz w:val="24"/>
          <w:szCs w:val="24"/>
        </w:rPr>
        <w:t xml:space="preserve">Porter’s Five Forces analysis </w:t>
      </w:r>
      <w:r>
        <w:rPr>
          <w:rFonts w:ascii="Times New Roman" w:hAnsi="Times New Roman"/>
          <w:sz w:val="24"/>
          <w:szCs w:val="24"/>
        </w:rPr>
        <w:t>or SWOT analysis, the main aspects for entry modes on international markets were revealed. By applications of these perspectives, on considering going internationally, on less developed regions, Continental may be able to reduce the ambiguity and the uncertainty.</w:t>
      </w:r>
    </w:p>
    <w:p w14:paraId="34649C6E" w14:textId="77777777" w:rsidR="00055BC9" w:rsidRDefault="00055BC9" w:rsidP="00055BC9">
      <w:pPr>
        <w:rPr>
          <w:rFonts w:ascii="Times New Roman" w:hAnsi="Times New Roman"/>
          <w:sz w:val="24"/>
          <w:szCs w:val="24"/>
        </w:rPr>
      </w:pPr>
      <w:r>
        <w:rPr>
          <w:rFonts w:ascii="Times New Roman" w:hAnsi="Times New Roman"/>
          <w:sz w:val="24"/>
          <w:szCs w:val="24"/>
        </w:rPr>
        <w:t>Continental and its decision-makers takes profound interest in overcoming possible unfamiliarity and sometimes significant differences between home country and host country.</w:t>
      </w:r>
    </w:p>
    <w:p w14:paraId="12D20699" w14:textId="079FE1D7" w:rsidR="00055BC9" w:rsidRDefault="00055BC9" w:rsidP="00055BC9">
      <w:pPr>
        <w:rPr>
          <w:rFonts w:ascii="Times New Roman" w:hAnsi="Times New Roman"/>
          <w:sz w:val="24"/>
          <w:szCs w:val="24"/>
        </w:rPr>
      </w:pPr>
      <w:r>
        <w:rPr>
          <w:rFonts w:ascii="Times New Roman" w:hAnsi="Times New Roman"/>
          <w:sz w:val="24"/>
          <w:szCs w:val="24"/>
        </w:rPr>
        <w:t>This work focused as well on the consideration that Continental gives to the cross-cultural risks (for instance those created by cultural diversity or by ethical practices).</w:t>
      </w:r>
    </w:p>
    <w:p w14:paraId="0C9EAF6A" w14:textId="648EB58B" w:rsidR="00055BC9" w:rsidRDefault="00055BC9" w:rsidP="00055BC9">
      <w:pPr>
        <w:rPr>
          <w:rFonts w:ascii="Times New Roman" w:hAnsi="Times New Roman"/>
          <w:sz w:val="24"/>
          <w:szCs w:val="24"/>
        </w:rPr>
      </w:pPr>
      <w:r>
        <w:rPr>
          <w:rFonts w:ascii="Times New Roman" w:hAnsi="Times New Roman"/>
          <w:sz w:val="24"/>
          <w:szCs w:val="24"/>
        </w:rPr>
        <w:t>Commercial risk was another major element analysed as Continental examines the competitive intensity of the area where it wants to extend. A care is calculated taking into account possible weak partner or poor execution of the established strategy.</w:t>
      </w:r>
    </w:p>
    <w:p w14:paraId="51D77554" w14:textId="79FA1822" w:rsidR="00055BC9" w:rsidRDefault="00055BC9" w:rsidP="00055BC9">
      <w:pPr>
        <w:rPr>
          <w:rFonts w:ascii="Times New Roman" w:hAnsi="Times New Roman"/>
          <w:sz w:val="24"/>
          <w:szCs w:val="24"/>
        </w:rPr>
      </w:pPr>
      <w:r w:rsidRPr="00952698">
        <w:rPr>
          <w:rFonts w:ascii="Times New Roman" w:hAnsi="Times New Roman"/>
          <w:sz w:val="24"/>
          <w:szCs w:val="24"/>
        </w:rPr>
        <w:t>Financial risks are also described and analysed by considering important elements as currency exposure or inflation or host country taxes regulations</w:t>
      </w:r>
      <w:r>
        <w:rPr>
          <w:rFonts w:ascii="Times New Roman" w:hAnsi="Times New Roman"/>
          <w:sz w:val="24"/>
          <w:szCs w:val="24"/>
        </w:rPr>
        <w:t>.</w:t>
      </w:r>
    </w:p>
    <w:p w14:paraId="21DEA3A9" w14:textId="64F52B6C" w:rsidR="001577B4" w:rsidRDefault="001577B4" w:rsidP="001577B4">
      <w:pPr>
        <w:rPr>
          <w:rFonts w:ascii="Times New Roman" w:hAnsi="Times New Roman"/>
          <w:sz w:val="24"/>
          <w:szCs w:val="24"/>
        </w:rPr>
      </w:pPr>
      <w:r>
        <w:rPr>
          <w:rFonts w:ascii="Times New Roman" w:hAnsi="Times New Roman"/>
          <w:sz w:val="24"/>
          <w:szCs w:val="24"/>
        </w:rPr>
        <w:t>And not the least, the country risk and its consequences were exposed in this report</w:t>
      </w:r>
      <w:r w:rsidRPr="00952698">
        <w:rPr>
          <w:rFonts w:ascii="Times New Roman" w:hAnsi="Times New Roman"/>
          <w:sz w:val="24"/>
          <w:szCs w:val="24"/>
        </w:rPr>
        <w:t>.</w:t>
      </w:r>
      <w:r>
        <w:rPr>
          <w:rFonts w:ascii="Times New Roman" w:hAnsi="Times New Roman"/>
          <w:sz w:val="24"/>
          <w:szCs w:val="24"/>
        </w:rPr>
        <w:t xml:space="preserve"> Most part of Africa still has unstable political system</w:t>
      </w:r>
      <w:r w:rsidR="00FA2C0E">
        <w:rPr>
          <w:rFonts w:ascii="Times New Roman" w:hAnsi="Times New Roman"/>
          <w:sz w:val="24"/>
          <w:szCs w:val="24"/>
        </w:rPr>
        <w:t>.</w:t>
      </w:r>
      <w:r>
        <w:rPr>
          <w:rFonts w:ascii="Times New Roman" w:hAnsi="Times New Roman"/>
          <w:sz w:val="24"/>
          <w:szCs w:val="24"/>
        </w:rPr>
        <w:t xml:space="preserve"> Moreover, there still could be laws hostile to inter</w:t>
      </w:r>
      <w:r>
        <w:rPr>
          <w:rFonts w:ascii="Times New Roman" w:hAnsi="Times New Roman"/>
          <w:sz w:val="24"/>
          <w:szCs w:val="24"/>
        </w:rPr>
        <w:lastRenderedPageBreak/>
        <w:t xml:space="preserve">national companies. Bureaucracy, </w:t>
      </w:r>
      <w:r w:rsidR="00FA2C0E">
        <w:rPr>
          <w:rFonts w:ascii="Times New Roman" w:hAnsi="Times New Roman"/>
          <w:sz w:val="24"/>
          <w:szCs w:val="24"/>
        </w:rPr>
        <w:t>corruption,</w:t>
      </w:r>
      <w:r>
        <w:rPr>
          <w:rFonts w:ascii="Times New Roman" w:hAnsi="Times New Roman"/>
          <w:sz w:val="24"/>
          <w:szCs w:val="24"/>
        </w:rPr>
        <w:t xml:space="preserve"> or trade barriers play an important role in explaining the negative decision of an international company as Continental for </w:t>
      </w:r>
      <w:r w:rsidR="00CD49DE">
        <w:rPr>
          <w:rFonts w:ascii="Times New Roman" w:hAnsi="Times New Roman"/>
          <w:sz w:val="24"/>
          <w:szCs w:val="24"/>
        </w:rPr>
        <w:t>entering</w:t>
      </w:r>
      <w:r>
        <w:rPr>
          <w:rFonts w:ascii="Times New Roman" w:hAnsi="Times New Roman"/>
          <w:sz w:val="24"/>
          <w:szCs w:val="24"/>
        </w:rPr>
        <w:t xml:space="preserve"> the African market.</w:t>
      </w:r>
    </w:p>
    <w:p w14:paraId="0A7CD401" w14:textId="77777777" w:rsidR="00055BC9" w:rsidRDefault="00055BC9" w:rsidP="00055BC9">
      <w:pPr>
        <w:rPr>
          <w:rFonts w:ascii="Times New Roman" w:hAnsi="Times New Roman"/>
          <w:sz w:val="24"/>
          <w:szCs w:val="24"/>
        </w:rPr>
      </w:pPr>
    </w:p>
    <w:p w14:paraId="1BA7BA31" w14:textId="10F1CC0D" w:rsidR="00055BC9" w:rsidRDefault="00055BC9" w:rsidP="00055BC9">
      <w:pPr>
        <w:rPr>
          <w:rFonts w:ascii="Times New Roman" w:hAnsi="Times New Roman"/>
          <w:sz w:val="24"/>
          <w:szCs w:val="24"/>
        </w:rPr>
      </w:pPr>
    </w:p>
    <w:p w14:paraId="272DC01A" w14:textId="212F73D3" w:rsidR="00833EA8" w:rsidRDefault="00833EA8" w:rsidP="00055BC9">
      <w:pPr>
        <w:rPr>
          <w:rFonts w:ascii="Times New Roman" w:hAnsi="Times New Roman"/>
          <w:sz w:val="24"/>
          <w:szCs w:val="24"/>
        </w:rPr>
      </w:pPr>
    </w:p>
    <w:p w14:paraId="347B18FB" w14:textId="717A18EB" w:rsidR="00833EA8" w:rsidRDefault="00833EA8" w:rsidP="00055BC9">
      <w:pPr>
        <w:rPr>
          <w:rFonts w:ascii="Times New Roman" w:hAnsi="Times New Roman"/>
          <w:sz w:val="24"/>
          <w:szCs w:val="24"/>
        </w:rPr>
      </w:pPr>
    </w:p>
    <w:p w14:paraId="741AD100" w14:textId="43D0E0EA" w:rsidR="00833EA8" w:rsidRDefault="00833EA8" w:rsidP="00055BC9">
      <w:pPr>
        <w:rPr>
          <w:rFonts w:ascii="Times New Roman" w:hAnsi="Times New Roman"/>
          <w:sz w:val="24"/>
          <w:szCs w:val="24"/>
        </w:rPr>
      </w:pPr>
    </w:p>
    <w:p w14:paraId="3F514AD9" w14:textId="2CB13881" w:rsidR="00833EA8" w:rsidRDefault="00833EA8" w:rsidP="00055BC9">
      <w:pPr>
        <w:rPr>
          <w:rFonts w:ascii="Times New Roman" w:hAnsi="Times New Roman"/>
          <w:sz w:val="24"/>
          <w:szCs w:val="24"/>
        </w:rPr>
      </w:pPr>
    </w:p>
    <w:p w14:paraId="25D18641" w14:textId="721839D6" w:rsidR="00833EA8" w:rsidRDefault="00833EA8" w:rsidP="00055BC9">
      <w:pPr>
        <w:rPr>
          <w:rFonts w:ascii="Times New Roman" w:hAnsi="Times New Roman"/>
          <w:sz w:val="24"/>
          <w:szCs w:val="24"/>
        </w:rPr>
      </w:pPr>
    </w:p>
    <w:p w14:paraId="266FB8DC" w14:textId="27139BFA" w:rsidR="00833EA8" w:rsidRDefault="00833EA8" w:rsidP="00055BC9">
      <w:pPr>
        <w:rPr>
          <w:rFonts w:ascii="Times New Roman" w:hAnsi="Times New Roman"/>
          <w:sz w:val="24"/>
          <w:szCs w:val="24"/>
        </w:rPr>
      </w:pPr>
    </w:p>
    <w:p w14:paraId="3653874F" w14:textId="3D7AB219" w:rsidR="00833EA8" w:rsidRDefault="00833EA8" w:rsidP="00055BC9">
      <w:pPr>
        <w:rPr>
          <w:rFonts w:ascii="Times New Roman" w:hAnsi="Times New Roman"/>
          <w:sz w:val="24"/>
          <w:szCs w:val="24"/>
        </w:rPr>
      </w:pPr>
    </w:p>
    <w:p w14:paraId="270F3F1A" w14:textId="0EF49001" w:rsidR="00833EA8" w:rsidRDefault="00833EA8" w:rsidP="00055BC9">
      <w:pPr>
        <w:rPr>
          <w:rFonts w:ascii="Times New Roman" w:hAnsi="Times New Roman"/>
          <w:sz w:val="24"/>
          <w:szCs w:val="24"/>
        </w:rPr>
      </w:pPr>
    </w:p>
    <w:p w14:paraId="57453BBF" w14:textId="1611EFDF" w:rsidR="00833EA8" w:rsidRDefault="00833EA8" w:rsidP="00055BC9">
      <w:pPr>
        <w:rPr>
          <w:rFonts w:ascii="Times New Roman" w:hAnsi="Times New Roman"/>
          <w:sz w:val="24"/>
          <w:szCs w:val="24"/>
        </w:rPr>
      </w:pPr>
    </w:p>
    <w:p w14:paraId="492BFD8D" w14:textId="77777777" w:rsidR="00833EA8" w:rsidRDefault="00833EA8" w:rsidP="00055BC9">
      <w:pPr>
        <w:rPr>
          <w:rFonts w:ascii="Times New Roman" w:hAnsi="Times New Roman"/>
          <w:sz w:val="24"/>
          <w:szCs w:val="24"/>
        </w:rPr>
      </w:pPr>
    </w:p>
    <w:p w14:paraId="75B105EC" w14:textId="77777777" w:rsidR="00055BC9" w:rsidRDefault="00055BC9" w:rsidP="008A6B8E">
      <w:pPr>
        <w:rPr>
          <w:lang w:val="en-US"/>
        </w:rPr>
      </w:pPr>
    </w:p>
    <w:p w14:paraId="6D60DF20" w14:textId="77777777" w:rsidR="008A6B8E" w:rsidRPr="008A6B8E" w:rsidRDefault="008A6B8E" w:rsidP="008A6B8E">
      <w:pPr>
        <w:rPr>
          <w:lang w:val="en-US"/>
        </w:rPr>
      </w:pPr>
    </w:p>
    <w:p w14:paraId="5A140749" w14:textId="77777777" w:rsidR="00F4736E" w:rsidRDefault="00F4736E" w:rsidP="008A6B8E"/>
    <w:p w14:paraId="36BF1AAC" w14:textId="77777777" w:rsidR="00F4736E" w:rsidRDefault="00F4736E" w:rsidP="008A6B8E"/>
    <w:p w14:paraId="322A096B" w14:textId="77777777" w:rsidR="00833EA8" w:rsidRDefault="00833EA8" w:rsidP="00F4736E">
      <w:pPr>
        <w:pStyle w:val="Heading1"/>
        <w:rPr>
          <w:rFonts w:ascii="Times New Roman" w:hAnsi="Times New Roman"/>
          <w:color w:val="auto"/>
          <w:sz w:val="24"/>
          <w:szCs w:val="24"/>
        </w:rPr>
      </w:pPr>
    </w:p>
    <w:p w14:paraId="5CA53328" w14:textId="77777777" w:rsidR="00833EA8" w:rsidRDefault="00833EA8" w:rsidP="00F4736E">
      <w:pPr>
        <w:pStyle w:val="Heading1"/>
        <w:rPr>
          <w:rFonts w:ascii="Times New Roman" w:hAnsi="Times New Roman"/>
          <w:color w:val="auto"/>
          <w:sz w:val="24"/>
          <w:szCs w:val="24"/>
        </w:rPr>
      </w:pPr>
    </w:p>
    <w:p w14:paraId="7F510651" w14:textId="77777777" w:rsidR="00833EA8" w:rsidRDefault="00833EA8" w:rsidP="00F4736E">
      <w:pPr>
        <w:pStyle w:val="Heading1"/>
        <w:rPr>
          <w:rFonts w:ascii="Times New Roman" w:hAnsi="Times New Roman"/>
          <w:color w:val="auto"/>
          <w:sz w:val="24"/>
          <w:szCs w:val="24"/>
        </w:rPr>
      </w:pPr>
    </w:p>
    <w:p w14:paraId="7050A18F" w14:textId="77777777" w:rsidR="00833EA8" w:rsidRDefault="00833EA8" w:rsidP="00F4736E">
      <w:pPr>
        <w:pStyle w:val="Heading1"/>
        <w:rPr>
          <w:rFonts w:ascii="Times New Roman" w:hAnsi="Times New Roman"/>
          <w:color w:val="auto"/>
          <w:sz w:val="24"/>
          <w:szCs w:val="24"/>
        </w:rPr>
      </w:pPr>
    </w:p>
    <w:p w14:paraId="68AC61FC" w14:textId="77777777" w:rsidR="00833EA8" w:rsidRDefault="00833EA8" w:rsidP="00F4736E">
      <w:pPr>
        <w:pStyle w:val="Heading1"/>
        <w:rPr>
          <w:rFonts w:ascii="Times New Roman" w:hAnsi="Times New Roman"/>
          <w:color w:val="auto"/>
          <w:sz w:val="24"/>
          <w:szCs w:val="24"/>
        </w:rPr>
      </w:pPr>
    </w:p>
    <w:p w14:paraId="5373E61C" w14:textId="77777777" w:rsidR="00833EA8" w:rsidRDefault="00833EA8" w:rsidP="00F4736E">
      <w:pPr>
        <w:pStyle w:val="Heading1"/>
        <w:rPr>
          <w:rFonts w:ascii="Times New Roman" w:hAnsi="Times New Roman"/>
          <w:color w:val="auto"/>
          <w:sz w:val="24"/>
          <w:szCs w:val="24"/>
        </w:rPr>
      </w:pPr>
    </w:p>
    <w:p w14:paraId="277E2627" w14:textId="77777777" w:rsidR="00833EA8" w:rsidRDefault="00833EA8" w:rsidP="00F4736E">
      <w:pPr>
        <w:pStyle w:val="Heading1"/>
        <w:rPr>
          <w:rFonts w:ascii="Times New Roman" w:hAnsi="Times New Roman"/>
          <w:color w:val="auto"/>
          <w:sz w:val="24"/>
          <w:szCs w:val="24"/>
        </w:rPr>
      </w:pPr>
    </w:p>
    <w:p w14:paraId="340D4D88" w14:textId="77777777" w:rsidR="00833EA8" w:rsidRDefault="00833EA8" w:rsidP="00F4736E">
      <w:pPr>
        <w:pStyle w:val="Heading1"/>
        <w:rPr>
          <w:rFonts w:ascii="Times New Roman" w:hAnsi="Times New Roman"/>
          <w:color w:val="auto"/>
          <w:sz w:val="24"/>
          <w:szCs w:val="24"/>
        </w:rPr>
      </w:pPr>
    </w:p>
    <w:p w14:paraId="05A8A3EB" w14:textId="77777777" w:rsidR="00833EA8" w:rsidRDefault="00833EA8" w:rsidP="00F4736E">
      <w:pPr>
        <w:pStyle w:val="Heading1"/>
        <w:rPr>
          <w:rFonts w:ascii="Times New Roman" w:hAnsi="Times New Roman"/>
          <w:color w:val="auto"/>
          <w:sz w:val="24"/>
          <w:szCs w:val="24"/>
        </w:rPr>
      </w:pPr>
    </w:p>
    <w:p w14:paraId="5BEF93C5" w14:textId="1104C6B5" w:rsidR="00833EA8" w:rsidRDefault="00833EA8" w:rsidP="00F4736E">
      <w:pPr>
        <w:pStyle w:val="Heading1"/>
        <w:rPr>
          <w:rFonts w:ascii="Times New Roman" w:hAnsi="Times New Roman"/>
          <w:color w:val="auto"/>
          <w:sz w:val="24"/>
          <w:szCs w:val="24"/>
        </w:rPr>
      </w:pPr>
    </w:p>
    <w:p w14:paraId="7F47D4EF" w14:textId="77777777" w:rsidR="00833EA8" w:rsidRPr="00833EA8" w:rsidRDefault="00833EA8" w:rsidP="00833EA8">
      <w:pPr>
        <w:rPr>
          <w:lang w:val="en-US"/>
        </w:rPr>
      </w:pPr>
    </w:p>
    <w:p w14:paraId="35BCCFC5" w14:textId="6D2FC042" w:rsidR="000941AF" w:rsidRPr="00F4736E" w:rsidRDefault="003172E6" w:rsidP="00F4736E">
      <w:pPr>
        <w:pStyle w:val="Heading1"/>
        <w:rPr>
          <w:rFonts w:ascii="Times New Roman" w:hAnsi="Times New Roman"/>
          <w:color w:val="auto"/>
          <w:sz w:val="24"/>
          <w:szCs w:val="24"/>
        </w:rPr>
      </w:pPr>
      <w:bookmarkStart w:id="27" w:name="_Toc40634697"/>
      <w:r w:rsidRPr="00F4736E">
        <w:rPr>
          <w:rFonts w:ascii="Times New Roman" w:hAnsi="Times New Roman"/>
          <w:color w:val="auto"/>
          <w:sz w:val="24"/>
          <w:szCs w:val="24"/>
        </w:rPr>
        <w:lastRenderedPageBreak/>
        <w:t>Appendix</w:t>
      </w:r>
      <w:bookmarkEnd w:id="27"/>
    </w:p>
    <w:p w14:paraId="4671109B" w14:textId="77777777" w:rsidR="003E04D9" w:rsidRPr="00F4736E" w:rsidRDefault="003E04D9" w:rsidP="003E04D9">
      <w:pPr>
        <w:rPr>
          <w:rFonts w:ascii="Times New Roman" w:hAnsi="Times New Roman"/>
          <w:sz w:val="24"/>
          <w:szCs w:val="24"/>
          <w:lang w:val="en-US"/>
        </w:rPr>
      </w:pPr>
    </w:p>
    <w:p w14:paraId="06989BD0" w14:textId="48B0991A" w:rsidR="00A55721" w:rsidRPr="00F4736E" w:rsidRDefault="00957B80" w:rsidP="00A55721">
      <w:pPr>
        <w:rPr>
          <w:rFonts w:ascii="Times New Roman" w:hAnsi="Times New Roman"/>
          <w:sz w:val="24"/>
          <w:szCs w:val="24"/>
        </w:rPr>
      </w:pPr>
      <w:r w:rsidRPr="00F4736E">
        <w:rPr>
          <w:rFonts w:ascii="Times New Roman" w:hAnsi="Times New Roman"/>
          <w:sz w:val="24"/>
          <w:szCs w:val="24"/>
        </w:rPr>
        <w:t xml:space="preserve">Diagram </w:t>
      </w:r>
      <w:r w:rsidR="00F2735D" w:rsidRPr="00F4736E">
        <w:rPr>
          <w:rFonts w:ascii="Times New Roman" w:hAnsi="Times New Roman"/>
          <w:sz w:val="24"/>
          <w:szCs w:val="24"/>
        </w:rPr>
        <w:t>1:</w:t>
      </w:r>
    </w:p>
    <w:p w14:paraId="43E2ECD1" w14:textId="77777777" w:rsidR="00F2735D" w:rsidRPr="00F4736E" w:rsidRDefault="00F2735D" w:rsidP="00F2735D">
      <w:pPr>
        <w:pStyle w:val="NormalWeb"/>
        <w:spacing w:before="240" w:beforeAutospacing="0"/>
        <w:rPr>
          <w:rStyle w:val="Strong"/>
          <w:b w:val="0"/>
          <w:bCs w:val="0"/>
          <w:lang w:val="en-US"/>
        </w:rPr>
      </w:pPr>
      <w:r w:rsidRPr="00F4736E">
        <w:rPr>
          <w:rStyle w:val="Strong"/>
          <w:b w:val="0"/>
          <w:bCs w:val="0"/>
          <w:lang w:val="en-US"/>
        </w:rPr>
        <w:t>Porter’s Five Forces</w:t>
      </w:r>
    </w:p>
    <w:p w14:paraId="3F3D7156" w14:textId="731DF820" w:rsidR="00DE0CF0" w:rsidRPr="00F4736E" w:rsidRDefault="00F2735D" w:rsidP="00A55721">
      <w:pPr>
        <w:rPr>
          <w:rFonts w:ascii="Times New Roman" w:hAnsi="Times New Roman"/>
          <w:sz w:val="24"/>
          <w:szCs w:val="24"/>
        </w:rPr>
      </w:pPr>
      <w:r w:rsidRPr="00F4736E">
        <w:rPr>
          <w:rFonts w:ascii="Times New Roman" w:hAnsi="Times New Roman"/>
          <w:noProof/>
          <w:color w:val="0070C0"/>
          <w:sz w:val="24"/>
          <w:szCs w:val="24"/>
          <w:lang w:val="en-US"/>
        </w:rPr>
        <w:drawing>
          <wp:inline distT="0" distB="0" distL="0" distR="0" wp14:anchorId="5FC4D0CB" wp14:editId="1C8AEE9D">
            <wp:extent cx="4020185" cy="2609850"/>
            <wp:effectExtent l="0" t="0" r="0" b="0"/>
            <wp:docPr id="1" name="Picture 1" descr="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orter’s Five Fo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185" cy="2609850"/>
                    </a:xfrm>
                    <a:prstGeom prst="rect">
                      <a:avLst/>
                    </a:prstGeom>
                    <a:noFill/>
                    <a:ln>
                      <a:noFill/>
                    </a:ln>
                  </pic:spPr>
                </pic:pic>
              </a:graphicData>
            </a:graphic>
          </wp:inline>
        </w:drawing>
      </w:r>
    </w:p>
    <w:p w14:paraId="35387083" w14:textId="2C7EC0F7" w:rsidR="00F2735D" w:rsidRPr="00F4736E" w:rsidRDefault="00F2735D" w:rsidP="00A55721">
      <w:pPr>
        <w:rPr>
          <w:rFonts w:ascii="Times New Roman" w:hAnsi="Times New Roman"/>
          <w:sz w:val="24"/>
          <w:szCs w:val="24"/>
        </w:rPr>
      </w:pPr>
    </w:p>
    <w:p w14:paraId="198C8902" w14:textId="72EE2619" w:rsidR="00DE0CF0" w:rsidRPr="00F4736E" w:rsidRDefault="00DE0CF0" w:rsidP="00A55721">
      <w:pPr>
        <w:rPr>
          <w:rFonts w:ascii="Times New Roman" w:hAnsi="Times New Roman"/>
          <w:sz w:val="24"/>
          <w:szCs w:val="24"/>
        </w:rPr>
      </w:pPr>
      <w:r w:rsidRPr="00F4736E">
        <w:rPr>
          <w:rFonts w:ascii="Times New Roman" w:hAnsi="Times New Roman"/>
          <w:sz w:val="24"/>
          <w:szCs w:val="24"/>
        </w:rPr>
        <w:t>Diagram 2:</w:t>
      </w:r>
    </w:p>
    <w:p w14:paraId="48A18DBC" w14:textId="79855C4E" w:rsidR="00DE0CF0" w:rsidRPr="00F4736E" w:rsidRDefault="00DE0CF0" w:rsidP="00A55721">
      <w:pPr>
        <w:rPr>
          <w:rFonts w:ascii="Times New Roman" w:hAnsi="Times New Roman"/>
          <w:sz w:val="24"/>
          <w:szCs w:val="24"/>
        </w:rPr>
      </w:pPr>
      <w:r w:rsidRPr="00F4736E">
        <w:rPr>
          <w:rFonts w:ascii="Times New Roman" w:hAnsi="Times New Roman"/>
          <w:sz w:val="24"/>
          <w:szCs w:val="24"/>
        </w:rPr>
        <w:t xml:space="preserve">Geographical coverage </w:t>
      </w:r>
      <w:r w:rsidR="00CE79A2" w:rsidRPr="00F4736E">
        <w:rPr>
          <w:rFonts w:ascii="Times New Roman" w:hAnsi="Times New Roman"/>
          <w:sz w:val="24"/>
          <w:szCs w:val="24"/>
        </w:rPr>
        <w:t>of tire producers</w:t>
      </w:r>
    </w:p>
    <w:tbl>
      <w:tblPr>
        <w:tblW w:w="9720" w:type="dxa"/>
        <w:tblLook w:val="04A0" w:firstRow="1" w:lastRow="0" w:firstColumn="1" w:lastColumn="0" w:noHBand="0" w:noVBand="1"/>
      </w:tblPr>
      <w:tblGrid>
        <w:gridCol w:w="980"/>
        <w:gridCol w:w="1360"/>
        <w:gridCol w:w="1240"/>
        <w:gridCol w:w="1500"/>
        <w:gridCol w:w="1560"/>
        <w:gridCol w:w="1200"/>
        <w:gridCol w:w="900"/>
        <w:gridCol w:w="980"/>
      </w:tblGrid>
      <w:tr w:rsidR="00C77CAC" w:rsidRPr="00F4736E" w14:paraId="6428A85A" w14:textId="77777777" w:rsidTr="00C77CAC">
        <w:trPr>
          <w:trHeight w:val="308"/>
        </w:trPr>
        <w:tc>
          <w:tcPr>
            <w:tcW w:w="9720" w:type="dxa"/>
            <w:gridSpan w:val="8"/>
            <w:tcBorders>
              <w:top w:val="single" w:sz="4" w:space="0" w:color="auto"/>
              <w:left w:val="single" w:sz="4" w:space="0" w:color="auto"/>
              <w:bottom w:val="nil"/>
              <w:right w:val="single" w:sz="4" w:space="0" w:color="auto"/>
            </w:tcBorders>
            <w:shd w:val="clear" w:color="000000" w:fill="D7DDE6"/>
            <w:vAlign w:val="bottom"/>
            <w:hideMark/>
          </w:tcPr>
          <w:p w14:paraId="556022EC" w14:textId="77777777" w:rsidR="00C77CAC" w:rsidRPr="00F4736E" w:rsidRDefault="00C77CAC" w:rsidP="00C77CAC">
            <w:pPr>
              <w:spacing w:line="240" w:lineRule="auto"/>
              <w:jc w:val="center"/>
              <w:rPr>
                <w:rFonts w:ascii="Times New Roman" w:eastAsia="Times New Roman" w:hAnsi="Times New Roman"/>
                <w:b/>
                <w:bCs/>
                <w:color w:val="FFFFFF"/>
                <w:sz w:val="24"/>
                <w:szCs w:val="24"/>
                <w:lang w:eastAsia="en-GB"/>
              </w:rPr>
            </w:pPr>
            <w:r w:rsidRPr="00F4736E">
              <w:rPr>
                <w:rFonts w:ascii="Times New Roman" w:eastAsia="Times New Roman" w:hAnsi="Times New Roman"/>
                <w:b/>
                <w:bCs/>
                <w:color w:val="FFFFFF"/>
                <w:sz w:val="24"/>
                <w:szCs w:val="24"/>
                <w:lang w:eastAsia="en-GB"/>
              </w:rPr>
              <w:t> </w:t>
            </w:r>
          </w:p>
        </w:tc>
      </w:tr>
      <w:tr w:rsidR="00C77CAC" w:rsidRPr="00F4736E" w14:paraId="0D4DD417" w14:textId="77777777" w:rsidTr="00C77CAC">
        <w:trPr>
          <w:trHeight w:val="908"/>
        </w:trPr>
        <w:tc>
          <w:tcPr>
            <w:tcW w:w="980" w:type="dxa"/>
            <w:tcBorders>
              <w:top w:val="single" w:sz="4" w:space="0" w:color="auto"/>
              <w:left w:val="single" w:sz="4" w:space="0" w:color="auto"/>
              <w:bottom w:val="nil"/>
              <w:right w:val="nil"/>
            </w:tcBorders>
            <w:shd w:val="clear" w:color="000000" w:fill="FFFFFF"/>
            <w:vAlign w:val="bottom"/>
            <w:hideMark/>
          </w:tcPr>
          <w:p w14:paraId="06CF5EC3"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North America</w:t>
            </w:r>
          </w:p>
        </w:tc>
        <w:tc>
          <w:tcPr>
            <w:tcW w:w="1360" w:type="dxa"/>
            <w:tcBorders>
              <w:top w:val="single" w:sz="4" w:space="0" w:color="auto"/>
              <w:left w:val="nil"/>
              <w:bottom w:val="nil"/>
              <w:right w:val="nil"/>
            </w:tcBorders>
            <w:shd w:val="clear" w:color="000000" w:fill="FFFFFF"/>
            <w:vAlign w:val="bottom"/>
            <w:hideMark/>
          </w:tcPr>
          <w:p w14:paraId="5C731F0D"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South America</w:t>
            </w:r>
          </w:p>
        </w:tc>
        <w:tc>
          <w:tcPr>
            <w:tcW w:w="2740" w:type="dxa"/>
            <w:gridSpan w:val="2"/>
            <w:tcBorders>
              <w:top w:val="single" w:sz="4" w:space="0" w:color="auto"/>
              <w:left w:val="nil"/>
              <w:bottom w:val="nil"/>
              <w:right w:val="nil"/>
            </w:tcBorders>
            <w:shd w:val="clear" w:color="000000" w:fill="FFFFFF"/>
            <w:vAlign w:val="bottom"/>
            <w:hideMark/>
          </w:tcPr>
          <w:p w14:paraId="477B291D" w14:textId="77777777" w:rsidR="00C77CAC" w:rsidRPr="00F4736E" w:rsidRDefault="00C77CAC" w:rsidP="00C77CAC">
            <w:pPr>
              <w:spacing w:line="240" w:lineRule="auto"/>
              <w:jc w:val="center"/>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Europe</w:t>
            </w:r>
          </w:p>
        </w:tc>
        <w:tc>
          <w:tcPr>
            <w:tcW w:w="2760" w:type="dxa"/>
            <w:gridSpan w:val="2"/>
            <w:tcBorders>
              <w:top w:val="single" w:sz="4" w:space="0" w:color="auto"/>
              <w:left w:val="nil"/>
              <w:bottom w:val="nil"/>
              <w:right w:val="nil"/>
            </w:tcBorders>
            <w:shd w:val="clear" w:color="000000" w:fill="FFFFFF"/>
            <w:vAlign w:val="bottom"/>
            <w:hideMark/>
          </w:tcPr>
          <w:p w14:paraId="5AE50CE2" w14:textId="77777777" w:rsidR="00C77CAC" w:rsidRPr="00F4736E" w:rsidRDefault="00C77CAC" w:rsidP="00C77CAC">
            <w:pPr>
              <w:spacing w:line="240" w:lineRule="auto"/>
              <w:jc w:val="center"/>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Asia-Pacific</w:t>
            </w:r>
          </w:p>
        </w:tc>
        <w:tc>
          <w:tcPr>
            <w:tcW w:w="900" w:type="dxa"/>
            <w:tcBorders>
              <w:top w:val="single" w:sz="4" w:space="0" w:color="auto"/>
              <w:left w:val="nil"/>
              <w:bottom w:val="nil"/>
              <w:right w:val="nil"/>
            </w:tcBorders>
            <w:shd w:val="clear" w:color="000000" w:fill="FFFFFF"/>
            <w:vAlign w:val="bottom"/>
            <w:hideMark/>
          </w:tcPr>
          <w:p w14:paraId="202C21A8"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Middle East</w:t>
            </w:r>
          </w:p>
        </w:tc>
        <w:tc>
          <w:tcPr>
            <w:tcW w:w="980" w:type="dxa"/>
            <w:tcBorders>
              <w:top w:val="single" w:sz="4" w:space="0" w:color="auto"/>
              <w:left w:val="nil"/>
              <w:bottom w:val="nil"/>
              <w:right w:val="single" w:sz="4" w:space="0" w:color="auto"/>
            </w:tcBorders>
            <w:shd w:val="clear" w:color="000000" w:fill="FFFFFF"/>
            <w:vAlign w:val="bottom"/>
            <w:hideMark/>
          </w:tcPr>
          <w:p w14:paraId="5813DE8E"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Rest of the World</w:t>
            </w:r>
          </w:p>
        </w:tc>
      </w:tr>
      <w:tr w:rsidR="00580C88" w:rsidRPr="00F4736E" w14:paraId="2E9A2C76" w14:textId="77777777" w:rsidTr="00C77CAC">
        <w:trPr>
          <w:trHeight w:val="615"/>
        </w:trPr>
        <w:tc>
          <w:tcPr>
            <w:tcW w:w="980" w:type="dxa"/>
            <w:tcBorders>
              <w:top w:val="nil"/>
              <w:left w:val="single" w:sz="4" w:space="0" w:color="auto"/>
              <w:bottom w:val="nil"/>
              <w:right w:val="nil"/>
            </w:tcBorders>
            <w:shd w:val="clear" w:color="000000" w:fill="FFFFFF"/>
            <w:vAlign w:val="bottom"/>
            <w:hideMark/>
          </w:tcPr>
          <w:p w14:paraId="7DCE3C69"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Canada</w:t>
            </w:r>
          </w:p>
        </w:tc>
        <w:tc>
          <w:tcPr>
            <w:tcW w:w="1360" w:type="dxa"/>
            <w:tcBorders>
              <w:top w:val="nil"/>
              <w:left w:val="nil"/>
              <w:bottom w:val="nil"/>
              <w:right w:val="nil"/>
            </w:tcBorders>
            <w:shd w:val="clear" w:color="000000" w:fill="FFFFFF"/>
            <w:vAlign w:val="bottom"/>
            <w:hideMark/>
          </w:tcPr>
          <w:p w14:paraId="6BF081F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Argentina</w:t>
            </w:r>
          </w:p>
        </w:tc>
        <w:tc>
          <w:tcPr>
            <w:tcW w:w="1240" w:type="dxa"/>
            <w:tcBorders>
              <w:top w:val="nil"/>
              <w:left w:val="nil"/>
              <w:bottom w:val="nil"/>
              <w:right w:val="nil"/>
            </w:tcBorders>
            <w:shd w:val="clear" w:color="000000" w:fill="FFFFFF"/>
            <w:vAlign w:val="bottom"/>
            <w:hideMark/>
          </w:tcPr>
          <w:p w14:paraId="04B73B26"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Czech Republic</w:t>
            </w:r>
          </w:p>
        </w:tc>
        <w:tc>
          <w:tcPr>
            <w:tcW w:w="1500" w:type="dxa"/>
            <w:tcBorders>
              <w:top w:val="nil"/>
              <w:left w:val="nil"/>
              <w:bottom w:val="nil"/>
              <w:right w:val="nil"/>
            </w:tcBorders>
            <w:shd w:val="clear" w:color="000000" w:fill="FFFFFF"/>
            <w:vAlign w:val="bottom"/>
            <w:hideMark/>
          </w:tcPr>
          <w:p w14:paraId="0464E6D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Belgium</w:t>
            </w:r>
          </w:p>
        </w:tc>
        <w:tc>
          <w:tcPr>
            <w:tcW w:w="1560" w:type="dxa"/>
            <w:tcBorders>
              <w:top w:val="nil"/>
              <w:left w:val="nil"/>
              <w:bottom w:val="nil"/>
              <w:right w:val="nil"/>
            </w:tcBorders>
            <w:shd w:val="clear" w:color="000000" w:fill="FFFFFF"/>
            <w:vAlign w:val="bottom"/>
            <w:hideMark/>
          </w:tcPr>
          <w:p w14:paraId="2DF97FC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Australia</w:t>
            </w:r>
          </w:p>
        </w:tc>
        <w:tc>
          <w:tcPr>
            <w:tcW w:w="1200" w:type="dxa"/>
            <w:tcBorders>
              <w:top w:val="nil"/>
              <w:left w:val="nil"/>
              <w:bottom w:val="nil"/>
              <w:right w:val="nil"/>
            </w:tcBorders>
            <w:shd w:val="clear" w:color="000000" w:fill="FFFFFF"/>
            <w:vAlign w:val="bottom"/>
            <w:hideMark/>
          </w:tcPr>
          <w:p w14:paraId="57A6F64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Taiwan</w:t>
            </w:r>
          </w:p>
        </w:tc>
        <w:tc>
          <w:tcPr>
            <w:tcW w:w="900" w:type="dxa"/>
            <w:tcBorders>
              <w:top w:val="nil"/>
              <w:left w:val="nil"/>
              <w:bottom w:val="nil"/>
              <w:right w:val="nil"/>
            </w:tcBorders>
            <w:shd w:val="clear" w:color="000000" w:fill="FFFFFF"/>
            <w:vAlign w:val="bottom"/>
            <w:hideMark/>
          </w:tcPr>
          <w:p w14:paraId="3B43534B"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Egypt</w:t>
            </w:r>
          </w:p>
        </w:tc>
        <w:tc>
          <w:tcPr>
            <w:tcW w:w="980" w:type="dxa"/>
            <w:tcBorders>
              <w:top w:val="nil"/>
              <w:left w:val="nil"/>
              <w:bottom w:val="nil"/>
              <w:right w:val="single" w:sz="4" w:space="0" w:color="auto"/>
            </w:tcBorders>
            <w:shd w:val="clear" w:color="000000" w:fill="FFFFFF"/>
            <w:vAlign w:val="bottom"/>
            <w:hideMark/>
          </w:tcPr>
          <w:p w14:paraId="20DF38F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Nigeria</w:t>
            </w:r>
          </w:p>
        </w:tc>
      </w:tr>
      <w:tr w:rsidR="00580C88" w:rsidRPr="00F4736E" w14:paraId="6D8EFF71" w14:textId="77777777" w:rsidTr="00C77CAC">
        <w:trPr>
          <w:trHeight w:val="615"/>
        </w:trPr>
        <w:tc>
          <w:tcPr>
            <w:tcW w:w="980" w:type="dxa"/>
            <w:tcBorders>
              <w:top w:val="nil"/>
              <w:left w:val="single" w:sz="4" w:space="0" w:color="auto"/>
              <w:bottom w:val="nil"/>
              <w:right w:val="nil"/>
            </w:tcBorders>
            <w:shd w:val="clear" w:color="000000" w:fill="FFFFFF"/>
            <w:vAlign w:val="bottom"/>
            <w:hideMark/>
          </w:tcPr>
          <w:p w14:paraId="6BA8699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Mexico</w:t>
            </w:r>
          </w:p>
        </w:tc>
        <w:tc>
          <w:tcPr>
            <w:tcW w:w="1360" w:type="dxa"/>
            <w:tcBorders>
              <w:top w:val="nil"/>
              <w:left w:val="nil"/>
              <w:bottom w:val="nil"/>
              <w:right w:val="nil"/>
            </w:tcBorders>
            <w:shd w:val="clear" w:color="000000" w:fill="FFFFFF"/>
            <w:vAlign w:val="bottom"/>
            <w:hideMark/>
          </w:tcPr>
          <w:p w14:paraId="36E7543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Brazil</w:t>
            </w:r>
          </w:p>
        </w:tc>
        <w:tc>
          <w:tcPr>
            <w:tcW w:w="1240" w:type="dxa"/>
            <w:tcBorders>
              <w:top w:val="nil"/>
              <w:left w:val="nil"/>
              <w:bottom w:val="nil"/>
              <w:right w:val="nil"/>
            </w:tcBorders>
            <w:shd w:val="clear" w:color="000000" w:fill="FFFFFF"/>
            <w:vAlign w:val="bottom"/>
            <w:hideMark/>
          </w:tcPr>
          <w:p w14:paraId="6397A391"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Poland</w:t>
            </w:r>
          </w:p>
        </w:tc>
        <w:tc>
          <w:tcPr>
            <w:tcW w:w="1500" w:type="dxa"/>
            <w:tcBorders>
              <w:top w:val="nil"/>
              <w:left w:val="nil"/>
              <w:bottom w:val="nil"/>
              <w:right w:val="nil"/>
            </w:tcBorders>
            <w:shd w:val="clear" w:color="000000" w:fill="FFFFFF"/>
            <w:vAlign w:val="bottom"/>
            <w:hideMark/>
          </w:tcPr>
          <w:p w14:paraId="4B6AD1BC"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Denmark</w:t>
            </w:r>
          </w:p>
        </w:tc>
        <w:tc>
          <w:tcPr>
            <w:tcW w:w="1560" w:type="dxa"/>
            <w:tcBorders>
              <w:top w:val="nil"/>
              <w:left w:val="nil"/>
              <w:bottom w:val="nil"/>
              <w:right w:val="nil"/>
            </w:tcBorders>
            <w:shd w:val="clear" w:color="000000" w:fill="FFFFFF"/>
            <w:vAlign w:val="bottom"/>
            <w:hideMark/>
          </w:tcPr>
          <w:p w14:paraId="5BFCEDE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China</w:t>
            </w:r>
          </w:p>
        </w:tc>
        <w:tc>
          <w:tcPr>
            <w:tcW w:w="1200" w:type="dxa"/>
            <w:tcBorders>
              <w:top w:val="nil"/>
              <w:left w:val="nil"/>
              <w:bottom w:val="nil"/>
              <w:right w:val="nil"/>
            </w:tcBorders>
            <w:shd w:val="clear" w:color="000000" w:fill="FFFFFF"/>
            <w:vAlign w:val="bottom"/>
            <w:hideMark/>
          </w:tcPr>
          <w:p w14:paraId="113F2071"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Thailand</w:t>
            </w:r>
          </w:p>
        </w:tc>
        <w:tc>
          <w:tcPr>
            <w:tcW w:w="900" w:type="dxa"/>
            <w:tcBorders>
              <w:top w:val="nil"/>
              <w:left w:val="nil"/>
              <w:bottom w:val="nil"/>
              <w:right w:val="nil"/>
            </w:tcBorders>
            <w:shd w:val="clear" w:color="000000" w:fill="FFFFFF"/>
            <w:vAlign w:val="bottom"/>
            <w:hideMark/>
          </w:tcPr>
          <w:p w14:paraId="3DCC560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Israel</w:t>
            </w:r>
          </w:p>
        </w:tc>
        <w:tc>
          <w:tcPr>
            <w:tcW w:w="980" w:type="dxa"/>
            <w:tcBorders>
              <w:top w:val="nil"/>
              <w:left w:val="nil"/>
              <w:bottom w:val="nil"/>
              <w:right w:val="single" w:sz="4" w:space="0" w:color="auto"/>
            </w:tcBorders>
            <w:shd w:val="clear" w:color="000000" w:fill="FFFFFF"/>
            <w:vAlign w:val="bottom"/>
            <w:hideMark/>
          </w:tcPr>
          <w:p w14:paraId="630C6517"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South Africa</w:t>
            </w:r>
          </w:p>
        </w:tc>
      </w:tr>
      <w:tr w:rsidR="00580C88" w:rsidRPr="00F4736E" w14:paraId="2FAD9C5A"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21EA74F5"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US</w:t>
            </w:r>
          </w:p>
        </w:tc>
        <w:tc>
          <w:tcPr>
            <w:tcW w:w="1360" w:type="dxa"/>
            <w:tcBorders>
              <w:top w:val="nil"/>
              <w:left w:val="nil"/>
              <w:bottom w:val="nil"/>
              <w:right w:val="nil"/>
            </w:tcBorders>
            <w:shd w:val="clear" w:color="000000" w:fill="FFFFFF"/>
            <w:vAlign w:val="bottom"/>
            <w:hideMark/>
          </w:tcPr>
          <w:p w14:paraId="3A95ABD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Chile</w:t>
            </w:r>
          </w:p>
        </w:tc>
        <w:tc>
          <w:tcPr>
            <w:tcW w:w="1240" w:type="dxa"/>
            <w:tcBorders>
              <w:top w:val="nil"/>
              <w:left w:val="nil"/>
              <w:bottom w:val="nil"/>
              <w:right w:val="nil"/>
            </w:tcBorders>
            <w:shd w:val="clear" w:color="000000" w:fill="FFFFFF"/>
            <w:vAlign w:val="bottom"/>
            <w:hideMark/>
          </w:tcPr>
          <w:p w14:paraId="1AEEA3A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Russia</w:t>
            </w:r>
          </w:p>
        </w:tc>
        <w:tc>
          <w:tcPr>
            <w:tcW w:w="1500" w:type="dxa"/>
            <w:tcBorders>
              <w:top w:val="nil"/>
              <w:left w:val="nil"/>
              <w:bottom w:val="nil"/>
              <w:right w:val="nil"/>
            </w:tcBorders>
            <w:shd w:val="clear" w:color="000000" w:fill="FFFFFF"/>
            <w:vAlign w:val="bottom"/>
            <w:hideMark/>
          </w:tcPr>
          <w:p w14:paraId="50095F96"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France</w:t>
            </w:r>
          </w:p>
        </w:tc>
        <w:tc>
          <w:tcPr>
            <w:tcW w:w="1560" w:type="dxa"/>
            <w:tcBorders>
              <w:top w:val="nil"/>
              <w:left w:val="nil"/>
              <w:bottom w:val="nil"/>
              <w:right w:val="nil"/>
            </w:tcBorders>
            <w:shd w:val="clear" w:color="000000" w:fill="FFFFFF"/>
            <w:vAlign w:val="bottom"/>
            <w:hideMark/>
          </w:tcPr>
          <w:p w14:paraId="12A4EB7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India</w:t>
            </w:r>
          </w:p>
        </w:tc>
        <w:tc>
          <w:tcPr>
            <w:tcW w:w="1200" w:type="dxa"/>
            <w:tcBorders>
              <w:top w:val="nil"/>
              <w:left w:val="nil"/>
              <w:bottom w:val="nil"/>
              <w:right w:val="nil"/>
            </w:tcBorders>
            <w:shd w:val="clear" w:color="000000" w:fill="FFFFFF"/>
            <w:vAlign w:val="bottom"/>
            <w:hideMark/>
          </w:tcPr>
          <w:p w14:paraId="5BEAE6C3"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Malaysia</w:t>
            </w:r>
          </w:p>
        </w:tc>
        <w:tc>
          <w:tcPr>
            <w:tcW w:w="900" w:type="dxa"/>
            <w:tcBorders>
              <w:top w:val="nil"/>
              <w:left w:val="nil"/>
              <w:bottom w:val="nil"/>
              <w:right w:val="nil"/>
            </w:tcBorders>
            <w:shd w:val="clear" w:color="000000" w:fill="FFFFFF"/>
            <w:vAlign w:val="bottom"/>
            <w:hideMark/>
          </w:tcPr>
          <w:p w14:paraId="5DA3A433"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xml:space="preserve">Saudi </w:t>
            </w:r>
          </w:p>
        </w:tc>
        <w:tc>
          <w:tcPr>
            <w:tcW w:w="980" w:type="dxa"/>
            <w:tcBorders>
              <w:top w:val="nil"/>
              <w:left w:val="nil"/>
              <w:bottom w:val="nil"/>
              <w:right w:val="single" w:sz="4" w:space="0" w:color="auto"/>
            </w:tcBorders>
            <w:shd w:val="clear" w:color="000000" w:fill="FFFFFF"/>
            <w:vAlign w:val="bottom"/>
            <w:hideMark/>
          </w:tcPr>
          <w:p w14:paraId="69DF1EC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0FF9149E"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32540888"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5CD80918"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Colombia</w:t>
            </w:r>
          </w:p>
        </w:tc>
        <w:tc>
          <w:tcPr>
            <w:tcW w:w="1240" w:type="dxa"/>
            <w:tcBorders>
              <w:top w:val="nil"/>
              <w:left w:val="nil"/>
              <w:bottom w:val="nil"/>
              <w:right w:val="nil"/>
            </w:tcBorders>
            <w:shd w:val="clear" w:color="000000" w:fill="FFFFFF"/>
            <w:vAlign w:val="bottom"/>
            <w:hideMark/>
          </w:tcPr>
          <w:p w14:paraId="66E1C6B1"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Austria</w:t>
            </w:r>
          </w:p>
        </w:tc>
        <w:tc>
          <w:tcPr>
            <w:tcW w:w="1500" w:type="dxa"/>
            <w:tcBorders>
              <w:top w:val="nil"/>
              <w:left w:val="nil"/>
              <w:bottom w:val="nil"/>
              <w:right w:val="nil"/>
            </w:tcBorders>
            <w:shd w:val="clear" w:color="000000" w:fill="FFFFFF"/>
            <w:vAlign w:val="bottom"/>
            <w:hideMark/>
          </w:tcPr>
          <w:p w14:paraId="7E90607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Germany</w:t>
            </w:r>
          </w:p>
        </w:tc>
        <w:tc>
          <w:tcPr>
            <w:tcW w:w="1560" w:type="dxa"/>
            <w:tcBorders>
              <w:top w:val="nil"/>
              <w:left w:val="nil"/>
              <w:bottom w:val="nil"/>
              <w:right w:val="nil"/>
            </w:tcBorders>
            <w:shd w:val="clear" w:color="000000" w:fill="FFFFFF"/>
            <w:vAlign w:val="bottom"/>
            <w:hideMark/>
          </w:tcPr>
          <w:p w14:paraId="03D2CD1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Indonesia</w:t>
            </w:r>
          </w:p>
        </w:tc>
        <w:tc>
          <w:tcPr>
            <w:tcW w:w="1200" w:type="dxa"/>
            <w:tcBorders>
              <w:top w:val="nil"/>
              <w:left w:val="nil"/>
              <w:bottom w:val="nil"/>
              <w:right w:val="nil"/>
            </w:tcBorders>
            <w:shd w:val="clear" w:color="000000" w:fill="FFFFFF"/>
            <w:vAlign w:val="bottom"/>
            <w:hideMark/>
          </w:tcPr>
          <w:p w14:paraId="4911D26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Pakistan</w:t>
            </w:r>
          </w:p>
        </w:tc>
        <w:tc>
          <w:tcPr>
            <w:tcW w:w="900" w:type="dxa"/>
            <w:tcBorders>
              <w:top w:val="nil"/>
              <w:left w:val="nil"/>
              <w:bottom w:val="nil"/>
              <w:right w:val="nil"/>
            </w:tcBorders>
            <w:shd w:val="clear" w:color="000000" w:fill="FFFFFF"/>
            <w:vAlign w:val="bottom"/>
            <w:hideMark/>
          </w:tcPr>
          <w:p w14:paraId="4BC283D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UAE</w:t>
            </w:r>
          </w:p>
        </w:tc>
        <w:tc>
          <w:tcPr>
            <w:tcW w:w="980" w:type="dxa"/>
            <w:tcBorders>
              <w:top w:val="nil"/>
              <w:left w:val="nil"/>
              <w:bottom w:val="nil"/>
              <w:right w:val="single" w:sz="4" w:space="0" w:color="auto"/>
            </w:tcBorders>
            <w:shd w:val="clear" w:color="000000" w:fill="FFFFFF"/>
            <w:vAlign w:val="bottom"/>
            <w:hideMark/>
          </w:tcPr>
          <w:p w14:paraId="00491D63"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1C39F793"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6198A6F9"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384A81CB"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Peru</w:t>
            </w:r>
          </w:p>
        </w:tc>
        <w:tc>
          <w:tcPr>
            <w:tcW w:w="1240" w:type="dxa"/>
            <w:tcBorders>
              <w:top w:val="nil"/>
              <w:left w:val="nil"/>
              <w:bottom w:val="nil"/>
              <w:right w:val="nil"/>
            </w:tcBorders>
            <w:shd w:val="clear" w:color="000000" w:fill="FFFFFF"/>
            <w:vAlign w:val="bottom"/>
            <w:hideMark/>
          </w:tcPr>
          <w:p w14:paraId="1D6224E9"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Finland</w:t>
            </w:r>
          </w:p>
        </w:tc>
        <w:tc>
          <w:tcPr>
            <w:tcW w:w="1500" w:type="dxa"/>
            <w:tcBorders>
              <w:top w:val="nil"/>
              <w:left w:val="nil"/>
              <w:bottom w:val="nil"/>
              <w:right w:val="nil"/>
            </w:tcBorders>
            <w:shd w:val="clear" w:color="000000" w:fill="FFFFFF"/>
            <w:vAlign w:val="bottom"/>
            <w:hideMark/>
          </w:tcPr>
          <w:p w14:paraId="592EC227"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Greece</w:t>
            </w:r>
          </w:p>
        </w:tc>
        <w:tc>
          <w:tcPr>
            <w:tcW w:w="1560" w:type="dxa"/>
            <w:tcBorders>
              <w:top w:val="nil"/>
              <w:left w:val="nil"/>
              <w:bottom w:val="nil"/>
              <w:right w:val="nil"/>
            </w:tcBorders>
            <w:shd w:val="clear" w:color="000000" w:fill="FFFFFF"/>
            <w:vAlign w:val="bottom"/>
            <w:hideMark/>
          </w:tcPr>
          <w:p w14:paraId="71DB4541"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Japan</w:t>
            </w:r>
          </w:p>
        </w:tc>
        <w:tc>
          <w:tcPr>
            <w:tcW w:w="1200" w:type="dxa"/>
            <w:tcBorders>
              <w:top w:val="nil"/>
              <w:left w:val="nil"/>
              <w:bottom w:val="nil"/>
              <w:right w:val="nil"/>
            </w:tcBorders>
            <w:shd w:val="clear" w:color="000000" w:fill="FFFFFF"/>
            <w:vAlign w:val="bottom"/>
            <w:hideMark/>
          </w:tcPr>
          <w:p w14:paraId="03FCCED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Hong Kong</w:t>
            </w:r>
          </w:p>
        </w:tc>
        <w:tc>
          <w:tcPr>
            <w:tcW w:w="900" w:type="dxa"/>
            <w:tcBorders>
              <w:top w:val="nil"/>
              <w:left w:val="nil"/>
              <w:bottom w:val="nil"/>
              <w:right w:val="nil"/>
            </w:tcBorders>
            <w:shd w:val="clear" w:color="000000" w:fill="FFFFFF"/>
            <w:vAlign w:val="bottom"/>
            <w:hideMark/>
          </w:tcPr>
          <w:p w14:paraId="1496F9A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nil"/>
              <w:right w:val="single" w:sz="4" w:space="0" w:color="auto"/>
            </w:tcBorders>
            <w:shd w:val="clear" w:color="000000" w:fill="FFFFFF"/>
            <w:vAlign w:val="bottom"/>
            <w:hideMark/>
          </w:tcPr>
          <w:p w14:paraId="7EF51BD7"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7B7EF835"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76DB8E9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5FFA9FBB"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 </w:t>
            </w:r>
          </w:p>
        </w:tc>
        <w:tc>
          <w:tcPr>
            <w:tcW w:w="1240" w:type="dxa"/>
            <w:tcBorders>
              <w:top w:val="nil"/>
              <w:left w:val="nil"/>
              <w:bottom w:val="nil"/>
              <w:right w:val="nil"/>
            </w:tcBorders>
            <w:shd w:val="clear" w:color="000000" w:fill="FFFFFF"/>
            <w:vAlign w:val="bottom"/>
            <w:hideMark/>
          </w:tcPr>
          <w:p w14:paraId="2CCEB77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Portugal</w:t>
            </w:r>
          </w:p>
        </w:tc>
        <w:tc>
          <w:tcPr>
            <w:tcW w:w="1500" w:type="dxa"/>
            <w:tcBorders>
              <w:top w:val="nil"/>
              <w:left w:val="nil"/>
              <w:bottom w:val="nil"/>
              <w:right w:val="nil"/>
            </w:tcBorders>
            <w:shd w:val="clear" w:color="000000" w:fill="FFFFFF"/>
            <w:vAlign w:val="bottom"/>
            <w:hideMark/>
          </w:tcPr>
          <w:p w14:paraId="1160B3E9"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Italy</w:t>
            </w:r>
          </w:p>
        </w:tc>
        <w:tc>
          <w:tcPr>
            <w:tcW w:w="1560" w:type="dxa"/>
            <w:tcBorders>
              <w:top w:val="nil"/>
              <w:left w:val="nil"/>
              <w:bottom w:val="nil"/>
              <w:right w:val="nil"/>
            </w:tcBorders>
            <w:shd w:val="clear" w:color="000000" w:fill="FFFFFF"/>
            <w:vAlign w:val="bottom"/>
            <w:hideMark/>
          </w:tcPr>
          <w:p w14:paraId="45E2B228"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New Zealand</w:t>
            </w:r>
          </w:p>
        </w:tc>
        <w:tc>
          <w:tcPr>
            <w:tcW w:w="1200" w:type="dxa"/>
            <w:tcBorders>
              <w:top w:val="nil"/>
              <w:left w:val="nil"/>
              <w:bottom w:val="nil"/>
              <w:right w:val="nil"/>
            </w:tcBorders>
            <w:shd w:val="clear" w:color="000000" w:fill="FFFFFF"/>
            <w:vAlign w:val="bottom"/>
            <w:hideMark/>
          </w:tcPr>
          <w:p w14:paraId="24D9916F"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Vietnam</w:t>
            </w:r>
          </w:p>
        </w:tc>
        <w:tc>
          <w:tcPr>
            <w:tcW w:w="900" w:type="dxa"/>
            <w:tcBorders>
              <w:top w:val="nil"/>
              <w:left w:val="nil"/>
              <w:bottom w:val="nil"/>
              <w:right w:val="nil"/>
            </w:tcBorders>
            <w:shd w:val="clear" w:color="000000" w:fill="FFFFFF"/>
            <w:vAlign w:val="bottom"/>
            <w:hideMark/>
          </w:tcPr>
          <w:p w14:paraId="49AD0E3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nil"/>
              <w:right w:val="single" w:sz="4" w:space="0" w:color="auto"/>
            </w:tcBorders>
            <w:shd w:val="clear" w:color="000000" w:fill="FFFFFF"/>
            <w:vAlign w:val="bottom"/>
            <w:hideMark/>
          </w:tcPr>
          <w:p w14:paraId="0F06307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709CF5B4"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5105106C"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4A53F326"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 </w:t>
            </w:r>
          </w:p>
        </w:tc>
        <w:tc>
          <w:tcPr>
            <w:tcW w:w="1240" w:type="dxa"/>
            <w:tcBorders>
              <w:top w:val="nil"/>
              <w:left w:val="nil"/>
              <w:bottom w:val="nil"/>
              <w:right w:val="nil"/>
            </w:tcBorders>
            <w:shd w:val="clear" w:color="000000" w:fill="FFFFFF"/>
            <w:vAlign w:val="bottom"/>
            <w:hideMark/>
          </w:tcPr>
          <w:p w14:paraId="11A3D29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Ireland</w:t>
            </w:r>
          </w:p>
        </w:tc>
        <w:tc>
          <w:tcPr>
            <w:tcW w:w="1500" w:type="dxa"/>
            <w:tcBorders>
              <w:top w:val="nil"/>
              <w:left w:val="nil"/>
              <w:bottom w:val="nil"/>
              <w:right w:val="nil"/>
            </w:tcBorders>
            <w:shd w:val="clear" w:color="000000" w:fill="FFFFFF"/>
            <w:vAlign w:val="bottom"/>
            <w:hideMark/>
          </w:tcPr>
          <w:p w14:paraId="54D1F5BE"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Netherlands</w:t>
            </w:r>
          </w:p>
        </w:tc>
        <w:tc>
          <w:tcPr>
            <w:tcW w:w="1560" w:type="dxa"/>
            <w:tcBorders>
              <w:top w:val="nil"/>
              <w:left w:val="nil"/>
              <w:bottom w:val="nil"/>
              <w:right w:val="nil"/>
            </w:tcBorders>
            <w:shd w:val="clear" w:color="000000" w:fill="FFFFFF"/>
            <w:vAlign w:val="bottom"/>
            <w:hideMark/>
          </w:tcPr>
          <w:p w14:paraId="15CD5789"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Singapore</w:t>
            </w:r>
          </w:p>
        </w:tc>
        <w:tc>
          <w:tcPr>
            <w:tcW w:w="1200" w:type="dxa"/>
            <w:tcBorders>
              <w:top w:val="nil"/>
              <w:left w:val="nil"/>
              <w:bottom w:val="nil"/>
              <w:right w:val="nil"/>
            </w:tcBorders>
            <w:shd w:val="clear" w:color="000000" w:fill="FFFFFF"/>
            <w:vAlign w:val="bottom"/>
            <w:hideMark/>
          </w:tcPr>
          <w:p w14:paraId="01A3F0A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Kazakhstan</w:t>
            </w:r>
          </w:p>
        </w:tc>
        <w:tc>
          <w:tcPr>
            <w:tcW w:w="900" w:type="dxa"/>
            <w:tcBorders>
              <w:top w:val="nil"/>
              <w:left w:val="nil"/>
              <w:bottom w:val="nil"/>
              <w:right w:val="nil"/>
            </w:tcBorders>
            <w:shd w:val="clear" w:color="000000" w:fill="FFFFFF"/>
            <w:vAlign w:val="bottom"/>
            <w:hideMark/>
          </w:tcPr>
          <w:p w14:paraId="0952D30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nil"/>
              <w:right w:val="single" w:sz="4" w:space="0" w:color="auto"/>
            </w:tcBorders>
            <w:shd w:val="clear" w:color="000000" w:fill="FFFFFF"/>
            <w:vAlign w:val="bottom"/>
            <w:hideMark/>
          </w:tcPr>
          <w:p w14:paraId="4976E0DA"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7721269B"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508AEF21"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7D049ED3"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 </w:t>
            </w:r>
          </w:p>
        </w:tc>
        <w:tc>
          <w:tcPr>
            <w:tcW w:w="1240" w:type="dxa"/>
            <w:tcBorders>
              <w:top w:val="nil"/>
              <w:left w:val="nil"/>
              <w:bottom w:val="nil"/>
              <w:right w:val="nil"/>
            </w:tcBorders>
            <w:shd w:val="clear" w:color="000000" w:fill="FFFFFF"/>
            <w:vAlign w:val="bottom"/>
            <w:hideMark/>
          </w:tcPr>
          <w:p w14:paraId="354DFCB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Switzerland</w:t>
            </w:r>
          </w:p>
        </w:tc>
        <w:tc>
          <w:tcPr>
            <w:tcW w:w="1500" w:type="dxa"/>
            <w:tcBorders>
              <w:top w:val="nil"/>
              <w:left w:val="nil"/>
              <w:bottom w:val="nil"/>
              <w:right w:val="nil"/>
            </w:tcBorders>
            <w:shd w:val="clear" w:color="000000" w:fill="FFFFFF"/>
            <w:vAlign w:val="bottom"/>
            <w:hideMark/>
          </w:tcPr>
          <w:p w14:paraId="0BE3C57B"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Norway</w:t>
            </w:r>
          </w:p>
        </w:tc>
        <w:tc>
          <w:tcPr>
            <w:tcW w:w="1560" w:type="dxa"/>
            <w:tcBorders>
              <w:top w:val="nil"/>
              <w:left w:val="nil"/>
              <w:bottom w:val="nil"/>
              <w:right w:val="nil"/>
            </w:tcBorders>
            <w:shd w:val="clear" w:color="000000" w:fill="FFFFFF"/>
            <w:vAlign w:val="bottom"/>
            <w:hideMark/>
          </w:tcPr>
          <w:p w14:paraId="3C1BB57C"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South Korea</w:t>
            </w:r>
          </w:p>
        </w:tc>
        <w:tc>
          <w:tcPr>
            <w:tcW w:w="1200" w:type="dxa"/>
            <w:tcBorders>
              <w:top w:val="nil"/>
              <w:left w:val="nil"/>
              <w:bottom w:val="nil"/>
              <w:right w:val="nil"/>
            </w:tcBorders>
            <w:shd w:val="clear" w:color="000000" w:fill="FFFFFF"/>
            <w:vAlign w:val="bottom"/>
            <w:hideMark/>
          </w:tcPr>
          <w:p w14:paraId="0E0E199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Philippines</w:t>
            </w:r>
          </w:p>
        </w:tc>
        <w:tc>
          <w:tcPr>
            <w:tcW w:w="900" w:type="dxa"/>
            <w:tcBorders>
              <w:top w:val="nil"/>
              <w:left w:val="nil"/>
              <w:bottom w:val="nil"/>
              <w:right w:val="nil"/>
            </w:tcBorders>
            <w:shd w:val="clear" w:color="000000" w:fill="FFFFFF"/>
            <w:vAlign w:val="bottom"/>
            <w:hideMark/>
          </w:tcPr>
          <w:p w14:paraId="4DF74FA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nil"/>
              <w:right w:val="single" w:sz="4" w:space="0" w:color="auto"/>
            </w:tcBorders>
            <w:shd w:val="clear" w:color="000000" w:fill="FFFFFF"/>
            <w:vAlign w:val="bottom"/>
            <w:hideMark/>
          </w:tcPr>
          <w:p w14:paraId="23B879B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580C88" w:rsidRPr="00F4736E" w14:paraId="7A5EF105" w14:textId="77777777" w:rsidTr="00C77CAC">
        <w:trPr>
          <w:trHeight w:val="308"/>
        </w:trPr>
        <w:tc>
          <w:tcPr>
            <w:tcW w:w="980" w:type="dxa"/>
            <w:tcBorders>
              <w:top w:val="nil"/>
              <w:left w:val="single" w:sz="4" w:space="0" w:color="auto"/>
              <w:bottom w:val="nil"/>
              <w:right w:val="nil"/>
            </w:tcBorders>
            <w:shd w:val="clear" w:color="000000" w:fill="FFFFFF"/>
            <w:vAlign w:val="bottom"/>
            <w:hideMark/>
          </w:tcPr>
          <w:p w14:paraId="4DD30810"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nil"/>
              <w:right w:val="nil"/>
            </w:tcBorders>
            <w:shd w:val="clear" w:color="000000" w:fill="FFFFFF"/>
            <w:vAlign w:val="bottom"/>
            <w:hideMark/>
          </w:tcPr>
          <w:p w14:paraId="33E91C1D"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 </w:t>
            </w:r>
          </w:p>
        </w:tc>
        <w:tc>
          <w:tcPr>
            <w:tcW w:w="1240" w:type="dxa"/>
            <w:tcBorders>
              <w:top w:val="nil"/>
              <w:left w:val="nil"/>
              <w:bottom w:val="nil"/>
              <w:right w:val="nil"/>
            </w:tcBorders>
            <w:shd w:val="clear" w:color="000000" w:fill="FFFFFF"/>
            <w:vAlign w:val="bottom"/>
            <w:hideMark/>
          </w:tcPr>
          <w:p w14:paraId="10E85742"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Turkey</w:t>
            </w:r>
          </w:p>
        </w:tc>
        <w:tc>
          <w:tcPr>
            <w:tcW w:w="1500" w:type="dxa"/>
            <w:tcBorders>
              <w:top w:val="nil"/>
              <w:left w:val="nil"/>
              <w:bottom w:val="nil"/>
              <w:right w:val="nil"/>
            </w:tcBorders>
            <w:shd w:val="clear" w:color="000000" w:fill="FFFFFF"/>
            <w:vAlign w:val="bottom"/>
            <w:hideMark/>
          </w:tcPr>
          <w:p w14:paraId="3C6846D5"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Spain</w:t>
            </w:r>
          </w:p>
        </w:tc>
        <w:tc>
          <w:tcPr>
            <w:tcW w:w="1560" w:type="dxa"/>
            <w:tcBorders>
              <w:top w:val="nil"/>
              <w:left w:val="nil"/>
              <w:bottom w:val="nil"/>
              <w:right w:val="nil"/>
            </w:tcBorders>
            <w:shd w:val="clear" w:color="000000" w:fill="FFFFFF"/>
            <w:vAlign w:val="bottom"/>
            <w:hideMark/>
          </w:tcPr>
          <w:p w14:paraId="07723AA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200" w:type="dxa"/>
            <w:tcBorders>
              <w:top w:val="nil"/>
              <w:left w:val="nil"/>
              <w:bottom w:val="nil"/>
              <w:right w:val="nil"/>
            </w:tcBorders>
            <w:shd w:val="clear" w:color="000000" w:fill="FFFFFF"/>
            <w:vAlign w:val="bottom"/>
            <w:hideMark/>
          </w:tcPr>
          <w:p w14:paraId="44405036"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00" w:type="dxa"/>
            <w:tcBorders>
              <w:top w:val="nil"/>
              <w:left w:val="nil"/>
              <w:bottom w:val="nil"/>
              <w:right w:val="nil"/>
            </w:tcBorders>
            <w:shd w:val="clear" w:color="000000" w:fill="FFFFFF"/>
            <w:vAlign w:val="bottom"/>
            <w:hideMark/>
          </w:tcPr>
          <w:p w14:paraId="72520F0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nil"/>
              <w:right w:val="single" w:sz="4" w:space="0" w:color="auto"/>
            </w:tcBorders>
            <w:shd w:val="clear" w:color="000000" w:fill="FFFFFF"/>
            <w:vAlign w:val="bottom"/>
            <w:hideMark/>
          </w:tcPr>
          <w:p w14:paraId="5116FFC4"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r w:rsidR="00C77CAC" w:rsidRPr="00F4736E" w14:paraId="1022D2D3" w14:textId="77777777" w:rsidTr="00C77CAC">
        <w:trPr>
          <w:trHeight w:val="308"/>
        </w:trPr>
        <w:tc>
          <w:tcPr>
            <w:tcW w:w="980" w:type="dxa"/>
            <w:tcBorders>
              <w:top w:val="nil"/>
              <w:left w:val="single" w:sz="4" w:space="0" w:color="auto"/>
              <w:bottom w:val="single" w:sz="4" w:space="0" w:color="auto"/>
              <w:right w:val="nil"/>
            </w:tcBorders>
            <w:shd w:val="clear" w:color="000000" w:fill="FFFFFF"/>
            <w:noWrap/>
            <w:vAlign w:val="bottom"/>
            <w:hideMark/>
          </w:tcPr>
          <w:p w14:paraId="27513F75"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360" w:type="dxa"/>
            <w:tcBorders>
              <w:top w:val="nil"/>
              <w:left w:val="nil"/>
              <w:bottom w:val="single" w:sz="4" w:space="0" w:color="auto"/>
              <w:right w:val="nil"/>
            </w:tcBorders>
            <w:shd w:val="clear" w:color="000000" w:fill="FFFFFF"/>
            <w:noWrap/>
            <w:vAlign w:val="bottom"/>
            <w:hideMark/>
          </w:tcPr>
          <w:p w14:paraId="72FC420B" w14:textId="77777777" w:rsidR="00C77CAC" w:rsidRPr="00F4736E" w:rsidRDefault="00C77CAC" w:rsidP="00C77CAC">
            <w:pPr>
              <w:spacing w:line="240" w:lineRule="auto"/>
              <w:jc w:val="left"/>
              <w:rPr>
                <w:rFonts w:ascii="Times New Roman" w:eastAsia="Times New Roman" w:hAnsi="Times New Roman"/>
                <w:b/>
                <w:bCs/>
                <w:color w:val="44546A"/>
                <w:sz w:val="24"/>
                <w:szCs w:val="24"/>
                <w:lang w:eastAsia="en-GB"/>
              </w:rPr>
            </w:pPr>
            <w:r w:rsidRPr="00F4736E">
              <w:rPr>
                <w:rFonts w:ascii="Times New Roman" w:eastAsia="Times New Roman" w:hAnsi="Times New Roman"/>
                <w:b/>
                <w:bCs/>
                <w:color w:val="44546A"/>
                <w:sz w:val="24"/>
                <w:szCs w:val="24"/>
                <w:lang w:eastAsia="en-GB"/>
              </w:rPr>
              <w:t> </w:t>
            </w:r>
          </w:p>
        </w:tc>
        <w:tc>
          <w:tcPr>
            <w:tcW w:w="1240" w:type="dxa"/>
            <w:tcBorders>
              <w:top w:val="nil"/>
              <w:left w:val="nil"/>
              <w:bottom w:val="single" w:sz="4" w:space="0" w:color="auto"/>
              <w:right w:val="nil"/>
            </w:tcBorders>
            <w:shd w:val="clear" w:color="000000" w:fill="FFFFFF"/>
            <w:vAlign w:val="bottom"/>
            <w:hideMark/>
          </w:tcPr>
          <w:p w14:paraId="527E9855"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UK</w:t>
            </w:r>
          </w:p>
        </w:tc>
        <w:tc>
          <w:tcPr>
            <w:tcW w:w="1500" w:type="dxa"/>
            <w:tcBorders>
              <w:top w:val="nil"/>
              <w:left w:val="nil"/>
              <w:bottom w:val="single" w:sz="4" w:space="0" w:color="auto"/>
              <w:right w:val="nil"/>
            </w:tcBorders>
            <w:shd w:val="clear" w:color="000000" w:fill="FFFFFF"/>
            <w:vAlign w:val="bottom"/>
            <w:hideMark/>
          </w:tcPr>
          <w:p w14:paraId="5DA6C3ED"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Sweden</w:t>
            </w:r>
          </w:p>
        </w:tc>
        <w:tc>
          <w:tcPr>
            <w:tcW w:w="1560" w:type="dxa"/>
            <w:tcBorders>
              <w:top w:val="nil"/>
              <w:left w:val="nil"/>
              <w:bottom w:val="single" w:sz="4" w:space="0" w:color="auto"/>
              <w:right w:val="nil"/>
            </w:tcBorders>
            <w:shd w:val="clear" w:color="000000" w:fill="FFFFFF"/>
            <w:noWrap/>
            <w:vAlign w:val="bottom"/>
            <w:hideMark/>
          </w:tcPr>
          <w:p w14:paraId="61B74D23"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1200" w:type="dxa"/>
            <w:tcBorders>
              <w:top w:val="nil"/>
              <w:left w:val="nil"/>
              <w:bottom w:val="single" w:sz="4" w:space="0" w:color="auto"/>
              <w:right w:val="nil"/>
            </w:tcBorders>
            <w:shd w:val="clear" w:color="000000" w:fill="FFFFFF"/>
            <w:noWrap/>
            <w:vAlign w:val="bottom"/>
            <w:hideMark/>
          </w:tcPr>
          <w:p w14:paraId="50172316"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00" w:type="dxa"/>
            <w:tcBorders>
              <w:top w:val="nil"/>
              <w:left w:val="nil"/>
              <w:bottom w:val="single" w:sz="4" w:space="0" w:color="auto"/>
              <w:right w:val="nil"/>
            </w:tcBorders>
            <w:shd w:val="clear" w:color="000000" w:fill="FFFFFF"/>
            <w:noWrap/>
            <w:vAlign w:val="bottom"/>
            <w:hideMark/>
          </w:tcPr>
          <w:p w14:paraId="22A9E7FF"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B35F5C7" w14:textId="77777777" w:rsidR="00C77CAC" w:rsidRPr="00F4736E" w:rsidRDefault="00C77CAC" w:rsidP="00C77CAC">
            <w:pPr>
              <w:spacing w:line="240" w:lineRule="auto"/>
              <w:jc w:val="left"/>
              <w:rPr>
                <w:rFonts w:ascii="Times New Roman" w:eastAsia="Times New Roman" w:hAnsi="Times New Roman"/>
                <w:color w:val="44546A"/>
                <w:sz w:val="24"/>
                <w:szCs w:val="24"/>
                <w:lang w:eastAsia="en-GB"/>
              </w:rPr>
            </w:pPr>
            <w:r w:rsidRPr="00F4736E">
              <w:rPr>
                <w:rFonts w:ascii="Times New Roman" w:eastAsia="Times New Roman" w:hAnsi="Times New Roman"/>
                <w:color w:val="44546A"/>
                <w:sz w:val="24"/>
                <w:szCs w:val="24"/>
                <w:lang w:eastAsia="en-GB"/>
              </w:rPr>
              <w:t> </w:t>
            </w:r>
          </w:p>
        </w:tc>
      </w:tr>
    </w:tbl>
    <w:p w14:paraId="2CEB4BC8" w14:textId="77912047" w:rsidR="00B5509D" w:rsidRPr="00F4736E" w:rsidRDefault="00AD4CB1" w:rsidP="00A55721">
      <w:pPr>
        <w:rPr>
          <w:rFonts w:ascii="Times New Roman" w:hAnsi="Times New Roman"/>
          <w:sz w:val="24"/>
          <w:szCs w:val="24"/>
        </w:rPr>
      </w:pPr>
      <w:r>
        <w:rPr>
          <w:rFonts w:ascii="Times New Roman" w:hAnsi="Times New Roman"/>
          <w:sz w:val="24"/>
          <w:szCs w:val="24"/>
        </w:rPr>
        <w:t>Source: MarketLine, Tire Industry 2019</w:t>
      </w:r>
    </w:p>
    <w:p w14:paraId="44BAB507" w14:textId="49BF9912" w:rsidR="00B5509D" w:rsidRPr="00F4736E" w:rsidRDefault="00B5509D" w:rsidP="00A55721">
      <w:pPr>
        <w:rPr>
          <w:rFonts w:ascii="Times New Roman" w:hAnsi="Times New Roman"/>
          <w:sz w:val="24"/>
          <w:szCs w:val="24"/>
        </w:rPr>
      </w:pPr>
    </w:p>
    <w:bookmarkStart w:id="28" w:name="_Toc40634698" w:displacedByCustomXml="next"/>
    <w:sdt>
      <w:sdtPr>
        <w:rPr>
          <w:rFonts w:ascii="Times New Roman" w:eastAsia="Calibri" w:hAnsi="Times New Roman"/>
          <w:color w:val="auto"/>
          <w:sz w:val="24"/>
          <w:szCs w:val="24"/>
        </w:rPr>
        <w:id w:val="-1359195035"/>
        <w:docPartObj>
          <w:docPartGallery w:val="Bibliographies"/>
          <w:docPartUnique/>
        </w:docPartObj>
      </w:sdtPr>
      <w:sdtEndPr>
        <w:rPr>
          <w:rFonts w:eastAsia="Times New Roman"/>
        </w:rPr>
      </w:sdtEndPr>
      <w:sdtContent>
        <w:p w14:paraId="0817B496" w14:textId="5168CEA6" w:rsidR="00D43C08" w:rsidRPr="00F4736E" w:rsidRDefault="00D43C08" w:rsidP="00692102">
          <w:pPr>
            <w:pStyle w:val="Heading1"/>
            <w:spacing w:line="360" w:lineRule="auto"/>
            <w:rPr>
              <w:rFonts w:ascii="Times New Roman" w:hAnsi="Times New Roman"/>
              <w:color w:val="auto"/>
              <w:sz w:val="24"/>
              <w:szCs w:val="24"/>
            </w:rPr>
          </w:pPr>
          <w:r w:rsidRPr="00F4736E">
            <w:rPr>
              <w:rFonts w:ascii="Times New Roman" w:hAnsi="Times New Roman"/>
              <w:color w:val="auto"/>
              <w:sz w:val="24"/>
              <w:szCs w:val="24"/>
            </w:rPr>
            <w:t>References</w:t>
          </w:r>
        </w:p>
      </w:sdtContent>
    </w:sdt>
    <w:bookmarkEnd w:id="28" w:displacedByCustomXml="prev"/>
    <w:p w14:paraId="5BC2EB9F" w14:textId="77777777" w:rsidR="00A0671C" w:rsidRPr="00F4736E" w:rsidRDefault="00A0671C" w:rsidP="00A55721">
      <w:pPr>
        <w:rPr>
          <w:rFonts w:ascii="Times New Roman" w:hAnsi="Times New Roman"/>
          <w:color w:val="000000" w:themeColor="text1"/>
          <w:sz w:val="24"/>
          <w:szCs w:val="24"/>
          <w:lang w:eastAsia="en-GB"/>
        </w:rPr>
      </w:pPr>
    </w:p>
    <w:p w14:paraId="0199024B" w14:textId="77777777" w:rsidR="00D97115" w:rsidRPr="00F4736E" w:rsidRDefault="00D97115" w:rsidP="007E2965">
      <w:pPr>
        <w:spacing w:after="240"/>
        <w:rPr>
          <w:rFonts w:ascii="Times New Roman" w:hAnsi="Times New Roman"/>
          <w:sz w:val="24"/>
          <w:szCs w:val="24"/>
          <w:shd w:val="clear" w:color="auto" w:fill="FFFFFF"/>
        </w:rPr>
      </w:pPr>
      <w:r w:rsidRPr="00F4736E">
        <w:rPr>
          <w:rFonts w:ascii="Times New Roman" w:hAnsi="Times New Roman"/>
          <w:sz w:val="24"/>
          <w:szCs w:val="24"/>
          <w:lang w:eastAsia="en-GB"/>
        </w:rPr>
        <w:t xml:space="preserve">Barney, J.B., </w:t>
      </w:r>
      <w:proofErr w:type="spellStart"/>
      <w:r w:rsidRPr="00F4736E">
        <w:rPr>
          <w:rFonts w:ascii="Times New Roman" w:hAnsi="Times New Roman"/>
          <w:sz w:val="24"/>
          <w:szCs w:val="24"/>
          <w:lang w:eastAsia="en-GB"/>
        </w:rPr>
        <w:t>Hesterley</w:t>
      </w:r>
      <w:proofErr w:type="spellEnd"/>
      <w:r w:rsidRPr="00F4736E">
        <w:rPr>
          <w:rFonts w:ascii="Times New Roman" w:hAnsi="Times New Roman"/>
          <w:sz w:val="24"/>
          <w:szCs w:val="24"/>
          <w:lang w:eastAsia="en-GB"/>
        </w:rPr>
        <w:t xml:space="preserve"> W.S., 2010. </w:t>
      </w:r>
      <w:r w:rsidRPr="00F4736E">
        <w:rPr>
          <w:rFonts w:ascii="Times New Roman" w:hAnsi="Times New Roman"/>
          <w:i/>
          <w:iCs/>
          <w:sz w:val="24"/>
          <w:szCs w:val="24"/>
          <w:lang w:eastAsia="en-GB"/>
        </w:rPr>
        <w:t>Strategic management and competitive advantage</w:t>
      </w:r>
      <w:r w:rsidRPr="00F4736E">
        <w:rPr>
          <w:rFonts w:ascii="Times New Roman" w:hAnsi="Times New Roman"/>
          <w:sz w:val="24"/>
          <w:szCs w:val="24"/>
          <w:lang w:eastAsia="en-GB"/>
        </w:rPr>
        <w:t>; Concepts and cases. 3</w:t>
      </w:r>
      <w:r w:rsidRPr="00F4736E">
        <w:rPr>
          <w:rFonts w:ascii="Times New Roman" w:hAnsi="Times New Roman"/>
          <w:sz w:val="24"/>
          <w:szCs w:val="24"/>
          <w:vertAlign w:val="superscript"/>
          <w:lang w:eastAsia="en-GB"/>
        </w:rPr>
        <w:t>rd</w:t>
      </w:r>
      <w:r w:rsidRPr="00F4736E">
        <w:rPr>
          <w:rFonts w:ascii="Times New Roman" w:hAnsi="Times New Roman"/>
          <w:sz w:val="24"/>
          <w:szCs w:val="24"/>
          <w:lang w:eastAsia="en-GB"/>
        </w:rPr>
        <w:t xml:space="preserve"> ed. Upper saddle, NJ: P</w:t>
      </w:r>
      <w:r w:rsidRPr="00F4736E">
        <w:rPr>
          <w:rFonts w:ascii="Times New Roman" w:hAnsi="Times New Roman"/>
          <w:sz w:val="24"/>
          <w:szCs w:val="24"/>
          <w:shd w:val="clear" w:color="auto" w:fill="FFFFFF"/>
        </w:rPr>
        <w:t>earson</w:t>
      </w:r>
    </w:p>
    <w:p w14:paraId="65F999A3"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Continental, 2018. </w:t>
      </w:r>
      <w:r w:rsidRPr="00F4736E">
        <w:rPr>
          <w:rFonts w:ascii="Times New Roman" w:hAnsi="Times New Roman"/>
          <w:i/>
          <w:iCs/>
          <w:sz w:val="24"/>
          <w:szCs w:val="24"/>
        </w:rPr>
        <w:t>Networking 2018 Annual Report</w:t>
      </w:r>
      <w:r w:rsidRPr="00F4736E">
        <w:rPr>
          <w:rFonts w:ascii="Times New Roman" w:hAnsi="Times New Roman"/>
          <w:sz w:val="24"/>
          <w:szCs w:val="24"/>
        </w:rPr>
        <w:t>. [pdf] Available at: &lt;</w:t>
      </w:r>
      <w:hyperlink r:id="rId9" w:history="1">
        <w:r w:rsidRPr="00F4736E">
          <w:rPr>
            <w:rStyle w:val="Hyperlink"/>
            <w:rFonts w:ascii="Times New Roman" w:hAnsi="Times New Roman"/>
            <w:sz w:val="24"/>
            <w:szCs w:val="24"/>
          </w:rPr>
          <w:t>https://annualreport.continental.com/2018/en/service/docs/annual-report-2018-data.pdf</w:t>
        </w:r>
      </w:hyperlink>
      <w:r w:rsidRPr="00F4736E">
        <w:rPr>
          <w:rFonts w:ascii="Times New Roman" w:hAnsi="Times New Roman"/>
          <w:sz w:val="24"/>
          <w:szCs w:val="24"/>
        </w:rPr>
        <w:t>&gt; [Accessed 27 April 2020]</w:t>
      </w:r>
    </w:p>
    <w:p w14:paraId="3387EA5E"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color w:val="000000" w:themeColor="text1"/>
          <w:sz w:val="24"/>
          <w:szCs w:val="24"/>
        </w:rPr>
        <w:t xml:space="preserve">Continental, 2019. </w:t>
      </w:r>
      <w:r w:rsidRPr="00F4736E">
        <w:rPr>
          <w:rFonts w:ascii="Times New Roman" w:hAnsi="Times New Roman"/>
          <w:i/>
          <w:iCs/>
          <w:color w:val="000000" w:themeColor="text1"/>
          <w:sz w:val="24"/>
          <w:szCs w:val="24"/>
        </w:rPr>
        <w:t>Annual Report 2019</w:t>
      </w:r>
      <w:r w:rsidRPr="00F4736E">
        <w:rPr>
          <w:rFonts w:ascii="Times New Roman" w:hAnsi="Times New Roman"/>
          <w:color w:val="000000" w:themeColor="text1"/>
          <w:sz w:val="24"/>
          <w:szCs w:val="24"/>
        </w:rPr>
        <w:t>. [pdf] Available at: &lt;</w:t>
      </w:r>
      <w:hyperlink r:id="rId10" w:history="1">
        <w:r w:rsidRPr="00F4736E">
          <w:rPr>
            <w:rStyle w:val="Hyperlink"/>
            <w:rFonts w:ascii="Times New Roman" w:hAnsi="Times New Roman"/>
            <w:color w:val="000000" w:themeColor="text1"/>
            <w:sz w:val="24"/>
            <w:szCs w:val="24"/>
          </w:rPr>
          <w:t>https://www.continental.com/resource/blob/216556/62f455f41e3e0a7805f4e766c25c5544/annual-report-2019-data.pdf</w:t>
        </w:r>
      </w:hyperlink>
      <w:r w:rsidRPr="00F4736E">
        <w:rPr>
          <w:rFonts w:ascii="Times New Roman" w:hAnsi="Times New Roman"/>
          <w:color w:val="000000" w:themeColor="text1"/>
          <w:sz w:val="24"/>
          <w:szCs w:val="24"/>
        </w:rPr>
        <w:t xml:space="preserve">&gt; </w:t>
      </w:r>
      <w:r w:rsidRPr="00F4736E">
        <w:rPr>
          <w:rFonts w:ascii="Times New Roman" w:hAnsi="Times New Roman"/>
          <w:sz w:val="24"/>
          <w:szCs w:val="24"/>
        </w:rPr>
        <w:t>[Accessed 27 April 2020]</w:t>
      </w:r>
    </w:p>
    <w:p w14:paraId="0036E986" w14:textId="77777777" w:rsidR="00D97115" w:rsidRPr="00F4736E" w:rsidRDefault="00D97115" w:rsidP="007E2965">
      <w:pPr>
        <w:spacing w:after="240"/>
        <w:jc w:val="left"/>
        <w:rPr>
          <w:rFonts w:ascii="Times New Roman" w:hAnsi="Times New Roman"/>
          <w:sz w:val="24"/>
          <w:szCs w:val="24"/>
        </w:rPr>
      </w:pPr>
      <w:r w:rsidRPr="00F4736E">
        <w:rPr>
          <w:rFonts w:ascii="Times New Roman" w:hAnsi="Times New Roman"/>
          <w:sz w:val="24"/>
          <w:szCs w:val="24"/>
        </w:rPr>
        <w:t xml:space="preserve">Continental, 2020. </w:t>
      </w:r>
      <w:r w:rsidRPr="00F4736E">
        <w:rPr>
          <w:rFonts w:ascii="Times New Roman" w:hAnsi="Times New Roman"/>
          <w:i/>
          <w:iCs/>
          <w:sz w:val="24"/>
          <w:szCs w:val="24"/>
        </w:rPr>
        <w:t>Updated Preliminary Key Data for the First Quarter of Fiscal 2020</w:t>
      </w:r>
      <w:r w:rsidRPr="00F4736E">
        <w:rPr>
          <w:rFonts w:ascii="Times New Roman" w:hAnsi="Times New Roman"/>
          <w:sz w:val="24"/>
          <w:szCs w:val="24"/>
        </w:rPr>
        <w:t>. [online] Available at: &lt;</w:t>
      </w:r>
      <w:hyperlink r:id="rId11" w:history="1">
        <w:r w:rsidRPr="00F4736E">
          <w:rPr>
            <w:rStyle w:val="Hyperlink"/>
            <w:rFonts w:ascii="Times New Roman" w:hAnsi="Times New Roman"/>
            <w:color w:val="auto"/>
            <w:sz w:val="24"/>
            <w:szCs w:val="24"/>
            <w:u w:val="none"/>
          </w:rPr>
          <w:t>https://www.continental.com/en/investors/ir-news/ad-hoc-news/updated-preliminary-key-data-for-the-first-quarter-of-fiscal-2020-216662</w:t>
        </w:r>
      </w:hyperlink>
      <w:r w:rsidRPr="00F4736E">
        <w:rPr>
          <w:rFonts w:ascii="Times New Roman" w:hAnsi="Times New Roman"/>
          <w:sz w:val="24"/>
          <w:szCs w:val="24"/>
        </w:rPr>
        <w:t>&gt; [Accessed 27 April 2020]</w:t>
      </w:r>
    </w:p>
    <w:p w14:paraId="55A97732"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Daniels, J., </w:t>
      </w:r>
      <w:proofErr w:type="spellStart"/>
      <w:r w:rsidRPr="00F4736E">
        <w:rPr>
          <w:rFonts w:ascii="Times New Roman" w:hAnsi="Times New Roman"/>
          <w:sz w:val="24"/>
          <w:szCs w:val="24"/>
        </w:rPr>
        <w:t>Radebaugh</w:t>
      </w:r>
      <w:proofErr w:type="spellEnd"/>
      <w:r w:rsidRPr="00F4736E">
        <w:rPr>
          <w:rFonts w:ascii="Times New Roman" w:hAnsi="Times New Roman"/>
          <w:sz w:val="24"/>
          <w:szCs w:val="24"/>
        </w:rPr>
        <w:t xml:space="preserve">, L. and Sullivan, D., 2011. </w:t>
      </w:r>
      <w:r w:rsidRPr="00F4736E">
        <w:rPr>
          <w:rFonts w:ascii="Times New Roman" w:hAnsi="Times New Roman"/>
          <w:i/>
          <w:iCs/>
          <w:sz w:val="24"/>
          <w:szCs w:val="24"/>
        </w:rPr>
        <w:t>International Business</w:t>
      </w:r>
      <w:r w:rsidRPr="00F4736E">
        <w:rPr>
          <w:rFonts w:ascii="Times New Roman" w:hAnsi="Times New Roman"/>
          <w:sz w:val="24"/>
          <w:szCs w:val="24"/>
        </w:rPr>
        <w:t>. 13</w:t>
      </w:r>
      <w:r w:rsidRPr="00F4736E">
        <w:rPr>
          <w:rFonts w:ascii="Times New Roman" w:hAnsi="Times New Roman"/>
          <w:sz w:val="24"/>
          <w:szCs w:val="24"/>
          <w:vertAlign w:val="superscript"/>
        </w:rPr>
        <w:t>th</w:t>
      </w:r>
      <w:r w:rsidRPr="00F4736E">
        <w:rPr>
          <w:rFonts w:ascii="Times New Roman" w:hAnsi="Times New Roman"/>
          <w:sz w:val="24"/>
          <w:szCs w:val="24"/>
        </w:rPr>
        <w:t xml:space="preserve"> edition. Pearson Higher Education</w:t>
      </w:r>
    </w:p>
    <w:p w14:paraId="614E97E0" w14:textId="77777777" w:rsidR="00D97115" w:rsidRPr="00F4736E" w:rsidRDefault="00D97115" w:rsidP="007E2965">
      <w:pPr>
        <w:spacing w:after="240"/>
        <w:rPr>
          <w:rFonts w:ascii="Times New Roman" w:hAnsi="Times New Roman"/>
          <w:sz w:val="24"/>
          <w:szCs w:val="24"/>
        </w:rPr>
      </w:pPr>
      <w:proofErr w:type="spellStart"/>
      <w:r w:rsidRPr="00F4736E">
        <w:rPr>
          <w:rFonts w:ascii="Times New Roman" w:hAnsi="Times New Roman"/>
          <w:sz w:val="24"/>
          <w:szCs w:val="24"/>
        </w:rPr>
        <w:t>Deresky</w:t>
      </w:r>
      <w:proofErr w:type="spellEnd"/>
      <w:r w:rsidRPr="00F4736E">
        <w:rPr>
          <w:rFonts w:ascii="Times New Roman" w:hAnsi="Times New Roman"/>
          <w:sz w:val="24"/>
          <w:szCs w:val="24"/>
        </w:rPr>
        <w:t xml:space="preserve">, H., 2017. </w:t>
      </w:r>
      <w:r w:rsidRPr="00F4736E">
        <w:rPr>
          <w:rFonts w:ascii="Times New Roman" w:hAnsi="Times New Roman"/>
          <w:i/>
          <w:iCs/>
          <w:sz w:val="24"/>
          <w:szCs w:val="24"/>
        </w:rPr>
        <w:t>International Management: Managing across Borders and Cultures.</w:t>
      </w:r>
      <w:r w:rsidRPr="00F4736E">
        <w:rPr>
          <w:rFonts w:ascii="Times New Roman" w:hAnsi="Times New Roman"/>
          <w:sz w:val="24"/>
          <w:szCs w:val="24"/>
        </w:rPr>
        <w:t xml:space="preserve"> 9</w:t>
      </w:r>
      <w:r w:rsidRPr="00F4736E">
        <w:rPr>
          <w:rFonts w:ascii="Times New Roman" w:hAnsi="Times New Roman"/>
          <w:sz w:val="24"/>
          <w:szCs w:val="24"/>
          <w:vertAlign w:val="superscript"/>
        </w:rPr>
        <w:t>th</w:t>
      </w:r>
      <w:r w:rsidRPr="00F4736E">
        <w:rPr>
          <w:rFonts w:ascii="Times New Roman" w:hAnsi="Times New Roman"/>
          <w:sz w:val="24"/>
          <w:szCs w:val="24"/>
        </w:rPr>
        <w:t xml:space="preserve"> edition. Pearson</w:t>
      </w:r>
    </w:p>
    <w:p w14:paraId="1F254504" w14:textId="77777777" w:rsidR="00D97115" w:rsidRPr="00F4736E" w:rsidRDefault="00D97115" w:rsidP="007E2965">
      <w:pPr>
        <w:spacing w:after="240"/>
        <w:rPr>
          <w:rFonts w:ascii="Times New Roman" w:hAnsi="Times New Roman"/>
          <w:color w:val="000000" w:themeColor="text1"/>
          <w:sz w:val="24"/>
          <w:szCs w:val="24"/>
        </w:rPr>
      </w:pPr>
      <w:r w:rsidRPr="00F4736E">
        <w:rPr>
          <w:rFonts w:ascii="Times New Roman" w:hAnsi="Times New Roman"/>
          <w:sz w:val="24"/>
          <w:szCs w:val="24"/>
        </w:rPr>
        <w:t xml:space="preserve">Hofstede, G., (1994) </w:t>
      </w:r>
      <w:r w:rsidRPr="00F4736E">
        <w:rPr>
          <w:rFonts w:ascii="Times New Roman" w:hAnsi="Times New Roman"/>
          <w:i/>
          <w:iCs/>
          <w:sz w:val="24"/>
          <w:szCs w:val="24"/>
        </w:rPr>
        <w:t>Cultures and Organizations: Software of the Mind</w:t>
      </w:r>
      <w:r w:rsidRPr="00F4736E">
        <w:rPr>
          <w:rFonts w:ascii="Times New Roman" w:hAnsi="Times New Roman"/>
          <w:sz w:val="24"/>
          <w:szCs w:val="24"/>
        </w:rPr>
        <w:t xml:space="preserve">. London: </w:t>
      </w:r>
      <w:proofErr w:type="spellStart"/>
      <w:r w:rsidRPr="00F4736E">
        <w:rPr>
          <w:rFonts w:ascii="Times New Roman" w:hAnsi="Times New Roman"/>
          <w:sz w:val="24"/>
          <w:szCs w:val="24"/>
        </w:rPr>
        <w:t>HarperCollinsBusiness</w:t>
      </w:r>
      <w:proofErr w:type="spellEnd"/>
    </w:p>
    <w:p w14:paraId="73D57FB8" w14:textId="77777777" w:rsidR="00D97115" w:rsidRPr="00F4736E" w:rsidRDefault="00D97115" w:rsidP="007E2965">
      <w:pPr>
        <w:spacing w:after="240"/>
        <w:rPr>
          <w:rFonts w:ascii="Times New Roman" w:hAnsi="Times New Roman"/>
          <w:color w:val="000000" w:themeColor="text1"/>
          <w:sz w:val="24"/>
          <w:szCs w:val="24"/>
        </w:rPr>
      </w:pPr>
      <w:r w:rsidRPr="00F4736E">
        <w:rPr>
          <w:rFonts w:ascii="Times New Roman" w:hAnsi="Times New Roman"/>
          <w:color w:val="000000" w:themeColor="text1"/>
          <w:sz w:val="24"/>
          <w:szCs w:val="24"/>
          <w:lang w:eastAsia="en-GB"/>
        </w:rPr>
        <w:t xml:space="preserve">Hofstede-Insights, 2019 </w:t>
      </w:r>
      <w:r w:rsidRPr="00F4736E">
        <w:rPr>
          <w:rFonts w:ascii="Times New Roman" w:hAnsi="Times New Roman"/>
          <w:i/>
          <w:iCs/>
          <w:color w:val="000000" w:themeColor="text1"/>
          <w:sz w:val="24"/>
          <w:szCs w:val="24"/>
          <w:lang w:eastAsia="en-GB"/>
        </w:rPr>
        <w:t>Country-comparison</w:t>
      </w:r>
      <w:r w:rsidRPr="00F4736E">
        <w:rPr>
          <w:rFonts w:ascii="Times New Roman" w:hAnsi="Times New Roman"/>
          <w:color w:val="000000" w:themeColor="text1"/>
          <w:sz w:val="24"/>
          <w:szCs w:val="24"/>
          <w:lang w:eastAsia="en-GB"/>
        </w:rPr>
        <w:t>. [online] Available at: &lt;</w:t>
      </w:r>
      <w:r w:rsidRPr="00F4736E">
        <w:rPr>
          <w:rFonts w:ascii="Times New Roman" w:hAnsi="Times New Roman"/>
          <w:color w:val="000000" w:themeColor="text1"/>
          <w:sz w:val="24"/>
          <w:szCs w:val="24"/>
        </w:rPr>
        <w:t xml:space="preserve"> </w:t>
      </w:r>
      <w:hyperlink r:id="rId12" w:history="1">
        <w:r w:rsidRPr="00F4736E">
          <w:rPr>
            <w:rStyle w:val="Hyperlink"/>
            <w:rFonts w:ascii="Times New Roman" w:hAnsi="Times New Roman"/>
            <w:color w:val="000000" w:themeColor="text1"/>
            <w:sz w:val="24"/>
            <w:szCs w:val="24"/>
          </w:rPr>
          <w:t>https://www.hofstede-insights.com/product/compare-countries/</w:t>
        </w:r>
      </w:hyperlink>
      <w:r w:rsidRPr="00F4736E">
        <w:rPr>
          <w:rFonts w:ascii="Times New Roman" w:hAnsi="Times New Roman"/>
          <w:color w:val="000000" w:themeColor="text1"/>
          <w:sz w:val="24"/>
          <w:szCs w:val="24"/>
        </w:rPr>
        <w:t>&gt; [Accessed 25 April 2020]</w:t>
      </w:r>
    </w:p>
    <w:p w14:paraId="24460C1E" w14:textId="3D7F34C7" w:rsidR="00AD4CB1" w:rsidRPr="00F4736E" w:rsidRDefault="00AD4CB1" w:rsidP="00AD4CB1">
      <w:pPr>
        <w:spacing w:after="240"/>
        <w:jc w:val="left"/>
        <w:rPr>
          <w:rFonts w:ascii="Times New Roman" w:hAnsi="Times New Roman"/>
          <w:sz w:val="24"/>
          <w:szCs w:val="24"/>
        </w:rPr>
      </w:pPr>
      <w:r w:rsidRPr="00AD4CB1">
        <w:rPr>
          <w:rFonts w:ascii="Times New Roman" w:hAnsi="Times New Roman"/>
          <w:sz w:val="24"/>
          <w:szCs w:val="24"/>
        </w:rPr>
        <w:t xml:space="preserve">Tire Business, 2020. </w:t>
      </w:r>
      <w:r w:rsidRPr="00F4736E">
        <w:rPr>
          <w:rFonts w:ascii="Times New Roman" w:hAnsi="Times New Roman"/>
          <w:sz w:val="24"/>
          <w:szCs w:val="24"/>
        </w:rPr>
        <w:t>[online] Available at: &lt;</w:t>
      </w:r>
      <w:hyperlink r:id="rId13" w:history="1">
        <w:r w:rsidRPr="00FE2053">
          <w:rPr>
            <w:rStyle w:val="Hyperlink"/>
            <w:rFonts w:ascii="Times New Roman" w:hAnsi="Times New Roman"/>
            <w:sz w:val="24"/>
            <w:szCs w:val="24"/>
          </w:rPr>
          <w:t>https://www.tirebusiness.c</w:t>
        </w:r>
        <w:r w:rsidRPr="00FE2053">
          <w:rPr>
            <w:rStyle w:val="Hyperlink"/>
            <w:rFonts w:ascii="Times New Roman" w:hAnsi="Times New Roman"/>
            <w:sz w:val="24"/>
            <w:szCs w:val="24"/>
          </w:rPr>
          <w:t>o</w:t>
        </w:r>
        <w:r w:rsidRPr="00FE2053">
          <w:rPr>
            <w:rStyle w:val="Hyperlink"/>
            <w:rFonts w:ascii="Times New Roman" w:hAnsi="Times New Roman"/>
            <w:sz w:val="24"/>
            <w:szCs w:val="24"/>
          </w:rPr>
          <w:t>m/manufacturers/continental-michelin-earn-spots-fortune-magazines-most-admired-list</w:t>
        </w:r>
      </w:hyperlink>
      <w:r w:rsidRPr="00F4736E">
        <w:rPr>
          <w:rFonts w:ascii="Times New Roman" w:hAnsi="Times New Roman"/>
          <w:sz w:val="24"/>
          <w:szCs w:val="24"/>
        </w:rPr>
        <w:t xml:space="preserve">&gt; [Accessed </w:t>
      </w:r>
      <w:r>
        <w:rPr>
          <w:rFonts w:ascii="Times New Roman" w:hAnsi="Times New Roman"/>
          <w:sz w:val="24"/>
          <w:szCs w:val="24"/>
        </w:rPr>
        <w:t>30</w:t>
      </w:r>
      <w:r w:rsidRPr="00F4736E">
        <w:rPr>
          <w:rFonts w:ascii="Times New Roman" w:hAnsi="Times New Roman"/>
          <w:sz w:val="24"/>
          <w:szCs w:val="24"/>
        </w:rPr>
        <w:t xml:space="preserve"> April 2020]</w:t>
      </w:r>
    </w:p>
    <w:p w14:paraId="6091AACE" w14:textId="2E4BAC92" w:rsidR="00D97115" w:rsidRDefault="00D97115" w:rsidP="007E2965">
      <w:pPr>
        <w:spacing w:after="240"/>
        <w:rPr>
          <w:rFonts w:ascii="Times New Roman" w:hAnsi="Times New Roman"/>
          <w:color w:val="FF0000"/>
          <w:sz w:val="24"/>
          <w:szCs w:val="24"/>
        </w:rPr>
      </w:pPr>
    </w:p>
    <w:p w14:paraId="4F528F81"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Kotler, P.,1998. </w:t>
      </w:r>
      <w:r w:rsidRPr="00F4736E">
        <w:rPr>
          <w:rFonts w:ascii="Times New Roman" w:hAnsi="Times New Roman"/>
          <w:i/>
          <w:iCs/>
          <w:sz w:val="24"/>
          <w:szCs w:val="24"/>
        </w:rPr>
        <w:t>Marketing management—Analysis, planning, implementation, and control</w:t>
      </w:r>
      <w:r w:rsidRPr="00F4736E">
        <w:rPr>
          <w:rFonts w:ascii="Times New Roman" w:hAnsi="Times New Roman"/>
          <w:sz w:val="24"/>
          <w:szCs w:val="24"/>
        </w:rPr>
        <w:t>. 9th edition. Englewood Cliffs: Prentice-Hall.</w:t>
      </w:r>
    </w:p>
    <w:p w14:paraId="2AB29550" w14:textId="77777777" w:rsidR="00D97115" w:rsidRPr="00F4736E" w:rsidRDefault="00D97115" w:rsidP="007E2965">
      <w:pPr>
        <w:spacing w:after="240"/>
        <w:rPr>
          <w:rFonts w:ascii="Times New Roman" w:hAnsi="Times New Roman"/>
          <w:sz w:val="24"/>
          <w:szCs w:val="24"/>
          <w:shd w:val="clear" w:color="auto" w:fill="FFFFFF"/>
        </w:rPr>
      </w:pPr>
      <w:r w:rsidRPr="00F4736E">
        <w:rPr>
          <w:rFonts w:ascii="Times New Roman" w:hAnsi="Times New Roman"/>
          <w:sz w:val="24"/>
          <w:szCs w:val="24"/>
        </w:rPr>
        <w:lastRenderedPageBreak/>
        <w:t>Porter, M., 1980</w:t>
      </w:r>
      <w:r w:rsidRPr="00F4736E">
        <w:rPr>
          <w:rFonts w:ascii="Times New Roman" w:hAnsi="Times New Roman"/>
          <w:i/>
          <w:iCs/>
          <w:sz w:val="24"/>
          <w:szCs w:val="24"/>
        </w:rPr>
        <w:t xml:space="preserve">. </w:t>
      </w:r>
      <w:r w:rsidRPr="00F4736E">
        <w:rPr>
          <w:rFonts w:ascii="Times New Roman" w:hAnsi="Times New Roman"/>
          <w:i/>
          <w:iCs/>
          <w:sz w:val="24"/>
          <w:szCs w:val="24"/>
          <w:shd w:val="clear" w:color="auto" w:fill="FFFFFF"/>
        </w:rPr>
        <w:t>Competitive Strategy: Techniques for analysing industries and competitors</w:t>
      </w:r>
      <w:r w:rsidRPr="00F4736E">
        <w:rPr>
          <w:rFonts w:ascii="Times New Roman" w:hAnsi="Times New Roman"/>
          <w:sz w:val="24"/>
          <w:szCs w:val="24"/>
          <w:shd w:val="clear" w:color="auto" w:fill="FFFFFF"/>
        </w:rPr>
        <w:t>. New York: The Free press 1980, (Republished with a new introduction, 1998)</w:t>
      </w:r>
    </w:p>
    <w:p w14:paraId="2016E15A"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Porter, M.,1985. </w:t>
      </w:r>
      <w:r w:rsidRPr="00F4736E">
        <w:rPr>
          <w:rFonts w:ascii="Times New Roman" w:hAnsi="Times New Roman"/>
          <w:i/>
          <w:iCs/>
          <w:sz w:val="24"/>
          <w:szCs w:val="24"/>
          <w:shd w:val="clear" w:color="auto" w:fill="FFFFFF"/>
        </w:rPr>
        <w:t>Competitive Advantage: Creating and sustaining superior performance</w:t>
      </w:r>
      <w:r w:rsidRPr="00F4736E">
        <w:rPr>
          <w:rFonts w:ascii="Times New Roman" w:hAnsi="Times New Roman"/>
          <w:sz w:val="24"/>
          <w:szCs w:val="24"/>
          <w:shd w:val="clear" w:color="auto" w:fill="FFFFFF"/>
        </w:rPr>
        <w:t>. New York: The Free Press, 1985 (Revised 1998)</w:t>
      </w:r>
    </w:p>
    <w:p w14:paraId="28CFF185" w14:textId="77777777" w:rsidR="00D97115" w:rsidRPr="00F4736E" w:rsidRDefault="00D97115" w:rsidP="007E2965">
      <w:pPr>
        <w:spacing w:after="240"/>
        <w:rPr>
          <w:rFonts w:ascii="Times New Roman" w:hAnsi="Times New Roman"/>
          <w:color w:val="000000" w:themeColor="text1"/>
          <w:sz w:val="24"/>
          <w:szCs w:val="24"/>
        </w:rPr>
      </w:pPr>
      <w:r w:rsidRPr="00F4736E">
        <w:rPr>
          <w:rFonts w:ascii="Times New Roman" w:hAnsi="Times New Roman"/>
          <w:color w:val="000000" w:themeColor="text1"/>
          <w:sz w:val="24"/>
          <w:szCs w:val="24"/>
        </w:rPr>
        <w:t xml:space="preserve">Reynolds, K., 2017. The Top 7 Skills Needed for Success in International Business. </w:t>
      </w:r>
      <w:r w:rsidRPr="00F4736E">
        <w:rPr>
          <w:rFonts w:ascii="Times New Roman" w:hAnsi="Times New Roman"/>
          <w:i/>
          <w:iCs/>
          <w:color w:val="000000" w:themeColor="text1"/>
          <w:sz w:val="24"/>
          <w:szCs w:val="24"/>
        </w:rPr>
        <w:t>HULT International Business School</w:t>
      </w:r>
      <w:r w:rsidRPr="00F4736E">
        <w:rPr>
          <w:rFonts w:ascii="Times New Roman" w:hAnsi="Times New Roman"/>
          <w:color w:val="000000" w:themeColor="text1"/>
          <w:sz w:val="24"/>
          <w:szCs w:val="24"/>
        </w:rPr>
        <w:t>. [online] Available at : &lt;</w:t>
      </w:r>
      <w:hyperlink r:id="rId14" w:history="1">
        <w:r w:rsidRPr="00F4736E">
          <w:rPr>
            <w:rStyle w:val="Hyperlink"/>
            <w:rFonts w:ascii="Times New Roman" w:hAnsi="Times New Roman"/>
            <w:color w:val="000000" w:themeColor="text1"/>
            <w:sz w:val="24"/>
            <w:szCs w:val="24"/>
          </w:rPr>
          <w:t>https://www.hult.edu/blog/skills-needed-in-international-business/</w:t>
        </w:r>
      </w:hyperlink>
      <w:r w:rsidRPr="00F4736E">
        <w:rPr>
          <w:rFonts w:ascii="Times New Roman" w:hAnsi="Times New Roman"/>
          <w:color w:val="000000" w:themeColor="text1"/>
          <w:sz w:val="24"/>
          <w:szCs w:val="24"/>
        </w:rPr>
        <w:t>&gt; [Accessed 25 April 2020]</w:t>
      </w:r>
    </w:p>
    <w:p w14:paraId="4C713B28"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Thompson, J., 2002. </w:t>
      </w:r>
      <w:r w:rsidRPr="00F4736E">
        <w:rPr>
          <w:rFonts w:ascii="Times New Roman" w:hAnsi="Times New Roman"/>
          <w:i/>
          <w:iCs/>
          <w:sz w:val="24"/>
          <w:szCs w:val="24"/>
        </w:rPr>
        <w:t>Strategic management</w:t>
      </w:r>
      <w:r w:rsidRPr="00F4736E">
        <w:rPr>
          <w:rFonts w:ascii="Times New Roman" w:hAnsi="Times New Roman"/>
          <w:sz w:val="24"/>
          <w:szCs w:val="24"/>
        </w:rPr>
        <w:t>. 4th edition. London: Thomson</w:t>
      </w:r>
    </w:p>
    <w:p w14:paraId="2EF73E15" w14:textId="77777777" w:rsidR="00D97115" w:rsidRPr="00F4736E" w:rsidRDefault="00D97115" w:rsidP="007E2965">
      <w:pPr>
        <w:spacing w:after="240"/>
        <w:rPr>
          <w:rFonts w:ascii="Times New Roman" w:hAnsi="Times New Roman"/>
          <w:sz w:val="24"/>
          <w:szCs w:val="24"/>
        </w:rPr>
      </w:pPr>
      <w:r w:rsidRPr="00F4736E">
        <w:rPr>
          <w:rFonts w:ascii="Times New Roman" w:hAnsi="Times New Roman"/>
          <w:sz w:val="24"/>
          <w:szCs w:val="24"/>
        </w:rPr>
        <w:t xml:space="preserve">Whittington, R., 2019. Opening Strategy: </w:t>
      </w:r>
      <w:r w:rsidRPr="00F4736E">
        <w:rPr>
          <w:rFonts w:ascii="Times New Roman" w:hAnsi="Times New Roman"/>
          <w:i/>
          <w:iCs/>
          <w:sz w:val="24"/>
          <w:szCs w:val="24"/>
        </w:rPr>
        <w:t>Professional Strategists and Practice Change, 1960 to Today</w:t>
      </w:r>
      <w:r w:rsidRPr="00F4736E">
        <w:rPr>
          <w:rFonts w:ascii="Times New Roman" w:hAnsi="Times New Roman"/>
          <w:sz w:val="24"/>
          <w:szCs w:val="24"/>
        </w:rPr>
        <w:t>. Oxford University Press</w:t>
      </w:r>
    </w:p>
    <w:sectPr w:rsidR="00D97115" w:rsidRPr="00F4736E" w:rsidSect="001B5065">
      <w:headerReference w:type="default" r:id="rId15"/>
      <w:footerReference w:type="default" r:id="rId16"/>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6C5B3" w14:textId="77777777" w:rsidR="00416517" w:rsidRDefault="00416517">
      <w:pPr>
        <w:spacing w:line="240" w:lineRule="auto"/>
      </w:pPr>
      <w:r>
        <w:separator/>
      </w:r>
    </w:p>
  </w:endnote>
  <w:endnote w:type="continuationSeparator" w:id="0">
    <w:p w14:paraId="2902AE75" w14:textId="77777777" w:rsidR="00416517" w:rsidRDefault="00416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tinental Stag Sans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4095643"/>
      <w:docPartObj>
        <w:docPartGallery w:val="Page Numbers (Bottom of Page)"/>
        <w:docPartUnique/>
      </w:docPartObj>
    </w:sdtPr>
    <w:sdtEndPr>
      <w:rPr>
        <w:noProof/>
      </w:rPr>
    </w:sdtEndPr>
    <w:sdtContent>
      <w:p w14:paraId="02092DAB" w14:textId="18EC50FC" w:rsidR="00055BC9" w:rsidRDefault="00055B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6EEA70" w14:textId="77777777" w:rsidR="00055BC9" w:rsidRDefault="00055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CD6E6F" w14:textId="77777777" w:rsidR="00416517" w:rsidRDefault="00416517">
      <w:pPr>
        <w:spacing w:line="240" w:lineRule="auto"/>
      </w:pPr>
      <w:r>
        <w:rPr>
          <w:color w:val="000000"/>
        </w:rPr>
        <w:separator/>
      </w:r>
    </w:p>
  </w:footnote>
  <w:footnote w:type="continuationSeparator" w:id="0">
    <w:p w14:paraId="3B16745D" w14:textId="77777777" w:rsidR="00416517" w:rsidRDefault="004165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62BB1" w14:textId="34AEACF6" w:rsidR="00055BC9" w:rsidRDefault="00055BC9">
    <w:pPr>
      <w:pStyle w:val="Header"/>
    </w:pPr>
  </w:p>
  <w:p w14:paraId="53F89E59" w14:textId="112AC012" w:rsidR="00055BC9" w:rsidRDefault="00055BC9">
    <w:pPr>
      <w:pStyle w:val="Header"/>
    </w:pPr>
    <w:r>
      <w:tab/>
    </w:r>
    <w:r>
      <w:tab/>
      <w:t>Student ID 1909470, LCMB7014, 18</w:t>
    </w:r>
    <w:r w:rsidRPr="00C42AD9">
      <w:rPr>
        <w:vertAlign w:val="superscript"/>
      </w:rPr>
      <w:t>th</w:t>
    </w:r>
    <w:r>
      <w:t xml:space="preserve"> of May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06CE8"/>
    <w:multiLevelType w:val="hybridMultilevel"/>
    <w:tmpl w:val="B994E978"/>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1" w15:restartNumberingAfterBreak="0">
    <w:nsid w:val="2EA94B4B"/>
    <w:multiLevelType w:val="hybridMultilevel"/>
    <w:tmpl w:val="79C6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FF2D80"/>
    <w:multiLevelType w:val="multilevel"/>
    <w:tmpl w:val="95C06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AA73F8"/>
    <w:multiLevelType w:val="multilevel"/>
    <w:tmpl w:val="A9A488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41AC19AB"/>
    <w:multiLevelType w:val="hybridMultilevel"/>
    <w:tmpl w:val="BE3E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7E4C23"/>
    <w:multiLevelType w:val="hybridMultilevel"/>
    <w:tmpl w:val="636E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B446FC"/>
    <w:multiLevelType w:val="multilevel"/>
    <w:tmpl w:val="E9FA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0B2A52"/>
    <w:multiLevelType w:val="multilevel"/>
    <w:tmpl w:val="7E9A4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AF671C"/>
    <w:multiLevelType w:val="hybridMultilevel"/>
    <w:tmpl w:val="A86EF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AB38A1"/>
    <w:multiLevelType w:val="hybridMultilevel"/>
    <w:tmpl w:val="60306C30"/>
    <w:lvl w:ilvl="0" w:tplc="CADCFFF6">
      <w:start w:val="1"/>
      <w:numFmt w:val="bullet"/>
      <w:lvlText w:val="•"/>
      <w:lvlJc w:val="left"/>
      <w:pPr>
        <w:tabs>
          <w:tab w:val="num" w:pos="720"/>
        </w:tabs>
        <w:ind w:left="720" w:hanging="360"/>
      </w:pPr>
      <w:rPr>
        <w:rFonts w:ascii="Times New Roman" w:hAnsi="Times New Roman" w:hint="default"/>
      </w:rPr>
    </w:lvl>
    <w:lvl w:ilvl="1" w:tplc="35D6C71C" w:tentative="1">
      <w:start w:val="1"/>
      <w:numFmt w:val="bullet"/>
      <w:lvlText w:val="•"/>
      <w:lvlJc w:val="left"/>
      <w:pPr>
        <w:tabs>
          <w:tab w:val="num" w:pos="1440"/>
        </w:tabs>
        <w:ind w:left="1440" w:hanging="360"/>
      </w:pPr>
      <w:rPr>
        <w:rFonts w:ascii="Times New Roman" w:hAnsi="Times New Roman" w:hint="default"/>
      </w:rPr>
    </w:lvl>
    <w:lvl w:ilvl="2" w:tplc="2B02472A" w:tentative="1">
      <w:start w:val="1"/>
      <w:numFmt w:val="bullet"/>
      <w:lvlText w:val="•"/>
      <w:lvlJc w:val="left"/>
      <w:pPr>
        <w:tabs>
          <w:tab w:val="num" w:pos="2160"/>
        </w:tabs>
        <w:ind w:left="2160" w:hanging="360"/>
      </w:pPr>
      <w:rPr>
        <w:rFonts w:ascii="Times New Roman" w:hAnsi="Times New Roman" w:hint="default"/>
      </w:rPr>
    </w:lvl>
    <w:lvl w:ilvl="3" w:tplc="7612F7F4" w:tentative="1">
      <w:start w:val="1"/>
      <w:numFmt w:val="bullet"/>
      <w:lvlText w:val="•"/>
      <w:lvlJc w:val="left"/>
      <w:pPr>
        <w:tabs>
          <w:tab w:val="num" w:pos="2880"/>
        </w:tabs>
        <w:ind w:left="2880" w:hanging="360"/>
      </w:pPr>
      <w:rPr>
        <w:rFonts w:ascii="Times New Roman" w:hAnsi="Times New Roman" w:hint="default"/>
      </w:rPr>
    </w:lvl>
    <w:lvl w:ilvl="4" w:tplc="F7D68714" w:tentative="1">
      <w:start w:val="1"/>
      <w:numFmt w:val="bullet"/>
      <w:lvlText w:val="•"/>
      <w:lvlJc w:val="left"/>
      <w:pPr>
        <w:tabs>
          <w:tab w:val="num" w:pos="3600"/>
        </w:tabs>
        <w:ind w:left="3600" w:hanging="360"/>
      </w:pPr>
      <w:rPr>
        <w:rFonts w:ascii="Times New Roman" w:hAnsi="Times New Roman" w:hint="default"/>
      </w:rPr>
    </w:lvl>
    <w:lvl w:ilvl="5" w:tplc="A94E9C6E" w:tentative="1">
      <w:start w:val="1"/>
      <w:numFmt w:val="bullet"/>
      <w:lvlText w:val="•"/>
      <w:lvlJc w:val="left"/>
      <w:pPr>
        <w:tabs>
          <w:tab w:val="num" w:pos="4320"/>
        </w:tabs>
        <w:ind w:left="4320" w:hanging="360"/>
      </w:pPr>
      <w:rPr>
        <w:rFonts w:ascii="Times New Roman" w:hAnsi="Times New Roman" w:hint="default"/>
      </w:rPr>
    </w:lvl>
    <w:lvl w:ilvl="6" w:tplc="956E275C" w:tentative="1">
      <w:start w:val="1"/>
      <w:numFmt w:val="bullet"/>
      <w:lvlText w:val="•"/>
      <w:lvlJc w:val="left"/>
      <w:pPr>
        <w:tabs>
          <w:tab w:val="num" w:pos="5040"/>
        </w:tabs>
        <w:ind w:left="5040" w:hanging="360"/>
      </w:pPr>
      <w:rPr>
        <w:rFonts w:ascii="Times New Roman" w:hAnsi="Times New Roman" w:hint="default"/>
      </w:rPr>
    </w:lvl>
    <w:lvl w:ilvl="7" w:tplc="6ACA27E2" w:tentative="1">
      <w:start w:val="1"/>
      <w:numFmt w:val="bullet"/>
      <w:lvlText w:val="•"/>
      <w:lvlJc w:val="left"/>
      <w:pPr>
        <w:tabs>
          <w:tab w:val="num" w:pos="5760"/>
        </w:tabs>
        <w:ind w:left="5760" w:hanging="360"/>
      </w:pPr>
      <w:rPr>
        <w:rFonts w:ascii="Times New Roman" w:hAnsi="Times New Roman" w:hint="default"/>
      </w:rPr>
    </w:lvl>
    <w:lvl w:ilvl="8" w:tplc="6EE2656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9"/>
  </w:num>
  <w:num w:numId="3">
    <w:abstractNumId w:val="0"/>
  </w:num>
  <w:num w:numId="4">
    <w:abstractNumId w:val="4"/>
  </w:num>
  <w:num w:numId="5">
    <w:abstractNumId w:val="1"/>
  </w:num>
  <w:num w:numId="6">
    <w:abstractNumId w:val="5"/>
  </w:num>
  <w:num w:numId="7">
    <w:abstractNumId w:val="7"/>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6B"/>
    <w:rsid w:val="00002585"/>
    <w:rsid w:val="0000475F"/>
    <w:rsid w:val="00006EB3"/>
    <w:rsid w:val="000104DB"/>
    <w:rsid w:val="000160E7"/>
    <w:rsid w:val="00026423"/>
    <w:rsid w:val="00030778"/>
    <w:rsid w:val="00034334"/>
    <w:rsid w:val="000443E9"/>
    <w:rsid w:val="000467DF"/>
    <w:rsid w:val="00054390"/>
    <w:rsid w:val="000554F9"/>
    <w:rsid w:val="00055BC9"/>
    <w:rsid w:val="000579C0"/>
    <w:rsid w:val="00057DE2"/>
    <w:rsid w:val="000709AB"/>
    <w:rsid w:val="00071054"/>
    <w:rsid w:val="000932A5"/>
    <w:rsid w:val="000941AF"/>
    <w:rsid w:val="000A1A48"/>
    <w:rsid w:val="000A5CE8"/>
    <w:rsid w:val="000C0FF4"/>
    <w:rsid w:val="000C285C"/>
    <w:rsid w:val="000C6BBC"/>
    <w:rsid w:val="000C78FD"/>
    <w:rsid w:val="000E2074"/>
    <w:rsid w:val="000E4266"/>
    <w:rsid w:val="001068B2"/>
    <w:rsid w:val="00124544"/>
    <w:rsid w:val="00132D0A"/>
    <w:rsid w:val="001335AA"/>
    <w:rsid w:val="001457A0"/>
    <w:rsid w:val="00145F7E"/>
    <w:rsid w:val="00147B18"/>
    <w:rsid w:val="001505BD"/>
    <w:rsid w:val="00151784"/>
    <w:rsid w:val="001541A2"/>
    <w:rsid w:val="00155281"/>
    <w:rsid w:val="001577B4"/>
    <w:rsid w:val="00164110"/>
    <w:rsid w:val="001647A3"/>
    <w:rsid w:val="00167C7B"/>
    <w:rsid w:val="001749A7"/>
    <w:rsid w:val="001778FE"/>
    <w:rsid w:val="001A338A"/>
    <w:rsid w:val="001A7BE2"/>
    <w:rsid w:val="001B03BC"/>
    <w:rsid w:val="001B5065"/>
    <w:rsid w:val="001B5E9D"/>
    <w:rsid w:val="001B6191"/>
    <w:rsid w:val="001C20AA"/>
    <w:rsid w:val="001C478A"/>
    <w:rsid w:val="001E610B"/>
    <w:rsid w:val="001F0691"/>
    <w:rsid w:val="001F08B6"/>
    <w:rsid w:val="001F0F40"/>
    <w:rsid w:val="001F7070"/>
    <w:rsid w:val="001F7AB3"/>
    <w:rsid w:val="00202B7E"/>
    <w:rsid w:val="002047A7"/>
    <w:rsid w:val="00221A69"/>
    <w:rsid w:val="0022474E"/>
    <w:rsid w:val="002311C2"/>
    <w:rsid w:val="00256276"/>
    <w:rsid w:val="00261039"/>
    <w:rsid w:val="00274AEB"/>
    <w:rsid w:val="00274B2B"/>
    <w:rsid w:val="0027769C"/>
    <w:rsid w:val="00277C5D"/>
    <w:rsid w:val="00285EED"/>
    <w:rsid w:val="002B5872"/>
    <w:rsid w:val="002C58AB"/>
    <w:rsid w:val="002D270B"/>
    <w:rsid w:val="002D3274"/>
    <w:rsid w:val="002D7313"/>
    <w:rsid w:val="002E2D92"/>
    <w:rsid w:val="002F2E2C"/>
    <w:rsid w:val="002F5632"/>
    <w:rsid w:val="003017C8"/>
    <w:rsid w:val="00305ADB"/>
    <w:rsid w:val="00316BE5"/>
    <w:rsid w:val="003172E6"/>
    <w:rsid w:val="003201DC"/>
    <w:rsid w:val="003224B6"/>
    <w:rsid w:val="00327362"/>
    <w:rsid w:val="00327C1A"/>
    <w:rsid w:val="003310EA"/>
    <w:rsid w:val="00334077"/>
    <w:rsid w:val="0033428F"/>
    <w:rsid w:val="00340E8F"/>
    <w:rsid w:val="0034417A"/>
    <w:rsid w:val="00344614"/>
    <w:rsid w:val="0035160F"/>
    <w:rsid w:val="00374532"/>
    <w:rsid w:val="00380314"/>
    <w:rsid w:val="003951A3"/>
    <w:rsid w:val="00395437"/>
    <w:rsid w:val="003B3947"/>
    <w:rsid w:val="003B3E42"/>
    <w:rsid w:val="003B769B"/>
    <w:rsid w:val="003E04D9"/>
    <w:rsid w:val="003F48B0"/>
    <w:rsid w:val="00401D4B"/>
    <w:rsid w:val="004055DB"/>
    <w:rsid w:val="00406764"/>
    <w:rsid w:val="00416517"/>
    <w:rsid w:val="00424C8B"/>
    <w:rsid w:val="00431A80"/>
    <w:rsid w:val="00436B7B"/>
    <w:rsid w:val="0044225A"/>
    <w:rsid w:val="00446B6D"/>
    <w:rsid w:val="0047205B"/>
    <w:rsid w:val="00474F90"/>
    <w:rsid w:val="004A074F"/>
    <w:rsid w:val="004A4D95"/>
    <w:rsid w:val="004B5847"/>
    <w:rsid w:val="004B59F6"/>
    <w:rsid w:val="004D4A4A"/>
    <w:rsid w:val="004E5E4A"/>
    <w:rsid w:val="004F1D75"/>
    <w:rsid w:val="004F6686"/>
    <w:rsid w:val="00516EC5"/>
    <w:rsid w:val="00520CF5"/>
    <w:rsid w:val="00520D57"/>
    <w:rsid w:val="00521EDE"/>
    <w:rsid w:val="00530D7B"/>
    <w:rsid w:val="005431F1"/>
    <w:rsid w:val="00547CBD"/>
    <w:rsid w:val="005517BC"/>
    <w:rsid w:val="005748C5"/>
    <w:rsid w:val="00580C88"/>
    <w:rsid w:val="005826FB"/>
    <w:rsid w:val="0058391C"/>
    <w:rsid w:val="00592D5C"/>
    <w:rsid w:val="005947EB"/>
    <w:rsid w:val="00597EFD"/>
    <w:rsid w:val="005A0F16"/>
    <w:rsid w:val="005A108C"/>
    <w:rsid w:val="005A4D36"/>
    <w:rsid w:val="005B4092"/>
    <w:rsid w:val="005B4520"/>
    <w:rsid w:val="005B7592"/>
    <w:rsid w:val="005C0ADD"/>
    <w:rsid w:val="005C155F"/>
    <w:rsid w:val="005C7839"/>
    <w:rsid w:val="005C7D19"/>
    <w:rsid w:val="005D00BB"/>
    <w:rsid w:val="005D6AF9"/>
    <w:rsid w:val="005F2332"/>
    <w:rsid w:val="005F7C44"/>
    <w:rsid w:val="006003BB"/>
    <w:rsid w:val="00616886"/>
    <w:rsid w:val="00642571"/>
    <w:rsid w:val="006519F7"/>
    <w:rsid w:val="006612E0"/>
    <w:rsid w:val="00662745"/>
    <w:rsid w:val="00662F8E"/>
    <w:rsid w:val="00663B2D"/>
    <w:rsid w:val="00664269"/>
    <w:rsid w:val="00673094"/>
    <w:rsid w:val="00674AE2"/>
    <w:rsid w:val="00683FEC"/>
    <w:rsid w:val="0068696B"/>
    <w:rsid w:val="00691E0C"/>
    <w:rsid w:val="00692102"/>
    <w:rsid w:val="0069346C"/>
    <w:rsid w:val="00693BE4"/>
    <w:rsid w:val="006A2743"/>
    <w:rsid w:val="006A3C61"/>
    <w:rsid w:val="006A5240"/>
    <w:rsid w:val="006A5693"/>
    <w:rsid w:val="006A6AF0"/>
    <w:rsid w:val="006B6AFB"/>
    <w:rsid w:val="006B7F5F"/>
    <w:rsid w:val="006C19DA"/>
    <w:rsid w:val="006D13E6"/>
    <w:rsid w:val="006E1298"/>
    <w:rsid w:val="006F385C"/>
    <w:rsid w:val="00700CBA"/>
    <w:rsid w:val="007151DA"/>
    <w:rsid w:val="007178A0"/>
    <w:rsid w:val="007201A5"/>
    <w:rsid w:val="00720C8F"/>
    <w:rsid w:val="00734506"/>
    <w:rsid w:val="00737FA3"/>
    <w:rsid w:val="007540B4"/>
    <w:rsid w:val="00757794"/>
    <w:rsid w:val="007715CC"/>
    <w:rsid w:val="007739CE"/>
    <w:rsid w:val="00775BF3"/>
    <w:rsid w:val="00777AF2"/>
    <w:rsid w:val="007826B1"/>
    <w:rsid w:val="00783689"/>
    <w:rsid w:val="00792336"/>
    <w:rsid w:val="007A657C"/>
    <w:rsid w:val="007A78B4"/>
    <w:rsid w:val="007B415A"/>
    <w:rsid w:val="007C2747"/>
    <w:rsid w:val="007E2965"/>
    <w:rsid w:val="007E6699"/>
    <w:rsid w:val="007F0196"/>
    <w:rsid w:val="007F0CBB"/>
    <w:rsid w:val="007F31DF"/>
    <w:rsid w:val="007F6989"/>
    <w:rsid w:val="00804729"/>
    <w:rsid w:val="0080725B"/>
    <w:rsid w:val="00813A52"/>
    <w:rsid w:val="00832032"/>
    <w:rsid w:val="00833EA8"/>
    <w:rsid w:val="00834F4E"/>
    <w:rsid w:val="0084013A"/>
    <w:rsid w:val="00855C5E"/>
    <w:rsid w:val="008617A2"/>
    <w:rsid w:val="00865669"/>
    <w:rsid w:val="00867CB6"/>
    <w:rsid w:val="00872B90"/>
    <w:rsid w:val="008833EF"/>
    <w:rsid w:val="008903FD"/>
    <w:rsid w:val="008945CB"/>
    <w:rsid w:val="008A4273"/>
    <w:rsid w:val="008A6B8E"/>
    <w:rsid w:val="008B72E3"/>
    <w:rsid w:val="008C2E9E"/>
    <w:rsid w:val="008C6574"/>
    <w:rsid w:val="008D3D12"/>
    <w:rsid w:val="008E3B42"/>
    <w:rsid w:val="008F48D5"/>
    <w:rsid w:val="0090060C"/>
    <w:rsid w:val="00905D1E"/>
    <w:rsid w:val="009064DD"/>
    <w:rsid w:val="00911A46"/>
    <w:rsid w:val="00920764"/>
    <w:rsid w:val="00925CED"/>
    <w:rsid w:val="00934746"/>
    <w:rsid w:val="00936134"/>
    <w:rsid w:val="0094098B"/>
    <w:rsid w:val="00941F53"/>
    <w:rsid w:val="00946FE3"/>
    <w:rsid w:val="00957B80"/>
    <w:rsid w:val="0097011F"/>
    <w:rsid w:val="009832D3"/>
    <w:rsid w:val="00984C15"/>
    <w:rsid w:val="00986F3D"/>
    <w:rsid w:val="00991624"/>
    <w:rsid w:val="00994A71"/>
    <w:rsid w:val="009A75F3"/>
    <w:rsid w:val="009B51A5"/>
    <w:rsid w:val="009C4E17"/>
    <w:rsid w:val="009D4BF5"/>
    <w:rsid w:val="009D741F"/>
    <w:rsid w:val="009E0C19"/>
    <w:rsid w:val="009E14D5"/>
    <w:rsid w:val="009E19F6"/>
    <w:rsid w:val="009E3385"/>
    <w:rsid w:val="009E5EC2"/>
    <w:rsid w:val="009F2414"/>
    <w:rsid w:val="009F4F30"/>
    <w:rsid w:val="00A0671C"/>
    <w:rsid w:val="00A076DE"/>
    <w:rsid w:val="00A12138"/>
    <w:rsid w:val="00A25750"/>
    <w:rsid w:val="00A303AC"/>
    <w:rsid w:val="00A42ACC"/>
    <w:rsid w:val="00A4629F"/>
    <w:rsid w:val="00A51C59"/>
    <w:rsid w:val="00A55721"/>
    <w:rsid w:val="00A57A29"/>
    <w:rsid w:val="00A60939"/>
    <w:rsid w:val="00A655E1"/>
    <w:rsid w:val="00A65FE8"/>
    <w:rsid w:val="00A716F1"/>
    <w:rsid w:val="00A85777"/>
    <w:rsid w:val="00A97EA2"/>
    <w:rsid w:val="00AA3B08"/>
    <w:rsid w:val="00AA687F"/>
    <w:rsid w:val="00AB3FEE"/>
    <w:rsid w:val="00AD4CB1"/>
    <w:rsid w:val="00AE293D"/>
    <w:rsid w:val="00AE3C28"/>
    <w:rsid w:val="00AE40E4"/>
    <w:rsid w:val="00AE4D60"/>
    <w:rsid w:val="00AE52FC"/>
    <w:rsid w:val="00AE76D2"/>
    <w:rsid w:val="00AF11B5"/>
    <w:rsid w:val="00AF542D"/>
    <w:rsid w:val="00B03676"/>
    <w:rsid w:val="00B05D4A"/>
    <w:rsid w:val="00B06E7A"/>
    <w:rsid w:val="00B10628"/>
    <w:rsid w:val="00B10725"/>
    <w:rsid w:val="00B16888"/>
    <w:rsid w:val="00B411E0"/>
    <w:rsid w:val="00B4567C"/>
    <w:rsid w:val="00B463FD"/>
    <w:rsid w:val="00B51207"/>
    <w:rsid w:val="00B5509D"/>
    <w:rsid w:val="00B55A5A"/>
    <w:rsid w:val="00B56DA8"/>
    <w:rsid w:val="00B57FCD"/>
    <w:rsid w:val="00B651F7"/>
    <w:rsid w:val="00B72683"/>
    <w:rsid w:val="00B757AE"/>
    <w:rsid w:val="00B812D3"/>
    <w:rsid w:val="00B81546"/>
    <w:rsid w:val="00B86C00"/>
    <w:rsid w:val="00B90698"/>
    <w:rsid w:val="00B965C9"/>
    <w:rsid w:val="00BA218D"/>
    <w:rsid w:val="00BA3F75"/>
    <w:rsid w:val="00BA4AFB"/>
    <w:rsid w:val="00BB05E7"/>
    <w:rsid w:val="00BB0C4C"/>
    <w:rsid w:val="00BB64F1"/>
    <w:rsid w:val="00BB753F"/>
    <w:rsid w:val="00BC4BD7"/>
    <w:rsid w:val="00BC6E79"/>
    <w:rsid w:val="00BD4E96"/>
    <w:rsid w:val="00BF04BB"/>
    <w:rsid w:val="00BF4AE4"/>
    <w:rsid w:val="00C03276"/>
    <w:rsid w:val="00C04425"/>
    <w:rsid w:val="00C06A2A"/>
    <w:rsid w:val="00C15322"/>
    <w:rsid w:val="00C17700"/>
    <w:rsid w:val="00C178E8"/>
    <w:rsid w:val="00C202C8"/>
    <w:rsid w:val="00C21EBE"/>
    <w:rsid w:val="00C37090"/>
    <w:rsid w:val="00C41F0F"/>
    <w:rsid w:val="00C42AD9"/>
    <w:rsid w:val="00C44F1D"/>
    <w:rsid w:val="00C44FA1"/>
    <w:rsid w:val="00C51867"/>
    <w:rsid w:val="00C52129"/>
    <w:rsid w:val="00C63CF7"/>
    <w:rsid w:val="00C723E5"/>
    <w:rsid w:val="00C76FBB"/>
    <w:rsid w:val="00C77CAC"/>
    <w:rsid w:val="00C82A04"/>
    <w:rsid w:val="00C833D8"/>
    <w:rsid w:val="00C837E1"/>
    <w:rsid w:val="00C86A9D"/>
    <w:rsid w:val="00C931C4"/>
    <w:rsid w:val="00C9561B"/>
    <w:rsid w:val="00C96A11"/>
    <w:rsid w:val="00CA142B"/>
    <w:rsid w:val="00CA3787"/>
    <w:rsid w:val="00CA5FD1"/>
    <w:rsid w:val="00CA7316"/>
    <w:rsid w:val="00CC0929"/>
    <w:rsid w:val="00CC4892"/>
    <w:rsid w:val="00CD49DE"/>
    <w:rsid w:val="00CE11F5"/>
    <w:rsid w:val="00CE5CDD"/>
    <w:rsid w:val="00CE69EB"/>
    <w:rsid w:val="00CE79A2"/>
    <w:rsid w:val="00CF38ED"/>
    <w:rsid w:val="00CF7E85"/>
    <w:rsid w:val="00D04A1C"/>
    <w:rsid w:val="00D220B8"/>
    <w:rsid w:val="00D3075B"/>
    <w:rsid w:val="00D35A0F"/>
    <w:rsid w:val="00D41ADB"/>
    <w:rsid w:val="00D43C08"/>
    <w:rsid w:val="00D45BB2"/>
    <w:rsid w:val="00D46F4B"/>
    <w:rsid w:val="00D51642"/>
    <w:rsid w:val="00D600DF"/>
    <w:rsid w:val="00D62B79"/>
    <w:rsid w:val="00D74B15"/>
    <w:rsid w:val="00D7674B"/>
    <w:rsid w:val="00D841FF"/>
    <w:rsid w:val="00D85BCF"/>
    <w:rsid w:val="00D87F5C"/>
    <w:rsid w:val="00D92BCD"/>
    <w:rsid w:val="00D97115"/>
    <w:rsid w:val="00D97AC9"/>
    <w:rsid w:val="00DA4B5F"/>
    <w:rsid w:val="00DC2AEF"/>
    <w:rsid w:val="00DC462B"/>
    <w:rsid w:val="00DD0AE9"/>
    <w:rsid w:val="00DD435D"/>
    <w:rsid w:val="00DD506D"/>
    <w:rsid w:val="00DE0CF0"/>
    <w:rsid w:val="00DE138B"/>
    <w:rsid w:val="00DE3309"/>
    <w:rsid w:val="00DE544C"/>
    <w:rsid w:val="00DE6547"/>
    <w:rsid w:val="00E02B97"/>
    <w:rsid w:val="00E30A7A"/>
    <w:rsid w:val="00E3493E"/>
    <w:rsid w:val="00E413AC"/>
    <w:rsid w:val="00E439FD"/>
    <w:rsid w:val="00E54580"/>
    <w:rsid w:val="00E72922"/>
    <w:rsid w:val="00E75B9C"/>
    <w:rsid w:val="00E768C0"/>
    <w:rsid w:val="00E80105"/>
    <w:rsid w:val="00E8109F"/>
    <w:rsid w:val="00E83119"/>
    <w:rsid w:val="00EA6CCE"/>
    <w:rsid w:val="00EB068D"/>
    <w:rsid w:val="00EB296D"/>
    <w:rsid w:val="00EC39FA"/>
    <w:rsid w:val="00EC5DE0"/>
    <w:rsid w:val="00EE1E6F"/>
    <w:rsid w:val="00EE1F36"/>
    <w:rsid w:val="00EE251E"/>
    <w:rsid w:val="00EE385F"/>
    <w:rsid w:val="00EF045E"/>
    <w:rsid w:val="00EF5172"/>
    <w:rsid w:val="00F07085"/>
    <w:rsid w:val="00F106BC"/>
    <w:rsid w:val="00F155C8"/>
    <w:rsid w:val="00F2735D"/>
    <w:rsid w:val="00F30797"/>
    <w:rsid w:val="00F32AC7"/>
    <w:rsid w:val="00F3316F"/>
    <w:rsid w:val="00F341E7"/>
    <w:rsid w:val="00F34A30"/>
    <w:rsid w:val="00F34AA8"/>
    <w:rsid w:val="00F4736E"/>
    <w:rsid w:val="00F53857"/>
    <w:rsid w:val="00F5791D"/>
    <w:rsid w:val="00F605A7"/>
    <w:rsid w:val="00F6296E"/>
    <w:rsid w:val="00F62BAB"/>
    <w:rsid w:val="00F632F2"/>
    <w:rsid w:val="00F74F8A"/>
    <w:rsid w:val="00F83408"/>
    <w:rsid w:val="00F86381"/>
    <w:rsid w:val="00F86AD3"/>
    <w:rsid w:val="00FA2C0E"/>
    <w:rsid w:val="00FD0E13"/>
    <w:rsid w:val="00FD28D8"/>
    <w:rsid w:val="00FD2E21"/>
    <w:rsid w:val="00FD7CCC"/>
    <w:rsid w:val="00FE7087"/>
    <w:rsid w:val="00FF2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462D6"/>
  <w15:docId w15:val="{A236CF20-AB0C-43CE-9D24-70C5A79F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line="254" w:lineRule="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EC39F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TOCHeading">
    <w:name w:val="TOC Heading"/>
    <w:basedOn w:val="Heading1"/>
    <w:next w:val="Normal"/>
    <w:uiPriority w:val="39"/>
    <w:qFormat/>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rsid w:val="00D92BCD"/>
    <w:pPr>
      <w:tabs>
        <w:tab w:val="right" w:leader="dot" w:pos="9016"/>
      </w:tabs>
      <w:spacing w:after="100" w:line="240" w:lineRule="auto"/>
      <w:ind w:left="220"/>
    </w:pPr>
  </w:style>
  <w:style w:type="paragraph" w:styleId="Header">
    <w:name w:val="header"/>
    <w:basedOn w:val="Normal"/>
    <w:uiPriority w:val="99"/>
    <w:pPr>
      <w:tabs>
        <w:tab w:val="center" w:pos="4513"/>
        <w:tab w:val="right" w:pos="9026"/>
      </w:tabs>
      <w:spacing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NoSpacing">
    <w:name w:val="No Spacing"/>
    <w:pPr>
      <w:spacing w:line="240" w:lineRule="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rsid w:val="00FD2E21"/>
    <w:pPr>
      <w:spacing w:line="240" w:lineRule="auto"/>
      <w:ind w:left="720"/>
      <w:contextualSpacing/>
    </w:pPr>
    <w:rPr>
      <w:rFonts w:ascii="Times New Roman" w:eastAsia="Times New Roman" w:hAnsi="Times New Roman"/>
      <w:sz w:val="24"/>
      <w:szCs w:val="24"/>
      <w:lang w:eastAsia="en-GB"/>
    </w:rPr>
  </w:style>
  <w:style w:type="paragraph" w:styleId="NormalWeb">
    <w:name w:val="Normal (Web)"/>
    <w:basedOn w:val="Normal"/>
    <w:unhideWhenUsed/>
    <w:rsid w:val="00D220B8"/>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547CBD"/>
    <w:rPr>
      <w:i/>
      <w:iCs/>
    </w:rPr>
  </w:style>
  <w:style w:type="character" w:styleId="UnresolvedMention">
    <w:name w:val="Unresolved Mention"/>
    <w:basedOn w:val="DefaultParagraphFont"/>
    <w:uiPriority w:val="99"/>
    <w:semiHidden/>
    <w:unhideWhenUsed/>
    <w:rsid w:val="00547CBD"/>
    <w:rPr>
      <w:color w:val="605E5C"/>
      <w:shd w:val="clear" w:color="auto" w:fill="E1DFDD"/>
    </w:rPr>
  </w:style>
  <w:style w:type="character" w:styleId="Strong">
    <w:name w:val="Strong"/>
    <w:basedOn w:val="DefaultParagraphFont"/>
    <w:uiPriority w:val="22"/>
    <w:qFormat/>
    <w:rsid w:val="00F86AD3"/>
    <w:rPr>
      <w:b/>
      <w:bCs/>
    </w:rPr>
  </w:style>
  <w:style w:type="table" w:styleId="TableGrid">
    <w:name w:val="Table Grid"/>
    <w:basedOn w:val="TableNormal"/>
    <w:uiPriority w:val="59"/>
    <w:rsid w:val="00BC4B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6E79"/>
    <w:rPr>
      <w:color w:val="954F72" w:themeColor="followedHyperlink"/>
      <w:u w:val="single"/>
    </w:rPr>
  </w:style>
  <w:style w:type="character" w:customStyle="1" w:styleId="contentauthor--name">
    <w:name w:val="content__author--name"/>
    <w:basedOn w:val="DefaultParagraphFont"/>
    <w:rsid w:val="00B05D4A"/>
  </w:style>
  <w:style w:type="character" w:customStyle="1" w:styleId="contentauthor--date">
    <w:name w:val="content__author--date"/>
    <w:basedOn w:val="DefaultParagraphFont"/>
    <w:rsid w:val="00B05D4A"/>
  </w:style>
  <w:style w:type="paragraph" w:customStyle="1" w:styleId="Default">
    <w:name w:val="Default"/>
    <w:rsid w:val="00A55721"/>
    <w:pPr>
      <w:autoSpaceDE w:val="0"/>
      <w:autoSpaceDN w:val="0"/>
      <w:adjustRightInd w:val="0"/>
      <w:spacing w:line="240" w:lineRule="auto"/>
      <w:jc w:val="left"/>
    </w:pPr>
    <w:rPr>
      <w:rFonts w:ascii="Times New Roman" w:eastAsiaTheme="minorHAnsi" w:hAnsi="Times New Roman"/>
      <w:color w:val="000000"/>
      <w:sz w:val="24"/>
      <w:szCs w:val="24"/>
    </w:rPr>
  </w:style>
  <w:style w:type="character" w:customStyle="1" w:styleId="Heading3Char">
    <w:name w:val="Heading 3 Char"/>
    <w:basedOn w:val="DefaultParagraphFont"/>
    <w:link w:val="Heading3"/>
    <w:uiPriority w:val="9"/>
    <w:rsid w:val="00EC39F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85BCF"/>
    <w:pPr>
      <w:tabs>
        <w:tab w:val="right" w:leader="dot" w:pos="9016"/>
      </w:tabs>
      <w:ind w:left="442"/>
    </w:pPr>
  </w:style>
  <w:style w:type="character" w:customStyle="1" w:styleId="A1">
    <w:name w:val="A1"/>
    <w:uiPriority w:val="99"/>
    <w:rsid w:val="00CC4892"/>
    <w:rPr>
      <w:rFonts w:cs="Continental Stag Sans Light"/>
      <w:color w:val="000000"/>
      <w:sz w:val="22"/>
      <w:szCs w:val="22"/>
    </w:rPr>
  </w:style>
  <w:style w:type="paragraph" w:customStyle="1" w:styleId="CM19">
    <w:name w:val="CM19"/>
    <w:basedOn w:val="Default"/>
    <w:next w:val="Default"/>
    <w:uiPriority w:val="99"/>
    <w:rsid w:val="000C285C"/>
    <w:pPr>
      <w:spacing w:line="251" w:lineRule="atLeast"/>
    </w:pPr>
    <w:rPr>
      <w:rFonts w:eastAsia="Calibri"/>
      <w:color w:val="auto"/>
    </w:rPr>
  </w:style>
  <w:style w:type="paragraph" w:customStyle="1" w:styleId="CM93">
    <w:name w:val="CM93"/>
    <w:basedOn w:val="Default"/>
    <w:next w:val="Default"/>
    <w:uiPriority w:val="99"/>
    <w:rsid w:val="000C285C"/>
    <w:pPr>
      <w:spacing w:line="258" w:lineRule="atLeast"/>
    </w:pPr>
    <w:rPr>
      <w:rFonts w:eastAsia="Calibr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02308">
      <w:bodyDiv w:val="1"/>
      <w:marLeft w:val="0"/>
      <w:marRight w:val="0"/>
      <w:marTop w:val="0"/>
      <w:marBottom w:val="0"/>
      <w:divBdr>
        <w:top w:val="none" w:sz="0" w:space="0" w:color="auto"/>
        <w:left w:val="none" w:sz="0" w:space="0" w:color="auto"/>
        <w:bottom w:val="none" w:sz="0" w:space="0" w:color="auto"/>
        <w:right w:val="none" w:sz="0" w:space="0" w:color="auto"/>
      </w:divBdr>
    </w:div>
    <w:div w:id="83959061">
      <w:bodyDiv w:val="1"/>
      <w:marLeft w:val="0"/>
      <w:marRight w:val="0"/>
      <w:marTop w:val="0"/>
      <w:marBottom w:val="0"/>
      <w:divBdr>
        <w:top w:val="none" w:sz="0" w:space="0" w:color="auto"/>
        <w:left w:val="none" w:sz="0" w:space="0" w:color="auto"/>
        <w:bottom w:val="none" w:sz="0" w:space="0" w:color="auto"/>
        <w:right w:val="none" w:sz="0" w:space="0" w:color="auto"/>
      </w:divBdr>
      <w:divsChild>
        <w:div w:id="2124616034">
          <w:marLeft w:val="-1200"/>
          <w:marRight w:val="0"/>
          <w:marTop w:val="0"/>
          <w:marBottom w:val="0"/>
          <w:divBdr>
            <w:top w:val="none" w:sz="0" w:space="0" w:color="auto"/>
            <w:left w:val="none" w:sz="0" w:space="0" w:color="auto"/>
            <w:bottom w:val="none" w:sz="0" w:space="0" w:color="auto"/>
            <w:right w:val="none" w:sz="0" w:space="0" w:color="auto"/>
          </w:divBdr>
          <w:divsChild>
            <w:div w:id="699623024">
              <w:marLeft w:val="0"/>
              <w:marRight w:val="0"/>
              <w:marTop w:val="48"/>
              <w:marBottom w:val="48"/>
              <w:divBdr>
                <w:top w:val="none" w:sz="0" w:space="0" w:color="auto"/>
                <w:left w:val="none" w:sz="0" w:space="0" w:color="auto"/>
                <w:bottom w:val="none" w:sz="0" w:space="0" w:color="auto"/>
                <w:right w:val="none" w:sz="0" w:space="0" w:color="auto"/>
              </w:divBdr>
              <w:divsChild>
                <w:div w:id="471411512">
                  <w:marLeft w:val="0"/>
                  <w:marRight w:val="144"/>
                  <w:marTop w:val="72"/>
                  <w:marBottom w:val="72"/>
                  <w:divBdr>
                    <w:top w:val="single" w:sz="6" w:space="0" w:color="F0F0F0"/>
                    <w:left w:val="single" w:sz="6" w:space="0" w:color="F0F0F0"/>
                    <w:bottom w:val="single" w:sz="6" w:space="0" w:color="F0F0F0"/>
                    <w:right w:val="single" w:sz="6" w:space="0" w:color="F0F0F0"/>
                  </w:divBdr>
                </w:div>
              </w:divsChild>
            </w:div>
          </w:divsChild>
        </w:div>
        <w:div w:id="121533201">
          <w:marLeft w:val="0"/>
          <w:marRight w:val="0"/>
          <w:marTop w:val="0"/>
          <w:marBottom w:val="0"/>
          <w:divBdr>
            <w:top w:val="none" w:sz="0" w:space="0" w:color="auto"/>
            <w:left w:val="none" w:sz="0" w:space="0" w:color="auto"/>
            <w:bottom w:val="none" w:sz="0" w:space="0" w:color="auto"/>
            <w:right w:val="none" w:sz="0" w:space="0" w:color="auto"/>
          </w:divBdr>
          <w:divsChild>
            <w:div w:id="1353527940">
              <w:marLeft w:val="0"/>
              <w:marRight w:val="0"/>
              <w:marTop w:val="0"/>
              <w:marBottom w:val="30"/>
              <w:divBdr>
                <w:top w:val="none" w:sz="0" w:space="0" w:color="auto"/>
                <w:left w:val="none" w:sz="0" w:space="0" w:color="auto"/>
                <w:bottom w:val="none" w:sz="0" w:space="0" w:color="auto"/>
                <w:right w:val="none" w:sz="0" w:space="0" w:color="auto"/>
              </w:divBdr>
              <w:divsChild>
                <w:div w:id="18346848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9344315">
      <w:bodyDiv w:val="1"/>
      <w:marLeft w:val="0"/>
      <w:marRight w:val="0"/>
      <w:marTop w:val="0"/>
      <w:marBottom w:val="0"/>
      <w:divBdr>
        <w:top w:val="none" w:sz="0" w:space="0" w:color="auto"/>
        <w:left w:val="none" w:sz="0" w:space="0" w:color="auto"/>
        <w:bottom w:val="none" w:sz="0" w:space="0" w:color="auto"/>
        <w:right w:val="none" w:sz="0" w:space="0" w:color="auto"/>
      </w:divBdr>
      <w:divsChild>
        <w:div w:id="383606270">
          <w:marLeft w:val="-1200"/>
          <w:marRight w:val="0"/>
          <w:marTop w:val="0"/>
          <w:marBottom w:val="0"/>
          <w:divBdr>
            <w:top w:val="none" w:sz="0" w:space="0" w:color="auto"/>
            <w:left w:val="none" w:sz="0" w:space="0" w:color="auto"/>
            <w:bottom w:val="none" w:sz="0" w:space="0" w:color="auto"/>
            <w:right w:val="none" w:sz="0" w:space="0" w:color="auto"/>
          </w:divBdr>
          <w:divsChild>
            <w:div w:id="1019703418">
              <w:marLeft w:val="0"/>
              <w:marRight w:val="0"/>
              <w:marTop w:val="48"/>
              <w:marBottom w:val="48"/>
              <w:divBdr>
                <w:top w:val="none" w:sz="0" w:space="0" w:color="auto"/>
                <w:left w:val="none" w:sz="0" w:space="0" w:color="auto"/>
                <w:bottom w:val="none" w:sz="0" w:space="0" w:color="auto"/>
                <w:right w:val="none" w:sz="0" w:space="0" w:color="auto"/>
              </w:divBdr>
              <w:divsChild>
                <w:div w:id="536553326">
                  <w:marLeft w:val="0"/>
                  <w:marRight w:val="144"/>
                  <w:marTop w:val="72"/>
                  <w:marBottom w:val="72"/>
                  <w:divBdr>
                    <w:top w:val="single" w:sz="6" w:space="0" w:color="F0F0F0"/>
                    <w:left w:val="single" w:sz="6" w:space="0" w:color="F0F0F0"/>
                    <w:bottom w:val="single" w:sz="6" w:space="0" w:color="F0F0F0"/>
                    <w:right w:val="single" w:sz="6" w:space="0" w:color="F0F0F0"/>
                  </w:divBdr>
                </w:div>
              </w:divsChild>
            </w:div>
          </w:divsChild>
        </w:div>
        <w:div w:id="1158884359">
          <w:marLeft w:val="0"/>
          <w:marRight w:val="0"/>
          <w:marTop w:val="0"/>
          <w:marBottom w:val="0"/>
          <w:divBdr>
            <w:top w:val="none" w:sz="0" w:space="0" w:color="auto"/>
            <w:left w:val="none" w:sz="0" w:space="0" w:color="auto"/>
            <w:bottom w:val="none" w:sz="0" w:space="0" w:color="auto"/>
            <w:right w:val="none" w:sz="0" w:space="0" w:color="auto"/>
          </w:divBdr>
          <w:divsChild>
            <w:div w:id="152987670">
              <w:marLeft w:val="0"/>
              <w:marRight w:val="0"/>
              <w:marTop w:val="0"/>
              <w:marBottom w:val="30"/>
              <w:divBdr>
                <w:top w:val="none" w:sz="0" w:space="0" w:color="auto"/>
                <w:left w:val="none" w:sz="0" w:space="0" w:color="auto"/>
                <w:bottom w:val="none" w:sz="0" w:space="0" w:color="auto"/>
                <w:right w:val="none" w:sz="0" w:space="0" w:color="auto"/>
              </w:divBdr>
              <w:divsChild>
                <w:div w:id="2602648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92960441">
      <w:bodyDiv w:val="1"/>
      <w:marLeft w:val="0"/>
      <w:marRight w:val="0"/>
      <w:marTop w:val="0"/>
      <w:marBottom w:val="0"/>
      <w:divBdr>
        <w:top w:val="none" w:sz="0" w:space="0" w:color="auto"/>
        <w:left w:val="none" w:sz="0" w:space="0" w:color="auto"/>
        <w:bottom w:val="none" w:sz="0" w:space="0" w:color="auto"/>
        <w:right w:val="none" w:sz="0" w:space="0" w:color="auto"/>
      </w:divBdr>
    </w:div>
    <w:div w:id="276256428">
      <w:bodyDiv w:val="1"/>
      <w:marLeft w:val="0"/>
      <w:marRight w:val="0"/>
      <w:marTop w:val="0"/>
      <w:marBottom w:val="0"/>
      <w:divBdr>
        <w:top w:val="none" w:sz="0" w:space="0" w:color="auto"/>
        <w:left w:val="none" w:sz="0" w:space="0" w:color="auto"/>
        <w:bottom w:val="none" w:sz="0" w:space="0" w:color="auto"/>
        <w:right w:val="none" w:sz="0" w:space="0" w:color="auto"/>
      </w:divBdr>
    </w:div>
    <w:div w:id="413403139">
      <w:bodyDiv w:val="1"/>
      <w:marLeft w:val="0"/>
      <w:marRight w:val="0"/>
      <w:marTop w:val="0"/>
      <w:marBottom w:val="0"/>
      <w:divBdr>
        <w:top w:val="none" w:sz="0" w:space="0" w:color="auto"/>
        <w:left w:val="none" w:sz="0" w:space="0" w:color="auto"/>
        <w:bottom w:val="none" w:sz="0" w:space="0" w:color="auto"/>
        <w:right w:val="none" w:sz="0" w:space="0" w:color="auto"/>
      </w:divBdr>
      <w:divsChild>
        <w:div w:id="1469084183">
          <w:marLeft w:val="0"/>
          <w:marRight w:val="0"/>
          <w:marTop w:val="0"/>
          <w:marBottom w:val="0"/>
          <w:divBdr>
            <w:top w:val="none" w:sz="0" w:space="0" w:color="auto"/>
            <w:left w:val="none" w:sz="0" w:space="0" w:color="auto"/>
            <w:bottom w:val="none" w:sz="0" w:space="0" w:color="auto"/>
            <w:right w:val="none" w:sz="0" w:space="0" w:color="auto"/>
          </w:divBdr>
        </w:div>
      </w:divsChild>
    </w:div>
    <w:div w:id="479006637">
      <w:bodyDiv w:val="1"/>
      <w:marLeft w:val="0"/>
      <w:marRight w:val="0"/>
      <w:marTop w:val="0"/>
      <w:marBottom w:val="0"/>
      <w:divBdr>
        <w:top w:val="none" w:sz="0" w:space="0" w:color="auto"/>
        <w:left w:val="none" w:sz="0" w:space="0" w:color="auto"/>
        <w:bottom w:val="none" w:sz="0" w:space="0" w:color="auto"/>
        <w:right w:val="none" w:sz="0" w:space="0" w:color="auto"/>
      </w:divBdr>
    </w:div>
    <w:div w:id="604383686">
      <w:bodyDiv w:val="1"/>
      <w:marLeft w:val="0"/>
      <w:marRight w:val="0"/>
      <w:marTop w:val="0"/>
      <w:marBottom w:val="0"/>
      <w:divBdr>
        <w:top w:val="none" w:sz="0" w:space="0" w:color="auto"/>
        <w:left w:val="none" w:sz="0" w:space="0" w:color="auto"/>
        <w:bottom w:val="none" w:sz="0" w:space="0" w:color="auto"/>
        <w:right w:val="none" w:sz="0" w:space="0" w:color="auto"/>
      </w:divBdr>
    </w:div>
    <w:div w:id="977537463">
      <w:bodyDiv w:val="1"/>
      <w:marLeft w:val="0"/>
      <w:marRight w:val="0"/>
      <w:marTop w:val="0"/>
      <w:marBottom w:val="0"/>
      <w:divBdr>
        <w:top w:val="none" w:sz="0" w:space="0" w:color="auto"/>
        <w:left w:val="none" w:sz="0" w:space="0" w:color="auto"/>
        <w:bottom w:val="none" w:sz="0" w:space="0" w:color="auto"/>
        <w:right w:val="none" w:sz="0" w:space="0" w:color="auto"/>
      </w:divBdr>
    </w:div>
    <w:div w:id="1043990197">
      <w:bodyDiv w:val="1"/>
      <w:marLeft w:val="0"/>
      <w:marRight w:val="0"/>
      <w:marTop w:val="0"/>
      <w:marBottom w:val="0"/>
      <w:divBdr>
        <w:top w:val="none" w:sz="0" w:space="0" w:color="auto"/>
        <w:left w:val="none" w:sz="0" w:space="0" w:color="auto"/>
        <w:bottom w:val="none" w:sz="0" w:space="0" w:color="auto"/>
        <w:right w:val="none" w:sz="0" w:space="0" w:color="auto"/>
      </w:divBdr>
    </w:div>
    <w:div w:id="1156414674">
      <w:bodyDiv w:val="1"/>
      <w:marLeft w:val="0"/>
      <w:marRight w:val="0"/>
      <w:marTop w:val="0"/>
      <w:marBottom w:val="0"/>
      <w:divBdr>
        <w:top w:val="none" w:sz="0" w:space="0" w:color="auto"/>
        <w:left w:val="none" w:sz="0" w:space="0" w:color="auto"/>
        <w:bottom w:val="none" w:sz="0" w:space="0" w:color="auto"/>
        <w:right w:val="none" w:sz="0" w:space="0" w:color="auto"/>
      </w:divBdr>
    </w:div>
    <w:div w:id="1161775788">
      <w:bodyDiv w:val="1"/>
      <w:marLeft w:val="0"/>
      <w:marRight w:val="0"/>
      <w:marTop w:val="0"/>
      <w:marBottom w:val="0"/>
      <w:divBdr>
        <w:top w:val="none" w:sz="0" w:space="0" w:color="auto"/>
        <w:left w:val="none" w:sz="0" w:space="0" w:color="auto"/>
        <w:bottom w:val="none" w:sz="0" w:space="0" w:color="auto"/>
        <w:right w:val="none" w:sz="0" w:space="0" w:color="auto"/>
      </w:divBdr>
      <w:divsChild>
        <w:div w:id="992374490">
          <w:marLeft w:val="-1200"/>
          <w:marRight w:val="0"/>
          <w:marTop w:val="0"/>
          <w:marBottom w:val="0"/>
          <w:divBdr>
            <w:top w:val="none" w:sz="0" w:space="0" w:color="auto"/>
            <w:left w:val="none" w:sz="0" w:space="0" w:color="auto"/>
            <w:bottom w:val="none" w:sz="0" w:space="0" w:color="auto"/>
            <w:right w:val="none" w:sz="0" w:space="0" w:color="auto"/>
          </w:divBdr>
          <w:divsChild>
            <w:div w:id="1182863539">
              <w:marLeft w:val="0"/>
              <w:marRight w:val="0"/>
              <w:marTop w:val="48"/>
              <w:marBottom w:val="48"/>
              <w:divBdr>
                <w:top w:val="none" w:sz="0" w:space="0" w:color="auto"/>
                <w:left w:val="none" w:sz="0" w:space="0" w:color="auto"/>
                <w:bottom w:val="none" w:sz="0" w:space="0" w:color="auto"/>
                <w:right w:val="none" w:sz="0" w:space="0" w:color="auto"/>
              </w:divBdr>
              <w:divsChild>
                <w:div w:id="1545748586">
                  <w:marLeft w:val="0"/>
                  <w:marRight w:val="144"/>
                  <w:marTop w:val="72"/>
                  <w:marBottom w:val="72"/>
                  <w:divBdr>
                    <w:top w:val="single" w:sz="6" w:space="0" w:color="F0F0F0"/>
                    <w:left w:val="single" w:sz="6" w:space="0" w:color="F0F0F0"/>
                    <w:bottom w:val="single" w:sz="6" w:space="0" w:color="F0F0F0"/>
                    <w:right w:val="single" w:sz="6" w:space="0" w:color="F0F0F0"/>
                  </w:divBdr>
                </w:div>
              </w:divsChild>
            </w:div>
          </w:divsChild>
        </w:div>
        <w:div w:id="1473792257">
          <w:marLeft w:val="0"/>
          <w:marRight w:val="0"/>
          <w:marTop w:val="0"/>
          <w:marBottom w:val="0"/>
          <w:divBdr>
            <w:top w:val="none" w:sz="0" w:space="0" w:color="auto"/>
            <w:left w:val="none" w:sz="0" w:space="0" w:color="auto"/>
            <w:bottom w:val="none" w:sz="0" w:space="0" w:color="auto"/>
            <w:right w:val="none" w:sz="0" w:space="0" w:color="auto"/>
          </w:divBdr>
          <w:divsChild>
            <w:div w:id="350645978">
              <w:marLeft w:val="0"/>
              <w:marRight w:val="0"/>
              <w:marTop w:val="0"/>
              <w:marBottom w:val="30"/>
              <w:divBdr>
                <w:top w:val="none" w:sz="0" w:space="0" w:color="auto"/>
                <w:left w:val="none" w:sz="0" w:space="0" w:color="auto"/>
                <w:bottom w:val="none" w:sz="0" w:space="0" w:color="auto"/>
                <w:right w:val="none" w:sz="0" w:space="0" w:color="auto"/>
              </w:divBdr>
              <w:divsChild>
                <w:div w:id="14547160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65122311">
      <w:bodyDiv w:val="1"/>
      <w:marLeft w:val="0"/>
      <w:marRight w:val="0"/>
      <w:marTop w:val="0"/>
      <w:marBottom w:val="0"/>
      <w:divBdr>
        <w:top w:val="none" w:sz="0" w:space="0" w:color="auto"/>
        <w:left w:val="none" w:sz="0" w:space="0" w:color="auto"/>
        <w:bottom w:val="none" w:sz="0" w:space="0" w:color="auto"/>
        <w:right w:val="none" w:sz="0" w:space="0" w:color="auto"/>
      </w:divBdr>
    </w:div>
    <w:div w:id="1234588543">
      <w:bodyDiv w:val="1"/>
      <w:marLeft w:val="0"/>
      <w:marRight w:val="0"/>
      <w:marTop w:val="0"/>
      <w:marBottom w:val="0"/>
      <w:divBdr>
        <w:top w:val="none" w:sz="0" w:space="0" w:color="auto"/>
        <w:left w:val="none" w:sz="0" w:space="0" w:color="auto"/>
        <w:bottom w:val="none" w:sz="0" w:space="0" w:color="auto"/>
        <w:right w:val="none" w:sz="0" w:space="0" w:color="auto"/>
      </w:divBdr>
    </w:div>
    <w:div w:id="1248075879">
      <w:bodyDiv w:val="1"/>
      <w:marLeft w:val="0"/>
      <w:marRight w:val="0"/>
      <w:marTop w:val="0"/>
      <w:marBottom w:val="0"/>
      <w:divBdr>
        <w:top w:val="none" w:sz="0" w:space="0" w:color="auto"/>
        <w:left w:val="none" w:sz="0" w:space="0" w:color="auto"/>
        <w:bottom w:val="none" w:sz="0" w:space="0" w:color="auto"/>
        <w:right w:val="none" w:sz="0" w:space="0" w:color="auto"/>
      </w:divBdr>
      <w:divsChild>
        <w:div w:id="1736588846">
          <w:marLeft w:val="-1200"/>
          <w:marRight w:val="0"/>
          <w:marTop w:val="0"/>
          <w:marBottom w:val="0"/>
          <w:divBdr>
            <w:top w:val="none" w:sz="0" w:space="0" w:color="auto"/>
            <w:left w:val="none" w:sz="0" w:space="0" w:color="auto"/>
            <w:bottom w:val="none" w:sz="0" w:space="0" w:color="auto"/>
            <w:right w:val="none" w:sz="0" w:space="0" w:color="auto"/>
          </w:divBdr>
          <w:divsChild>
            <w:div w:id="1428773924">
              <w:marLeft w:val="0"/>
              <w:marRight w:val="0"/>
              <w:marTop w:val="48"/>
              <w:marBottom w:val="48"/>
              <w:divBdr>
                <w:top w:val="none" w:sz="0" w:space="0" w:color="auto"/>
                <w:left w:val="none" w:sz="0" w:space="0" w:color="auto"/>
                <w:bottom w:val="none" w:sz="0" w:space="0" w:color="auto"/>
                <w:right w:val="none" w:sz="0" w:space="0" w:color="auto"/>
              </w:divBdr>
              <w:divsChild>
                <w:div w:id="1295136620">
                  <w:marLeft w:val="0"/>
                  <w:marRight w:val="144"/>
                  <w:marTop w:val="72"/>
                  <w:marBottom w:val="72"/>
                  <w:divBdr>
                    <w:top w:val="single" w:sz="6" w:space="0" w:color="F0F0F0"/>
                    <w:left w:val="single" w:sz="6" w:space="0" w:color="F0F0F0"/>
                    <w:bottom w:val="single" w:sz="6" w:space="0" w:color="F0F0F0"/>
                    <w:right w:val="single" w:sz="6" w:space="0" w:color="F0F0F0"/>
                  </w:divBdr>
                </w:div>
              </w:divsChild>
            </w:div>
          </w:divsChild>
        </w:div>
        <w:div w:id="1363477583">
          <w:marLeft w:val="0"/>
          <w:marRight w:val="0"/>
          <w:marTop w:val="0"/>
          <w:marBottom w:val="0"/>
          <w:divBdr>
            <w:top w:val="none" w:sz="0" w:space="0" w:color="auto"/>
            <w:left w:val="none" w:sz="0" w:space="0" w:color="auto"/>
            <w:bottom w:val="none" w:sz="0" w:space="0" w:color="auto"/>
            <w:right w:val="none" w:sz="0" w:space="0" w:color="auto"/>
          </w:divBdr>
          <w:divsChild>
            <w:div w:id="1333290670">
              <w:marLeft w:val="0"/>
              <w:marRight w:val="0"/>
              <w:marTop w:val="0"/>
              <w:marBottom w:val="30"/>
              <w:divBdr>
                <w:top w:val="none" w:sz="0" w:space="0" w:color="auto"/>
                <w:left w:val="none" w:sz="0" w:space="0" w:color="auto"/>
                <w:bottom w:val="none" w:sz="0" w:space="0" w:color="auto"/>
                <w:right w:val="none" w:sz="0" w:space="0" w:color="auto"/>
              </w:divBdr>
              <w:divsChild>
                <w:div w:id="35220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312173294">
      <w:bodyDiv w:val="1"/>
      <w:marLeft w:val="0"/>
      <w:marRight w:val="0"/>
      <w:marTop w:val="0"/>
      <w:marBottom w:val="0"/>
      <w:divBdr>
        <w:top w:val="none" w:sz="0" w:space="0" w:color="auto"/>
        <w:left w:val="none" w:sz="0" w:space="0" w:color="auto"/>
        <w:bottom w:val="none" w:sz="0" w:space="0" w:color="auto"/>
        <w:right w:val="none" w:sz="0" w:space="0" w:color="auto"/>
      </w:divBdr>
    </w:div>
    <w:div w:id="1314410154">
      <w:bodyDiv w:val="1"/>
      <w:marLeft w:val="0"/>
      <w:marRight w:val="0"/>
      <w:marTop w:val="0"/>
      <w:marBottom w:val="0"/>
      <w:divBdr>
        <w:top w:val="none" w:sz="0" w:space="0" w:color="auto"/>
        <w:left w:val="none" w:sz="0" w:space="0" w:color="auto"/>
        <w:bottom w:val="none" w:sz="0" w:space="0" w:color="auto"/>
        <w:right w:val="none" w:sz="0" w:space="0" w:color="auto"/>
      </w:divBdr>
    </w:div>
    <w:div w:id="1513841485">
      <w:bodyDiv w:val="1"/>
      <w:marLeft w:val="0"/>
      <w:marRight w:val="0"/>
      <w:marTop w:val="0"/>
      <w:marBottom w:val="0"/>
      <w:divBdr>
        <w:top w:val="none" w:sz="0" w:space="0" w:color="auto"/>
        <w:left w:val="none" w:sz="0" w:space="0" w:color="auto"/>
        <w:bottom w:val="none" w:sz="0" w:space="0" w:color="auto"/>
        <w:right w:val="none" w:sz="0" w:space="0" w:color="auto"/>
      </w:divBdr>
    </w:div>
    <w:div w:id="1560823046">
      <w:bodyDiv w:val="1"/>
      <w:marLeft w:val="0"/>
      <w:marRight w:val="0"/>
      <w:marTop w:val="0"/>
      <w:marBottom w:val="0"/>
      <w:divBdr>
        <w:top w:val="none" w:sz="0" w:space="0" w:color="auto"/>
        <w:left w:val="none" w:sz="0" w:space="0" w:color="auto"/>
        <w:bottom w:val="none" w:sz="0" w:space="0" w:color="auto"/>
        <w:right w:val="none" w:sz="0" w:space="0" w:color="auto"/>
      </w:divBdr>
    </w:div>
    <w:div w:id="1613515195">
      <w:bodyDiv w:val="1"/>
      <w:marLeft w:val="0"/>
      <w:marRight w:val="0"/>
      <w:marTop w:val="0"/>
      <w:marBottom w:val="0"/>
      <w:divBdr>
        <w:top w:val="none" w:sz="0" w:space="0" w:color="auto"/>
        <w:left w:val="none" w:sz="0" w:space="0" w:color="auto"/>
        <w:bottom w:val="none" w:sz="0" w:space="0" w:color="auto"/>
        <w:right w:val="none" w:sz="0" w:space="0" w:color="auto"/>
      </w:divBdr>
    </w:div>
    <w:div w:id="1621112344">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sChild>
        <w:div w:id="1397165544">
          <w:marLeft w:val="547"/>
          <w:marRight w:val="0"/>
          <w:marTop w:val="154"/>
          <w:marBottom w:val="0"/>
          <w:divBdr>
            <w:top w:val="none" w:sz="0" w:space="0" w:color="auto"/>
            <w:left w:val="none" w:sz="0" w:space="0" w:color="auto"/>
            <w:bottom w:val="none" w:sz="0" w:space="0" w:color="auto"/>
            <w:right w:val="none" w:sz="0" w:space="0" w:color="auto"/>
          </w:divBdr>
        </w:div>
        <w:div w:id="1928418779">
          <w:marLeft w:val="547"/>
          <w:marRight w:val="0"/>
          <w:marTop w:val="154"/>
          <w:marBottom w:val="0"/>
          <w:divBdr>
            <w:top w:val="none" w:sz="0" w:space="0" w:color="auto"/>
            <w:left w:val="none" w:sz="0" w:space="0" w:color="auto"/>
            <w:bottom w:val="none" w:sz="0" w:space="0" w:color="auto"/>
            <w:right w:val="none" w:sz="0" w:space="0" w:color="auto"/>
          </w:divBdr>
        </w:div>
      </w:divsChild>
    </w:div>
    <w:div w:id="1790198310">
      <w:bodyDiv w:val="1"/>
      <w:marLeft w:val="0"/>
      <w:marRight w:val="0"/>
      <w:marTop w:val="0"/>
      <w:marBottom w:val="0"/>
      <w:divBdr>
        <w:top w:val="none" w:sz="0" w:space="0" w:color="auto"/>
        <w:left w:val="none" w:sz="0" w:space="0" w:color="auto"/>
        <w:bottom w:val="none" w:sz="0" w:space="0" w:color="auto"/>
        <w:right w:val="none" w:sz="0" w:space="0" w:color="auto"/>
      </w:divBdr>
    </w:div>
    <w:div w:id="1827743023">
      <w:bodyDiv w:val="1"/>
      <w:marLeft w:val="0"/>
      <w:marRight w:val="0"/>
      <w:marTop w:val="0"/>
      <w:marBottom w:val="0"/>
      <w:divBdr>
        <w:top w:val="none" w:sz="0" w:space="0" w:color="auto"/>
        <w:left w:val="none" w:sz="0" w:space="0" w:color="auto"/>
        <w:bottom w:val="none" w:sz="0" w:space="0" w:color="auto"/>
        <w:right w:val="none" w:sz="0" w:space="0" w:color="auto"/>
      </w:divBdr>
    </w:div>
    <w:div w:id="1832214739">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1912614387">
      <w:bodyDiv w:val="1"/>
      <w:marLeft w:val="0"/>
      <w:marRight w:val="0"/>
      <w:marTop w:val="0"/>
      <w:marBottom w:val="0"/>
      <w:divBdr>
        <w:top w:val="none" w:sz="0" w:space="0" w:color="auto"/>
        <w:left w:val="none" w:sz="0" w:space="0" w:color="auto"/>
        <w:bottom w:val="none" w:sz="0" w:space="0" w:color="auto"/>
        <w:right w:val="none" w:sz="0" w:space="0" w:color="auto"/>
      </w:divBdr>
    </w:div>
    <w:div w:id="1915699087">
      <w:bodyDiv w:val="1"/>
      <w:marLeft w:val="0"/>
      <w:marRight w:val="0"/>
      <w:marTop w:val="0"/>
      <w:marBottom w:val="0"/>
      <w:divBdr>
        <w:top w:val="none" w:sz="0" w:space="0" w:color="auto"/>
        <w:left w:val="none" w:sz="0" w:space="0" w:color="auto"/>
        <w:bottom w:val="none" w:sz="0" w:space="0" w:color="auto"/>
        <w:right w:val="none" w:sz="0" w:space="0" w:color="auto"/>
      </w:divBdr>
    </w:div>
    <w:div w:id="1920822763">
      <w:bodyDiv w:val="1"/>
      <w:marLeft w:val="0"/>
      <w:marRight w:val="0"/>
      <w:marTop w:val="0"/>
      <w:marBottom w:val="0"/>
      <w:divBdr>
        <w:top w:val="none" w:sz="0" w:space="0" w:color="auto"/>
        <w:left w:val="none" w:sz="0" w:space="0" w:color="auto"/>
        <w:bottom w:val="none" w:sz="0" w:space="0" w:color="auto"/>
        <w:right w:val="none" w:sz="0" w:space="0" w:color="auto"/>
      </w:divBdr>
    </w:div>
    <w:div w:id="1954900540">
      <w:bodyDiv w:val="1"/>
      <w:marLeft w:val="0"/>
      <w:marRight w:val="0"/>
      <w:marTop w:val="0"/>
      <w:marBottom w:val="0"/>
      <w:divBdr>
        <w:top w:val="none" w:sz="0" w:space="0" w:color="auto"/>
        <w:left w:val="none" w:sz="0" w:space="0" w:color="auto"/>
        <w:bottom w:val="none" w:sz="0" w:space="0" w:color="auto"/>
        <w:right w:val="none" w:sz="0" w:space="0" w:color="auto"/>
      </w:divBdr>
    </w:div>
    <w:div w:id="2054382375">
      <w:bodyDiv w:val="1"/>
      <w:marLeft w:val="0"/>
      <w:marRight w:val="0"/>
      <w:marTop w:val="0"/>
      <w:marBottom w:val="0"/>
      <w:divBdr>
        <w:top w:val="none" w:sz="0" w:space="0" w:color="auto"/>
        <w:left w:val="none" w:sz="0" w:space="0" w:color="auto"/>
        <w:bottom w:val="none" w:sz="0" w:space="0" w:color="auto"/>
        <w:right w:val="none" w:sz="0" w:space="0" w:color="auto"/>
      </w:divBdr>
      <w:divsChild>
        <w:div w:id="1848448210">
          <w:marLeft w:val="-1200"/>
          <w:marRight w:val="0"/>
          <w:marTop w:val="0"/>
          <w:marBottom w:val="0"/>
          <w:divBdr>
            <w:top w:val="none" w:sz="0" w:space="0" w:color="auto"/>
            <w:left w:val="none" w:sz="0" w:space="0" w:color="auto"/>
            <w:bottom w:val="none" w:sz="0" w:space="0" w:color="auto"/>
            <w:right w:val="none" w:sz="0" w:space="0" w:color="auto"/>
          </w:divBdr>
          <w:divsChild>
            <w:div w:id="65343512">
              <w:marLeft w:val="0"/>
              <w:marRight w:val="0"/>
              <w:marTop w:val="48"/>
              <w:marBottom w:val="48"/>
              <w:divBdr>
                <w:top w:val="none" w:sz="0" w:space="0" w:color="auto"/>
                <w:left w:val="none" w:sz="0" w:space="0" w:color="auto"/>
                <w:bottom w:val="none" w:sz="0" w:space="0" w:color="auto"/>
                <w:right w:val="none" w:sz="0" w:space="0" w:color="auto"/>
              </w:divBdr>
              <w:divsChild>
                <w:div w:id="1674454893">
                  <w:marLeft w:val="0"/>
                  <w:marRight w:val="144"/>
                  <w:marTop w:val="72"/>
                  <w:marBottom w:val="72"/>
                  <w:divBdr>
                    <w:top w:val="single" w:sz="6" w:space="0" w:color="F0F0F0"/>
                    <w:left w:val="single" w:sz="6" w:space="0" w:color="F0F0F0"/>
                    <w:bottom w:val="single" w:sz="6" w:space="0" w:color="F0F0F0"/>
                    <w:right w:val="single" w:sz="6" w:space="0" w:color="F0F0F0"/>
                  </w:divBdr>
                </w:div>
              </w:divsChild>
            </w:div>
          </w:divsChild>
        </w:div>
        <w:div w:id="1444377838">
          <w:marLeft w:val="0"/>
          <w:marRight w:val="0"/>
          <w:marTop w:val="0"/>
          <w:marBottom w:val="0"/>
          <w:divBdr>
            <w:top w:val="none" w:sz="0" w:space="0" w:color="auto"/>
            <w:left w:val="none" w:sz="0" w:space="0" w:color="auto"/>
            <w:bottom w:val="none" w:sz="0" w:space="0" w:color="auto"/>
            <w:right w:val="none" w:sz="0" w:space="0" w:color="auto"/>
          </w:divBdr>
          <w:divsChild>
            <w:div w:id="1757823066">
              <w:marLeft w:val="0"/>
              <w:marRight w:val="0"/>
              <w:marTop w:val="0"/>
              <w:marBottom w:val="30"/>
              <w:divBdr>
                <w:top w:val="none" w:sz="0" w:space="0" w:color="auto"/>
                <w:left w:val="none" w:sz="0" w:space="0" w:color="auto"/>
                <w:bottom w:val="none" w:sz="0" w:space="0" w:color="auto"/>
                <w:right w:val="none" w:sz="0" w:space="0" w:color="auto"/>
              </w:divBdr>
              <w:divsChild>
                <w:div w:id="9290053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irebusiness.com/manufacturers/continental-michelin-earn-spots-fortune-magazines-most-admired-lis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fstede-insights.com/product/compare-countri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inental.com/en/investors/ir-news/ad-hoc-news/updated-preliminary-key-data-for-the-first-quarter-of-fiscal-2020-21666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ntinental.com/resource/blob/216556/62f455f41e3e0a7805f4e766c25c5544/annual-report-2019-data.pdf" TargetMode="External"/><Relationship Id="rId4" Type="http://schemas.openxmlformats.org/officeDocument/2006/relationships/settings" Target="settings.xml"/><Relationship Id="rId9" Type="http://schemas.openxmlformats.org/officeDocument/2006/relationships/hyperlink" Target="https://annualreport.continental.com/2018/en/service/docs/annual-report-2018-data.pdf" TargetMode="External"/><Relationship Id="rId14" Type="http://schemas.openxmlformats.org/officeDocument/2006/relationships/hyperlink" Target="https://www.hult.edu/blog/skills-needed-in-international-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Mic12</b:Tag>
    <b:SourceType>Report</b:SourceType>
    <b:Guid>{09920FA5-47DA-4FB0-A812-49F87D5AF2B4}</b:Guid>
    <b:Author>
      <b:Author>
        <b:NameList>
          <b:Person>
            <b:Last>Armstrong</b:Last>
            <b:First>Michael</b:First>
          </b:Person>
        </b:NameList>
      </b:Author>
    </b:Author>
    <b:Title>Armstrong's Handbook of Human Resource Management Practice</b:Title>
    <b:Year>2012</b:Year>
    <b:Publisher>Kogan Cage</b:Publisher>
    <b:City>London</b:City>
    <b:RefOrder>1</b:RefOrder>
  </b:Source>
  <b:Source>
    <b:Tag>Mic16</b:Tag>
    <b:SourceType>Report</b:SourceType>
    <b:Guid>{45762F8C-95E0-413F-A16A-E7E6DBFE1FE6}</b:Guid>
    <b:Author>
      <b:Author>
        <b:NameList>
          <b:Person>
            <b:Last>et.al.</b:Last>
            <b:First>Michel</b:First>
            <b:Middle>A.Di Pietro</b:Middle>
          </b:Person>
        </b:NameList>
      </b:Author>
    </b:Author>
    <b:Title>Document II/4 - The Impact of Globalization on Employment</b:Title>
    <b:Year>2016</b:Year>
    <b:Publisher>ec.europa.eu</b:Publisher>
    <b:City>Bruxelles</b:City>
    <b:RefOrder>2</b:RefOrder>
  </b:Source>
  <b:Source>
    <b:Tag>Lab19</b:Tag>
    <b:SourceType>Report</b:SourceType>
    <b:Guid>{3B56254E-B55A-4F45-B78F-FC440FE1DF53}</b:Guid>
    <b:Title>Labour Market Outlook</b:Title>
    <b:Year>2019</b:Year>
    <b:Publisher>CIPD website</b:Publisher>
    <b:City>London</b:City>
    <b:RefOrder>3</b:RefOrder>
  </b:Source>
  <b:Source>
    <b:Tag>Ken17</b:Tag>
    <b:SourceType>Report</b:SourceType>
    <b:Guid>{3BC74CBA-47AE-456B-A50A-9039E7D880F7}</b:Guid>
    <b:Author>
      <b:Author>
        <b:NameList>
          <b:Person>
            <b:Last>Robinson</b:Last>
            <b:First>Ken</b:First>
          </b:Person>
        </b:NameList>
      </b:Author>
    </b:Author>
    <b:Title>Out of our minds</b:Title>
    <b:Year>2017</b:Year>
    <b:Publisher>John Wiley &amp; Sons</b:Publisher>
    <b:City>Chicester</b:City>
    <b:RefOrder>4</b:RefOrder>
  </b:Source>
  <b:Source>
    <b:Tag>Joa18</b:Tag>
    <b:SourceType>Report</b:SourceType>
    <b:Guid>{6FD23570-9C11-4877-A242-27742794BD95}</b:Guid>
    <b:Author>
      <b:Author>
        <b:NameList>
          <b:Person>
            <b:Last>Taylor</b:Last>
            <b:First>Joanna</b:First>
          </b:Person>
        </b:NameList>
      </b:Author>
    </b:Author>
    <b:Title>Global Human Resource Information</b:Title>
    <b:Year>2018</b:Year>
    <b:Publisher>HR Magazine UK</b:Publisher>
    <b:City>London</b:City>
    <b:RefOrder>5</b:RefOrder>
  </b:Source>
  <b:Source>
    <b:Tag>M</b:Tag>
    <b:SourceType>Report</b:SourceType>
    <b:Guid>{9C1B6C3A-040F-4954-BE43-211FF4E82932}</b:Guid>
    <b:Author>
      <b:Author>
        <b:Corporate>Piero, Michel A.Di</b:Corporate>
      </b:Author>
    </b:Author>
    <b:Title>Document II/4 - The impact of Globalization on Employment</b:Title>
    <b:Year>2016</b:Year>
    <b:Publisher>ec.europa.eu</b:Publisher>
    <b:City>Brussels</b:City>
    <b:RefOrder>6</b:RefOrder>
  </b:Source>
</b:Sources>
</file>

<file path=customXml/itemProps1.xml><?xml version="1.0" encoding="utf-8"?>
<ds:datastoreItem xmlns:ds="http://schemas.openxmlformats.org/officeDocument/2006/customXml" ds:itemID="{84E982BE-8601-4370-A93C-D6D2B32E8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22</Pages>
  <Words>5584</Words>
  <Characters>31832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Ionela-cristina Raducan (1909470)</dc:creator>
  <dc:description/>
  <cp:lastModifiedBy>Ionela-cristina Raducan (1909470)</cp:lastModifiedBy>
  <cp:revision>146</cp:revision>
  <dcterms:created xsi:type="dcterms:W3CDTF">2020-04-21T09:28:00Z</dcterms:created>
  <dcterms:modified xsi:type="dcterms:W3CDTF">2020-05-17T18:04:00Z</dcterms:modified>
</cp:coreProperties>
</file>