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40D4" w:rsidRDefault="00EF40D4" w:rsidP="00EF40D4">
      <w:pPr>
        <w:jc w:val="center"/>
      </w:pPr>
      <w:r>
        <w:rPr>
          <w:noProof/>
        </w:rPr>
        <w:drawing>
          <wp:inline distT="0" distB="0" distL="0" distR="0" wp14:anchorId="1D488D78" wp14:editId="0367E59A">
            <wp:extent cx="31527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152775" cy="1133475"/>
                    </a:xfrm>
                    <a:prstGeom prst="rect">
                      <a:avLst/>
                    </a:prstGeom>
                  </pic:spPr>
                </pic:pic>
              </a:graphicData>
            </a:graphic>
          </wp:inline>
        </w:drawing>
      </w:r>
    </w:p>
    <w:p w:rsidR="00EF40D4" w:rsidRDefault="00EF40D4" w:rsidP="00EF40D4">
      <w:pPr>
        <w:jc w:val="center"/>
      </w:pPr>
    </w:p>
    <w:p w:rsidR="00EF40D4" w:rsidRPr="00EF40D4" w:rsidRDefault="00EF40D4" w:rsidP="00EF40D4">
      <w:pPr>
        <w:jc w:val="center"/>
        <w:rPr>
          <w:rFonts w:ascii="Cambria" w:hAnsi="Cambria"/>
          <w:b/>
          <w:color w:val="222A35" w:themeColor="text2" w:themeShade="80"/>
          <w:sz w:val="44"/>
          <w:szCs w:val="52"/>
          <w:u w:val="single"/>
        </w:rPr>
      </w:pPr>
      <w:r w:rsidRPr="00EF40D4">
        <w:rPr>
          <w:rFonts w:ascii="Cambria" w:hAnsi="Cambria"/>
          <w:b/>
          <w:color w:val="222A35" w:themeColor="text2" w:themeShade="80"/>
          <w:sz w:val="44"/>
          <w:szCs w:val="52"/>
          <w:u w:val="single"/>
        </w:rPr>
        <w:t>ACADEMIC AND EMPLOYABILITY SKILLS</w:t>
      </w:r>
    </w:p>
    <w:p w:rsidR="005C34E6" w:rsidRDefault="005C34E6">
      <w:r>
        <w:br w:type="page"/>
      </w:r>
    </w:p>
    <w:sdt>
      <w:sdtPr>
        <w:id w:val="-180903153"/>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AE0A25" w:rsidRPr="00415DD6" w:rsidRDefault="00AE0A25" w:rsidP="00415DD6">
          <w:pPr>
            <w:pStyle w:val="TOCHeading"/>
            <w:jc w:val="center"/>
            <w:rPr>
              <w:rFonts w:ascii="Aparajita" w:hAnsi="Aparajita" w:cs="Aparajita"/>
              <w:sz w:val="40"/>
              <w:szCs w:val="24"/>
            </w:rPr>
          </w:pPr>
          <w:r w:rsidRPr="00415DD6">
            <w:rPr>
              <w:rFonts w:ascii="Aparajita" w:hAnsi="Aparajita" w:cs="Aparajita"/>
              <w:sz w:val="40"/>
              <w:szCs w:val="24"/>
            </w:rPr>
            <w:t>Table of Contents</w:t>
          </w:r>
        </w:p>
        <w:p w:rsidR="00AE0A25" w:rsidRPr="00415DD6" w:rsidRDefault="00AE0A25">
          <w:pPr>
            <w:pStyle w:val="TOC1"/>
            <w:tabs>
              <w:tab w:val="right" w:leader="dot" w:pos="9350"/>
            </w:tabs>
            <w:rPr>
              <w:rFonts w:ascii="Aparajita" w:hAnsi="Aparajita" w:cs="Aparajita"/>
              <w:noProof/>
              <w:sz w:val="28"/>
              <w:szCs w:val="24"/>
            </w:rPr>
          </w:pPr>
          <w:r w:rsidRPr="00415DD6">
            <w:rPr>
              <w:rFonts w:ascii="Aparajita" w:hAnsi="Aparajita" w:cs="Aparajita"/>
              <w:sz w:val="28"/>
              <w:szCs w:val="24"/>
            </w:rPr>
            <w:fldChar w:fldCharType="begin"/>
          </w:r>
          <w:r w:rsidRPr="00415DD6">
            <w:rPr>
              <w:rFonts w:ascii="Aparajita" w:hAnsi="Aparajita" w:cs="Aparajita"/>
              <w:sz w:val="28"/>
              <w:szCs w:val="24"/>
            </w:rPr>
            <w:instrText xml:space="preserve"> TOC \o "1-3" \h \z \u </w:instrText>
          </w:r>
          <w:r w:rsidRPr="00415DD6">
            <w:rPr>
              <w:rFonts w:ascii="Aparajita" w:hAnsi="Aparajita" w:cs="Aparajita"/>
              <w:sz w:val="28"/>
              <w:szCs w:val="24"/>
            </w:rPr>
            <w:fldChar w:fldCharType="separate"/>
          </w:r>
          <w:hyperlink w:anchor="_Toc512181109" w:history="1">
            <w:r w:rsidRPr="00415DD6">
              <w:rPr>
                <w:rStyle w:val="Hyperlink"/>
                <w:rFonts w:ascii="Aparajita" w:hAnsi="Aparajita" w:cs="Aparajita"/>
                <w:noProof/>
                <w:sz w:val="28"/>
                <w:szCs w:val="24"/>
              </w:rPr>
              <w:t>Introduction</w:t>
            </w:r>
            <w:r w:rsidRPr="00415DD6">
              <w:rPr>
                <w:rFonts w:ascii="Aparajita" w:hAnsi="Aparajita" w:cs="Aparajita"/>
                <w:noProof/>
                <w:webHidden/>
                <w:sz w:val="28"/>
                <w:szCs w:val="24"/>
              </w:rPr>
              <w:tab/>
            </w:r>
            <w:r w:rsidRPr="00415DD6">
              <w:rPr>
                <w:rFonts w:ascii="Aparajita" w:hAnsi="Aparajita" w:cs="Aparajita"/>
                <w:noProof/>
                <w:webHidden/>
                <w:sz w:val="28"/>
                <w:szCs w:val="24"/>
              </w:rPr>
              <w:fldChar w:fldCharType="begin"/>
            </w:r>
            <w:r w:rsidRPr="00415DD6">
              <w:rPr>
                <w:rFonts w:ascii="Aparajita" w:hAnsi="Aparajita" w:cs="Aparajita"/>
                <w:noProof/>
                <w:webHidden/>
                <w:sz w:val="28"/>
                <w:szCs w:val="24"/>
              </w:rPr>
              <w:instrText xml:space="preserve"> PAGEREF _Toc512181109 \h </w:instrText>
            </w:r>
            <w:r w:rsidRPr="00415DD6">
              <w:rPr>
                <w:rFonts w:ascii="Aparajita" w:hAnsi="Aparajita" w:cs="Aparajita"/>
                <w:noProof/>
                <w:webHidden/>
                <w:sz w:val="28"/>
                <w:szCs w:val="24"/>
              </w:rPr>
            </w:r>
            <w:r w:rsidRPr="00415DD6">
              <w:rPr>
                <w:rFonts w:ascii="Aparajita" w:hAnsi="Aparajita" w:cs="Aparajita"/>
                <w:noProof/>
                <w:webHidden/>
                <w:sz w:val="28"/>
                <w:szCs w:val="24"/>
              </w:rPr>
              <w:fldChar w:fldCharType="separate"/>
            </w:r>
            <w:r w:rsidRPr="00415DD6">
              <w:rPr>
                <w:rFonts w:ascii="Aparajita" w:hAnsi="Aparajita" w:cs="Aparajita"/>
                <w:noProof/>
                <w:webHidden/>
                <w:sz w:val="28"/>
                <w:szCs w:val="24"/>
              </w:rPr>
              <w:t>3</w:t>
            </w:r>
            <w:r w:rsidRPr="00415DD6">
              <w:rPr>
                <w:rFonts w:ascii="Aparajita" w:hAnsi="Aparajita" w:cs="Aparajita"/>
                <w:noProof/>
                <w:webHidden/>
                <w:sz w:val="28"/>
                <w:szCs w:val="24"/>
              </w:rPr>
              <w:fldChar w:fldCharType="end"/>
            </w:r>
          </w:hyperlink>
        </w:p>
        <w:p w:rsidR="00AE0A25" w:rsidRPr="00415DD6" w:rsidRDefault="00AE0A25">
          <w:pPr>
            <w:pStyle w:val="TOC1"/>
            <w:tabs>
              <w:tab w:val="right" w:leader="dot" w:pos="9350"/>
            </w:tabs>
            <w:rPr>
              <w:rFonts w:ascii="Aparajita" w:hAnsi="Aparajita" w:cs="Aparajita"/>
              <w:noProof/>
              <w:sz w:val="28"/>
              <w:szCs w:val="24"/>
            </w:rPr>
          </w:pPr>
          <w:hyperlink w:anchor="_Toc512181110" w:history="1">
            <w:r w:rsidRPr="00415DD6">
              <w:rPr>
                <w:rStyle w:val="Hyperlink"/>
                <w:rFonts w:ascii="Aparajita" w:hAnsi="Aparajita" w:cs="Aparajita"/>
                <w:noProof/>
                <w:sz w:val="28"/>
                <w:szCs w:val="24"/>
              </w:rPr>
              <w:t>Employment Market of UK: Current Scenario</w:t>
            </w:r>
            <w:r w:rsidRPr="00415DD6">
              <w:rPr>
                <w:rFonts w:ascii="Aparajita" w:hAnsi="Aparajita" w:cs="Aparajita"/>
                <w:noProof/>
                <w:webHidden/>
                <w:sz w:val="28"/>
                <w:szCs w:val="24"/>
              </w:rPr>
              <w:tab/>
            </w:r>
            <w:r w:rsidRPr="00415DD6">
              <w:rPr>
                <w:rFonts w:ascii="Aparajita" w:hAnsi="Aparajita" w:cs="Aparajita"/>
                <w:noProof/>
                <w:webHidden/>
                <w:sz w:val="28"/>
                <w:szCs w:val="24"/>
              </w:rPr>
              <w:fldChar w:fldCharType="begin"/>
            </w:r>
            <w:r w:rsidRPr="00415DD6">
              <w:rPr>
                <w:rFonts w:ascii="Aparajita" w:hAnsi="Aparajita" w:cs="Aparajita"/>
                <w:noProof/>
                <w:webHidden/>
                <w:sz w:val="28"/>
                <w:szCs w:val="24"/>
              </w:rPr>
              <w:instrText xml:space="preserve"> PAGEREF _Toc512181110 \h </w:instrText>
            </w:r>
            <w:r w:rsidRPr="00415DD6">
              <w:rPr>
                <w:rFonts w:ascii="Aparajita" w:hAnsi="Aparajita" w:cs="Aparajita"/>
                <w:noProof/>
                <w:webHidden/>
                <w:sz w:val="28"/>
                <w:szCs w:val="24"/>
              </w:rPr>
            </w:r>
            <w:r w:rsidRPr="00415DD6">
              <w:rPr>
                <w:rFonts w:ascii="Aparajita" w:hAnsi="Aparajita" w:cs="Aparajita"/>
                <w:noProof/>
                <w:webHidden/>
                <w:sz w:val="28"/>
                <w:szCs w:val="24"/>
              </w:rPr>
              <w:fldChar w:fldCharType="separate"/>
            </w:r>
            <w:r w:rsidRPr="00415DD6">
              <w:rPr>
                <w:rFonts w:ascii="Aparajita" w:hAnsi="Aparajita" w:cs="Aparajita"/>
                <w:noProof/>
                <w:webHidden/>
                <w:sz w:val="28"/>
                <w:szCs w:val="24"/>
              </w:rPr>
              <w:t>4</w:t>
            </w:r>
            <w:r w:rsidRPr="00415DD6">
              <w:rPr>
                <w:rFonts w:ascii="Aparajita" w:hAnsi="Aparajita" w:cs="Aparajita"/>
                <w:noProof/>
                <w:webHidden/>
                <w:sz w:val="28"/>
                <w:szCs w:val="24"/>
              </w:rPr>
              <w:fldChar w:fldCharType="end"/>
            </w:r>
          </w:hyperlink>
        </w:p>
        <w:p w:rsidR="00AE0A25" w:rsidRPr="00415DD6" w:rsidRDefault="00AE0A25">
          <w:pPr>
            <w:pStyle w:val="TOC1"/>
            <w:tabs>
              <w:tab w:val="right" w:leader="dot" w:pos="9350"/>
            </w:tabs>
            <w:rPr>
              <w:rFonts w:ascii="Aparajita" w:hAnsi="Aparajita" w:cs="Aparajita"/>
              <w:noProof/>
              <w:sz w:val="28"/>
              <w:szCs w:val="24"/>
            </w:rPr>
          </w:pPr>
          <w:hyperlink w:anchor="_Toc512181111" w:history="1">
            <w:r w:rsidRPr="00415DD6">
              <w:rPr>
                <w:rStyle w:val="Hyperlink"/>
                <w:rFonts w:ascii="Aparajita" w:hAnsi="Aparajita" w:cs="Aparajita"/>
                <w:noProof/>
                <w:sz w:val="28"/>
                <w:szCs w:val="24"/>
              </w:rPr>
              <w:t>Employability Skills: A Review</w:t>
            </w:r>
            <w:r w:rsidRPr="00415DD6">
              <w:rPr>
                <w:rFonts w:ascii="Aparajita" w:hAnsi="Aparajita" w:cs="Aparajita"/>
                <w:noProof/>
                <w:webHidden/>
                <w:sz w:val="28"/>
                <w:szCs w:val="24"/>
              </w:rPr>
              <w:tab/>
            </w:r>
            <w:r w:rsidRPr="00415DD6">
              <w:rPr>
                <w:rFonts w:ascii="Aparajita" w:hAnsi="Aparajita" w:cs="Aparajita"/>
                <w:noProof/>
                <w:webHidden/>
                <w:sz w:val="28"/>
                <w:szCs w:val="24"/>
              </w:rPr>
              <w:fldChar w:fldCharType="begin"/>
            </w:r>
            <w:r w:rsidRPr="00415DD6">
              <w:rPr>
                <w:rFonts w:ascii="Aparajita" w:hAnsi="Aparajita" w:cs="Aparajita"/>
                <w:noProof/>
                <w:webHidden/>
                <w:sz w:val="28"/>
                <w:szCs w:val="24"/>
              </w:rPr>
              <w:instrText xml:space="preserve"> PAGEREF _Toc512181111 \h </w:instrText>
            </w:r>
            <w:r w:rsidRPr="00415DD6">
              <w:rPr>
                <w:rFonts w:ascii="Aparajita" w:hAnsi="Aparajita" w:cs="Aparajita"/>
                <w:noProof/>
                <w:webHidden/>
                <w:sz w:val="28"/>
                <w:szCs w:val="24"/>
              </w:rPr>
            </w:r>
            <w:r w:rsidRPr="00415DD6">
              <w:rPr>
                <w:rFonts w:ascii="Aparajita" w:hAnsi="Aparajita" w:cs="Aparajita"/>
                <w:noProof/>
                <w:webHidden/>
                <w:sz w:val="28"/>
                <w:szCs w:val="24"/>
              </w:rPr>
              <w:fldChar w:fldCharType="separate"/>
            </w:r>
            <w:r w:rsidRPr="00415DD6">
              <w:rPr>
                <w:rFonts w:ascii="Aparajita" w:hAnsi="Aparajita" w:cs="Aparajita"/>
                <w:noProof/>
                <w:webHidden/>
                <w:sz w:val="28"/>
                <w:szCs w:val="24"/>
              </w:rPr>
              <w:t>4</w:t>
            </w:r>
            <w:r w:rsidRPr="00415DD6">
              <w:rPr>
                <w:rFonts w:ascii="Aparajita" w:hAnsi="Aparajita" w:cs="Aparajita"/>
                <w:noProof/>
                <w:webHidden/>
                <w:sz w:val="28"/>
                <w:szCs w:val="24"/>
              </w:rPr>
              <w:fldChar w:fldCharType="end"/>
            </w:r>
          </w:hyperlink>
        </w:p>
        <w:p w:rsidR="00AE0A25" w:rsidRPr="00415DD6" w:rsidRDefault="00AE0A25">
          <w:pPr>
            <w:pStyle w:val="TOC1"/>
            <w:tabs>
              <w:tab w:val="right" w:leader="dot" w:pos="9350"/>
            </w:tabs>
            <w:rPr>
              <w:rFonts w:ascii="Aparajita" w:hAnsi="Aparajita" w:cs="Aparajita"/>
              <w:noProof/>
              <w:sz w:val="28"/>
              <w:szCs w:val="24"/>
            </w:rPr>
          </w:pPr>
          <w:hyperlink w:anchor="_Toc512181112" w:history="1">
            <w:r w:rsidRPr="00415DD6">
              <w:rPr>
                <w:rStyle w:val="Hyperlink"/>
                <w:rFonts w:ascii="Aparajita" w:hAnsi="Aparajita" w:cs="Aparajita"/>
                <w:noProof/>
                <w:sz w:val="28"/>
                <w:szCs w:val="24"/>
              </w:rPr>
              <w:t>Employer`s Review of Employability Skills</w:t>
            </w:r>
            <w:r w:rsidRPr="00415DD6">
              <w:rPr>
                <w:rFonts w:ascii="Aparajita" w:hAnsi="Aparajita" w:cs="Aparajita"/>
                <w:noProof/>
                <w:webHidden/>
                <w:sz w:val="28"/>
                <w:szCs w:val="24"/>
              </w:rPr>
              <w:tab/>
            </w:r>
            <w:r w:rsidRPr="00415DD6">
              <w:rPr>
                <w:rFonts w:ascii="Aparajita" w:hAnsi="Aparajita" w:cs="Aparajita"/>
                <w:noProof/>
                <w:webHidden/>
                <w:sz w:val="28"/>
                <w:szCs w:val="24"/>
              </w:rPr>
              <w:fldChar w:fldCharType="begin"/>
            </w:r>
            <w:r w:rsidRPr="00415DD6">
              <w:rPr>
                <w:rFonts w:ascii="Aparajita" w:hAnsi="Aparajita" w:cs="Aparajita"/>
                <w:noProof/>
                <w:webHidden/>
                <w:sz w:val="28"/>
                <w:szCs w:val="24"/>
              </w:rPr>
              <w:instrText xml:space="preserve"> PAGEREF _Toc512181112 \h </w:instrText>
            </w:r>
            <w:r w:rsidRPr="00415DD6">
              <w:rPr>
                <w:rFonts w:ascii="Aparajita" w:hAnsi="Aparajita" w:cs="Aparajita"/>
                <w:noProof/>
                <w:webHidden/>
                <w:sz w:val="28"/>
                <w:szCs w:val="24"/>
              </w:rPr>
            </w:r>
            <w:r w:rsidRPr="00415DD6">
              <w:rPr>
                <w:rFonts w:ascii="Aparajita" w:hAnsi="Aparajita" w:cs="Aparajita"/>
                <w:noProof/>
                <w:webHidden/>
                <w:sz w:val="28"/>
                <w:szCs w:val="24"/>
              </w:rPr>
              <w:fldChar w:fldCharType="separate"/>
            </w:r>
            <w:r w:rsidRPr="00415DD6">
              <w:rPr>
                <w:rFonts w:ascii="Aparajita" w:hAnsi="Aparajita" w:cs="Aparajita"/>
                <w:noProof/>
                <w:webHidden/>
                <w:sz w:val="28"/>
                <w:szCs w:val="24"/>
              </w:rPr>
              <w:t>5</w:t>
            </w:r>
            <w:r w:rsidRPr="00415DD6">
              <w:rPr>
                <w:rFonts w:ascii="Aparajita" w:hAnsi="Aparajita" w:cs="Aparajita"/>
                <w:noProof/>
                <w:webHidden/>
                <w:sz w:val="28"/>
                <w:szCs w:val="24"/>
              </w:rPr>
              <w:fldChar w:fldCharType="end"/>
            </w:r>
          </w:hyperlink>
        </w:p>
        <w:p w:rsidR="00AE0A25" w:rsidRPr="00415DD6" w:rsidRDefault="00AE0A25">
          <w:pPr>
            <w:pStyle w:val="TOC1"/>
            <w:tabs>
              <w:tab w:val="right" w:leader="dot" w:pos="9350"/>
            </w:tabs>
            <w:rPr>
              <w:rFonts w:ascii="Aparajita" w:hAnsi="Aparajita" w:cs="Aparajita"/>
              <w:noProof/>
              <w:sz w:val="28"/>
              <w:szCs w:val="24"/>
            </w:rPr>
          </w:pPr>
          <w:hyperlink w:anchor="_Toc512181113" w:history="1">
            <w:r w:rsidRPr="00415DD6">
              <w:rPr>
                <w:rStyle w:val="Hyperlink"/>
                <w:rFonts w:ascii="Aparajita" w:hAnsi="Aparajita" w:cs="Aparajita"/>
                <w:noProof/>
                <w:sz w:val="28"/>
                <w:szCs w:val="24"/>
              </w:rPr>
              <w:t>Employability Theory</w:t>
            </w:r>
            <w:r w:rsidRPr="00415DD6">
              <w:rPr>
                <w:rFonts w:ascii="Aparajita" w:hAnsi="Aparajita" w:cs="Aparajita"/>
                <w:noProof/>
                <w:webHidden/>
                <w:sz w:val="28"/>
                <w:szCs w:val="24"/>
              </w:rPr>
              <w:tab/>
            </w:r>
            <w:r w:rsidRPr="00415DD6">
              <w:rPr>
                <w:rFonts w:ascii="Aparajita" w:hAnsi="Aparajita" w:cs="Aparajita"/>
                <w:noProof/>
                <w:webHidden/>
                <w:sz w:val="28"/>
                <w:szCs w:val="24"/>
              </w:rPr>
              <w:fldChar w:fldCharType="begin"/>
            </w:r>
            <w:r w:rsidRPr="00415DD6">
              <w:rPr>
                <w:rFonts w:ascii="Aparajita" w:hAnsi="Aparajita" w:cs="Aparajita"/>
                <w:noProof/>
                <w:webHidden/>
                <w:sz w:val="28"/>
                <w:szCs w:val="24"/>
              </w:rPr>
              <w:instrText xml:space="preserve"> PAGEREF _Toc512181113 \h </w:instrText>
            </w:r>
            <w:r w:rsidRPr="00415DD6">
              <w:rPr>
                <w:rFonts w:ascii="Aparajita" w:hAnsi="Aparajita" w:cs="Aparajita"/>
                <w:noProof/>
                <w:webHidden/>
                <w:sz w:val="28"/>
                <w:szCs w:val="24"/>
              </w:rPr>
            </w:r>
            <w:r w:rsidRPr="00415DD6">
              <w:rPr>
                <w:rFonts w:ascii="Aparajita" w:hAnsi="Aparajita" w:cs="Aparajita"/>
                <w:noProof/>
                <w:webHidden/>
                <w:sz w:val="28"/>
                <w:szCs w:val="24"/>
              </w:rPr>
              <w:fldChar w:fldCharType="separate"/>
            </w:r>
            <w:r w:rsidRPr="00415DD6">
              <w:rPr>
                <w:rFonts w:ascii="Aparajita" w:hAnsi="Aparajita" w:cs="Aparajita"/>
                <w:noProof/>
                <w:webHidden/>
                <w:sz w:val="28"/>
                <w:szCs w:val="24"/>
              </w:rPr>
              <w:t>6</w:t>
            </w:r>
            <w:r w:rsidRPr="00415DD6">
              <w:rPr>
                <w:rFonts w:ascii="Aparajita" w:hAnsi="Aparajita" w:cs="Aparajita"/>
                <w:noProof/>
                <w:webHidden/>
                <w:sz w:val="28"/>
                <w:szCs w:val="24"/>
              </w:rPr>
              <w:fldChar w:fldCharType="end"/>
            </w:r>
          </w:hyperlink>
        </w:p>
        <w:p w:rsidR="00AE0A25" w:rsidRPr="00415DD6" w:rsidRDefault="00AE0A25">
          <w:pPr>
            <w:pStyle w:val="TOC1"/>
            <w:tabs>
              <w:tab w:val="right" w:leader="dot" w:pos="9350"/>
            </w:tabs>
            <w:rPr>
              <w:rFonts w:ascii="Aparajita" w:hAnsi="Aparajita" w:cs="Aparajita"/>
              <w:noProof/>
              <w:sz w:val="28"/>
              <w:szCs w:val="24"/>
            </w:rPr>
          </w:pPr>
          <w:hyperlink w:anchor="_Toc512181114" w:history="1">
            <w:r w:rsidRPr="00415DD6">
              <w:rPr>
                <w:rStyle w:val="Hyperlink"/>
                <w:rFonts w:ascii="Aparajita" w:hAnsi="Aparajita" w:cs="Aparajita"/>
                <w:noProof/>
                <w:sz w:val="28"/>
                <w:szCs w:val="24"/>
              </w:rPr>
              <w:t>Necessity of Academic and Employability Skills</w:t>
            </w:r>
            <w:r w:rsidRPr="00415DD6">
              <w:rPr>
                <w:rFonts w:ascii="Aparajita" w:hAnsi="Aparajita" w:cs="Aparajita"/>
                <w:noProof/>
                <w:webHidden/>
                <w:sz w:val="28"/>
                <w:szCs w:val="24"/>
              </w:rPr>
              <w:tab/>
            </w:r>
            <w:r w:rsidRPr="00415DD6">
              <w:rPr>
                <w:rFonts w:ascii="Aparajita" w:hAnsi="Aparajita" w:cs="Aparajita"/>
                <w:noProof/>
                <w:webHidden/>
                <w:sz w:val="28"/>
                <w:szCs w:val="24"/>
              </w:rPr>
              <w:fldChar w:fldCharType="begin"/>
            </w:r>
            <w:r w:rsidRPr="00415DD6">
              <w:rPr>
                <w:rFonts w:ascii="Aparajita" w:hAnsi="Aparajita" w:cs="Aparajita"/>
                <w:noProof/>
                <w:webHidden/>
                <w:sz w:val="28"/>
                <w:szCs w:val="24"/>
              </w:rPr>
              <w:instrText xml:space="preserve"> PAGEREF _Toc512181114 \h </w:instrText>
            </w:r>
            <w:r w:rsidRPr="00415DD6">
              <w:rPr>
                <w:rFonts w:ascii="Aparajita" w:hAnsi="Aparajita" w:cs="Aparajita"/>
                <w:noProof/>
                <w:webHidden/>
                <w:sz w:val="28"/>
                <w:szCs w:val="24"/>
              </w:rPr>
            </w:r>
            <w:r w:rsidRPr="00415DD6">
              <w:rPr>
                <w:rFonts w:ascii="Aparajita" w:hAnsi="Aparajita" w:cs="Aparajita"/>
                <w:noProof/>
                <w:webHidden/>
                <w:sz w:val="28"/>
                <w:szCs w:val="24"/>
              </w:rPr>
              <w:fldChar w:fldCharType="separate"/>
            </w:r>
            <w:r w:rsidRPr="00415DD6">
              <w:rPr>
                <w:rFonts w:ascii="Aparajita" w:hAnsi="Aparajita" w:cs="Aparajita"/>
                <w:noProof/>
                <w:webHidden/>
                <w:sz w:val="28"/>
                <w:szCs w:val="24"/>
              </w:rPr>
              <w:t>6</w:t>
            </w:r>
            <w:r w:rsidRPr="00415DD6">
              <w:rPr>
                <w:rFonts w:ascii="Aparajita" w:hAnsi="Aparajita" w:cs="Aparajita"/>
                <w:noProof/>
                <w:webHidden/>
                <w:sz w:val="28"/>
                <w:szCs w:val="24"/>
              </w:rPr>
              <w:fldChar w:fldCharType="end"/>
            </w:r>
          </w:hyperlink>
        </w:p>
        <w:p w:rsidR="00AE0A25" w:rsidRPr="00415DD6" w:rsidRDefault="00AE0A25">
          <w:pPr>
            <w:pStyle w:val="TOC1"/>
            <w:tabs>
              <w:tab w:val="right" w:leader="dot" w:pos="9350"/>
            </w:tabs>
            <w:rPr>
              <w:rFonts w:ascii="Aparajita" w:hAnsi="Aparajita" w:cs="Aparajita"/>
              <w:noProof/>
              <w:sz w:val="28"/>
              <w:szCs w:val="24"/>
            </w:rPr>
          </w:pPr>
          <w:hyperlink w:anchor="_Toc512181115" w:history="1">
            <w:r w:rsidRPr="00415DD6">
              <w:rPr>
                <w:rStyle w:val="Hyperlink"/>
                <w:rFonts w:ascii="Aparajita" w:hAnsi="Aparajita" w:cs="Aparajita"/>
                <w:noProof/>
                <w:sz w:val="28"/>
                <w:szCs w:val="24"/>
              </w:rPr>
              <w:t>Employability Skills Driven Sectors</w:t>
            </w:r>
            <w:r w:rsidRPr="00415DD6">
              <w:rPr>
                <w:rFonts w:ascii="Aparajita" w:hAnsi="Aparajita" w:cs="Aparajita"/>
                <w:noProof/>
                <w:webHidden/>
                <w:sz w:val="28"/>
                <w:szCs w:val="24"/>
              </w:rPr>
              <w:tab/>
            </w:r>
            <w:r w:rsidRPr="00415DD6">
              <w:rPr>
                <w:rFonts w:ascii="Aparajita" w:hAnsi="Aparajita" w:cs="Aparajita"/>
                <w:noProof/>
                <w:webHidden/>
                <w:sz w:val="28"/>
                <w:szCs w:val="24"/>
              </w:rPr>
              <w:fldChar w:fldCharType="begin"/>
            </w:r>
            <w:r w:rsidRPr="00415DD6">
              <w:rPr>
                <w:rFonts w:ascii="Aparajita" w:hAnsi="Aparajita" w:cs="Aparajita"/>
                <w:noProof/>
                <w:webHidden/>
                <w:sz w:val="28"/>
                <w:szCs w:val="24"/>
              </w:rPr>
              <w:instrText xml:space="preserve"> PAGEREF _Toc512181115 \h </w:instrText>
            </w:r>
            <w:r w:rsidRPr="00415DD6">
              <w:rPr>
                <w:rFonts w:ascii="Aparajita" w:hAnsi="Aparajita" w:cs="Aparajita"/>
                <w:noProof/>
                <w:webHidden/>
                <w:sz w:val="28"/>
                <w:szCs w:val="24"/>
              </w:rPr>
            </w:r>
            <w:r w:rsidRPr="00415DD6">
              <w:rPr>
                <w:rFonts w:ascii="Aparajita" w:hAnsi="Aparajita" w:cs="Aparajita"/>
                <w:noProof/>
                <w:webHidden/>
                <w:sz w:val="28"/>
                <w:szCs w:val="24"/>
              </w:rPr>
              <w:fldChar w:fldCharType="separate"/>
            </w:r>
            <w:r w:rsidRPr="00415DD6">
              <w:rPr>
                <w:rFonts w:ascii="Aparajita" w:hAnsi="Aparajita" w:cs="Aparajita"/>
                <w:noProof/>
                <w:webHidden/>
                <w:sz w:val="28"/>
                <w:szCs w:val="24"/>
              </w:rPr>
              <w:t>7</w:t>
            </w:r>
            <w:r w:rsidRPr="00415DD6">
              <w:rPr>
                <w:rFonts w:ascii="Aparajita" w:hAnsi="Aparajita" w:cs="Aparajita"/>
                <w:noProof/>
                <w:webHidden/>
                <w:sz w:val="28"/>
                <w:szCs w:val="24"/>
              </w:rPr>
              <w:fldChar w:fldCharType="end"/>
            </w:r>
          </w:hyperlink>
        </w:p>
        <w:p w:rsidR="00AE0A25" w:rsidRPr="00415DD6" w:rsidRDefault="00AE0A25">
          <w:pPr>
            <w:pStyle w:val="TOC1"/>
            <w:tabs>
              <w:tab w:val="right" w:leader="dot" w:pos="9350"/>
            </w:tabs>
            <w:rPr>
              <w:rFonts w:ascii="Aparajita" w:hAnsi="Aparajita" w:cs="Aparajita"/>
              <w:noProof/>
              <w:sz w:val="28"/>
              <w:szCs w:val="24"/>
            </w:rPr>
          </w:pPr>
          <w:hyperlink w:anchor="_Toc512181116" w:history="1">
            <w:r w:rsidRPr="00415DD6">
              <w:rPr>
                <w:rStyle w:val="Hyperlink"/>
                <w:rFonts w:ascii="Aparajita" w:hAnsi="Aparajita" w:cs="Aparajita"/>
                <w:noProof/>
                <w:sz w:val="28"/>
                <w:szCs w:val="24"/>
              </w:rPr>
              <w:t>Required Academic and Employability Skills in Existing Scenario</w:t>
            </w:r>
            <w:r w:rsidRPr="00415DD6">
              <w:rPr>
                <w:rFonts w:ascii="Aparajita" w:hAnsi="Aparajita" w:cs="Aparajita"/>
                <w:noProof/>
                <w:webHidden/>
                <w:sz w:val="28"/>
                <w:szCs w:val="24"/>
              </w:rPr>
              <w:tab/>
            </w:r>
            <w:r w:rsidRPr="00415DD6">
              <w:rPr>
                <w:rFonts w:ascii="Aparajita" w:hAnsi="Aparajita" w:cs="Aparajita"/>
                <w:noProof/>
                <w:webHidden/>
                <w:sz w:val="28"/>
                <w:szCs w:val="24"/>
              </w:rPr>
              <w:fldChar w:fldCharType="begin"/>
            </w:r>
            <w:r w:rsidRPr="00415DD6">
              <w:rPr>
                <w:rFonts w:ascii="Aparajita" w:hAnsi="Aparajita" w:cs="Aparajita"/>
                <w:noProof/>
                <w:webHidden/>
                <w:sz w:val="28"/>
                <w:szCs w:val="24"/>
              </w:rPr>
              <w:instrText xml:space="preserve"> PAGEREF _Toc512181116 \h </w:instrText>
            </w:r>
            <w:r w:rsidRPr="00415DD6">
              <w:rPr>
                <w:rFonts w:ascii="Aparajita" w:hAnsi="Aparajita" w:cs="Aparajita"/>
                <w:noProof/>
                <w:webHidden/>
                <w:sz w:val="28"/>
                <w:szCs w:val="24"/>
              </w:rPr>
            </w:r>
            <w:r w:rsidRPr="00415DD6">
              <w:rPr>
                <w:rFonts w:ascii="Aparajita" w:hAnsi="Aparajita" w:cs="Aparajita"/>
                <w:noProof/>
                <w:webHidden/>
                <w:sz w:val="28"/>
                <w:szCs w:val="24"/>
              </w:rPr>
              <w:fldChar w:fldCharType="separate"/>
            </w:r>
            <w:r w:rsidRPr="00415DD6">
              <w:rPr>
                <w:rFonts w:ascii="Aparajita" w:hAnsi="Aparajita" w:cs="Aparajita"/>
                <w:noProof/>
                <w:webHidden/>
                <w:sz w:val="28"/>
                <w:szCs w:val="24"/>
              </w:rPr>
              <w:t>8</w:t>
            </w:r>
            <w:r w:rsidRPr="00415DD6">
              <w:rPr>
                <w:rFonts w:ascii="Aparajita" w:hAnsi="Aparajita" w:cs="Aparajita"/>
                <w:noProof/>
                <w:webHidden/>
                <w:sz w:val="28"/>
                <w:szCs w:val="24"/>
              </w:rPr>
              <w:fldChar w:fldCharType="end"/>
            </w:r>
          </w:hyperlink>
        </w:p>
        <w:p w:rsidR="00AE0A25" w:rsidRPr="00415DD6" w:rsidRDefault="00AE0A25">
          <w:pPr>
            <w:pStyle w:val="TOC1"/>
            <w:tabs>
              <w:tab w:val="right" w:leader="dot" w:pos="9350"/>
            </w:tabs>
            <w:rPr>
              <w:rFonts w:ascii="Aparajita" w:hAnsi="Aparajita" w:cs="Aparajita"/>
              <w:noProof/>
              <w:sz w:val="28"/>
              <w:szCs w:val="24"/>
            </w:rPr>
          </w:pPr>
          <w:hyperlink w:anchor="_Toc512181117" w:history="1">
            <w:r w:rsidRPr="00415DD6">
              <w:rPr>
                <w:rStyle w:val="Hyperlink"/>
                <w:rFonts w:ascii="Aparajita" w:hAnsi="Aparajita" w:cs="Aparajita"/>
                <w:noProof/>
                <w:sz w:val="28"/>
                <w:szCs w:val="24"/>
              </w:rPr>
              <w:t>Conclusion</w:t>
            </w:r>
            <w:r w:rsidRPr="00415DD6">
              <w:rPr>
                <w:rFonts w:ascii="Aparajita" w:hAnsi="Aparajita" w:cs="Aparajita"/>
                <w:noProof/>
                <w:webHidden/>
                <w:sz w:val="28"/>
                <w:szCs w:val="24"/>
              </w:rPr>
              <w:tab/>
            </w:r>
            <w:r w:rsidRPr="00415DD6">
              <w:rPr>
                <w:rFonts w:ascii="Aparajita" w:hAnsi="Aparajita" w:cs="Aparajita"/>
                <w:noProof/>
                <w:webHidden/>
                <w:sz w:val="28"/>
                <w:szCs w:val="24"/>
              </w:rPr>
              <w:fldChar w:fldCharType="begin"/>
            </w:r>
            <w:r w:rsidRPr="00415DD6">
              <w:rPr>
                <w:rFonts w:ascii="Aparajita" w:hAnsi="Aparajita" w:cs="Aparajita"/>
                <w:noProof/>
                <w:webHidden/>
                <w:sz w:val="28"/>
                <w:szCs w:val="24"/>
              </w:rPr>
              <w:instrText xml:space="preserve"> PAGEREF _Toc512181117 \h </w:instrText>
            </w:r>
            <w:r w:rsidRPr="00415DD6">
              <w:rPr>
                <w:rFonts w:ascii="Aparajita" w:hAnsi="Aparajita" w:cs="Aparajita"/>
                <w:noProof/>
                <w:webHidden/>
                <w:sz w:val="28"/>
                <w:szCs w:val="24"/>
              </w:rPr>
            </w:r>
            <w:r w:rsidRPr="00415DD6">
              <w:rPr>
                <w:rFonts w:ascii="Aparajita" w:hAnsi="Aparajita" w:cs="Aparajita"/>
                <w:noProof/>
                <w:webHidden/>
                <w:sz w:val="28"/>
                <w:szCs w:val="24"/>
              </w:rPr>
              <w:fldChar w:fldCharType="separate"/>
            </w:r>
            <w:r w:rsidRPr="00415DD6">
              <w:rPr>
                <w:rFonts w:ascii="Aparajita" w:hAnsi="Aparajita" w:cs="Aparajita"/>
                <w:noProof/>
                <w:webHidden/>
                <w:sz w:val="28"/>
                <w:szCs w:val="24"/>
              </w:rPr>
              <w:t>9</w:t>
            </w:r>
            <w:r w:rsidRPr="00415DD6">
              <w:rPr>
                <w:rFonts w:ascii="Aparajita" w:hAnsi="Aparajita" w:cs="Aparajita"/>
                <w:noProof/>
                <w:webHidden/>
                <w:sz w:val="28"/>
                <w:szCs w:val="24"/>
              </w:rPr>
              <w:fldChar w:fldCharType="end"/>
            </w:r>
          </w:hyperlink>
        </w:p>
        <w:p w:rsidR="00AE0A25" w:rsidRPr="00415DD6" w:rsidRDefault="00AE0A25">
          <w:pPr>
            <w:pStyle w:val="TOC1"/>
            <w:tabs>
              <w:tab w:val="right" w:leader="dot" w:pos="9350"/>
            </w:tabs>
            <w:rPr>
              <w:rFonts w:ascii="Aparajita" w:hAnsi="Aparajita" w:cs="Aparajita"/>
              <w:noProof/>
              <w:sz w:val="28"/>
              <w:szCs w:val="24"/>
            </w:rPr>
          </w:pPr>
          <w:hyperlink w:anchor="_Toc512181118" w:history="1">
            <w:r w:rsidRPr="00415DD6">
              <w:rPr>
                <w:rStyle w:val="Hyperlink"/>
                <w:rFonts w:ascii="Aparajita" w:hAnsi="Aparajita" w:cs="Aparajita"/>
                <w:noProof/>
                <w:sz w:val="28"/>
                <w:szCs w:val="24"/>
              </w:rPr>
              <w:t>References</w:t>
            </w:r>
            <w:r w:rsidRPr="00415DD6">
              <w:rPr>
                <w:rFonts w:ascii="Aparajita" w:hAnsi="Aparajita" w:cs="Aparajita"/>
                <w:noProof/>
                <w:webHidden/>
                <w:sz w:val="28"/>
                <w:szCs w:val="24"/>
              </w:rPr>
              <w:tab/>
            </w:r>
            <w:r w:rsidRPr="00415DD6">
              <w:rPr>
                <w:rFonts w:ascii="Aparajita" w:hAnsi="Aparajita" w:cs="Aparajita"/>
                <w:noProof/>
                <w:webHidden/>
                <w:sz w:val="28"/>
                <w:szCs w:val="24"/>
              </w:rPr>
              <w:fldChar w:fldCharType="begin"/>
            </w:r>
            <w:r w:rsidRPr="00415DD6">
              <w:rPr>
                <w:rFonts w:ascii="Aparajita" w:hAnsi="Aparajita" w:cs="Aparajita"/>
                <w:noProof/>
                <w:webHidden/>
                <w:sz w:val="28"/>
                <w:szCs w:val="24"/>
              </w:rPr>
              <w:instrText xml:space="preserve"> PAGEREF _Toc512181118 \h </w:instrText>
            </w:r>
            <w:r w:rsidRPr="00415DD6">
              <w:rPr>
                <w:rFonts w:ascii="Aparajita" w:hAnsi="Aparajita" w:cs="Aparajita"/>
                <w:noProof/>
                <w:webHidden/>
                <w:sz w:val="28"/>
                <w:szCs w:val="24"/>
              </w:rPr>
            </w:r>
            <w:r w:rsidRPr="00415DD6">
              <w:rPr>
                <w:rFonts w:ascii="Aparajita" w:hAnsi="Aparajita" w:cs="Aparajita"/>
                <w:noProof/>
                <w:webHidden/>
                <w:sz w:val="28"/>
                <w:szCs w:val="24"/>
              </w:rPr>
              <w:fldChar w:fldCharType="separate"/>
            </w:r>
            <w:r w:rsidRPr="00415DD6">
              <w:rPr>
                <w:rFonts w:ascii="Aparajita" w:hAnsi="Aparajita" w:cs="Aparajita"/>
                <w:noProof/>
                <w:webHidden/>
                <w:sz w:val="28"/>
                <w:szCs w:val="24"/>
              </w:rPr>
              <w:t>10</w:t>
            </w:r>
            <w:r w:rsidRPr="00415DD6">
              <w:rPr>
                <w:rFonts w:ascii="Aparajita" w:hAnsi="Aparajita" w:cs="Aparajita"/>
                <w:noProof/>
                <w:webHidden/>
                <w:sz w:val="28"/>
                <w:szCs w:val="24"/>
              </w:rPr>
              <w:fldChar w:fldCharType="end"/>
            </w:r>
          </w:hyperlink>
        </w:p>
        <w:p w:rsidR="00AE0A25" w:rsidRDefault="00AE0A25">
          <w:r w:rsidRPr="00415DD6">
            <w:rPr>
              <w:rFonts w:ascii="Aparajita" w:hAnsi="Aparajita" w:cs="Aparajita"/>
              <w:b/>
              <w:bCs/>
              <w:noProof/>
              <w:sz w:val="28"/>
              <w:szCs w:val="24"/>
            </w:rPr>
            <w:fldChar w:fldCharType="end"/>
          </w:r>
        </w:p>
      </w:sdtContent>
    </w:sdt>
    <w:p w:rsidR="005C34E6" w:rsidRDefault="005C34E6">
      <w:r>
        <w:br w:type="page"/>
      </w:r>
      <w:bookmarkStart w:id="0" w:name="_GoBack"/>
      <w:bookmarkEnd w:id="0"/>
    </w:p>
    <w:p w:rsidR="00D72CDB" w:rsidRDefault="00EB7080" w:rsidP="005C34E6">
      <w:pPr>
        <w:pStyle w:val="Heading1"/>
      </w:pPr>
      <w:bookmarkStart w:id="1" w:name="_Toc512181109"/>
      <w:r>
        <w:lastRenderedPageBreak/>
        <w:t>Introduction</w:t>
      </w:r>
      <w:bookmarkEnd w:id="1"/>
    </w:p>
    <w:p w:rsidR="00E732B2" w:rsidRDefault="004B416D" w:rsidP="00E732B2">
      <w:pPr>
        <w:spacing w:line="360" w:lineRule="auto"/>
        <w:jc w:val="both"/>
      </w:pPr>
      <w:r>
        <w:t xml:space="preserve">Skills are the tactics that guides a person to make him/her worthy and capable to do something in </w:t>
      </w:r>
      <w:proofErr w:type="gramStart"/>
      <w:r>
        <w:t>their</w:t>
      </w:r>
      <w:proofErr w:type="gramEnd"/>
      <w:r>
        <w:t xml:space="preserve"> life and make their </w:t>
      </w:r>
      <w:r w:rsidR="005D3DA6">
        <w:t xml:space="preserve">meaningful. Success of a person is dependent on their skills and competencies which differentiates them from others in the society or </w:t>
      </w:r>
      <w:r w:rsidR="008A10EA">
        <w:t xml:space="preserve">professional platform. </w:t>
      </w:r>
      <w:r w:rsidR="00244B36">
        <w:t xml:space="preserve">Relevant academic and professional skills are the most essential competencies of the person in their life which make them </w:t>
      </w:r>
      <w:r w:rsidR="00D06B11">
        <w:t xml:space="preserve">knowledgeable, proactive and </w:t>
      </w:r>
      <w:r w:rsidR="00E63252">
        <w:t xml:space="preserve">grows the ability to do something that is beneficial for the person himself and for the society. </w:t>
      </w:r>
      <w:r w:rsidR="00122066">
        <w:t xml:space="preserve">Academic skills are the knowledge and learning for the individuals that they </w:t>
      </w:r>
      <w:r w:rsidR="00372FA2">
        <w:t xml:space="preserve">gain from the </w:t>
      </w:r>
      <w:r w:rsidR="007173FD">
        <w:t xml:space="preserve">academic learning in </w:t>
      </w:r>
      <w:r w:rsidR="0011763E">
        <w:t xml:space="preserve">educational institutions through the direct supervision of </w:t>
      </w:r>
      <w:r w:rsidR="00E5117D">
        <w:t xml:space="preserve">teacher or instructors while employability skills are the </w:t>
      </w:r>
      <w:r w:rsidR="003825EA">
        <w:t xml:space="preserve">competencies or life skills </w:t>
      </w:r>
      <w:r w:rsidR="00C10AD4">
        <w:t xml:space="preserve">that </w:t>
      </w:r>
      <w:r w:rsidR="00F631F4">
        <w:t xml:space="preserve">contributes to the professional platform to make the person more competitive. </w:t>
      </w:r>
      <w:r w:rsidR="006E3BE7">
        <w:t xml:space="preserve">Collaboration of academic and employability skills </w:t>
      </w:r>
      <w:r w:rsidR="00C83123">
        <w:t xml:space="preserve">develops the pathway of success for the business. </w:t>
      </w:r>
      <w:r w:rsidR="00E63252">
        <w:t xml:space="preserve"> </w:t>
      </w:r>
    </w:p>
    <w:p w:rsidR="00E732B2" w:rsidRDefault="00E732B2">
      <w:r>
        <w:br w:type="page"/>
      </w:r>
    </w:p>
    <w:p w:rsidR="00E42BD5" w:rsidRDefault="00E42BD5" w:rsidP="005C34E6">
      <w:pPr>
        <w:pStyle w:val="Heading1"/>
      </w:pPr>
      <w:bookmarkStart w:id="2" w:name="_Toc512181110"/>
      <w:r>
        <w:lastRenderedPageBreak/>
        <w:t>Employment Market of UK: Current Scenario</w:t>
      </w:r>
      <w:bookmarkEnd w:id="2"/>
    </w:p>
    <w:p w:rsidR="00EB7080" w:rsidRDefault="00346A81" w:rsidP="00E732B2">
      <w:pPr>
        <w:spacing w:line="360" w:lineRule="auto"/>
        <w:jc w:val="both"/>
      </w:pPr>
      <w:r>
        <w:t xml:space="preserve">Member of EU of the </w:t>
      </w:r>
      <w:proofErr w:type="spellStart"/>
      <w:r>
        <w:t>Brexit</w:t>
      </w:r>
      <w:proofErr w:type="spellEnd"/>
      <w:r>
        <w:t xml:space="preserve"> from EU has a direct impact on the </w:t>
      </w:r>
      <w:r w:rsidR="00D55D80">
        <w:t xml:space="preserve">employment market of UK due to free movement of labor </w:t>
      </w:r>
      <w:r w:rsidR="009B5ED1">
        <w:t xml:space="preserve">and the direct contribution to the GDP. </w:t>
      </w:r>
      <w:r w:rsidR="00404DD7">
        <w:t xml:space="preserve">However, </w:t>
      </w:r>
      <w:proofErr w:type="spellStart"/>
      <w:r w:rsidR="00404DD7">
        <w:t>Brexit</w:t>
      </w:r>
      <w:proofErr w:type="spellEnd"/>
      <w:r w:rsidR="00404DD7">
        <w:t xml:space="preserve"> has indirect impact on the foreign investment o</w:t>
      </w:r>
      <w:r w:rsidR="00047CFB">
        <w:t>n the UK labor market</w:t>
      </w:r>
      <w:r w:rsidR="00D94348">
        <w:t xml:space="preserve"> and overall economic activity. </w:t>
      </w:r>
      <w:r w:rsidR="002C421D">
        <w:t xml:space="preserve">A clear hiring freeze has been reflected afterward the </w:t>
      </w:r>
      <w:proofErr w:type="spellStart"/>
      <w:r w:rsidR="002C421D">
        <w:t>Brexit</w:t>
      </w:r>
      <w:proofErr w:type="spellEnd"/>
      <w:r w:rsidR="002C421D">
        <w:t xml:space="preserve"> that forces the online job ads to fall nearly half, from 1.5 million to 800,000. </w:t>
      </w:r>
      <w:r w:rsidR="005823CE">
        <w:t xml:space="preserve">According to CBI, the business confidence in UK has fallen to the lowest after the </w:t>
      </w:r>
      <w:r w:rsidR="00B64B15">
        <w:t>crisis of 2009</w:t>
      </w:r>
      <w:r w:rsidR="00FC57EF">
        <w:t xml:space="preserve"> (Clark, 2016)</w:t>
      </w:r>
      <w:r w:rsidR="00B64B15">
        <w:t xml:space="preserve">. </w:t>
      </w:r>
    </w:p>
    <w:p w:rsidR="001231CF" w:rsidRDefault="001231CF" w:rsidP="00E732B2">
      <w:pPr>
        <w:spacing w:line="360" w:lineRule="auto"/>
        <w:jc w:val="both"/>
      </w:pPr>
      <w:r>
        <w:t xml:space="preserve">In the past 20 years, </w:t>
      </w:r>
      <w:r w:rsidR="00CF6F89">
        <w:t>the working age populat</w:t>
      </w:r>
      <w:r w:rsidR="00706F1A">
        <w:t>ion of</w:t>
      </w:r>
      <w:r w:rsidR="00CF6F89">
        <w:t xml:space="preserve"> EU </w:t>
      </w:r>
      <w:r w:rsidR="00706F1A">
        <w:t xml:space="preserve">nationals </w:t>
      </w:r>
      <w:r w:rsidR="00CF6F89">
        <w:t>has increased from 1.8% to 6.3%</w:t>
      </w:r>
      <w:r w:rsidR="00706F1A">
        <w:t xml:space="preserve">. </w:t>
      </w:r>
      <w:r w:rsidR="00B90554">
        <w:t xml:space="preserve">The reason behind this is that the EU nationals are generally younger, more educated </w:t>
      </w:r>
      <w:r w:rsidR="00237F7D">
        <w:t xml:space="preserve">and more proactive to their work compared to the UK born nationals. </w:t>
      </w:r>
      <w:r w:rsidR="00775AED">
        <w:t xml:space="preserve">For example, </w:t>
      </w:r>
      <w:r w:rsidR="00861D62">
        <w:t xml:space="preserve">the employment to population ratio </w:t>
      </w:r>
      <w:r w:rsidR="00E7638F">
        <w:t>of UK nationals was 72.5% in 2015 where the same ratio of EU nationals was 81.9%</w:t>
      </w:r>
      <w:r w:rsidR="00FC57EF">
        <w:t xml:space="preserve"> (</w:t>
      </w:r>
      <w:proofErr w:type="spellStart"/>
      <w:r w:rsidR="00FC57EF">
        <w:t>Dhingra</w:t>
      </w:r>
      <w:proofErr w:type="spellEnd"/>
      <w:r w:rsidR="00FC57EF">
        <w:t xml:space="preserve"> et al., 2016)</w:t>
      </w:r>
      <w:r w:rsidR="00E7638F">
        <w:t xml:space="preserve">. </w:t>
      </w:r>
      <w:r w:rsidR="00047CB3">
        <w:t>Several</w:t>
      </w:r>
      <w:r w:rsidR="001D0C3B">
        <w:t xml:space="preserve"> research on the </w:t>
      </w:r>
      <w:r w:rsidR="00047CB3">
        <w:t xml:space="preserve">impact of immigration on UK shows a positive impact on the distribution of wages between UK nationals and EU nationals regarding employability skills. However, research also shows that </w:t>
      </w:r>
      <w:r w:rsidR="003E3CDD">
        <w:t xml:space="preserve">EU immigrants has positive contribution to the fiscal budget of UK </w:t>
      </w:r>
      <w:r w:rsidR="00CC2FB0">
        <w:t>not on</w:t>
      </w:r>
      <w:r w:rsidR="006A3608">
        <w:t xml:space="preserve">ly because they are younger and educated but also they pay more taxes </w:t>
      </w:r>
      <w:r w:rsidR="0035624F">
        <w:t xml:space="preserve">than the UK born </w:t>
      </w:r>
      <w:r w:rsidR="001C32FE">
        <w:t>nationals in terms of getting the benefit of taxes</w:t>
      </w:r>
      <w:r w:rsidR="00314713">
        <w:t xml:space="preserve"> (Wadsworth et al., 2016)</w:t>
      </w:r>
      <w:r w:rsidR="001C32FE">
        <w:t xml:space="preserve">. </w:t>
      </w:r>
      <w:r w:rsidR="00ED73ED">
        <w:t xml:space="preserve">UK born workers are far from the substitution of many of the labor markets </w:t>
      </w:r>
      <w:r w:rsidR="005E3283">
        <w:t>although they have competitive educational and employability skills</w:t>
      </w:r>
      <w:r w:rsidR="00FB2444">
        <w:t xml:space="preserve"> (</w:t>
      </w:r>
      <w:proofErr w:type="spellStart"/>
      <w:r w:rsidR="00FB2444">
        <w:t>Dustmann</w:t>
      </w:r>
      <w:proofErr w:type="spellEnd"/>
      <w:r w:rsidR="00FB2444">
        <w:t xml:space="preserve"> &amp; </w:t>
      </w:r>
      <w:proofErr w:type="spellStart"/>
      <w:r w:rsidR="00FB2444">
        <w:t>Frattini</w:t>
      </w:r>
      <w:proofErr w:type="spellEnd"/>
      <w:r w:rsidR="00FB2444">
        <w:t>, 2014)</w:t>
      </w:r>
      <w:r w:rsidR="005E3283">
        <w:t xml:space="preserve">. </w:t>
      </w:r>
      <w:r w:rsidR="003513AA">
        <w:t>Where, immigrant has skills t</w:t>
      </w:r>
      <w:r w:rsidR="00F928F1">
        <w:t xml:space="preserve">o work in different culture who performs different jobs and diverse tasks. </w:t>
      </w:r>
      <w:r w:rsidR="003E3CDD">
        <w:t xml:space="preserve"> </w:t>
      </w:r>
      <w:r w:rsidR="00047CB3">
        <w:t xml:space="preserve"> </w:t>
      </w:r>
      <w:r w:rsidR="00CF6F89">
        <w:t xml:space="preserve"> </w:t>
      </w:r>
    </w:p>
    <w:p w:rsidR="00324DF2" w:rsidRDefault="00324DF2" w:rsidP="00FB2444">
      <w:pPr>
        <w:pStyle w:val="Heading1"/>
      </w:pPr>
      <w:bookmarkStart w:id="3" w:name="_Toc512181111"/>
      <w:r>
        <w:t>Employability Skills: A Review</w:t>
      </w:r>
      <w:bookmarkEnd w:id="3"/>
    </w:p>
    <w:p w:rsidR="00162E14" w:rsidRDefault="00E0461D" w:rsidP="00162E14">
      <w:pPr>
        <w:spacing w:line="360" w:lineRule="auto"/>
        <w:jc w:val="both"/>
      </w:pPr>
      <w:r>
        <w:t xml:space="preserve">Employability skills is the current concern in the </w:t>
      </w:r>
      <w:r w:rsidR="00BB4514">
        <w:t xml:space="preserve">higher education sector of UK because the employment market is facing continuous change and new skills are </w:t>
      </w:r>
      <w:r w:rsidR="00D24459">
        <w:t>continuous</w:t>
      </w:r>
      <w:r w:rsidR="00BB4514">
        <w:t xml:space="preserve"> required</w:t>
      </w:r>
      <w:r w:rsidR="00D24459">
        <w:t xml:space="preserve"> about</w:t>
      </w:r>
      <w:r w:rsidR="00BB4514">
        <w:t xml:space="preserve"> which </w:t>
      </w:r>
      <w:r w:rsidR="00D24459">
        <w:t xml:space="preserve">no one thought of before. </w:t>
      </w:r>
      <w:r w:rsidR="003F6C6D">
        <w:t xml:space="preserve">Some studies found that </w:t>
      </w:r>
      <w:r w:rsidR="00162E14">
        <w:t xml:space="preserve">the key skills that will be requiring after 5 years, are not developed yet because the industry will need to change in that way. </w:t>
      </w:r>
    </w:p>
    <w:p w:rsidR="001A512F" w:rsidRDefault="00E425B9" w:rsidP="00162E14">
      <w:pPr>
        <w:spacing w:line="360" w:lineRule="auto"/>
        <w:jc w:val="both"/>
      </w:pPr>
      <w:r>
        <w:t xml:space="preserve">Employability skills is the set of achievements, skills, personal attributes and </w:t>
      </w:r>
      <w:r w:rsidR="00915115">
        <w:t xml:space="preserve">understanding that makes a graduate to follow the way </w:t>
      </w:r>
      <w:r w:rsidR="000E7142">
        <w:t xml:space="preserve">in gaining employment and </w:t>
      </w:r>
      <w:r w:rsidR="006B6B68">
        <w:t>be successful in their selected field of occupation</w:t>
      </w:r>
      <w:r w:rsidR="00974BC3">
        <w:t xml:space="preserve"> (Higher Education Academy, 2012). The purpose of the employability skills is to benefit the persons themselves, their family, community and to the economy at a whole</w:t>
      </w:r>
      <w:r w:rsidR="006B6B68">
        <w:t>.</w:t>
      </w:r>
      <w:r w:rsidR="00974BC3">
        <w:t xml:space="preserve"> </w:t>
      </w:r>
      <w:r w:rsidR="00FA59D0">
        <w:t xml:space="preserve">The concept of employability skills has been evolved during the last decade </w:t>
      </w:r>
      <w:r w:rsidR="00A757C3">
        <w:t xml:space="preserve">that increased the attention </w:t>
      </w:r>
      <w:r w:rsidR="00A757C3">
        <w:lastRenderedPageBreak/>
        <w:t xml:space="preserve">of graduates in attaining employability skills. </w:t>
      </w:r>
      <w:r w:rsidR="00605841">
        <w:t>According to Harvey et al. (2</w:t>
      </w:r>
      <w:r w:rsidR="00D10087">
        <w:t>000</w:t>
      </w:r>
      <w:r w:rsidR="00605841">
        <w:t xml:space="preserve">), employers nowadays a looking for employees who are ready with </w:t>
      </w:r>
      <w:r w:rsidR="005B4062">
        <w:t xml:space="preserve">appropriate set of employability skills to </w:t>
      </w:r>
      <w:r w:rsidR="00967D55">
        <w:t xml:space="preserve">facilitate teamwork and </w:t>
      </w:r>
      <w:r w:rsidR="00E47759">
        <w:t xml:space="preserve">transform their </w:t>
      </w:r>
      <w:r w:rsidR="00210490">
        <w:t>organization</w:t>
      </w:r>
      <w:r w:rsidR="00E47759">
        <w:t xml:space="preserve">. </w:t>
      </w:r>
      <w:r w:rsidR="00502CE0">
        <w:t xml:space="preserve">However, many of the literature suggests that </w:t>
      </w:r>
      <w:r w:rsidR="00F24185">
        <w:t xml:space="preserve">employers </w:t>
      </w:r>
      <w:r w:rsidR="00887E98">
        <w:t xml:space="preserve">prefer employees who </w:t>
      </w:r>
      <w:r w:rsidR="00944700">
        <w:t xml:space="preserve">can easily adapt to new environment </w:t>
      </w:r>
      <w:r w:rsidR="00091B98">
        <w:t>of workplace, utilize their skills</w:t>
      </w:r>
      <w:r w:rsidR="00690D7E">
        <w:t xml:space="preserve">, ability to participate in the teamwork of innovation, has critical thinking ability and can lead change to the organization. </w:t>
      </w:r>
      <w:r w:rsidR="004075C2">
        <w:t xml:space="preserve">According to the study of </w:t>
      </w:r>
      <w:proofErr w:type="spellStart"/>
      <w:r w:rsidR="004075C2">
        <w:t>Kubler</w:t>
      </w:r>
      <w:proofErr w:type="spellEnd"/>
      <w:r w:rsidR="004075C2">
        <w:t xml:space="preserve"> and Forbes (2005), </w:t>
      </w:r>
      <w:r w:rsidR="001A512F">
        <w:t xml:space="preserve">employability skills consists of cognitive skills, competencies, technical capabilities, critical evaluation, business knowledge/awareness and reflection of every learning to the work or performance. </w:t>
      </w:r>
    </w:p>
    <w:p w:rsidR="002C76D9" w:rsidRDefault="00871BCD" w:rsidP="00162E14">
      <w:pPr>
        <w:spacing w:line="360" w:lineRule="auto"/>
        <w:jc w:val="both"/>
      </w:pPr>
      <w:r>
        <w:t>From the Archer</w:t>
      </w:r>
      <w:r w:rsidR="006A621F">
        <w:t xml:space="preserve"> and Davison (2008</w:t>
      </w:r>
      <w:r>
        <w:t xml:space="preserve">), it has been found </w:t>
      </w:r>
      <w:r w:rsidR="006B02DC">
        <w:t xml:space="preserve">in their research </w:t>
      </w:r>
      <w:r>
        <w:t>that</w:t>
      </w:r>
      <w:r w:rsidR="006B02DC">
        <w:t xml:space="preserve"> </w:t>
      </w:r>
      <w:r w:rsidR="00EF20C0">
        <w:t xml:space="preserve">soft skills, team building skills and communication skills are the most preferred skills </w:t>
      </w:r>
      <w:r w:rsidR="00E13A27">
        <w:t xml:space="preserve">than technical skills regardless the scope and size of the company. </w:t>
      </w:r>
      <w:r w:rsidR="006A621F">
        <w:t xml:space="preserve">On the other hand, Glass et al (2008) stated that most of the small companies </w:t>
      </w:r>
      <w:r w:rsidR="006B3BE0">
        <w:t xml:space="preserve">recruit employees based on their technical skills. </w:t>
      </w:r>
      <w:r w:rsidR="00E17202">
        <w:t xml:space="preserve">So, necessity of employability skills varies from business to business but the core essentials are </w:t>
      </w:r>
      <w:r w:rsidR="00AC02B2">
        <w:t xml:space="preserve">remain same targeting the </w:t>
      </w:r>
      <w:r w:rsidR="002C76D9">
        <w:t xml:space="preserve">requirement of the industry. </w:t>
      </w:r>
    </w:p>
    <w:p w:rsidR="00CA20C5" w:rsidRDefault="0072031A" w:rsidP="00081ABA">
      <w:pPr>
        <w:pStyle w:val="Heading1"/>
      </w:pPr>
      <w:bookmarkStart w:id="4" w:name="_Toc512181112"/>
      <w:r>
        <w:t>Emp</w:t>
      </w:r>
      <w:r w:rsidR="00DA713B">
        <w:t>l</w:t>
      </w:r>
      <w:r>
        <w:t xml:space="preserve">oyer`s </w:t>
      </w:r>
      <w:r w:rsidR="00CA20C5">
        <w:t>Review of Employability Skills</w:t>
      </w:r>
      <w:bookmarkEnd w:id="4"/>
    </w:p>
    <w:p w:rsidR="00447630" w:rsidRDefault="00DA4327" w:rsidP="00162E14">
      <w:pPr>
        <w:spacing w:line="360" w:lineRule="auto"/>
        <w:jc w:val="both"/>
      </w:pPr>
      <w:r>
        <w:t xml:space="preserve">Every employability skill of the graduates should come from the employers who actually seek for different kinds of employability skills within the potential employees of the business. </w:t>
      </w:r>
      <w:r w:rsidR="00447630">
        <w:t>Employers’</w:t>
      </w:r>
      <w:r w:rsidR="00E800EE">
        <w:t xml:space="preserve"> perspective of employability skills are more important because they decide which skills are highly essential for the business and which skills the graduates should pursue.</w:t>
      </w:r>
      <w:r w:rsidR="00447630">
        <w:t xml:space="preserve"> </w:t>
      </w:r>
    </w:p>
    <w:p w:rsidR="00CB4A1D" w:rsidRDefault="00447630" w:rsidP="00162E14">
      <w:pPr>
        <w:spacing w:line="360" w:lineRule="auto"/>
        <w:jc w:val="both"/>
      </w:pPr>
      <w:r>
        <w:t xml:space="preserve">Annual survey of CBI has clearly reflected the </w:t>
      </w:r>
      <w:r w:rsidR="00BF69AC">
        <w:t xml:space="preserve">employer`s need of education and skills in the workplace. </w:t>
      </w:r>
      <w:r w:rsidR="00270364">
        <w:t xml:space="preserve">According to this survey, 30% of the vacancies in UK now requires </w:t>
      </w:r>
      <w:r w:rsidR="00500811">
        <w:t xml:space="preserve">degree level </w:t>
      </w:r>
      <w:r w:rsidR="00FD4251">
        <w:t>educational qualification</w:t>
      </w:r>
      <w:r w:rsidR="00C352D5">
        <w:t xml:space="preserve">. Moreover, </w:t>
      </w:r>
      <w:r w:rsidR="00BA2C05">
        <w:t>this survey has reflected that having the right attitude and aptitude</w:t>
      </w:r>
      <w:r w:rsidR="00FA5412">
        <w:t xml:space="preserve"> towards the work is the prime consideration in recruiting graduates </w:t>
      </w:r>
      <w:r w:rsidR="0051434F">
        <w:t xml:space="preserve">considering the alignment of subject studies in degree level and </w:t>
      </w:r>
      <w:r w:rsidR="00E454E8">
        <w:t xml:space="preserve">classification of degrees. </w:t>
      </w:r>
      <w:r w:rsidR="0065699E">
        <w:t xml:space="preserve">However, it is clearly reflected that </w:t>
      </w:r>
      <w:r w:rsidR="00D13161">
        <w:t xml:space="preserve">science, technology, engineering and math are the </w:t>
      </w:r>
      <w:r w:rsidR="00BC759C">
        <w:t>degrees with higher value and 45%</w:t>
      </w:r>
      <w:r w:rsidR="004F56FA">
        <w:t xml:space="preserve"> of the employer complained that graduates who come from the other backgrounds are </w:t>
      </w:r>
      <w:r w:rsidR="00BF43D5">
        <w:t xml:space="preserve">not </w:t>
      </w:r>
      <w:r w:rsidR="006D5AE3">
        <w:t xml:space="preserve">furnished or </w:t>
      </w:r>
      <w:r w:rsidR="004F56FA">
        <w:t>ready</w:t>
      </w:r>
      <w:r w:rsidR="006D5AE3">
        <w:t xml:space="preserve"> to work. </w:t>
      </w:r>
      <w:r w:rsidR="00D301E6">
        <w:t xml:space="preserve">From the survey that has conducted over the businesses, </w:t>
      </w:r>
      <w:r w:rsidR="00101A3B">
        <w:t xml:space="preserve">44% of the employers stated dissatisfaction outlining </w:t>
      </w:r>
      <w:r w:rsidR="005F745A">
        <w:t>regarding the level of awareness</w:t>
      </w:r>
      <w:r w:rsidR="00BB0C02">
        <w:t xml:space="preserve"> among the employees regarding the organization and business process</w:t>
      </w:r>
      <w:r w:rsidR="00997B0C">
        <w:t xml:space="preserve"> while only 5% of the employer rated ass very </w:t>
      </w:r>
      <w:r w:rsidR="00997B0C">
        <w:lastRenderedPageBreak/>
        <w:t xml:space="preserve">satisfied. </w:t>
      </w:r>
      <w:proofErr w:type="spellStart"/>
      <w:r w:rsidR="000E49D7">
        <w:t>Hinchcliff</w:t>
      </w:r>
      <w:proofErr w:type="spellEnd"/>
      <w:r w:rsidR="000E49D7">
        <w:t xml:space="preserve"> and </w:t>
      </w:r>
      <w:proofErr w:type="spellStart"/>
      <w:r w:rsidR="000E49D7">
        <w:t>Jolley</w:t>
      </w:r>
      <w:proofErr w:type="spellEnd"/>
      <w:r w:rsidR="000E49D7">
        <w:t xml:space="preserve"> (2011) pointed out that </w:t>
      </w:r>
      <w:r w:rsidR="00D536AF">
        <w:t xml:space="preserve">although the Higher Education sector has broaden up the </w:t>
      </w:r>
      <w:r w:rsidR="007F5236">
        <w:t xml:space="preserve">requirement of skills and competencies, </w:t>
      </w:r>
      <w:r w:rsidR="00A26113">
        <w:t xml:space="preserve">there remains an gap between the </w:t>
      </w:r>
      <w:r w:rsidR="00CB4A1D">
        <w:t xml:space="preserve">university education and employer perception. </w:t>
      </w:r>
    </w:p>
    <w:p w:rsidR="00721C34" w:rsidRDefault="00721C34" w:rsidP="00081ABA">
      <w:pPr>
        <w:pStyle w:val="Heading1"/>
      </w:pPr>
      <w:bookmarkStart w:id="5" w:name="_Toc512181113"/>
      <w:r>
        <w:t>Employability Theory</w:t>
      </w:r>
      <w:bookmarkEnd w:id="5"/>
    </w:p>
    <w:p w:rsidR="00871BCD" w:rsidRDefault="001B242B" w:rsidP="00162E14">
      <w:pPr>
        <w:spacing w:line="360" w:lineRule="auto"/>
        <w:jc w:val="both"/>
      </w:pPr>
      <w:r>
        <w:t>Theoretical understanding of employability skills is essential for the graduates as well as the students</w:t>
      </w:r>
      <w:r w:rsidR="00D16EA1">
        <w:t xml:space="preserve"> who will contribute in future. </w:t>
      </w:r>
      <w:r w:rsidR="00405DBE">
        <w:t xml:space="preserve">In ensuring the right employability skills for the graduates, it is important to </w:t>
      </w:r>
      <w:r w:rsidR="0028332A">
        <w:t xml:space="preserve">follow appropriate theory and Careers Theory is the right one </w:t>
      </w:r>
      <w:r w:rsidR="00192D85">
        <w:t>in this case.</w:t>
      </w:r>
      <w:r>
        <w:t xml:space="preserve"> </w:t>
      </w:r>
      <w:r w:rsidR="00BB0C02">
        <w:t xml:space="preserve"> </w:t>
      </w:r>
      <w:r w:rsidR="005F745A">
        <w:t xml:space="preserve"> </w:t>
      </w:r>
      <w:r w:rsidR="00101A3B">
        <w:t xml:space="preserve"> </w:t>
      </w:r>
      <w:r w:rsidR="00BF43D5">
        <w:t xml:space="preserve"> </w:t>
      </w:r>
      <w:r w:rsidR="004F56FA">
        <w:t xml:space="preserve"> </w:t>
      </w:r>
      <w:r w:rsidR="00BA2C05">
        <w:t xml:space="preserve"> </w:t>
      </w:r>
      <w:r w:rsidR="00FD4251">
        <w:t xml:space="preserve"> </w:t>
      </w:r>
      <w:r w:rsidR="00E800EE">
        <w:t xml:space="preserve"> </w:t>
      </w:r>
      <w:r w:rsidR="00995291">
        <w:t xml:space="preserve"> </w:t>
      </w:r>
      <w:r w:rsidR="00871BCD">
        <w:t xml:space="preserve">  </w:t>
      </w:r>
    </w:p>
    <w:p w:rsidR="00690D7E" w:rsidRDefault="00A404DE" w:rsidP="00162E14">
      <w:pPr>
        <w:spacing w:line="360" w:lineRule="auto"/>
        <w:jc w:val="both"/>
      </w:pPr>
      <w:r>
        <w:t xml:space="preserve">The significance of career planning has been reflected in the study of </w:t>
      </w:r>
      <w:r w:rsidR="00F115FE" w:rsidRPr="00F115FE">
        <w:t>Pennington, Mosley and Sinclair (2013</w:t>
      </w:r>
      <w:r w:rsidR="00F115FE">
        <w:t>)</w:t>
      </w:r>
      <w:r w:rsidR="002A788E">
        <w:t xml:space="preserve"> where they argued that the learners or graduates </w:t>
      </w:r>
      <w:r w:rsidR="00CB1F1D">
        <w:t xml:space="preserve">need to be advised in </w:t>
      </w:r>
      <w:r w:rsidR="0078642A">
        <w:t xml:space="preserve">carrying out research and planning </w:t>
      </w:r>
      <w:r w:rsidR="000E4302">
        <w:t xml:space="preserve">other than leaving their </w:t>
      </w:r>
      <w:r w:rsidR="00444EA2">
        <w:t xml:space="preserve">career to develop all on a sudden. </w:t>
      </w:r>
      <w:r w:rsidR="002959C9">
        <w:t>Career practitioners h</w:t>
      </w:r>
      <w:r w:rsidR="008329F0">
        <w:t xml:space="preserve">ave evaluated various models in supporting their career planning and choice. </w:t>
      </w:r>
      <w:r w:rsidR="00A83682">
        <w:t xml:space="preserve">Recent models of career planning looked explicitly on the dependence of online information </w:t>
      </w:r>
      <w:r w:rsidR="000B4F4B">
        <w:t>that guides the graduates to build online employability</w:t>
      </w:r>
      <w:r w:rsidR="00BE2FE1">
        <w:t xml:space="preserve"> by researching online on the career planning</w:t>
      </w:r>
      <w:r w:rsidR="000B4F4B">
        <w:t xml:space="preserve">. </w:t>
      </w:r>
      <w:r w:rsidR="008329F0">
        <w:t xml:space="preserve"> </w:t>
      </w:r>
    </w:p>
    <w:p w:rsidR="00F15D0E" w:rsidRDefault="00F15D0E" w:rsidP="00081ABA">
      <w:pPr>
        <w:pStyle w:val="Heading1"/>
      </w:pPr>
      <w:bookmarkStart w:id="6" w:name="_Toc512181114"/>
      <w:r>
        <w:t>Necessity of Academic and Employability Skills</w:t>
      </w:r>
      <w:bookmarkEnd w:id="6"/>
    </w:p>
    <w:p w:rsidR="00722409" w:rsidRDefault="004845AC" w:rsidP="00523122">
      <w:pPr>
        <w:spacing w:line="360" w:lineRule="auto"/>
        <w:jc w:val="both"/>
      </w:pPr>
      <w:r>
        <w:t xml:space="preserve">Both academic and employability skills are essential for the graduates not only to broaden their knowledge abut also to make them competent to the </w:t>
      </w:r>
      <w:r w:rsidR="009F6C63">
        <w:t xml:space="preserve">employment market and </w:t>
      </w:r>
      <w:r w:rsidR="00CF142C">
        <w:t xml:space="preserve">place them as an efficient contributor to the business industry. </w:t>
      </w:r>
      <w:r w:rsidR="00722409">
        <w:t>Necessity of academic and employability skills are reflecting here.</w:t>
      </w:r>
    </w:p>
    <w:p w:rsidR="00E8090F" w:rsidRDefault="00B24F84" w:rsidP="00523122">
      <w:pPr>
        <w:spacing w:line="360" w:lineRule="auto"/>
        <w:jc w:val="both"/>
      </w:pPr>
      <w:r>
        <w:t xml:space="preserve">Research and Numeracy- </w:t>
      </w:r>
      <w:r w:rsidR="000201E4">
        <w:t xml:space="preserve">Appropriate academic skills are required for the purpose of attaining research and numeracy skills which are now very essential in the employment market. The growth of </w:t>
      </w:r>
      <w:r w:rsidR="00915527">
        <w:t xml:space="preserve">technology has made everything data based where </w:t>
      </w:r>
      <w:r w:rsidR="001130A7">
        <w:t xml:space="preserve">number plays the vital role to predict business. </w:t>
      </w:r>
      <w:r w:rsidR="00510F3A">
        <w:t xml:space="preserve">Today, customer and competitor research is very important </w:t>
      </w:r>
      <w:r w:rsidR="00E8090F">
        <w:t xml:space="preserve">for which academic skills are essential. </w:t>
      </w:r>
    </w:p>
    <w:p w:rsidR="00101E06" w:rsidRDefault="00F96B17" w:rsidP="00523122">
      <w:pPr>
        <w:spacing w:line="360" w:lineRule="auto"/>
        <w:jc w:val="both"/>
      </w:pPr>
      <w:r>
        <w:t xml:space="preserve">Learn and Adapt- </w:t>
      </w:r>
      <w:r w:rsidR="001149B6">
        <w:t xml:space="preserve">Education regarding the changing business environment </w:t>
      </w:r>
      <w:r w:rsidR="009B4065">
        <w:t xml:space="preserve">is essential for </w:t>
      </w:r>
      <w:r w:rsidR="00514BD5">
        <w:t xml:space="preserve">pursuing the continuous learning and adapting the person in that way. </w:t>
      </w:r>
      <w:r w:rsidR="00244812">
        <w:t xml:space="preserve">Appropriate learning and knowledge that people gain from their education directly influence the person in </w:t>
      </w:r>
      <w:r w:rsidR="00101E06">
        <w:t>updating themselves.</w:t>
      </w:r>
    </w:p>
    <w:p w:rsidR="007C1CA8" w:rsidRDefault="00A960B4" w:rsidP="00523122">
      <w:pPr>
        <w:spacing w:line="360" w:lineRule="auto"/>
        <w:jc w:val="both"/>
      </w:pPr>
      <w:r>
        <w:lastRenderedPageBreak/>
        <w:t xml:space="preserve">Effective Communication- </w:t>
      </w:r>
      <w:r w:rsidR="00F22DE1">
        <w:t xml:space="preserve">Proper academic and employment skills are essential for the purpose of enhancing effective communication </w:t>
      </w:r>
      <w:r w:rsidR="00693560">
        <w:t xml:space="preserve">with the stakeholder in the professional life. </w:t>
      </w:r>
      <w:r w:rsidR="007C1CA8">
        <w:t>Success of the profession is highly dependent on effective communication which is backed by appropriate academic and communication skill.</w:t>
      </w:r>
    </w:p>
    <w:p w:rsidR="00A347C4" w:rsidRDefault="008F605F" w:rsidP="00523122">
      <w:pPr>
        <w:spacing w:line="360" w:lineRule="auto"/>
        <w:jc w:val="both"/>
      </w:pPr>
      <w:r>
        <w:t xml:space="preserve">Planning and Teamwork- </w:t>
      </w:r>
      <w:r w:rsidR="00A347C4">
        <w:t>Suitable planning of work in the professional platform is supported by the utilization of planning tools that people usually learned from the academic knowledge and employability skill training. Thus, it is academic and employability skills are essential for suitable planning and teamwork in business.</w:t>
      </w:r>
    </w:p>
    <w:p w:rsidR="00F73A11" w:rsidRDefault="00F73A11" w:rsidP="00081ABA">
      <w:pPr>
        <w:pStyle w:val="Heading1"/>
      </w:pPr>
      <w:bookmarkStart w:id="7" w:name="_Toc512181115"/>
      <w:r>
        <w:t xml:space="preserve">Employability </w:t>
      </w:r>
      <w:r w:rsidR="00691C2F">
        <w:t xml:space="preserve">Skills </w:t>
      </w:r>
      <w:r>
        <w:t>Driven Sectors</w:t>
      </w:r>
      <w:bookmarkEnd w:id="7"/>
    </w:p>
    <w:p w:rsidR="009E7A24" w:rsidRDefault="00691C2F" w:rsidP="00523122">
      <w:pPr>
        <w:spacing w:line="360" w:lineRule="auto"/>
        <w:jc w:val="both"/>
      </w:pPr>
      <w:r>
        <w:t xml:space="preserve">There are some sectors in UK which are in continuous need of changing employability skills for transforming the sector and </w:t>
      </w:r>
      <w:r w:rsidR="00DD5EBA">
        <w:t xml:space="preserve">improve their operations. </w:t>
      </w:r>
      <w:r w:rsidR="008B2A8B">
        <w:t xml:space="preserve">Based on the size and scope of the </w:t>
      </w:r>
      <w:r w:rsidR="00D32890">
        <w:t xml:space="preserve">sectors, </w:t>
      </w:r>
      <w:r w:rsidR="00055E10">
        <w:t xml:space="preserve">appropriate </w:t>
      </w:r>
      <w:r w:rsidR="009E7A24">
        <w:t>employability skills are essential.</w:t>
      </w:r>
    </w:p>
    <w:p w:rsidR="00FE527C" w:rsidRDefault="00765552" w:rsidP="00523122">
      <w:pPr>
        <w:spacing w:line="360" w:lineRule="auto"/>
        <w:jc w:val="both"/>
      </w:pPr>
      <w:r>
        <w:t xml:space="preserve">E-Commerce- This is the most important sector which is highly driven by the </w:t>
      </w:r>
      <w:r w:rsidR="00A22266">
        <w:t xml:space="preserve">changing need of employability skills. </w:t>
      </w:r>
      <w:r w:rsidR="00EB186D">
        <w:t xml:space="preserve">The growth of e-commerce throughout the world has </w:t>
      </w:r>
      <w:r w:rsidR="00F7418A">
        <w:t>boosted the demand of</w:t>
      </w:r>
      <w:r>
        <w:t xml:space="preserve"> </w:t>
      </w:r>
      <w:r w:rsidR="0020378C">
        <w:t xml:space="preserve">specific skills like- customer research, data analytics, </w:t>
      </w:r>
      <w:r w:rsidR="00FE527C">
        <w:t xml:space="preserve">business projection and digital marketing. </w:t>
      </w:r>
    </w:p>
    <w:p w:rsidR="00965571" w:rsidRDefault="005F1B0B" w:rsidP="00523122">
      <w:pPr>
        <w:spacing w:line="360" w:lineRule="auto"/>
        <w:jc w:val="both"/>
      </w:pPr>
      <w:r>
        <w:t xml:space="preserve">Service Sector- Targeting the changing nature of technological feature in the industry the customer trend and preferences are changing rapidly. To support the changing needs, the service platform also changing. As a result, </w:t>
      </w:r>
      <w:r w:rsidR="007244D0">
        <w:t>suitable employability sk</w:t>
      </w:r>
      <w:r w:rsidR="00ED2A6D">
        <w:t xml:space="preserve">ills are highly essential in transforming the upward </w:t>
      </w:r>
      <w:r w:rsidR="00965571">
        <w:t>movement of service industry in UK.</w:t>
      </w:r>
    </w:p>
    <w:p w:rsidR="00186F4A" w:rsidRDefault="00965571" w:rsidP="00523122">
      <w:pPr>
        <w:spacing w:line="360" w:lineRule="auto"/>
        <w:jc w:val="both"/>
      </w:pPr>
      <w:r>
        <w:t xml:space="preserve">Manufacturing Industry- </w:t>
      </w:r>
      <w:r w:rsidR="00061DD4">
        <w:t xml:space="preserve">Innovation has </w:t>
      </w:r>
      <w:r w:rsidR="00042F79">
        <w:t xml:space="preserve">taken over the manufacturing industry </w:t>
      </w:r>
      <w:r w:rsidR="00D07F2D">
        <w:t xml:space="preserve">throughout the world and </w:t>
      </w:r>
      <w:r w:rsidR="007639AA">
        <w:t xml:space="preserve">thus the changing </w:t>
      </w:r>
      <w:r w:rsidR="0053472E">
        <w:t xml:space="preserve">perspective of </w:t>
      </w:r>
      <w:r w:rsidR="009807B5">
        <w:t xml:space="preserve">employee skills are emphasized which are highly innovation driven and efficient. </w:t>
      </w:r>
      <w:r w:rsidR="00B05D68">
        <w:t xml:space="preserve">Employability skills like </w:t>
      </w:r>
      <w:r w:rsidR="003400F2">
        <w:t xml:space="preserve">graphics </w:t>
      </w:r>
      <w:r w:rsidR="00B05D68">
        <w:t xml:space="preserve">designing, </w:t>
      </w:r>
      <w:r w:rsidR="00186F4A">
        <w:t xml:space="preserve">programming and creative thinking are high essential for this industry which is continuously need for innovative products. </w:t>
      </w:r>
    </w:p>
    <w:p w:rsidR="00906F63" w:rsidRDefault="00906F63" w:rsidP="00081ABA">
      <w:pPr>
        <w:pStyle w:val="Heading1"/>
      </w:pPr>
      <w:bookmarkStart w:id="8" w:name="_Toc512181116"/>
      <w:r>
        <w:lastRenderedPageBreak/>
        <w:t>Required Academic and Employability Skills in Existing Scenario</w:t>
      </w:r>
      <w:bookmarkEnd w:id="8"/>
    </w:p>
    <w:p w:rsidR="00654251" w:rsidRDefault="00117DDC" w:rsidP="00523122">
      <w:pPr>
        <w:spacing w:line="360" w:lineRule="auto"/>
        <w:jc w:val="both"/>
      </w:pPr>
      <w:r>
        <w:t xml:space="preserve">Innovativeness- </w:t>
      </w:r>
      <w:r w:rsidR="00521AC1">
        <w:t xml:space="preserve">Innovation and creativity is the most cherished employability skill that is essential for the existing business industry. </w:t>
      </w:r>
      <w:r w:rsidR="00356C40">
        <w:t xml:space="preserve">People are in need of innovative products and services </w:t>
      </w:r>
      <w:r w:rsidR="00654251">
        <w:t>even it requires higher price which pushed the need of creativity skill in business.</w:t>
      </w:r>
    </w:p>
    <w:p w:rsidR="004C1023" w:rsidRDefault="005135DF" w:rsidP="00523122">
      <w:pPr>
        <w:spacing w:line="360" w:lineRule="auto"/>
        <w:jc w:val="both"/>
      </w:pPr>
      <w:r>
        <w:t xml:space="preserve">IT Skill- Information and technology is essential in all the places of the business industry because every kind of product or service related business is </w:t>
      </w:r>
      <w:r w:rsidR="000F592A">
        <w:t xml:space="preserve">now connected with the customers through information technology. So, graduates should develop their skills in such manner that </w:t>
      </w:r>
      <w:r w:rsidR="00DD1724">
        <w:t xml:space="preserve">can help the businesses to increase their efficiency. </w:t>
      </w:r>
    </w:p>
    <w:p w:rsidR="00F10D74" w:rsidRDefault="004C1023" w:rsidP="00523122">
      <w:pPr>
        <w:spacing w:line="360" w:lineRule="auto"/>
        <w:jc w:val="both"/>
      </w:pPr>
      <w:r>
        <w:t>Communication Skill- This is most influential skill in the business which can guide the business to sustain their operations with no flaws</w:t>
      </w:r>
      <w:r w:rsidR="00F10D74">
        <w:t xml:space="preserve"> and misunderstanding</w:t>
      </w:r>
      <w:r>
        <w:t xml:space="preserve">. </w:t>
      </w:r>
      <w:r w:rsidR="00F10D74">
        <w:t xml:space="preserve">Graduates need to know how effective communication can deliver the business higher efficiency and productivity. </w:t>
      </w:r>
    </w:p>
    <w:p w:rsidR="002601D3" w:rsidRDefault="002601D3" w:rsidP="00523122">
      <w:pPr>
        <w:spacing w:line="360" w:lineRule="auto"/>
        <w:jc w:val="both"/>
      </w:pPr>
      <w:r>
        <w:t xml:space="preserve">Data Analytics- </w:t>
      </w:r>
      <w:r w:rsidR="00553957">
        <w:t>Business forecastin</w:t>
      </w:r>
      <w:r w:rsidR="00637CDC">
        <w:t>g the game of number and statis</w:t>
      </w:r>
      <w:r w:rsidR="00553957">
        <w:t>t</w:t>
      </w:r>
      <w:r w:rsidR="00637CDC">
        <w:t>i</w:t>
      </w:r>
      <w:r w:rsidR="00553957">
        <w:t xml:space="preserve">cs. </w:t>
      </w:r>
      <w:r w:rsidR="00707B98">
        <w:t xml:space="preserve">This is a much needed skill in the business </w:t>
      </w:r>
      <w:r w:rsidR="002648FB">
        <w:t>nowadays because businesses are extremely customer centric and every strategy is driven by customer movement. Thus, this skill is a must one for graduates focusing on the need of business industry</w:t>
      </w:r>
    </w:p>
    <w:p w:rsidR="002601D3" w:rsidRDefault="002601D3" w:rsidP="00523122">
      <w:pPr>
        <w:spacing w:line="360" w:lineRule="auto"/>
        <w:jc w:val="both"/>
      </w:pPr>
      <w:r>
        <w:t>Problem Solving Skill- Problems are the part of the business but it should be seen as the opportunity. And to transform the problem into opportunity, appropriate skills are essential where people can come up with a solution for any problem to secure business.</w:t>
      </w:r>
    </w:p>
    <w:p w:rsidR="00690D7E" w:rsidRDefault="00F10D74" w:rsidP="00523122">
      <w:pPr>
        <w:spacing w:line="360" w:lineRule="auto"/>
        <w:jc w:val="both"/>
      </w:pPr>
      <w:r>
        <w:t xml:space="preserve"> </w:t>
      </w:r>
      <w:r w:rsidR="00F73A11">
        <w:t xml:space="preserve"> </w:t>
      </w:r>
      <w:r w:rsidR="00B24F84">
        <w:t xml:space="preserve"> </w:t>
      </w:r>
      <w:r w:rsidR="00690D7E">
        <w:br w:type="page"/>
      </w:r>
    </w:p>
    <w:p w:rsidR="00081ABA" w:rsidRDefault="00081ABA" w:rsidP="00081ABA">
      <w:pPr>
        <w:pStyle w:val="Heading1"/>
      </w:pPr>
      <w:bookmarkStart w:id="9" w:name="_Toc512181117"/>
      <w:r>
        <w:lastRenderedPageBreak/>
        <w:t>Conclusion</w:t>
      </w:r>
      <w:bookmarkEnd w:id="9"/>
    </w:p>
    <w:p w:rsidR="00081ABA" w:rsidRDefault="00B04D9C" w:rsidP="00282B37">
      <w:pPr>
        <w:spacing w:line="360" w:lineRule="auto"/>
        <w:jc w:val="both"/>
      </w:pPr>
      <w:r>
        <w:t xml:space="preserve">Success of a personal in the professional life is highly driven by the </w:t>
      </w:r>
      <w:r w:rsidR="0046372C">
        <w:t xml:space="preserve">academic and employability skills which are required to uphold the </w:t>
      </w:r>
      <w:r w:rsidR="000A4CB6">
        <w:t xml:space="preserve">caliber and capabilities of the person in their </w:t>
      </w:r>
      <w:r w:rsidR="00CC68C5">
        <w:t xml:space="preserve">profession. </w:t>
      </w:r>
      <w:r w:rsidR="005F6869">
        <w:t xml:space="preserve">This report has been prepared focusing on the </w:t>
      </w:r>
      <w:r w:rsidR="00466AAE">
        <w:t xml:space="preserve">relevance of appropriate academic and employability skills required in the business industries UK. Comparison of skill requirement has been done </w:t>
      </w:r>
      <w:r w:rsidR="000C2A36">
        <w:t xml:space="preserve">integrating the </w:t>
      </w:r>
      <w:r w:rsidR="005E138D">
        <w:t xml:space="preserve">labor market of UK and employers perspective of suitable employability skills in the business sector. Learning from this report will enable the learner to develop appropriate set of </w:t>
      </w:r>
      <w:r w:rsidR="00282B37">
        <w:t xml:space="preserve">academic and employability skills for the successful professional life. </w:t>
      </w:r>
      <w:r w:rsidR="00081ABA">
        <w:br w:type="page"/>
      </w:r>
    </w:p>
    <w:p w:rsidR="00081ABA" w:rsidRDefault="00081ABA" w:rsidP="00081ABA">
      <w:pPr>
        <w:pStyle w:val="Heading1"/>
      </w:pPr>
      <w:bookmarkStart w:id="10" w:name="_Toc512181118"/>
      <w:r>
        <w:lastRenderedPageBreak/>
        <w:t>References</w:t>
      </w:r>
      <w:bookmarkEnd w:id="10"/>
    </w:p>
    <w:p w:rsidR="00E93038" w:rsidRDefault="00E93038" w:rsidP="00E732B2">
      <w:pPr>
        <w:spacing w:line="360" w:lineRule="auto"/>
        <w:jc w:val="both"/>
      </w:pPr>
      <w:r>
        <w:t xml:space="preserve">Archer, W. and Davidson, J. (2008) Graduate employability: what do employers think and want? London: Council </w:t>
      </w:r>
      <w:proofErr w:type="gramStart"/>
      <w:r>
        <w:t>For</w:t>
      </w:r>
      <w:proofErr w:type="gramEnd"/>
      <w:r>
        <w:t xml:space="preserve"> Industry and Higher Education</w:t>
      </w:r>
      <w:r>
        <w:t xml:space="preserve">. </w:t>
      </w:r>
    </w:p>
    <w:p w:rsidR="00AC7731" w:rsidRDefault="00AC7731" w:rsidP="00E732B2">
      <w:pPr>
        <w:spacing w:line="360" w:lineRule="auto"/>
        <w:jc w:val="both"/>
      </w:pPr>
      <w:r>
        <w:t>Clark</w:t>
      </w:r>
      <w:r w:rsidR="00454089">
        <w:t>, S.</w:t>
      </w:r>
      <w:r>
        <w:t xml:space="preserve"> (2016) ‘A Brave New World: How Reduced Migration Could Affect Earnings, Employment and the </w:t>
      </w:r>
      <w:proofErr w:type="spellStart"/>
      <w:r>
        <w:t>Labour</w:t>
      </w:r>
      <w:proofErr w:type="spellEnd"/>
      <w:r>
        <w:t xml:space="preserve"> Market’, Resolution Foundation Briefing. </w:t>
      </w:r>
    </w:p>
    <w:p w:rsidR="00AC7731" w:rsidRDefault="00AC7731" w:rsidP="00E732B2">
      <w:pPr>
        <w:spacing w:line="360" w:lineRule="auto"/>
        <w:jc w:val="both"/>
      </w:pPr>
      <w:proofErr w:type="spellStart"/>
      <w:r>
        <w:t>Dhingra</w:t>
      </w:r>
      <w:proofErr w:type="spellEnd"/>
      <w:r>
        <w:t>,</w:t>
      </w:r>
      <w:r w:rsidR="00454089">
        <w:t xml:space="preserve"> S.; </w:t>
      </w:r>
      <w:proofErr w:type="spellStart"/>
      <w:r>
        <w:t>Ottaviano</w:t>
      </w:r>
      <w:proofErr w:type="spellEnd"/>
      <w:r>
        <w:t xml:space="preserve">, </w:t>
      </w:r>
      <w:r w:rsidR="00454089">
        <w:t xml:space="preserve">G.; </w:t>
      </w:r>
      <w:r>
        <w:t>Sa</w:t>
      </w:r>
      <w:r>
        <w:t>mpson</w:t>
      </w:r>
      <w:r w:rsidR="00454089">
        <w:t>, T.</w:t>
      </w:r>
      <w:r>
        <w:t xml:space="preserve"> and </w:t>
      </w:r>
      <w:proofErr w:type="spellStart"/>
      <w:r>
        <w:t>Reenen</w:t>
      </w:r>
      <w:proofErr w:type="spellEnd"/>
      <w:r w:rsidR="00454089">
        <w:t>, J. V.</w:t>
      </w:r>
      <w:r>
        <w:t xml:space="preserve"> (2016</w:t>
      </w:r>
      <w:r>
        <w:t xml:space="preserve">) ‘The Consequences of </w:t>
      </w:r>
      <w:proofErr w:type="spellStart"/>
      <w:r>
        <w:t>Brexit</w:t>
      </w:r>
      <w:proofErr w:type="spellEnd"/>
      <w:r>
        <w:t xml:space="preserve"> for UK Trade and Living Standards’, CEP </w:t>
      </w:r>
      <w:proofErr w:type="spellStart"/>
      <w:r>
        <w:t>Brexit</w:t>
      </w:r>
      <w:proofErr w:type="spellEnd"/>
      <w:r>
        <w:t xml:space="preserve"> Analysis No. 2</w:t>
      </w:r>
    </w:p>
    <w:p w:rsidR="00AC7731" w:rsidRDefault="00454089" w:rsidP="00E732B2">
      <w:pPr>
        <w:spacing w:line="360" w:lineRule="auto"/>
        <w:jc w:val="both"/>
      </w:pPr>
      <w:proofErr w:type="spellStart"/>
      <w:r>
        <w:t>Dustmann</w:t>
      </w:r>
      <w:proofErr w:type="spellEnd"/>
      <w:r>
        <w:t xml:space="preserve">, </w:t>
      </w:r>
      <w:r w:rsidR="006C3C2B">
        <w:t>C</w:t>
      </w:r>
      <w:r>
        <w:t>.</w:t>
      </w:r>
      <w:r w:rsidR="006C3C2B">
        <w:t xml:space="preserve"> and </w:t>
      </w:r>
      <w:proofErr w:type="spellStart"/>
      <w:r w:rsidR="006C3C2B">
        <w:t>Frattini</w:t>
      </w:r>
      <w:proofErr w:type="spellEnd"/>
      <w:r>
        <w:t>, T.</w:t>
      </w:r>
      <w:r w:rsidR="006C3C2B">
        <w:t xml:space="preserve"> (2014) ‘The Fiscal Effects of Immigration to the UK’, Economic Journal 124: F593-643.</w:t>
      </w:r>
    </w:p>
    <w:p w:rsidR="006C3C2B" w:rsidRDefault="006C3C2B" w:rsidP="00E732B2">
      <w:pPr>
        <w:spacing w:line="360" w:lineRule="auto"/>
        <w:jc w:val="both"/>
      </w:pPr>
      <w:r>
        <w:t xml:space="preserve">Wadsworth, </w:t>
      </w:r>
      <w:r w:rsidR="00454089">
        <w:t xml:space="preserve">J.; </w:t>
      </w:r>
      <w:proofErr w:type="spellStart"/>
      <w:r w:rsidR="00454089">
        <w:t>Dhingra</w:t>
      </w:r>
      <w:proofErr w:type="spellEnd"/>
      <w:r w:rsidR="00454089">
        <w:t>, S</w:t>
      </w:r>
      <w:r w:rsidR="00454089">
        <w:t>.;</w:t>
      </w:r>
      <w:r>
        <w:t xml:space="preserve"> </w:t>
      </w:r>
      <w:proofErr w:type="spellStart"/>
      <w:r w:rsidR="00454089">
        <w:t>Ottaviano</w:t>
      </w:r>
      <w:proofErr w:type="spellEnd"/>
      <w:r w:rsidR="00454089">
        <w:t xml:space="preserve">, G. </w:t>
      </w:r>
      <w:r>
        <w:t xml:space="preserve">and </w:t>
      </w:r>
      <w:proofErr w:type="spellStart"/>
      <w:r>
        <w:t>Reenen</w:t>
      </w:r>
      <w:proofErr w:type="spellEnd"/>
      <w:r w:rsidR="00454089">
        <w:t xml:space="preserve">, </w:t>
      </w:r>
      <w:r w:rsidR="00454089">
        <w:t>J. V.</w:t>
      </w:r>
      <w:r>
        <w:t xml:space="preserve"> (2016) ‘</w:t>
      </w:r>
      <w:proofErr w:type="spellStart"/>
      <w:r>
        <w:t>Brexit</w:t>
      </w:r>
      <w:proofErr w:type="spellEnd"/>
      <w:r>
        <w:t xml:space="preserve"> and the Impact of Immigration on the</w:t>
      </w:r>
      <w:r>
        <w:t xml:space="preserve"> UK’, CEP </w:t>
      </w:r>
      <w:proofErr w:type="spellStart"/>
      <w:r>
        <w:t>Brexit</w:t>
      </w:r>
      <w:proofErr w:type="spellEnd"/>
      <w:r>
        <w:t xml:space="preserve"> Analysis No. 5.</w:t>
      </w:r>
    </w:p>
    <w:p w:rsidR="00D10087" w:rsidRDefault="00D10087" w:rsidP="00E732B2">
      <w:pPr>
        <w:spacing w:line="360" w:lineRule="auto"/>
        <w:jc w:val="both"/>
      </w:pPr>
      <w:r>
        <w:t xml:space="preserve">Harvey, L. (2000a) </w:t>
      </w:r>
      <w:proofErr w:type="gramStart"/>
      <w:r>
        <w:t>New</w:t>
      </w:r>
      <w:proofErr w:type="gramEnd"/>
      <w:r>
        <w:t xml:space="preserve"> realities: the relationship between higher education and </w:t>
      </w:r>
      <w:proofErr w:type="spellStart"/>
      <w:r>
        <w:t>employment.Tertiary</w:t>
      </w:r>
      <w:proofErr w:type="spellEnd"/>
      <w:r>
        <w:t xml:space="preserve"> Education and Management. 6, 3–17.</w:t>
      </w:r>
    </w:p>
    <w:p w:rsidR="00CA7227" w:rsidRDefault="00CA7227" w:rsidP="00E732B2">
      <w:pPr>
        <w:spacing w:line="360" w:lineRule="auto"/>
        <w:jc w:val="both"/>
      </w:pPr>
      <w:proofErr w:type="spellStart"/>
      <w:r>
        <w:t>Kubler</w:t>
      </w:r>
      <w:proofErr w:type="spellEnd"/>
      <w:r>
        <w:t>, B. and Forbes, P., (2005). Student Employability Profiles. London: CIHE</w:t>
      </w:r>
      <w:r w:rsidR="000D0060">
        <w:t>.</w:t>
      </w:r>
    </w:p>
    <w:p w:rsidR="000D0060" w:rsidRDefault="000D0060" w:rsidP="00E732B2">
      <w:pPr>
        <w:spacing w:line="360" w:lineRule="auto"/>
        <w:jc w:val="both"/>
      </w:pPr>
      <w:r>
        <w:t xml:space="preserve">Glass, A. </w:t>
      </w:r>
      <w:proofErr w:type="spellStart"/>
      <w:r>
        <w:t>Landsburgh</w:t>
      </w:r>
      <w:proofErr w:type="spellEnd"/>
      <w:r>
        <w:t xml:space="preserve">, H. Quashie, A and McGregor </w:t>
      </w:r>
      <w:proofErr w:type="gramStart"/>
      <w:r>
        <w:t>A(</w:t>
      </w:r>
      <w:proofErr w:type="gramEnd"/>
      <w:r>
        <w:t>2008). The Work Readiness of Recruits from Colleges and Universities in Scotland: Full Report. Training and Employment Research Unit TERU) University of Glasgow.</w:t>
      </w:r>
    </w:p>
    <w:p w:rsidR="007779E4" w:rsidRDefault="007779E4" w:rsidP="00E732B2">
      <w:pPr>
        <w:spacing w:line="360" w:lineRule="auto"/>
        <w:jc w:val="both"/>
      </w:pPr>
      <w:proofErr w:type="spellStart"/>
      <w:r>
        <w:t>Hinchliffe</w:t>
      </w:r>
      <w:proofErr w:type="spellEnd"/>
      <w:r>
        <w:t>, G. W. and Jolly, A. (2011) Graduate identity and employability. British Educational Research Journal [online]. 37(4), pp. 563-584</w:t>
      </w:r>
      <w:r>
        <w:t>.</w:t>
      </w:r>
    </w:p>
    <w:p w:rsidR="007779E4" w:rsidRDefault="00B45FD4" w:rsidP="00E732B2">
      <w:pPr>
        <w:spacing w:line="360" w:lineRule="auto"/>
        <w:jc w:val="both"/>
      </w:pPr>
      <w:r>
        <w:t xml:space="preserve">Pennington, M., Mosley, E. and Sinclair, R. (2013) AGCAS/AGR Graduate Success Project: an investigation of graduate transitions, social mobility and the HEAR. Available from: June 2014 SCONUL Employability Literature Review 20 </w:t>
      </w:r>
      <w:hyperlink r:id="rId6" w:history="1">
        <w:r w:rsidRPr="00D73466">
          <w:rPr>
            <w:rStyle w:val="Hyperlink"/>
          </w:rPr>
          <w:t>http://www.agcas.org.uk/assets/1519-Graduate-Success-Project-downloads</w:t>
        </w:r>
      </w:hyperlink>
      <w:r>
        <w:t xml:space="preserve"> &gt;</w:t>
      </w:r>
    </w:p>
    <w:p w:rsidR="006C3C2B" w:rsidRDefault="00974117" w:rsidP="00E732B2">
      <w:pPr>
        <w:spacing w:line="360" w:lineRule="auto"/>
        <w:jc w:val="both"/>
      </w:pPr>
      <w:r>
        <w:t xml:space="preserve">Higher Education Academy (2012) Pedagogy for employability. Available from: </w:t>
      </w:r>
      <w:hyperlink r:id="rId7" w:history="1">
        <w:r w:rsidRPr="00D73466">
          <w:rPr>
            <w:rStyle w:val="Hyperlink"/>
          </w:rPr>
          <w:t>http://www.heacademy.ac.uk/assets/documents/employability/pedagogy_for_employa bility_update_2012.pdf</w:t>
        </w:r>
      </w:hyperlink>
      <w:r>
        <w:t xml:space="preserve"> &gt; </w:t>
      </w:r>
    </w:p>
    <w:sectPr w:rsidR="006C3C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Aparajita">
    <w:panose1 w:val="020B0604020202020204"/>
    <w:charset w:val="00"/>
    <w:family w:val="swiss"/>
    <w:pitch w:val="variable"/>
    <w:sig w:usb0="00008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7AwNTAztzAzMLE0MDJT0lEKTi0uzszPAykwrAUA9MsoMywAAAA="/>
  </w:docVars>
  <w:rsids>
    <w:rsidRoot w:val="006B0F2D"/>
    <w:rsid w:val="000201E4"/>
    <w:rsid w:val="00042F79"/>
    <w:rsid w:val="00047CB3"/>
    <w:rsid w:val="00047CFB"/>
    <w:rsid w:val="00055E10"/>
    <w:rsid w:val="00061DD4"/>
    <w:rsid w:val="00081ABA"/>
    <w:rsid w:val="00091B98"/>
    <w:rsid w:val="000A4CB6"/>
    <w:rsid w:val="000B4F4B"/>
    <w:rsid w:val="000C2A36"/>
    <w:rsid w:val="000D0060"/>
    <w:rsid w:val="000E4302"/>
    <w:rsid w:val="000E49D7"/>
    <w:rsid w:val="000E7142"/>
    <w:rsid w:val="000F592A"/>
    <w:rsid w:val="00101A3B"/>
    <w:rsid w:val="00101E06"/>
    <w:rsid w:val="001130A7"/>
    <w:rsid w:val="001149B6"/>
    <w:rsid w:val="0011763E"/>
    <w:rsid w:val="00117DDC"/>
    <w:rsid w:val="00122066"/>
    <w:rsid w:val="001231CF"/>
    <w:rsid w:val="00162E14"/>
    <w:rsid w:val="00186F4A"/>
    <w:rsid w:val="00192D85"/>
    <w:rsid w:val="001A512F"/>
    <w:rsid w:val="001B242B"/>
    <w:rsid w:val="001B40DE"/>
    <w:rsid w:val="001C32FE"/>
    <w:rsid w:val="001D0C3B"/>
    <w:rsid w:val="0020378C"/>
    <w:rsid w:val="00210490"/>
    <w:rsid w:val="0021421A"/>
    <w:rsid w:val="00237F7D"/>
    <w:rsid w:val="00244812"/>
    <w:rsid w:val="00244B36"/>
    <w:rsid w:val="002601D3"/>
    <w:rsid w:val="002648FB"/>
    <w:rsid w:val="00270364"/>
    <w:rsid w:val="00282B37"/>
    <w:rsid w:val="0028332A"/>
    <w:rsid w:val="002849CA"/>
    <w:rsid w:val="002959C9"/>
    <w:rsid w:val="002A788E"/>
    <w:rsid w:val="002C421D"/>
    <w:rsid w:val="002C76D9"/>
    <w:rsid w:val="00314713"/>
    <w:rsid w:val="00324DF2"/>
    <w:rsid w:val="00337FD5"/>
    <w:rsid w:val="003400F2"/>
    <w:rsid w:val="00346A81"/>
    <w:rsid w:val="003513AA"/>
    <w:rsid w:val="0035624F"/>
    <w:rsid w:val="00356C40"/>
    <w:rsid w:val="00372FA2"/>
    <w:rsid w:val="003825EA"/>
    <w:rsid w:val="003E3CDD"/>
    <w:rsid w:val="003F6C6D"/>
    <w:rsid w:val="00404C7F"/>
    <w:rsid w:val="00404DD7"/>
    <w:rsid w:val="00405DBE"/>
    <w:rsid w:val="004075C2"/>
    <w:rsid w:val="00415DD6"/>
    <w:rsid w:val="00444EA2"/>
    <w:rsid w:val="00447630"/>
    <w:rsid w:val="00454089"/>
    <w:rsid w:val="0046372C"/>
    <w:rsid w:val="00466AAE"/>
    <w:rsid w:val="0047503B"/>
    <w:rsid w:val="004845AC"/>
    <w:rsid w:val="004B416D"/>
    <w:rsid w:val="004C1023"/>
    <w:rsid w:val="004D7EE4"/>
    <w:rsid w:val="004E5EBD"/>
    <w:rsid w:val="004F56FA"/>
    <w:rsid w:val="00500811"/>
    <w:rsid w:val="00502CE0"/>
    <w:rsid w:val="00510F3A"/>
    <w:rsid w:val="005115AC"/>
    <w:rsid w:val="005135DF"/>
    <w:rsid w:val="0051434F"/>
    <w:rsid w:val="00514BD5"/>
    <w:rsid w:val="00521AC1"/>
    <w:rsid w:val="00523122"/>
    <w:rsid w:val="0053472E"/>
    <w:rsid w:val="00553957"/>
    <w:rsid w:val="005540E2"/>
    <w:rsid w:val="005823CE"/>
    <w:rsid w:val="005B4062"/>
    <w:rsid w:val="005C34E6"/>
    <w:rsid w:val="005D3DA6"/>
    <w:rsid w:val="005E138D"/>
    <w:rsid w:val="005E3283"/>
    <w:rsid w:val="005F1B0B"/>
    <w:rsid w:val="005F6869"/>
    <w:rsid w:val="005F745A"/>
    <w:rsid w:val="00605841"/>
    <w:rsid w:val="00637CDC"/>
    <w:rsid w:val="00654251"/>
    <w:rsid w:val="0065699E"/>
    <w:rsid w:val="00690D7E"/>
    <w:rsid w:val="00691C2F"/>
    <w:rsid w:val="00693560"/>
    <w:rsid w:val="006A3608"/>
    <w:rsid w:val="006A621F"/>
    <w:rsid w:val="006B02DC"/>
    <w:rsid w:val="006B0F2D"/>
    <w:rsid w:val="006B3BE0"/>
    <w:rsid w:val="006B6B68"/>
    <w:rsid w:val="006B7FC7"/>
    <w:rsid w:val="006C3C2B"/>
    <w:rsid w:val="006D5AE3"/>
    <w:rsid w:val="006E3BE7"/>
    <w:rsid w:val="00706F1A"/>
    <w:rsid w:val="00707B98"/>
    <w:rsid w:val="007173FD"/>
    <w:rsid w:val="0072031A"/>
    <w:rsid w:val="00721C34"/>
    <w:rsid w:val="00722409"/>
    <w:rsid w:val="007244D0"/>
    <w:rsid w:val="00735BA5"/>
    <w:rsid w:val="007639AA"/>
    <w:rsid w:val="00765552"/>
    <w:rsid w:val="00775AED"/>
    <w:rsid w:val="007779E4"/>
    <w:rsid w:val="0078642A"/>
    <w:rsid w:val="007C1CA8"/>
    <w:rsid w:val="007D05BC"/>
    <w:rsid w:val="007D6A5A"/>
    <w:rsid w:val="007E739B"/>
    <w:rsid w:val="007F5236"/>
    <w:rsid w:val="00831A7A"/>
    <w:rsid w:val="008329F0"/>
    <w:rsid w:val="00861D62"/>
    <w:rsid w:val="00871BCD"/>
    <w:rsid w:val="00887E98"/>
    <w:rsid w:val="008A10EA"/>
    <w:rsid w:val="008B2A8B"/>
    <w:rsid w:val="008F605F"/>
    <w:rsid w:val="00906F63"/>
    <w:rsid w:val="00915115"/>
    <w:rsid w:val="00915527"/>
    <w:rsid w:val="00944700"/>
    <w:rsid w:val="00965571"/>
    <w:rsid w:val="00967D55"/>
    <w:rsid w:val="00974117"/>
    <w:rsid w:val="00974BC3"/>
    <w:rsid w:val="009807B5"/>
    <w:rsid w:val="00995291"/>
    <w:rsid w:val="00997B0C"/>
    <w:rsid w:val="009B4065"/>
    <w:rsid w:val="009B5ED1"/>
    <w:rsid w:val="009E7A24"/>
    <w:rsid w:val="009F6C63"/>
    <w:rsid w:val="00A22266"/>
    <w:rsid w:val="00A26113"/>
    <w:rsid w:val="00A347C4"/>
    <w:rsid w:val="00A404DE"/>
    <w:rsid w:val="00A757C3"/>
    <w:rsid w:val="00A83682"/>
    <w:rsid w:val="00A960B4"/>
    <w:rsid w:val="00AA1EA7"/>
    <w:rsid w:val="00AC02B2"/>
    <w:rsid w:val="00AC7731"/>
    <w:rsid w:val="00AE0A25"/>
    <w:rsid w:val="00B04D9C"/>
    <w:rsid w:val="00B05D68"/>
    <w:rsid w:val="00B24F84"/>
    <w:rsid w:val="00B45FD4"/>
    <w:rsid w:val="00B64B15"/>
    <w:rsid w:val="00B6502C"/>
    <w:rsid w:val="00B90554"/>
    <w:rsid w:val="00B97504"/>
    <w:rsid w:val="00BA2C05"/>
    <w:rsid w:val="00BA7AE2"/>
    <w:rsid w:val="00BB0C02"/>
    <w:rsid w:val="00BB4514"/>
    <w:rsid w:val="00BC759C"/>
    <w:rsid w:val="00BE2FE1"/>
    <w:rsid w:val="00BF43D5"/>
    <w:rsid w:val="00BF69AC"/>
    <w:rsid w:val="00C10AD4"/>
    <w:rsid w:val="00C352D5"/>
    <w:rsid w:val="00C83123"/>
    <w:rsid w:val="00CA20C5"/>
    <w:rsid w:val="00CA7227"/>
    <w:rsid w:val="00CB1F1D"/>
    <w:rsid w:val="00CB4A1D"/>
    <w:rsid w:val="00CC2FB0"/>
    <w:rsid w:val="00CC68C5"/>
    <w:rsid w:val="00CF142C"/>
    <w:rsid w:val="00CF6F89"/>
    <w:rsid w:val="00D06B11"/>
    <w:rsid w:val="00D07F2D"/>
    <w:rsid w:val="00D10087"/>
    <w:rsid w:val="00D13161"/>
    <w:rsid w:val="00D16EA1"/>
    <w:rsid w:val="00D24459"/>
    <w:rsid w:val="00D301E6"/>
    <w:rsid w:val="00D32890"/>
    <w:rsid w:val="00D536AF"/>
    <w:rsid w:val="00D55D80"/>
    <w:rsid w:val="00D72CDB"/>
    <w:rsid w:val="00D75A29"/>
    <w:rsid w:val="00D94348"/>
    <w:rsid w:val="00DA3425"/>
    <w:rsid w:val="00DA4327"/>
    <w:rsid w:val="00DA713B"/>
    <w:rsid w:val="00DD1724"/>
    <w:rsid w:val="00DD5EBA"/>
    <w:rsid w:val="00E0461D"/>
    <w:rsid w:val="00E13A27"/>
    <w:rsid w:val="00E17202"/>
    <w:rsid w:val="00E425B9"/>
    <w:rsid w:val="00E42BD5"/>
    <w:rsid w:val="00E454E8"/>
    <w:rsid w:val="00E47759"/>
    <w:rsid w:val="00E5117D"/>
    <w:rsid w:val="00E63252"/>
    <w:rsid w:val="00E732B2"/>
    <w:rsid w:val="00E745B1"/>
    <w:rsid w:val="00E7638F"/>
    <w:rsid w:val="00E800EE"/>
    <w:rsid w:val="00E8090F"/>
    <w:rsid w:val="00E93038"/>
    <w:rsid w:val="00EB186D"/>
    <w:rsid w:val="00EB7080"/>
    <w:rsid w:val="00ED2A6D"/>
    <w:rsid w:val="00ED73ED"/>
    <w:rsid w:val="00EF20C0"/>
    <w:rsid w:val="00EF40D4"/>
    <w:rsid w:val="00F10D74"/>
    <w:rsid w:val="00F115FE"/>
    <w:rsid w:val="00F15D0E"/>
    <w:rsid w:val="00F22DE1"/>
    <w:rsid w:val="00F24185"/>
    <w:rsid w:val="00F630AA"/>
    <w:rsid w:val="00F631F4"/>
    <w:rsid w:val="00F73A11"/>
    <w:rsid w:val="00F7418A"/>
    <w:rsid w:val="00F928F1"/>
    <w:rsid w:val="00F96B17"/>
    <w:rsid w:val="00FA5412"/>
    <w:rsid w:val="00FA59D0"/>
    <w:rsid w:val="00FB2444"/>
    <w:rsid w:val="00FC57EF"/>
    <w:rsid w:val="00FD4251"/>
    <w:rsid w:val="00FE52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869580-F285-49E6-8C32-EFE64EB9D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C34E6"/>
    <w:pPr>
      <w:keepNext/>
      <w:keepLines/>
      <w:spacing w:before="360" w:after="120"/>
      <w:jc w:val="both"/>
      <w:outlineLvl w:val="0"/>
    </w:pPr>
    <w:rPr>
      <w:rFonts w:ascii="Cambria" w:eastAsiaTheme="majorEastAsia" w:hAnsi="Cambria" w:cstheme="majorBidi"/>
      <w:b/>
      <w:color w:val="222A35" w:themeColor="text2" w:themeShade="8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4117"/>
    <w:rPr>
      <w:color w:val="0563C1" w:themeColor="hyperlink"/>
      <w:u w:val="single"/>
    </w:rPr>
  </w:style>
  <w:style w:type="character" w:customStyle="1" w:styleId="Heading1Char">
    <w:name w:val="Heading 1 Char"/>
    <w:basedOn w:val="DefaultParagraphFont"/>
    <w:link w:val="Heading1"/>
    <w:uiPriority w:val="9"/>
    <w:rsid w:val="005C34E6"/>
    <w:rPr>
      <w:rFonts w:ascii="Cambria" w:eastAsiaTheme="majorEastAsia" w:hAnsi="Cambria" w:cstheme="majorBidi"/>
      <w:b/>
      <w:color w:val="222A35" w:themeColor="text2" w:themeShade="80"/>
      <w:sz w:val="32"/>
      <w:szCs w:val="32"/>
    </w:rPr>
  </w:style>
  <w:style w:type="paragraph" w:styleId="TOCHeading">
    <w:name w:val="TOC Heading"/>
    <w:basedOn w:val="Heading1"/>
    <w:next w:val="Normal"/>
    <w:uiPriority w:val="39"/>
    <w:unhideWhenUsed/>
    <w:qFormat/>
    <w:rsid w:val="00AE0A25"/>
    <w:pPr>
      <w:spacing w:before="240" w:after="0"/>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E0A2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heacademy.ac.uk/assets/documents/employability/pedagogy_for_employa%20bility_update_2012.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agcas.org.uk/assets/1519-Graduate-Success-Project-download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A14DF-24B0-4BF7-AFEC-F04142E26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10</Pages>
  <Words>2319</Words>
  <Characters>13224</Characters>
  <Application>Microsoft Office Word</Application>
  <DocSecurity>0</DocSecurity>
  <Lines>110</Lines>
  <Paragraphs>31</Paragraphs>
  <ScaleCrop>false</ScaleCrop>
  <Company/>
  <LinksUpToDate>false</LinksUpToDate>
  <CharactersWithSpaces>15512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ctbd</dc:creator>
  <cp:keywords/>
  <dc:description/>
  <cp:lastModifiedBy>ctbd</cp:lastModifiedBy>
  <cp:revision>279</cp:revision>
  <dcterms:created xsi:type="dcterms:W3CDTF">2018-04-22T06:04:00Z</dcterms:created>
  <dcterms:modified xsi:type="dcterms:W3CDTF">2018-04-22T11:48:00Z</dcterms:modified>
</cp:coreProperties>
</file>