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B953F0">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DCA841B" w:rsidR="005E6C44" w:rsidRPr="004C3A0B" w:rsidRDefault="00AC2B1F" w:rsidP="003F6F7B">
            <w:pPr>
              <w:rPr>
                <w:rFonts w:ascii="Arial" w:hAnsi="Arial" w:cs="Arial"/>
                <w:sz w:val="22"/>
                <w:szCs w:val="22"/>
              </w:rPr>
            </w:pPr>
            <w:r>
              <w:rPr>
                <w:rFonts w:ascii="Arial" w:hAnsi="Arial" w:cs="Arial"/>
                <w:sz w:val="22"/>
                <w:szCs w:val="22"/>
              </w:rPr>
              <w:t xml:space="preserve">Patel </w:t>
            </w:r>
            <w:proofErr w:type="spellStart"/>
            <w:r>
              <w:rPr>
                <w:rFonts w:ascii="Arial" w:hAnsi="Arial" w:cs="Arial"/>
                <w:sz w:val="22"/>
                <w:szCs w:val="22"/>
              </w:rPr>
              <w:t>Twinkalben</w:t>
            </w:r>
            <w:proofErr w:type="spellEnd"/>
            <w:r>
              <w:rPr>
                <w:rFonts w:ascii="Arial" w:hAnsi="Arial" w:cs="Arial"/>
                <w:sz w:val="22"/>
                <w:szCs w:val="22"/>
              </w:rPr>
              <w:t xml:space="preserve"> </w:t>
            </w:r>
            <w:proofErr w:type="spellStart"/>
            <w:r w:rsidR="00AA0058">
              <w:rPr>
                <w:rFonts w:ascii="Arial" w:hAnsi="Arial" w:cs="Arial"/>
                <w:sz w:val="22"/>
                <w:szCs w:val="22"/>
              </w:rPr>
              <w:t>Maheshbhai</w:t>
            </w:r>
            <w:proofErr w:type="spellEnd"/>
          </w:p>
        </w:tc>
      </w:tr>
      <w:tr w:rsidR="005E6C44" w:rsidRPr="004C3A0B" w14:paraId="20811D96" w14:textId="77777777" w:rsidTr="00B953F0">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659B8EDD" w:rsidR="005E6C44" w:rsidRPr="004C3A0B" w:rsidRDefault="00E505A5" w:rsidP="003F6F7B">
            <w:pPr>
              <w:rPr>
                <w:rFonts w:ascii="Arial" w:hAnsi="Arial" w:cs="Arial"/>
                <w:sz w:val="22"/>
                <w:szCs w:val="22"/>
              </w:rPr>
            </w:pPr>
            <w:r>
              <w:rPr>
                <w:rFonts w:ascii="Arial" w:hAnsi="Arial" w:cs="Arial"/>
                <w:sz w:val="22"/>
                <w:szCs w:val="22"/>
              </w:rPr>
              <w:t>2529441</w:t>
            </w:r>
          </w:p>
        </w:tc>
      </w:tr>
      <w:tr w:rsidR="005E6C44" w:rsidRPr="004C3A0B" w14:paraId="59C0AA00" w14:textId="77777777" w:rsidTr="00B953F0">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CC5A2CA" w:rsidR="005E6C44" w:rsidRPr="004C3A0B" w:rsidRDefault="00564E4E" w:rsidP="003F6F7B">
            <w:pPr>
              <w:rPr>
                <w:rFonts w:ascii="Arial" w:hAnsi="Arial" w:cs="Arial"/>
                <w:sz w:val="22"/>
                <w:szCs w:val="22"/>
              </w:rPr>
            </w:pPr>
            <w:r>
              <w:rPr>
                <w:rFonts w:ascii="Arial" w:hAnsi="Arial" w:cs="Arial"/>
                <w:color w:val="242130"/>
                <w:shd w:val="clear" w:color="auto" w:fill="FFFFFF"/>
              </w:rPr>
              <w:t>2529441@student.uwtsd.ac.uk</w:t>
            </w:r>
          </w:p>
        </w:tc>
      </w:tr>
      <w:tr w:rsidR="005E6C44" w:rsidRPr="004C3A0B" w14:paraId="4EAC5A4D" w14:textId="77777777" w:rsidTr="00B953F0">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DFA53B4" w:rsidR="005E6C44" w:rsidRPr="004C3A0B" w:rsidRDefault="00B953F0" w:rsidP="003F6F7B">
            <w:pPr>
              <w:rPr>
                <w:rFonts w:ascii="Arial" w:hAnsi="Arial" w:cs="Arial"/>
                <w:sz w:val="22"/>
                <w:szCs w:val="22"/>
              </w:rPr>
            </w:pPr>
            <w:r>
              <w:rPr>
                <w:rFonts w:ascii="Arial" w:hAnsi="Arial" w:cs="Arial"/>
                <w:color w:val="242130"/>
                <w:shd w:val="clear" w:color="auto" w:fill="FFFFFF"/>
              </w:rPr>
              <w:t>MSC12 Public Health and Social Care in Practice</w:t>
            </w:r>
          </w:p>
        </w:tc>
      </w:tr>
      <w:tr w:rsidR="005E6C44" w:rsidRPr="004C3A0B" w14:paraId="49F32132" w14:textId="77777777" w:rsidTr="00B953F0">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5002F70E" w:rsidR="005E6C44" w:rsidRPr="004C3A0B" w:rsidRDefault="00CB54CB" w:rsidP="003F6F7B">
            <w:pPr>
              <w:rPr>
                <w:rFonts w:ascii="Arial" w:hAnsi="Arial" w:cs="Arial"/>
                <w:sz w:val="22"/>
                <w:szCs w:val="22"/>
              </w:rPr>
            </w:pPr>
            <w:r>
              <w:rPr>
                <w:rFonts w:ascii="Arial" w:hAnsi="Arial" w:cs="Arial"/>
                <w:sz w:val="22"/>
                <w:szCs w:val="22"/>
              </w:rPr>
              <w:t xml:space="preserve">Dr </w:t>
            </w:r>
            <w:r w:rsidR="00637B14">
              <w:rPr>
                <w:rFonts w:ascii="Arial" w:hAnsi="Arial" w:cs="Arial"/>
                <w:sz w:val="22"/>
                <w:szCs w:val="22"/>
              </w:rPr>
              <w:t>Chris</w:t>
            </w:r>
            <w:r w:rsidR="00461B95">
              <w:rPr>
                <w:rFonts w:ascii="Arial" w:hAnsi="Arial" w:cs="Arial"/>
                <w:sz w:val="22"/>
                <w:szCs w:val="22"/>
              </w:rPr>
              <w:t xml:space="preserve">topher </w:t>
            </w:r>
            <w:proofErr w:type="spellStart"/>
            <w:r w:rsidR="0090244C">
              <w:rPr>
                <w:rFonts w:ascii="Arial" w:hAnsi="Arial" w:cs="Arial"/>
                <w:sz w:val="22"/>
                <w:szCs w:val="22"/>
              </w:rPr>
              <w:t>mafuva</w:t>
            </w:r>
            <w:proofErr w:type="spellEnd"/>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8"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B556EAB" w:rsidR="005E6C44" w:rsidRPr="00DD0929" w:rsidRDefault="00BB0D9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42BF6359" w:rsidR="005E6C44" w:rsidRPr="004C3A0B" w:rsidRDefault="00BB0D9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9D082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25925619" w14:textId="77777777" w:rsidR="00ED4200" w:rsidRDefault="00ED4200">
            <w:pPr>
              <w:pStyle w:val="p1"/>
            </w:pPr>
            <w:r>
              <w:rPr>
                <w:rStyle w:val="s1"/>
              </w:rPr>
              <w:t>"A Systematic Literature Review of Socioeconomic Health Inequalities in Hypertension Management</w:t>
            </w:r>
          </w:p>
          <w:p w14:paraId="79FDBB7E" w14:textId="77777777" w:rsidR="00ED4200" w:rsidRDefault="00ED4200">
            <w:pPr>
              <w:pStyle w:val="p1"/>
            </w:pPr>
            <w:r>
              <w:rPr>
                <w:rStyle w:val="s1"/>
              </w:rPr>
              <w:t>Among Adults Aged 40 Years and Over in UK Primary Care Settings."</w:t>
            </w:r>
          </w:p>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9D082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DF5EC7A" w:rsidR="004C3D85" w:rsidRPr="00D839CD" w:rsidRDefault="00992907" w:rsidP="003C07E3">
            <w:pPr>
              <w:rPr>
                <w:rFonts w:ascii="Arial" w:hAnsi="Arial" w:cs="Arial"/>
                <w:sz w:val="22"/>
                <w:szCs w:val="22"/>
              </w:rPr>
            </w:pPr>
            <w:r>
              <w:rPr>
                <w:rFonts w:ascii="Arial" w:hAnsi="Arial" w:cs="Arial"/>
                <w:sz w:val="22"/>
                <w:szCs w:val="22"/>
              </w:rPr>
              <w:t>28 September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5BEAF117" w:rsidR="004C3D85" w:rsidRPr="004C3A0B" w:rsidRDefault="00ED3729" w:rsidP="003C07E3">
            <w:pPr>
              <w:rPr>
                <w:rFonts w:ascii="Arial" w:hAnsi="Arial" w:cs="Arial"/>
                <w:sz w:val="22"/>
                <w:szCs w:val="22"/>
              </w:rPr>
            </w:pPr>
            <w:r>
              <w:rPr>
                <w:rFonts w:ascii="Arial" w:hAnsi="Arial" w:cs="Arial"/>
                <w:sz w:val="22"/>
                <w:szCs w:val="22"/>
              </w:rPr>
              <w:t>31</w:t>
            </w:r>
            <w:r w:rsidR="00E06514">
              <w:rPr>
                <w:rFonts w:ascii="Arial" w:hAnsi="Arial" w:cs="Arial"/>
                <w:sz w:val="22"/>
                <w:szCs w:val="22"/>
              </w:rPr>
              <w:t xml:space="preserve"> January 2027</w:t>
            </w:r>
          </w:p>
        </w:tc>
      </w:tr>
      <w:tr w:rsidR="00F96C3F" w:rsidRPr="004C3A0B" w14:paraId="158575DD" w14:textId="77777777" w:rsidTr="009D082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D082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9B784E4" w14:textId="77777777" w:rsidR="00EF149B" w:rsidRDefault="00DD660D" w:rsidP="007154D1">
            <w:pPr>
              <w:spacing w:before="240" w:after="240" w:line="360" w:lineRule="auto"/>
              <w:jc w:val="both"/>
              <w:rPr>
                <w:color w:val="000000" w:themeColor="text1"/>
              </w:rPr>
            </w:pPr>
            <w:r w:rsidRPr="00382C7E">
              <w:rPr>
                <w:color w:val="000000" w:themeColor="text1"/>
              </w:rPr>
              <w:t>Hypertension is referred to as high blood pressure, and it is a long-term medical condition which continues to represent one of the largest preventable causes of cardiovascular disease, stroke, chronic kidney disease and premature mortality in the world (</w:t>
            </w:r>
            <w:proofErr w:type="spellStart"/>
            <w:r w:rsidRPr="00382C7E">
              <w:rPr>
                <w:color w:val="000000" w:themeColor="text1"/>
              </w:rPr>
              <w:t>Goorani</w:t>
            </w:r>
            <w:proofErr w:type="spellEnd"/>
            <w:r w:rsidRPr="00382C7E">
              <w:rPr>
                <w:color w:val="000000" w:themeColor="text1"/>
              </w:rPr>
              <w:t xml:space="preserve"> </w:t>
            </w:r>
            <w:r w:rsidRPr="00382C7E">
              <w:rPr>
                <w:i/>
                <w:iCs/>
                <w:color w:val="000000" w:themeColor="text1"/>
              </w:rPr>
              <w:t>et al</w:t>
            </w:r>
            <w:r w:rsidRPr="00382C7E">
              <w:rPr>
                <w:color w:val="000000" w:themeColor="text1"/>
              </w:rPr>
              <w:t xml:space="preserve">. 2024). The burden of hypertension also increases among the individuals aged 40 years and more than that as advancing age is strongly associated with a larger prevalence of elevated blood pressure and a better chance of developing relevant complications. Similarly, hypertension is identified not only as a significant clinical condition thus also as a massive public health issue within the United Kingdom in the past few years. Early determination, proper treatment and sustained blood pressure control are important in terms of reducing long-term health risks and protecting avoidable complications. Despite considerable enhancements in the healthcare services, proper hypertension management remains a challenge for many adults. </w:t>
            </w:r>
            <w:proofErr w:type="spellStart"/>
            <w:r w:rsidRPr="00382C7E">
              <w:rPr>
                <w:color w:val="000000" w:themeColor="text1"/>
              </w:rPr>
              <w:t>Tapela</w:t>
            </w:r>
            <w:proofErr w:type="spellEnd"/>
            <w:r w:rsidRPr="00382C7E">
              <w:rPr>
                <w:color w:val="000000" w:themeColor="text1"/>
              </w:rPr>
              <w:t xml:space="preserve"> </w:t>
            </w:r>
            <w:r w:rsidRPr="00382C7E">
              <w:rPr>
                <w:i/>
                <w:iCs/>
                <w:color w:val="000000" w:themeColor="text1"/>
              </w:rPr>
              <w:t>et al</w:t>
            </w:r>
            <w:r w:rsidRPr="00382C7E">
              <w:rPr>
                <w:color w:val="000000" w:themeColor="text1"/>
              </w:rPr>
              <w:t>. (2021) reported that the blood pressure control among the adults remains less than suggested levels that highlighted gaps in the overall effectiveness of hypertension management and also the need to determine current approaches used with the primary care, especially for older adults.</w:t>
            </w:r>
            <w:r w:rsidR="00EF149B">
              <w:rPr>
                <w:color w:val="000000" w:themeColor="text1"/>
              </w:rPr>
              <w:t xml:space="preserve"> </w:t>
            </w:r>
            <w:r w:rsidR="007154D1" w:rsidRPr="00382C7E">
              <w:rPr>
                <w:color w:val="000000" w:themeColor="text1"/>
              </w:rPr>
              <w:t xml:space="preserve">Thus, differences in treatment, monitoring and blood pressure control have also been noticed towards different demographic and socioeconomic groups within the UK primary care. Eastwood </w:t>
            </w:r>
            <w:r w:rsidR="007154D1" w:rsidRPr="00382C7E">
              <w:rPr>
                <w:i/>
                <w:iCs/>
                <w:color w:val="000000" w:themeColor="text1"/>
              </w:rPr>
              <w:t>et al.</w:t>
            </w:r>
            <w:r w:rsidR="007154D1" w:rsidRPr="00382C7E">
              <w:rPr>
                <w:color w:val="000000" w:themeColor="text1"/>
              </w:rPr>
              <w:t xml:space="preserve"> (2022) determined massive ethnic variations throughout the hypertension care pathway that shows that patients from various ethnic backgrounds do not always receive equal patterns of clinical management. In the similar way, Rison </w:t>
            </w:r>
            <w:r w:rsidR="007154D1" w:rsidRPr="00382C7E">
              <w:rPr>
                <w:i/>
                <w:iCs/>
                <w:color w:val="000000" w:themeColor="text1"/>
              </w:rPr>
              <w:t>et al.</w:t>
            </w:r>
            <w:r w:rsidR="007154D1" w:rsidRPr="00382C7E">
              <w:rPr>
                <w:color w:val="000000" w:themeColor="text1"/>
              </w:rPr>
              <w:t xml:space="preserve"> (2023) reported inequalities in hypertension monitoring that prescribes practices and blood pressure control among the patients in Northeast London, with the outcomes differing as per the age, sex and socioeconomic status.</w:t>
            </w:r>
          </w:p>
          <w:p w14:paraId="453B2985" w14:textId="77777777" w:rsidR="00EF149B" w:rsidRPr="00F85796" w:rsidRDefault="00EF149B" w:rsidP="007154D1">
            <w:pPr>
              <w:spacing w:before="240" w:after="240" w:line="360" w:lineRule="auto"/>
              <w:jc w:val="both"/>
              <w:rPr>
                <w:b/>
                <w:bCs/>
                <w:color w:val="000000" w:themeColor="text1"/>
              </w:rPr>
            </w:pPr>
            <w:r w:rsidRPr="00F85796">
              <w:rPr>
                <w:b/>
                <w:bCs/>
                <w:color w:val="000000" w:themeColor="text1"/>
              </w:rPr>
              <w:t>References</w:t>
            </w:r>
          </w:p>
          <w:p w14:paraId="6F24FE6F" w14:textId="224132A2" w:rsidR="003F75F6" w:rsidRDefault="003F75F6" w:rsidP="003F75F6">
            <w:pPr>
              <w:spacing w:before="240" w:after="240" w:line="360" w:lineRule="auto"/>
              <w:jc w:val="both"/>
              <w:rPr>
                <w:color w:val="000000" w:themeColor="text1"/>
              </w:rPr>
            </w:pPr>
            <w:r w:rsidRPr="00382C7E">
              <w:rPr>
                <w:color w:val="000000" w:themeColor="text1"/>
              </w:rPr>
              <w:t xml:space="preserve">Eastwood, S.V., Hughes, A.D., Tomlinson, L., Mathur, R., Smeeth, L., Bhaskaran, K. and Chaturvedi, N., 2023. Ethnic differences in hypertension management, medication use and blood pressure control in UK primary care, 2006–2019: a retrospective cohort study. The Lancet Regional Health - Europe, [online] 25, p.100557. </w:t>
            </w:r>
            <w:hyperlink r:id="rId9">
              <w:r w:rsidRPr="00382C7E">
                <w:rPr>
                  <w:color w:val="000000" w:themeColor="text1"/>
                  <w:u w:val="single"/>
                </w:rPr>
                <w:t>https://doi.org/10.1016/j.lanepe.2022.100557</w:t>
              </w:r>
            </w:hyperlink>
            <w:r w:rsidRPr="00382C7E">
              <w:rPr>
                <w:color w:val="000000" w:themeColor="text1"/>
              </w:rPr>
              <w:t xml:space="preserve">. </w:t>
            </w:r>
          </w:p>
          <w:p w14:paraId="55158B25" w14:textId="27B8947B" w:rsidR="003F75F6" w:rsidRDefault="003F75F6" w:rsidP="003F75F6">
            <w:pPr>
              <w:spacing w:before="240" w:after="240" w:line="360" w:lineRule="auto"/>
              <w:jc w:val="both"/>
              <w:rPr>
                <w:color w:val="000000" w:themeColor="text1"/>
              </w:rPr>
            </w:pPr>
            <w:proofErr w:type="spellStart"/>
            <w:r w:rsidRPr="00382C7E">
              <w:rPr>
                <w:color w:val="000000" w:themeColor="text1"/>
              </w:rPr>
              <w:t>Goorani</w:t>
            </w:r>
            <w:proofErr w:type="spellEnd"/>
            <w:r w:rsidRPr="00382C7E">
              <w:rPr>
                <w:color w:val="000000" w:themeColor="text1"/>
              </w:rPr>
              <w:t xml:space="preserve">, S., </w:t>
            </w:r>
            <w:proofErr w:type="spellStart"/>
            <w:r w:rsidRPr="00382C7E">
              <w:rPr>
                <w:color w:val="000000" w:themeColor="text1"/>
              </w:rPr>
              <w:t>Zangene</w:t>
            </w:r>
            <w:proofErr w:type="spellEnd"/>
            <w:r w:rsidRPr="00382C7E">
              <w:rPr>
                <w:color w:val="000000" w:themeColor="text1"/>
              </w:rPr>
              <w:t>, S. and Imig, J. D</w:t>
            </w:r>
            <w:r>
              <w:rPr>
                <w:color w:val="000000" w:themeColor="text1"/>
              </w:rPr>
              <w:t xml:space="preserve">., </w:t>
            </w:r>
            <w:r w:rsidRPr="00382C7E">
              <w:rPr>
                <w:color w:val="000000" w:themeColor="text1"/>
              </w:rPr>
              <w:t xml:space="preserve">2024. Hypertension: A Continuing Public Healthcare Issue. </w:t>
            </w:r>
            <w:r w:rsidRPr="00382C7E">
              <w:rPr>
                <w:i/>
                <w:iCs/>
                <w:color w:val="000000" w:themeColor="text1"/>
              </w:rPr>
              <w:t>International Journal of Molecular Sciences</w:t>
            </w:r>
            <w:r w:rsidRPr="00382C7E">
              <w:rPr>
                <w:color w:val="000000" w:themeColor="text1"/>
              </w:rPr>
              <w:t>, 26(1), pp.123–123. doi:10.3390/ijms26010123</w:t>
            </w:r>
          </w:p>
          <w:p w14:paraId="4D2101A5" w14:textId="77777777" w:rsidR="00CE24F5" w:rsidRPr="00382C7E" w:rsidRDefault="00CE24F5" w:rsidP="00CE24F5">
            <w:pPr>
              <w:spacing w:before="240" w:after="240" w:line="360" w:lineRule="auto"/>
              <w:jc w:val="both"/>
              <w:rPr>
                <w:color w:val="000000" w:themeColor="text1"/>
              </w:rPr>
            </w:pPr>
            <w:r w:rsidRPr="00382C7E">
              <w:rPr>
                <w:color w:val="000000" w:themeColor="text1"/>
              </w:rPr>
              <w:t xml:space="preserve">Rison, S., Redfern, O., Dostal, I., Carvalho, C., Mathur, R., </w:t>
            </w:r>
            <w:proofErr w:type="spellStart"/>
            <w:r w:rsidRPr="00382C7E">
              <w:rPr>
                <w:color w:val="000000" w:themeColor="text1"/>
              </w:rPr>
              <w:t>Raisi-Estabragh</w:t>
            </w:r>
            <w:proofErr w:type="spellEnd"/>
            <w:r w:rsidRPr="00382C7E">
              <w:rPr>
                <w:color w:val="000000" w:themeColor="text1"/>
              </w:rPr>
              <w:t xml:space="preserve">, Z. and Robson, J., 2023. Inequities in hypertension management: observational cross-sectional study in North East London using electronic health records. British Journal of General Practice, [online] 73(736), pp.e798–e806. </w:t>
            </w:r>
            <w:hyperlink r:id="rId10">
              <w:r w:rsidRPr="00382C7E">
                <w:rPr>
                  <w:color w:val="000000" w:themeColor="text1"/>
                  <w:u w:val="single"/>
                </w:rPr>
                <w:t>https://doi.org/10.3399/bjgp.2023.0077</w:t>
              </w:r>
            </w:hyperlink>
            <w:r w:rsidRPr="00382C7E">
              <w:rPr>
                <w:color w:val="000000" w:themeColor="text1"/>
              </w:rPr>
              <w:t xml:space="preserve">. </w:t>
            </w:r>
          </w:p>
          <w:p w14:paraId="5F64A457" w14:textId="35887672" w:rsidR="00F96C3F" w:rsidRPr="00F85796" w:rsidDel="00425DA7" w:rsidRDefault="009D258D" w:rsidP="00BF3CEB">
            <w:pPr>
              <w:spacing w:before="240" w:after="240" w:line="360" w:lineRule="auto"/>
              <w:jc w:val="both"/>
              <w:rPr>
                <w:color w:val="000000" w:themeColor="text1"/>
              </w:rPr>
            </w:pPr>
            <w:proofErr w:type="spellStart"/>
            <w:r w:rsidRPr="00382C7E">
              <w:rPr>
                <w:color w:val="000000" w:themeColor="text1"/>
              </w:rPr>
              <w:t>Tapela</w:t>
            </w:r>
            <w:proofErr w:type="spellEnd"/>
            <w:r w:rsidRPr="00382C7E">
              <w:rPr>
                <w:color w:val="000000" w:themeColor="text1"/>
              </w:rPr>
              <w:t xml:space="preserve">, N., Collister, J., Clifton, L., Turnbull, I., Rahimi, K. and Hunter, D.J., 2021. Prevalence and determinants of hypertension control among almost 100 000 treated adults in the UK. Open Heart, [online] 8(1), p.e001461. </w:t>
            </w:r>
            <w:hyperlink r:id="rId11">
              <w:r w:rsidRPr="00382C7E">
                <w:rPr>
                  <w:color w:val="000000" w:themeColor="text1"/>
                  <w:u w:val="single"/>
                </w:rPr>
                <w:t>https://doi.org/10.1136/openhrt-2020-001461</w:t>
              </w:r>
            </w:hyperlink>
            <w:r w:rsidRPr="00382C7E">
              <w:rPr>
                <w:color w:val="000000" w:themeColor="text1"/>
              </w:rPr>
              <w:t>.</w:t>
            </w:r>
          </w:p>
        </w:tc>
      </w:tr>
      <w:tr w:rsidR="00F96C3F" w:rsidRPr="006C1FDD" w:rsidDel="002A152D" w14:paraId="495F0243" w14:textId="77777777" w:rsidTr="009D082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3E4BFAF" w14:textId="52940592" w:rsidR="00F96C3F" w:rsidRPr="006C1FDD" w:rsidRDefault="00F96C3F" w:rsidP="00F96C3F">
            <w:pPr>
              <w:rPr>
                <w:rFonts w:ascii="Arial" w:hAnsi="Arial" w:cs="Arial"/>
              </w:rPr>
            </w:pPr>
          </w:p>
          <w:p w14:paraId="1BAE98CA" w14:textId="7E8BFA4D" w:rsidR="0010592F" w:rsidRDefault="0010592F" w:rsidP="00131CE9">
            <w:pPr>
              <w:pStyle w:val="li1"/>
              <w:rPr>
                <w:rFonts w:eastAsia="Times New Roman"/>
              </w:rPr>
            </w:pPr>
            <w:r>
              <w:rPr>
                <w:rStyle w:val="s1"/>
                <w:rFonts w:eastAsia="Times New Roman"/>
              </w:rPr>
              <w:t>How do socioeconomic inequalities influence the diagnosis, treatment, and management outcomes of hypertension among adults aged 40 years and over in UK primary care settings?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9D082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13E23852" w14:textId="632B7C5E" w:rsidR="00F96C3F" w:rsidRPr="00EF65F1" w:rsidRDefault="00F96C3F" w:rsidP="00EF65F1">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26FF2280" w14:textId="77777777" w:rsidR="00483383" w:rsidRDefault="00483383" w:rsidP="00483383">
            <w:pPr>
              <w:pStyle w:val="li1"/>
              <w:rPr>
                <w:rFonts w:eastAsia="Times New Roman"/>
              </w:rPr>
            </w:pPr>
            <w:r>
              <w:rPr>
                <w:rStyle w:val="s1"/>
                <w:rFonts w:eastAsia="Times New Roman"/>
              </w:rPr>
              <w:t>To systematically review and synthesise the existing evidence on the impact of socioeconomic inequalities on the diagnosis, treatment, and management outcomes of hypertension among adults aged 40 years and over in UK primary care settings.</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9D082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1316922" w14:textId="6A77D37B" w:rsidR="00475389" w:rsidRDefault="008919FE" w:rsidP="00475389">
            <w:pPr>
              <w:pStyle w:val="li1"/>
              <w:rPr>
                <w:rFonts w:eastAsia="Times New Roman"/>
              </w:rPr>
            </w:pPr>
            <w:r>
              <w:rPr>
                <w:rStyle w:val="s1"/>
                <w:rFonts w:eastAsia="Times New Roman"/>
              </w:rPr>
              <w:t>1.</w:t>
            </w:r>
            <w:r w:rsidR="00475389">
              <w:rPr>
                <w:rStyle w:val="s1"/>
                <w:rFonts w:eastAsia="Times New Roman"/>
              </w:rPr>
              <w:t>To identify the impact of socioeconomic inequalities on the diagnosis of hypertension among adults aged 40 years and over in UK primary care.</w:t>
            </w:r>
            <w:r w:rsidR="00475389">
              <w:rPr>
                <w:rFonts w:eastAsia="Times New Roman"/>
              </w:rPr>
              <w:br/>
            </w:r>
            <w:r w:rsidR="001C1039">
              <w:rPr>
                <w:rStyle w:val="s1"/>
                <w:rFonts w:eastAsia="Times New Roman"/>
              </w:rPr>
              <w:t>2. To</w:t>
            </w:r>
            <w:r w:rsidR="00475389">
              <w:rPr>
                <w:rStyle w:val="s1"/>
                <w:rFonts w:eastAsia="Times New Roman"/>
              </w:rPr>
              <w:t xml:space="preserve"> explore how socioeconomic status affects access to and treatment of hypertension in UK primary care settings.</w:t>
            </w:r>
            <w:r w:rsidR="00475389">
              <w:rPr>
                <w:rFonts w:eastAsia="Times New Roman"/>
              </w:rPr>
              <w:br/>
            </w:r>
            <w:r w:rsidR="001C1039">
              <w:rPr>
                <w:rStyle w:val="s1"/>
                <w:rFonts w:eastAsia="Times New Roman"/>
              </w:rPr>
              <w:t>3. To</w:t>
            </w:r>
            <w:r w:rsidR="00475389">
              <w:rPr>
                <w:rStyle w:val="s1"/>
                <w:rFonts w:eastAsia="Times New Roman"/>
              </w:rPr>
              <w:t xml:space="preserve"> assess the relationship between socioeconomic inequalities and hypertension management outcomes, including blood. pressure control.</w:t>
            </w:r>
            <w:r w:rsidR="00475389">
              <w:rPr>
                <w:rFonts w:eastAsia="Times New Roman"/>
              </w:rPr>
              <w:br/>
            </w:r>
            <w:r w:rsidR="001C1039">
              <w:rPr>
                <w:rStyle w:val="s1"/>
                <w:rFonts w:eastAsia="Times New Roman"/>
              </w:rPr>
              <w:t>4. To</w:t>
            </w:r>
            <w:r w:rsidR="00475389">
              <w:rPr>
                <w:rStyle w:val="s1"/>
                <w:rFonts w:eastAsia="Times New Roman"/>
              </w:rPr>
              <w:t xml:space="preserve"> identify recommendations from the literature for reducing socioeconomic inequalities in hypertension management.</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D082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9D082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05739588" w:rsidR="00F96C3F" w:rsidRDefault="00773751" w:rsidP="00F96C3F">
            <w:pPr>
              <w:rPr>
                <w:rFonts w:ascii="Arial" w:hAnsi="Arial" w:cs="Arial"/>
                <w:sz w:val="22"/>
                <w:szCs w:val="22"/>
              </w:rPr>
            </w:pPr>
            <w:r>
              <w:rPr>
                <w:rFonts w:ascii="Arial" w:hAnsi="Arial" w:cs="Arial"/>
                <w:sz w:val="22"/>
                <w:szCs w:val="22"/>
              </w:rPr>
              <w:t xml:space="preserve">Research </w:t>
            </w:r>
            <w:r w:rsidR="005D0C06">
              <w:rPr>
                <w:rFonts w:ascii="Arial" w:hAnsi="Arial" w:cs="Arial"/>
                <w:sz w:val="22"/>
                <w:szCs w:val="22"/>
              </w:rPr>
              <w:t>Methodology:</w:t>
            </w:r>
          </w:p>
          <w:p w14:paraId="64256D85" w14:textId="2B9596C0" w:rsidR="00F96F34" w:rsidRDefault="00F96F34" w:rsidP="00F96C3F">
            <w:pPr>
              <w:rPr>
                <w:rFonts w:ascii="Arial" w:hAnsi="Arial" w:cs="Arial"/>
                <w:sz w:val="22"/>
                <w:szCs w:val="22"/>
              </w:rPr>
            </w:pPr>
            <w:r w:rsidRPr="009544E1">
              <w:rPr>
                <w:color w:val="000000" w:themeColor="text1"/>
              </w:rPr>
              <w:t>For this study, the qualitative secondary research methodology will be used based on the systematic review of scientific literature. In order to conduct this type of research, there is no need for data collection since existing evidence will be synthesised in order to investigate the influence of socioeconomic inequality on the diagnostic, therapeutic, and management process of hypertension among adults aged 40 years and above in UK primary care settings.</w:t>
            </w:r>
          </w:p>
          <w:p w14:paraId="289B1D60" w14:textId="77777777" w:rsidR="005D0C06" w:rsidRDefault="005D0C06" w:rsidP="00F96C3F">
            <w:pPr>
              <w:rPr>
                <w:rFonts w:ascii="Arial" w:hAnsi="Arial" w:cs="Arial"/>
                <w:sz w:val="22"/>
                <w:szCs w:val="22"/>
              </w:rPr>
            </w:pPr>
          </w:p>
          <w:p w14:paraId="1FB3C08C" w14:textId="1B8FAE0C" w:rsidR="00836F7D" w:rsidRDefault="00836F7D" w:rsidP="00F96C3F">
            <w:pPr>
              <w:rPr>
                <w:rFonts w:ascii="Arial" w:hAnsi="Arial" w:cs="Arial"/>
                <w:sz w:val="22"/>
                <w:szCs w:val="22"/>
              </w:rPr>
            </w:pPr>
            <w:r>
              <w:rPr>
                <w:rFonts w:ascii="Arial" w:hAnsi="Arial" w:cs="Arial"/>
                <w:sz w:val="22"/>
                <w:szCs w:val="22"/>
              </w:rPr>
              <w:t>Research</w:t>
            </w:r>
            <w:r w:rsidR="00D77E44">
              <w:rPr>
                <w:rFonts w:ascii="Arial" w:hAnsi="Arial" w:cs="Arial"/>
                <w:sz w:val="22"/>
                <w:szCs w:val="22"/>
              </w:rPr>
              <w:t xml:space="preserve"> design:</w:t>
            </w:r>
          </w:p>
          <w:p w14:paraId="6BF92B36" w14:textId="3A761DE2" w:rsidR="000120CD" w:rsidRDefault="000120CD" w:rsidP="00F96C3F">
            <w:pPr>
              <w:rPr>
                <w:rFonts w:ascii="Arial" w:hAnsi="Arial" w:cs="Arial"/>
                <w:sz w:val="22"/>
                <w:szCs w:val="22"/>
              </w:rPr>
            </w:pPr>
            <w:r w:rsidRPr="009544E1">
              <w:rPr>
                <w:color w:val="000000" w:themeColor="text1"/>
              </w:rPr>
              <w:t>The most appropriate research design will be the systematic literature review (SLR). It is a well-established process for identification, evaluation, and synthesis of evidence which differs from traditional literature review as it is performed according to certain procedures. SLR</w:t>
            </w:r>
            <w:r w:rsidR="00461BA0">
              <w:rPr>
                <w:color w:val="000000" w:themeColor="text1"/>
              </w:rPr>
              <w:t xml:space="preserve"> is</w:t>
            </w:r>
            <w:r w:rsidRPr="009544E1">
              <w:rPr>
                <w:color w:val="000000" w:themeColor="text1"/>
              </w:rPr>
              <w:t xml:space="preserve"> important tool</w:t>
            </w:r>
            <w:r w:rsidR="007D4689">
              <w:rPr>
                <w:color w:val="000000" w:themeColor="text1"/>
              </w:rPr>
              <w:t xml:space="preserve"> </w:t>
            </w:r>
            <w:r w:rsidRPr="009544E1">
              <w:rPr>
                <w:color w:val="000000" w:themeColor="text1"/>
              </w:rPr>
              <w:t>allowing to investigate existing evidence and answer research questions.</w:t>
            </w:r>
          </w:p>
          <w:p w14:paraId="1F994407" w14:textId="77777777" w:rsidR="00D77E44" w:rsidRDefault="00D77E44" w:rsidP="00F96C3F">
            <w:pPr>
              <w:rPr>
                <w:rFonts w:ascii="Arial" w:hAnsi="Arial" w:cs="Arial"/>
                <w:sz w:val="22"/>
                <w:szCs w:val="22"/>
              </w:rPr>
            </w:pPr>
          </w:p>
          <w:p w14:paraId="2FEDC943" w14:textId="51E45011" w:rsidR="00D77E44" w:rsidRDefault="000032ED" w:rsidP="00F96C3F">
            <w:pPr>
              <w:rPr>
                <w:rFonts w:ascii="Arial" w:hAnsi="Arial" w:cs="Arial"/>
                <w:sz w:val="22"/>
                <w:szCs w:val="22"/>
              </w:rPr>
            </w:pPr>
            <w:r>
              <w:rPr>
                <w:rFonts w:ascii="Arial" w:hAnsi="Arial" w:cs="Arial"/>
                <w:sz w:val="22"/>
                <w:szCs w:val="22"/>
              </w:rPr>
              <w:t>Se</w:t>
            </w:r>
            <w:r w:rsidR="003A501D">
              <w:rPr>
                <w:rFonts w:ascii="Arial" w:hAnsi="Arial" w:cs="Arial"/>
                <w:sz w:val="22"/>
                <w:szCs w:val="22"/>
              </w:rPr>
              <w:t xml:space="preserve">arch </w:t>
            </w:r>
            <w:r w:rsidR="0031467E">
              <w:rPr>
                <w:rFonts w:ascii="Arial" w:hAnsi="Arial" w:cs="Arial"/>
                <w:sz w:val="22"/>
                <w:szCs w:val="22"/>
              </w:rPr>
              <w:t xml:space="preserve">strategy for systematic </w:t>
            </w:r>
            <w:r w:rsidR="002F46FE">
              <w:rPr>
                <w:rFonts w:ascii="Arial" w:hAnsi="Arial" w:cs="Arial"/>
                <w:sz w:val="22"/>
                <w:szCs w:val="22"/>
              </w:rPr>
              <w:t>review</w:t>
            </w:r>
          </w:p>
          <w:p w14:paraId="6228FA25" w14:textId="71B20A8C" w:rsidR="000B5F0C" w:rsidRPr="009544E1" w:rsidRDefault="000B5F0C" w:rsidP="000B5F0C">
            <w:pPr>
              <w:spacing w:before="240" w:after="240" w:line="360" w:lineRule="auto"/>
              <w:jc w:val="both"/>
              <w:rPr>
                <w:color w:val="000000" w:themeColor="text1"/>
              </w:rPr>
            </w:pPr>
            <w:r w:rsidRPr="009544E1">
              <w:rPr>
                <w:color w:val="000000" w:themeColor="text1"/>
              </w:rPr>
              <w:t xml:space="preserve">Searching literature must be done in reference to the context-related information about the subject of research. Different databases including Google scholar, </w:t>
            </w:r>
            <w:proofErr w:type="spellStart"/>
            <w:r w:rsidRPr="009544E1">
              <w:rPr>
                <w:color w:val="000000" w:themeColor="text1"/>
              </w:rPr>
              <w:t>Pubmed</w:t>
            </w:r>
            <w:proofErr w:type="spellEnd"/>
            <w:r w:rsidRPr="009544E1">
              <w:rPr>
                <w:color w:val="000000" w:themeColor="text1"/>
              </w:rPr>
              <w:t xml:space="preserve">, </w:t>
            </w:r>
            <w:proofErr w:type="spellStart"/>
            <w:r w:rsidRPr="009544E1">
              <w:rPr>
                <w:color w:val="000000" w:themeColor="text1"/>
              </w:rPr>
              <w:t>Webscience</w:t>
            </w:r>
            <w:proofErr w:type="spellEnd"/>
            <w:r w:rsidRPr="009544E1">
              <w:rPr>
                <w:color w:val="000000" w:themeColor="text1"/>
              </w:rPr>
              <w:t xml:space="preserve"> may be used. Keywords can be used for searching literature that reflects the study being undertaken. These include socioeconomic inequality, hypertension, high blood pressure, UK primary care. The particular dates must also be indicated when looking for literature; the last 5 years are an example of the time period. </w:t>
            </w:r>
          </w:p>
          <w:p w14:paraId="0E2934E2" w14:textId="0582946A" w:rsidR="00265779" w:rsidRPr="00543C47" w:rsidRDefault="002B3DB0" w:rsidP="00543C47">
            <w:pPr>
              <w:spacing w:before="240" w:after="240" w:line="360" w:lineRule="auto"/>
              <w:jc w:val="both"/>
              <w:rPr>
                <w:color w:val="000000" w:themeColor="text1"/>
              </w:rPr>
            </w:pPr>
            <w:r>
              <w:rPr>
                <w:rFonts w:ascii="Arial" w:hAnsi="Arial" w:cs="Arial"/>
                <w:sz w:val="22"/>
                <w:szCs w:val="22"/>
              </w:rPr>
              <w:t xml:space="preserve">Data </w:t>
            </w:r>
            <w:r w:rsidR="006F743E">
              <w:rPr>
                <w:rFonts w:ascii="Arial" w:hAnsi="Arial" w:cs="Arial"/>
                <w:sz w:val="22"/>
                <w:szCs w:val="22"/>
              </w:rPr>
              <w:t>collection:</w:t>
            </w:r>
          </w:p>
          <w:p w14:paraId="71EAD9EE" w14:textId="100C1F1B" w:rsidR="000700BB" w:rsidRDefault="00D827C8" w:rsidP="000700BB">
            <w:pPr>
              <w:rPr>
                <w:color w:val="000000" w:themeColor="text1"/>
              </w:rPr>
            </w:pPr>
            <w:r w:rsidRPr="009544E1">
              <w:rPr>
                <w:color w:val="000000" w:themeColor="text1"/>
              </w:rPr>
              <w:t>The information that will be used for this systematic review will come from secondary sources only, namely peer-reviewed journal articles and credible academic databases. After the application of the inclusion and exclusion criteria, the studies that are relevant to the topic will be identified and used for analysis. An electronic database search will be performed using such academic sources as Google Scholar, ScienceDirect, ResearchGate, etc., and the articles associated with the topic of socioeconomic disparities and hypertension management in UK primary care will be found</w:t>
            </w:r>
            <w:r w:rsidR="000700BB">
              <w:rPr>
                <w:color w:val="000000" w:themeColor="text1"/>
              </w:rPr>
              <w:t>.</w:t>
            </w:r>
          </w:p>
          <w:p w14:paraId="49B4BED6" w14:textId="77777777" w:rsidR="0092303B" w:rsidRDefault="0092303B" w:rsidP="000700BB">
            <w:pPr>
              <w:rPr>
                <w:color w:val="000000" w:themeColor="text1"/>
              </w:rPr>
            </w:pPr>
          </w:p>
          <w:p w14:paraId="344C8C69" w14:textId="4120BEC7" w:rsidR="0092303B" w:rsidRDefault="0092303B" w:rsidP="000700BB">
            <w:pPr>
              <w:rPr>
                <w:color w:val="000000" w:themeColor="text1"/>
              </w:rPr>
            </w:pPr>
            <w:r>
              <w:rPr>
                <w:color w:val="000000" w:themeColor="text1"/>
              </w:rPr>
              <w:t>Keywords:</w:t>
            </w:r>
          </w:p>
          <w:p w14:paraId="1AC332A0" w14:textId="087859B9" w:rsidR="000700BB" w:rsidRDefault="0092303B" w:rsidP="000700BB">
            <w:pPr>
              <w:rPr>
                <w:lang w:bidi="hi-IN"/>
              </w:rPr>
            </w:pPr>
            <w:r w:rsidRPr="00EC18E9">
              <w:rPr>
                <w:lang w:bidi="hi-IN"/>
              </w:rPr>
              <w:t>“older adults” OR “middle-aged adults” OR “aged 40 years and over”</w:t>
            </w:r>
          </w:p>
          <w:p w14:paraId="602B0715" w14:textId="2D564D9E" w:rsidR="0092303B" w:rsidRDefault="0092303B" w:rsidP="000700BB">
            <w:pPr>
              <w:rPr>
                <w:lang w:bidi="hi-IN"/>
              </w:rPr>
            </w:pPr>
            <w:r w:rsidRPr="00EC18E9">
              <w:rPr>
                <w:lang w:bidi="hi-IN"/>
              </w:rPr>
              <w:t>“socioeconomic inequality” OR “socioeconomic status” OR deprivation OR income OR education OR employment</w:t>
            </w:r>
          </w:p>
          <w:p w14:paraId="645A7915" w14:textId="4BCD96E2" w:rsidR="0092303B" w:rsidRDefault="0092303B" w:rsidP="000700BB">
            <w:pPr>
              <w:rPr>
                <w:lang w:bidi="hi-IN"/>
              </w:rPr>
            </w:pPr>
            <w:r w:rsidRPr="00EC18E9">
              <w:rPr>
                <w:lang w:bidi="hi-IN"/>
              </w:rPr>
              <w:t>“hypertension management” OR treatment OR medication OR “blood pressure control” OR adherence</w:t>
            </w:r>
          </w:p>
          <w:p w14:paraId="73F9BF73" w14:textId="71D518FA" w:rsidR="0092303B" w:rsidRDefault="0092303B" w:rsidP="000700BB">
            <w:pPr>
              <w:rPr>
                <w:lang w:bidi="hi-IN"/>
              </w:rPr>
            </w:pPr>
            <w:r w:rsidRPr="00EC18E9">
              <w:rPr>
                <w:lang w:bidi="hi-IN"/>
              </w:rPr>
              <w:t>“primary care” OR “general practice” OR GP OR “primary healthcare”</w:t>
            </w:r>
          </w:p>
          <w:p w14:paraId="4F73E023" w14:textId="3240DF12" w:rsidR="0092303B" w:rsidRDefault="0092303B" w:rsidP="000700BB">
            <w:pPr>
              <w:rPr>
                <w:lang w:bidi="hi-IN"/>
              </w:rPr>
            </w:pPr>
            <w:r w:rsidRPr="00EC18E9">
              <w:rPr>
                <w:lang w:bidi="hi-IN"/>
              </w:rPr>
              <w:t>UK OR “United Kingdom” OR England OR Scotland OR Wales OR “Northern Ireland”</w:t>
            </w:r>
          </w:p>
          <w:p w14:paraId="628C8C8A" w14:textId="77777777" w:rsidR="005E686A" w:rsidRDefault="005E686A" w:rsidP="000700BB">
            <w:pPr>
              <w:rPr>
                <w:lang w:bidi="hi-IN"/>
              </w:rPr>
            </w:pPr>
          </w:p>
          <w:p w14:paraId="0BF16D29" w14:textId="6920996A" w:rsidR="005E686A" w:rsidRDefault="005E686A" w:rsidP="000700BB">
            <w:pPr>
              <w:rPr>
                <w:lang w:bidi="hi-IN"/>
              </w:rPr>
            </w:pPr>
            <w:r>
              <w:rPr>
                <w:lang w:bidi="hi-IN"/>
              </w:rPr>
              <w:t>Boolean operat</w:t>
            </w:r>
            <w:r w:rsidR="001531AA">
              <w:rPr>
                <w:lang w:bidi="hi-IN"/>
              </w:rPr>
              <w:t>o</w:t>
            </w:r>
            <w:r>
              <w:rPr>
                <w:lang w:bidi="hi-IN"/>
              </w:rPr>
              <w:t>rs</w:t>
            </w:r>
          </w:p>
          <w:p w14:paraId="44B36806" w14:textId="77777777" w:rsidR="00FE0B16" w:rsidRDefault="00FE0B16" w:rsidP="00FE0B16"/>
          <w:p w14:paraId="31AA8194" w14:textId="77777777" w:rsidR="00FE0B16" w:rsidRDefault="00FE0B16" w:rsidP="00FE0B16">
            <w:r w:rsidRPr="00EC18E9">
              <w:t>(hypertension OR "high blood pressure") AND ("socioeconomic inequality" OR "socioeconomic status" OR deprivation OR income) AND ("hypertension management" OR treatment OR "blood pressure control") AND ("primary care" OR "general practice") AND (UK OR "United Kingdom")</w:t>
            </w:r>
          </w:p>
          <w:p w14:paraId="2F2C807E" w14:textId="77777777" w:rsidR="00FE0B16" w:rsidRDefault="00FE0B16" w:rsidP="000700BB">
            <w:pPr>
              <w:rPr>
                <w:lang w:bidi="hi-IN"/>
              </w:rPr>
            </w:pPr>
          </w:p>
          <w:p w14:paraId="542683D9" w14:textId="77777777" w:rsidR="005E686A" w:rsidRDefault="005E686A" w:rsidP="000700BB">
            <w:pPr>
              <w:rPr>
                <w:lang w:bidi="hi-IN"/>
              </w:rPr>
            </w:pPr>
          </w:p>
          <w:p w14:paraId="2B0F095E" w14:textId="77777777" w:rsidR="0092303B" w:rsidRDefault="0092303B" w:rsidP="000700BB">
            <w:pPr>
              <w:rPr>
                <w:rStyle w:val="s1"/>
                <w:rFonts w:ascii="Times New Roman" w:hAnsi="Times New Roman"/>
                <w:color w:val="000000" w:themeColor="text1"/>
                <w:sz w:val="20"/>
                <w:szCs w:val="20"/>
              </w:rPr>
            </w:pPr>
          </w:p>
          <w:tbl>
            <w:tblPr>
              <w:tblStyle w:val="TableGrid"/>
              <w:tblW w:w="0" w:type="auto"/>
              <w:tblLook w:val="04A0" w:firstRow="1" w:lastRow="0" w:firstColumn="1" w:lastColumn="0" w:noHBand="0" w:noVBand="1"/>
            </w:tblPr>
            <w:tblGrid>
              <w:gridCol w:w="3005"/>
              <w:gridCol w:w="3005"/>
              <w:gridCol w:w="3006"/>
            </w:tblGrid>
            <w:tr w:rsidR="00A13221" w14:paraId="0F5B705B" w14:textId="77777777" w:rsidTr="00B20B41">
              <w:tc>
                <w:tcPr>
                  <w:tcW w:w="3005" w:type="dxa"/>
                </w:tcPr>
                <w:p w14:paraId="16C2A7E1" w14:textId="77777777" w:rsidR="00A13221" w:rsidRDefault="00A13221" w:rsidP="00E70BCE"/>
              </w:tc>
              <w:tc>
                <w:tcPr>
                  <w:tcW w:w="3005" w:type="dxa"/>
                </w:tcPr>
                <w:p w14:paraId="44AF0FD8" w14:textId="4C912989" w:rsidR="00A13221" w:rsidRPr="00EC18E9" w:rsidRDefault="00A13221" w:rsidP="00E70BCE">
                  <w:r>
                    <w:t>Inclusion</w:t>
                  </w:r>
                </w:p>
              </w:tc>
              <w:tc>
                <w:tcPr>
                  <w:tcW w:w="3006" w:type="dxa"/>
                </w:tcPr>
                <w:p w14:paraId="0AFFB8A6" w14:textId="5D3E67F7" w:rsidR="00A13221" w:rsidRPr="00EC18E9" w:rsidRDefault="00821F2A" w:rsidP="00E70BCE">
                  <w:pPr>
                    <w:rPr>
                      <w:lang w:bidi="hi-IN"/>
                    </w:rPr>
                  </w:pPr>
                  <w:r>
                    <w:rPr>
                      <w:lang w:bidi="hi-IN"/>
                    </w:rPr>
                    <w:t>Exclusion</w:t>
                  </w:r>
                </w:p>
              </w:tc>
            </w:tr>
            <w:tr w:rsidR="00E70BCE" w14:paraId="18DD02DD" w14:textId="77777777" w:rsidTr="00B20B41">
              <w:tc>
                <w:tcPr>
                  <w:tcW w:w="3005" w:type="dxa"/>
                </w:tcPr>
                <w:p w14:paraId="281D1029" w14:textId="77777777" w:rsidR="00E70BCE" w:rsidRDefault="00E70BCE" w:rsidP="00E70BCE">
                  <w:r>
                    <w:t>Population</w:t>
                  </w:r>
                </w:p>
              </w:tc>
              <w:tc>
                <w:tcPr>
                  <w:tcW w:w="3005" w:type="dxa"/>
                </w:tcPr>
                <w:p w14:paraId="7E01B541" w14:textId="77777777" w:rsidR="00E70BCE" w:rsidRDefault="00E70BCE" w:rsidP="00E70BCE">
                  <w:r w:rsidRPr="00EC18E9">
                    <w:t>Adults aged 40 years and over with hypertension</w:t>
                  </w:r>
                </w:p>
              </w:tc>
              <w:tc>
                <w:tcPr>
                  <w:tcW w:w="300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E70BCE" w:rsidRPr="00EC18E9" w14:paraId="0FA007D0" w14:textId="77777777" w:rsidTr="00B20B41">
                    <w:trPr>
                      <w:tblCellSpacing w:w="15" w:type="dxa"/>
                    </w:trPr>
                    <w:tc>
                      <w:tcPr>
                        <w:tcW w:w="36" w:type="dxa"/>
                        <w:vAlign w:val="center"/>
                        <w:hideMark/>
                      </w:tcPr>
                      <w:p w14:paraId="22937FF1" w14:textId="77777777" w:rsidR="00E70BCE" w:rsidRPr="00EC18E9" w:rsidRDefault="00E70BCE" w:rsidP="00E70BCE">
                        <w:pPr>
                          <w:rPr>
                            <w:lang w:bidi="hi-IN"/>
                          </w:rPr>
                        </w:pPr>
                      </w:p>
                    </w:tc>
                  </w:tr>
                </w:tbl>
                <w:p w14:paraId="09586014" w14:textId="77777777" w:rsidR="00E70BCE" w:rsidRPr="00EC18E9" w:rsidRDefault="00E70BCE" w:rsidP="00E70BCE">
                  <w:pPr>
                    <w:rPr>
                      <w:vanish/>
                      <w:lang w:bidi="hi-I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39"/>
                  </w:tblGrid>
                  <w:tr w:rsidR="00E70BCE" w:rsidRPr="00EC18E9" w14:paraId="776A2D44" w14:textId="77777777" w:rsidTr="00B20B41">
                    <w:trPr>
                      <w:tblCellSpacing w:w="15" w:type="dxa"/>
                    </w:trPr>
                    <w:tc>
                      <w:tcPr>
                        <w:tcW w:w="2279" w:type="dxa"/>
                        <w:vAlign w:val="center"/>
                        <w:hideMark/>
                      </w:tcPr>
                      <w:p w14:paraId="1E6A8482" w14:textId="77777777" w:rsidR="00E70BCE" w:rsidRPr="00EC18E9" w:rsidRDefault="00E70BCE" w:rsidP="00E70BCE">
                        <w:pPr>
                          <w:rPr>
                            <w:lang w:bidi="hi-IN"/>
                          </w:rPr>
                        </w:pPr>
                        <w:r w:rsidRPr="00EC18E9">
                          <w:rPr>
                            <w:lang w:bidi="hi-IN"/>
                          </w:rPr>
                          <w:t>Adults below 40 years</w:t>
                        </w:r>
                      </w:p>
                    </w:tc>
                  </w:tr>
                </w:tbl>
                <w:p w14:paraId="3F5772D4" w14:textId="77777777" w:rsidR="00E70BCE" w:rsidRDefault="00E70BCE" w:rsidP="00E70BCE"/>
              </w:tc>
            </w:tr>
            <w:tr w:rsidR="00E70BCE" w14:paraId="59F838EA" w14:textId="77777777" w:rsidTr="00B20B41">
              <w:tc>
                <w:tcPr>
                  <w:tcW w:w="3005" w:type="dxa"/>
                </w:tcPr>
                <w:p w14:paraId="71C39593" w14:textId="77777777" w:rsidR="00E70BCE" w:rsidRDefault="00E70BCE" w:rsidP="00E70BCE">
                  <w:r>
                    <w:t>Focus</w:t>
                  </w:r>
                </w:p>
              </w:tc>
              <w:tc>
                <w:tcPr>
                  <w:tcW w:w="3005" w:type="dxa"/>
                </w:tcPr>
                <w:p w14:paraId="774E1891" w14:textId="77777777" w:rsidR="00E70BCE" w:rsidRDefault="00E70BCE" w:rsidP="00E70BCE">
                  <w:r w:rsidRPr="00EC18E9">
                    <w:t>Socioeconomic inequalities in hypertension management</w:t>
                  </w:r>
                </w:p>
              </w:tc>
              <w:tc>
                <w:tcPr>
                  <w:tcW w:w="3006" w:type="dxa"/>
                </w:tcPr>
                <w:p w14:paraId="0A116FBC" w14:textId="77777777" w:rsidR="00E70BCE" w:rsidRDefault="00E70BCE" w:rsidP="00E70BCE">
                  <w:r w:rsidRPr="00EC18E9">
                    <w:t>Studies without socioeconomic factors</w:t>
                  </w:r>
                </w:p>
              </w:tc>
            </w:tr>
            <w:tr w:rsidR="00E70BCE" w14:paraId="5BA8689A" w14:textId="77777777" w:rsidTr="00B20B41">
              <w:tc>
                <w:tcPr>
                  <w:tcW w:w="3005" w:type="dxa"/>
                </w:tcPr>
                <w:p w14:paraId="22AC5D00" w14:textId="77777777" w:rsidR="00E70BCE" w:rsidRDefault="00E70BCE" w:rsidP="00E70BCE">
                  <w:r>
                    <w:t>Settings</w:t>
                  </w:r>
                </w:p>
              </w:tc>
              <w:tc>
                <w:tcPr>
                  <w:tcW w:w="3005" w:type="dxa"/>
                </w:tcPr>
                <w:p w14:paraId="4978835E" w14:textId="77777777" w:rsidR="00E70BCE" w:rsidRDefault="00E70BCE" w:rsidP="00E70BCE">
                  <w:r w:rsidRPr="00EC18E9">
                    <w:t>UK primary care settings</w:t>
                  </w:r>
                </w:p>
              </w:tc>
              <w:tc>
                <w:tcPr>
                  <w:tcW w:w="3006" w:type="dxa"/>
                </w:tcPr>
                <w:p w14:paraId="2F549A18" w14:textId="77777777" w:rsidR="00E70BCE" w:rsidRDefault="00E70BCE" w:rsidP="00E70BCE">
                  <w:r w:rsidRPr="00EC18E9">
                    <w:t>Non-UK or non-primary care settings</w:t>
                  </w:r>
                </w:p>
              </w:tc>
            </w:tr>
            <w:tr w:rsidR="00E70BCE" w14:paraId="5C915E5E" w14:textId="77777777" w:rsidTr="00B20B41">
              <w:tc>
                <w:tcPr>
                  <w:tcW w:w="3005" w:type="dxa"/>
                </w:tcPr>
                <w:p w14:paraId="66C1CCA3" w14:textId="77777777" w:rsidR="00E70BCE" w:rsidRDefault="00E70BCE" w:rsidP="00E70BCE">
                  <w:r>
                    <w:t>Studies</w:t>
                  </w:r>
                </w:p>
              </w:tc>
              <w:tc>
                <w:tcPr>
                  <w:tcW w:w="3005" w:type="dxa"/>
                </w:tcPr>
                <w:p w14:paraId="33D46A40" w14:textId="77777777" w:rsidR="00E70BCE" w:rsidRDefault="00E70BCE" w:rsidP="00E70BCE">
                  <w:r w:rsidRPr="00EC18E9">
                    <w:t>Peer-reviewed English-language studies</w:t>
                  </w:r>
                </w:p>
              </w:tc>
              <w:tc>
                <w:tcPr>
                  <w:tcW w:w="3006" w:type="dxa"/>
                </w:tcPr>
                <w:p w14:paraId="76FCD557" w14:textId="77777777" w:rsidR="00E70BCE" w:rsidRDefault="00E70BCE" w:rsidP="00E70BCE">
                  <w:r w:rsidRPr="00EC18E9">
                    <w:t>Non-peer-reviewed or non-English studies</w:t>
                  </w:r>
                </w:p>
              </w:tc>
            </w:tr>
            <w:tr w:rsidR="00E70BCE" w14:paraId="166F4F8B" w14:textId="77777777" w:rsidTr="00B20B41">
              <w:tc>
                <w:tcPr>
                  <w:tcW w:w="3005" w:type="dxa"/>
                </w:tcPr>
                <w:p w14:paraId="4FDE2E6A" w14:textId="77777777" w:rsidR="00E70BCE" w:rsidRDefault="00E70BCE" w:rsidP="00E70BCE">
                  <w:r>
                    <w:t>Timeframe</w:t>
                  </w:r>
                </w:p>
              </w:tc>
              <w:tc>
                <w:tcPr>
                  <w:tcW w:w="3005" w:type="dxa"/>
                </w:tcPr>
                <w:p w14:paraId="19A7726D" w14:textId="77777777" w:rsidR="00E70BCE" w:rsidRDefault="00E70BCE" w:rsidP="00E70BCE">
                  <w:r w:rsidRPr="00EC18E9">
                    <w:t>Studies within the selected review period</w:t>
                  </w:r>
                  <w:r>
                    <w:t xml:space="preserve"> (2020-2026)</w:t>
                  </w:r>
                </w:p>
              </w:tc>
              <w:tc>
                <w:tcPr>
                  <w:tcW w:w="3006" w:type="dxa"/>
                </w:tcPr>
                <w:p w14:paraId="47DD71E0" w14:textId="77777777" w:rsidR="00E70BCE" w:rsidRDefault="00E70BCE" w:rsidP="00E70BCE">
                  <w:r>
                    <w:t>Studies outside the selected period</w:t>
                  </w:r>
                </w:p>
                <w:p w14:paraId="156673A5" w14:textId="77777777" w:rsidR="00E70BCE" w:rsidRDefault="00E70BCE" w:rsidP="00E70BCE"/>
              </w:tc>
            </w:tr>
          </w:tbl>
          <w:p w14:paraId="64D57727" w14:textId="77777777" w:rsidR="00250600" w:rsidRDefault="00250600">
            <w:pPr>
              <w:pStyle w:val="p1"/>
              <w:rPr>
                <w:rStyle w:val="s1"/>
              </w:rPr>
            </w:pPr>
          </w:p>
          <w:p w14:paraId="1B9E7C6A" w14:textId="203FC7F9" w:rsidR="007636BB" w:rsidRDefault="00FA5842">
            <w:pPr>
              <w:pStyle w:val="p1"/>
            </w:pPr>
            <w:r>
              <w:t xml:space="preserve"> </w:t>
            </w:r>
          </w:p>
          <w:p w14:paraId="38A5CAB6" w14:textId="5C78BF86" w:rsidR="00A23D3B" w:rsidRDefault="00A23D3B">
            <w:pPr>
              <w:pStyle w:val="p1"/>
              <w:rPr>
                <w:rStyle w:val="s1"/>
              </w:rPr>
            </w:pPr>
            <w:r>
              <w:rPr>
                <w:rStyle w:val="s1"/>
              </w:rPr>
              <w:t>Number of articles that will be selected (for Systematic Review)</w:t>
            </w:r>
            <w:r w:rsidR="009D73DB">
              <w:rPr>
                <w:rStyle w:val="s1"/>
              </w:rPr>
              <w:t>:</w:t>
            </w:r>
            <w:r w:rsidR="00803091">
              <w:rPr>
                <w:rStyle w:val="s1"/>
              </w:rPr>
              <w:t xml:space="preserve"> 50</w:t>
            </w:r>
          </w:p>
          <w:p w14:paraId="68352C23" w14:textId="77777777" w:rsidR="007636BB" w:rsidRDefault="007636BB">
            <w:pPr>
              <w:pStyle w:val="p1"/>
              <w:rPr>
                <w:rStyle w:val="s1"/>
              </w:rPr>
            </w:pPr>
          </w:p>
          <w:p w14:paraId="0CE6FF0E" w14:textId="05F28ABB" w:rsidR="007636BB" w:rsidRDefault="007636BB">
            <w:pPr>
              <w:pStyle w:val="p1"/>
              <w:rPr>
                <w:rStyle w:val="s1"/>
              </w:rPr>
            </w:pPr>
            <w:r w:rsidRPr="00436043">
              <w:rPr>
                <w:b/>
                <w:bCs/>
              </w:rPr>
              <w:t>PRISMA FRAMEWORK:</w:t>
            </w:r>
            <w:r>
              <w:t xml:space="preserve"> </w:t>
            </w:r>
            <w:r w:rsidRPr="007636BB">
              <w:t>The PRISMA approach is important for ensuring transparency, consistency, and reliability in conducting a systematic literature review. It provides a structured framework for identifying, screening, selecting, and reporting relevant studies. Using PRISMA also helps minimise selection bias and ensures that the review process can be clearly understood and replicated.</w:t>
            </w:r>
          </w:p>
          <w:p w14:paraId="4FB2CC6E" w14:textId="77777777" w:rsidR="005F558D" w:rsidRDefault="005F558D">
            <w:pPr>
              <w:pStyle w:val="p1"/>
            </w:pPr>
          </w:p>
          <w:p w14:paraId="04E2D7B6" w14:textId="7D4C30B0" w:rsidR="00A23D3B" w:rsidRDefault="00A23D3B">
            <w:pPr>
              <w:pStyle w:val="p1"/>
              <w:rPr>
                <w:rStyle w:val="s1"/>
              </w:rPr>
            </w:pPr>
            <w:r>
              <w:rPr>
                <w:rStyle w:val="s1"/>
              </w:rPr>
              <w:t>The Critical Appraisal Tool (CASP</w:t>
            </w:r>
            <w:r w:rsidR="00FE0B16">
              <w:rPr>
                <w:rStyle w:val="s1"/>
              </w:rPr>
              <w:t xml:space="preserve">) </w:t>
            </w:r>
            <w:r>
              <w:rPr>
                <w:rStyle w:val="s1"/>
              </w:rPr>
              <w:t>for Systematic Review</w:t>
            </w:r>
          </w:p>
          <w:p w14:paraId="733BBADD" w14:textId="77777777" w:rsidR="00DE793D" w:rsidRDefault="00DE793D">
            <w:pPr>
              <w:pStyle w:val="p1"/>
            </w:pPr>
          </w:p>
          <w:p w14:paraId="0D7A236F" w14:textId="0034EF4B" w:rsidR="00A23D3B" w:rsidRPr="006C6476" w:rsidRDefault="00A23D3B">
            <w:pPr>
              <w:pStyle w:val="p1"/>
              <w:rPr>
                <w:rStyle w:val="s1"/>
                <w:b/>
                <w:bCs/>
              </w:rPr>
            </w:pPr>
            <w:r w:rsidRPr="006C6476">
              <w:rPr>
                <w:rStyle w:val="s1"/>
                <w:b/>
                <w:bCs/>
              </w:rPr>
              <w:t>Data Analysing Technique</w:t>
            </w:r>
          </w:p>
          <w:p w14:paraId="0C7824AC" w14:textId="782397EA" w:rsidR="006C6476" w:rsidRDefault="006C6476">
            <w:pPr>
              <w:pStyle w:val="p1"/>
            </w:pPr>
            <w:r w:rsidRPr="009544E1">
              <w:rPr>
                <w:rFonts w:eastAsia="Times New Roman"/>
                <w:color w:val="000000" w:themeColor="text1"/>
              </w:rPr>
              <w:t>The thematic data analysis technique will be used in this research as it is all about finding themes, patterns, and doing qualitative analysis. The findings from the different pieces of research will be compared with each other in order to obtain scientific knowledge of socio-economic health inequalities in the case of hypertension management.</w:t>
            </w:r>
          </w:p>
          <w:p w14:paraId="55080643" w14:textId="77777777" w:rsidR="00A02ED9" w:rsidRDefault="00A02ED9">
            <w:pPr>
              <w:pStyle w:val="p1"/>
            </w:pPr>
          </w:p>
          <w:p w14:paraId="7C322088" w14:textId="77777777" w:rsidR="009D0820" w:rsidRDefault="009D0820">
            <w:pPr>
              <w:pStyle w:val="p1"/>
            </w:pPr>
          </w:p>
          <w:p w14:paraId="1EB23C82" w14:textId="6E3AFFAD" w:rsidR="009D0820" w:rsidRPr="008C5388" w:rsidRDefault="009D0820">
            <w:pPr>
              <w:pStyle w:val="p1"/>
              <w:rPr>
                <w:rStyle w:val="s1"/>
                <w:b/>
                <w:bCs/>
              </w:rPr>
            </w:pPr>
            <w:r w:rsidRPr="008C5388">
              <w:rPr>
                <w:rStyle w:val="s1"/>
                <w:b/>
                <w:bCs/>
              </w:rPr>
              <w:t>Ethical considerations</w:t>
            </w:r>
          </w:p>
          <w:p w14:paraId="108EF2F7" w14:textId="536C218F" w:rsidR="00F96C3F" w:rsidRPr="002E538C" w:rsidRDefault="0092303B" w:rsidP="002E538C">
            <w:pPr>
              <w:spacing w:before="240" w:after="240" w:line="360" w:lineRule="auto"/>
              <w:jc w:val="both"/>
              <w:rPr>
                <w:color w:val="000000" w:themeColor="text1"/>
              </w:rPr>
            </w:pPr>
            <w:r w:rsidRPr="009544E1">
              <w:rPr>
                <w:color w:val="000000" w:themeColor="text1"/>
              </w:rPr>
              <w:t>The use of ethical guidelines is necessary to ensure citations of the publications in order to paraphrase and reach the target of the research. In addition, integrity in the writing process should be maintained to appreciate the contribution made by the authors. The Harvard referencing system should be used for citing in order to conduct the systematic literature review process. Human writing and manual analysis should be conducted in order to avoid plagiarism in the written work. It needs to be taken into account that the findings and conclusions will be arranged on the basis of the most relevant and fitting studies on socioeconomic health inequalities in managing hypertension among adults aged 40 and above in UK primary care settings</w:t>
            </w:r>
            <w:r w:rsidR="00B565C9">
              <w:rPr>
                <w:color w:val="000000" w:themeColor="text1"/>
              </w:rPr>
              <w:t>.</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083A3196" w:rsidR="00C11423" w:rsidRPr="004C3A0B" w:rsidRDefault="001071C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2CAF94CF" w:rsidR="00C11423" w:rsidRPr="004C3A0B" w:rsidRDefault="001071C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33F93CE4" w:rsidR="00770C66" w:rsidRDefault="00440CB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0A928481" w:rsidR="00770C66" w:rsidRPr="004C3A0B" w:rsidRDefault="00440CB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71D61ACB" w:rsidR="00D107AC" w:rsidRDefault="00096741"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414B65E0" w:rsidR="00770C66" w:rsidRPr="004C3A0B" w:rsidRDefault="0009674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24753FBC" w:rsidR="00770C66" w:rsidRPr="004C3A0B" w:rsidRDefault="0009674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2669BA19" w:rsidR="00770C66" w:rsidRPr="004C3A0B" w:rsidRDefault="00E07E4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5FAA249E" w:rsidR="00770C66" w:rsidRPr="004C3A0B" w:rsidRDefault="00E07E4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7B9761E9" w:rsidR="00770C66" w:rsidRPr="004C3A0B" w:rsidRDefault="00E07E4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86D13F5" w:rsidR="00770C66" w:rsidRPr="004C3A0B" w:rsidRDefault="000B2F7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1D6BC8C9" w:rsidR="00770C66" w:rsidRPr="004C3A0B" w:rsidRDefault="000B2F7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6C50406C" w:rsidR="00770C66" w:rsidRPr="004C3A0B" w:rsidRDefault="004F43F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086FDF02" w:rsidR="00770C66" w:rsidRPr="004C3A0B" w:rsidRDefault="00F87E9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54C2608E" w:rsidR="00770C66" w:rsidRPr="004C3A0B" w:rsidRDefault="00637BF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2ECF9296" w:rsidR="00770C66" w:rsidRDefault="00AC1D2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3F47CF63" w:rsidR="00770C66" w:rsidRPr="006C1FDD" w:rsidRDefault="0026462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6570E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6570E9">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6570E9">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0C40B6C" w14:textId="7A523CD7" w:rsidR="003C3C40" w:rsidRPr="00C81AE1" w:rsidRDefault="0094056C" w:rsidP="00C81AE1">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r w:rsidR="0041560F">
              <w:rPr>
                <w:rFonts w:ascii="Arial" w:hAnsi="Arial" w:cs="Arial"/>
                <w:sz w:val="22"/>
                <w:szCs w:val="22"/>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6570E9">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6570E9">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6570E9">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6570E9">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0D8CC11" w14:textId="47E9CAA3" w:rsidR="003C3C40" w:rsidRPr="007A71A3" w:rsidRDefault="0094056C" w:rsidP="007A71A3">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r w:rsidR="007A71A3">
              <w:rPr>
                <w:rFonts w:ascii="Arial" w:hAnsi="Arial" w:cs="Arial"/>
                <w:sz w:val="22"/>
                <w:szCs w:val="22"/>
              </w:rPr>
              <w:t xml:space="preserve">: A level of emotional </w:t>
            </w:r>
            <w:r w:rsidR="00DF2A8A">
              <w:rPr>
                <w:rFonts w:ascii="Arial" w:hAnsi="Arial" w:cs="Arial"/>
                <w:sz w:val="22"/>
                <w:szCs w:val="22"/>
              </w:rPr>
              <w:t xml:space="preserve">distress can </w:t>
            </w:r>
            <w:r w:rsidR="00EE0DD2">
              <w:rPr>
                <w:rFonts w:ascii="Arial" w:hAnsi="Arial" w:cs="Arial"/>
                <w:sz w:val="22"/>
                <w:szCs w:val="22"/>
              </w:rPr>
              <w:t xml:space="preserve">be experienced </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tbl>
            <w:tblPr>
              <w:tblW w:w="0" w:type="auto"/>
              <w:tblCellSpacing w:w="0" w:type="dxa"/>
              <w:tblCellMar>
                <w:left w:w="0" w:type="dxa"/>
                <w:right w:w="0" w:type="dxa"/>
              </w:tblCellMar>
              <w:tblLook w:val="04A0" w:firstRow="1" w:lastRow="0" w:firstColumn="1" w:lastColumn="0" w:noHBand="0" w:noVBand="1"/>
            </w:tblPr>
            <w:tblGrid>
              <w:gridCol w:w="6"/>
              <w:gridCol w:w="2931"/>
            </w:tblGrid>
            <w:tr w:rsidR="006570E9" w:rsidRPr="006570E9" w14:paraId="2828464E" w14:textId="77777777">
              <w:trPr>
                <w:tblCellSpacing w:w="0" w:type="dxa"/>
              </w:trPr>
              <w:tc>
                <w:tcPr>
                  <w:tcW w:w="0" w:type="auto"/>
                  <w:hideMark/>
                </w:tcPr>
                <w:p w14:paraId="18269B4D" w14:textId="77777777" w:rsidR="006570E9" w:rsidRPr="006570E9" w:rsidRDefault="006570E9" w:rsidP="006570E9">
                  <w:pPr>
                    <w:rPr>
                      <w:rFonts w:eastAsiaTheme="minorEastAsia"/>
                      <w:sz w:val="24"/>
                      <w:szCs w:val="24"/>
                      <w:lang w:eastAsia="en-GB"/>
                    </w:rPr>
                  </w:pPr>
                </w:p>
              </w:tc>
              <w:tc>
                <w:tcPr>
                  <w:tcW w:w="0" w:type="auto"/>
                  <w:hideMark/>
                </w:tcPr>
                <w:p w14:paraId="1C2097C4" w14:textId="77777777" w:rsidR="006570E9" w:rsidRPr="006570E9" w:rsidRDefault="006570E9" w:rsidP="006570E9">
                  <w:pPr>
                    <w:rPr>
                      <w:rFonts w:ascii="Helvetica" w:eastAsiaTheme="minorEastAsia" w:hAnsi="Helvetica"/>
                      <w:sz w:val="18"/>
                      <w:szCs w:val="18"/>
                      <w:lang w:eastAsia="en-GB"/>
                    </w:rPr>
                  </w:pPr>
                  <w:r w:rsidRPr="006570E9">
                    <w:rPr>
                      <w:rFonts w:ascii="Helvetica" w:eastAsiaTheme="minorEastAsia" w:hAnsi="Helvetica"/>
                      <w:sz w:val="18"/>
                      <w:szCs w:val="18"/>
                      <w:lang w:eastAsia="en-GB"/>
                    </w:rPr>
                    <w:t>Regular medication</w:t>
                  </w:r>
                </w:p>
                <w:p w14:paraId="296AF5EC" w14:textId="77777777" w:rsidR="006570E9" w:rsidRPr="006570E9" w:rsidRDefault="006570E9" w:rsidP="006570E9">
                  <w:pPr>
                    <w:rPr>
                      <w:rFonts w:ascii="Helvetica" w:eastAsiaTheme="minorEastAsia" w:hAnsi="Helvetica"/>
                      <w:sz w:val="18"/>
                      <w:szCs w:val="18"/>
                      <w:lang w:eastAsia="en-GB"/>
                    </w:rPr>
                  </w:pPr>
                  <w:r w:rsidRPr="006570E9">
                    <w:rPr>
                      <w:rFonts w:ascii="Helvetica" w:eastAsiaTheme="minorEastAsia" w:hAnsi="Helvetica"/>
                      <w:sz w:val="18"/>
                      <w:szCs w:val="18"/>
                      <w:lang w:eastAsia="en-GB"/>
                    </w:rPr>
                    <w:t>Regular physical exercise</w:t>
                  </w:r>
                </w:p>
                <w:p w14:paraId="07692FA9" w14:textId="77777777" w:rsidR="006570E9" w:rsidRPr="006570E9" w:rsidRDefault="006570E9" w:rsidP="006570E9">
                  <w:pPr>
                    <w:rPr>
                      <w:rFonts w:ascii="Helvetica" w:eastAsiaTheme="minorEastAsia" w:hAnsi="Helvetica"/>
                      <w:sz w:val="18"/>
                      <w:szCs w:val="18"/>
                      <w:lang w:eastAsia="en-GB"/>
                    </w:rPr>
                  </w:pPr>
                  <w:r w:rsidRPr="006570E9">
                    <w:rPr>
                      <w:rFonts w:ascii="Helvetica" w:eastAsiaTheme="minorEastAsia" w:hAnsi="Helvetica"/>
                      <w:sz w:val="18"/>
                      <w:szCs w:val="18"/>
                      <w:lang w:eastAsia="en-GB"/>
                    </w:rPr>
                    <w:t>Regular meeting with supervisor</w:t>
                  </w:r>
                </w:p>
                <w:p w14:paraId="69562076" w14:textId="77777777" w:rsidR="006570E9" w:rsidRPr="006570E9" w:rsidRDefault="006570E9" w:rsidP="006570E9">
                  <w:pPr>
                    <w:rPr>
                      <w:rFonts w:ascii="Helvetica" w:eastAsiaTheme="minorEastAsia" w:hAnsi="Helvetica"/>
                      <w:sz w:val="18"/>
                      <w:szCs w:val="18"/>
                      <w:lang w:eastAsia="en-GB"/>
                    </w:rPr>
                  </w:pPr>
                  <w:r w:rsidRPr="006570E9">
                    <w:rPr>
                      <w:rFonts w:ascii="Helvetica" w:eastAsiaTheme="minorEastAsia" w:hAnsi="Helvetica"/>
                      <w:sz w:val="18"/>
                      <w:szCs w:val="18"/>
                      <w:lang w:eastAsia="en-GB"/>
                    </w:rPr>
                    <w:t>Access University wellbeing services</w:t>
                  </w:r>
                </w:p>
              </w:tc>
            </w:tr>
          </w:tbl>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6570E9">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6570E9">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07078B9" w14:textId="765128F6" w:rsidR="003C3C40" w:rsidRPr="00BC7839" w:rsidRDefault="0094056C" w:rsidP="00BC7839">
            <w:pPr>
              <w:autoSpaceDE w:val="0"/>
              <w:autoSpaceDN w:val="0"/>
              <w:adjustRightInd w:val="0"/>
              <w:rPr>
                <w:rFonts w:ascii="Arial" w:hAnsi="Arial" w:cs="Arial"/>
                <w:sz w:val="22"/>
                <w:szCs w:val="22"/>
              </w:rPr>
            </w:pPr>
            <w:r>
              <w:rPr>
                <w:rFonts w:ascii="Arial" w:hAnsi="Arial" w:cs="Arial"/>
                <w:sz w:val="22"/>
                <w:szCs w:val="22"/>
              </w:rPr>
              <w:t>Risk to the University:</w:t>
            </w:r>
            <w:r w:rsidR="00BC7839">
              <w:rPr>
                <w:rFonts w:ascii="Arial" w:hAnsi="Arial" w:cs="Arial"/>
                <w:sz w:val="22"/>
                <w:szCs w:val="22"/>
              </w:rPr>
              <w:t xml:space="preserve"> Data </w:t>
            </w:r>
            <w:r w:rsidR="00324EDF">
              <w:rPr>
                <w:rFonts w:ascii="Arial" w:hAnsi="Arial" w:cs="Arial"/>
                <w:sz w:val="22"/>
                <w:szCs w:val="22"/>
              </w:rPr>
              <w:t xml:space="preserve">breaches and </w:t>
            </w:r>
            <w:r w:rsidR="004C5047">
              <w:rPr>
                <w:rFonts w:ascii="Arial" w:hAnsi="Arial" w:cs="Arial"/>
                <w:sz w:val="22"/>
                <w:szCs w:val="22"/>
              </w:rPr>
              <w:t xml:space="preserve">cybersecurity </w:t>
            </w:r>
            <w:r w:rsidR="004A721F">
              <w:rPr>
                <w:rFonts w:ascii="Arial" w:hAnsi="Arial" w:cs="Arial"/>
                <w:sz w:val="22"/>
                <w:szCs w:val="22"/>
              </w:rPr>
              <w:t xml:space="preserve">issues can </w:t>
            </w:r>
            <w:r w:rsidR="00D134AE">
              <w:rPr>
                <w:rFonts w:ascii="Arial" w:hAnsi="Arial" w:cs="Arial"/>
                <w:sz w:val="22"/>
                <w:szCs w:val="22"/>
              </w:rPr>
              <w:t xml:space="preserve">arise </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1972CC51" w:rsidR="0094056C" w:rsidRDefault="004D1F2C" w:rsidP="00D107AC">
            <w:pPr>
              <w:rPr>
                <w:rFonts w:ascii="Arial" w:hAnsi="Arial" w:cs="Arial"/>
                <w:sz w:val="22"/>
                <w:szCs w:val="22"/>
              </w:rPr>
            </w:pPr>
            <w:r>
              <w:rPr>
                <w:rFonts w:ascii="Arial" w:hAnsi="Arial" w:cs="Arial"/>
                <w:sz w:val="22"/>
                <w:szCs w:val="22"/>
              </w:rPr>
              <w:t xml:space="preserve">Use of </w:t>
            </w:r>
            <w:r w:rsidR="00955000">
              <w:rPr>
                <w:rFonts w:ascii="Arial" w:hAnsi="Arial" w:cs="Arial"/>
                <w:sz w:val="22"/>
                <w:szCs w:val="22"/>
              </w:rPr>
              <w:t xml:space="preserve">passwords and file and data </w:t>
            </w:r>
            <w:r w:rsidR="00E56CD4">
              <w:rPr>
                <w:rFonts w:ascii="Arial" w:hAnsi="Arial" w:cs="Arial"/>
                <w:sz w:val="22"/>
                <w:szCs w:val="22"/>
              </w:rPr>
              <w:t xml:space="preserve">encryption </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6570E9">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6570E9">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60E8804A" w:rsidR="00003E64" w:rsidRDefault="000A01D2" w:rsidP="003257BD">
            <w:pPr>
              <w:rPr>
                <w:rFonts w:ascii="Arial" w:hAnsi="Arial" w:cs="Arial"/>
                <w:sz w:val="22"/>
                <w:szCs w:val="22"/>
              </w:rPr>
            </w:pPr>
            <w:r>
              <w:rPr>
                <w:rFonts w:ascii="Arial" w:hAnsi="Arial" w:cs="Arial"/>
                <w:sz w:val="22"/>
                <w:szCs w:val="22"/>
              </w:rPr>
              <w:t xml:space="preserve">The </w:t>
            </w:r>
            <w:r w:rsidR="00475AC3">
              <w:rPr>
                <w:rFonts w:ascii="Arial" w:hAnsi="Arial" w:cs="Arial"/>
                <w:sz w:val="22"/>
                <w:szCs w:val="22"/>
              </w:rPr>
              <w:t xml:space="preserve">overuse </w:t>
            </w:r>
            <w:r w:rsidR="005E5CD2">
              <w:rPr>
                <w:rFonts w:ascii="Arial" w:hAnsi="Arial" w:cs="Arial"/>
                <w:sz w:val="22"/>
                <w:szCs w:val="22"/>
              </w:rPr>
              <w:t xml:space="preserve">of </w:t>
            </w:r>
            <w:r w:rsidR="00EB0F64">
              <w:rPr>
                <w:rFonts w:ascii="Arial" w:hAnsi="Arial" w:cs="Arial"/>
                <w:sz w:val="22"/>
                <w:szCs w:val="22"/>
              </w:rPr>
              <w:t>resources</w:t>
            </w:r>
            <w:r w:rsidR="00DB23E2">
              <w:rPr>
                <w:rFonts w:ascii="Arial" w:hAnsi="Arial" w:cs="Arial"/>
                <w:sz w:val="22"/>
                <w:szCs w:val="22"/>
              </w:rPr>
              <w:t>(</w:t>
            </w:r>
            <w:r w:rsidR="006A41FF">
              <w:rPr>
                <w:rFonts w:ascii="Arial" w:hAnsi="Arial" w:cs="Arial"/>
                <w:sz w:val="22"/>
                <w:szCs w:val="22"/>
              </w:rPr>
              <w:t xml:space="preserve">electricity and </w:t>
            </w:r>
            <w:r w:rsidR="00AC19BC">
              <w:rPr>
                <w:rFonts w:ascii="Arial" w:hAnsi="Arial" w:cs="Arial"/>
                <w:sz w:val="22"/>
                <w:szCs w:val="22"/>
              </w:rPr>
              <w:t>paper)</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CFCF078" w:rsidR="00003E64" w:rsidRDefault="00C83787" w:rsidP="003257BD">
            <w:pPr>
              <w:rPr>
                <w:rFonts w:ascii="Arial" w:hAnsi="Arial" w:cs="Arial"/>
                <w:sz w:val="22"/>
                <w:szCs w:val="22"/>
              </w:rPr>
            </w:pPr>
            <w:r>
              <w:rPr>
                <w:rFonts w:ascii="Arial" w:hAnsi="Arial" w:cs="Arial"/>
                <w:sz w:val="22"/>
                <w:szCs w:val="22"/>
              </w:rPr>
              <w:t xml:space="preserve">Limiting </w:t>
            </w:r>
            <w:r w:rsidR="00492DB3">
              <w:rPr>
                <w:rFonts w:ascii="Arial" w:hAnsi="Arial" w:cs="Arial"/>
                <w:sz w:val="22"/>
                <w:szCs w:val="22"/>
              </w:rPr>
              <w:t xml:space="preserve">the use of electricity </w:t>
            </w:r>
            <w:r w:rsidR="00327640">
              <w:rPr>
                <w:rFonts w:ascii="Arial" w:hAnsi="Arial" w:cs="Arial"/>
                <w:sz w:val="22"/>
                <w:szCs w:val="22"/>
              </w:rPr>
              <w:t>(use</w:t>
            </w:r>
            <w:r w:rsidR="00E4379C">
              <w:rPr>
                <w:rFonts w:ascii="Arial" w:hAnsi="Arial" w:cs="Arial"/>
                <w:sz w:val="22"/>
                <w:szCs w:val="22"/>
              </w:rPr>
              <w:t xml:space="preserve"> of </w:t>
            </w:r>
            <w:r w:rsidR="008D4AB5">
              <w:rPr>
                <w:rFonts w:ascii="Arial" w:hAnsi="Arial" w:cs="Arial"/>
                <w:sz w:val="22"/>
                <w:szCs w:val="22"/>
              </w:rPr>
              <w:t>notes)</w:t>
            </w:r>
            <w:r w:rsidR="00104C3F">
              <w:rPr>
                <w:rFonts w:ascii="Arial" w:hAnsi="Arial" w:cs="Arial"/>
                <w:sz w:val="22"/>
                <w:szCs w:val="22"/>
              </w:rPr>
              <w:t xml:space="preserve">use of cloud </w:t>
            </w:r>
            <w:r w:rsidR="00260717">
              <w:rPr>
                <w:rFonts w:ascii="Arial" w:hAnsi="Arial" w:cs="Arial"/>
                <w:sz w:val="22"/>
                <w:szCs w:val="22"/>
              </w:rPr>
              <w:t>functions</w:t>
            </w:r>
            <w:r w:rsidR="00945C8C">
              <w:rPr>
                <w:rFonts w:ascii="Arial" w:hAnsi="Arial" w:cs="Arial"/>
                <w:sz w:val="22"/>
                <w:szCs w:val="22"/>
              </w:rPr>
              <w:t xml:space="preserve">  , </w:t>
            </w:r>
            <w:r w:rsidR="00260717">
              <w:rPr>
                <w:rFonts w:ascii="Arial" w:hAnsi="Arial" w:cs="Arial"/>
                <w:sz w:val="22"/>
                <w:szCs w:val="22"/>
              </w:rPr>
              <w:t xml:space="preserve">avoid </w:t>
            </w:r>
            <w:r w:rsidR="00083441">
              <w:rPr>
                <w:rFonts w:ascii="Arial" w:hAnsi="Arial" w:cs="Arial"/>
                <w:sz w:val="22"/>
                <w:szCs w:val="22"/>
              </w:rPr>
              <w:t xml:space="preserve">using much </w:t>
            </w:r>
            <w:r w:rsidR="003E52D5">
              <w:rPr>
                <w:rFonts w:ascii="Arial" w:hAnsi="Arial" w:cs="Arial"/>
                <w:sz w:val="22"/>
                <w:szCs w:val="22"/>
              </w:rPr>
              <w:t xml:space="preserve">printed paper by using </w:t>
            </w:r>
            <w:r w:rsidR="00105914">
              <w:rPr>
                <w:rFonts w:ascii="Arial" w:hAnsi="Arial" w:cs="Arial"/>
                <w:sz w:val="22"/>
                <w:szCs w:val="22"/>
              </w:rPr>
              <w:t>digital tools</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3BF57D7" w:rsidR="006930C2" w:rsidRDefault="00D90B6C"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6CE4FDE" w:rsidR="006930C2" w:rsidRDefault="003B1C8D"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57FDE823" w:rsidR="004D0161" w:rsidRPr="004C3A0B" w:rsidRDefault="0022371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459732F2" w:rsidR="004D0161" w:rsidRPr="004C3A0B" w:rsidRDefault="0022371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5E258067" w:rsidR="004D0161" w:rsidRPr="004C3A0B" w:rsidRDefault="0022371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66BF6963" w:rsidR="004D0161" w:rsidRPr="004C3A0B" w:rsidRDefault="00520A2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2BEDB823" w:rsidR="004D0161" w:rsidRPr="004C3A0B" w:rsidRDefault="00520A2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0B784FCC" w:rsidR="004D0161" w:rsidRPr="004C3A0B" w:rsidRDefault="00520A2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6B66CF9D" w:rsidR="004D0161" w:rsidRPr="004C3A0B" w:rsidRDefault="00520A29"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DF9F7B4" w14:textId="19AFD0C3" w:rsidR="00A121A0" w:rsidRPr="006C06BB" w:rsidRDefault="00A121A0" w:rsidP="00AC4664">
            <w:pPr>
              <w:rPr>
                <w:rFonts w:ascii="Arial" w:hAnsi="Arial" w:cs="Arial"/>
                <w:i/>
                <w:color w:val="7030A0"/>
                <w:sz w:val="22"/>
                <w:szCs w:val="22"/>
                <w:lang w:eastAsia="en-GB"/>
              </w:rPr>
            </w:pPr>
          </w:p>
          <w:p w14:paraId="55B33CC7" w14:textId="77777777" w:rsidR="006906E4" w:rsidRDefault="006906E4">
            <w:pPr>
              <w:pStyle w:val="p1"/>
            </w:pPr>
            <w:r>
              <w:rPr>
                <w:rStyle w:val="s1"/>
              </w:rPr>
              <w:t>All data will be kept in password protected cloud storage on the University Office 365 system which will not be shared.</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05956DFA" w:rsidR="004D0161" w:rsidRPr="004C3A0B" w:rsidRDefault="00520A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7502D028" w:rsidR="004D0161" w:rsidRPr="004C3A0B" w:rsidRDefault="00520A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66BF0613" w:rsidR="004D0161" w:rsidRPr="004C3A0B" w:rsidRDefault="00520A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74F7250F" w:rsidR="004D0161" w:rsidRPr="004C3A0B" w:rsidRDefault="00520A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18D73A52" w:rsidR="004D0161" w:rsidRPr="004C3A0B" w:rsidRDefault="00520A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55119AAD" w:rsidR="004D0161" w:rsidRPr="004C3A0B" w:rsidRDefault="00520A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E8C9AEC" w14:textId="77777777" w:rsidR="000B516F" w:rsidRDefault="000B516F">
            <w:pPr>
              <w:pStyle w:val="p1"/>
              <w:rPr>
                <w:rStyle w:val="s1"/>
              </w:rPr>
            </w:pPr>
          </w:p>
          <w:p w14:paraId="60044E51" w14:textId="5E437FD9" w:rsidR="00F41EFE" w:rsidRDefault="00F41EFE">
            <w:pPr>
              <w:pStyle w:val="p1"/>
            </w:pPr>
            <w:r>
              <w:rPr>
                <w:rStyle w:val="s1"/>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(30 April 2027)and then deleted.</w:t>
            </w:r>
          </w:p>
          <w:p w14:paraId="5D52B1AE" w14:textId="3D14132B"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6290869B" w14:textId="77777777" w:rsidR="004D0161"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r w:rsidR="00E64DAC">
              <w:rPr>
                <w:rFonts w:ascii="Arial" w:hAnsi="Arial" w:cs="Arial"/>
                <w:sz w:val="22"/>
                <w:szCs w:val="22"/>
              </w:rPr>
              <w:t xml:space="preserve"> </w:t>
            </w:r>
          </w:p>
          <w:p w14:paraId="0B148FAA" w14:textId="6447A98F" w:rsidR="00E64DAC" w:rsidRPr="004C3A0B" w:rsidRDefault="00E64DAC" w:rsidP="00947984">
            <w:pPr>
              <w:autoSpaceDE w:val="0"/>
              <w:autoSpaceDN w:val="0"/>
              <w:adjustRightInd w:val="0"/>
              <w:rPr>
                <w:rFonts w:ascii="Arial" w:hAnsi="Arial" w:cs="Arial"/>
                <w:sz w:val="22"/>
                <w:szCs w:val="22"/>
              </w:rPr>
            </w:pP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480692" w14:textId="30000A5D" w:rsidR="00E64DAC" w:rsidRPr="00794815" w:rsidRDefault="00E64DAC" w:rsidP="00A121A0">
            <w:pPr>
              <w:autoSpaceDE w:val="0"/>
              <w:autoSpaceDN w:val="0"/>
              <w:adjustRightInd w:val="0"/>
              <w:rPr>
                <w:rFonts w:ascii="Arial" w:hAnsi="Arial" w:cs="Arial"/>
                <w:color w:val="00B050"/>
                <w:sz w:val="24"/>
                <w:szCs w:val="22"/>
              </w:rPr>
            </w:pPr>
          </w:p>
          <w:p w14:paraId="6C6BD37B" w14:textId="683D8DC2" w:rsidR="004D0161" w:rsidRPr="00354F34" w:rsidRDefault="00543A4D" w:rsidP="003257BD">
            <w:pPr>
              <w:autoSpaceDE w:val="0"/>
              <w:autoSpaceDN w:val="0"/>
              <w:adjustRightInd w:val="0"/>
              <w:rPr>
                <w:rFonts w:ascii="Arial" w:hAnsi="Arial" w:cs="Arial"/>
                <w:sz w:val="22"/>
                <w:szCs w:val="22"/>
              </w:rPr>
            </w:pPr>
            <w:r>
              <w:rPr>
                <w:rFonts w:ascii="Arial" w:hAnsi="Arial" w:cs="Arial"/>
                <w:sz w:val="22"/>
                <w:szCs w:val="22"/>
              </w:rPr>
              <w:t xml:space="preserve">The student </w:t>
            </w:r>
            <w:r w:rsidR="008E6BC5">
              <w:rPr>
                <w:rFonts w:ascii="Arial" w:hAnsi="Arial" w:cs="Arial"/>
                <w:sz w:val="22"/>
                <w:szCs w:val="22"/>
              </w:rPr>
              <w:t>research</w:t>
            </w:r>
            <w:r w:rsidR="00CD08D0">
              <w:rPr>
                <w:rFonts w:ascii="Arial" w:hAnsi="Arial" w:cs="Arial"/>
                <w:sz w:val="22"/>
                <w:szCs w:val="22"/>
              </w:rPr>
              <w:t>er(</w:t>
            </w:r>
            <w:proofErr w:type="spellStart"/>
            <w:r w:rsidR="00E64DAC">
              <w:rPr>
                <w:rFonts w:ascii="Arial" w:hAnsi="Arial" w:cs="Arial"/>
                <w:sz w:val="22"/>
                <w:szCs w:val="22"/>
              </w:rPr>
              <w:t>Twinkalben</w:t>
            </w:r>
            <w:proofErr w:type="spellEnd"/>
            <w:r w:rsidR="00E64DAC">
              <w:rPr>
                <w:rFonts w:ascii="Arial" w:hAnsi="Arial" w:cs="Arial"/>
                <w:sz w:val="22"/>
                <w:szCs w:val="22"/>
              </w:rPr>
              <w:t xml:space="preserve"> pate</w:t>
            </w:r>
            <w:r w:rsidR="00CD08D0">
              <w:rPr>
                <w:rFonts w:ascii="Arial" w:hAnsi="Arial" w:cs="Arial"/>
                <w:sz w:val="22"/>
                <w:szCs w:val="22"/>
              </w:rPr>
              <w:t>)</w:t>
            </w:r>
            <w:r w:rsidR="00E64DAC">
              <w:rPr>
                <w:rFonts w:ascii="Arial" w:hAnsi="Arial" w:cs="Arial"/>
                <w:sz w:val="22"/>
                <w:szCs w:val="22"/>
              </w:rPr>
              <w:t xml:space="preserve"> </w:t>
            </w:r>
            <w:r w:rsidR="00504001">
              <w:rPr>
                <w:rFonts w:ascii="Arial" w:hAnsi="Arial" w:cs="Arial"/>
                <w:sz w:val="22"/>
                <w:szCs w:val="22"/>
              </w:rPr>
              <w:t xml:space="preserve"> and the </w:t>
            </w:r>
            <w:r w:rsidR="00CB6D70">
              <w:rPr>
                <w:rFonts w:ascii="Arial" w:hAnsi="Arial" w:cs="Arial"/>
                <w:sz w:val="22"/>
                <w:szCs w:val="22"/>
              </w:rPr>
              <w:t xml:space="preserve">supervisor (Dr Christopher </w:t>
            </w:r>
            <w:proofErr w:type="spellStart"/>
            <w:r w:rsidR="00CB6D70">
              <w:rPr>
                <w:rFonts w:ascii="Arial" w:hAnsi="Arial" w:cs="Arial"/>
                <w:sz w:val="22"/>
                <w:szCs w:val="22"/>
              </w:rPr>
              <w:t>mafuva</w:t>
            </w:r>
            <w:proofErr w:type="spellEnd"/>
            <w:r w:rsidR="00CB6D70">
              <w:rPr>
                <w:rFonts w:ascii="Arial" w:hAnsi="Arial" w:cs="Arial"/>
                <w:sz w:val="22"/>
                <w:szCs w:val="22"/>
              </w:rPr>
              <w:t>)</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1FEDF1D1" w14:textId="77777777" w:rsidR="004D0161"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p w14:paraId="4161DF5A" w14:textId="2220CE52" w:rsidR="00413325" w:rsidRPr="004C3A0B" w:rsidRDefault="00413325" w:rsidP="00947984">
            <w:pPr>
              <w:autoSpaceDE w:val="0"/>
              <w:autoSpaceDN w:val="0"/>
              <w:adjustRightInd w:val="0"/>
              <w:rPr>
                <w:rFonts w:ascii="Arial" w:hAnsi="Arial" w:cs="Arial"/>
                <w:sz w:val="22"/>
                <w:szCs w:val="22"/>
              </w:rPr>
            </w:pP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7A208B3F" w:rsidR="004D0161" w:rsidRPr="00354F34" w:rsidRDefault="00413325" w:rsidP="003257BD">
            <w:pPr>
              <w:autoSpaceDE w:val="0"/>
              <w:autoSpaceDN w:val="0"/>
              <w:adjustRightInd w:val="0"/>
              <w:rPr>
                <w:rFonts w:ascii="Arial" w:hAnsi="Arial" w:cs="Arial"/>
                <w:sz w:val="22"/>
                <w:szCs w:val="22"/>
              </w:rPr>
            </w:pPr>
            <w:r>
              <w:rPr>
                <w:rFonts w:ascii="Arial" w:hAnsi="Arial" w:cs="Arial"/>
                <w:sz w:val="22"/>
                <w:szCs w:val="22"/>
              </w:rPr>
              <w:t xml:space="preserve">The student </w:t>
            </w:r>
            <w:r w:rsidR="00520A29">
              <w:rPr>
                <w:rFonts w:ascii="Arial" w:hAnsi="Arial" w:cs="Arial"/>
                <w:sz w:val="22"/>
                <w:szCs w:val="22"/>
              </w:rPr>
              <w:t>researcher(</w:t>
            </w:r>
            <w:proofErr w:type="spellStart"/>
            <w:r w:rsidR="00520A29">
              <w:rPr>
                <w:rFonts w:ascii="Arial" w:hAnsi="Arial" w:cs="Arial"/>
                <w:sz w:val="22"/>
                <w:szCs w:val="22"/>
              </w:rPr>
              <w:t>Twinkalben</w:t>
            </w:r>
            <w:proofErr w:type="spellEnd"/>
            <w:r w:rsidR="00520A29">
              <w:rPr>
                <w:rFonts w:ascii="Arial" w:hAnsi="Arial" w:cs="Arial"/>
                <w:sz w:val="22"/>
                <w:szCs w:val="22"/>
              </w:rPr>
              <w:t xml:space="preserve"> patel)</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12D762C5"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where data will be stored, how long for, and in what form.</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29472686" w:rsidR="00A121A0" w:rsidRDefault="00A121A0" w:rsidP="00A121A0">
            <w:pPr>
              <w:autoSpaceDE w:val="0"/>
              <w:autoSpaceDN w:val="0"/>
              <w:adjustRightInd w:val="0"/>
              <w:rPr>
                <w:rFonts w:ascii="Arial" w:hAnsi="Arial" w:cs="Arial"/>
                <w:sz w:val="22"/>
                <w:szCs w:val="22"/>
              </w:rPr>
            </w:pPr>
          </w:p>
          <w:p w14:paraId="6340881B" w14:textId="77777777" w:rsidR="00CC6767" w:rsidRDefault="00CC6767">
            <w:pPr>
              <w:pStyle w:val="p1"/>
            </w:pPr>
            <w:r>
              <w:rPr>
                <w:rStyle w:val="s1"/>
              </w:rPr>
              <w:t>All data will be encrypted and kept in password protected cloud storage on the University Office 365 system which will not be shared. Any USB sticks used to store or transfer data will be password protected, and will be reformatted at the end of the project(30 April 2027)in order to destroy the data. The data will be stored until the completion of the project and then deleted.</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00F7E20" w:rsidR="00477654" w:rsidRPr="0092487B" w:rsidRDefault="00E115CA"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076D4B">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2ACB81B6" w:rsidR="00477654" w:rsidRPr="0092487B" w:rsidRDefault="00E115CA"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076D4B">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5ECCF7D4" w:rsidR="001B41AD" w:rsidRPr="003C7DED" w:rsidRDefault="000E4B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26A0FB65" w:rsidR="001B41AD" w:rsidRDefault="000E4B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08DBD1F8" w:rsidR="001B41AD" w:rsidRDefault="000E4B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10429118" w:rsidR="001B41AD" w:rsidRDefault="000E4B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737C0620" w:rsidR="001B41AD" w:rsidRDefault="000E4B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4BF007A0" w:rsidR="001B41AD" w:rsidRPr="003C7DED" w:rsidRDefault="000E4B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7AFE0CFD" w:rsidR="001B41AD" w:rsidRPr="003C7DED" w:rsidRDefault="000E4B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1D4F72ED" w:rsidR="001B41AD" w:rsidRPr="003C7DED" w:rsidRDefault="000E4B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5E160228" w:rsidR="001B41AD" w:rsidRPr="003C7DED" w:rsidRDefault="000E4B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5C547AB2" w:rsidR="001B41AD" w:rsidRPr="003C7DED" w:rsidRDefault="000E4B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5C026102" w14:textId="3B9FBDB0" w:rsidR="001B41AD" w:rsidRDefault="000E4B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6C7136A8" w:rsidR="001B41AD" w:rsidRPr="001B41AD" w:rsidRDefault="001B41AD" w:rsidP="0000343C">
            <w:pPr>
              <w:rPr>
                <w:rFonts w:ascii="Arial" w:hAnsi="Arial" w:cs="Arial"/>
                <w:color w:val="00B050"/>
                <w:sz w:val="22"/>
                <w:szCs w:val="22"/>
              </w:rPr>
            </w:pPr>
          </w:p>
          <w:p w14:paraId="2A8982CE" w14:textId="77777777" w:rsidR="00B77046" w:rsidRDefault="00B77046">
            <w:pPr>
              <w:pStyle w:val="p1"/>
            </w:pPr>
            <w:r>
              <w:rPr>
                <w:rStyle w:val="s1"/>
              </w:rPr>
              <w:t>Free generative Al tools may be used for proofreading purposes only (e.g., Copilot, -including UWTSD version, Word editor, and Grammarly)</w:t>
            </w:r>
          </w:p>
          <w:p w14:paraId="786BE2A3" w14:textId="77777777" w:rsidR="00B77046" w:rsidRDefault="00B77046">
            <w:pPr>
              <w:pStyle w:val="p1"/>
            </w:pPr>
            <w:r>
              <w:rPr>
                <w:rStyle w:val="s1"/>
              </w:rPr>
              <w:t>When using these Al tools for this specific purpose, the research will comply with the current UTSD guidance/policy on the use of Al.</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D90EBB3" w:rsidR="004D0161" w:rsidRPr="004C3A0B" w:rsidRDefault="00C37912" w:rsidP="00694EA8">
            <w:pPr>
              <w:spacing w:before="100" w:beforeAutospacing="1" w:after="100" w:afterAutospacing="1"/>
              <w:rPr>
                <w:rFonts w:ascii="Arial" w:hAnsi="Arial" w:cs="Arial"/>
                <w:sz w:val="22"/>
                <w:szCs w:val="22"/>
              </w:rPr>
            </w:pPr>
            <w:proofErr w:type="spellStart"/>
            <w:r>
              <w:rPr>
                <w:rFonts w:ascii="Arial" w:hAnsi="Arial" w:cs="Arial"/>
                <w:sz w:val="22"/>
                <w:szCs w:val="22"/>
              </w:rPr>
              <w:t>Twinkalben</w:t>
            </w:r>
            <w:proofErr w:type="spellEnd"/>
            <w:r>
              <w:rPr>
                <w:rFonts w:ascii="Arial" w:hAnsi="Arial" w:cs="Arial"/>
                <w:sz w:val="22"/>
                <w:szCs w:val="22"/>
              </w:rPr>
              <w:t xml:space="preserve"> </w:t>
            </w:r>
            <w:r w:rsidR="00C668DF">
              <w:rPr>
                <w:rFonts w:ascii="Arial" w:hAnsi="Arial" w:cs="Arial"/>
                <w:sz w:val="22"/>
                <w:szCs w:val="22"/>
              </w:rPr>
              <w:t xml:space="preserve">Patel </w:t>
            </w:r>
          </w:p>
        </w:tc>
        <w:tc>
          <w:tcPr>
            <w:tcW w:w="2139" w:type="dxa"/>
            <w:gridSpan w:val="3"/>
            <w:vAlign w:val="center"/>
          </w:tcPr>
          <w:p w14:paraId="7C2D2CC9" w14:textId="4009084A"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26CF4">
              <w:rPr>
                <w:rFonts w:ascii="Arial" w:hAnsi="Arial" w:cs="Arial"/>
                <w:b/>
                <w:bCs/>
                <w:sz w:val="22"/>
                <w:szCs w:val="22"/>
              </w:rPr>
              <w:t xml:space="preserve"> 19/08/2026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158D9D89" w:rsidR="00AA7E42" w:rsidRPr="004C3A0B" w:rsidRDefault="00C668DF" w:rsidP="00CA7241">
            <w:pPr>
              <w:pStyle w:val="ListParagraph"/>
              <w:ind w:left="0"/>
              <w:rPr>
                <w:rFonts w:ascii="Arial" w:hAnsi="Arial" w:cs="Arial"/>
              </w:rPr>
            </w:pPr>
            <w:r>
              <w:rPr>
                <w:rFonts w:ascii="Arial" w:hAnsi="Arial" w:cs="Arial"/>
              </w:rPr>
              <w:t xml:space="preserve">Dr </w:t>
            </w:r>
            <w:r w:rsidR="005E5080">
              <w:rPr>
                <w:rFonts w:ascii="Arial" w:hAnsi="Arial" w:cs="Arial"/>
              </w:rPr>
              <w:t xml:space="preserve">Christopher </w:t>
            </w:r>
            <w:r w:rsidR="00FE408A">
              <w:rPr>
                <w:rFonts w:ascii="Arial" w:hAnsi="Arial" w:cs="Arial"/>
              </w:rPr>
              <w:t>M</w:t>
            </w:r>
            <w:r w:rsidR="00D3186B">
              <w:rPr>
                <w:rFonts w:ascii="Arial" w:hAnsi="Arial" w:cs="Arial"/>
              </w:rPr>
              <w:t>afuva</w:t>
            </w:r>
          </w:p>
        </w:tc>
        <w:tc>
          <w:tcPr>
            <w:tcW w:w="2123" w:type="dxa"/>
            <w:vMerge w:val="restart"/>
          </w:tcPr>
          <w:p w14:paraId="7BA89991" w14:textId="0D7A67F3" w:rsidR="00AA7E42" w:rsidRPr="004C3A0B" w:rsidRDefault="00AA7E42" w:rsidP="0092487B">
            <w:pPr>
              <w:pStyle w:val="ListParagraph"/>
              <w:ind w:left="0"/>
              <w:rPr>
                <w:rFonts w:ascii="Arial" w:hAnsi="Arial" w:cs="Arial"/>
              </w:rPr>
            </w:pPr>
            <w:r w:rsidRPr="004C3A0B">
              <w:rPr>
                <w:rFonts w:ascii="Arial" w:hAnsi="Arial" w:cs="Arial"/>
                <w:b/>
                <w:bCs/>
              </w:rPr>
              <w:t>Date:</w:t>
            </w:r>
            <w:r w:rsidR="00FE408A">
              <w:rPr>
                <w:rFonts w:ascii="Arial" w:hAnsi="Arial" w:cs="Arial"/>
                <w:b/>
                <w:bCs/>
              </w:rPr>
              <w:t>19/08/2026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6873386" w:rsidR="00AA7E42" w:rsidRPr="00FE408A" w:rsidRDefault="00FE408A" w:rsidP="0092487B">
            <w:pPr>
              <w:pStyle w:val="ListParagraph"/>
              <w:ind w:left="0"/>
              <w:rPr>
                <w:rFonts w:ascii="Brush Script MT" w:hAnsi="Brush Script MT" w:cs="Arial"/>
              </w:rPr>
            </w:pPr>
            <w:proofErr w:type="spellStart"/>
            <w:r w:rsidRPr="00FE408A">
              <w:rPr>
                <w:rFonts w:ascii="Brush Script MT" w:hAnsi="Brush Script MT" w:cs="Arial"/>
              </w:rPr>
              <w:t>CMafuva</w:t>
            </w:r>
            <w:proofErr w:type="spellEnd"/>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24948FE" w14:textId="77777777" w:rsidR="008D77BF" w:rsidRDefault="008D77BF" w:rsidP="00390251">
      <w:r>
        <w:separator/>
      </w:r>
    </w:p>
    <w:p w14:paraId="2081E0D0" w14:textId="77777777" w:rsidR="008D77BF" w:rsidRDefault="008D77BF"/>
  </w:endnote>
  <w:endnote w:type="continuationSeparator" w:id="0">
    <w:p w14:paraId="06FB0297" w14:textId="77777777" w:rsidR="008D77BF" w:rsidRDefault="008D77BF" w:rsidP="00390251">
      <w:r>
        <w:continuationSeparator/>
      </w:r>
    </w:p>
    <w:p w14:paraId="669F18BF" w14:textId="77777777" w:rsidR="008D77BF" w:rsidRDefault="008D77B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F570BE6" w14:textId="77777777" w:rsidR="008D77BF" w:rsidRDefault="008D77BF" w:rsidP="00390251">
      <w:r>
        <w:separator/>
      </w:r>
    </w:p>
    <w:p w14:paraId="69704800" w14:textId="77777777" w:rsidR="008D77BF" w:rsidRDefault="008D77BF"/>
  </w:footnote>
  <w:footnote w:type="continuationSeparator" w:id="0">
    <w:p w14:paraId="3FEAE96C" w14:textId="77777777" w:rsidR="008D77BF" w:rsidRDefault="008D77BF" w:rsidP="00390251">
      <w:r>
        <w:continuationSeparator/>
      </w:r>
    </w:p>
    <w:p w14:paraId="32099EDD" w14:textId="77777777" w:rsidR="008D77BF" w:rsidRDefault="008D77B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4E4FE1"/>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4B279D8"/>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A753CB7"/>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548079137">
    <w:abstractNumId w:val="11"/>
  </w:num>
  <w:num w:numId="2" w16cid:durableId="1876387007">
    <w:abstractNumId w:val="21"/>
  </w:num>
  <w:num w:numId="3" w16cid:durableId="966281650">
    <w:abstractNumId w:val="2"/>
  </w:num>
  <w:num w:numId="4" w16cid:durableId="608397184">
    <w:abstractNumId w:val="26"/>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4"/>
  </w:num>
  <w:num w:numId="12" w16cid:durableId="201676574">
    <w:abstractNumId w:val="22"/>
  </w:num>
  <w:num w:numId="13" w16cid:durableId="189995854">
    <w:abstractNumId w:val="23"/>
  </w:num>
  <w:num w:numId="14" w16cid:durableId="1611931583">
    <w:abstractNumId w:val="0"/>
  </w:num>
  <w:num w:numId="15" w16cid:durableId="1659993470">
    <w:abstractNumId w:val="5"/>
  </w:num>
  <w:num w:numId="16" w16cid:durableId="1659309094">
    <w:abstractNumId w:val="6"/>
  </w:num>
  <w:num w:numId="17" w16cid:durableId="1338845257">
    <w:abstractNumId w:val="12"/>
  </w:num>
  <w:num w:numId="18" w16cid:durableId="1662150999">
    <w:abstractNumId w:val="14"/>
  </w:num>
  <w:num w:numId="19" w16cid:durableId="48265336">
    <w:abstractNumId w:val="25"/>
  </w:num>
  <w:num w:numId="20" w16cid:durableId="211818222">
    <w:abstractNumId w:val="4"/>
  </w:num>
  <w:num w:numId="21" w16cid:durableId="613946751">
    <w:abstractNumId w:val="15"/>
  </w:num>
  <w:num w:numId="22" w16cid:durableId="1399202975">
    <w:abstractNumId w:val="20"/>
  </w:num>
  <w:num w:numId="23" w16cid:durableId="1519847789">
    <w:abstractNumId w:val="1"/>
  </w:num>
  <w:num w:numId="24" w16cid:durableId="807361496">
    <w:abstractNumId w:val="10"/>
  </w:num>
  <w:num w:numId="25" w16cid:durableId="1316760866">
    <w:abstractNumId w:val="13"/>
  </w:num>
  <w:num w:numId="26" w16cid:durableId="1190681930">
    <w:abstractNumId w:val="27"/>
  </w:num>
  <w:num w:numId="27" w16cid:durableId="965308682">
    <w:abstractNumId w:val="19"/>
  </w:num>
  <w:num w:numId="28" w16cid:durableId="740911361">
    <w:abstractNumId w:val="9"/>
  </w:num>
  <w:num w:numId="29" w16cid:durableId="328949626">
    <w:abstractNumId w:val="17"/>
  </w:num>
  <w:num w:numId="30" w16cid:durableId="1912110772">
    <w:abstractNumId w:val="28"/>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movePersonalInformation/>
  <w:removeDateAndTime/>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2ED"/>
    <w:rsid w:val="00003E64"/>
    <w:rsid w:val="00004CF7"/>
    <w:rsid w:val="000120CD"/>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BB"/>
    <w:rsid w:val="000700F9"/>
    <w:rsid w:val="000710FE"/>
    <w:rsid w:val="000731C9"/>
    <w:rsid w:val="00075462"/>
    <w:rsid w:val="00076D4B"/>
    <w:rsid w:val="00077EA9"/>
    <w:rsid w:val="000819F1"/>
    <w:rsid w:val="00083441"/>
    <w:rsid w:val="0008353C"/>
    <w:rsid w:val="00084DC7"/>
    <w:rsid w:val="0008799F"/>
    <w:rsid w:val="00090CF7"/>
    <w:rsid w:val="000924DD"/>
    <w:rsid w:val="000934CD"/>
    <w:rsid w:val="00095059"/>
    <w:rsid w:val="00096209"/>
    <w:rsid w:val="00096741"/>
    <w:rsid w:val="000A01D2"/>
    <w:rsid w:val="000B0A8F"/>
    <w:rsid w:val="000B2F7A"/>
    <w:rsid w:val="000B40C1"/>
    <w:rsid w:val="000B516F"/>
    <w:rsid w:val="000B5723"/>
    <w:rsid w:val="000B58AD"/>
    <w:rsid w:val="000B5D23"/>
    <w:rsid w:val="000B5F0C"/>
    <w:rsid w:val="000C0C2F"/>
    <w:rsid w:val="000C3A29"/>
    <w:rsid w:val="000C5E77"/>
    <w:rsid w:val="000C7409"/>
    <w:rsid w:val="000D067B"/>
    <w:rsid w:val="000D18E7"/>
    <w:rsid w:val="000D23C8"/>
    <w:rsid w:val="000E2AD0"/>
    <w:rsid w:val="000E4BC9"/>
    <w:rsid w:val="000F09E9"/>
    <w:rsid w:val="000F1514"/>
    <w:rsid w:val="000F2470"/>
    <w:rsid w:val="000F6BA5"/>
    <w:rsid w:val="000F7C83"/>
    <w:rsid w:val="00102B85"/>
    <w:rsid w:val="0010484B"/>
    <w:rsid w:val="00104C3F"/>
    <w:rsid w:val="00105914"/>
    <w:rsid w:val="0010592F"/>
    <w:rsid w:val="001071CF"/>
    <w:rsid w:val="00113E57"/>
    <w:rsid w:val="00122E21"/>
    <w:rsid w:val="00124438"/>
    <w:rsid w:val="00126B4D"/>
    <w:rsid w:val="001312E4"/>
    <w:rsid w:val="00131CE9"/>
    <w:rsid w:val="00144D85"/>
    <w:rsid w:val="0014639E"/>
    <w:rsid w:val="00150EE4"/>
    <w:rsid w:val="00151286"/>
    <w:rsid w:val="001513B3"/>
    <w:rsid w:val="00152F36"/>
    <w:rsid w:val="001531AA"/>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34CA"/>
    <w:rsid w:val="001B41AD"/>
    <w:rsid w:val="001B66FA"/>
    <w:rsid w:val="001C09E8"/>
    <w:rsid w:val="001C1039"/>
    <w:rsid w:val="001C269D"/>
    <w:rsid w:val="001C375D"/>
    <w:rsid w:val="001C3CC4"/>
    <w:rsid w:val="001C7C72"/>
    <w:rsid w:val="001D1817"/>
    <w:rsid w:val="001D3BD1"/>
    <w:rsid w:val="001E35F9"/>
    <w:rsid w:val="001F4713"/>
    <w:rsid w:val="001F6460"/>
    <w:rsid w:val="001F6C77"/>
    <w:rsid w:val="001F79E2"/>
    <w:rsid w:val="00200104"/>
    <w:rsid w:val="00204E14"/>
    <w:rsid w:val="002063C3"/>
    <w:rsid w:val="002132F9"/>
    <w:rsid w:val="00213F52"/>
    <w:rsid w:val="00221686"/>
    <w:rsid w:val="00223718"/>
    <w:rsid w:val="00224A9A"/>
    <w:rsid w:val="0023138B"/>
    <w:rsid w:val="00231636"/>
    <w:rsid w:val="0023172C"/>
    <w:rsid w:val="00233B1F"/>
    <w:rsid w:val="00240F9C"/>
    <w:rsid w:val="00250600"/>
    <w:rsid w:val="00255B51"/>
    <w:rsid w:val="00257ABC"/>
    <w:rsid w:val="00260717"/>
    <w:rsid w:val="0026462C"/>
    <w:rsid w:val="00265779"/>
    <w:rsid w:val="002657B4"/>
    <w:rsid w:val="00266AB2"/>
    <w:rsid w:val="00272EE5"/>
    <w:rsid w:val="00280A88"/>
    <w:rsid w:val="002866BC"/>
    <w:rsid w:val="0029113C"/>
    <w:rsid w:val="00293A45"/>
    <w:rsid w:val="00295D98"/>
    <w:rsid w:val="002A152D"/>
    <w:rsid w:val="002A2907"/>
    <w:rsid w:val="002A7E77"/>
    <w:rsid w:val="002B0955"/>
    <w:rsid w:val="002B3DB0"/>
    <w:rsid w:val="002B56C1"/>
    <w:rsid w:val="002B6DE2"/>
    <w:rsid w:val="002B7789"/>
    <w:rsid w:val="002C4AEB"/>
    <w:rsid w:val="002D1837"/>
    <w:rsid w:val="002D4DC9"/>
    <w:rsid w:val="002D5FE5"/>
    <w:rsid w:val="002E0739"/>
    <w:rsid w:val="002E07B6"/>
    <w:rsid w:val="002E33E7"/>
    <w:rsid w:val="002E538C"/>
    <w:rsid w:val="002F46FE"/>
    <w:rsid w:val="00303350"/>
    <w:rsid w:val="00313A03"/>
    <w:rsid w:val="0031467E"/>
    <w:rsid w:val="003155D1"/>
    <w:rsid w:val="003171A8"/>
    <w:rsid w:val="00324EDF"/>
    <w:rsid w:val="003257BD"/>
    <w:rsid w:val="003264AE"/>
    <w:rsid w:val="003268ED"/>
    <w:rsid w:val="00327640"/>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01D"/>
    <w:rsid w:val="003A5C91"/>
    <w:rsid w:val="003B1C8D"/>
    <w:rsid w:val="003B4D13"/>
    <w:rsid w:val="003B7AA2"/>
    <w:rsid w:val="003C07E3"/>
    <w:rsid w:val="003C31F5"/>
    <w:rsid w:val="003C3C40"/>
    <w:rsid w:val="003C5BF3"/>
    <w:rsid w:val="003C7018"/>
    <w:rsid w:val="003C76B6"/>
    <w:rsid w:val="003D0884"/>
    <w:rsid w:val="003D2A20"/>
    <w:rsid w:val="003D6F95"/>
    <w:rsid w:val="003E52D5"/>
    <w:rsid w:val="003F088B"/>
    <w:rsid w:val="003F6F7B"/>
    <w:rsid w:val="003F73A5"/>
    <w:rsid w:val="003F75F6"/>
    <w:rsid w:val="00413325"/>
    <w:rsid w:val="00413863"/>
    <w:rsid w:val="00413EEB"/>
    <w:rsid w:val="0041408E"/>
    <w:rsid w:val="0041420E"/>
    <w:rsid w:val="0041560F"/>
    <w:rsid w:val="00424773"/>
    <w:rsid w:val="00425DA7"/>
    <w:rsid w:val="0042679B"/>
    <w:rsid w:val="00430FA4"/>
    <w:rsid w:val="00436043"/>
    <w:rsid w:val="00440CBB"/>
    <w:rsid w:val="00442053"/>
    <w:rsid w:val="00442954"/>
    <w:rsid w:val="00446096"/>
    <w:rsid w:val="0045485F"/>
    <w:rsid w:val="00461B95"/>
    <w:rsid w:val="00461BA0"/>
    <w:rsid w:val="00462069"/>
    <w:rsid w:val="004632AA"/>
    <w:rsid w:val="00474E1A"/>
    <w:rsid w:val="00475389"/>
    <w:rsid w:val="00475AC3"/>
    <w:rsid w:val="00476398"/>
    <w:rsid w:val="0047697E"/>
    <w:rsid w:val="00477654"/>
    <w:rsid w:val="0048134A"/>
    <w:rsid w:val="00482054"/>
    <w:rsid w:val="00483383"/>
    <w:rsid w:val="0048583B"/>
    <w:rsid w:val="00486107"/>
    <w:rsid w:val="00487E4B"/>
    <w:rsid w:val="00492DB3"/>
    <w:rsid w:val="004942B0"/>
    <w:rsid w:val="00494691"/>
    <w:rsid w:val="004A721F"/>
    <w:rsid w:val="004A7DD5"/>
    <w:rsid w:val="004B7A0E"/>
    <w:rsid w:val="004C3A0B"/>
    <w:rsid w:val="004C3D85"/>
    <w:rsid w:val="004C5047"/>
    <w:rsid w:val="004C5C13"/>
    <w:rsid w:val="004D0161"/>
    <w:rsid w:val="004D1F2C"/>
    <w:rsid w:val="004D2BAA"/>
    <w:rsid w:val="004D5683"/>
    <w:rsid w:val="004E0338"/>
    <w:rsid w:val="004E4AC4"/>
    <w:rsid w:val="004E616D"/>
    <w:rsid w:val="004F059C"/>
    <w:rsid w:val="004F43F9"/>
    <w:rsid w:val="004F599C"/>
    <w:rsid w:val="005035A0"/>
    <w:rsid w:val="00504001"/>
    <w:rsid w:val="00513A71"/>
    <w:rsid w:val="00515580"/>
    <w:rsid w:val="00520A29"/>
    <w:rsid w:val="00526C56"/>
    <w:rsid w:val="00527AED"/>
    <w:rsid w:val="00531C04"/>
    <w:rsid w:val="0053302B"/>
    <w:rsid w:val="00536AEC"/>
    <w:rsid w:val="00543A4D"/>
    <w:rsid w:val="00543C47"/>
    <w:rsid w:val="00546F01"/>
    <w:rsid w:val="0055785D"/>
    <w:rsid w:val="00560703"/>
    <w:rsid w:val="00563B3D"/>
    <w:rsid w:val="00564AD3"/>
    <w:rsid w:val="00564E4E"/>
    <w:rsid w:val="0056769A"/>
    <w:rsid w:val="005704BE"/>
    <w:rsid w:val="00571817"/>
    <w:rsid w:val="00573226"/>
    <w:rsid w:val="00574528"/>
    <w:rsid w:val="005756CA"/>
    <w:rsid w:val="00581C49"/>
    <w:rsid w:val="00584B8F"/>
    <w:rsid w:val="005934C5"/>
    <w:rsid w:val="005960A0"/>
    <w:rsid w:val="00596BFA"/>
    <w:rsid w:val="005A76DA"/>
    <w:rsid w:val="005B271B"/>
    <w:rsid w:val="005B52AE"/>
    <w:rsid w:val="005B6431"/>
    <w:rsid w:val="005D0C06"/>
    <w:rsid w:val="005D0C38"/>
    <w:rsid w:val="005D6613"/>
    <w:rsid w:val="005E25AC"/>
    <w:rsid w:val="005E44E9"/>
    <w:rsid w:val="005E46D9"/>
    <w:rsid w:val="005E4987"/>
    <w:rsid w:val="005E5080"/>
    <w:rsid w:val="005E5CD2"/>
    <w:rsid w:val="005E686A"/>
    <w:rsid w:val="005E6C44"/>
    <w:rsid w:val="005E7594"/>
    <w:rsid w:val="005F0709"/>
    <w:rsid w:val="005F4E36"/>
    <w:rsid w:val="005F558D"/>
    <w:rsid w:val="005F677A"/>
    <w:rsid w:val="00601BEA"/>
    <w:rsid w:val="00601C36"/>
    <w:rsid w:val="00604C9F"/>
    <w:rsid w:val="00606331"/>
    <w:rsid w:val="006073C6"/>
    <w:rsid w:val="006154A7"/>
    <w:rsid w:val="0062188A"/>
    <w:rsid w:val="00626CF4"/>
    <w:rsid w:val="00627E84"/>
    <w:rsid w:val="00631440"/>
    <w:rsid w:val="00632C47"/>
    <w:rsid w:val="00633574"/>
    <w:rsid w:val="00637B14"/>
    <w:rsid w:val="00637BF2"/>
    <w:rsid w:val="006423B9"/>
    <w:rsid w:val="0064286E"/>
    <w:rsid w:val="00644C5C"/>
    <w:rsid w:val="00645220"/>
    <w:rsid w:val="00655EC5"/>
    <w:rsid w:val="006570E9"/>
    <w:rsid w:val="006578CB"/>
    <w:rsid w:val="00661EDA"/>
    <w:rsid w:val="006730D2"/>
    <w:rsid w:val="0067329C"/>
    <w:rsid w:val="00673714"/>
    <w:rsid w:val="00674DD6"/>
    <w:rsid w:val="00680981"/>
    <w:rsid w:val="00680CF3"/>
    <w:rsid w:val="00681B91"/>
    <w:rsid w:val="00682C6A"/>
    <w:rsid w:val="00683497"/>
    <w:rsid w:val="00683FAF"/>
    <w:rsid w:val="006906E4"/>
    <w:rsid w:val="006930C2"/>
    <w:rsid w:val="00694EA8"/>
    <w:rsid w:val="006A41FF"/>
    <w:rsid w:val="006B1685"/>
    <w:rsid w:val="006C1FDD"/>
    <w:rsid w:val="006C6476"/>
    <w:rsid w:val="006D29FD"/>
    <w:rsid w:val="006D3C97"/>
    <w:rsid w:val="006D4BBB"/>
    <w:rsid w:val="006E0AB0"/>
    <w:rsid w:val="006E1992"/>
    <w:rsid w:val="006F307C"/>
    <w:rsid w:val="006F4828"/>
    <w:rsid w:val="006F743E"/>
    <w:rsid w:val="00700361"/>
    <w:rsid w:val="007055BC"/>
    <w:rsid w:val="007154D1"/>
    <w:rsid w:val="00717E6F"/>
    <w:rsid w:val="00720BA7"/>
    <w:rsid w:val="00726348"/>
    <w:rsid w:val="00731CAC"/>
    <w:rsid w:val="00733B2B"/>
    <w:rsid w:val="00733EEB"/>
    <w:rsid w:val="0074063A"/>
    <w:rsid w:val="007407AA"/>
    <w:rsid w:val="00743859"/>
    <w:rsid w:val="00751B2D"/>
    <w:rsid w:val="007571FE"/>
    <w:rsid w:val="0076027F"/>
    <w:rsid w:val="007636BB"/>
    <w:rsid w:val="00763A08"/>
    <w:rsid w:val="00765172"/>
    <w:rsid w:val="00765EE1"/>
    <w:rsid w:val="00767FC7"/>
    <w:rsid w:val="00770C66"/>
    <w:rsid w:val="00773751"/>
    <w:rsid w:val="00776145"/>
    <w:rsid w:val="007816BA"/>
    <w:rsid w:val="0078273B"/>
    <w:rsid w:val="007849BE"/>
    <w:rsid w:val="00784D14"/>
    <w:rsid w:val="007902A2"/>
    <w:rsid w:val="0079264D"/>
    <w:rsid w:val="00792842"/>
    <w:rsid w:val="00793295"/>
    <w:rsid w:val="007A4607"/>
    <w:rsid w:val="007A71A3"/>
    <w:rsid w:val="007B1754"/>
    <w:rsid w:val="007C044B"/>
    <w:rsid w:val="007C1498"/>
    <w:rsid w:val="007C17B4"/>
    <w:rsid w:val="007C3AC1"/>
    <w:rsid w:val="007C79AE"/>
    <w:rsid w:val="007D4689"/>
    <w:rsid w:val="007D46AF"/>
    <w:rsid w:val="007D4E07"/>
    <w:rsid w:val="007E14FB"/>
    <w:rsid w:val="007F23AA"/>
    <w:rsid w:val="007F29F6"/>
    <w:rsid w:val="007F3C4F"/>
    <w:rsid w:val="007F4303"/>
    <w:rsid w:val="007F5CA0"/>
    <w:rsid w:val="00803091"/>
    <w:rsid w:val="008102B5"/>
    <w:rsid w:val="00811D96"/>
    <w:rsid w:val="00812BEF"/>
    <w:rsid w:val="00821F2A"/>
    <w:rsid w:val="0082781D"/>
    <w:rsid w:val="00831C35"/>
    <w:rsid w:val="00831C69"/>
    <w:rsid w:val="008330B6"/>
    <w:rsid w:val="00833B10"/>
    <w:rsid w:val="008361B1"/>
    <w:rsid w:val="00836F7D"/>
    <w:rsid w:val="008372C0"/>
    <w:rsid w:val="0084005C"/>
    <w:rsid w:val="00841BE3"/>
    <w:rsid w:val="00842FC0"/>
    <w:rsid w:val="00844C9E"/>
    <w:rsid w:val="008461DD"/>
    <w:rsid w:val="008732E0"/>
    <w:rsid w:val="008919FE"/>
    <w:rsid w:val="008B346A"/>
    <w:rsid w:val="008B3A00"/>
    <w:rsid w:val="008B67D3"/>
    <w:rsid w:val="008C1A38"/>
    <w:rsid w:val="008C4441"/>
    <w:rsid w:val="008C5388"/>
    <w:rsid w:val="008D0BC1"/>
    <w:rsid w:val="008D4AB5"/>
    <w:rsid w:val="008D77BF"/>
    <w:rsid w:val="008E0B2C"/>
    <w:rsid w:val="008E6BC5"/>
    <w:rsid w:val="008F29DD"/>
    <w:rsid w:val="008F6555"/>
    <w:rsid w:val="009003C5"/>
    <w:rsid w:val="0090244C"/>
    <w:rsid w:val="00903B3C"/>
    <w:rsid w:val="00903C1A"/>
    <w:rsid w:val="009043CA"/>
    <w:rsid w:val="00905E68"/>
    <w:rsid w:val="0090725E"/>
    <w:rsid w:val="00910B57"/>
    <w:rsid w:val="00913567"/>
    <w:rsid w:val="00913C80"/>
    <w:rsid w:val="00920981"/>
    <w:rsid w:val="0092303B"/>
    <w:rsid w:val="0092487B"/>
    <w:rsid w:val="009300F7"/>
    <w:rsid w:val="00934BE3"/>
    <w:rsid w:val="0094056C"/>
    <w:rsid w:val="009440D0"/>
    <w:rsid w:val="00945C8C"/>
    <w:rsid w:val="00947984"/>
    <w:rsid w:val="0095110A"/>
    <w:rsid w:val="00954D22"/>
    <w:rsid w:val="00955000"/>
    <w:rsid w:val="009563B2"/>
    <w:rsid w:val="0096006D"/>
    <w:rsid w:val="00961B2E"/>
    <w:rsid w:val="00965F27"/>
    <w:rsid w:val="009665BC"/>
    <w:rsid w:val="009831F5"/>
    <w:rsid w:val="00986EEC"/>
    <w:rsid w:val="00986FD8"/>
    <w:rsid w:val="00992907"/>
    <w:rsid w:val="009955DD"/>
    <w:rsid w:val="009A3300"/>
    <w:rsid w:val="009A3C08"/>
    <w:rsid w:val="009A4E14"/>
    <w:rsid w:val="009A6F5D"/>
    <w:rsid w:val="009B01B0"/>
    <w:rsid w:val="009B1FB6"/>
    <w:rsid w:val="009B3534"/>
    <w:rsid w:val="009C5D44"/>
    <w:rsid w:val="009D0820"/>
    <w:rsid w:val="009D258D"/>
    <w:rsid w:val="009D2E0B"/>
    <w:rsid w:val="009D73DB"/>
    <w:rsid w:val="009E441B"/>
    <w:rsid w:val="009E5020"/>
    <w:rsid w:val="009E71CD"/>
    <w:rsid w:val="009F41DE"/>
    <w:rsid w:val="009F5000"/>
    <w:rsid w:val="009F5AC3"/>
    <w:rsid w:val="009F6BB7"/>
    <w:rsid w:val="009F736C"/>
    <w:rsid w:val="00A003F5"/>
    <w:rsid w:val="00A02ED9"/>
    <w:rsid w:val="00A07DB0"/>
    <w:rsid w:val="00A1213B"/>
    <w:rsid w:val="00A121A0"/>
    <w:rsid w:val="00A13221"/>
    <w:rsid w:val="00A1787E"/>
    <w:rsid w:val="00A23D3B"/>
    <w:rsid w:val="00A30048"/>
    <w:rsid w:val="00A36E0D"/>
    <w:rsid w:val="00A3787A"/>
    <w:rsid w:val="00A37D20"/>
    <w:rsid w:val="00A4057C"/>
    <w:rsid w:val="00A50649"/>
    <w:rsid w:val="00A51109"/>
    <w:rsid w:val="00A51EFB"/>
    <w:rsid w:val="00A55016"/>
    <w:rsid w:val="00A55809"/>
    <w:rsid w:val="00A56685"/>
    <w:rsid w:val="00A5764B"/>
    <w:rsid w:val="00A57A4E"/>
    <w:rsid w:val="00A61424"/>
    <w:rsid w:val="00A63265"/>
    <w:rsid w:val="00A6339D"/>
    <w:rsid w:val="00A703DC"/>
    <w:rsid w:val="00A76F5A"/>
    <w:rsid w:val="00A7745F"/>
    <w:rsid w:val="00A776A8"/>
    <w:rsid w:val="00A801A4"/>
    <w:rsid w:val="00A82A83"/>
    <w:rsid w:val="00A82C9D"/>
    <w:rsid w:val="00A83D75"/>
    <w:rsid w:val="00A91512"/>
    <w:rsid w:val="00A950A9"/>
    <w:rsid w:val="00A95A09"/>
    <w:rsid w:val="00AA0058"/>
    <w:rsid w:val="00AA0A40"/>
    <w:rsid w:val="00AA0B1C"/>
    <w:rsid w:val="00AA1990"/>
    <w:rsid w:val="00AA2E71"/>
    <w:rsid w:val="00AA4654"/>
    <w:rsid w:val="00AA7E42"/>
    <w:rsid w:val="00AB15E7"/>
    <w:rsid w:val="00AB1B40"/>
    <w:rsid w:val="00AB74BF"/>
    <w:rsid w:val="00AB7553"/>
    <w:rsid w:val="00AC189C"/>
    <w:rsid w:val="00AC19BC"/>
    <w:rsid w:val="00AC1D2E"/>
    <w:rsid w:val="00AC2B1F"/>
    <w:rsid w:val="00AC2D96"/>
    <w:rsid w:val="00AC4664"/>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65C9"/>
    <w:rsid w:val="00B57F60"/>
    <w:rsid w:val="00B6265F"/>
    <w:rsid w:val="00B640BB"/>
    <w:rsid w:val="00B65EC6"/>
    <w:rsid w:val="00B70B72"/>
    <w:rsid w:val="00B71FC2"/>
    <w:rsid w:val="00B72775"/>
    <w:rsid w:val="00B77046"/>
    <w:rsid w:val="00B7789F"/>
    <w:rsid w:val="00B90B2A"/>
    <w:rsid w:val="00B91DEA"/>
    <w:rsid w:val="00B93605"/>
    <w:rsid w:val="00B953F0"/>
    <w:rsid w:val="00BA17D5"/>
    <w:rsid w:val="00BA1A32"/>
    <w:rsid w:val="00BA346E"/>
    <w:rsid w:val="00BB0D94"/>
    <w:rsid w:val="00BB1B85"/>
    <w:rsid w:val="00BB26B7"/>
    <w:rsid w:val="00BB3142"/>
    <w:rsid w:val="00BC301B"/>
    <w:rsid w:val="00BC58E0"/>
    <w:rsid w:val="00BC5BE2"/>
    <w:rsid w:val="00BC7839"/>
    <w:rsid w:val="00BD4150"/>
    <w:rsid w:val="00BE08D7"/>
    <w:rsid w:val="00BE117A"/>
    <w:rsid w:val="00BE2189"/>
    <w:rsid w:val="00BF0733"/>
    <w:rsid w:val="00BF3CEB"/>
    <w:rsid w:val="00BF3F4A"/>
    <w:rsid w:val="00C11423"/>
    <w:rsid w:val="00C1657B"/>
    <w:rsid w:val="00C20294"/>
    <w:rsid w:val="00C21DCF"/>
    <w:rsid w:val="00C32EFB"/>
    <w:rsid w:val="00C34A87"/>
    <w:rsid w:val="00C359EF"/>
    <w:rsid w:val="00C37912"/>
    <w:rsid w:val="00C40DAE"/>
    <w:rsid w:val="00C45C06"/>
    <w:rsid w:val="00C46A16"/>
    <w:rsid w:val="00C474BF"/>
    <w:rsid w:val="00C61A6D"/>
    <w:rsid w:val="00C666E9"/>
    <w:rsid w:val="00C668DF"/>
    <w:rsid w:val="00C67F11"/>
    <w:rsid w:val="00C70796"/>
    <w:rsid w:val="00C77D7E"/>
    <w:rsid w:val="00C81846"/>
    <w:rsid w:val="00C81AC3"/>
    <w:rsid w:val="00C81AE1"/>
    <w:rsid w:val="00C83787"/>
    <w:rsid w:val="00C86572"/>
    <w:rsid w:val="00C976A6"/>
    <w:rsid w:val="00CA0057"/>
    <w:rsid w:val="00CA11BD"/>
    <w:rsid w:val="00CA1C8C"/>
    <w:rsid w:val="00CA510C"/>
    <w:rsid w:val="00CA7241"/>
    <w:rsid w:val="00CA7D5E"/>
    <w:rsid w:val="00CB0731"/>
    <w:rsid w:val="00CB4DA5"/>
    <w:rsid w:val="00CB54CB"/>
    <w:rsid w:val="00CB6D70"/>
    <w:rsid w:val="00CB7118"/>
    <w:rsid w:val="00CC1528"/>
    <w:rsid w:val="00CC1835"/>
    <w:rsid w:val="00CC2661"/>
    <w:rsid w:val="00CC2B8D"/>
    <w:rsid w:val="00CC6767"/>
    <w:rsid w:val="00CD08D0"/>
    <w:rsid w:val="00CD5765"/>
    <w:rsid w:val="00CE0890"/>
    <w:rsid w:val="00CE0C76"/>
    <w:rsid w:val="00CE1636"/>
    <w:rsid w:val="00CE24F5"/>
    <w:rsid w:val="00CE6A00"/>
    <w:rsid w:val="00CE6A02"/>
    <w:rsid w:val="00CE6A0D"/>
    <w:rsid w:val="00CF4E46"/>
    <w:rsid w:val="00CF6CA5"/>
    <w:rsid w:val="00D01646"/>
    <w:rsid w:val="00D07385"/>
    <w:rsid w:val="00D07C1B"/>
    <w:rsid w:val="00D107AC"/>
    <w:rsid w:val="00D134AE"/>
    <w:rsid w:val="00D155C0"/>
    <w:rsid w:val="00D174E2"/>
    <w:rsid w:val="00D267DA"/>
    <w:rsid w:val="00D3186B"/>
    <w:rsid w:val="00D36746"/>
    <w:rsid w:val="00D369B5"/>
    <w:rsid w:val="00D37985"/>
    <w:rsid w:val="00D37BF1"/>
    <w:rsid w:val="00D40CA0"/>
    <w:rsid w:val="00D4427A"/>
    <w:rsid w:val="00D452E9"/>
    <w:rsid w:val="00D47308"/>
    <w:rsid w:val="00D50372"/>
    <w:rsid w:val="00D51EF7"/>
    <w:rsid w:val="00D55C53"/>
    <w:rsid w:val="00D56776"/>
    <w:rsid w:val="00D6035B"/>
    <w:rsid w:val="00D61E87"/>
    <w:rsid w:val="00D651BE"/>
    <w:rsid w:val="00D661EC"/>
    <w:rsid w:val="00D66471"/>
    <w:rsid w:val="00D71982"/>
    <w:rsid w:val="00D77DFD"/>
    <w:rsid w:val="00D77E44"/>
    <w:rsid w:val="00D81803"/>
    <w:rsid w:val="00D827C8"/>
    <w:rsid w:val="00D839CD"/>
    <w:rsid w:val="00D84363"/>
    <w:rsid w:val="00D90204"/>
    <w:rsid w:val="00D90B6C"/>
    <w:rsid w:val="00D922EB"/>
    <w:rsid w:val="00D929F1"/>
    <w:rsid w:val="00D97FF7"/>
    <w:rsid w:val="00DB1935"/>
    <w:rsid w:val="00DB23E2"/>
    <w:rsid w:val="00DB37F4"/>
    <w:rsid w:val="00DB45E4"/>
    <w:rsid w:val="00DC3DDC"/>
    <w:rsid w:val="00DC4DFB"/>
    <w:rsid w:val="00DD0529"/>
    <w:rsid w:val="00DD05AB"/>
    <w:rsid w:val="00DD0929"/>
    <w:rsid w:val="00DD1665"/>
    <w:rsid w:val="00DD2B40"/>
    <w:rsid w:val="00DD4D69"/>
    <w:rsid w:val="00DD660D"/>
    <w:rsid w:val="00DE6682"/>
    <w:rsid w:val="00DE793D"/>
    <w:rsid w:val="00DF26D2"/>
    <w:rsid w:val="00DF2A8A"/>
    <w:rsid w:val="00E0132E"/>
    <w:rsid w:val="00E0333A"/>
    <w:rsid w:val="00E06514"/>
    <w:rsid w:val="00E07827"/>
    <w:rsid w:val="00E07E4D"/>
    <w:rsid w:val="00E115CA"/>
    <w:rsid w:val="00E16786"/>
    <w:rsid w:val="00E168CB"/>
    <w:rsid w:val="00E17AFC"/>
    <w:rsid w:val="00E239F4"/>
    <w:rsid w:val="00E25714"/>
    <w:rsid w:val="00E32138"/>
    <w:rsid w:val="00E4379C"/>
    <w:rsid w:val="00E43EC5"/>
    <w:rsid w:val="00E4573E"/>
    <w:rsid w:val="00E45AB0"/>
    <w:rsid w:val="00E505A5"/>
    <w:rsid w:val="00E56CD4"/>
    <w:rsid w:val="00E57EF4"/>
    <w:rsid w:val="00E633CC"/>
    <w:rsid w:val="00E64DAC"/>
    <w:rsid w:val="00E65973"/>
    <w:rsid w:val="00E6714D"/>
    <w:rsid w:val="00E70BCE"/>
    <w:rsid w:val="00E73456"/>
    <w:rsid w:val="00E84BC8"/>
    <w:rsid w:val="00E914D8"/>
    <w:rsid w:val="00E93E44"/>
    <w:rsid w:val="00E95A30"/>
    <w:rsid w:val="00EA25AF"/>
    <w:rsid w:val="00EA26D8"/>
    <w:rsid w:val="00EA5DE3"/>
    <w:rsid w:val="00EB0F64"/>
    <w:rsid w:val="00EB6877"/>
    <w:rsid w:val="00EB722E"/>
    <w:rsid w:val="00EC0070"/>
    <w:rsid w:val="00EC11CA"/>
    <w:rsid w:val="00ED0C59"/>
    <w:rsid w:val="00ED3729"/>
    <w:rsid w:val="00ED4200"/>
    <w:rsid w:val="00ED4E18"/>
    <w:rsid w:val="00ED7B18"/>
    <w:rsid w:val="00EE0DD2"/>
    <w:rsid w:val="00EE2953"/>
    <w:rsid w:val="00EE29BA"/>
    <w:rsid w:val="00EE3A7B"/>
    <w:rsid w:val="00EE44C0"/>
    <w:rsid w:val="00EF0051"/>
    <w:rsid w:val="00EF149B"/>
    <w:rsid w:val="00EF6306"/>
    <w:rsid w:val="00EF65F1"/>
    <w:rsid w:val="00EF7C48"/>
    <w:rsid w:val="00F039C7"/>
    <w:rsid w:val="00F11EAE"/>
    <w:rsid w:val="00F12CDD"/>
    <w:rsid w:val="00F21EB2"/>
    <w:rsid w:val="00F230F0"/>
    <w:rsid w:val="00F33A1A"/>
    <w:rsid w:val="00F41EFE"/>
    <w:rsid w:val="00F478CB"/>
    <w:rsid w:val="00F52C97"/>
    <w:rsid w:val="00F54257"/>
    <w:rsid w:val="00F55B1F"/>
    <w:rsid w:val="00F619F4"/>
    <w:rsid w:val="00F62093"/>
    <w:rsid w:val="00F62C23"/>
    <w:rsid w:val="00F63042"/>
    <w:rsid w:val="00F64D54"/>
    <w:rsid w:val="00F722A2"/>
    <w:rsid w:val="00F75F59"/>
    <w:rsid w:val="00F82885"/>
    <w:rsid w:val="00F842FD"/>
    <w:rsid w:val="00F85796"/>
    <w:rsid w:val="00F87E26"/>
    <w:rsid w:val="00F87E9C"/>
    <w:rsid w:val="00F96C3F"/>
    <w:rsid w:val="00F96F34"/>
    <w:rsid w:val="00F97F6E"/>
    <w:rsid w:val="00FA17A2"/>
    <w:rsid w:val="00FA1C94"/>
    <w:rsid w:val="00FA5842"/>
    <w:rsid w:val="00FB4F7A"/>
    <w:rsid w:val="00FB58A3"/>
    <w:rsid w:val="00FB6B35"/>
    <w:rsid w:val="00FD436F"/>
    <w:rsid w:val="00FD5A26"/>
    <w:rsid w:val="00FE0B16"/>
    <w:rsid w:val="00FE3EC4"/>
    <w:rsid w:val="00FE408A"/>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1">
    <w:name w:val="p1"/>
    <w:basedOn w:val="Normal"/>
    <w:rsid w:val="00ED4200"/>
    <w:rPr>
      <w:rFonts w:ascii="Helvetica" w:eastAsiaTheme="minorEastAsia" w:hAnsi="Helvetica"/>
      <w:sz w:val="18"/>
      <w:szCs w:val="18"/>
      <w:lang w:eastAsia="en-GB"/>
    </w:rPr>
  </w:style>
  <w:style w:type="character" w:customStyle="1" w:styleId="s1">
    <w:name w:val="s1"/>
    <w:basedOn w:val="DefaultParagraphFont"/>
    <w:rsid w:val="00ED4200"/>
    <w:rPr>
      <w:rFonts w:ascii="Helvetica" w:hAnsi="Helvetica" w:hint="default"/>
      <w:b w:val="0"/>
      <w:bCs w:val="0"/>
      <w:i w:val="0"/>
      <w:iCs w:val="0"/>
      <w:sz w:val="18"/>
      <w:szCs w:val="18"/>
    </w:rPr>
  </w:style>
  <w:style w:type="paragraph" w:customStyle="1" w:styleId="li1">
    <w:name w:val="li1"/>
    <w:basedOn w:val="Normal"/>
    <w:rsid w:val="0010592F"/>
    <w:rPr>
      <w:rFonts w:ascii="Helvetica" w:eastAsiaTheme="minorEastAsia" w:hAnsi="Helvetica"/>
      <w:sz w:val="18"/>
      <w:szCs w:val="18"/>
      <w:lang w:eastAsia="en-GB"/>
    </w:rPr>
  </w:style>
  <w:style w:type="paragraph" w:customStyle="1" w:styleId="p2">
    <w:name w:val="p2"/>
    <w:basedOn w:val="Normal"/>
    <w:rsid w:val="006570E9"/>
    <w:rPr>
      <w:rFonts w:ascii="Helvetica" w:eastAsiaTheme="minorEastAsia" w:hAnsi="Helvetica"/>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https://www.uwtsd.ac.uk/research/research-ethic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36/openhrt-2020-001461"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3399/bjgp.2023.0077" TargetMode="External"/><Relationship Id="rId4" Type="http://schemas.openxmlformats.org/officeDocument/2006/relationships/settings" Target="settings.xml"/><Relationship Id="rId9" Type="http://schemas.openxmlformats.org/officeDocument/2006/relationships/hyperlink" Target="https://doi.org/10.1016/j.lanepe.2022.100557"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4440</Words>
  <Characters>25114</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29496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2026-08-19T06:36:00Z</dcterms:created>
  <dcterms:modified xsi:type="dcterms:W3CDTF">2026-08-19T06:36:00Z</dcterms:modified>
</cp:coreProperties>
</file>