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</w:rPr>
        <w:id w:val="-452561834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055E10DC" w14:textId="37F3B2F2" w:rsidR="009C52B9" w:rsidRDefault="00D770AE">
          <w:pPr>
            <w:pStyle w:val="NoSpacing"/>
          </w:pPr>
          <w:r>
            <w:rPr>
              <w:noProof/>
            </w:rPr>
            <w:pict w14:anchorId="29A91498">
              <v:group id="Group 2" o:spid="_x0000_s1028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<v:rect id="Rectangle 3" o:spid="_x0000_s1029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30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<v:textbox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650599894"/>
                          <w:dataBinding w:prefixMappings="xmlns:ns0='http://schemas.microsoft.com/office/2006/coverPageProps' " w:xpath="/ns0:CoverPageProperties[1]/ns0:PublishDate[1]" w:storeItemID="{55AF091B-3C7A-41E3-B477-F2FDAA23CFDA}"/>
                          <w:date>
                            <w:dateFormat w:val="M/d/yyyy"/>
                            <w:lid w:val="en-US"/>
                            <w:storeMappedDataAs w:val="dateTime"/>
                            <w:calendar w:val="gregorian"/>
                          </w:date>
                        </w:sdtPr>
                        <w:sdtEndPr/>
                        <w:sdtContent>
                          <w:p w14:paraId="3CCF91FE" w14:textId="1A3FDC85" w:rsidR="009C52B9" w:rsidRDefault="00ED55FD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Student Number 2114731</w:t>
                            </w:r>
                          </w:p>
                        </w:sdtContent>
                      </w:sdt>
                    </w:txbxContent>
                  </v:textbox>
                </v:shape>
                <v:group id="Group 5" o:spid="_x0000_s1031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2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1033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4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5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6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7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8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9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40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41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2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<v:path arrowok="t" o:connecttype="custom" o:connectlocs="0,0;49213,103188;36513,103188;0,0" o:connectangles="0,0,0,0"/>
                    </v:shape>
                    <v:shape id="Freeform 30" o:spid="_x0000_s1043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4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1045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8" o:spid="_x0000_s1046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7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8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9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50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51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2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3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4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5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6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w:r>
          <w:r>
            <w:rPr>
              <w:noProof/>
            </w:rPr>
            <w:pict w14:anchorId="466C7B0F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2" o:spid="_x0000_s1027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<v:textbox style="mso-fit-shape-to-text:t" inset="0,0,0,0">
                  <w:txbxContent>
                    <w:p w14:paraId="37B6A0AE" w14:textId="45131DE3" w:rsidR="009C52B9" w:rsidRDefault="00D770AE">
                      <w:pPr>
                        <w:pStyle w:val="NoSpacing"/>
                        <w:rPr>
                          <w:color w:val="4472C4" w:themeColor="accent1"/>
                          <w:sz w:val="26"/>
                          <w:szCs w:val="26"/>
                        </w:rPr>
                      </w:pPr>
                      <w:sdt>
                        <w:sdtPr>
                          <w:rPr>
                            <w:color w:val="4472C4" w:themeColor="accent1"/>
                            <w:sz w:val="26"/>
                            <w:szCs w:val="26"/>
                          </w:rPr>
                          <w:alias w:val="Author"/>
                          <w:tag w:val=""/>
                          <w:id w:val="-2041584766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r w:rsidR="009C52B9"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  <w:t>Dawn Jones</w:t>
                          </w:r>
                        </w:sdtContent>
                      </w:sdt>
                    </w:p>
                    <w:p w14:paraId="743F15D1" w14:textId="2FDD72A4" w:rsidR="009C52B9" w:rsidRDefault="00D770AE">
                      <w:pPr>
                        <w:pStyle w:val="NoSpacing"/>
                        <w:rPr>
                          <w:color w:val="595959" w:themeColor="text1" w:themeTint="A6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aps/>
                            <w:color w:val="595959" w:themeColor="text1" w:themeTint="A6"/>
                            <w:sz w:val="20"/>
                            <w:szCs w:val="20"/>
                          </w:rPr>
                          <w:alias w:val="Company"/>
                          <w:tag w:val=""/>
                          <w:id w:val="1558814826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3F35B7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2114731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w:r>
        </w:p>
        <w:p w14:paraId="3A66C45B" w14:textId="77777777" w:rsidR="007765F9" w:rsidRDefault="00D770AE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</w:rPr>
            <w:pict w14:anchorId="6584EC3A">
              <v:shape id="Text Box 1" o:spid="_x0000_s1026" type="#_x0000_t202" style="position:absolute;margin-left:250.35pt;margin-top:147.7pt;width:332.4pt;height:213.5pt;z-index:251660288;visibility:visible;mso-height-percent:0;mso-left-percent:420;mso-top-percent:175;mso-wrap-distance-left:9pt;mso-wrap-distance-top:0;mso-wrap-distance-right:9pt;mso-wrap-distance-bottom:0;mso-position-horizontal-relative:page;mso-position-vertical-relative:page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<v:textbox style="mso-next-textbox:#Text Box 1;mso-fit-shape-to-text:t" inset="0,0,0,0">
                  <w:txbxContent>
                    <w:p w14:paraId="7BA908C0" w14:textId="1037AAFD" w:rsidR="009C52B9" w:rsidRDefault="00D770AE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  <w:sdt>
                        <w:sdtPr>
                          <w:rPr>
                            <w:color w:val="404040" w:themeColor="text1" w:themeTint="BF"/>
                            <w:sz w:val="36"/>
                            <w:szCs w:val="36"/>
                          </w:rPr>
                          <w:alias w:val="Subtitle"/>
                          <w:tag w:val=""/>
                          <w:id w:val="-1148361611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EndPr/>
                        <w:sdtContent>
                          <w:r w:rsidR="00295B05" w:rsidRPr="00295B05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Briefing Report on the Effectiveness of Annual Appraisals</w:t>
                          </w:r>
                          <w:r w:rsidR="00295B05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                                   </w:t>
                          </w:r>
                          <w:r w:rsidR="00295B05" w:rsidRPr="00295B05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Module BMHR7016</w:t>
                          </w:r>
                        </w:sdtContent>
                      </w:sdt>
                    </w:p>
                    <w:p w14:paraId="0C2A6086" w14:textId="2418FFC5" w:rsidR="000D6639" w:rsidRDefault="000D6639">
                      <w:pPr>
                        <w:spacing w:before="120"/>
                        <w:rPr>
                          <w:color w:val="404040" w:themeColor="text1" w:themeTint="BF"/>
                          <w:sz w:val="36"/>
                          <w:szCs w:val="36"/>
                        </w:rPr>
                      </w:pPr>
                      <w:r>
                        <w:rPr>
                          <w:color w:val="404040" w:themeColor="text1" w:themeTint="BF"/>
                          <w:sz w:val="36"/>
                          <w:szCs w:val="36"/>
                        </w:rPr>
                        <w:t>Word Count</w:t>
                      </w:r>
                      <w:r w:rsidR="007765F9">
                        <w:rPr>
                          <w:color w:val="404040" w:themeColor="text1" w:themeTint="BF"/>
                          <w:sz w:val="36"/>
                          <w:szCs w:val="36"/>
                        </w:rPr>
                        <w:t xml:space="preserve"> 16</w:t>
                      </w:r>
                      <w:r w:rsidR="005F575C">
                        <w:rPr>
                          <w:color w:val="404040" w:themeColor="text1" w:themeTint="BF"/>
                          <w:sz w:val="36"/>
                          <w:szCs w:val="36"/>
                        </w:rPr>
                        <w:t>3</w:t>
                      </w:r>
                      <w:r w:rsidR="007765F9">
                        <w:rPr>
                          <w:color w:val="404040" w:themeColor="text1" w:themeTint="BF"/>
                          <w:sz w:val="36"/>
                          <w:szCs w:val="36"/>
                        </w:rPr>
                        <w:t>5</w:t>
                      </w:r>
                    </w:p>
                  </w:txbxContent>
                </v:textbox>
                <w10:wrap anchorx="page" anchory="page"/>
              </v:shape>
            </w:pict>
          </w:r>
          <w:r w:rsidR="009C52B9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78C5B041" w14:textId="411E170A" w:rsidR="0069177B" w:rsidRPr="007765F9" w:rsidRDefault="0069177B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8915A3">
        <w:rPr>
          <w:rFonts w:ascii="Arial" w:hAnsi="Arial" w:cs="Arial"/>
          <w:b/>
          <w:bCs/>
          <w:sz w:val="24"/>
          <w:szCs w:val="24"/>
        </w:rPr>
        <w:lastRenderedPageBreak/>
        <w:t>Executive summary</w:t>
      </w:r>
    </w:p>
    <w:p w14:paraId="23952212" w14:textId="4306E37C" w:rsidR="0017555A" w:rsidRDefault="00C81400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report offers a</w:t>
      </w:r>
      <w:r w:rsidR="00997000">
        <w:rPr>
          <w:rFonts w:ascii="Arial" w:hAnsi="Arial" w:cs="Arial"/>
          <w:sz w:val="24"/>
          <w:szCs w:val="24"/>
        </w:rPr>
        <w:t xml:space="preserve">n overview of the effectiveness of the annual </w:t>
      </w:r>
      <w:r w:rsidR="00315321">
        <w:rPr>
          <w:rFonts w:ascii="Arial" w:hAnsi="Arial" w:cs="Arial"/>
          <w:sz w:val="24"/>
          <w:szCs w:val="24"/>
        </w:rPr>
        <w:t>appraisal</w:t>
      </w:r>
      <w:r w:rsidR="00997000">
        <w:rPr>
          <w:rFonts w:ascii="Arial" w:hAnsi="Arial" w:cs="Arial"/>
          <w:sz w:val="24"/>
          <w:szCs w:val="24"/>
        </w:rPr>
        <w:t xml:space="preserve"> (P</w:t>
      </w:r>
      <w:r w:rsidR="006E3FB5">
        <w:rPr>
          <w:rFonts w:ascii="Arial" w:hAnsi="Arial" w:cs="Arial"/>
          <w:sz w:val="24"/>
          <w:szCs w:val="24"/>
        </w:rPr>
        <w:t xml:space="preserve">ADR), its current favour and its place in </w:t>
      </w:r>
      <w:r w:rsidR="00315321">
        <w:rPr>
          <w:rFonts w:ascii="Arial" w:hAnsi="Arial" w:cs="Arial"/>
          <w:sz w:val="24"/>
          <w:szCs w:val="24"/>
        </w:rPr>
        <w:t>today’s</w:t>
      </w:r>
      <w:r w:rsidR="006E3FB5">
        <w:rPr>
          <w:rFonts w:ascii="Arial" w:hAnsi="Arial" w:cs="Arial"/>
          <w:sz w:val="24"/>
          <w:szCs w:val="24"/>
        </w:rPr>
        <w:t xml:space="preserve"> world of work.</w:t>
      </w:r>
      <w:r w:rsidR="003924DB">
        <w:rPr>
          <w:rFonts w:ascii="Arial" w:hAnsi="Arial" w:cs="Arial"/>
          <w:sz w:val="24"/>
          <w:szCs w:val="24"/>
        </w:rPr>
        <w:t xml:space="preserve"> Some see it as an organisations biggest challenge for success (Woolston</w:t>
      </w:r>
      <w:r w:rsidR="009402C5">
        <w:rPr>
          <w:rFonts w:ascii="Arial" w:hAnsi="Arial" w:cs="Arial"/>
          <w:sz w:val="24"/>
          <w:szCs w:val="24"/>
        </w:rPr>
        <w:t xml:space="preserve">, 2019), others see its value if </w:t>
      </w:r>
      <w:r w:rsidR="00825E21">
        <w:rPr>
          <w:rFonts w:ascii="Arial" w:hAnsi="Arial" w:cs="Arial"/>
          <w:sz w:val="24"/>
          <w:szCs w:val="24"/>
        </w:rPr>
        <w:t xml:space="preserve">it is </w:t>
      </w:r>
      <w:r w:rsidR="009402C5">
        <w:rPr>
          <w:rFonts w:ascii="Arial" w:hAnsi="Arial" w:cs="Arial"/>
          <w:sz w:val="24"/>
          <w:szCs w:val="24"/>
        </w:rPr>
        <w:t>part of a wider suite of tools</w:t>
      </w:r>
      <w:r w:rsidR="00AA3AAF">
        <w:rPr>
          <w:rFonts w:ascii="Arial" w:hAnsi="Arial" w:cs="Arial"/>
          <w:sz w:val="24"/>
          <w:szCs w:val="24"/>
        </w:rPr>
        <w:t xml:space="preserve"> for use by managers and a move away from being a purist HR function.</w:t>
      </w:r>
      <w:r w:rsidR="001A2346">
        <w:rPr>
          <w:rFonts w:ascii="Arial" w:hAnsi="Arial" w:cs="Arial"/>
          <w:sz w:val="24"/>
          <w:szCs w:val="24"/>
        </w:rPr>
        <w:t xml:space="preserve"> The role of the HRBP is </w:t>
      </w:r>
      <w:r w:rsidR="00984972">
        <w:rPr>
          <w:rFonts w:ascii="Arial" w:hAnsi="Arial" w:cs="Arial"/>
          <w:sz w:val="24"/>
          <w:szCs w:val="24"/>
        </w:rPr>
        <w:t>considered and how P</w:t>
      </w:r>
      <w:r w:rsidR="00C23C26">
        <w:rPr>
          <w:rFonts w:ascii="Arial" w:hAnsi="Arial" w:cs="Arial"/>
          <w:sz w:val="24"/>
          <w:szCs w:val="24"/>
        </w:rPr>
        <w:t xml:space="preserve">erformance </w:t>
      </w:r>
      <w:r w:rsidR="00984972">
        <w:rPr>
          <w:rFonts w:ascii="Arial" w:hAnsi="Arial" w:cs="Arial"/>
          <w:sz w:val="24"/>
          <w:szCs w:val="24"/>
        </w:rPr>
        <w:t>M</w:t>
      </w:r>
      <w:r w:rsidR="00C23C26">
        <w:rPr>
          <w:rFonts w:ascii="Arial" w:hAnsi="Arial" w:cs="Arial"/>
          <w:sz w:val="24"/>
          <w:szCs w:val="24"/>
        </w:rPr>
        <w:t>anagement</w:t>
      </w:r>
      <w:r w:rsidR="00984972">
        <w:rPr>
          <w:rFonts w:ascii="Arial" w:hAnsi="Arial" w:cs="Arial"/>
          <w:sz w:val="24"/>
          <w:szCs w:val="24"/>
        </w:rPr>
        <w:t xml:space="preserve"> has now devolved to </w:t>
      </w:r>
      <w:r w:rsidR="00AD3605">
        <w:rPr>
          <w:rFonts w:ascii="Arial" w:hAnsi="Arial" w:cs="Arial"/>
          <w:sz w:val="24"/>
          <w:szCs w:val="24"/>
        </w:rPr>
        <w:t>managers</w:t>
      </w:r>
      <w:r w:rsidR="00984972">
        <w:rPr>
          <w:rFonts w:ascii="Arial" w:hAnsi="Arial" w:cs="Arial"/>
          <w:sz w:val="24"/>
          <w:szCs w:val="24"/>
        </w:rPr>
        <w:t xml:space="preserve"> with HR taking a strategic </w:t>
      </w:r>
      <w:r w:rsidR="00AD3605">
        <w:rPr>
          <w:rFonts w:ascii="Arial" w:hAnsi="Arial" w:cs="Arial"/>
          <w:sz w:val="24"/>
          <w:szCs w:val="24"/>
        </w:rPr>
        <w:t>position</w:t>
      </w:r>
      <w:r w:rsidR="00984972">
        <w:rPr>
          <w:rFonts w:ascii="Arial" w:hAnsi="Arial" w:cs="Arial"/>
          <w:sz w:val="24"/>
          <w:szCs w:val="24"/>
        </w:rPr>
        <w:t xml:space="preserve"> in the world of work, though some argue </w:t>
      </w:r>
      <w:r w:rsidR="003771CF">
        <w:rPr>
          <w:rFonts w:ascii="Arial" w:hAnsi="Arial" w:cs="Arial"/>
          <w:sz w:val="24"/>
          <w:szCs w:val="24"/>
        </w:rPr>
        <w:t>this</w:t>
      </w:r>
      <w:r w:rsidR="00984972">
        <w:rPr>
          <w:rFonts w:ascii="Arial" w:hAnsi="Arial" w:cs="Arial"/>
          <w:sz w:val="24"/>
          <w:szCs w:val="24"/>
        </w:rPr>
        <w:t xml:space="preserve"> ha</w:t>
      </w:r>
      <w:r w:rsidR="00AD3605">
        <w:rPr>
          <w:rFonts w:ascii="Arial" w:hAnsi="Arial" w:cs="Arial"/>
          <w:sz w:val="24"/>
          <w:szCs w:val="24"/>
        </w:rPr>
        <w:t>s moved out of favour.</w:t>
      </w:r>
    </w:p>
    <w:p w14:paraId="0D8899D6" w14:textId="651D7D66" w:rsidR="001A2346" w:rsidRDefault="00C23C26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Performance </w:t>
      </w:r>
      <w:r w:rsidR="001A2346" w:rsidRPr="001A2346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anagement</w:t>
      </w:r>
      <w:r w:rsidR="001A2346" w:rsidRPr="001A2346">
        <w:rPr>
          <w:rFonts w:ascii="Arial" w:hAnsi="Arial" w:cs="Arial"/>
          <w:sz w:val="24"/>
          <w:szCs w:val="24"/>
        </w:rPr>
        <w:t xml:space="preserve"> i</w:t>
      </w:r>
      <w:r>
        <w:rPr>
          <w:rFonts w:ascii="Arial" w:hAnsi="Arial" w:cs="Arial"/>
          <w:sz w:val="24"/>
          <w:szCs w:val="24"/>
        </w:rPr>
        <w:t>n</w:t>
      </w:r>
      <w:r w:rsidR="001A2346" w:rsidRPr="001A2346">
        <w:rPr>
          <w:rFonts w:ascii="Arial" w:hAnsi="Arial" w:cs="Arial"/>
          <w:sz w:val="24"/>
          <w:szCs w:val="24"/>
        </w:rPr>
        <w:t xml:space="preserve"> the NHS requires different approaches to private sector and </w:t>
      </w:r>
      <w:r w:rsidR="00B71FA7">
        <w:rPr>
          <w:rFonts w:ascii="Arial" w:hAnsi="Arial" w:cs="Arial"/>
          <w:sz w:val="24"/>
          <w:szCs w:val="24"/>
        </w:rPr>
        <w:t xml:space="preserve">furthermore </w:t>
      </w:r>
      <w:r w:rsidR="001A2346" w:rsidRPr="001A2346">
        <w:rPr>
          <w:rFonts w:ascii="Arial" w:hAnsi="Arial" w:cs="Arial"/>
          <w:sz w:val="24"/>
          <w:szCs w:val="24"/>
        </w:rPr>
        <w:t xml:space="preserve">for different areas and specialities within its portfolio. A recent review advocates removing targets and introducing an approach that allows innovation to flourish (Hewitt, 2023). </w:t>
      </w:r>
    </w:p>
    <w:p w14:paraId="04A29A04" w14:textId="630F4E48" w:rsidR="006E3FB5" w:rsidRPr="006E3FB5" w:rsidRDefault="00373DB4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6E3FB5" w:rsidRPr="006E3FB5">
        <w:rPr>
          <w:rFonts w:ascii="Arial" w:hAnsi="Arial" w:cs="Arial"/>
          <w:sz w:val="24"/>
          <w:szCs w:val="24"/>
        </w:rPr>
        <w:t xml:space="preserve">erformance management </w:t>
      </w:r>
      <w:r w:rsidR="0090171F">
        <w:rPr>
          <w:rFonts w:ascii="Arial" w:hAnsi="Arial" w:cs="Arial"/>
          <w:sz w:val="24"/>
          <w:szCs w:val="24"/>
        </w:rPr>
        <w:t>is an approach that must move away from the annual sit down and w</w:t>
      </w:r>
      <w:r w:rsidR="006E3FB5" w:rsidRPr="006E3FB5">
        <w:rPr>
          <w:rFonts w:ascii="Arial" w:hAnsi="Arial" w:cs="Arial"/>
          <w:sz w:val="24"/>
          <w:szCs w:val="24"/>
        </w:rPr>
        <w:t>hen done properly</w:t>
      </w:r>
      <w:r w:rsidR="0090171F">
        <w:rPr>
          <w:rFonts w:ascii="Arial" w:hAnsi="Arial" w:cs="Arial"/>
          <w:sz w:val="24"/>
          <w:szCs w:val="24"/>
        </w:rPr>
        <w:t xml:space="preserve"> as part of a suite of tools</w:t>
      </w:r>
      <w:r w:rsidR="006E3FB5" w:rsidRPr="006E3FB5">
        <w:rPr>
          <w:rFonts w:ascii="Arial" w:hAnsi="Arial" w:cs="Arial"/>
          <w:sz w:val="24"/>
          <w:szCs w:val="24"/>
        </w:rPr>
        <w:t>, i</w:t>
      </w:r>
      <w:r w:rsidR="00067996">
        <w:rPr>
          <w:rFonts w:ascii="Arial" w:hAnsi="Arial" w:cs="Arial"/>
          <w:sz w:val="24"/>
          <w:szCs w:val="24"/>
        </w:rPr>
        <w:t>s</w:t>
      </w:r>
      <w:r w:rsidR="006E3FB5" w:rsidRPr="006E3FB5">
        <w:rPr>
          <w:rFonts w:ascii="Arial" w:hAnsi="Arial" w:cs="Arial"/>
          <w:sz w:val="24"/>
          <w:szCs w:val="24"/>
        </w:rPr>
        <w:t xml:space="preserve"> the </w:t>
      </w:r>
      <w:r w:rsidR="003571FD" w:rsidRPr="006E3FB5">
        <w:rPr>
          <w:rFonts w:ascii="Arial" w:hAnsi="Arial" w:cs="Arial"/>
          <w:sz w:val="24"/>
          <w:szCs w:val="24"/>
        </w:rPr>
        <w:t>grounding</w:t>
      </w:r>
      <w:r w:rsidR="006E3FB5" w:rsidRPr="006E3FB5">
        <w:rPr>
          <w:rFonts w:ascii="Arial" w:hAnsi="Arial" w:cs="Arial"/>
          <w:sz w:val="24"/>
          <w:szCs w:val="24"/>
        </w:rPr>
        <w:t xml:space="preserve"> of good people management</w:t>
      </w:r>
      <w:r w:rsidR="00E069BD">
        <w:rPr>
          <w:rFonts w:ascii="Arial" w:hAnsi="Arial" w:cs="Arial"/>
          <w:sz w:val="24"/>
          <w:szCs w:val="24"/>
        </w:rPr>
        <w:t xml:space="preserve"> that discusses </w:t>
      </w:r>
      <w:r w:rsidR="00431DFC">
        <w:rPr>
          <w:rFonts w:ascii="Arial" w:hAnsi="Arial" w:cs="Arial"/>
          <w:sz w:val="24"/>
          <w:szCs w:val="24"/>
        </w:rPr>
        <w:t>organisational</w:t>
      </w:r>
      <w:r w:rsidR="00E069BD">
        <w:rPr>
          <w:rFonts w:ascii="Arial" w:hAnsi="Arial" w:cs="Arial"/>
          <w:sz w:val="24"/>
          <w:szCs w:val="24"/>
        </w:rPr>
        <w:t xml:space="preserve"> goals, individual </w:t>
      </w:r>
      <w:r w:rsidR="00B71FA7">
        <w:rPr>
          <w:rFonts w:ascii="Arial" w:hAnsi="Arial" w:cs="Arial"/>
          <w:sz w:val="24"/>
          <w:szCs w:val="24"/>
        </w:rPr>
        <w:t>responsibilities,</w:t>
      </w:r>
      <w:r w:rsidR="00E069BD">
        <w:rPr>
          <w:rFonts w:ascii="Arial" w:hAnsi="Arial" w:cs="Arial"/>
          <w:sz w:val="24"/>
          <w:szCs w:val="24"/>
        </w:rPr>
        <w:t xml:space="preserve"> and career goals within a compassionate and </w:t>
      </w:r>
      <w:r w:rsidR="00431DFC">
        <w:rPr>
          <w:rFonts w:ascii="Arial" w:hAnsi="Arial" w:cs="Arial"/>
          <w:sz w:val="24"/>
          <w:szCs w:val="24"/>
        </w:rPr>
        <w:t xml:space="preserve">functional environment </w:t>
      </w:r>
      <w:r w:rsidR="006E3FB5" w:rsidRPr="006E3FB5">
        <w:rPr>
          <w:rFonts w:ascii="Arial" w:hAnsi="Arial" w:cs="Arial"/>
          <w:sz w:val="24"/>
          <w:szCs w:val="24"/>
        </w:rPr>
        <w:t>(</w:t>
      </w:r>
      <w:r w:rsidR="00633560" w:rsidRPr="006E3FB5">
        <w:rPr>
          <w:rFonts w:ascii="Arial" w:hAnsi="Arial" w:cs="Arial"/>
          <w:sz w:val="24"/>
          <w:szCs w:val="24"/>
        </w:rPr>
        <w:t>Qualtrics</w:t>
      </w:r>
      <w:r w:rsidR="00633560">
        <w:rPr>
          <w:rFonts w:ascii="Arial" w:hAnsi="Arial" w:cs="Arial"/>
          <w:sz w:val="24"/>
          <w:szCs w:val="24"/>
        </w:rPr>
        <w:t>, 2023</w:t>
      </w:r>
      <w:r w:rsidR="006E3FB5" w:rsidRPr="006E3FB5">
        <w:rPr>
          <w:rFonts w:ascii="Arial" w:hAnsi="Arial" w:cs="Arial"/>
          <w:sz w:val="24"/>
          <w:szCs w:val="24"/>
        </w:rPr>
        <w:t>)</w:t>
      </w:r>
      <w:r w:rsidR="003571FD">
        <w:rPr>
          <w:rFonts w:ascii="Arial" w:hAnsi="Arial" w:cs="Arial"/>
          <w:sz w:val="24"/>
          <w:szCs w:val="24"/>
        </w:rPr>
        <w:t>.</w:t>
      </w:r>
    </w:p>
    <w:p w14:paraId="61F20979" w14:textId="6CC94935" w:rsidR="001A2346" w:rsidRDefault="003571FD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Options and a recommendation </w:t>
      </w:r>
      <w:r w:rsidR="00F05457">
        <w:rPr>
          <w:rFonts w:ascii="Arial" w:hAnsi="Arial" w:cs="Arial"/>
          <w:sz w:val="24"/>
          <w:szCs w:val="24"/>
        </w:rPr>
        <w:t>are</w:t>
      </w:r>
      <w:r w:rsidR="00067996">
        <w:rPr>
          <w:rFonts w:ascii="Arial" w:hAnsi="Arial" w:cs="Arial"/>
          <w:sz w:val="24"/>
          <w:szCs w:val="24"/>
        </w:rPr>
        <w:t xml:space="preserve"> offered </w:t>
      </w:r>
      <w:r>
        <w:rPr>
          <w:rFonts w:ascii="Arial" w:hAnsi="Arial" w:cs="Arial"/>
          <w:sz w:val="24"/>
          <w:szCs w:val="24"/>
        </w:rPr>
        <w:t xml:space="preserve">to </w:t>
      </w:r>
      <w:r w:rsidR="008B184C">
        <w:rPr>
          <w:rFonts w:ascii="Arial" w:hAnsi="Arial" w:cs="Arial"/>
          <w:sz w:val="24"/>
          <w:szCs w:val="24"/>
        </w:rPr>
        <w:t xml:space="preserve">move towards </w:t>
      </w:r>
      <w:r w:rsidR="00EC6178">
        <w:rPr>
          <w:rFonts w:ascii="Arial" w:hAnsi="Arial" w:cs="Arial"/>
          <w:sz w:val="24"/>
          <w:szCs w:val="24"/>
        </w:rPr>
        <w:t>continuous</w:t>
      </w:r>
      <w:r w:rsidR="008B184C">
        <w:rPr>
          <w:rFonts w:ascii="Arial" w:hAnsi="Arial" w:cs="Arial"/>
          <w:sz w:val="24"/>
          <w:szCs w:val="24"/>
        </w:rPr>
        <w:t xml:space="preserve"> </w:t>
      </w:r>
      <w:r w:rsidR="00EC6178">
        <w:rPr>
          <w:rFonts w:ascii="Arial" w:hAnsi="Arial" w:cs="Arial"/>
          <w:sz w:val="24"/>
          <w:szCs w:val="24"/>
        </w:rPr>
        <w:t>performance</w:t>
      </w:r>
      <w:r w:rsidR="008B184C">
        <w:rPr>
          <w:rFonts w:ascii="Arial" w:hAnsi="Arial" w:cs="Arial"/>
          <w:sz w:val="24"/>
          <w:szCs w:val="24"/>
        </w:rPr>
        <w:t xml:space="preserve"> conversations with further review </w:t>
      </w:r>
      <w:r w:rsidR="00D10734">
        <w:rPr>
          <w:rFonts w:ascii="Arial" w:hAnsi="Arial" w:cs="Arial"/>
          <w:sz w:val="24"/>
          <w:szCs w:val="24"/>
        </w:rPr>
        <w:t xml:space="preserve">of the current </w:t>
      </w:r>
      <w:r w:rsidR="006F54A7">
        <w:rPr>
          <w:rFonts w:ascii="Arial" w:hAnsi="Arial" w:cs="Arial"/>
          <w:sz w:val="24"/>
          <w:szCs w:val="24"/>
        </w:rPr>
        <w:t xml:space="preserve">PADR </w:t>
      </w:r>
      <w:r w:rsidR="005C2A4C">
        <w:rPr>
          <w:rFonts w:ascii="Arial" w:hAnsi="Arial" w:cs="Arial"/>
          <w:sz w:val="24"/>
          <w:szCs w:val="24"/>
        </w:rPr>
        <w:t xml:space="preserve">that aligns with pay reviews, how this can be </w:t>
      </w:r>
      <w:r w:rsidR="008F4960">
        <w:rPr>
          <w:rFonts w:ascii="Arial" w:hAnsi="Arial" w:cs="Arial"/>
          <w:sz w:val="24"/>
          <w:szCs w:val="24"/>
        </w:rPr>
        <w:t xml:space="preserve">included in the suite of tools and not just an </w:t>
      </w:r>
      <w:r w:rsidR="007A3F04">
        <w:rPr>
          <w:rFonts w:ascii="Arial" w:hAnsi="Arial" w:cs="Arial"/>
          <w:sz w:val="24"/>
          <w:szCs w:val="24"/>
        </w:rPr>
        <w:t>administrative</w:t>
      </w:r>
      <w:r w:rsidR="008F4960">
        <w:rPr>
          <w:rFonts w:ascii="Arial" w:hAnsi="Arial" w:cs="Arial"/>
          <w:sz w:val="24"/>
          <w:szCs w:val="24"/>
        </w:rPr>
        <w:t xml:space="preserve"> task.</w:t>
      </w:r>
      <w:r w:rsidR="007A3F04">
        <w:rPr>
          <w:rFonts w:ascii="Arial" w:hAnsi="Arial" w:cs="Arial"/>
          <w:sz w:val="24"/>
          <w:szCs w:val="24"/>
        </w:rPr>
        <w:t xml:space="preserve"> Further </w:t>
      </w:r>
      <w:r w:rsidR="008B184C">
        <w:rPr>
          <w:rFonts w:ascii="Arial" w:hAnsi="Arial" w:cs="Arial"/>
          <w:sz w:val="24"/>
          <w:szCs w:val="24"/>
        </w:rPr>
        <w:t>consideration</w:t>
      </w:r>
      <w:r w:rsidR="007A3F04">
        <w:rPr>
          <w:rFonts w:ascii="Arial" w:hAnsi="Arial" w:cs="Arial"/>
          <w:sz w:val="24"/>
          <w:szCs w:val="24"/>
        </w:rPr>
        <w:t xml:space="preserve"> is discussed</w:t>
      </w:r>
      <w:r w:rsidR="008B184C">
        <w:rPr>
          <w:rFonts w:ascii="Arial" w:hAnsi="Arial" w:cs="Arial"/>
          <w:sz w:val="24"/>
          <w:szCs w:val="24"/>
        </w:rPr>
        <w:t xml:space="preserve"> </w:t>
      </w:r>
      <w:r w:rsidR="007A3F04">
        <w:rPr>
          <w:rFonts w:ascii="Arial" w:hAnsi="Arial" w:cs="Arial"/>
          <w:sz w:val="24"/>
          <w:szCs w:val="24"/>
        </w:rPr>
        <w:t xml:space="preserve">on the importance of </w:t>
      </w:r>
      <w:r w:rsidR="008B184C">
        <w:rPr>
          <w:rFonts w:ascii="Arial" w:hAnsi="Arial" w:cs="Arial"/>
          <w:sz w:val="24"/>
          <w:szCs w:val="24"/>
        </w:rPr>
        <w:t xml:space="preserve">performance leadership </w:t>
      </w:r>
      <w:r w:rsidR="00EC6178">
        <w:rPr>
          <w:rFonts w:ascii="Arial" w:hAnsi="Arial" w:cs="Arial"/>
          <w:sz w:val="24"/>
          <w:szCs w:val="24"/>
        </w:rPr>
        <w:t>advocated</w:t>
      </w:r>
      <w:r w:rsidR="008B184C">
        <w:rPr>
          <w:rFonts w:ascii="Arial" w:hAnsi="Arial" w:cs="Arial"/>
          <w:sz w:val="24"/>
          <w:szCs w:val="24"/>
        </w:rPr>
        <w:t xml:space="preserve"> by Armstrong (2022</w:t>
      </w:r>
      <w:r w:rsidR="007A3F04">
        <w:rPr>
          <w:rFonts w:ascii="Arial" w:hAnsi="Arial" w:cs="Arial"/>
          <w:sz w:val="24"/>
          <w:szCs w:val="24"/>
        </w:rPr>
        <w:t>), also</w:t>
      </w:r>
      <w:r w:rsidR="00EC6178">
        <w:rPr>
          <w:rFonts w:ascii="Arial" w:hAnsi="Arial" w:cs="Arial"/>
          <w:sz w:val="24"/>
          <w:szCs w:val="24"/>
        </w:rPr>
        <w:t xml:space="preserve"> covered in the associated</w:t>
      </w:r>
      <w:r w:rsidR="00D10734">
        <w:rPr>
          <w:rFonts w:ascii="Arial" w:hAnsi="Arial" w:cs="Arial"/>
          <w:sz w:val="24"/>
          <w:szCs w:val="24"/>
        </w:rPr>
        <w:t xml:space="preserve"> </w:t>
      </w:r>
      <w:r w:rsidR="00EC6178">
        <w:rPr>
          <w:rFonts w:ascii="Arial" w:hAnsi="Arial" w:cs="Arial"/>
          <w:sz w:val="24"/>
          <w:szCs w:val="24"/>
        </w:rPr>
        <w:t>Managers Learning Sprint</w:t>
      </w:r>
      <w:r w:rsidR="004638EF">
        <w:rPr>
          <w:rFonts w:ascii="Arial" w:hAnsi="Arial" w:cs="Arial"/>
          <w:sz w:val="24"/>
          <w:szCs w:val="24"/>
        </w:rPr>
        <w:t>.</w:t>
      </w:r>
    </w:p>
    <w:p w14:paraId="0684922F" w14:textId="77777777" w:rsidR="004638EF" w:rsidRDefault="004638EF" w:rsidP="00BB2FD1">
      <w:pPr>
        <w:spacing w:line="480" w:lineRule="auto"/>
        <w:rPr>
          <w:rFonts w:ascii="Arial" w:hAnsi="Arial" w:cs="Arial"/>
          <w:sz w:val="24"/>
          <w:szCs w:val="24"/>
        </w:rPr>
      </w:pPr>
    </w:p>
    <w:p w14:paraId="2991C501" w14:textId="77777777" w:rsidR="00CE6494" w:rsidRDefault="00CE6494" w:rsidP="00BB2FD1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Content</w:t>
      </w:r>
    </w:p>
    <w:p w14:paraId="463C731E" w14:textId="3CE49E18" w:rsidR="00A1168F" w:rsidRPr="00A1168F" w:rsidRDefault="00A1168F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A1168F">
        <w:rPr>
          <w:rFonts w:ascii="Arial" w:hAnsi="Arial" w:cs="Arial"/>
          <w:sz w:val="24"/>
          <w:szCs w:val="24"/>
        </w:rPr>
        <w:t xml:space="preserve">1.0 </w:t>
      </w:r>
      <w:r w:rsidR="00E91917">
        <w:rPr>
          <w:rFonts w:ascii="Arial" w:hAnsi="Arial" w:cs="Arial"/>
          <w:sz w:val="24"/>
          <w:szCs w:val="24"/>
        </w:rPr>
        <w:tab/>
      </w:r>
      <w:r w:rsidR="00E91917">
        <w:rPr>
          <w:rFonts w:ascii="Arial" w:hAnsi="Arial" w:cs="Arial"/>
          <w:sz w:val="24"/>
          <w:szCs w:val="24"/>
        </w:rPr>
        <w:tab/>
      </w:r>
      <w:r w:rsidRPr="00A1168F">
        <w:rPr>
          <w:rFonts w:ascii="Arial" w:hAnsi="Arial" w:cs="Arial"/>
          <w:sz w:val="24"/>
          <w:szCs w:val="24"/>
        </w:rPr>
        <w:t>Introduction</w:t>
      </w:r>
    </w:p>
    <w:p w14:paraId="0DFC469D" w14:textId="6B8379BC" w:rsidR="00E91917" w:rsidRPr="00E91917" w:rsidRDefault="00E91917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E91917">
        <w:rPr>
          <w:rFonts w:ascii="Arial" w:hAnsi="Arial" w:cs="Arial"/>
          <w:sz w:val="24"/>
          <w:szCs w:val="24"/>
        </w:rPr>
        <w:t xml:space="preserve">2.0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91917">
        <w:rPr>
          <w:rFonts w:ascii="Arial" w:hAnsi="Arial" w:cs="Arial"/>
          <w:sz w:val="24"/>
          <w:szCs w:val="24"/>
        </w:rPr>
        <w:t>PADR or Continuous Employee Performance Review (EPR)</w:t>
      </w:r>
    </w:p>
    <w:p w14:paraId="738B78EF" w14:textId="26A5C92A" w:rsidR="00E91917" w:rsidRPr="00E91917" w:rsidRDefault="00E91917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E91917">
        <w:rPr>
          <w:rFonts w:ascii="Arial" w:hAnsi="Arial" w:cs="Arial"/>
          <w:sz w:val="24"/>
          <w:szCs w:val="24"/>
        </w:rPr>
        <w:t xml:space="preserve">3.0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91917">
        <w:rPr>
          <w:rFonts w:ascii="Arial" w:hAnsi="Arial" w:cs="Arial"/>
          <w:sz w:val="24"/>
          <w:szCs w:val="24"/>
        </w:rPr>
        <w:t>Perception of The Value of An Annual Appraisal.</w:t>
      </w:r>
    </w:p>
    <w:p w14:paraId="2A1B0A9A" w14:textId="78CBA406" w:rsidR="00E91917" w:rsidRPr="00E91917" w:rsidRDefault="00E91917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E91917">
        <w:rPr>
          <w:rFonts w:ascii="Arial" w:hAnsi="Arial" w:cs="Arial"/>
          <w:sz w:val="24"/>
          <w:szCs w:val="24"/>
        </w:rPr>
        <w:t xml:space="preserve">4.0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91917">
        <w:rPr>
          <w:rFonts w:ascii="Arial" w:hAnsi="Arial" w:cs="Arial"/>
          <w:sz w:val="24"/>
          <w:szCs w:val="24"/>
        </w:rPr>
        <w:t>Benefits of Employee Appraisals</w:t>
      </w:r>
    </w:p>
    <w:p w14:paraId="33D75458" w14:textId="0AC838D7" w:rsidR="00E91917" w:rsidRPr="00E91917" w:rsidRDefault="00E91917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E91917">
        <w:rPr>
          <w:rFonts w:ascii="Arial" w:hAnsi="Arial" w:cs="Arial"/>
          <w:sz w:val="24"/>
          <w:szCs w:val="24"/>
        </w:rPr>
        <w:t xml:space="preserve">5.0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91917">
        <w:rPr>
          <w:rFonts w:ascii="Arial" w:hAnsi="Arial" w:cs="Arial"/>
          <w:sz w:val="24"/>
          <w:szCs w:val="24"/>
        </w:rPr>
        <w:t>Significance in the NHS</w:t>
      </w:r>
    </w:p>
    <w:p w14:paraId="31E14FC3" w14:textId="33A0B6CC" w:rsidR="00E91917" w:rsidRPr="00E91917" w:rsidRDefault="00E91917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E91917">
        <w:rPr>
          <w:rFonts w:ascii="Arial" w:hAnsi="Arial" w:cs="Arial"/>
          <w:sz w:val="24"/>
          <w:szCs w:val="24"/>
        </w:rPr>
        <w:t xml:space="preserve">6.0 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91917">
        <w:rPr>
          <w:rFonts w:ascii="Arial" w:hAnsi="Arial" w:cs="Arial"/>
          <w:sz w:val="24"/>
          <w:szCs w:val="24"/>
        </w:rPr>
        <w:t>Annual Appraisal in Private Sector</w:t>
      </w:r>
    </w:p>
    <w:p w14:paraId="62537E3A" w14:textId="62FBFCC1" w:rsidR="00E91917" w:rsidRPr="00E91917" w:rsidRDefault="00E91917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E91917">
        <w:rPr>
          <w:rFonts w:ascii="Arial" w:hAnsi="Arial" w:cs="Arial"/>
          <w:sz w:val="24"/>
          <w:szCs w:val="24"/>
        </w:rPr>
        <w:t xml:space="preserve">7.0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91917">
        <w:rPr>
          <w:rFonts w:ascii="Arial" w:hAnsi="Arial" w:cs="Arial"/>
          <w:sz w:val="24"/>
          <w:szCs w:val="24"/>
        </w:rPr>
        <w:t>Options and Considerations</w:t>
      </w:r>
    </w:p>
    <w:p w14:paraId="1279EB38" w14:textId="1EECA8A9" w:rsidR="00067996" w:rsidRDefault="00E91917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E91917">
        <w:rPr>
          <w:rFonts w:ascii="Arial" w:hAnsi="Arial" w:cs="Arial"/>
          <w:sz w:val="24"/>
          <w:szCs w:val="24"/>
        </w:rPr>
        <w:t xml:space="preserve">8.0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E91917">
        <w:rPr>
          <w:rFonts w:ascii="Arial" w:hAnsi="Arial" w:cs="Arial"/>
          <w:sz w:val="24"/>
          <w:szCs w:val="24"/>
        </w:rPr>
        <w:t>Conclusion and Recommendation</w:t>
      </w:r>
    </w:p>
    <w:p w14:paraId="0051B115" w14:textId="6C9B90D6" w:rsidR="009C52B9" w:rsidRDefault="002D1C44" w:rsidP="00BB2FD1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8915A3">
        <w:rPr>
          <w:rFonts w:ascii="Arial" w:hAnsi="Arial" w:cs="Arial"/>
          <w:b/>
          <w:bCs/>
          <w:sz w:val="24"/>
          <w:szCs w:val="24"/>
        </w:rPr>
        <w:t>Tables</w:t>
      </w:r>
    </w:p>
    <w:p w14:paraId="0A5943B3" w14:textId="036F6208" w:rsidR="00D00980" w:rsidRPr="00212169" w:rsidRDefault="00D00980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212169">
        <w:rPr>
          <w:rFonts w:ascii="Arial" w:hAnsi="Arial" w:cs="Arial"/>
          <w:sz w:val="24"/>
          <w:szCs w:val="24"/>
        </w:rPr>
        <w:t>Table 1</w:t>
      </w:r>
      <w:r w:rsidRPr="00212169">
        <w:rPr>
          <w:rFonts w:ascii="Arial" w:hAnsi="Arial" w:cs="Arial"/>
          <w:sz w:val="24"/>
          <w:szCs w:val="24"/>
        </w:rPr>
        <w:tab/>
      </w:r>
      <w:r w:rsidR="0034786C" w:rsidRPr="00212169">
        <w:rPr>
          <w:rFonts w:ascii="Arial" w:hAnsi="Arial" w:cs="Arial"/>
          <w:sz w:val="24"/>
          <w:szCs w:val="24"/>
        </w:rPr>
        <w:t>April 2023 Week 1 PADR Compliance</w:t>
      </w:r>
    </w:p>
    <w:p w14:paraId="4253F757" w14:textId="770A3D0B" w:rsidR="009C52B9" w:rsidRDefault="0034786C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212169">
        <w:rPr>
          <w:rFonts w:ascii="Arial" w:hAnsi="Arial" w:cs="Arial"/>
          <w:sz w:val="24"/>
          <w:szCs w:val="24"/>
        </w:rPr>
        <w:t>Table 2</w:t>
      </w:r>
      <w:r w:rsidRPr="00212169">
        <w:rPr>
          <w:rFonts w:ascii="Arial" w:hAnsi="Arial" w:cs="Arial"/>
          <w:sz w:val="24"/>
          <w:szCs w:val="24"/>
        </w:rPr>
        <w:tab/>
      </w:r>
      <w:r w:rsidR="00212169" w:rsidRPr="00212169">
        <w:rPr>
          <w:rFonts w:ascii="Arial" w:hAnsi="Arial" w:cs="Arial"/>
          <w:sz w:val="24"/>
          <w:szCs w:val="24"/>
        </w:rPr>
        <w:t>April</w:t>
      </w:r>
      <w:r w:rsidRPr="00212169">
        <w:rPr>
          <w:rFonts w:ascii="Arial" w:hAnsi="Arial" w:cs="Arial"/>
          <w:sz w:val="24"/>
          <w:szCs w:val="24"/>
        </w:rPr>
        <w:t xml:space="preserve"> 2023, Week 2 PADR Compliance</w:t>
      </w:r>
    </w:p>
    <w:p w14:paraId="25B8CA80" w14:textId="13CB901D" w:rsidR="009C52B9" w:rsidRPr="008915A3" w:rsidRDefault="00EA6C59" w:rsidP="00BB2FD1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8915A3">
        <w:rPr>
          <w:rFonts w:ascii="Arial" w:hAnsi="Arial" w:cs="Arial"/>
          <w:b/>
          <w:bCs/>
          <w:sz w:val="24"/>
          <w:szCs w:val="24"/>
        </w:rPr>
        <w:t>Glossary</w:t>
      </w:r>
    </w:p>
    <w:p w14:paraId="65169CB0" w14:textId="204C4A27" w:rsidR="008915A3" w:rsidRDefault="008915A3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EPM 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 xml:space="preserve">Employee Performance Management </w:t>
      </w:r>
    </w:p>
    <w:p w14:paraId="27E06C53" w14:textId="77777777" w:rsidR="00514261" w:rsidRDefault="009A1472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9A1472">
        <w:rPr>
          <w:rFonts w:ascii="Arial" w:hAnsi="Arial" w:cs="Arial"/>
          <w:sz w:val="24"/>
          <w:szCs w:val="24"/>
        </w:rPr>
        <w:t>EPR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E</w:t>
      </w:r>
      <w:r w:rsidRPr="009A1472">
        <w:rPr>
          <w:rFonts w:ascii="Arial" w:hAnsi="Arial" w:cs="Arial"/>
          <w:sz w:val="24"/>
          <w:szCs w:val="24"/>
        </w:rPr>
        <w:t xml:space="preserve">mployee </w:t>
      </w:r>
      <w:r>
        <w:rPr>
          <w:rFonts w:ascii="Arial" w:hAnsi="Arial" w:cs="Arial"/>
          <w:sz w:val="24"/>
          <w:szCs w:val="24"/>
        </w:rPr>
        <w:t>P</w:t>
      </w:r>
      <w:r w:rsidRPr="009A1472">
        <w:rPr>
          <w:rFonts w:ascii="Arial" w:hAnsi="Arial" w:cs="Arial"/>
          <w:sz w:val="24"/>
          <w:szCs w:val="24"/>
        </w:rPr>
        <w:t xml:space="preserve">erformance </w:t>
      </w:r>
      <w:r>
        <w:rPr>
          <w:rFonts w:ascii="Arial" w:hAnsi="Arial" w:cs="Arial"/>
          <w:sz w:val="24"/>
          <w:szCs w:val="24"/>
        </w:rPr>
        <w:t>R</w:t>
      </w:r>
      <w:r w:rsidRPr="009A1472">
        <w:rPr>
          <w:rFonts w:ascii="Arial" w:hAnsi="Arial" w:cs="Arial"/>
          <w:sz w:val="24"/>
          <w:szCs w:val="24"/>
        </w:rPr>
        <w:t>eview</w:t>
      </w:r>
    </w:p>
    <w:p w14:paraId="090420FE" w14:textId="1B80543C" w:rsidR="009A1472" w:rsidRDefault="00C962FF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EVP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 xml:space="preserve">Employee Value </w:t>
      </w:r>
      <w:r w:rsidR="00837A51">
        <w:rPr>
          <w:rFonts w:ascii="Arial" w:hAnsi="Arial" w:cs="Arial"/>
          <w:sz w:val="24"/>
          <w:szCs w:val="24"/>
        </w:rPr>
        <w:t>Proposition</w:t>
      </w:r>
      <w:r w:rsidR="009A1472" w:rsidRPr="009A1472">
        <w:rPr>
          <w:rFonts w:ascii="Arial" w:hAnsi="Arial" w:cs="Arial"/>
          <w:sz w:val="24"/>
          <w:szCs w:val="24"/>
        </w:rPr>
        <w:t xml:space="preserve"> </w:t>
      </w:r>
    </w:p>
    <w:p w14:paraId="625B677E" w14:textId="7E40A18F" w:rsidR="008C2830" w:rsidRDefault="008C2830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8C2830">
        <w:rPr>
          <w:rFonts w:ascii="Arial" w:hAnsi="Arial" w:cs="Arial"/>
          <w:sz w:val="24"/>
          <w:szCs w:val="24"/>
        </w:rPr>
        <w:t xml:space="preserve">HRBP </w:t>
      </w:r>
      <w:r>
        <w:rPr>
          <w:rFonts w:ascii="Arial" w:hAnsi="Arial" w:cs="Arial"/>
          <w:sz w:val="24"/>
          <w:szCs w:val="24"/>
        </w:rPr>
        <w:tab/>
      </w:r>
      <w:r w:rsidRPr="008C2830">
        <w:rPr>
          <w:rFonts w:ascii="Arial" w:hAnsi="Arial" w:cs="Arial"/>
          <w:sz w:val="24"/>
          <w:szCs w:val="24"/>
        </w:rPr>
        <w:t xml:space="preserve">Human Resource Business Partner </w:t>
      </w:r>
    </w:p>
    <w:p w14:paraId="3CAEEAD0" w14:textId="4E28673F" w:rsidR="00EA6C59" w:rsidRDefault="00EA6C59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PADR  </w:t>
      </w:r>
      <w:r w:rsidR="008915A3">
        <w:rPr>
          <w:rFonts w:ascii="Arial" w:hAnsi="Arial" w:cs="Arial"/>
          <w:sz w:val="24"/>
          <w:szCs w:val="24"/>
        </w:rPr>
        <w:tab/>
      </w:r>
      <w:r w:rsidR="00143833">
        <w:rPr>
          <w:rFonts w:ascii="Arial" w:hAnsi="Arial" w:cs="Arial"/>
          <w:sz w:val="24"/>
          <w:szCs w:val="24"/>
        </w:rPr>
        <w:t>Performance</w:t>
      </w:r>
      <w:r w:rsidR="007159B2">
        <w:rPr>
          <w:rFonts w:ascii="Arial" w:hAnsi="Arial" w:cs="Arial"/>
          <w:sz w:val="24"/>
          <w:szCs w:val="24"/>
        </w:rPr>
        <w:t xml:space="preserve"> Appraisal and Development Review </w:t>
      </w:r>
    </w:p>
    <w:p w14:paraId="6361A987" w14:textId="5D1DFCD8" w:rsidR="00FF0FAF" w:rsidRDefault="00FF0FAF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PM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Performan</w:t>
      </w:r>
      <w:r w:rsidR="00F17CC3">
        <w:rPr>
          <w:rFonts w:ascii="Arial" w:hAnsi="Arial" w:cs="Arial"/>
          <w:sz w:val="24"/>
          <w:szCs w:val="24"/>
        </w:rPr>
        <w:t>ce Management</w:t>
      </w:r>
    </w:p>
    <w:p w14:paraId="6E27DC96" w14:textId="4769796A" w:rsidR="00212169" w:rsidRDefault="007765F9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WAST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Welsh Ambulance Service</w:t>
      </w:r>
    </w:p>
    <w:p w14:paraId="1FDE88BF" w14:textId="6E7ED61A" w:rsidR="0017555A" w:rsidRPr="005B6E57" w:rsidRDefault="00F00A35" w:rsidP="00BB2FD1">
      <w:pPr>
        <w:spacing w:line="480" w:lineRule="auto"/>
        <w:rPr>
          <w:rFonts w:ascii="Arial" w:hAnsi="Arial" w:cs="Arial"/>
          <w:sz w:val="24"/>
          <w:szCs w:val="24"/>
        </w:rPr>
      </w:pPr>
      <w:r w:rsidRPr="005B6E57">
        <w:rPr>
          <w:rFonts w:ascii="Arial" w:hAnsi="Arial" w:cs="Arial"/>
          <w:sz w:val="24"/>
          <w:szCs w:val="24"/>
          <w:u w:val="single"/>
        </w:rPr>
        <w:lastRenderedPageBreak/>
        <w:t xml:space="preserve">1.0 </w:t>
      </w:r>
      <w:r w:rsidR="0069177B" w:rsidRPr="005B6E57">
        <w:rPr>
          <w:rFonts w:ascii="Arial" w:hAnsi="Arial" w:cs="Arial"/>
          <w:sz w:val="24"/>
          <w:szCs w:val="24"/>
          <w:u w:val="single"/>
        </w:rPr>
        <w:t>Introduction</w:t>
      </w:r>
    </w:p>
    <w:p w14:paraId="28139C58" w14:textId="6A5CC9B2" w:rsidR="009C52B9" w:rsidRDefault="00E04433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493657">
        <w:rPr>
          <w:rFonts w:ascii="Arial" w:hAnsi="Arial" w:cs="Arial"/>
          <w:sz w:val="24"/>
          <w:szCs w:val="24"/>
        </w:rPr>
        <w:t>P</w:t>
      </w:r>
      <w:r w:rsidR="00E645CE">
        <w:rPr>
          <w:rFonts w:ascii="Arial" w:hAnsi="Arial" w:cs="Arial"/>
          <w:sz w:val="24"/>
          <w:szCs w:val="24"/>
        </w:rPr>
        <w:t xml:space="preserve">erformance </w:t>
      </w:r>
      <w:r w:rsidR="00493657">
        <w:rPr>
          <w:rFonts w:ascii="Arial" w:hAnsi="Arial" w:cs="Arial"/>
          <w:sz w:val="24"/>
          <w:szCs w:val="24"/>
        </w:rPr>
        <w:t>appraisal</w:t>
      </w:r>
      <w:r w:rsidR="00E645C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(PADR) </w:t>
      </w:r>
      <w:r w:rsidR="00493657">
        <w:rPr>
          <w:rFonts w:ascii="Arial" w:hAnsi="Arial" w:cs="Arial"/>
          <w:sz w:val="24"/>
          <w:szCs w:val="24"/>
        </w:rPr>
        <w:t>has</w:t>
      </w:r>
      <w:r w:rsidR="00E645CE">
        <w:rPr>
          <w:rFonts w:ascii="Arial" w:hAnsi="Arial" w:cs="Arial"/>
          <w:sz w:val="24"/>
          <w:szCs w:val="24"/>
        </w:rPr>
        <w:t xml:space="preserve"> seen a </w:t>
      </w:r>
      <w:r w:rsidR="00493657">
        <w:rPr>
          <w:rFonts w:ascii="Arial" w:hAnsi="Arial" w:cs="Arial"/>
          <w:sz w:val="24"/>
          <w:szCs w:val="24"/>
        </w:rPr>
        <w:t>changing</w:t>
      </w:r>
      <w:r w:rsidR="00E645CE">
        <w:rPr>
          <w:rFonts w:ascii="Arial" w:hAnsi="Arial" w:cs="Arial"/>
          <w:sz w:val="24"/>
          <w:szCs w:val="24"/>
        </w:rPr>
        <w:t xml:space="preserve"> pattern </w:t>
      </w:r>
      <w:r w:rsidR="00493657">
        <w:rPr>
          <w:rFonts w:ascii="Arial" w:hAnsi="Arial" w:cs="Arial"/>
          <w:sz w:val="24"/>
          <w:szCs w:val="24"/>
        </w:rPr>
        <w:t>of use and favour amongst organisations seeking to improve performance and organisational success</w:t>
      </w:r>
      <w:r w:rsidR="008D6F05" w:rsidRPr="008D6F05">
        <w:rPr>
          <w:rFonts w:ascii="Arial" w:hAnsi="Arial" w:cs="Arial"/>
          <w:sz w:val="24"/>
          <w:szCs w:val="24"/>
        </w:rPr>
        <w:t xml:space="preserve"> </w:t>
      </w:r>
      <w:r w:rsidR="008D6F05">
        <w:rPr>
          <w:rFonts w:ascii="Arial" w:hAnsi="Arial" w:cs="Arial"/>
          <w:sz w:val="24"/>
          <w:szCs w:val="24"/>
        </w:rPr>
        <w:t>(</w:t>
      </w:r>
      <w:r w:rsidR="008D6F05" w:rsidRPr="008D6F05">
        <w:rPr>
          <w:rFonts w:ascii="Arial" w:hAnsi="Arial" w:cs="Arial"/>
          <w:sz w:val="24"/>
          <w:szCs w:val="24"/>
        </w:rPr>
        <w:t>Di Fiore &amp; Souza</w:t>
      </w:r>
      <w:r w:rsidR="008D6F05">
        <w:rPr>
          <w:rFonts w:ascii="Arial" w:hAnsi="Arial" w:cs="Arial"/>
          <w:sz w:val="24"/>
          <w:szCs w:val="24"/>
        </w:rPr>
        <w:t xml:space="preserve">, </w:t>
      </w:r>
      <w:r w:rsidR="008D6F05" w:rsidRPr="008D6F05">
        <w:rPr>
          <w:rFonts w:ascii="Arial" w:hAnsi="Arial" w:cs="Arial"/>
          <w:sz w:val="24"/>
          <w:szCs w:val="24"/>
        </w:rPr>
        <w:t>2021</w:t>
      </w:r>
      <w:r w:rsidR="003077E0">
        <w:rPr>
          <w:rFonts w:ascii="Arial" w:hAnsi="Arial" w:cs="Arial"/>
          <w:sz w:val="24"/>
          <w:szCs w:val="24"/>
        </w:rPr>
        <w:t>; CIPD, 202</w:t>
      </w:r>
      <w:r w:rsidR="008D3774">
        <w:rPr>
          <w:rFonts w:ascii="Arial" w:hAnsi="Arial" w:cs="Arial"/>
          <w:sz w:val="24"/>
          <w:szCs w:val="24"/>
        </w:rPr>
        <w:t>2</w:t>
      </w:r>
      <w:r w:rsidR="00152178">
        <w:rPr>
          <w:rFonts w:ascii="Arial" w:hAnsi="Arial" w:cs="Arial"/>
          <w:sz w:val="24"/>
          <w:szCs w:val="24"/>
        </w:rPr>
        <w:t>a</w:t>
      </w:r>
      <w:r w:rsidR="008D6F05" w:rsidRPr="008D6F05">
        <w:rPr>
          <w:rFonts w:ascii="Arial" w:hAnsi="Arial" w:cs="Arial"/>
          <w:sz w:val="24"/>
          <w:szCs w:val="24"/>
        </w:rPr>
        <w:t>)</w:t>
      </w:r>
      <w:r w:rsidR="00493657">
        <w:rPr>
          <w:rFonts w:ascii="Arial" w:hAnsi="Arial" w:cs="Arial"/>
          <w:sz w:val="24"/>
          <w:szCs w:val="24"/>
        </w:rPr>
        <w:t>.</w:t>
      </w:r>
      <w:r w:rsidR="00DC66C1">
        <w:rPr>
          <w:rFonts w:ascii="Arial" w:hAnsi="Arial" w:cs="Arial"/>
          <w:sz w:val="24"/>
          <w:szCs w:val="24"/>
        </w:rPr>
        <w:t xml:space="preserve"> </w:t>
      </w:r>
      <w:r w:rsidR="000D7704">
        <w:rPr>
          <w:rFonts w:ascii="Arial" w:hAnsi="Arial" w:cs="Arial"/>
          <w:sz w:val="24"/>
          <w:szCs w:val="24"/>
        </w:rPr>
        <w:t xml:space="preserve">Deloitte </w:t>
      </w:r>
      <w:r w:rsidR="00DC66C1">
        <w:rPr>
          <w:rFonts w:ascii="Arial" w:hAnsi="Arial" w:cs="Arial"/>
          <w:sz w:val="24"/>
          <w:szCs w:val="24"/>
        </w:rPr>
        <w:t xml:space="preserve">(2023) </w:t>
      </w:r>
      <w:r>
        <w:rPr>
          <w:rFonts w:ascii="Arial" w:hAnsi="Arial" w:cs="Arial"/>
          <w:sz w:val="24"/>
          <w:szCs w:val="24"/>
        </w:rPr>
        <w:t xml:space="preserve">suggest many </w:t>
      </w:r>
      <w:r w:rsidR="00404D9C">
        <w:rPr>
          <w:rFonts w:ascii="Arial" w:hAnsi="Arial" w:cs="Arial"/>
          <w:sz w:val="24"/>
          <w:szCs w:val="24"/>
        </w:rPr>
        <w:t>organisations</w:t>
      </w:r>
      <w:r>
        <w:rPr>
          <w:rFonts w:ascii="Arial" w:hAnsi="Arial" w:cs="Arial"/>
          <w:sz w:val="24"/>
          <w:szCs w:val="24"/>
        </w:rPr>
        <w:t xml:space="preserve"> are finding P</w:t>
      </w:r>
      <w:r w:rsidR="00404D9C">
        <w:rPr>
          <w:rFonts w:ascii="Arial" w:hAnsi="Arial" w:cs="Arial"/>
          <w:sz w:val="24"/>
          <w:szCs w:val="24"/>
        </w:rPr>
        <w:t>ADR to be less effective and does not improve performance, adding in many cases to be damaging.</w:t>
      </w:r>
      <w:r w:rsidR="00BA385E">
        <w:rPr>
          <w:rFonts w:ascii="Arial" w:hAnsi="Arial" w:cs="Arial"/>
          <w:sz w:val="24"/>
          <w:szCs w:val="24"/>
        </w:rPr>
        <w:t xml:space="preserve"> Cespedes (2022) argues that the essence of PADR </w:t>
      </w:r>
      <w:r w:rsidR="00FF78AE">
        <w:rPr>
          <w:rFonts w:ascii="Arial" w:hAnsi="Arial" w:cs="Arial"/>
          <w:sz w:val="24"/>
          <w:szCs w:val="24"/>
        </w:rPr>
        <w:t>looks</w:t>
      </w:r>
      <w:r w:rsidR="00BA385E">
        <w:rPr>
          <w:rFonts w:ascii="Arial" w:hAnsi="Arial" w:cs="Arial"/>
          <w:sz w:val="24"/>
          <w:szCs w:val="24"/>
        </w:rPr>
        <w:t xml:space="preserve"> at </w:t>
      </w:r>
      <w:r w:rsidR="00FF78AE">
        <w:rPr>
          <w:rFonts w:ascii="Arial" w:hAnsi="Arial" w:cs="Arial"/>
          <w:sz w:val="24"/>
          <w:szCs w:val="24"/>
        </w:rPr>
        <w:t xml:space="preserve">employees </w:t>
      </w:r>
      <w:r w:rsidR="003F27E4">
        <w:rPr>
          <w:rFonts w:ascii="Arial" w:hAnsi="Arial" w:cs="Arial"/>
          <w:sz w:val="24"/>
          <w:szCs w:val="24"/>
        </w:rPr>
        <w:t>contractual</w:t>
      </w:r>
      <w:r w:rsidR="00FF78AE">
        <w:rPr>
          <w:rFonts w:ascii="Arial" w:hAnsi="Arial" w:cs="Arial"/>
          <w:sz w:val="24"/>
          <w:szCs w:val="24"/>
        </w:rPr>
        <w:t xml:space="preserve"> elements such as pay and not enough </w:t>
      </w:r>
      <w:r w:rsidR="00410AF4">
        <w:rPr>
          <w:rFonts w:ascii="Arial" w:hAnsi="Arial" w:cs="Arial"/>
          <w:sz w:val="24"/>
          <w:szCs w:val="24"/>
        </w:rPr>
        <w:t xml:space="preserve">emphasis </w:t>
      </w:r>
      <w:r w:rsidR="00FF78AE">
        <w:rPr>
          <w:rFonts w:ascii="Arial" w:hAnsi="Arial" w:cs="Arial"/>
          <w:sz w:val="24"/>
          <w:szCs w:val="24"/>
        </w:rPr>
        <w:t>on</w:t>
      </w:r>
      <w:r w:rsidR="003F27E4">
        <w:rPr>
          <w:rFonts w:ascii="Arial" w:hAnsi="Arial" w:cs="Arial"/>
          <w:sz w:val="24"/>
          <w:szCs w:val="24"/>
        </w:rPr>
        <w:t xml:space="preserve"> important causal relationships</w:t>
      </w:r>
      <w:r w:rsidR="00410AF4">
        <w:rPr>
          <w:rFonts w:ascii="Arial" w:hAnsi="Arial" w:cs="Arial"/>
          <w:sz w:val="24"/>
          <w:szCs w:val="24"/>
        </w:rPr>
        <w:t xml:space="preserve"> of poor performance</w:t>
      </w:r>
      <w:r w:rsidR="003F27E4">
        <w:rPr>
          <w:rFonts w:ascii="Arial" w:hAnsi="Arial" w:cs="Arial"/>
          <w:sz w:val="24"/>
          <w:szCs w:val="24"/>
        </w:rPr>
        <w:t xml:space="preserve">, often including elements of bias. </w:t>
      </w:r>
    </w:p>
    <w:p w14:paraId="6B96BD9D" w14:textId="16274B20" w:rsidR="00420CED" w:rsidRDefault="007509F1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early </w:t>
      </w:r>
      <w:r w:rsidR="00281D69">
        <w:rPr>
          <w:rFonts w:ascii="Arial" w:hAnsi="Arial" w:cs="Arial"/>
          <w:sz w:val="24"/>
          <w:szCs w:val="24"/>
        </w:rPr>
        <w:t xml:space="preserve">review </w:t>
      </w:r>
      <w:r w:rsidR="00410AF4">
        <w:rPr>
          <w:rFonts w:ascii="Arial" w:hAnsi="Arial" w:cs="Arial"/>
          <w:sz w:val="24"/>
          <w:szCs w:val="24"/>
        </w:rPr>
        <w:t xml:space="preserve">by </w:t>
      </w:r>
      <w:r w:rsidR="00410AF4" w:rsidRPr="00410AF4">
        <w:rPr>
          <w:rFonts w:ascii="Arial" w:hAnsi="Arial" w:cs="Arial"/>
          <w:sz w:val="24"/>
          <w:szCs w:val="24"/>
        </w:rPr>
        <w:t>DeNisi &amp; Pritchard</w:t>
      </w:r>
      <w:r w:rsidR="00410AF4">
        <w:rPr>
          <w:rFonts w:ascii="Arial" w:hAnsi="Arial" w:cs="Arial"/>
          <w:sz w:val="24"/>
          <w:szCs w:val="24"/>
        </w:rPr>
        <w:t xml:space="preserve"> (</w:t>
      </w:r>
      <w:r w:rsidR="00410AF4" w:rsidRPr="00410AF4">
        <w:rPr>
          <w:rFonts w:ascii="Arial" w:hAnsi="Arial" w:cs="Arial"/>
          <w:sz w:val="24"/>
          <w:szCs w:val="24"/>
        </w:rPr>
        <w:t>20</w:t>
      </w:r>
      <w:r w:rsidR="00DD627F">
        <w:rPr>
          <w:rFonts w:ascii="Arial" w:hAnsi="Arial" w:cs="Arial"/>
          <w:sz w:val="24"/>
          <w:szCs w:val="24"/>
        </w:rPr>
        <w:t>0</w:t>
      </w:r>
      <w:r w:rsidR="00410AF4" w:rsidRPr="00410AF4">
        <w:rPr>
          <w:rFonts w:ascii="Arial" w:hAnsi="Arial" w:cs="Arial"/>
          <w:sz w:val="24"/>
          <w:szCs w:val="24"/>
        </w:rPr>
        <w:t>6</w:t>
      </w:r>
      <w:r w:rsidR="00410AF4">
        <w:rPr>
          <w:rFonts w:ascii="Arial" w:hAnsi="Arial" w:cs="Arial"/>
          <w:sz w:val="24"/>
          <w:szCs w:val="24"/>
        </w:rPr>
        <w:t xml:space="preserve">) </w:t>
      </w:r>
      <w:r w:rsidR="00281D69">
        <w:rPr>
          <w:rFonts w:ascii="Arial" w:hAnsi="Arial" w:cs="Arial"/>
          <w:sz w:val="24"/>
          <w:szCs w:val="24"/>
        </w:rPr>
        <w:t xml:space="preserve">found that one of the </w:t>
      </w:r>
      <w:r w:rsidR="00E439BD">
        <w:rPr>
          <w:rFonts w:ascii="Arial" w:hAnsi="Arial" w:cs="Arial"/>
          <w:sz w:val="24"/>
          <w:szCs w:val="24"/>
        </w:rPr>
        <w:t>reason</w:t>
      </w:r>
      <w:r w:rsidR="003320F8">
        <w:rPr>
          <w:rFonts w:ascii="Arial" w:hAnsi="Arial" w:cs="Arial"/>
          <w:sz w:val="24"/>
          <w:szCs w:val="24"/>
        </w:rPr>
        <w:t>s</w:t>
      </w:r>
      <w:r w:rsidR="00281D69">
        <w:rPr>
          <w:rFonts w:ascii="Arial" w:hAnsi="Arial" w:cs="Arial"/>
          <w:sz w:val="24"/>
          <w:szCs w:val="24"/>
        </w:rPr>
        <w:t xml:space="preserve"> this type of </w:t>
      </w:r>
      <w:r w:rsidR="00E439BD">
        <w:rPr>
          <w:rFonts w:ascii="Arial" w:hAnsi="Arial" w:cs="Arial"/>
          <w:sz w:val="24"/>
          <w:szCs w:val="24"/>
        </w:rPr>
        <w:t>appraisal</w:t>
      </w:r>
      <w:r w:rsidR="00281D69">
        <w:rPr>
          <w:rFonts w:ascii="Arial" w:hAnsi="Arial" w:cs="Arial"/>
          <w:sz w:val="24"/>
          <w:szCs w:val="24"/>
        </w:rPr>
        <w:t xml:space="preserve"> has fallen out </w:t>
      </w:r>
      <w:r w:rsidR="00E439BD">
        <w:rPr>
          <w:rFonts w:ascii="Arial" w:hAnsi="Arial" w:cs="Arial"/>
          <w:sz w:val="24"/>
          <w:szCs w:val="24"/>
        </w:rPr>
        <w:t xml:space="preserve">of trend </w:t>
      </w:r>
      <w:r w:rsidR="00281D69">
        <w:rPr>
          <w:rFonts w:ascii="Arial" w:hAnsi="Arial" w:cs="Arial"/>
          <w:sz w:val="24"/>
          <w:szCs w:val="24"/>
        </w:rPr>
        <w:t xml:space="preserve">is </w:t>
      </w:r>
      <w:r w:rsidR="003320F8">
        <w:rPr>
          <w:rFonts w:ascii="Arial" w:hAnsi="Arial" w:cs="Arial"/>
          <w:sz w:val="24"/>
          <w:szCs w:val="24"/>
        </w:rPr>
        <w:t>the lack of focus on improving performance</w:t>
      </w:r>
      <w:r w:rsidR="00B80B03">
        <w:rPr>
          <w:rFonts w:ascii="Arial" w:hAnsi="Arial" w:cs="Arial"/>
          <w:sz w:val="24"/>
          <w:szCs w:val="24"/>
        </w:rPr>
        <w:t>, adding</w:t>
      </w:r>
      <w:r w:rsidR="009D55D1">
        <w:rPr>
          <w:rFonts w:ascii="Arial" w:hAnsi="Arial" w:cs="Arial"/>
          <w:sz w:val="24"/>
          <w:szCs w:val="24"/>
        </w:rPr>
        <w:t xml:space="preserve"> that</w:t>
      </w:r>
      <w:r w:rsidR="00B80B03">
        <w:rPr>
          <w:rFonts w:ascii="Arial" w:hAnsi="Arial" w:cs="Arial"/>
          <w:sz w:val="24"/>
          <w:szCs w:val="24"/>
        </w:rPr>
        <w:t xml:space="preserve"> research into this </w:t>
      </w:r>
      <w:r w:rsidR="009C7CFD">
        <w:rPr>
          <w:rFonts w:ascii="Arial" w:hAnsi="Arial" w:cs="Arial"/>
          <w:sz w:val="24"/>
          <w:szCs w:val="24"/>
        </w:rPr>
        <w:t>fails to address the need for performance improving goals</w:t>
      </w:r>
      <w:r w:rsidR="00CC5F26" w:rsidRPr="00CC5F26">
        <w:rPr>
          <w:rFonts w:ascii="Arial" w:hAnsi="Arial" w:cs="Arial"/>
          <w:sz w:val="24"/>
          <w:szCs w:val="24"/>
        </w:rPr>
        <w:t>.</w:t>
      </w:r>
      <w:r w:rsidR="00CA57DB">
        <w:rPr>
          <w:rFonts w:ascii="Arial" w:hAnsi="Arial" w:cs="Arial"/>
          <w:sz w:val="24"/>
          <w:szCs w:val="24"/>
        </w:rPr>
        <w:t xml:space="preserve"> CIPD</w:t>
      </w:r>
      <w:r w:rsidR="009D55D1">
        <w:rPr>
          <w:rFonts w:ascii="Arial" w:hAnsi="Arial" w:cs="Arial"/>
          <w:sz w:val="24"/>
          <w:szCs w:val="24"/>
        </w:rPr>
        <w:t xml:space="preserve"> (</w:t>
      </w:r>
      <w:r w:rsidR="00CA57DB">
        <w:rPr>
          <w:rFonts w:ascii="Arial" w:hAnsi="Arial" w:cs="Arial"/>
          <w:sz w:val="24"/>
          <w:szCs w:val="24"/>
        </w:rPr>
        <w:t>2022</w:t>
      </w:r>
      <w:r w:rsidR="009D55D1">
        <w:rPr>
          <w:rFonts w:ascii="Arial" w:hAnsi="Arial" w:cs="Arial"/>
          <w:sz w:val="24"/>
          <w:szCs w:val="24"/>
        </w:rPr>
        <w:t>a)</w:t>
      </w:r>
      <w:r w:rsidR="00CA57DB">
        <w:rPr>
          <w:rFonts w:ascii="Arial" w:hAnsi="Arial" w:cs="Arial"/>
          <w:sz w:val="24"/>
          <w:szCs w:val="24"/>
        </w:rPr>
        <w:t xml:space="preserve"> provide a more recent yet different ap</w:t>
      </w:r>
      <w:r w:rsidR="007D6975">
        <w:rPr>
          <w:rFonts w:ascii="Arial" w:hAnsi="Arial" w:cs="Arial"/>
          <w:sz w:val="24"/>
          <w:szCs w:val="24"/>
        </w:rPr>
        <w:t>proach</w:t>
      </w:r>
      <w:r w:rsidR="00CA57DB">
        <w:rPr>
          <w:rFonts w:ascii="Arial" w:hAnsi="Arial" w:cs="Arial"/>
          <w:sz w:val="24"/>
          <w:szCs w:val="24"/>
        </w:rPr>
        <w:t xml:space="preserve"> to the movement awa</w:t>
      </w:r>
      <w:r w:rsidR="009D55D1">
        <w:rPr>
          <w:rFonts w:ascii="Arial" w:hAnsi="Arial" w:cs="Arial"/>
          <w:sz w:val="24"/>
          <w:szCs w:val="24"/>
        </w:rPr>
        <w:t>y</w:t>
      </w:r>
      <w:r w:rsidR="00CA57DB">
        <w:rPr>
          <w:rFonts w:ascii="Arial" w:hAnsi="Arial" w:cs="Arial"/>
          <w:sz w:val="24"/>
          <w:szCs w:val="24"/>
        </w:rPr>
        <w:t xml:space="preserve"> </w:t>
      </w:r>
      <w:r w:rsidR="005D4209">
        <w:rPr>
          <w:rFonts w:ascii="Arial" w:hAnsi="Arial" w:cs="Arial"/>
          <w:sz w:val="24"/>
          <w:szCs w:val="24"/>
        </w:rPr>
        <w:t>from</w:t>
      </w:r>
      <w:r w:rsidR="00CA57DB">
        <w:rPr>
          <w:rFonts w:ascii="Arial" w:hAnsi="Arial" w:cs="Arial"/>
          <w:sz w:val="24"/>
          <w:szCs w:val="24"/>
        </w:rPr>
        <w:t xml:space="preserve"> the </w:t>
      </w:r>
      <w:r w:rsidR="007D6975">
        <w:rPr>
          <w:rFonts w:ascii="Arial" w:hAnsi="Arial" w:cs="Arial"/>
          <w:sz w:val="24"/>
          <w:szCs w:val="24"/>
        </w:rPr>
        <w:t>annual</w:t>
      </w:r>
      <w:r w:rsidR="00CA57DB">
        <w:rPr>
          <w:rFonts w:ascii="Arial" w:hAnsi="Arial" w:cs="Arial"/>
          <w:sz w:val="24"/>
          <w:szCs w:val="24"/>
        </w:rPr>
        <w:t xml:space="preserve"> sit down, </w:t>
      </w:r>
      <w:r w:rsidR="00F25E0F">
        <w:rPr>
          <w:rFonts w:ascii="Arial" w:hAnsi="Arial" w:cs="Arial"/>
          <w:sz w:val="24"/>
          <w:szCs w:val="24"/>
        </w:rPr>
        <w:t xml:space="preserve">the move towards </w:t>
      </w:r>
      <w:r w:rsidR="007D6975">
        <w:rPr>
          <w:rFonts w:ascii="Arial" w:hAnsi="Arial" w:cs="Arial"/>
          <w:sz w:val="24"/>
          <w:szCs w:val="24"/>
        </w:rPr>
        <w:t>regular conversions.</w:t>
      </w:r>
    </w:p>
    <w:p w14:paraId="2856F0C6" w14:textId="4E224EE0" w:rsidR="00420CED" w:rsidRDefault="005915F0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A633E5">
        <w:rPr>
          <w:rFonts w:ascii="Arial" w:hAnsi="Arial" w:cs="Arial"/>
          <w:sz w:val="24"/>
          <w:szCs w:val="24"/>
        </w:rPr>
        <w:t xml:space="preserve">PADR </w:t>
      </w:r>
      <w:r w:rsidR="00EA6C59">
        <w:rPr>
          <w:rFonts w:ascii="Arial" w:hAnsi="Arial" w:cs="Arial"/>
          <w:sz w:val="24"/>
          <w:szCs w:val="24"/>
        </w:rPr>
        <w:t>should</w:t>
      </w:r>
      <w:r w:rsidR="00A633E5">
        <w:rPr>
          <w:rFonts w:ascii="Arial" w:hAnsi="Arial" w:cs="Arial"/>
          <w:sz w:val="24"/>
          <w:szCs w:val="24"/>
        </w:rPr>
        <w:t xml:space="preserve"> not be a </w:t>
      </w:r>
      <w:r w:rsidR="003A2894">
        <w:rPr>
          <w:rFonts w:ascii="Arial" w:hAnsi="Arial" w:cs="Arial"/>
          <w:sz w:val="24"/>
          <w:szCs w:val="24"/>
        </w:rPr>
        <w:t>one-off</w:t>
      </w:r>
      <w:r w:rsidR="00A633E5">
        <w:rPr>
          <w:rFonts w:ascii="Arial" w:hAnsi="Arial" w:cs="Arial"/>
          <w:sz w:val="24"/>
          <w:szCs w:val="24"/>
        </w:rPr>
        <w:t xml:space="preserve"> event, as part of a </w:t>
      </w:r>
      <w:r w:rsidR="0041741B">
        <w:rPr>
          <w:rFonts w:ascii="Arial" w:hAnsi="Arial" w:cs="Arial"/>
          <w:sz w:val="24"/>
          <w:szCs w:val="24"/>
        </w:rPr>
        <w:t xml:space="preserve">wider set of processes in performance </w:t>
      </w:r>
      <w:r w:rsidR="00EA6C59">
        <w:rPr>
          <w:rFonts w:ascii="Arial" w:hAnsi="Arial" w:cs="Arial"/>
          <w:sz w:val="24"/>
          <w:szCs w:val="24"/>
        </w:rPr>
        <w:t>management</w:t>
      </w:r>
      <w:r w:rsidR="0041741B">
        <w:rPr>
          <w:rFonts w:ascii="Arial" w:hAnsi="Arial" w:cs="Arial"/>
          <w:sz w:val="24"/>
          <w:szCs w:val="24"/>
        </w:rPr>
        <w:t xml:space="preserve"> it is seen as an </w:t>
      </w:r>
      <w:r w:rsidR="00EA6C59">
        <w:rPr>
          <w:rFonts w:ascii="Arial" w:hAnsi="Arial" w:cs="Arial"/>
          <w:sz w:val="24"/>
          <w:szCs w:val="24"/>
        </w:rPr>
        <w:t>administrative</w:t>
      </w:r>
      <w:r w:rsidR="0041741B">
        <w:rPr>
          <w:rFonts w:ascii="Arial" w:hAnsi="Arial" w:cs="Arial"/>
          <w:sz w:val="24"/>
          <w:szCs w:val="24"/>
        </w:rPr>
        <w:t xml:space="preserve"> tool</w:t>
      </w:r>
      <w:r w:rsidR="00EA6C59">
        <w:rPr>
          <w:rFonts w:ascii="Arial" w:hAnsi="Arial" w:cs="Arial"/>
          <w:sz w:val="24"/>
          <w:szCs w:val="24"/>
        </w:rPr>
        <w:t>, though they can inform target setting over a longer period (CIPD, 2022a).</w:t>
      </w:r>
    </w:p>
    <w:p w14:paraId="6418BAF9" w14:textId="77777777" w:rsidR="0017555A" w:rsidRDefault="0017555A" w:rsidP="00BB2FD1">
      <w:pPr>
        <w:spacing w:line="480" w:lineRule="auto"/>
        <w:rPr>
          <w:rFonts w:ascii="Arial" w:hAnsi="Arial" w:cs="Arial"/>
          <w:sz w:val="24"/>
          <w:szCs w:val="24"/>
        </w:rPr>
      </w:pPr>
    </w:p>
    <w:p w14:paraId="3DE0C3D5" w14:textId="16B6C2BB" w:rsidR="004D1C7C" w:rsidRPr="004D28EE" w:rsidRDefault="00F00A35" w:rsidP="00BB2FD1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4D28EE">
        <w:rPr>
          <w:rFonts w:ascii="Arial" w:hAnsi="Arial" w:cs="Arial"/>
          <w:sz w:val="24"/>
          <w:szCs w:val="24"/>
          <w:u w:val="single"/>
        </w:rPr>
        <w:t xml:space="preserve">2.0 </w:t>
      </w:r>
      <w:r w:rsidR="004D1C7C" w:rsidRPr="004D28EE">
        <w:rPr>
          <w:rFonts w:ascii="Arial" w:hAnsi="Arial" w:cs="Arial"/>
          <w:sz w:val="24"/>
          <w:szCs w:val="24"/>
          <w:u w:val="single"/>
        </w:rPr>
        <w:t xml:space="preserve">PADR or </w:t>
      </w:r>
      <w:r w:rsidR="00C41684" w:rsidRPr="004D28EE">
        <w:rPr>
          <w:rFonts w:ascii="Arial" w:hAnsi="Arial" w:cs="Arial"/>
          <w:sz w:val="24"/>
          <w:szCs w:val="24"/>
          <w:u w:val="single"/>
        </w:rPr>
        <w:t xml:space="preserve">Continuous </w:t>
      </w:r>
      <w:r w:rsidRPr="004D28EE">
        <w:rPr>
          <w:rFonts w:ascii="Arial" w:hAnsi="Arial" w:cs="Arial"/>
          <w:sz w:val="24"/>
          <w:szCs w:val="24"/>
          <w:u w:val="single"/>
        </w:rPr>
        <w:t>Employee</w:t>
      </w:r>
      <w:r w:rsidR="004D1C7C" w:rsidRPr="004D28EE">
        <w:rPr>
          <w:rFonts w:ascii="Arial" w:hAnsi="Arial" w:cs="Arial"/>
          <w:sz w:val="24"/>
          <w:szCs w:val="24"/>
          <w:u w:val="single"/>
        </w:rPr>
        <w:t xml:space="preserve"> Performance Review (EPR</w:t>
      </w:r>
      <w:r w:rsidRPr="004D28EE">
        <w:rPr>
          <w:rFonts w:ascii="Arial" w:hAnsi="Arial" w:cs="Arial"/>
          <w:sz w:val="24"/>
          <w:szCs w:val="24"/>
          <w:u w:val="single"/>
        </w:rPr>
        <w:t>)</w:t>
      </w:r>
    </w:p>
    <w:p w14:paraId="26EEDD4B" w14:textId="4FCCADDD" w:rsidR="00875077" w:rsidRDefault="00500FAC" w:rsidP="00BB2FD1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B069B7">
        <w:rPr>
          <w:rFonts w:ascii="Arial" w:hAnsi="Arial" w:cs="Arial"/>
          <w:sz w:val="24"/>
          <w:szCs w:val="24"/>
        </w:rPr>
        <w:t xml:space="preserve">The role of </w:t>
      </w:r>
      <w:r w:rsidR="00B069B7" w:rsidRPr="00B069B7">
        <w:rPr>
          <w:rFonts w:ascii="Arial" w:hAnsi="Arial" w:cs="Arial"/>
          <w:sz w:val="24"/>
          <w:szCs w:val="24"/>
        </w:rPr>
        <w:t>a PADR can be seen as an organisation</w:t>
      </w:r>
      <w:r w:rsidR="00B069B7">
        <w:rPr>
          <w:rFonts w:ascii="Arial" w:hAnsi="Arial" w:cs="Arial"/>
          <w:sz w:val="24"/>
          <w:szCs w:val="24"/>
        </w:rPr>
        <w:t xml:space="preserve">s </w:t>
      </w:r>
      <w:r w:rsidR="00B069B7" w:rsidRPr="00B069B7">
        <w:rPr>
          <w:rFonts w:ascii="Arial" w:hAnsi="Arial" w:cs="Arial"/>
          <w:sz w:val="24"/>
          <w:szCs w:val="24"/>
        </w:rPr>
        <w:t>biggest challenge for success, Wo</w:t>
      </w:r>
      <w:r w:rsidR="00B069B7">
        <w:rPr>
          <w:rFonts w:ascii="Arial" w:hAnsi="Arial" w:cs="Arial"/>
          <w:sz w:val="24"/>
          <w:szCs w:val="24"/>
        </w:rPr>
        <w:t>o</w:t>
      </w:r>
      <w:r w:rsidR="00B069B7" w:rsidRPr="00B069B7">
        <w:rPr>
          <w:rFonts w:ascii="Arial" w:hAnsi="Arial" w:cs="Arial"/>
          <w:sz w:val="24"/>
          <w:szCs w:val="24"/>
        </w:rPr>
        <w:t>lston (2019)</w:t>
      </w:r>
      <w:r w:rsidR="000C143B" w:rsidRPr="000C143B">
        <w:rPr>
          <w:rFonts w:ascii="Georgia" w:hAnsi="Georgia"/>
          <w:color w:val="000000"/>
          <w:shd w:val="clear" w:color="auto" w:fill="FFFFFF"/>
        </w:rPr>
        <w:t xml:space="preserve"> </w:t>
      </w:r>
      <w:r w:rsidR="000C143B">
        <w:rPr>
          <w:rFonts w:ascii="Arial" w:hAnsi="Arial" w:cs="Arial"/>
          <w:sz w:val="24"/>
          <w:szCs w:val="24"/>
        </w:rPr>
        <w:t>calls it ‘</w:t>
      </w:r>
      <w:r w:rsidR="000C143B" w:rsidRPr="000C143B">
        <w:rPr>
          <w:rFonts w:ascii="Arial" w:hAnsi="Arial" w:cs="Arial"/>
          <w:sz w:val="24"/>
          <w:szCs w:val="24"/>
        </w:rPr>
        <w:t>sorting the good employees from the bad ones</w:t>
      </w:r>
      <w:r w:rsidR="000C143B">
        <w:rPr>
          <w:rFonts w:ascii="Arial" w:hAnsi="Arial" w:cs="Arial"/>
          <w:sz w:val="24"/>
          <w:szCs w:val="24"/>
        </w:rPr>
        <w:t>’.</w:t>
      </w:r>
      <w:r w:rsidR="00081686" w:rsidRPr="0008168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A7BC2AA" w14:textId="2DA4B72D" w:rsidR="00D61707" w:rsidRDefault="004D2AE5" w:rsidP="00BB2FD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Pr="004D2AE5">
        <w:rPr>
          <w:rFonts w:ascii="Arial" w:hAnsi="Arial" w:cs="Arial"/>
          <w:sz w:val="24"/>
          <w:szCs w:val="24"/>
        </w:rPr>
        <w:t xml:space="preserve">anjan (2021) believes it can be a successful if aligned with organisational goals, </w:t>
      </w:r>
      <w:r w:rsidR="0041735F">
        <w:rPr>
          <w:rFonts w:ascii="Arial" w:hAnsi="Arial" w:cs="Arial"/>
          <w:sz w:val="24"/>
          <w:szCs w:val="24"/>
        </w:rPr>
        <w:t xml:space="preserve">and </w:t>
      </w:r>
      <w:r w:rsidRPr="004D2AE5">
        <w:rPr>
          <w:rFonts w:ascii="Arial" w:hAnsi="Arial" w:cs="Arial"/>
          <w:sz w:val="24"/>
          <w:szCs w:val="24"/>
        </w:rPr>
        <w:t>employee value proposition (EVP) but must be part of a more well-designed overarching system</w:t>
      </w:r>
      <w:r>
        <w:rPr>
          <w:rFonts w:ascii="Arial" w:hAnsi="Arial" w:cs="Arial"/>
          <w:sz w:val="24"/>
          <w:szCs w:val="24"/>
        </w:rPr>
        <w:t>.</w:t>
      </w:r>
      <w:r w:rsidR="00F245ED">
        <w:rPr>
          <w:rFonts w:ascii="Arial" w:hAnsi="Arial" w:cs="Arial"/>
          <w:sz w:val="24"/>
          <w:szCs w:val="24"/>
        </w:rPr>
        <w:t xml:space="preserve"> </w:t>
      </w:r>
      <w:r w:rsidR="00B85D8D" w:rsidRPr="00F42883">
        <w:rPr>
          <w:rFonts w:ascii="Arial" w:hAnsi="Arial" w:cs="Arial"/>
          <w:sz w:val="24"/>
          <w:szCs w:val="24"/>
        </w:rPr>
        <w:t xml:space="preserve">A PADR is different to performance </w:t>
      </w:r>
      <w:r w:rsidR="00F42883" w:rsidRPr="00F42883">
        <w:rPr>
          <w:rFonts w:ascii="Arial" w:hAnsi="Arial" w:cs="Arial"/>
          <w:sz w:val="24"/>
          <w:szCs w:val="24"/>
        </w:rPr>
        <w:t>conversations</w:t>
      </w:r>
      <w:r w:rsidR="00B85D8D" w:rsidRPr="00F42883">
        <w:rPr>
          <w:rFonts w:ascii="Arial" w:hAnsi="Arial" w:cs="Arial"/>
          <w:sz w:val="24"/>
          <w:szCs w:val="24"/>
        </w:rPr>
        <w:t xml:space="preserve">, </w:t>
      </w:r>
      <w:r w:rsidR="006826D9" w:rsidRPr="00F42883">
        <w:rPr>
          <w:rFonts w:ascii="Arial" w:hAnsi="Arial" w:cs="Arial"/>
          <w:sz w:val="24"/>
          <w:szCs w:val="24"/>
        </w:rPr>
        <w:t xml:space="preserve">which are </w:t>
      </w:r>
      <w:r w:rsidR="006826D9" w:rsidRPr="00F42883">
        <w:rPr>
          <w:rFonts w:ascii="Arial" w:hAnsi="Arial" w:cs="Arial"/>
          <w:sz w:val="24"/>
          <w:szCs w:val="24"/>
        </w:rPr>
        <w:lastRenderedPageBreak/>
        <w:t>transformative, regular</w:t>
      </w:r>
      <w:r w:rsidR="00813ECF">
        <w:rPr>
          <w:rFonts w:ascii="Arial" w:hAnsi="Arial" w:cs="Arial"/>
          <w:sz w:val="24"/>
          <w:szCs w:val="24"/>
        </w:rPr>
        <w:t>ly</w:t>
      </w:r>
      <w:r w:rsidR="006826D9" w:rsidRPr="00F42883">
        <w:rPr>
          <w:rFonts w:ascii="Arial" w:hAnsi="Arial" w:cs="Arial"/>
          <w:sz w:val="24"/>
          <w:szCs w:val="24"/>
        </w:rPr>
        <w:t xml:space="preserve"> adopting a coaching style using </w:t>
      </w:r>
      <w:r w:rsidR="00F42883" w:rsidRPr="00F42883">
        <w:rPr>
          <w:rFonts w:ascii="Arial" w:hAnsi="Arial" w:cs="Arial"/>
          <w:sz w:val="24"/>
          <w:szCs w:val="24"/>
        </w:rPr>
        <w:t>appreciative</w:t>
      </w:r>
      <w:r w:rsidR="006826D9" w:rsidRPr="00F42883">
        <w:rPr>
          <w:rFonts w:ascii="Arial" w:hAnsi="Arial" w:cs="Arial"/>
          <w:sz w:val="24"/>
          <w:szCs w:val="24"/>
        </w:rPr>
        <w:t xml:space="preserve"> </w:t>
      </w:r>
      <w:r w:rsidR="00F42883" w:rsidRPr="00F42883">
        <w:rPr>
          <w:rFonts w:ascii="Arial" w:hAnsi="Arial" w:cs="Arial"/>
          <w:sz w:val="24"/>
          <w:szCs w:val="24"/>
        </w:rPr>
        <w:t>enquiry</w:t>
      </w:r>
      <w:r w:rsidR="006826D9" w:rsidRPr="00F42883">
        <w:rPr>
          <w:rFonts w:ascii="Arial" w:hAnsi="Arial" w:cs="Arial"/>
          <w:sz w:val="24"/>
          <w:szCs w:val="24"/>
        </w:rPr>
        <w:t xml:space="preserve"> to </w:t>
      </w:r>
      <w:r w:rsidR="007B71CA" w:rsidRPr="00F42883">
        <w:rPr>
          <w:rFonts w:ascii="Arial" w:hAnsi="Arial" w:cs="Arial"/>
          <w:sz w:val="24"/>
          <w:szCs w:val="24"/>
        </w:rPr>
        <w:t xml:space="preserve">engage the </w:t>
      </w:r>
      <w:r w:rsidR="00F42883" w:rsidRPr="00F42883">
        <w:rPr>
          <w:rFonts w:ascii="Arial" w:hAnsi="Arial" w:cs="Arial"/>
          <w:sz w:val="24"/>
          <w:szCs w:val="24"/>
        </w:rPr>
        <w:t>em</w:t>
      </w:r>
      <w:r w:rsidR="00F42883">
        <w:rPr>
          <w:rFonts w:ascii="Arial" w:hAnsi="Arial" w:cs="Arial"/>
          <w:sz w:val="24"/>
          <w:szCs w:val="24"/>
        </w:rPr>
        <w:t>p</w:t>
      </w:r>
      <w:r w:rsidR="00F42883" w:rsidRPr="00F42883">
        <w:rPr>
          <w:rFonts w:ascii="Arial" w:hAnsi="Arial" w:cs="Arial"/>
          <w:sz w:val="24"/>
          <w:szCs w:val="24"/>
        </w:rPr>
        <w:t>loyee</w:t>
      </w:r>
      <w:r w:rsidR="007B71CA" w:rsidRPr="00F42883">
        <w:rPr>
          <w:rFonts w:ascii="Arial" w:hAnsi="Arial" w:cs="Arial"/>
          <w:sz w:val="24"/>
          <w:szCs w:val="24"/>
        </w:rPr>
        <w:t xml:space="preserve"> in their</w:t>
      </w:r>
      <w:r w:rsidR="004D1B63">
        <w:rPr>
          <w:rFonts w:ascii="Arial" w:hAnsi="Arial" w:cs="Arial"/>
          <w:sz w:val="24"/>
          <w:szCs w:val="24"/>
        </w:rPr>
        <w:t xml:space="preserve"> </w:t>
      </w:r>
      <w:r w:rsidR="00C32D7A">
        <w:rPr>
          <w:rFonts w:ascii="Arial" w:hAnsi="Arial" w:cs="Arial"/>
          <w:sz w:val="24"/>
          <w:szCs w:val="24"/>
        </w:rPr>
        <w:t>performance</w:t>
      </w:r>
      <w:r w:rsidR="002F4478">
        <w:rPr>
          <w:rFonts w:ascii="Arial" w:hAnsi="Arial" w:cs="Arial"/>
          <w:sz w:val="24"/>
          <w:szCs w:val="24"/>
        </w:rPr>
        <w:t xml:space="preserve"> (CIPD, 2017; CIPD, </w:t>
      </w:r>
      <w:r w:rsidR="0043121C">
        <w:rPr>
          <w:rFonts w:ascii="Arial" w:hAnsi="Arial" w:cs="Arial"/>
          <w:sz w:val="24"/>
          <w:szCs w:val="24"/>
        </w:rPr>
        <w:t>2022</w:t>
      </w:r>
      <w:r w:rsidR="006E122B">
        <w:rPr>
          <w:rFonts w:ascii="Arial" w:hAnsi="Arial" w:cs="Arial"/>
          <w:sz w:val="24"/>
          <w:szCs w:val="24"/>
        </w:rPr>
        <w:t>a</w:t>
      </w:r>
      <w:r w:rsidR="0043121C">
        <w:rPr>
          <w:rFonts w:ascii="Arial" w:hAnsi="Arial" w:cs="Arial"/>
          <w:sz w:val="24"/>
          <w:szCs w:val="24"/>
        </w:rPr>
        <w:t>)</w:t>
      </w:r>
      <w:r w:rsidR="00C32D7A">
        <w:rPr>
          <w:rFonts w:ascii="Arial" w:hAnsi="Arial" w:cs="Arial"/>
          <w:sz w:val="24"/>
          <w:szCs w:val="24"/>
        </w:rPr>
        <w:t>. Tyskbo</w:t>
      </w:r>
      <w:r w:rsidR="004B28F1">
        <w:rPr>
          <w:rFonts w:ascii="Arial" w:hAnsi="Arial" w:cs="Arial"/>
          <w:sz w:val="24"/>
          <w:szCs w:val="24"/>
        </w:rPr>
        <w:t xml:space="preserve"> (2020) </w:t>
      </w:r>
      <w:r w:rsidR="00231D45">
        <w:rPr>
          <w:rFonts w:ascii="Arial" w:hAnsi="Arial" w:cs="Arial"/>
          <w:sz w:val="24"/>
          <w:szCs w:val="24"/>
        </w:rPr>
        <w:t xml:space="preserve">suggests there is a </w:t>
      </w:r>
      <w:r w:rsidR="004D1B63">
        <w:rPr>
          <w:rFonts w:ascii="Arial" w:hAnsi="Arial" w:cs="Arial"/>
          <w:sz w:val="24"/>
          <w:szCs w:val="24"/>
        </w:rPr>
        <w:t>departure</w:t>
      </w:r>
      <w:r w:rsidR="00231D45">
        <w:rPr>
          <w:rFonts w:ascii="Arial" w:hAnsi="Arial" w:cs="Arial"/>
          <w:sz w:val="24"/>
          <w:szCs w:val="24"/>
        </w:rPr>
        <w:t xml:space="preserve"> </w:t>
      </w:r>
      <w:r w:rsidR="004D1B63">
        <w:rPr>
          <w:rFonts w:ascii="Arial" w:hAnsi="Arial" w:cs="Arial"/>
          <w:sz w:val="24"/>
          <w:szCs w:val="24"/>
        </w:rPr>
        <w:t>between</w:t>
      </w:r>
      <w:r w:rsidR="00231D45">
        <w:rPr>
          <w:rFonts w:ascii="Arial" w:hAnsi="Arial" w:cs="Arial"/>
          <w:sz w:val="24"/>
          <w:szCs w:val="24"/>
        </w:rPr>
        <w:t xml:space="preserve"> the aim </w:t>
      </w:r>
      <w:r w:rsidR="00C32D7A">
        <w:rPr>
          <w:rFonts w:ascii="Arial" w:hAnsi="Arial" w:cs="Arial"/>
          <w:sz w:val="24"/>
          <w:szCs w:val="24"/>
        </w:rPr>
        <w:t>with</w:t>
      </w:r>
      <w:r w:rsidR="00231D45">
        <w:rPr>
          <w:rFonts w:ascii="Arial" w:hAnsi="Arial" w:cs="Arial"/>
          <w:sz w:val="24"/>
          <w:szCs w:val="24"/>
        </w:rPr>
        <w:t xml:space="preserve"> the </w:t>
      </w:r>
      <w:r w:rsidR="0063034D">
        <w:rPr>
          <w:rFonts w:ascii="Arial" w:hAnsi="Arial" w:cs="Arial"/>
          <w:sz w:val="24"/>
          <w:szCs w:val="24"/>
        </w:rPr>
        <w:t xml:space="preserve">delivery of PADR </w:t>
      </w:r>
      <w:r w:rsidR="004D1B63">
        <w:rPr>
          <w:rFonts w:ascii="Arial" w:hAnsi="Arial" w:cs="Arial"/>
          <w:sz w:val="24"/>
          <w:szCs w:val="24"/>
        </w:rPr>
        <w:t>resulting in</w:t>
      </w:r>
      <w:r w:rsidR="0063034D">
        <w:rPr>
          <w:rFonts w:ascii="Arial" w:hAnsi="Arial" w:cs="Arial"/>
          <w:sz w:val="24"/>
          <w:szCs w:val="24"/>
        </w:rPr>
        <w:t xml:space="preserve"> </w:t>
      </w:r>
      <w:r w:rsidR="00AC4EC2">
        <w:rPr>
          <w:rFonts w:ascii="Arial" w:hAnsi="Arial" w:cs="Arial"/>
          <w:sz w:val="24"/>
          <w:szCs w:val="24"/>
        </w:rPr>
        <w:t>complexities.</w:t>
      </w:r>
    </w:p>
    <w:p w14:paraId="36AF2B57" w14:textId="7C03A631" w:rsidR="008C2830" w:rsidRDefault="00210D35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0210D35">
        <w:rPr>
          <w:rFonts w:ascii="Arial" w:hAnsi="Arial" w:cs="Arial"/>
          <w:sz w:val="24"/>
          <w:szCs w:val="24"/>
        </w:rPr>
        <w:t xml:space="preserve">Tyskbo </w:t>
      </w:r>
      <w:r>
        <w:rPr>
          <w:rFonts w:ascii="Arial" w:hAnsi="Arial" w:cs="Arial"/>
          <w:sz w:val="24"/>
          <w:szCs w:val="24"/>
        </w:rPr>
        <w:t>(</w:t>
      </w:r>
      <w:r w:rsidRPr="00210D35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 t</w:t>
      </w:r>
      <w:r w:rsidR="00081686">
        <w:rPr>
          <w:rFonts w:ascii="Arial" w:hAnsi="Arial" w:cs="Arial"/>
          <w:sz w:val="24"/>
          <w:szCs w:val="24"/>
        </w:rPr>
        <w:t>his is due to</w:t>
      </w:r>
      <w:r w:rsidR="00E61541" w:rsidRPr="00E61541">
        <w:rPr>
          <w:rFonts w:ascii="Roboto" w:hAnsi="Roboto"/>
          <w:color w:val="555555"/>
          <w:sz w:val="21"/>
          <w:szCs w:val="21"/>
          <w:shd w:val="clear" w:color="auto" w:fill="FFFFFF"/>
        </w:rPr>
        <w:t xml:space="preserve"> </w:t>
      </w:r>
      <w:r w:rsidR="00E61541" w:rsidRPr="00E61541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 role of the</w:t>
      </w:r>
      <w:r w:rsidR="00E61541">
        <w:rPr>
          <w:rFonts w:ascii="Roboto" w:hAnsi="Roboto"/>
          <w:color w:val="555555"/>
          <w:sz w:val="21"/>
          <w:szCs w:val="21"/>
          <w:shd w:val="clear" w:color="auto" w:fill="FFFFFF"/>
        </w:rPr>
        <w:t xml:space="preserve"> </w:t>
      </w:r>
      <w:r w:rsidR="000967C7">
        <w:rPr>
          <w:rFonts w:ascii="Arial" w:hAnsi="Arial" w:cs="Arial"/>
          <w:sz w:val="24"/>
          <w:szCs w:val="24"/>
        </w:rPr>
        <w:t>manager</w:t>
      </w:r>
      <w:r w:rsidR="00E61541" w:rsidRPr="00E61541">
        <w:rPr>
          <w:rFonts w:ascii="Arial" w:hAnsi="Arial" w:cs="Arial"/>
          <w:sz w:val="24"/>
          <w:szCs w:val="24"/>
        </w:rPr>
        <w:t xml:space="preserve"> in the implementation of intended HR practice</w:t>
      </w:r>
      <w:r w:rsidR="00614A23">
        <w:rPr>
          <w:rFonts w:ascii="Arial" w:hAnsi="Arial" w:cs="Arial"/>
          <w:sz w:val="24"/>
          <w:szCs w:val="24"/>
        </w:rPr>
        <w:t>s</w:t>
      </w:r>
      <w:r w:rsidR="006640E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adding there are three complexities involved in its </w:t>
      </w:r>
      <w:r w:rsidR="00DF4070">
        <w:rPr>
          <w:rFonts w:ascii="Arial" w:hAnsi="Arial" w:cs="Arial"/>
          <w:sz w:val="24"/>
          <w:szCs w:val="24"/>
        </w:rPr>
        <w:t>success:</w:t>
      </w:r>
      <w:r>
        <w:rPr>
          <w:rFonts w:ascii="Arial" w:hAnsi="Arial" w:cs="Arial"/>
          <w:sz w:val="24"/>
          <w:szCs w:val="24"/>
        </w:rPr>
        <w:t xml:space="preserve"> </w:t>
      </w:r>
      <w:r w:rsidR="00536598" w:rsidRPr="00536598">
        <w:rPr>
          <w:rFonts w:ascii="Arial" w:hAnsi="Arial" w:cs="Arial"/>
          <w:sz w:val="24"/>
          <w:szCs w:val="24"/>
        </w:rPr>
        <w:t>dilemmas, understandings, and local adaptations.</w:t>
      </w:r>
      <w:r w:rsidR="00536598">
        <w:rPr>
          <w:rFonts w:ascii="Arial" w:hAnsi="Arial" w:cs="Arial"/>
          <w:sz w:val="24"/>
          <w:szCs w:val="24"/>
        </w:rPr>
        <w:t xml:space="preserve"> </w:t>
      </w:r>
      <w:r w:rsidR="005E6E92">
        <w:rPr>
          <w:rFonts w:ascii="Arial" w:hAnsi="Arial" w:cs="Arial"/>
          <w:sz w:val="24"/>
          <w:szCs w:val="24"/>
        </w:rPr>
        <w:t xml:space="preserve">The transformational role of </w:t>
      </w:r>
      <w:r w:rsidR="00DF4070" w:rsidRPr="00DF4070">
        <w:rPr>
          <w:rFonts w:ascii="Arial" w:hAnsi="Arial" w:cs="Arial"/>
          <w:sz w:val="24"/>
          <w:szCs w:val="24"/>
        </w:rPr>
        <w:t>human resource business partner</w:t>
      </w:r>
      <w:r w:rsidR="00DF4070">
        <w:rPr>
          <w:rFonts w:ascii="Arial" w:hAnsi="Arial" w:cs="Arial"/>
          <w:sz w:val="24"/>
          <w:szCs w:val="24"/>
        </w:rPr>
        <w:t>ing (</w:t>
      </w:r>
      <w:r w:rsidR="005E6E92">
        <w:rPr>
          <w:rFonts w:ascii="Arial" w:hAnsi="Arial" w:cs="Arial"/>
          <w:sz w:val="24"/>
          <w:szCs w:val="24"/>
        </w:rPr>
        <w:t>HR</w:t>
      </w:r>
      <w:r w:rsidR="00DF4070">
        <w:rPr>
          <w:rFonts w:ascii="Arial" w:hAnsi="Arial" w:cs="Arial"/>
          <w:sz w:val="24"/>
          <w:szCs w:val="24"/>
        </w:rPr>
        <w:t>BP)</w:t>
      </w:r>
      <w:r w:rsidR="005E6E92">
        <w:rPr>
          <w:rFonts w:ascii="Arial" w:hAnsi="Arial" w:cs="Arial"/>
          <w:sz w:val="24"/>
          <w:szCs w:val="24"/>
        </w:rPr>
        <w:t xml:space="preserve"> </w:t>
      </w:r>
      <w:r w:rsidR="0013563B">
        <w:rPr>
          <w:rFonts w:ascii="Arial" w:hAnsi="Arial" w:cs="Arial"/>
          <w:sz w:val="24"/>
          <w:szCs w:val="24"/>
        </w:rPr>
        <w:t xml:space="preserve">pushes PM </w:t>
      </w:r>
      <w:r w:rsidR="00E9640B">
        <w:rPr>
          <w:rFonts w:ascii="Arial" w:hAnsi="Arial" w:cs="Arial"/>
          <w:sz w:val="24"/>
          <w:szCs w:val="24"/>
        </w:rPr>
        <w:t xml:space="preserve">towards </w:t>
      </w:r>
      <w:r w:rsidR="00DF4070">
        <w:rPr>
          <w:rFonts w:ascii="Arial" w:hAnsi="Arial" w:cs="Arial"/>
          <w:sz w:val="24"/>
          <w:szCs w:val="24"/>
        </w:rPr>
        <w:t>managers,</w:t>
      </w:r>
      <w:r w:rsidR="0013563B">
        <w:rPr>
          <w:rFonts w:ascii="Arial" w:hAnsi="Arial" w:cs="Arial"/>
          <w:sz w:val="24"/>
          <w:szCs w:val="24"/>
        </w:rPr>
        <w:t xml:space="preserve"> yet its </w:t>
      </w:r>
      <w:r w:rsidR="00D75BD8">
        <w:rPr>
          <w:rFonts w:ascii="Arial" w:hAnsi="Arial" w:cs="Arial"/>
          <w:sz w:val="24"/>
          <w:szCs w:val="24"/>
        </w:rPr>
        <w:t xml:space="preserve">change may have left </w:t>
      </w:r>
      <w:r w:rsidR="00F6420D">
        <w:rPr>
          <w:rFonts w:ascii="Arial" w:hAnsi="Arial" w:cs="Arial"/>
          <w:sz w:val="24"/>
          <w:szCs w:val="24"/>
        </w:rPr>
        <w:t>them</w:t>
      </w:r>
      <w:r w:rsidR="00D75BD8">
        <w:rPr>
          <w:rFonts w:ascii="Arial" w:hAnsi="Arial" w:cs="Arial"/>
          <w:sz w:val="24"/>
          <w:szCs w:val="24"/>
        </w:rPr>
        <w:t xml:space="preserve"> bereft of understanding in how to administer HR</w:t>
      </w:r>
      <w:r w:rsidR="00D752DD">
        <w:rPr>
          <w:rFonts w:ascii="Arial" w:hAnsi="Arial" w:cs="Arial"/>
          <w:sz w:val="24"/>
          <w:szCs w:val="24"/>
        </w:rPr>
        <w:t xml:space="preserve"> (McKinsey, 2014)</w:t>
      </w:r>
      <w:r w:rsidR="00D75BD8">
        <w:rPr>
          <w:rFonts w:ascii="Arial" w:hAnsi="Arial" w:cs="Arial"/>
          <w:sz w:val="24"/>
          <w:szCs w:val="24"/>
        </w:rPr>
        <w:t xml:space="preserve">. </w:t>
      </w:r>
      <w:r w:rsidR="00007093">
        <w:rPr>
          <w:rFonts w:ascii="Arial" w:hAnsi="Arial" w:cs="Arial"/>
          <w:sz w:val="24"/>
          <w:szCs w:val="24"/>
        </w:rPr>
        <w:t>W</w:t>
      </w:r>
      <w:r w:rsidR="00E5455F">
        <w:rPr>
          <w:rFonts w:ascii="Arial" w:hAnsi="Arial" w:cs="Arial"/>
          <w:sz w:val="24"/>
          <w:szCs w:val="24"/>
        </w:rPr>
        <w:t xml:space="preserve">hilst </w:t>
      </w:r>
      <w:r w:rsidR="00007093">
        <w:rPr>
          <w:rFonts w:ascii="Arial" w:hAnsi="Arial" w:cs="Arial"/>
          <w:sz w:val="24"/>
          <w:szCs w:val="24"/>
        </w:rPr>
        <w:t>the</w:t>
      </w:r>
      <w:r w:rsidR="00DD2BD7">
        <w:rPr>
          <w:rFonts w:ascii="Arial" w:hAnsi="Arial" w:cs="Arial"/>
          <w:sz w:val="24"/>
          <w:szCs w:val="24"/>
        </w:rPr>
        <w:t xml:space="preserve"> life cycle </w:t>
      </w:r>
      <w:r w:rsidR="00007093" w:rsidRPr="00007093">
        <w:rPr>
          <w:rFonts w:ascii="Arial" w:hAnsi="Arial" w:cs="Arial"/>
          <w:sz w:val="24"/>
          <w:szCs w:val="24"/>
        </w:rPr>
        <w:t xml:space="preserve">of the </w:t>
      </w:r>
      <w:bookmarkStart w:id="0" w:name="_Hlk134280424"/>
      <w:r w:rsidR="00007093" w:rsidRPr="00007093">
        <w:rPr>
          <w:rFonts w:ascii="Arial" w:hAnsi="Arial" w:cs="Arial"/>
          <w:sz w:val="24"/>
          <w:szCs w:val="24"/>
        </w:rPr>
        <w:t>HRBP</w:t>
      </w:r>
      <w:bookmarkEnd w:id="0"/>
      <w:r w:rsidR="00007093" w:rsidRPr="00007093">
        <w:rPr>
          <w:rFonts w:ascii="Arial" w:hAnsi="Arial" w:cs="Arial"/>
          <w:sz w:val="24"/>
          <w:szCs w:val="24"/>
        </w:rPr>
        <w:t xml:space="preserve"> </w:t>
      </w:r>
      <w:r w:rsidR="00DD2BD7">
        <w:rPr>
          <w:rFonts w:ascii="Arial" w:hAnsi="Arial" w:cs="Arial"/>
          <w:sz w:val="24"/>
          <w:szCs w:val="24"/>
        </w:rPr>
        <w:t>within WAST has evolved to People Services Leaders</w:t>
      </w:r>
      <w:r w:rsidR="001B042A">
        <w:rPr>
          <w:rFonts w:ascii="Arial" w:hAnsi="Arial" w:cs="Arial"/>
          <w:sz w:val="24"/>
          <w:szCs w:val="24"/>
        </w:rPr>
        <w:t xml:space="preserve"> </w:t>
      </w:r>
      <w:r w:rsidR="00007093">
        <w:rPr>
          <w:rFonts w:ascii="Arial" w:hAnsi="Arial" w:cs="Arial"/>
          <w:sz w:val="24"/>
          <w:szCs w:val="24"/>
        </w:rPr>
        <w:t>,</w:t>
      </w:r>
      <w:r w:rsidR="00DD2BD7">
        <w:rPr>
          <w:rFonts w:ascii="Arial" w:hAnsi="Arial" w:cs="Arial"/>
          <w:sz w:val="24"/>
          <w:szCs w:val="24"/>
        </w:rPr>
        <w:t xml:space="preserve"> </w:t>
      </w:r>
      <w:r w:rsidR="003464AB">
        <w:rPr>
          <w:rFonts w:ascii="Arial" w:hAnsi="Arial" w:cs="Arial"/>
          <w:sz w:val="24"/>
          <w:szCs w:val="24"/>
        </w:rPr>
        <w:t>the strategic essence now sits within this new approach</w:t>
      </w:r>
      <w:r w:rsidR="002139FA">
        <w:rPr>
          <w:rFonts w:ascii="Arial" w:hAnsi="Arial" w:cs="Arial"/>
          <w:sz w:val="24"/>
          <w:szCs w:val="24"/>
        </w:rPr>
        <w:t xml:space="preserve"> and must re-evaluate how our current </w:t>
      </w:r>
      <w:r w:rsidR="00E9640B">
        <w:rPr>
          <w:rFonts w:ascii="Arial" w:hAnsi="Arial" w:cs="Arial"/>
          <w:sz w:val="24"/>
          <w:szCs w:val="24"/>
        </w:rPr>
        <w:t>managers</w:t>
      </w:r>
      <w:r w:rsidR="002139FA">
        <w:rPr>
          <w:rFonts w:ascii="Arial" w:hAnsi="Arial" w:cs="Arial"/>
          <w:sz w:val="24"/>
          <w:szCs w:val="24"/>
        </w:rPr>
        <w:t xml:space="preserve"> access and work with</w:t>
      </w:r>
      <w:r w:rsidR="001B042A" w:rsidRPr="001B042A">
        <w:rPr>
          <w:rFonts w:ascii="Arial" w:hAnsi="Arial" w:cs="Arial"/>
          <w:sz w:val="24"/>
          <w:szCs w:val="24"/>
        </w:rPr>
        <w:t xml:space="preserve"> People Services Leaders</w:t>
      </w:r>
      <w:r w:rsidR="003464AB">
        <w:rPr>
          <w:rFonts w:ascii="Arial" w:hAnsi="Arial" w:cs="Arial"/>
          <w:sz w:val="24"/>
          <w:szCs w:val="24"/>
        </w:rPr>
        <w:t xml:space="preserve">. </w:t>
      </w:r>
      <w:r w:rsidR="00D7150F">
        <w:rPr>
          <w:rFonts w:ascii="Arial" w:hAnsi="Arial" w:cs="Arial"/>
          <w:sz w:val="24"/>
          <w:szCs w:val="24"/>
        </w:rPr>
        <w:t>The move from HR</w:t>
      </w:r>
      <w:r w:rsidR="00B93E47">
        <w:rPr>
          <w:rFonts w:ascii="Arial" w:hAnsi="Arial" w:cs="Arial"/>
          <w:sz w:val="24"/>
          <w:szCs w:val="24"/>
        </w:rPr>
        <w:t xml:space="preserve"> being </w:t>
      </w:r>
      <w:r w:rsidR="00912850">
        <w:rPr>
          <w:rFonts w:ascii="Arial" w:hAnsi="Arial" w:cs="Arial"/>
          <w:sz w:val="24"/>
          <w:szCs w:val="24"/>
        </w:rPr>
        <w:t>‘hidden’</w:t>
      </w:r>
      <w:r w:rsidR="00B93E47">
        <w:rPr>
          <w:rFonts w:ascii="Arial" w:hAnsi="Arial" w:cs="Arial"/>
          <w:sz w:val="24"/>
          <w:szCs w:val="24"/>
        </w:rPr>
        <w:t xml:space="preserve"> towards HRBP aims to improve </w:t>
      </w:r>
      <w:r w:rsidR="003605CE">
        <w:rPr>
          <w:rFonts w:ascii="Arial" w:hAnsi="Arial" w:cs="Arial"/>
          <w:sz w:val="24"/>
          <w:szCs w:val="24"/>
        </w:rPr>
        <w:t>performance</w:t>
      </w:r>
      <w:r w:rsidR="002077BF">
        <w:rPr>
          <w:rFonts w:ascii="Arial" w:hAnsi="Arial" w:cs="Arial"/>
          <w:sz w:val="24"/>
          <w:szCs w:val="24"/>
        </w:rPr>
        <w:t xml:space="preserve"> by </w:t>
      </w:r>
      <w:r w:rsidR="003605CE">
        <w:rPr>
          <w:rFonts w:ascii="Arial" w:hAnsi="Arial" w:cs="Arial"/>
          <w:sz w:val="24"/>
          <w:szCs w:val="24"/>
        </w:rPr>
        <w:t>aligning</w:t>
      </w:r>
      <w:r w:rsidR="002077BF">
        <w:rPr>
          <w:rFonts w:ascii="Arial" w:hAnsi="Arial" w:cs="Arial"/>
          <w:sz w:val="24"/>
          <w:szCs w:val="24"/>
        </w:rPr>
        <w:t xml:space="preserve"> more with leaders</w:t>
      </w:r>
      <w:r w:rsidR="003605CE">
        <w:rPr>
          <w:rFonts w:ascii="Arial" w:hAnsi="Arial" w:cs="Arial"/>
          <w:sz w:val="24"/>
          <w:szCs w:val="24"/>
        </w:rPr>
        <w:t xml:space="preserve"> (CIPD</w:t>
      </w:r>
      <w:r w:rsidR="002077BF">
        <w:rPr>
          <w:rFonts w:ascii="Arial" w:hAnsi="Arial" w:cs="Arial"/>
          <w:sz w:val="24"/>
          <w:szCs w:val="24"/>
        </w:rPr>
        <w:t>,</w:t>
      </w:r>
      <w:r w:rsidR="003605CE">
        <w:rPr>
          <w:rFonts w:ascii="Arial" w:hAnsi="Arial" w:cs="Arial"/>
          <w:sz w:val="24"/>
          <w:szCs w:val="24"/>
        </w:rPr>
        <w:t xml:space="preserve"> 2022</w:t>
      </w:r>
      <w:r w:rsidR="00397B6F">
        <w:rPr>
          <w:rFonts w:ascii="Arial" w:hAnsi="Arial" w:cs="Arial"/>
          <w:sz w:val="24"/>
          <w:szCs w:val="24"/>
        </w:rPr>
        <w:t>b</w:t>
      </w:r>
      <w:r w:rsidR="003605CE">
        <w:rPr>
          <w:rFonts w:ascii="Arial" w:hAnsi="Arial" w:cs="Arial"/>
          <w:sz w:val="24"/>
          <w:szCs w:val="24"/>
        </w:rPr>
        <w:t xml:space="preserve">) </w:t>
      </w:r>
      <w:r w:rsidR="002077BF">
        <w:rPr>
          <w:rFonts w:ascii="Arial" w:hAnsi="Arial" w:cs="Arial"/>
          <w:sz w:val="24"/>
          <w:szCs w:val="24"/>
        </w:rPr>
        <w:t xml:space="preserve"> however, its </w:t>
      </w:r>
      <w:r w:rsidR="003605CE">
        <w:rPr>
          <w:rFonts w:ascii="Arial" w:hAnsi="Arial" w:cs="Arial"/>
          <w:sz w:val="24"/>
          <w:szCs w:val="24"/>
        </w:rPr>
        <w:t>implementation</w:t>
      </w:r>
      <w:r w:rsidR="002077BF">
        <w:rPr>
          <w:rFonts w:ascii="Arial" w:hAnsi="Arial" w:cs="Arial"/>
          <w:sz w:val="24"/>
          <w:szCs w:val="24"/>
        </w:rPr>
        <w:t xml:space="preserve"> has sent different signals</w:t>
      </w:r>
      <w:r w:rsidR="003605CE">
        <w:rPr>
          <w:rFonts w:ascii="Arial" w:hAnsi="Arial" w:cs="Arial"/>
          <w:sz w:val="24"/>
          <w:szCs w:val="24"/>
        </w:rPr>
        <w:t>.</w:t>
      </w:r>
      <w:r w:rsidR="007F5627" w:rsidRPr="007F5627">
        <w:rPr>
          <w:rFonts w:ascii="Arial" w:hAnsi="Arial" w:cs="Arial"/>
          <w:sz w:val="24"/>
          <w:szCs w:val="24"/>
        </w:rPr>
        <w:t xml:space="preserve"> </w:t>
      </w:r>
    </w:p>
    <w:p w14:paraId="5EF3A3F3" w14:textId="16C7B4B8" w:rsidR="001C34EB" w:rsidRPr="001C34EB" w:rsidRDefault="00536598" w:rsidP="001C34EB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the exploration of signalling is outside </w:t>
      </w:r>
      <w:r w:rsidR="0094228F">
        <w:rPr>
          <w:rFonts w:ascii="Arial" w:hAnsi="Arial" w:cs="Arial"/>
          <w:sz w:val="24"/>
          <w:szCs w:val="24"/>
        </w:rPr>
        <w:t xml:space="preserve">the scope </w:t>
      </w:r>
      <w:r>
        <w:rPr>
          <w:rFonts w:ascii="Arial" w:hAnsi="Arial" w:cs="Arial"/>
          <w:sz w:val="24"/>
          <w:szCs w:val="24"/>
        </w:rPr>
        <w:t xml:space="preserve">of this paper, the role of </w:t>
      </w:r>
      <w:r w:rsidR="00235DB2">
        <w:rPr>
          <w:rFonts w:ascii="Arial" w:hAnsi="Arial" w:cs="Arial"/>
          <w:sz w:val="24"/>
          <w:szCs w:val="24"/>
        </w:rPr>
        <w:t xml:space="preserve">signalling theory can be applied to </w:t>
      </w:r>
      <w:r w:rsidR="0094228F">
        <w:rPr>
          <w:rFonts w:ascii="Arial" w:hAnsi="Arial" w:cs="Arial"/>
          <w:sz w:val="24"/>
          <w:szCs w:val="24"/>
        </w:rPr>
        <w:t>PM</w:t>
      </w:r>
      <w:r w:rsidR="00235DB2">
        <w:rPr>
          <w:rFonts w:ascii="Arial" w:hAnsi="Arial" w:cs="Arial"/>
          <w:sz w:val="24"/>
          <w:szCs w:val="24"/>
        </w:rPr>
        <w:t xml:space="preserve"> and PADR as it describes the </w:t>
      </w:r>
      <w:r w:rsidR="00E649E8">
        <w:rPr>
          <w:rFonts w:ascii="Arial" w:hAnsi="Arial" w:cs="Arial"/>
          <w:sz w:val="24"/>
          <w:szCs w:val="24"/>
        </w:rPr>
        <w:t>behaviour of two parties when analysing information.</w:t>
      </w:r>
      <w:r w:rsidR="007061B2">
        <w:rPr>
          <w:rFonts w:ascii="Arial" w:hAnsi="Arial" w:cs="Arial"/>
          <w:sz w:val="24"/>
          <w:szCs w:val="24"/>
        </w:rPr>
        <w:t xml:space="preserve"> Using signalling one party communicates and the other party, the receiver chooses how to respond to</w:t>
      </w:r>
      <w:r w:rsidR="000E0853">
        <w:rPr>
          <w:rFonts w:ascii="Arial" w:hAnsi="Arial" w:cs="Arial"/>
          <w:sz w:val="24"/>
          <w:szCs w:val="24"/>
        </w:rPr>
        <w:t xml:space="preserve"> this exchange</w:t>
      </w:r>
      <w:r w:rsidR="001D613F">
        <w:rPr>
          <w:rFonts w:ascii="Arial" w:hAnsi="Arial" w:cs="Arial"/>
          <w:sz w:val="24"/>
          <w:szCs w:val="24"/>
        </w:rPr>
        <w:t xml:space="preserve"> (</w:t>
      </w:r>
      <w:r w:rsidR="00C01BE9">
        <w:rPr>
          <w:rFonts w:ascii="Arial" w:hAnsi="Arial" w:cs="Arial"/>
          <w:sz w:val="24"/>
          <w:szCs w:val="24"/>
        </w:rPr>
        <w:t>Connelly</w:t>
      </w:r>
      <w:r w:rsidR="001D613F">
        <w:rPr>
          <w:rFonts w:ascii="Arial" w:hAnsi="Arial" w:cs="Arial"/>
          <w:sz w:val="24"/>
          <w:szCs w:val="24"/>
        </w:rPr>
        <w:t xml:space="preserve"> </w:t>
      </w:r>
      <w:r w:rsidR="001D613F" w:rsidRPr="00C01BE9">
        <w:rPr>
          <w:rFonts w:ascii="Arial" w:hAnsi="Arial" w:cs="Arial"/>
          <w:i/>
          <w:iCs/>
          <w:sz w:val="24"/>
          <w:szCs w:val="24"/>
        </w:rPr>
        <w:t>et al</w:t>
      </w:r>
      <w:r w:rsidR="001D613F">
        <w:rPr>
          <w:rFonts w:ascii="Arial" w:hAnsi="Arial" w:cs="Arial"/>
          <w:sz w:val="24"/>
          <w:szCs w:val="24"/>
        </w:rPr>
        <w:t>, 2011)</w:t>
      </w:r>
      <w:r w:rsidR="000E0853">
        <w:rPr>
          <w:rFonts w:ascii="Arial" w:hAnsi="Arial" w:cs="Arial"/>
          <w:sz w:val="24"/>
          <w:szCs w:val="24"/>
        </w:rPr>
        <w:t xml:space="preserve">. Cespedes (2022) describes this as the importance of dialogue in understanding assumptions, </w:t>
      </w:r>
      <w:r w:rsidR="006732DA">
        <w:rPr>
          <w:rFonts w:ascii="Arial" w:hAnsi="Arial" w:cs="Arial"/>
          <w:sz w:val="24"/>
          <w:szCs w:val="24"/>
        </w:rPr>
        <w:t>bias,</w:t>
      </w:r>
      <w:r w:rsidR="000E0853">
        <w:rPr>
          <w:rFonts w:ascii="Arial" w:hAnsi="Arial" w:cs="Arial"/>
          <w:sz w:val="24"/>
          <w:szCs w:val="24"/>
        </w:rPr>
        <w:t xml:space="preserve"> and </w:t>
      </w:r>
      <w:r w:rsidR="00B85E28">
        <w:rPr>
          <w:rFonts w:ascii="Arial" w:hAnsi="Arial" w:cs="Arial"/>
          <w:sz w:val="24"/>
          <w:szCs w:val="24"/>
        </w:rPr>
        <w:t xml:space="preserve">the role of the manager in perceptions of the </w:t>
      </w:r>
      <w:r w:rsidR="00521EFC">
        <w:rPr>
          <w:rFonts w:ascii="Arial" w:hAnsi="Arial" w:cs="Arial"/>
          <w:sz w:val="24"/>
          <w:szCs w:val="24"/>
        </w:rPr>
        <w:t>information</w:t>
      </w:r>
      <w:r w:rsidR="00B85E28">
        <w:rPr>
          <w:rFonts w:ascii="Arial" w:hAnsi="Arial" w:cs="Arial"/>
          <w:sz w:val="24"/>
          <w:szCs w:val="24"/>
        </w:rPr>
        <w:t xml:space="preserve"> exchange. </w:t>
      </w:r>
      <w:r w:rsidR="001C34EB" w:rsidRPr="001C34EB">
        <w:rPr>
          <w:rFonts w:ascii="Arial" w:hAnsi="Arial" w:cs="Arial"/>
          <w:color w:val="000000" w:themeColor="text1"/>
          <w:sz w:val="24"/>
          <w:szCs w:val="24"/>
        </w:rPr>
        <w:t>An EPR is a more regular and transformative conversation that keeps organisational goals in flow with the aim to follow the pace of change, a PADR measures performance, EPR focuses on improving performance (Armstrong, (2022).</w:t>
      </w:r>
    </w:p>
    <w:p w14:paraId="47A0246A" w14:textId="4170FBE8" w:rsidR="00F8006B" w:rsidRDefault="00B61A6F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3.0 </w:t>
      </w:r>
      <w:r w:rsidR="00F8006B" w:rsidRPr="004D28EE">
        <w:rPr>
          <w:rFonts w:ascii="Arial" w:hAnsi="Arial" w:cs="Arial"/>
          <w:sz w:val="24"/>
          <w:szCs w:val="24"/>
          <w:u w:val="single"/>
        </w:rPr>
        <w:t>Perception of The Value of An Annual Appraisal</w:t>
      </w:r>
      <w:r w:rsidR="00F8006B">
        <w:rPr>
          <w:rFonts w:ascii="Arial" w:hAnsi="Arial" w:cs="Arial"/>
          <w:sz w:val="24"/>
          <w:szCs w:val="24"/>
        </w:rPr>
        <w:t>.</w:t>
      </w:r>
    </w:p>
    <w:p w14:paraId="1CF0351D" w14:textId="4F25AB27" w:rsidR="008164A8" w:rsidRPr="00F028BB" w:rsidRDefault="005308EF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Pulakos </w:t>
      </w:r>
      <w:r w:rsidRPr="00DA4A5F">
        <w:rPr>
          <w:rFonts w:ascii="Arial" w:hAnsi="Arial" w:cs="Arial"/>
          <w:i/>
          <w:iCs/>
          <w:sz w:val="24"/>
          <w:szCs w:val="24"/>
        </w:rPr>
        <w:t>et al</w:t>
      </w:r>
      <w:r w:rsidR="00073EBB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201</w:t>
      </w:r>
      <w:r w:rsidR="00291536">
        <w:rPr>
          <w:rFonts w:ascii="Arial" w:hAnsi="Arial" w:cs="Arial"/>
          <w:sz w:val="24"/>
          <w:szCs w:val="24"/>
        </w:rPr>
        <w:t>9</w:t>
      </w:r>
      <w:r>
        <w:rPr>
          <w:rFonts w:ascii="Arial" w:hAnsi="Arial" w:cs="Arial"/>
          <w:sz w:val="24"/>
          <w:szCs w:val="24"/>
        </w:rPr>
        <w:t>) suggest there is a paucity of evidence relati</w:t>
      </w:r>
      <w:r w:rsidR="0057034F">
        <w:rPr>
          <w:rFonts w:ascii="Arial" w:hAnsi="Arial" w:cs="Arial"/>
          <w:sz w:val="24"/>
          <w:szCs w:val="24"/>
        </w:rPr>
        <w:t xml:space="preserve">ng </w:t>
      </w:r>
      <w:r>
        <w:rPr>
          <w:rFonts w:ascii="Arial" w:hAnsi="Arial" w:cs="Arial"/>
          <w:sz w:val="24"/>
          <w:szCs w:val="24"/>
        </w:rPr>
        <w:t xml:space="preserve">to return on </w:t>
      </w:r>
      <w:r w:rsidR="0057034F">
        <w:rPr>
          <w:rFonts w:ascii="Arial" w:hAnsi="Arial" w:cs="Arial"/>
          <w:sz w:val="24"/>
          <w:szCs w:val="24"/>
        </w:rPr>
        <w:t>investment</w:t>
      </w:r>
      <w:r>
        <w:rPr>
          <w:rFonts w:ascii="Arial" w:hAnsi="Arial" w:cs="Arial"/>
          <w:sz w:val="24"/>
          <w:szCs w:val="24"/>
        </w:rPr>
        <w:t xml:space="preserve"> of PADR add</w:t>
      </w:r>
      <w:r w:rsidR="00797D07">
        <w:rPr>
          <w:rFonts w:ascii="Arial" w:hAnsi="Arial" w:cs="Arial"/>
          <w:sz w:val="24"/>
          <w:szCs w:val="24"/>
        </w:rPr>
        <w:t xml:space="preserve">ing </w:t>
      </w:r>
      <w:r w:rsidR="00DA4A5F">
        <w:rPr>
          <w:rFonts w:ascii="Arial" w:hAnsi="Arial" w:cs="Arial"/>
          <w:sz w:val="24"/>
          <w:szCs w:val="24"/>
        </w:rPr>
        <w:t xml:space="preserve">further support </w:t>
      </w:r>
      <w:r w:rsidR="00797D07">
        <w:rPr>
          <w:rFonts w:ascii="Arial" w:hAnsi="Arial" w:cs="Arial"/>
          <w:sz w:val="24"/>
          <w:szCs w:val="24"/>
        </w:rPr>
        <w:t xml:space="preserve">to the growing </w:t>
      </w:r>
      <w:r w:rsidR="001401E6">
        <w:rPr>
          <w:rFonts w:ascii="Arial" w:hAnsi="Arial" w:cs="Arial"/>
          <w:sz w:val="24"/>
          <w:szCs w:val="24"/>
        </w:rPr>
        <w:t>approach</w:t>
      </w:r>
      <w:r w:rsidR="0063025D">
        <w:rPr>
          <w:rFonts w:ascii="Arial" w:hAnsi="Arial" w:cs="Arial"/>
          <w:sz w:val="24"/>
          <w:szCs w:val="24"/>
        </w:rPr>
        <w:t xml:space="preserve"> </w:t>
      </w:r>
      <w:r w:rsidR="00E1217D">
        <w:rPr>
          <w:rFonts w:ascii="Arial" w:hAnsi="Arial" w:cs="Arial"/>
          <w:sz w:val="24"/>
          <w:szCs w:val="24"/>
        </w:rPr>
        <w:t>of</w:t>
      </w:r>
      <w:r w:rsidR="0063025D">
        <w:rPr>
          <w:rFonts w:ascii="Arial" w:hAnsi="Arial" w:cs="Arial"/>
          <w:sz w:val="24"/>
          <w:szCs w:val="24"/>
        </w:rPr>
        <w:t xml:space="preserve"> regular coaching </w:t>
      </w:r>
      <w:r w:rsidR="001401E6">
        <w:rPr>
          <w:rFonts w:ascii="Arial" w:hAnsi="Arial" w:cs="Arial"/>
          <w:sz w:val="24"/>
          <w:szCs w:val="24"/>
        </w:rPr>
        <w:t>conversations</w:t>
      </w:r>
      <w:r w:rsidR="0063025D">
        <w:rPr>
          <w:rFonts w:ascii="Arial" w:hAnsi="Arial" w:cs="Arial"/>
          <w:sz w:val="24"/>
          <w:szCs w:val="24"/>
        </w:rPr>
        <w:t xml:space="preserve"> that align with the business g</w:t>
      </w:r>
      <w:r w:rsidR="00E1217D">
        <w:rPr>
          <w:rFonts w:ascii="Arial" w:hAnsi="Arial" w:cs="Arial"/>
          <w:sz w:val="24"/>
          <w:szCs w:val="24"/>
        </w:rPr>
        <w:t>oa</w:t>
      </w:r>
      <w:r w:rsidR="0063025D">
        <w:rPr>
          <w:rFonts w:ascii="Arial" w:hAnsi="Arial" w:cs="Arial"/>
          <w:sz w:val="24"/>
          <w:szCs w:val="24"/>
        </w:rPr>
        <w:t>ls</w:t>
      </w:r>
      <w:r w:rsidR="00E1217D">
        <w:rPr>
          <w:rFonts w:ascii="Arial" w:hAnsi="Arial" w:cs="Arial"/>
          <w:sz w:val="24"/>
          <w:szCs w:val="24"/>
        </w:rPr>
        <w:t xml:space="preserve">, </w:t>
      </w:r>
      <w:r w:rsidR="0063025D">
        <w:rPr>
          <w:rFonts w:ascii="Arial" w:hAnsi="Arial" w:cs="Arial"/>
          <w:sz w:val="24"/>
          <w:szCs w:val="24"/>
        </w:rPr>
        <w:t xml:space="preserve">set as </w:t>
      </w:r>
      <w:r w:rsidR="00E93B64">
        <w:rPr>
          <w:rFonts w:ascii="Arial" w:hAnsi="Arial" w:cs="Arial"/>
          <w:sz w:val="24"/>
          <w:szCs w:val="24"/>
        </w:rPr>
        <w:t>short-term</w:t>
      </w:r>
      <w:r w:rsidR="0063025D">
        <w:rPr>
          <w:rFonts w:ascii="Arial" w:hAnsi="Arial" w:cs="Arial"/>
          <w:sz w:val="24"/>
          <w:szCs w:val="24"/>
        </w:rPr>
        <w:t xml:space="preserve"> agile </w:t>
      </w:r>
      <w:r w:rsidR="001401E6">
        <w:rPr>
          <w:rFonts w:ascii="Arial" w:hAnsi="Arial" w:cs="Arial"/>
          <w:sz w:val="24"/>
          <w:szCs w:val="24"/>
        </w:rPr>
        <w:t>outcomes.</w:t>
      </w:r>
      <w:r>
        <w:rPr>
          <w:rFonts w:ascii="Arial" w:hAnsi="Arial" w:cs="Arial"/>
          <w:sz w:val="24"/>
          <w:szCs w:val="24"/>
        </w:rPr>
        <w:t xml:space="preserve"> </w:t>
      </w:r>
      <w:r w:rsidR="00B768DB" w:rsidRPr="00F028BB">
        <w:rPr>
          <w:rFonts w:ascii="Arial" w:hAnsi="Arial" w:cs="Arial"/>
          <w:sz w:val="24"/>
          <w:szCs w:val="24"/>
        </w:rPr>
        <w:t xml:space="preserve">According to </w:t>
      </w:r>
      <w:r w:rsidR="00D3141E" w:rsidRPr="00F028BB">
        <w:rPr>
          <w:rFonts w:ascii="Arial" w:hAnsi="Arial" w:cs="Arial"/>
          <w:sz w:val="24"/>
          <w:szCs w:val="24"/>
        </w:rPr>
        <w:t xml:space="preserve">authors such as </w:t>
      </w:r>
      <w:r w:rsidR="008058C5" w:rsidRPr="00F028BB">
        <w:rPr>
          <w:rFonts w:ascii="Arial" w:hAnsi="Arial" w:cs="Arial"/>
          <w:sz w:val="24"/>
          <w:szCs w:val="24"/>
        </w:rPr>
        <w:t>Pulakos</w:t>
      </w:r>
      <w:r w:rsidR="008058C5" w:rsidRPr="00F028BB">
        <w:rPr>
          <w:rFonts w:ascii="Arial" w:hAnsi="Arial" w:cs="Arial"/>
          <w:i/>
          <w:iCs/>
          <w:sz w:val="24"/>
          <w:szCs w:val="24"/>
        </w:rPr>
        <w:t xml:space="preserve"> </w:t>
      </w:r>
      <w:r w:rsidR="008058C5" w:rsidRPr="00F028BB">
        <w:rPr>
          <w:rFonts w:ascii="Arial" w:hAnsi="Arial" w:cs="Arial"/>
          <w:sz w:val="24"/>
          <w:szCs w:val="24"/>
        </w:rPr>
        <w:t>(201</w:t>
      </w:r>
      <w:r w:rsidR="00291536">
        <w:rPr>
          <w:rFonts w:ascii="Arial" w:hAnsi="Arial" w:cs="Arial"/>
          <w:sz w:val="24"/>
          <w:szCs w:val="24"/>
        </w:rPr>
        <w:t>5</w:t>
      </w:r>
      <w:r w:rsidR="008058C5" w:rsidRPr="00F028BB">
        <w:rPr>
          <w:rFonts w:ascii="Arial" w:hAnsi="Arial" w:cs="Arial"/>
          <w:sz w:val="24"/>
          <w:szCs w:val="24"/>
        </w:rPr>
        <w:t xml:space="preserve">) </w:t>
      </w:r>
      <w:r w:rsidR="00E72382" w:rsidRPr="00F028BB">
        <w:rPr>
          <w:rFonts w:ascii="Arial" w:hAnsi="Arial" w:cs="Arial"/>
          <w:sz w:val="24"/>
          <w:szCs w:val="24"/>
        </w:rPr>
        <w:t xml:space="preserve">decades have failed to improve the value of the annual appraisal suggesting that they </w:t>
      </w:r>
      <w:r w:rsidR="00F028BB" w:rsidRPr="00F028BB">
        <w:rPr>
          <w:rFonts w:ascii="Arial" w:hAnsi="Arial" w:cs="Arial"/>
          <w:sz w:val="24"/>
          <w:szCs w:val="24"/>
        </w:rPr>
        <w:t>‘</w:t>
      </w:r>
      <w:r w:rsidR="008164A8" w:rsidRPr="00F028BB">
        <w:rPr>
          <w:rFonts w:ascii="Arial" w:hAnsi="Arial" w:cs="Arial"/>
          <w:sz w:val="24"/>
          <w:szCs w:val="24"/>
        </w:rPr>
        <w:t>they continue to generate inaccurate information and do virtually nothing to drive performance</w:t>
      </w:r>
      <w:r w:rsidR="00F028BB" w:rsidRPr="00F028BB">
        <w:rPr>
          <w:rFonts w:ascii="Arial" w:hAnsi="Arial" w:cs="Arial"/>
          <w:sz w:val="24"/>
          <w:szCs w:val="24"/>
        </w:rPr>
        <w:t>’</w:t>
      </w:r>
      <w:r w:rsidR="008164A8" w:rsidRPr="00F028BB">
        <w:rPr>
          <w:rFonts w:ascii="Arial" w:hAnsi="Arial" w:cs="Arial"/>
          <w:sz w:val="24"/>
          <w:szCs w:val="24"/>
        </w:rPr>
        <w:t>.</w:t>
      </w:r>
      <w:r w:rsidR="00B768DB" w:rsidRPr="00F028BB">
        <w:rPr>
          <w:rFonts w:ascii="Arial" w:hAnsi="Arial" w:cs="Arial"/>
          <w:sz w:val="24"/>
          <w:szCs w:val="24"/>
        </w:rPr>
        <w:t xml:space="preserve"> </w:t>
      </w:r>
    </w:p>
    <w:p w14:paraId="0D4106CF" w14:textId="6D3F1E7B" w:rsidR="00F8006B" w:rsidRDefault="0079314C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Despite multiple s</w:t>
      </w:r>
      <w:r w:rsidR="00F8006B">
        <w:rPr>
          <w:rFonts w:ascii="Arial" w:hAnsi="Arial" w:cs="Arial"/>
          <w:sz w:val="24"/>
          <w:szCs w:val="24"/>
        </w:rPr>
        <w:t xml:space="preserve">tudies </w:t>
      </w:r>
      <w:r w:rsidR="00F028BB">
        <w:rPr>
          <w:rFonts w:ascii="Arial" w:hAnsi="Arial" w:cs="Arial"/>
          <w:sz w:val="24"/>
          <w:szCs w:val="24"/>
        </w:rPr>
        <w:t xml:space="preserve">that show </w:t>
      </w:r>
      <w:r w:rsidR="00F8006B">
        <w:rPr>
          <w:rFonts w:ascii="Arial" w:hAnsi="Arial" w:cs="Arial"/>
          <w:sz w:val="24"/>
          <w:szCs w:val="24"/>
        </w:rPr>
        <w:t>conflict</w:t>
      </w:r>
      <w:r w:rsidR="00F028BB">
        <w:rPr>
          <w:rFonts w:ascii="Arial" w:hAnsi="Arial" w:cs="Arial"/>
          <w:sz w:val="24"/>
          <w:szCs w:val="24"/>
        </w:rPr>
        <w:t>ion</w:t>
      </w:r>
      <w:r w:rsidR="00F8006B">
        <w:rPr>
          <w:rFonts w:ascii="Arial" w:hAnsi="Arial" w:cs="Arial"/>
          <w:sz w:val="24"/>
          <w:szCs w:val="24"/>
        </w:rPr>
        <w:t xml:space="preserve"> on the perception of PADR, Capelli &amp; </w:t>
      </w:r>
      <w:r w:rsidR="00EB4490">
        <w:rPr>
          <w:rFonts w:ascii="Arial" w:hAnsi="Arial" w:cs="Arial"/>
          <w:sz w:val="24"/>
          <w:szCs w:val="24"/>
        </w:rPr>
        <w:t xml:space="preserve">Conyon </w:t>
      </w:r>
      <w:r w:rsidR="00F8006B">
        <w:rPr>
          <w:rFonts w:ascii="Arial" w:hAnsi="Arial" w:cs="Arial"/>
          <w:sz w:val="24"/>
          <w:szCs w:val="24"/>
        </w:rPr>
        <w:t>(201</w:t>
      </w:r>
      <w:r w:rsidR="00EB4490">
        <w:rPr>
          <w:rFonts w:ascii="Arial" w:hAnsi="Arial" w:cs="Arial"/>
          <w:sz w:val="24"/>
          <w:szCs w:val="24"/>
        </w:rPr>
        <w:t>8</w:t>
      </w:r>
      <w:r w:rsidR="00F8006B">
        <w:rPr>
          <w:rFonts w:ascii="Arial" w:hAnsi="Arial" w:cs="Arial"/>
          <w:sz w:val="24"/>
          <w:szCs w:val="24"/>
        </w:rPr>
        <w:t xml:space="preserve">) argue that their findings do not support the negativity </w:t>
      </w:r>
      <w:r w:rsidR="00A618B0">
        <w:rPr>
          <w:rFonts w:ascii="Arial" w:hAnsi="Arial" w:cs="Arial"/>
          <w:sz w:val="24"/>
          <w:szCs w:val="24"/>
        </w:rPr>
        <w:t xml:space="preserve">found </w:t>
      </w:r>
      <w:r w:rsidR="00F8006B">
        <w:rPr>
          <w:rFonts w:ascii="Arial" w:hAnsi="Arial" w:cs="Arial"/>
          <w:sz w:val="24"/>
          <w:szCs w:val="24"/>
        </w:rPr>
        <w:t>in other studies. An interesting focus in this study was on the relational aspect of ‘bias’ by examining inflated ratings related to social connections. T</w:t>
      </w:r>
      <w:r w:rsidR="00F8006B" w:rsidRPr="008F3F58">
        <w:rPr>
          <w:rFonts w:ascii="Arial" w:hAnsi="Arial" w:cs="Arial"/>
          <w:sz w:val="24"/>
          <w:szCs w:val="24"/>
        </w:rPr>
        <w:t>hey provide an interesting construct of PADR being ‘the equivalent of a post-contract review’</w:t>
      </w:r>
      <w:r w:rsidR="00F8006B">
        <w:rPr>
          <w:rFonts w:ascii="Arial" w:hAnsi="Arial" w:cs="Arial"/>
          <w:sz w:val="24"/>
          <w:szCs w:val="24"/>
        </w:rPr>
        <w:t xml:space="preserve"> concluding PADR </w:t>
      </w:r>
      <w:r w:rsidR="00F8006B" w:rsidRPr="001548A9">
        <w:rPr>
          <w:rFonts w:ascii="Arial" w:hAnsi="Arial" w:cs="Arial"/>
          <w:sz w:val="24"/>
          <w:szCs w:val="24"/>
        </w:rPr>
        <w:t>are informative to management,</w:t>
      </w:r>
      <w:r w:rsidR="00F8006B">
        <w:rPr>
          <w:rFonts w:ascii="Arial" w:hAnsi="Arial" w:cs="Arial"/>
          <w:sz w:val="24"/>
          <w:szCs w:val="24"/>
        </w:rPr>
        <w:t xml:space="preserve"> yet the study did not explore its impact on organisational performance. </w:t>
      </w:r>
    </w:p>
    <w:p w14:paraId="12AEDB37" w14:textId="53978B10" w:rsidR="00F8006B" w:rsidRDefault="00F8006B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Rubin &amp; Edwards (2020) analyse the perception of fairness and bias in PADR, this study offers a different perspective of PADR, rather than taking a negative view they propose redesign</w:t>
      </w:r>
      <w:r w:rsidR="00C851F7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appraisals is not the solution </w:t>
      </w:r>
      <w:r w:rsidR="0053450B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‘improving</w:t>
      </w:r>
      <w:r w:rsidRPr="00CB5D1B">
        <w:rPr>
          <w:rFonts w:ascii="Arial" w:hAnsi="Arial" w:cs="Arial"/>
          <w:sz w:val="24"/>
          <w:szCs w:val="24"/>
        </w:rPr>
        <w:t xml:space="preserve"> performance-focused interpersonal communication</w:t>
      </w:r>
      <w:r>
        <w:rPr>
          <w:rFonts w:ascii="Arial" w:hAnsi="Arial" w:cs="Arial"/>
          <w:sz w:val="24"/>
          <w:szCs w:val="24"/>
        </w:rPr>
        <w:t xml:space="preserve">’ </w:t>
      </w:r>
      <w:r w:rsidRPr="00CB5D1B">
        <w:rPr>
          <w:rFonts w:ascii="Arial" w:hAnsi="Arial" w:cs="Arial"/>
          <w:sz w:val="24"/>
          <w:szCs w:val="24"/>
        </w:rPr>
        <w:t xml:space="preserve"> </w:t>
      </w:r>
      <w:r w:rsidR="0053450B">
        <w:rPr>
          <w:rFonts w:ascii="Arial" w:hAnsi="Arial" w:cs="Arial"/>
          <w:sz w:val="24"/>
          <w:szCs w:val="24"/>
        </w:rPr>
        <w:t xml:space="preserve">is the focus, </w:t>
      </w:r>
      <w:r>
        <w:rPr>
          <w:rFonts w:ascii="Arial" w:hAnsi="Arial" w:cs="Arial"/>
          <w:sz w:val="24"/>
          <w:szCs w:val="24"/>
        </w:rPr>
        <w:t>which is a key though</w:t>
      </w:r>
      <w:r w:rsidR="0018746E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 of CIPD </w:t>
      </w:r>
      <w:r w:rsidR="0053450B">
        <w:rPr>
          <w:rFonts w:ascii="Arial" w:hAnsi="Arial" w:cs="Arial"/>
          <w:sz w:val="24"/>
          <w:szCs w:val="24"/>
        </w:rPr>
        <w:t>(2022</w:t>
      </w:r>
      <w:r w:rsidR="00370063">
        <w:rPr>
          <w:rFonts w:ascii="Arial" w:hAnsi="Arial" w:cs="Arial"/>
          <w:sz w:val="24"/>
          <w:szCs w:val="24"/>
        </w:rPr>
        <w:t xml:space="preserve">a) </w:t>
      </w:r>
      <w:r w:rsidR="0073172E">
        <w:rPr>
          <w:rFonts w:ascii="Arial" w:hAnsi="Arial" w:cs="Arial"/>
          <w:sz w:val="24"/>
          <w:szCs w:val="24"/>
        </w:rPr>
        <w:t>supported</w:t>
      </w:r>
      <w:r>
        <w:rPr>
          <w:rFonts w:ascii="Arial" w:hAnsi="Arial" w:cs="Arial"/>
          <w:sz w:val="24"/>
          <w:szCs w:val="24"/>
        </w:rPr>
        <w:t xml:space="preserve"> by Armstrong (2022)</w:t>
      </w:r>
      <w:r w:rsidR="00386ECC">
        <w:rPr>
          <w:rFonts w:ascii="Arial" w:hAnsi="Arial" w:cs="Arial"/>
          <w:sz w:val="24"/>
          <w:szCs w:val="24"/>
        </w:rPr>
        <w:t>.</w:t>
      </w:r>
    </w:p>
    <w:p w14:paraId="683E5F27" w14:textId="00677C7C" w:rsidR="0073172E" w:rsidRPr="0073172E" w:rsidRDefault="00BE49C7" w:rsidP="0073172E">
      <w:pPr>
        <w:spacing w:line="480" w:lineRule="auto"/>
        <w:rPr>
          <w:rFonts w:ascii="Arial" w:hAnsi="Arial" w:cs="Arial"/>
          <w:sz w:val="24"/>
          <w:szCs w:val="24"/>
        </w:rPr>
      </w:pPr>
      <w:r w:rsidRPr="00082DAE">
        <w:rPr>
          <w:rFonts w:ascii="Arial" w:hAnsi="Arial" w:cs="Arial"/>
          <w:sz w:val="24"/>
          <w:szCs w:val="24"/>
        </w:rPr>
        <w:t>A report by CIPD (</w:t>
      </w:r>
      <w:r w:rsidR="00097411" w:rsidRPr="00082DAE">
        <w:rPr>
          <w:rFonts w:ascii="Arial" w:hAnsi="Arial" w:cs="Arial"/>
          <w:sz w:val="24"/>
          <w:szCs w:val="24"/>
        </w:rPr>
        <w:t>2016) offer a critical review of PADR and suggest separ</w:t>
      </w:r>
      <w:r w:rsidR="000364C0" w:rsidRPr="00082DAE">
        <w:rPr>
          <w:rFonts w:ascii="Arial" w:hAnsi="Arial" w:cs="Arial"/>
          <w:sz w:val="24"/>
          <w:szCs w:val="24"/>
        </w:rPr>
        <w:t>at</w:t>
      </w:r>
      <w:r w:rsidR="00097411" w:rsidRPr="00082DAE">
        <w:rPr>
          <w:rFonts w:ascii="Arial" w:hAnsi="Arial" w:cs="Arial"/>
          <w:sz w:val="24"/>
          <w:szCs w:val="24"/>
        </w:rPr>
        <w:t xml:space="preserve">ing </w:t>
      </w:r>
      <w:r w:rsidR="000364C0" w:rsidRPr="00082DAE">
        <w:rPr>
          <w:rFonts w:ascii="Arial" w:hAnsi="Arial" w:cs="Arial"/>
          <w:sz w:val="24"/>
          <w:szCs w:val="24"/>
        </w:rPr>
        <w:t>the developmental performance conversations from administrative form filling.</w:t>
      </w:r>
      <w:r w:rsidR="00D21465">
        <w:rPr>
          <w:rFonts w:ascii="Arial" w:hAnsi="Arial" w:cs="Arial"/>
          <w:sz w:val="24"/>
          <w:szCs w:val="24"/>
        </w:rPr>
        <w:t xml:space="preserve"> </w:t>
      </w:r>
      <w:r w:rsidR="00251B0C" w:rsidRPr="00B94AD2">
        <w:rPr>
          <w:rFonts w:ascii="Arial" w:hAnsi="Arial" w:cs="Arial"/>
          <w:sz w:val="24"/>
          <w:szCs w:val="24"/>
        </w:rPr>
        <w:t>Faragher</w:t>
      </w:r>
      <w:r w:rsidR="00251B0C">
        <w:rPr>
          <w:rFonts w:ascii="Arial" w:hAnsi="Arial" w:cs="Arial"/>
          <w:sz w:val="24"/>
          <w:szCs w:val="24"/>
        </w:rPr>
        <w:t xml:space="preserve"> </w:t>
      </w:r>
      <w:r w:rsidR="00D01F70" w:rsidRPr="00B94AD2">
        <w:rPr>
          <w:rFonts w:ascii="Arial" w:hAnsi="Arial" w:cs="Arial"/>
          <w:sz w:val="24"/>
          <w:szCs w:val="24"/>
        </w:rPr>
        <w:t xml:space="preserve">(2018) </w:t>
      </w:r>
      <w:r w:rsidR="00251B0C">
        <w:rPr>
          <w:rFonts w:ascii="Arial" w:hAnsi="Arial" w:cs="Arial"/>
          <w:sz w:val="24"/>
          <w:szCs w:val="24"/>
        </w:rPr>
        <w:t xml:space="preserve">boldly stated that ‘annual appraisals are over’ supported by evidence that regular </w:t>
      </w:r>
      <w:r w:rsidR="00082DAE">
        <w:rPr>
          <w:rFonts w:ascii="Arial" w:hAnsi="Arial" w:cs="Arial"/>
          <w:sz w:val="24"/>
          <w:szCs w:val="24"/>
        </w:rPr>
        <w:t>conversations</w:t>
      </w:r>
      <w:r w:rsidR="00251B0C">
        <w:rPr>
          <w:rFonts w:ascii="Arial" w:hAnsi="Arial" w:cs="Arial"/>
          <w:sz w:val="24"/>
          <w:szCs w:val="24"/>
        </w:rPr>
        <w:t xml:space="preserve"> were </w:t>
      </w:r>
      <w:r w:rsidR="00082DAE">
        <w:rPr>
          <w:rFonts w:ascii="Arial" w:hAnsi="Arial" w:cs="Arial"/>
          <w:sz w:val="24"/>
          <w:szCs w:val="24"/>
        </w:rPr>
        <w:t>happening</w:t>
      </w:r>
      <w:r w:rsidR="0073172E">
        <w:rPr>
          <w:rFonts w:ascii="Arial" w:hAnsi="Arial" w:cs="Arial"/>
          <w:sz w:val="24"/>
          <w:szCs w:val="24"/>
        </w:rPr>
        <w:t>,</w:t>
      </w:r>
      <w:r w:rsidR="00082DAE">
        <w:rPr>
          <w:rFonts w:ascii="Arial" w:hAnsi="Arial" w:cs="Arial"/>
          <w:sz w:val="24"/>
          <w:szCs w:val="24"/>
        </w:rPr>
        <w:t xml:space="preserve"> yet if training hasn’t been offered these can also be detrimental to performance. </w:t>
      </w:r>
      <w:r w:rsidR="00E553BC">
        <w:rPr>
          <w:rFonts w:ascii="Arial" w:hAnsi="Arial" w:cs="Arial"/>
          <w:sz w:val="24"/>
          <w:szCs w:val="24"/>
        </w:rPr>
        <w:t xml:space="preserve">CIPD (2016) advocate a </w:t>
      </w:r>
      <w:r w:rsidR="005A732D">
        <w:rPr>
          <w:rFonts w:ascii="Arial" w:hAnsi="Arial" w:cs="Arial"/>
          <w:sz w:val="24"/>
          <w:szCs w:val="24"/>
        </w:rPr>
        <w:t>check in</w:t>
      </w:r>
      <w:r w:rsidR="00E553BC">
        <w:rPr>
          <w:rFonts w:ascii="Arial" w:hAnsi="Arial" w:cs="Arial"/>
          <w:sz w:val="24"/>
          <w:szCs w:val="24"/>
        </w:rPr>
        <w:t xml:space="preserve"> </w:t>
      </w:r>
      <w:r w:rsidR="005A732D">
        <w:rPr>
          <w:rFonts w:ascii="Arial" w:hAnsi="Arial" w:cs="Arial"/>
          <w:sz w:val="24"/>
          <w:szCs w:val="24"/>
        </w:rPr>
        <w:t>after</w:t>
      </w:r>
      <w:r w:rsidR="00E553BC">
        <w:rPr>
          <w:rFonts w:ascii="Arial" w:hAnsi="Arial" w:cs="Arial"/>
          <w:sz w:val="24"/>
          <w:szCs w:val="24"/>
        </w:rPr>
        <w:t xml:space="preserve"> each </w:t>
      </w:r>
      <w:r w:rsidR="00593A34">
        <w:rPr>
          <w:rFonts w:ascii="Arial" w:hAnsi="Arial" w:cs="Arial"/>
          <w:sz w:val="24"/>
          <w:szCs w:val="24"/>
        </w:rPr>
        <w:lastRenderedPageBreak/>
        <w:t xml:space="preserve">conversation to ensure understanding and avoid feelings of </w:t>
      </w:r>
      <w:r w:rsidR="005A732D">
        <w:rPr>
          <w:rFonts w:ascii="Arial" w:hAnsi="Arial" w:cs="Arial"/>
          <w:sz w:val="24"/>
          <w:szCs w:val="24"/>
        </w:rPr>
        <w:t>unfairness</w:t>
      </w:r>
      <w:r w:rsidR="0073172E" w:rsidRPr="0073172E">
        <w:rPr>
          <w:rFonts w:ascii="Arial" w:hAnsi="Arial" w:cs="Arial"/>
          <w:sz w:val="24"/>
          <w:szCs w:val="24"/>
        </w:rPr>
        <w:t xml:space="preserve"> supported by Cespedes (2022) adding that this must be an ‘iterative process from which individuals derive value’. </w:t>
      </w:r>
    </w:p>
    <w:p w14:paraId="55A5B3CE" w14:textId="048DACBE" w:rsidR="00536598" w:rsidRPr="0073172E" w:rsidRDefault="00536598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40659919" w14:textId="7FDEBC22" w:rsidR="006E0C20" w:rsidRPr="00536598" w:rsidRDefault="005B6E57" w:rsidP="007765F9">
      <w:pPr>
        <w:spacing w:line="48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t xml:space="preserve">4.0 </w:t>
      </w:r>
      <w:r w:rsidR="005F1206" w:rsidRPr="005F1206">
        <w:rPr>
          <w:rFonts w:ascii="Arial" w:hAnsi="Arial" w:cs="Arial"/>
          <w:sz w:val="24"/>
          <w:szCs w:val="24"/>
          <w:u w:val="single"/>
        </w:rPr>
        <w:t>Benefits</w:t>
      </w:r>
      <w:r w:rsidR="006E0C20" w:rsidRPr="005F1206">
        <w:rPr>
          <w:rFonts w:ascii="Arial" w:hAnsi="Arial" w:cs="Arial"/>
          <w:sz w:val="24"/>
          <w:szCs w:val="24"/>
          <w:u w:val="single"/>
        </w:rPr>
        <w:t xml:space="preserve"> of </w:t>
      </w:r>
      <w:r w:rsidR="001F4420">
        <w:rPr>
          <w:rFonts w:ascii="Arial" w:hAnsi="Arial" w:cs="Arial"/>
          <w:sz w:val="24"/>
          <w:szCs w:val="24"/>
          <w:u w:val="single"/>
        </w:rPr>
        <w:t>PADR</w:t>
      </w:r>
    </w:p>
    <w:p w14:paraId="6CB2B77F" w14:textId="4F1E4901" w:rsidR="00AF6BBB" w:rsidRPr="00AF6BBB" w:rsidRDefault="006E4C94" w:rsidP="00AF6BBB">
      <w:pPr>
        <w:spacing w:line="480" w:lineRule="auto"/>
        <w:rPr>
          <w:rFonts w:ascii="Arial" w:hAnsi="Arial" w:cs="Arial"/>
          <w:sz w:val="24"/>
          <w:szCs w:val="24"/>
        </w:rPr>
      </w:pPr>
      <w:r w:rsidRPr="009972C6">
        <w:rPr>
          <w:rFonts w:ascii="Arial" w:hAnsi="Arial" w:cs="Arial"/>
          <w:sz w:val="24"/>
          <w:szCs w:val="24"/>
        </w:rPr>
        <w:t>P</w:t>
      </w:r>
      <w:r w:rsidR="005F1206" w:rsidRPr="009972C6">
        <w:rPr>
          <w:rFonts w:ascii="Arial" w:hAnsi="Arial" w:cs="Arial"/>
          <w:sz w:val="24"/>
          <w:szCs w:val="24"/>
        </w:rPr>
        <w:t>erformance appraisals can be beneficial for both employees and organi</w:t>
      </w:r>
      <w:r w:rsidRPr="009972C6">
        <w:rPr>
          <w:rFonts w:ascii="Arial" w:hAnsi="Arial" w:cs="Arial"/>
          <w:sz w:val="24"/>
          <w:szCs w:val="24"/>
        </w:rPr>
        <w:t>s</w:t>
      </w:r>
      <w:r w:rsidR="005F1206" w:rsidRPr="009972C6">
        <w:rPr>
          <w:rFonts w:ascii="Arial" w:hAnsi="Arial" w:cs="Arial"/>
          <w:sz w:val="24"/>
          <w:szCs w:val="24"/>
        </w:rPr>
        <w:t xml:space="preserve">ations when </w:t>
      </w:r>
      <w:r w:rsidRPr="009972C6">
        <w:rPr>
          <w:rFonts w:ascii="Arial" w:hAnsi="Arial" w:cs="Arial"/>
          <w:sz w:val="24"/>
          <w:szCs w:val="24"/>
        </w:rPr>
        <w:t>applied</w:t>
      </w:r>
      <w:r w:rsidR="005F1206" w:rsidRPr="009972C6">
        <w:rPr>
          <w:rFonts w:ascii="Arial" w:hAnsi="Arial" w:cs="Arial"/>
          <w:sz w:val="24"/>
          <w:szCs w:val="24"/>
        </w:rPr>
        <w:t xml:space="preserve"> correctly</w:t>
      </w:r>
      <w:r w:rsidRPr="009972C6">
        <w:rPr>
          <w:rFonts w:ascii="Arial" w:hAnsi="Arial" w:cs="Arial"/>
          <w:sz w:val="24"/>
          <w:szCs w:val="24"/>
        </w:rPr>
        <w:t xml:space="preserve"> with clearly </w:t>
      </w:r>
      <w:r w:rsidR="009972C6" w:rsidRPr="009972C6">
        <w:rPr>
          <w:rFonts w:ascii="Arial" w:hAnsi="Arial" w:cs="Arial"/>
          <w:sz w:val="24"/>
          <w:szCs w:val="24"/>
        </w:rPr>
        <w:t>defined</w:t>
      </w:r>
      <w:r w:rsidRPr="009972C6">
        <w:rPr>
          <w:rFonts w:ascii="Arial" w:hAnsi="Arial" w:cs="Arial"/>
          <w:sz w:val="24"/>
          <w:szCs w:val="24"/>
        </w:rPr>
        <w:t xml:space="preserve"> goals/targets</w:t>
      </w:r>
      <w:r w:rsidR="00E1053C" w:rsidRPr="009972C6">
        <w:rPr>
          <w:rFonts w:ascii="Arial" w:hAnsi="Arial" w:cs="Arial"/>
          <w:sz w:val="24"/>
          <w:szCs w:val="24"/>
        </w:rPr>
        <w:t xml:space="preserve"> </w:t>
      </w:r>
      <w:r w:rsidR="00EF11FB">
        <w:rPr>
          <w:rFonts w:ascii="Arial" w:hAnsi="Arial" w:cs="Arial"/>
          <w:sz w:val="24"/>
          <w:szCs w:val="24"/>
        </w:rPr>
        <w:t>(CIPD, 2022</w:t>
      </w:r>
      <w:r w:rsidR="0089322B">
        <w:rPr>
          <w:rFonts w:ascii="Arial" w:hAnsi="Arial" w:cs="Arial"/>
          <w:sz w:val="24"/>
          <w:szCs w:val="24"/>
        </w:rPr>
        <w:t>a</w:t>
      </w:r>
      <w:r w:rsidR="00EF11FB">
        <w:rPr>
          <w:rFonts w:ascii="Arial" w:hAnsi="Arial" w:cs="Arial"/>
          <w:sz w:val="24"/>
          <w:szCs w:val="24"/>
        </w:rPr>
        <w:t>),</w:t>
      </w:r>
      <w:r w:rsidR="00E1053C" w:rsidRPr="009972C6">
        <w:rPr>
          <w:rFonts w:ascii="Arial" w:hAnsi="Arial" w:cs="Arial"/>
          <w:sz w:val="24"/>
          <w:szCs w:val="24"/>
        </w:rPr>
        <w:t xml:space="preserve"> based on a career conversation </w:t>
      </w:r>
      <w:r w:rsidR="00807ABE">
        <w:rPr>
          <w:rFonts w:ascii="Arial" w:hAnsi="Arial" w:cs="Arial"/>
          <w:sz w:val="24"/>
          <w:szCs w:val="24"/>
        </w:rPr>
        <w:t>(NHS Professionals, 2023</w:t>
      </w:r>
      <w:r w:rsidR="001C4DEE">
        <w:rPr>
          <w:rFonts w:ascii="Arial" w:hAnsi="Arial" w:cs="Arial"/>
          <w:sz w:val="24"/>
          <w:szCs w:val="24"/>
        </w:rPr>
        <w:t xml:space="preserve">) </w:t>
      </w:r>
      <w:r w:rsidR="00E1053C" w:rsidRPr="009972C6">
        <w:rPr>
          <w:rFonts w:ascii="Arial" w:hAnsi="Arial" w:cs="Arial"/>
          <w:sz w:val="24"/>
          <w:szCs w:val="24"/>
        </w:rPr>
        <w:t xml:space="preserve">rather than annual </w:t>
      </w:r>
      <w:r w:rsidR="00931981" w:rsidRPr="009972C6">
        <w:rPr>
          <w:rFonts w:ascii="Arial" w:hAnsi="Arial" w:cs="Arial"/>
          <w:sz w:val="24"/>
          <w:szCs w:val="24"/>
        </w:rPr>
        <w:t>post outcome review</w:t>
      </w:r>
      <w:r w:rsidR="001C4DEE">
        <w:rPr>
          <w:rFonts w:ascii="Arial" w:hAnsi="Arial" w:cs="Arial"/>
          <w:sz w:val="24"/>
          <w:szCs w:val="24"/>
        </w:rPr>
        <w:t>s.</w:t>
      </w:r>
      <w:r w:rsidR="000553D5">
        <w:rPr>
          <w:rFonts w:ascii="Arial" w:hAnsi="Arial" w:cs="Arial"/>
          <w:sz w:val="24"/>
          <w:szCs w:val="24"/>
        </w:rPr>
        <w:t xml:space="preserve"> </w:t>
      </w:r>
      <w:r w:rsidR="00931981" w:rsidRPr="009972C6">
        <w:rPr>
          <w:rFonts w:ascii="Arial" w:hAnsi="Arial" w:cs="Arial"/>
          <w:sz w:val="24"/>
          <w:szCs w:val="24"/>
        </w:rPr>
        <w:t>Whilst they offer f</w:t>
      </w:r>
      <w:r w:rsidR="005F1206" w:rsidRPr="009972C6">
        <w:rPr>
          <w:rFonts w:ascii="Arial" w:hAnsi="Arial" w:cs="Arial"/>
          <w:sz w:val="24"/>
          <w:szCs w:val="24"/>
        </w:rPr>
        <w:t>eedback</w:t>
      </w:r>
      <w:r w:rsidR="00AF73F5" w:rsidRPr="009972C6">
        <w:rPr>
          <w:rFonts w:ascii="Arial" w:hAnsi="Arial" w:cs="Arial"/>
          <w:sz w:val="24"/>
          <w:szCs w:val="24"/>
        </w:rPr>
        <w:t xml:space="preserve"> which can</w:t>
      </w:r>
      <w:r w:rsidR="005F1206" w:rsidRPr="009972C6">
        <w:rPr>
          <w:rFonts w:ascii="Arial" w:hAnsi="Arial" w:cs="Arial"/>
          <w:sz w:val="24"/>
          <w:szCs w:val="24"/>
        </w:rPr>
        <w:t xml:space="preserve"> help employees understand their strengths</w:t>
      </w:r>
      <w:r w:rsidR="00ED7795">
        <w:rPr>
          <w:rFonts w:ascii="Arial" w:hAnsi="Arial" w:cs="Arial"/>
          <w:sz w:val="24"/>
          <w:szCs w:val="24"/>
        </w:rPr>
        <w:t>, explore any</w:t>
      </w:r>
      <w:r w:rsidR="005F1206" w:rsidRPr="009972C6">
        <w:rPr>
          <w:rFonts w:ascii="Arial" w:hAnsi="Arial" w:cs="Arial"/>
          <w:sz w:val="24"/>
          <w:szCs w:val="24"/>
        </w:rPr>
        <w:t xml:space="preserve"> weaknesses </w:t>
      </w:r>
      <w:r w:rsidR="00ED7795">
        <w:rPr>
          <w:rFonts w:ascii="Arial" w:hAnsi="Arial" w:cs="Arial"/>
          <w:sz w:val="24"/>
          <w:szCs w:val="24"/>
        </w:rPr>
        <w:t xml:space="preserve">through </w:t>
      </w:r>
      <w:r w:rsidR="005F1206" w:rsidRPr="009972C6">
        <w:rPr>
          <w:rFonts w:ascii="Arial" w:hAnsi="Arial" w:cs="Arial"/>
          <w:sz w:val="24"/>
          <w:szCs w:val="24"/>
        </w:rPr>
        <w:t>identify</w:t>
      </w:r>
      <w:r w:rsidR="001655C5">
        <w:rPr>
          <w:rFonts w:ascii="Arial" w:hAnsi="Arial" w:cs="Arial"/>
          <w:sz w:val="24"/>
          <w:szCs w:val="24"/>
        </w:rPr>
        <w:t>ing</w:t>
      </w:r>
      <w:r w:rsidR="005F1206" w:rsidRPr="009972C6">
        <w:rPr>
          <w:rFonts w:ascii="Arial" w:hAnsi="Arial" w:cs="Arial"/>
          <w:sz w:val="24"/>
          <w:szCs w:val="24"/>
        </w:rPr>
        <w:t xml:space="preserve"> areas for improvement</w:t>
      </w:r>
      <w:r w:rsidR="00A36609">
        <w:rPr>
          <w:rFonts w:ascii="Arial" w:hAnsi="Arial" w:cs="Arial"/>
          <w:sz w:val="24"/>
          <w:szCs w:val="24"/>
        </w:rPr>
        <w:t xml:space="preserve"> (Hirsch, 2020)</w:t>
      </w:r>
      <w:r w:rsidR="00AF73F5" w:rsidRPr="009972C6">
        <w:rPr>
          <w:rFonts w:ascii="Arial" w:hAnsi="Arial" w:cs="Arial"/>
          <w:sz w:val="24"/>
          <w:szCs w:val="24"/>
        </w:rPr>
        <w:t xml:space="preserve">, these aren’t helpful postscript and better sat in </w:t>
      </w:r>
      <w:r w:rsidR="009972C6" w:rsidRPr="009972C6">
        <w:rPr>
          <w:rFonts w:ascii="Arial" w:hAnsi="Arial" w:cs="Arial"/>
          <w:sz w:val="24"/>
          <w:szCs w:val="24"/>
        </w:rPr>
        <w:t xml:space="preserve">regular intervals. </w:t>
      </w:r>
      <w:r w:rsidR="00AF6BBB" w:rsidRPr="00AF6BBB">
        <w:rPr>
          <w:rFonts w:ascii="Arial" w:hAnsi="Arial" w:cs="Arial"/>
          <w:sz w:val="24"/>
          <w:szCs w:val="24"/>
        </w:rPr>
        <w:t xml:space="preserve">Ott, (2017) stated </w:t>
      </w:r>
      <w:r w:rsidR="00716130" w:rsidRPr="00AF6BBB">
        <w:rPr>
          <w:rFonts w:ascii="Arial" w:hAnsi="Arial" w:cs="Arial"/>
          <w:sz w:val="24"/>
          <w:szCs w:val="24"/>
        </w:rPr>
        <w:t>th</w:t>
      </w:r>
      <w:r w:rsidR="00767215">
        <w:rPr>
          <w:rFonts w:ascii="Arial" w:hAnsi="Arial" w:cs="Arial"/>
          <w:sz w:val="24"/>
          <w:szCs w:val="24"/>
        </w:rPr>
        <w:t>ese</w:t>
      </w:r>
      <w:r w:rsidR="00716130" w:rsidRPr="00AF6BBB">
        <w:rPr>
          <w:rFonts w:ascii="Arial" w:hAnsi="Arial" w:cs="Arial"/>
          <w:sz w:val="24"/>
          <w:szCs w:val="24"/>
        </w:rPr>
        <w:t xml:space="preserve"> new approach</w:t>
      </w:r>
      <w:r w:rsidR="00767215">
        <w:rPr>
          <w:rFonts w:ascii="Arial" w:hAnsi="Arial" w:cs="Arial"/>
          <w:sz w:val="24"/>
          <w:szCs w:val="24"/>
        </w:rPr>
        <w:t xml:space="preserve">es </w:t>
      </w:r>
      <w:r w:rsidR="00AF6BBB" w:rsidRPr="00AF6BBB">
        <w:rPr>
          <w:rFonts w:ascii="Arial" w:hAnsi="Arial" w:cs="Arial"/>
          <w:sz w:val="24"/>
          <w:szCs w:val="24"/>
        </w:rPr>
        <w:t xml:space="preserve">find employees looking for a manager as a coach, not  a boss. </w:t>
      </w:r>
    </w:p>
    <w:p w14:paraId="66D4AE37" w14:textId="3FF80DEF" w:rsidR="00312706" w:rsidRDefault="00303780" w:rsidP="007765F9">
      <w:pPr>
        <w:spacing w:line="480" w:lineRule="auto"/>
        <w:rPr>
          <w:rFonts w:ascii="Arial" w:hAnsi="Arial" w:cs="Arial"/>
          <w:sz w:val="24"/>
          <w:szCs w:val="24"/>
        </w:rPr>
      </w:pPr>
      <w:r w:rsidRPr="00303780">
        <w:rPr>
          <w:rFonts w:ascii="Arial" w:hAnsi="Arial" w:cs="Arial"/>
          <w:sz w:val="24"/>
          <w:szCs w:val="24"/>
        </w:rPr>
        <w:t>Hajnal</w:t>
      </w:r>
      <w:r>
        <w:rPr>
          <w:rFonts w:ascii="Arial" w:hAnsi="Arial" w:cs="Arial"/>
          <w:sz w:val="24"/>
          <w:szCs w:val="24"/>
        </w:rPr>
        <w:t xml:space="preserve"> &amp; </w:t>
      </w:r>
      <w:r w:rsidRPr="00303780">
        <w:rPr>
          <w:rFonts w:ascii="Arial" w:hAnsi="Arial" w:cs="Arial"/>
          <w:sz w:val="24"/>
          <w:szCs w:val="24"/>
        </w:rPr>
        <w:t>Staronova</w:t>
      </w:r>
      <w:r>
        <w:rPr>
          <w:rFonts w:ascii="Arial" w:hAnsi="Arial" w:cs="Arial"/>
          <w:sz w:val="24"/>
          <w:szCs w:val="24"/>
        </w:rPr>
        <w:t xml:space="preserve"> (2021) </w:t>
      </w:r>
      <w:r w:rsidR="000537E4">
        <w:rPr>
          <w:rFonts w:ascii="Arial" w:hAnsi="Arial" w:cs="Arial"/>
          <w:sz w:val="24"/>
          <w:szCs w:val="24"/>
        </w:rPr>
        <w:t xml:space="preserve">studied the changing patterns of PM, </w:t>
      </w:r>
      <w:r w:rsidR="004E1630">
        <w:rPr>
          <w:rFonts w:ascii="Arial" w:hAnsi="Arial" w:cs="Arial"/>
          <w:sz w:val="24"/>
          <w:szCs w:val="24"/>
        </w:rPr>
        <w:t xml:space="preserve">finding that </w:t>
      </w:r>
      <w:r w:rsidR="000537E4">
        <w:rPr>
          <w:rFonts w:ascii="Arial" w:hAnsi="Arial" w:cs="Arial"/>
          <w:sz w:val="24"/>
          <w:szCs w:val="24"/>
        </w:rPr>
        <w:t>the</w:t>
      </w:r>
      <w:r w:rsidR="000F722D">
        <w:rPr>
          <w:rFonts w:ascii="Arial" w:hAnsi="Arial" w:cs="Arial"/>
          <w:sz w:val="24"/>
          <w:szCs w:val="24"/>
        </w:rPr>
        <w:t xml:space="preserve"> ‘macro and micro’ level</w:t>
      </w:r>
      <w:r w:rsidR="004E1630">
        <w:rPr>
          <w:rFonts w:ascii="Arial" w:hAnsi="Arial" w:cs="Arial"/>
          <w:sz w:val="24"/>
          <w:szCs w:val="24"/>
        </w:rPr>
        <w:t xml:space="preserve">s of </w:t>
      </w:r>
      <w:r w:rsidR="004D71A2">
        <w:rPr>
          <w:rFonts w:ascii="Arial" w:hAnsi="Arial" w:cs="Arial"/>
          <w:sz w:val="24"/>
          <w:szCs w:val="24"/>
        </w:rPr>
        <w:t>organisational</w:t>
      </w:r>
      <w:r w:rsidR="004E1630">
        <w:rPr>
          <w:rFonts w:ascii="Arial" w:hAnsi="Arial" w:cs="Arial"/>
          <w:sz w:val="24"/>
          <w:szCs w:val="24"/>
        </w:rPr>
        <w:t xml:space="preserve"> and </w:t>
      </w:r>
      <w:r w:rsidR="004D71A2">
        <w:rPr>
          <w:rFonts w:ascii="Arial" w:hAnsi="Arial" w:cs="Arial"/>
          <w:sz w:val="24"/>
          <w:szCs w:val="24"/>
        </w:rPr>
        <w:t>employee performance is linked</w:t>
      </w:r>
      <w:r w:rsidR="000F722D">
        <w:rPr>
          <w:rFonts w:ascii="Arial" w:hAnsi="Arial" w:cs="Arial"/>
          <w:sz w:val="24"/>
          <w:szCs w:val="24"/>
        </w:rPr>
        <w:t xml:space="preserve"> </w:t>
      </w:r>
      <w:r w:rsidR="000C0CC5">
        <w:rPr>
          <w:rFonts w:ascii="Arial" w:hAnsi="Arial" w:cs="Arial"/>
          <w:sz w:val="24"/>
          <w:szCs w:val="24"/>
        </w:rPr>
        <w:t xml:space="preserve">by </w:t>
      </w:r>
      <w:r w:rsidR="00DE7321">
        <w:rPr>
          <w:rFonts w:ascii="Arial" w:hAnsi="Arial" w:cs="Arial"/>
          <w:sz w:val="24"/>
          <w:szCs w:val="24"/>
        </w:rPr>
        <w:t>separating</w:t>
      </w:r>
      <w:r w:rsidR="000C0CC5">
        <w:rPr>
          <w:rFonts w:ascii="Arial" w:hAnsi="Arial" w:cs="Arial"/>
          <w:sz w:val="24"/>
          <w:szCs w:val="24"/>
        </w:rPr>
        <w:t xml:space="preserve"> the two </w:t>
      </w:r>
      <w:r w:rsidR="00DE7321">
        <w:rPr>
          <w:rFonts w:ascii="Arial" w:hAnsi="Arial" w:cs="Arial"/>
          <w:sz w:val="24"/>
          <w:szCs w:val="24"/>
        </w:rPr>
        <w:t>typologies</w:t>
      </w:r>
      <w:r w:rsidR="000C0CC5">
        <w:rPr>
          <w:rFonts w:ascii="Arial" w:hAnsi="Arial" w:cs="Arial"/>
          <w:sz w:val="24"/>
          <w:szCs w:val="24"/>
        </w:rPr>
        <w:t xml:space="preserve"> of ‘</w:t>
      </w:r>
      <w:r w:rsidR="00DE7321">
        <w:rPr>
          <w:rFonts w:ascii="Arial" w:hAnsi="Arial" w:cs="Arial"/>
          <w:sz w:val="24"/>
          <w:szCs w:val="24"/>
        </w:rPr>
        <w:t>incentivising</w:t>
      </w:r>
      <w:r w:rsidR="00924B8E">
        <w:rPr>
          <w:rFonts w:ascii="Arial" w:hAnsi="Arial" w:cs="Arial"/>
          <w:sz w:val="24"/>
          <w:szCs w:val="24"/>
        </w:rPr>
        <w:t xml:space="preserve"> and </w:t>
      </w:r>
      <w:r w:rsidR="00DE7321" w:rsidRPr="00DE7321">
        <w:rPr>
          <w:rFonts w:ascii="Arial" w:hAnsi="Arial" w:cs="Arial"/>
          <w:sz w:val="24"/>
          <w:szCs w:val="24"/>
        </w:rPr>
        <w:t>developmental</w:t>
      </w:r>
      <w:r w:rsidR="00924B8E">
        <w:rPr>
          <w:rFonts w:ascii="Arial" w:hAnsi="Arial" w:cs="Arial"/>
          <w:sz w:val="24"/>
          <w:szCs w:val="24"/>
        </w:rPr>
        <w:t>’</w:t>
      </w:r>
      <w:r w:rsidR="00DE7321">
        <w:rPr>
          <w:rFonts w:ascii="Arial" w:hAnsi="Arial" w:cs="Arial"/>
          <w:sz w:val="24"/>
          <w:szCs w:val="24"/>
        </w:rPr>
        <w:t>.</w:t>
      </w:r>
      <w:r w:rsidR="0086375B">
        <w:rPr>
          <w:rFonts w:ascii="Arial" w:hAnsi="Arial" w:cs="Arial"/>
          <w:sz w:val="24"/>
          <w:szCs w:val="24"/>
        </w:rPr>
        <w:t xml:space="preserve"> The </w:t>
      </w:r>
      <w:r w:rsidR="00101BC4">
        <w:rPr>
          <w:rFonts w:ascii="Arial" w:hAnsi="Arial" w:cs="Arial"/>
          <w:sz w:val="24"/>
          <w:szCs w:val="24"/>
        </w:rPr>
        <w:t xml:space="preserve">key point of </w:t>
      </w:r>
      <w:r w:rsidR="00E17D77">
        <w:rPr>
          <w:rFonts w:ascii="Arial" w:hAnsi="Arial" w:cs="Arial"/>
          <w:sz w:val="24"/>
          <w:szCs w:val="24"/>
        </w:rPr>
        <w:t>this</w:t>
      </w:r>
      <w:r w:rsidR="00101BC4">
        <w:rPr>
          <w:rFonts w:ascii="Arial" w:hAnsi="Arial" w:cs="Arial"/>
          <w:sz w:val="24"/>
          <w:szCs w:val="24"/>
        </w:rPr>
        <w:t xml:space="preserve"> study</w:t>
      </w:r>
      <w:r w:rsidR="00930606">
        <w:rPr>
          <w:rFonts w:ascii="Arial" w:hAnsi="Arial" w:cs="Arial"/>
          <w:sz w:val="24"/>
          <w:szCs w:val="24"/>
        </w:rPr>
        <w:t xml:space="preserve"> </w:t>
      </w:r>
      <w:r w:rsidR="002E1849">
        <w:rPr>
          <w:rFonts w:ascii="Arial" w:hAnsi="Arial" w:cs="Arial"/>
          <w:sz w:val="24"/>
          <w:szCs w:val="24"/>
        </w:rPr>
        <w:t>concludes with</w:t>
      </w:r>
      <w:r w:rsidR="00930606">
        <w:rPr>
          <w:rFonts w:ascii="Arial" w:hAnsi="Arial" w:cs="Arial"/>
          <w:sz w:val="24"/>
          <w:szCs w:val="24"/>
        </w:rPr>
        <w:t xml:space="preserve"> the </w:t>
      </w:r>
      <w:r w:rsidR="002E1849">
        <w:rPr>
          <w:rFonts w:ascii="Arial" w:hAnsi="Arial" w:cs="Arial"/>
          <w:sz w:val="24"/>
          <w:szCs w:val="24"/>
        </w:rPr>
        <w:t>significance</w:t>
      </w:r>
      <w:r w:rsidR="00A808ED">
        <w:rPr>
          <w:rFonts w:ascii="Arial" w:hAnsi="Arial" w:cs="Arial"/>
          <w:sz w:val="24"/>
          <w:szCs w:val="24"/>
        </w:rPr>
        <w:t xml:space="preserve"> </w:t>
      </w:r>
      <w:r w:rsidR="002E1849">
        <w:rPr>
          <w:rFonts w:ascii="Arial" w:hAnsi="Arial" w:cs="Arial"/>
          <w:sz w:val="24"/>
          <w:szCs w:val="24"/>
        </w:rPr>
        <w:t xml:space="preserve">in the </w:t>
      </w:r>
      <w:r w:rsidR="00E17D77">
        <w:rPr>
          <w:rFonts w:ascii="Arial" w:hAnsi="Arial" w:cs="Arial"/>
          <w:sz w:val="24"/>
          <w:szCs w:val="24"/>
        </w:rPr>
        <w:t>inclusivity</w:t>
      </w:r>
      <w:r w:rsidR="00D53D8A">
        <w:rPr>
          <w:rFonts w:ascii="Arial" w:hAnsi="Arial" w:cs="Arial"/>
          <w:sz w:val="24"/>
          <w:szCs w:val="24"/>
        </w:rPr>
        <w:t xml:space="preserve"> </w:t>
      </w:r>
      <w:r w:rsidR="00427758">
        <w:rPr>
          <w:rFonts w:ascii="Arial" w:hAnsi="Arial" w:cs="Arial"/>
          <w:sz w:val="24"/>
          <w:szCs w:val="24"/>
        </w:rPr>
        <w:t>of</w:t>
      </w:r>
      <w:r w:rsidR="00D53D8A">
        <w:rPr>
          <w:rFonts w:ascii="Arial" w:hAnsi="Arial" w:cs="Arial"/>
          <w:sz w:val="24"/>
          <w:szCs w:val="24"/>
        </w:rPr>
        <w:t xml:space="preserve"> the </w:t>
      </w:r>
      <w:r w:rsidR="00E17D77">
        <w:rPr>
          <w:rFonts w:ascii="Arial" w:hAnsi="Arial" w:cs="Arial"/>
          <w:sz w:val="24"/>
          <w:szCs w:val="24"/>
        </w:rPr>
        <w:t>appraiser</w:t>
      </w:r>
      <w:r w:rsidR="00D53D8A">
        <w:rPr>
          <w:rFonts w:ascii="Arial" w:hAnsi="Arial" w:cs="Arial"/>
          <w:sz w:val="24"/>
          <w:szCs w:val="24"/>
        </w:rPr>
        <w:t xml:space="preserve">, </w:t>
      </w:r>
      <w:r w:rsidR="00E17D77">
        <w:rPr>
          <w:rFonts w:ascii="Arial" w:hAnsi="Arial" w:cs="Arial"/>
          <w:sz w:val="24"/>
          <w:szCs w:val="24"/>
        </w:rPr>
        <w:t>appraisee</w:t>
      </w:r>
      <w:r w:rsidR="00D53D8A">
        <w:rPr>
          <w:rFonts w:ascii="Arial" w:hAnsi="Arial" w:cs="Arial"/>
          <w:sz w:val="24"/>
          <w:szCs w:val="24"/>
        </w:rPr>
        <w:t xml:space="preserve"> and the </w:t>
      </w:r>
      <w:r w:rsidR="00E17D77">
        <w:rPr>
          <w:rFonts w:ascii="Arial" w:hAnsi="Arial" w:cs="Arial"/>
          <w:sz w:val="24"/>
          <w:szCs w:val="24"/>
        </w:rPr>
        <w:t>organisation</w:t>
      </w:r>
      <w:r w:rsidR="001720DB">
        <w:rPr>
          <w:rFonts w:ascii="Arial" w:hAnsi="Arial" w:cs="Arial"/>
          <w:sz w:val="24"/>
          <w:szCs w:val="24"/>
        </w:rPr>
        <w:t>,</w:t>
      </w:r>
      <w:r w:rsidR="00D53D8A">
        <w:rPr>
          <w:rFonts w:ascii="Arial" w:hAnsi="Arial" w:cs="Arial"/>
          <w:sz w:val="24"/>
          <w:szCs w:val="24"/>
        </w:rPr>
        <w:t xml:space="preserve"> </w:t>
      </w:r>
      <w:r w:rsidR="008308EE">
        <w:rPr>
          <w:rFonts w:ascii="Arial" w:hAnsi="Arial" w:cs="Arial"/>
          <w:sz w:val="24"/>
          <w:szCs w:val="24"/>
        </w:rPr>
        <w:t>and the</w:t>
      </w:r>
      <w:r w:rsidR="00427758">
        <w:rPr>
          <w:rFonts w:ascii="Arial" w:hAnsi="Arial" w:cs="Arial"/>
          <w:sz w:val="24"/>
          <w:szCs w:val="24"/>
        </w:rPr>
        <w:t xml:space="preserve"> importan</w:t>
      </w:r>
      <w:r w:rsidR="008308EE">
        <w:rPr>
          <w:rFonts w:ascii="Arial" w:hAnsi="Arial" w:cs="Arial"/>
          <w:sz w:val="24"/>
          <w:szCs w:val="24"/>
        </w:rPr>
        <w:t>ce</w:t>
      </w:r>
      <w:r w:rsidR="00427758">
        <w:rPr>
          <w:rFonts w:ascii="Arial" w:hAnsi="Arial" w:cs="Arial"/>
          <w:sz w:val="24"/>
          <w:szCs w:val="24"/>
        </w:rPr>
        <w:t xml:space="preserve"> in </w:t>
      </w:r>
      <w:r w:rsidR="00D53D8A">
        <w:rPr>
          <w:rFonts w:ascii="Arial" w:hAnsi="Arial" w:cs="Arial"/>
          <w:sz w:val="24"/>
          <w:szCs w:val="24"/>
        </w:rPr>
        <w:t>deriving value</w:t>
      </w:r>
      <w:r w:rsidR="00E17D77">
        <w:rPr>
          <w:rFonts w:ascii="Arial" w:hAnsi="Arial" w:cs="Arial"/>
          <w:sz w:val="24"/>
          <w:szCs w:val="24"/>
        </w:rPr>
        <w:t xml:space="preserve"> through engagement. </w:t>
      </w:r>
      <w:r w:rsidR="00312706">
        <w:rPr>
          <w:rFonts w:ascii="Arial" w:hAnsi="Arial" w:cs="Arial"/>
          <w:sz w:val="24"/>
          <w:szCs w:val="24"/>
        </w:rPr>
        <w:t>Incentivis</w:t>
      </w:r>
      <w:r w:rsidR="00896A81">
        <w:rPr>
          <w:rFonts w:ascii="Arial" w:hAnsi="Arial" w:cs="Arial"/>
          <w:sz w:val="24"/>
          <w:szCs w:val="24"/>
        </w:rPr>
        <w:t>ing</w:t>
      </w:r>
      <w:r w:rsidR="00960E41">
        <w:rPr>
          <w:rFonts w:ascii="Arial" w:hAnsi="Arial" w:cs="Arial"/>
          <w:sz w:val="24"/>
          <w:szCs w:val="24"/>
        </w:rPr>
        <w:t xml:space="preserve"> through targets</w:t>
      </w:r>
      <w:r w:rsidR="00312706">
        <w:rPr>
          <w:rFonts w:ascii="Arial" w:hAnsi="Arial" w:cs="Arial"/>
          <w:sz w:val="24"/>
          <w:szCs w:val="24"/>
        </w:rPr>
        <w:t xml:space="preserve"> boosts perform</w:t>
      </w:r>
      <w:r w:rsidR="00896A81">
        <w:rPr>
          <w:rFonts w:ascii="Arial" w:hAnsi="Arial" w:cs="Arial"/>
          <w:sz w:val="24"/>
          <w:szCs w:val="24"/>
        </w:rPr>
        <w:t>ance,</w:t>
      </w:r>
      <w:r w:rsidR="00312706">
        <w:rPr>
          <w:rFonts w:ascii="Arial" w:hAnsi="Arial" w:cs="Arial"/>
          <w:sz w:val="24"/>
          <w:szCs w:val="24"/>
        </w:rPr>
        <w:t xml:space="preserve"> developmen</w:t>
      </w:r>
      <w:r w:rsidR="00D9357E">
        <w:rPr>
          <w:rFonts w:ascii="Arial" w:hAnsi="Arial" w:cs="Arial"/>
          <w:sz w:val="24"/>
          <w:szCs w:val="24"/>
        </w:rPr>
        <w:t>t</w:t>
      </w:r>
      <w:r w:rsidR="00702A24">
        <w:rPr>
          <w:rFonts w:ascii="Arial" w:hAnsi="Arial" w:cs="Arial"/>
          <w:sz w:val="24"/>
          <w:szCs w:val="24"/>
        </w:rPr>
        <w:t>al is</w:t>
      </w:r>
      <w:r w:rsidR="00312706">
        <w:rPr>
          <w:rFonts w:ascii="Arial" w:hAnsi="Arial" w:cs="Arial"/>
          <w:sz w:val="24"/>
          <w:szCs w:val="24"/>
        </w:rPr>
        <w:t xml:space="preserve"> </w:t>
      </w:r>
      <w:r w:rsidR="00960E41">
        <w:rPr>
          <w:rFonts w:ascii="Arial" w:hAnsi="Arial" w:cs="Arial"/>
          <w:sz w:val="24"/>
          <w:szCs w:val="24"/>
        </w:rPr>
        <w:t xml:space="preserve">through </w:t>
      </w:r>
      <w:r w:rsidR="00E23C73" w:rsidRPr="00E23C73">
        <w:rPr>
          <w:rFonts w:ascii="Arial" w:hAnsi="Arial" w:cs="Arial"/>
          <w:sz w:val="24"/>
          <w:szCs w:val="24"/>
        </w:rPr>
        <w:t>individual development</w:t>
      </w:r>
      <w:r w:rsidR="00E23C73">
        <w:rPr>
          <w:rFonts w:ascii="Arial" w:hAnsi="Arial" w:cs="Arial"/>
          <w:sz w:val="24"/>
          <w:szCs w:val="24"/>
        </w:rPr>
        <w:t xml:space="preserve">, </w:t>
      </w:r>
      <w:r w:rsidR="0002708A">
        <w:rPr>
          <w:rFonts w:ascii="Arial" w:hAnsi="Arial" w:cs="Arial"/>
          <w:sz w:val="24"/>
          <w:szCs w:val="24"/>
        </w:rPr>
        <w:t xml:space="preserve">with </w:t>
      </w:r>
      <w:r w:rsidR="00E23C73">
        <w:rPr>
          <w:rFonts w:ascii="Arial" w:hAnsi="Arial" w:cs="Arial"/>
          <w:sz w:val="24"/>
          <w:szCs w:val="24"/>
        </w:rPr>
        <w:t>engagement</w:t>
      </w:r>
      <w:r w:rsidR="00960E41">
        <w:rPr>
          <w:rFonts w:ascii="Arial" w:hAnsi="Arial" w:cs="Arial"/>
          <w:sz w:val="24"/>
          <w:szCs w:val="24"/>
        </w:rPr>
        <w:t xml:space="preserve"> </w:t>
      </w:r>
      <w:r w:rsidR="00E23C73">
        <w:rPr>
          <w:rFonts w:ascii="Arial" w:hAnsi="Arial" w:cs="Arial"/>
          <w:sz w:val="24"/>
          <w:szCs w:val="24"/>
        </w:rPr>
        <w:t xml:space="preserve">and performance conversations </w:t>
      </w:r>
      <w:r w:rsidR="00896A81">
        <w:rPr>
          <w:rFonts w:ascii="Arial" w:hAnsi="Arial" w:cs="Arial"/>
          <w:sz w:val="24"/>
          <w:szCs w:val="24"/>
        </w:rPr>
        <w:t>deliver</w:t>
      </w:r>
      <w:r w:rsidR="00611C65">
        <w:rPr>
          <w:rFonts w:ascii="Arial" w:hAnsi="Arial" w:cs="Arial"/>
          <w:sz w:val="24"/>
          <w:szCs w:val="24"/>
        </w:rPr>
        <w:t>ing</w:t>
      </w:r>
      <w:r w:rsidR="00312706">
        <w:rPr>
          <w:rFonts w:ascii="Arial" w:hAnsi="Arial" w:cs="Arial"/>
          <w:sz w:val="24"/>
          <w:szCs w:val="24"/>
        </w:rPr>
        <w:t xml:space="preserve"> growth</w:t>
      </w:r>
      <w:r w:rsidR="00B67970">
        <w:rPr>
          <w:rFonts w:ascii="Arial" w:hAnsi="Arial" w:cs="Arial"/>
          <w:sz w:val="24"/>
          <w:szCs w:val="24"/>
        </w:rPr>
        <w:t xml:space="preserve"> (</w:t>
      </w:r>
      <w:r w:rsidR="004E0BAE">
        <w:rPr>
          <w:rFonts w:ascii="Arial" w:hAnsi="Arial" w:cs="Arial"/>
          <w:sz w:val="24"/>
          <w:szCs w:val="24"/>
        </w:rPr>
        <w:t>CIPD, 2022</w:t>
      </w:r>
      <w:r w:rsidR="006A5835">
        <w:rPr>
          <w:rFonts w:ascii="Arial" w:hAnsi="Arial" w:cs="Arial"/>
          <w:sz w:val="24"/>
          <w:szCs w:val="24"/>
        </w:rPr>
        <w:t>c</w:t>
      </w:r>
      <w:r w:rsidR="004E0BAE">
        <w:rPr>
          <w:rFonts w:ascii="Arial" w:hAnsi="Arial" w:cs="Arial"/>
          <w:sz w:val="24"/>
          <w:szCs w:val="24"/>
        </w:rPr>
        <w:t xml:space="preserve">; </w:t>
      </w:r>
      <w:r w:rsidR="00B67970">
        <w:rPr>
          <w:rFonts w:ascii="Arial" w:hAnsi="Arial" w:cs="Arial"/>
          <w:sz w:val="24"/>
          <w:szCs w:val="24"/>
        </w:rPr>
        <w:t>Indeed, 2023).</w:t>
      </w:r>
    </w:p>
    <w:p w14:paraId="2810F32F" w14:textId="054E59A1" w:rsidR="00312706" w:rsidRDefault="00EA5A48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PADR can be used to identify </w:t>
      </w:r>
      <w:r w:rsidR="00E317E2">
        <w:rPr>
          <w:rFonts w:ascii="Arial" w:hAnsi="Arial" w:cs="Arial"/>
          <w:sz w:val="24"/>
          <w:szCs w:val="24"/>
        </w:rPr>
        <w:t>training</w:t>
      </w:r>
      <w:r>
        <w:rPr>
          <w:rFonts w:ascii="Arial" w:hAnsi="Arial" w:cs="Arial"/>
          <w:sz w:val="24"/>
          <w:szCs w:val="24"/>
        </w:rPr>
        <w:t xml:space="preserve"> and </w:t>
      </w:r>
      <w:r w:rsidR="00E317E2">
        <w:rPr>
          <w:rFonts w:ascii="Arial" w:hAnsi="Arial" w:cs="Arial"/>
          <w:sz w:val="24"/>
          <w:szCs w:val="24"/>
        </w:rPr>
        <w:t>development</w:t>
      </w:r>
      <w:r>
        <w:rPr>
          <w:rFonts w:ascii="Arial" w:hAnsi="Arial" w:cs="Arial"/>
          <w:sz w:val="24"/>
          <w:szCs w:val="24"/>
        </w:rPr>
        <w:t xml:space="preserve"> needs</w:t>
      </w:r>
      <w:r w:rsidR="00E317E2">
        <w:rPr>
          <w:rFonts w:ascii="Arial" w:hAnsi="Arial" w:cs="Arial"/>
          <w:sz w:val="24"/>
          <w:szCs w:val="24"/>
        </w:rPr>
        <w:t xml:space="preserve">, recognise and reward achievements, and performance management. However, </w:t>
      </w:r>
      <w:r w:rsidR="007A659D">
        <w:rPr>
          <w:rFonts w:ascii="Arial" w:hAnsi="Arial" w:cs="Arial"/>
          <w:sz w:val="24"/>
          <w:szCs w:val="24"/>
        </w:rPr>
        <w:t xml:space="preserve">the value of coaching an employee through </w:t>
      </w:r>
      <w:r w:rsidR="00123975">
        <w:rPr>
          <w:rFonts w:ascii="Arial" w:hAnsi="Arial" w:cs="Arial"/>
          <w:sz w:val="24"/>
          <w:szCs w:val="24"/>
        </w:rPr>
        <w:t>performance</w:t>
      </w:r>
      <w:r w:rsidR="007A659D">
        <w:rPr>
          <w:rFonts w:ascii="Arial" w:hAnsi="Arial" w:cs="Arial"/>
          <w:sz w:val="24"/>
          <w:szCs w:val="24"/>
        </w:rPr>
        <w:t xml:space="preserve"> </w:t>
      </w:r>
      <w:r w:rsidR="00123975">
        <w:rPr>
          <w:rFonts w:ascii="Arial" w:hAnsi="Arial" w:cs="Arial"/>
          <w:sz w:val="24"/>
          <w:szCs w:val="24"/>
        </w:rPr>
        <w:t>leadership</w:t>
      </w:r>
      <w:r w:rsidR="001F4420">
        <w:rPr>
          <w:rFonts w:ascii="Arial" w:hAnsi="Arial" w:cs="Arial"/>
          <w:sz w:val="24"/>
          <w:szCs w:val="24"/>
        </w:rPr>
        <w:t xml:space="preserve">, </w:t>
      </w:r>
      <w:r w:rsidR="00123975">
        <w:rPr>
          <w:rFonts w:ascii="Arial" w:hAnsi="Arial" w:cs="Arial"/>
          <w:sz w:val="24"/>
          <w:szCs w:val="24"/>
        </w:rPr>
        <w:t>development</w:t>
      </w:r>
      <w:r w:rsidR="007A659D">
        <w:rPr>
          <w:rFonts w:ascii="Arial" w:hAnsi="Arial" w:cs="Arial"/>
          <w:sz w:val="24"/>
          <w:szCs w:val="24"/>
        </w:rPr>
        <w:t xml:space="preserve"> </w:t>
      </w:r>
      <w:r w:rsidR="00123975">
        <w:rPr>
          <w:rFonts w:ascii="Arial" w:hAnsi="Arial" w:cs="Arial"/>
          <w:sz w:val="24"/>
          <w:szCs w:val="24"/>
        </w:rPr>
        <w:t>conversations</w:t>
      </w:r>
      <w:r w:rsidR="007A659D">
        <w:rPr>
          <w:rFonts w:ascii="Arial" w:hAnsi="Arial" w:cs="Arial"/>
          <w:sz w:val="24"/>
          <w:szCs w:val="24"/>
        </w:rPr>
        <w:t xml:space="preserve"> </w:t>
      </w:r>
      <w:r w:rsidR="007A659D">
        <w:rPr>
          <w:rFonts w:ascii="Arial" w:hAnsi="Arial" w:cs="Arial"/>
          <w:sz w:val="24"/>
          <w:szCs w:val="24"/>
        </w:rPr>
        <w:lastRenderedPageBreak/>
        <w:t xml:space="preserve">will </w:t>
      </w:r>
      <w:r w:rsidR="00123975">
        <w:rPr>
          <w:rFonts w:ascii="Arial" w:hAnsi="Arial" w:cs="Arial"/>
          <w:sz w:val="24"/>
          <w:szCs w:val="24"/>
        </w:rPr>
        <w:t xml:space="preserve">align </w:t>
      </w:r>
      <w:r w:rsidR="007A659D">
        <w:rPr>
          <w:rFonts w:ascii="Arial" w:hAnsi="Arial" w:cs="Arial"/>
          <w:sz w:val="24"/>
          <w:szCs w:val="24"/>
        </w:rPr>
        <w:t xml:space="preserve">with EVP and </w:t>
      </w:r>
      <w:r w:rsidR="00123975">
        <w:rPr>
          <w:rFonts w:ascii="Arial" w:hAnsi="Arial" w:cs="Arial"/>
          <w:sz w:val="24"/>
          <w:szCs w:val="24"/>
        </w:rPr>
        <w:t>engagement thus organisational outcomes</w:t>
      </w:r>
      <w:r w:rsidR="001E5DAB">
        <w:rPr>
          <w:rFonts w:ascii="Arial" w:hAnsi="Arial" w:cs="Arial"/>
          <w:sz w:val="24"/>
          <w:szCs w:val="24"/>
        </w:rPr>
        <w:t xml:space="preserve"> (Deloitte</w:t>
      </w:r>
      <w:r w:rsidR="00A53EDF">
        <w:rPr>
          <w:rFonts w:ascii="Arial" w:hAnsi="Arial" w:cs="Arial"/>
          <w:sz w:val="24"/>
          <w:szCs w:val="24"/>
        </w:rPr>
        <w:t>, 2019</w:t>
      </w:r>
      <w:r w:rsidR="00E73C1F">
        <w:rPr>
          <w:rFonts w:ascii="Arial" w:hAnsi="Arial" w:cs="Arial"/>
          <w:sz w:val="24"/>
          <w:szCs w:val="24"/>
        </w:rPr>
        <w:t>; 2023</w:t>
      </w:r>
      <w:r w:rsidR="009A03F2">
        <w:rPr>
          <w:rFonts w:ascii="Arial" w:hAnsi="Arial" w:cs="Arial"/>
          <w:sz w:val="24"/>
          <w:szCs w:val="24"/>
        </w:rPr>
        <w:t>; CIPD, 2021</w:t>
      </w:r>
      <w:r w:rsidR="00F71298">
        <w:rPr>
          <w:rFonts w:ascii="Arial" w:hAnsi="Arial" w:cs="Arial"/>
          <w:sz w:val="24"/>
          <w:szCs w:val="24"/>
        </w:rPr>
        <w:t>)</w:t>
      </w:r>
      <w:r w:rsidR="00123975">
        <w:rPr>
          <w:rFonts w:ascii="Arial" w:hAnsi="Arial" w:cs="Arial"/>
          <w:sz w:val="24"/>
          <w:szCs w:val="24"/>
        </w:rPr>
        <w:t xml:space="preserve">. </w:t>
      </w:r>
      <w:r w:rsidR="00BD243C">
        <w:rPr>
          <w:rFonts w:ascii="Arial" w:hAnsi="Arial" w:cs="Arial"/>
          <w:sz w:val="24"/>
          <w:szCs w:val="24"/>
        </w:rPr>
        <w:t>Rubin &amp; Edwards (20</w:t>
      </w:r>
      <w:r w:rsidR="00E54462">
        <w:rPr>
          <w:rFonts w:ascii="Arial" w:hAnsi="Arial" w:cs="Arial"/>
          <w:sz w:val="24"/>
          <w:szCs w:val="24"/>
        </w:rPr>
        <w:t>20</w:t>
      </w:r>
      <w:r w:rsidR="00BD243C">
        <w:rPr>
          <w:rFonts w:ascii="Arial" w:hAnsi="Arial" w:cs="Arial"/>
          <w:sz w:val="24"/>
          <w:szCs w:val="24"/>
        </w:rPr>
        <w:t>) further add to this argument by</w:t>
      </w:r>
      <w:r w:rsidR="003E12A5">
        <w:rPr>
          <w:rFonts w:ascii="Arial" w:hAnsi="Arial" w:cs="Arial"/>
          <w:sz w:val="24"/>
          <w:szCs w:val="24"/>
        </w:rPr>
        <w:t xml:space="preserve"> </w:t>
      </w:r>
      <w:r w:rsidR="00D04FDF">
        <w:rPr>
          <w:rFonts w:ascii="Arial" w:hAnsi="Arial" w:cs="Arial"/>
          <w:sz w:val="24"/>
          <w:szCs w:val="24"/>
        </w:rPr>
        <w:t>proposing</w:t>
      </w:r>
      <w:r w:rsidR="003E12A5">
        <w:rPr>
          <w:rFonts w:ascii="Arial" w:hAnsi="Arial" w:cs="Arial"/>
          <w:sz w:val="24"/>
          <w:szCs w:val="24"/>
        </w:rPr>
        <w:t xml:space="preserve"> the role of </w:t>
      </w:r>
      <w:r w:rsidR="00D0343C">
        <w:rPr>
          <w:rFonts w:ascii="Arial" w:hAnsi="Arial" w:cs="Arial"/>
          <w:sz w:val="24"/>
          <w:szCs w:val="24"/>
        </w:rPr>
        <w:t>perception of fairness</w:t>
      </w:r>
      <w:r w:rsidR="003C09F8">
        <w:rPr>
          <w:rFonts w:ascii="Arial" w:hAnsi="Arial" w:cs="Arial"/>
          <w:sz w:val="24"/>
          <w:szCs w:val="24"/>
        </w:rPr>
        <w:t xml:space="preserve"> and the</w:t>
      </w:r>
      <w:r w:rsidR="00D0343C">
        <w:rPr>
          <w:rFonts w:ascii="Arial" w:hAnsi="Arial" w:cs="Arial"/>
          <w:sz w:val="24"/>
          <w:szCs w:val="24"/>
        </w:rPr>
        <w:t xml:space="preserve"> </w:t>
      </w:r>
      <w:r w:rsidR="003C09F8">
        <w:rPr>
          <w:rFonts w:ascii="Arial" w:hAnsi="Arial" w:cs="Arial"/>
          <w:sz w:val="24"/>
          <w:szCs w:val="24"/>
        </w:rPr>
        <w:t>removal</w:t>
      </w:r>
      <w:r w:rsidR="00D0343C">
        <w:rPr>
          <w:rFonts w:ascii="Arial" w:hAnsi="Arial" w:cs="Arial"/>
          <w:sz w:val="24"/>
          <w:szCs w:val="24"/>
        </w:rPr>
        <w:t xml:space="preserve"> of bias </w:t>
      </w:r>
      <w:r w:rsidR="003C09F8">
        <w:rPr>
          <w:rFonts w:ascii="Arial" w:hAnsi="Arial" w:cs="Arial"/>
          <w:sz w:val="24"/>
          <w:szCs w:val="24"/>
        </w:rPr>
        <w:t xml:space="preserve">has on the effectiveness of any appraisal system. </w:t>
      </w:r>
    </w:p>
    <w:p w14:paraId="7C1D123F" w14:textId="77777777" w:rsidR="00E317E2" w:rsidRDefault="00E317E2" w:rsidP="007765F9">
      <w:pPr>
        <w:spacing w:line="480" w:lineRule="auto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711797DF" w14:textId="0185911F" w:rsidR="004D28EE" w:rsidRPr="004D28EE" w:rsidRDefault="005B6E57" w:rsidP="007765F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bookmarkStart w:id="1" w:name="_Hlk134197195"/>
      <w:r>
        <w:rPr>
          <w:rFonts w:ascii="Arial" w:hAnsi="Arial" w:cs="Arial"/>
          <w:sz w:val="24"/>
          <w:szCs w:val="24"/>
          <w:u w:val="single"/>
        </w:rPr>
        <w:t xml:space="preserve">5.0 </w:t>
      </w:r>
      <w:r w:rsidR="004D28EE" w:rsidRPr="004D28EE">
        <w:rPr>
          <w:rFonts w:ascii="Arial" w:hAnsi="Arial" w:cs="Arial"/>
          <w:sz w:val="24"/>
          <w:szCs w:val="24"/>
          <w:u w:val="single"/>
        </w:rPr>
        <w:t>Significance in the NHS</w:t>
      </w:r>
    </w:p>
    <w:bookmarkEnd w:id="1"/>
    <w:p w14:paraId="66844CB9" w14:textId="56737B2F" w:rsidR="003A3691" w:rsidRDefault="003A3691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Hewitt (2023) argues for removing targets </w:t>
      </w:r>
      <w:r w:rsidR="00566109">
        <w:rPr>
          <w:rFonts w:ascii="Arial" w:hAnsi="Arial" w:cs="Arial"/>
          <w:sz w:val="24"/>
          <w:szCs w:val="24"/>
        </w:rPr>
        <w:t>and spending more on preventative care</w:t>
      </w:r>
      <w:r w:rsidR="00155F0F">
        <w:rPr>
          <w:rFonts w:ascii="Arial" w:hAnsi="Arial" w:cs="Arial"/>
          <w:sz w:val="24"/>
          <w:szCs w:val="24"/>
        </w:rPr>
        <w:t xml:space="preserve">, this opens a further argument in health and social care. If there are no targets </w:t>
      </w:r>
      <w:r w:rsidR="0020127B">
        <w:rPr>
          <w:rFonts w:ascii="Arial" w:hAnsi="Arial" w:cs="Arial"/>
          <w:sz w:val="24"/>
          <w:szCs w:val="24"/>
        </w:rPr>
        <w:t>the challenge would be</w:t>
      </w:r>
      <w:r w:rsidR="00386EB8">
        <w:rPr>
          <w:rFonts w:ascii="Arial" w:hAnsi="Arial" w:cs="Arial"/>
          <w:sz w:val="24"/>
          <w:szCs w:val="24"/>
        </w:rPr>
        <w:t xml:space="preserve"> account</w:t>
      </w:r>
      <w:r w:rsidR="0020127B">
        <w:rPr>
          <w:rFonts w:ascii="Arial" w:hAnsi="Arial" w:cs="Arial"/>
          <w:sz w:val="24"/>
          <w:szCs w:val="24"/>
        </w:rPr>
        <w:t>ability</w:t>
      </w:r>
      <w:r w:rsidR="00386EB8">
        <w:rPr>
          <w:rFonts w:ascii="Arial" w:hAnsi="Arial" w:cs="Arial"/>
          <w:sz w:val="24"/>
          <w:szCs w:val="24"/>
        </w:rPr>
        <w:t xml:space="preserve"> for public spending</w:t>
      </w:r>
      <w:r w:rsidR="0020127B">
        <w:rPr>
          <w:rFonts w:ascii="Arial" w:hAnsi="Arial" w:cs="Arial"/>
          <w:sz w:val="24"/>
          <w:szCs w:val="24"/>
        </w:rPr>
        <w:t xml:space="preserve">. </w:t>
      </w:r>
      <w:r w:rsidR="00476D07">
        <w:rPr>
          <w:rFonts w:ascii="Arial" w:hAnsi="Arial" w:cs="Arial"/>
          <w:sz w:val="24"/>
          <w:szCs w:val="24"/>
        </w:rPr>
        <w:t>Hewitt</w:t>
      </w:r>
      <w:r w:rsidR="0020127B">
        <w:rPr>
          <w:rFonts w:ascii="Arial" w:hAnsi="Arial" w:cs="Arial"/>
          <w:sz w:val="24"/>
          <w:szCs w:val="24"/>
        </w:rPr>
        <w:t xml:space="preserve"> </w:t>
      </w:r>
      <w:r w:rsidR="005559D2">
        <w:rPr>
          <w:rFonts w:ascii="Arial" w:hAnsi="Arial" w:cs="Arial"/>
          <w:sz w:val="24"/>
          <w:szCs w:val="24"/>
        </w:rPr>
        <w:t xml:space="preserve">proposes by </w:t>
      </w:r>
      <w:r w:rsidR="002B28A3">
        <w:rPr>
          <w:rFonts w:ascii="Arial" w:hAnsi="Arial" w:cs="Arial"/>
          <w:sz w:val="24"/>
          <w:szCs w:val="24"/>
        </w:rPr>
        <w:t xml:space="preserve">significantly reducing </w:t>
      </w:r>
      <w:r w:rsidR="005559D2">
        <w:rPr>
          <w:rFonts w:ascii="Arial" w:hAnsi="Arial" w:cs="Arial"/>
          <w:sz w:val="24"/>
          <w:szCs w:val="24"/>
        </w:rPr>
        <w:t xml:space="preserve">targets </w:t>
      </w:r>
      <w:r w:rsidR="001428F8">
        <w:rPr>
          <w:rFonts w:ascii="Arial" w:hAnsi="Arial" w:cs="Arial"/>
          <w:sz w:val="24"/>
          <w:szCs w:val="24"/>
        </w:rPr>
        <w:t xml:space="preserve">trusts become ‘self-improving’ </w:t>
      </w:r>
      <w:r w:rsidR="005559D2">
        <w:rPr>
          <w:rFonts w:ascii="Arial" w:hAnsi="Arial" w:cs="Arial"/>
          <w:sz w:val="24"/>
          <w:szCs w:val="24"/>
        </w:rPr>
        <w:t>allow</w:t>
      </w:r>
      <w:r w:rsidR="001428F8">
        <w:rPr>
          <w:rFonts w:ascii="Arial" w:hAnsi="Arial" w:cs="Arial"/>
          <w:sz w:val="24"/>
          <w:szCs w:val="24"/>
        </w:rPr>
        <w:t>ing</w:t>
      </w:r>
      <w:r w:rsidR="005559D2">
        <w:rPr>
          <w:rFonts w:ascii="Arial" w:hAnsi="Arial" w:cs="Arial"/>
          <w:sz w:val="24"/>
          <w:szCs w:val="24"/>
        </w:rPr>
        <w:t xml:space="preserve"> for</w:t>
      </w:r>
      <w:r w:rsidR="00370C30">
        <w:rPr>
          <w:rFonts w:ascii="Arial" w:hAnsi="Arial" w:cs="Arial"/>
          <w:sz w:val="24"/>
          <w:szCs w:val="24"/>
        </w:rPr>
        <w:t xml:space="preserve"> innovation to flourish, </w:t>
      </w:r>
      <w:r w:rsidR="000200C0" w:rsidRPr="000200C0">
        <w:rPr>
          <w:rFonts w:ascii="Arial" w:hAnsi="Arial" w:cs="Arial"/>
          <w:sz w:val="24"/>
          <w:szCs w:val="24"/>
        </w:rPr>
        <w:t>with no more than 10 national priorities</w:t>
      </w:r>
      <w:r w:rsidR="00476D07">
        <w:rPr>
          <w:rFonts w:ascii="Arial" w:hAnsi="Arial" w:cs="Arial"/>
          <w:sz w:val="24"/>
          <w:szCs w:val="24"/>
        </w:rPr>
        <w:t xml:space="preserve">. Translating this into EPM, moving towards to </w:t>
      </w:r>
      <w:r w:rsidR="005E3E9D">
        <w:rPr>
          <w:rFonts w:ascii="Arial" w:hAnsi="Arial" w:cs="Arial"/>
          <w:sz w:val="24"/>
          <w:szCs w:val="24"/>
        </w:rPr>
        <w:t>continuous</w:t>
      </w:r>
      <w:r w:rsidR="00476D07">
        <w:rPr>
          <w:rFonts w:ascii="Arial" w:hAnsi="Arial" w:cs="Arial"/>
          <w:sz w:val="24"/>
          <w:szCs w:val="24"/>
        </w:rPr>
        <w:t xml:space="preserve"> </w:t>
      </w:r>
      <w:r w:rsidR="00FD4E7C">
        <w:rPr>
          <w:rFonts w:ascii="Arial" w:hAnsi="Arial" w:cs="Arial"/>
          <w:sz w:val="24"/>
          <w:szCs w:val="24"/>
        </w:rPr>
        <w:t xml:space="preserve">reviews of performance, </w:t>
      </w:r>
      <w:r w:rsidR="005E3E9D">
        <w:rPr>
          <w:rFonts w:ascii="Arial" w:hAnsi="Arial" w:cs="Arial"/>
          <w:sz w:val="24"/>
          <w:szCs w:val="24"/>
        </w:rPr>
        <w:t>aligned</w:t>
      </w:r>
      <w:r w:rsidR="00FD4E7C">
        <w:rPr>
          <w:rFonts w:ascii="Arial" w:hAnsi="Arial" w:cs="Arial"/>
          <w:sz w:val="24"/>
          <w:szCs w:val="24"/>
        </w:rPr>
        <w:t xml:space="preserve"> with </w:t>
      </w:r>
      <w:r w:rsidR="005E3E9D">
        <w:rPr>
          <w:rFonts w:ascii="Arial" w:hAnsi="Arial" w:cs="Arial"/>
          <w:sz w:val="24"/>
          <w:szCs w:val="24"/>
        </w:rPr>
        <w:t>organisational</w:t>
      </w:r>
      <w:r w:rsidR="00FD4E7C">
        <w:rPr>
          <w:rFonts w:ascii="Arial" w:hAnsi="Arial" w:cs="Arial"/>
          <w:sz w:val="24"/>
          <w:szCs w:val="24"/>
        </w:rPr>
        <w:t xml:space="preserve"> goals</w:t>
      </w:r>
      <w:r w:rsidR="00702693">
        <w:rPr>
          <w:rFonts w:ascii="Arial" w:hAnsi="Arial" w:cs="Arial"/>
          <w:sz w:val="24"/>
          <w:szCs w:val="24"/>
        </w:rPr>
        <w:t xml:space="preserve"> with ‘career </w:t>
      </w:r>
      <w:r w:rsidR="005E3E9D">
        <w:rPr>
          <w:rFonts w:ascii="Arial" w:hAnsi="Arial" w:cs="Arial"/>
          <w:sz w:val="24"/>
          <w:szCs w:val="24"/>
        </w:rPr>
        <w:t>conversations</w:t>
      </w:r>
      <w:r w:rsidR="00702693">
        <w:rPr>
          <w:rFonts w:ascii="Arial" w:hAnsi="Arial" w:cs="Arial"/>
          <w:sz w:val="24"/>
          <w:szCs w:val="24"/>
        </w:rPr>
        <w:t xml:space="preserve">’ to support the </w:t>
      </w:r>
      <w:r w:rsidR="005E3E9D">
        <w:rPr>
          <w:rFonts w:ascii="Arial" w:hAnsi="Arial" w:cs="Arial"/>
          <w:sz w:val="24"/>
          <w:szCs w:val="24"/>
        </w:rPr>
        <w:t>continuous</w:t>
      </w:r>
      <w:r w:rsidR="00702693">
        <w:rPr>
          <w:rFonts w:ascii="Arial" w:hAnsi="Arial" w:cs="Arial"/>
          <w:sz w:val="24"/>
          <w:szCs w:val="24"/>
        </w:rPr>
        <w:t xml:space="preserve"> performance reviews</w:t>
      </w:r>
      <w:r w:rsidR="005E3E9D">
        <w:rPr>
          <w:rFonts w:ascii="Arial" w:hAnsi="Arial" w:cs="Arial"/>
          <w:sz w:val="24"/>
          <w:szCs w:val="24"/>
        </w:rPr>
        <w:t xml:space="preserve"> removes the </w:t>
      </w:r>
      <w:r w:rsidR="004C78F7">
        <w:rPr>
          <w:rFonts w:ascii="Arial" w:hAnsi="Arial" w:cs="Arial"/>
          <w:sz w:val="24"/>
          <w:szCs w:val="24"/>
        </w:rPr>
        <w:t>administrative</w:t>
      </w:r>
      <w:r w:rsidR="005E3E9D">
        <w:rPr>
          <w:rFonts w:ascii="Arial" w:hAnsi="Arial" w:cs="Arial"/>
          <w:sz w:val="24"/>
          <w:szCs w:val="24"/>
        </w:rPr>
        <w:t xml:space="preserve"> focus of the current system and focuses on </w:t>
      </w:r>
      <w:r w:rsidR="004C78F7">
        <w:rPr>
          <w:rFonts w:ascii="Arial" w:hAnsi="Arial" w:cs="Arial"/>
          <w:sz w:val="24"/>
          <w:szCs w:val="24"/>
        </w:rPr>
        <w:t xml:space="preserve">organisational success through the success of its people. </w:t>
      </w:r>
      <w:r w:rsidR="00D80A9F">
        <w:rPr>
          <w:rFonts w:ascii="Arial" w:hAnsi="Arial" w:cs="Arial"/>
          <w:sz w:val="24"/>
          <w:szCs w:val="24"/>
        </w:rPr>
        <w:t>Cap</w:t>
      </w:r>
      <w:r w:rsidR="005A3AED">
        <w:rPr>
          <w:rFonts w:ascii="Arial" w:hAnsi="Arial" w:cs="Arial"/>
          <w:sz w:val="24"/>
          <w:szCs w:val="24"/>
        </w:rPr>
        <w:t>p</w:t>
      </w:r>
      <w:r w:rsidR="00D80A9F">
        <w:rPr>
          <w:rFonts w:ascii="Arial" w:hAnsi="Arial" w:cs="Arial"/>
          <w:sz w:val="24"/>
          <w:szCs w:val="24"/>
        </w:rPr>
        <w:t xml:space="preserve">elli &amp; Travis (2016) </w:t>
      </w:r>
      <w:r w:rsidR="0069274C">
        <w:rPr>
          <w:rFonts w:ascii="Arial" w:hAnsi="Arial" w:cs="Arial"/>
          <w:sz w:val="24"/>
          <w:szCs w:val="24"/>
        </w:rPr>
        <w:t xml:space="preserve">summarises this by taking the </w:t>
      </w:r>
      <w:r w:rsidR="0069274C" w:rsidRPr="0069274C">
        <w:rPr>
          <w:rFonts w:ascii="Arial" w:hAnsi="Arial" w:cs="Arial"/>
          <w:sz w:val="24"/>
          <w:szCs w:val="24"/>
        </w:rPr>
        <w:t>emphasis o</w:t>
      </w:r>
      <w:r w:rsidR="0069274C">
        <w:rPr>
          <w:rFonts w:ascii="Arial" w:hAnsi="Arial" w:cs="Arial"/>
          <w:sz w:val="24"/>
          <w:szCs w:val="24"/>
        </w:rPr>
        <w:t>f</w:t>
      </w:r>
      <w:r w:rsidR="0069274C" w:rsidRPr="0069274C">
        <w:rPr>
          <w:rFonts w:ascii="Arial" w:hAnsi="Arial" w:cs="Arial"/>
          <w:sz w:val="24"/>
          <w:szCs w:val="24"/>
        </w:rPr>
        <w:t xml:space="preserve"> </w:t>
      </w:r>
      <w:r w:rsidR="004B6CF2" w:rsidRPr="0069274C">
        <w:rPr>
          <w:rFonts w:ascii="Arial" w:hAnsi="Arial" w:cs="Arial"/>
          <w:sz w:val="24"/>
          <w:szCs w:val="24"/>
        </w:rPr>
        <w:t>accountab</w:t>
      </w:r>
      <w:r w:rsidR="004B6CF2">
        <w:rPr>
          <w:rFonts w:ascii="Arial" w:hAnsi="Arial" w:cs="Arial"/>
          <w:sz w:val="24"/>
          <w:szCs w:val="24"/>
        </w:rPr>
        <w:t>ility</w:t>
      </w:r>
      <w:r w:rsidR="0069274C" w:rsidRPr="0069274C">
        <w:rPr>
          <w:rFonts w:ascii="Arial" w:hAnsi="Arial" w:cs="Arial"/>
          <w:sz w:val="24"/>
          <w:szCs w:val="24"/>
        </w:rPr>
        <w:t xml:space="preserve"> for </w:t>
      </w:r>
      <w:r w:rsidR="004B6CF2">
        <w:rPr>
          <w:rFonts w:ascii="Arial" w:hAnsi="Arial" w:cs="Arial"/>
          <w:sz w:val="24"/>
          <w:szCs w:val="24"/>
        </w:rPr>
        <w:t>the previous</w:t>
      </w:r>
      <w:r w:rsidR="0069274C" w:rsidRPr="0069274C">
        <w:rPr>
          <w:rFonts w:ascii="Arial" w:hAnsi="Arial" w:cs="Arial"/>
          <w:sz w:val="24"/>
          <w:szCs w:val="24"/>
        </w:rPr>
        <w:t xml:space="preserve"> year</w:t>
      </w:r>
      <w:r w:rsidR="004B6CF2">
        <w:rPr>
          <w:rFonts w:ascii="Arial" w:hAnsi="Arial" w:cs="Arial"/>
          <w:sz w:val="24"/>
          <w:szCs w:val="24"/>
        </w:rPr>
        <w:t xml:space="preserve"> </w:t>
      </w:r>
      <w:r w:rsidR="005A3AED">
        <w:rPr>
          <w:rFonts w:ascii="Arial" w:hAnsi="Arial" w:cs="Arial"/>
          <w:sz w:val="24"/>
          <w:szCs w:val="24"/>
        </w:rPr>
        <w:t>a</w:t>
      </w:r>
      <w:r w:rsidR="004B6CF2">
        <w:rPr>
          <w:rFonts w:ascii="Arial" w:hAnsi="Arial" w:cs="Arial"/>
          <w:sz w:val="24"/>
          <w:szCs w:val="24"/>
        </w:rPr>
        <w:t xml:space="preserve">way </w:t>
      </w:r>
      <w:r w:rsidR="00265049">
        <w:rPr>
          <w:rFonts w:ascii="Arial" w:hAnsi="Arial" w:cs="Arial"/>
          <w:sz w:val="24"/>
          <w:szCs w:val="24"/>
        </w:rPr>
        <w:t>by focusing on</w:t>
      </w:r>
      <w:r w:rsidR="0069274C" w:rsidRPr="0069274C">
        <w:rPr>
          <w:rFonts w:ascii="Arial" w:hAnsi="Arial" w:cs="Arial"/>
          <w:sz w:val="24"/>
          <w:szCs w:val="24"/>
        </w:rPr>
        <w:t xml:space="preserve"> improving performance now and in the future</w:t>
      </w:r>
      <w:r w:rsidR="00265049">
        <w:rPr>
          <w:rFonts w:ascii="Arial" w:hAnsi="Arial" w:cs="Arial"/>
          <w:sz w:val="24"/>
          <w:szCs w:val="24"/>
        </w:rPr>
        <w:t xml:space="preserve">, through </w:t>
      </w:r>
      <w:r w:rsidR="00395C2D">
        <w:rPr>
          <w:rFonts w:ascii="Arial" w:hAnsi="Arial" w:cs="Arial"/>
          <w:sz w:val="24"/>
          <w:szCs w:val="24"/>
        </w:rPr>
        <w:t xml:space="preserve">development focused conversations. </w:t>
      </w:r>
    </w:p>
    <w:p w14:paraId="668BC4A8" w14:textId="63B6BAA5" w:rsidR="00BC2671" w:rsidRDefault="00576BE0" w:rsidP="007765F9">
      <w:pPr>
        <w:spacing w:line="480" w:lineRule="auto"/>
        <w:rPr>
          <w:rFonts w:ascii="Arial" w:hAnsi="Arial" w:cs="Arial"/>
          <w:sz w:val="24"/>
          <w:szCs w:val="24"/>
        </w:rPr>
      </w:pPr>
      <w:r w:rsidRPr="00576BE0">
        <w:rPr>
          <w:rFonts w:ascii="Arial" w:hAnsi="Arial" w:cs="Arial"/>
          <w:sz w:val="24"/>
          <w:szCs w:val="24"/>
        </w:rPr>
        <w:t xml:space="preserve">Welsh Ambulance Service (WAST) have </w:t>
      </w:r>
      <w:r w:rsidR="00D97D43">
        <w:rPr>
          <w:rFonts w:ascii="Arial" w:hAnsi="Arial" w:cs="Arial"/>
          <w:sz w:val="24"/>
          <w:szCs w:val="24"/>
        </w:rPr>
        <w:t xml:space="preserve">a </w:t>
      </w:r>
      <w:r w:rsidRPr="00576BE0">
        <w:rPr>
          <w:rFonts w:ascii="Arial" w:hAnsi="Arial" w:cs="Arial"/>
          <w:sz w:val="24"/>
          <w:szCs w:val="24"/>
        </w:rPr>
        <w:t xml:space="preserve">performance measure on the completion of PADR under the NHS Wales Performance Framework (2022), quadruple aim three, performance measure 71. Current statistics (unreported) show a </w:t>
      </w:r>
      <w:r w:rsidR="00E4613C">
        <w:rPr>
          <w:rFonts w:ascii="Arial" w:hAnsi="Arial" w:cs="Arial"/>
          <w:sz w:val="24"/>
          <w:szCs w:val="24"/>
        </w:rPr>
        <w:t>53.4</w:t>
      </w:r>
      <w:r w:rsidRPr="00576BE0">
        <w:rPr>
          <w:rFonts w:ascii="Arial" w:hAnsi="Arial" w:cs="Arial"/>
          <w:sz w:val="24"/>
          <w:szCs w:val="24"/>
        </w:rPr>
        <w:t>% compliance of a target 85%, no evidence to suggest completion of annual performance appraisals improves organisational targets, see table</w:t>
      </w:r>
      <w:r w:rsidR="00E4613C">
        <w:rPr>
          <w:rFonts w:ascii="Arial" w:hAnsi="Arial" w:cs="Arial"/>
          <w:sz w:val="24"/>
          <w:szCs w:val="24"/>
        </w:rPr>
        <w:t>s</w:t>
      </w:r>
      <w:r w:rsidRPr="00576BE0">
        <w:rPr>
          <w:rFonts w:ascii="Arial" w:hAnsi="Arial" w:cs="Arial"/>
          <w:sz w:val="24"/>
          <w:szCs w:val="24"/>
        </w:rPr>
        <w:t xml:space="preserve"> </w:t>
      </w:r>
      <w:r w:rsidR="0044089C">
        <w:rPr>
          <w:rFonts w:ascii="Arial" w:hAnsi="Arial" w:cs="Arial"/>
          <w:sz w:val="24"/>
          <w:szCs w:val="24"/>
        </w:rPr>
        <w:t>1</w:t>
      </w:r>
      <w:r w:rsidR="00E4613C">
        <w:rPr>
          <w:rFonts w:ascii="Arial" w:hAnsi="Arial" w:cs="Arial"/>
          <w:sz w:val="24"/>
          <w:szCs w:val="24"/>
        </w:rPr>
        <w:t xml:space="preserve"> and 2</w:t>
      </w:r>
      <w:r w:rsidRPr="00576BE0">
        <w:rPr>
          <w:rFonts w:ascii="Arial" w:hAnsi="Arial" w:cs="Arial"/>
          <w:sz w:val="24"/>
          <w:szCs w:val="24"/>
        </w:rPr>
        <w:t xml:space="preserve"> </w:t>
      </w:r>
      <w:r w:rsidR="00C24079">
        <w:rPr>
          <w:rFonts w:ascii="Arial" w:hAnsi="Arial" w:cs="Arial"/>
          <w:sz w:val="24"/>
          <w:szCs w:val="24"/>
        </w:rPr>
        <w:t>for a snapshot of the dashboards</w:t>
      </w:r>
      <w:r w:rsidR="001A3B53">
        <w:rPr>
          <w:rFonts w:ascii="Arial" w:hAnsi="Arial" w:cs="Arial"/>
          <w:sz w:val="24"/>
          <w:szCs w:val="24"/>
        </w:rPr>
        <w:t xml:space="preserve"> for </w:t>
      </w:r>
      <w:r w:rsidR="00D86A5A">
        <w:rPr>
          <w:rFonts w:ascii="Arial" w:hAnsi="Arial" w:cs="Arial"/>
          <w:sz w:val="24"/>
          <w:szCs w:val="24"/>
        </w:rPr>
        <w:t xml:space="preserve">April 2023 </w:t>
      </w:r>
      <w:r w:rsidR="001A3B53">
        <w:rPr>
          <w:rFonts w:ascii="Arial" w:hAnsi="Arial" w:cs="Arial"/>
          <w:sz w:val="24"/>
          <w:szCs w:val="24"/>
        </w:rPr>
        <w:t>compliance</w:t>
      </w:r>
      <w:r w:rsidR="00D86A5A">
        <w:rPr>
          <w:rFonts w:ascii="Arial" w:hAnsi="Arial" w:cs="Arial"/>
          <w:sz w:val="24"/>
          <w:szCs w:val="24"/>
        </w:rPr>
        <w:t>.</w:t>
      </w:r>
    </w:p>
    <w:p w14:paraId="7FD089F2" w14:textId="26C2AE5D" w:rsidR="00203BC7" w:rsidRDefault="00203BC7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90E430C" wp14:editId="5305F632">
            <wp:extent cx="5248275" cy="1162050"/>
            <wp:effectExtent l="0" t="0" r="0" b="0"/>
            <wp:docPr id="3" name="Picture 3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9DEDA0" w14:textId="516DC9E4" w:rsidR="00E4613C" w:rsidRPr="00017E2D" w:rsidRDefault="00E4613C" w:rsidP="007765F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017E2D">
        <w:rPr>
          <w:rFonts w:ascii="Arial" w:hAnsi="Arial" w:cs="Arial"/>
          <w:sz w:val="24"/>
          <w:szCs w:val="24"/>
          <w:u w:val="single"/>
        </w:rPr>
        <w:t xml:space="preserve">Table 1 </w:t>
      </w:r>
      <w:r w:rsidR="002C570B" w:rsidRPr="00017E2D">
        <w:rPr>
          <w:rFonts w:ascii="Arial" w:hAnsi="Arial" w:cs="Arial"/>
          <w:sz w:val="24"/>
          <w:szCs w:val="24"/>
          <w:u w:val="single"/>
        </w:rPr>
        <w:t>–</w:t>
      </w:r>
      <w:r w:rsidRPr="00017E2D">
        <w:rPr>
          <w:rFonts w:ascii="Arial" w:hAnsi="Arial" w:cs="Arial"/>
          <w:sz w:val="24"/>
          <w:szCs w:val="24"/>
          <w:u w:val="single"/>
        </w:rPr>
        <w:t xml:space="preserve"> A</w:t>
      </w:r>
      <w:r w:rsidR="002C570B" w:rsidRPr="00017E2D">
        <w:rPr>
          <w:rFonts w:ascii="Arial" w:hAnsi="Arial" w:cs="Arial"/>
          <w:sz w:val="24"/>
          <w:szCs w:val="24"/>
          <w:u w:val="single"/>
        </w:rPr>
        <w:t>pril 2023, week 1.</w:t>
      </w:r>
    </w:p>
    <w:p w14:paraId="2D30C93D" w14:textId="7C447FB1" w:rsidR="0044089C" w:rsidRDefault="0044089C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B1E74B9" wp14:editId="0F56AE72">
            <wp:extent cx="6514925" cy="1019175"/>
            <wp:effectExtent l="0" t="0" r="0" b="0"/>
            <wp:docPr id="2" name="Picture 2" descr="A picture containing text, screenshot, numb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screenshot, number, fo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7226" cy="1019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07995F" w14:textId="2629DC54" w:rsidR="00203BC7" w:rsidRPr="00017E2D" w:rsidRDefault="002C570B" w:rsidP="007765F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017E2D">
        <w:rPr>
          <w:rFonts w:ascii="Arial" w:hAnsi="Arial" w:cs="Arial"/>
          <w:sz w:val="24"/>
          <w:szCs w:val="24"/>
          <w:u w:val="single"/>
        </w:rPr>
        <w:t>Table 2 – April 2023, week 2.</w:t>
      </w:r>
    </w:p>
    <w:p w14:paraId="4D18CDC1" w14:textId="77777777" w:rsidR="00203BC7" w:rsidRDefault="00203BC7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1A44486C" w14:textId="7FC68E65" w:rsidR="00BD0352" w:rsidRDefault="001A3B53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criticism of this ‘headcount’ approach is </w:t>
      </w:r>
      <w:r w:rsidR="00A751E6">
        <w:rPr>
          <w:rFonts w:ascii="Arial" w:hAnsi="Arial" w:cs="Arial"/>
          <w:sz w:val="24"/>
          <w:szCs w:val="24"/>
        </w:rPr>
        <w:t xml:space="preserve">made by </w:t>
      </w:r>
      <w:r w:rsidR="00ED5DB7">
        <w:rPr>
          <w:rFonts w:ascii="Arial" w:hAnsi="Arial" w:cs="Arial"/>
          <w:sz w:val="24"/>
          <w:szCs w:val="24"/>
        </w:rPr>
        <w:t>Faragher</w:t>
      </w:r>
      <w:r w:rsidR="00A751E6">
        <w:rPr>
          <w:rFonts w:ascii="Arial" w:hAnsi="Arial" w:cs="Arial"/>
          <w:sz w:val="24"/>
          <w:szCs w:val="24"/>
        </w:rPr>
        <w:t xml:space="preserve"> (20</w:t>
      </w:r>
      <w:r w:rsidR="00E362DA">
        <w:rPr>
          <w:rFonts w:ascii="Arial" w:hAnsi="Arial" w:cs="Arial"/>
          <w:sz w:val="24"/>
          <w:szCs w:val="24"/>
        </w:rPr>
        <w:t>18</w:t>
      </w:r>
      <w:r w:rsidR="00A751E6">
        <w:rPr>
          <w:rFonts w:ascii="Arial" w:hAnsi="Arial" w:cs="Arial"/>
          <w:sz w:val="24"/>
          <w:szCs w:val="24"/>
        </w:rPr>
        <w:t xml:space="preserve">) who suggest it is </w:t>
      </w:r>
      <w:r w:rsidR="00ED5DB7">
        <w:rPr>
          <w:rFonts w:ascii="Arial" w:hAnsi="Arial" w:cs="Arial"/>
          <w:sz w:val="24"/>
          <w:szCs w:val="24"/>
        </w:rPr>
        <w:t>better</w:t>
      </w:r>
      <w:r w:rsidR="00A751E6">
        <w:rPr>
          <w:rFonts w:ascii="Arial" w:hAnsi="Arial" w:cs="Arial"/>
          <w:sz w:val="24"/>
          <w:szCs w:val="24"/>
        </w:rPr>
        <w:t xml:space="preserve"> to evaluate the </w:t>
      </w:r>
      <w:r w:rsidR="00ED5DB7">
        <w:rPr>
          <w:rFonts w:ascii="Arial" w:hAnsi="Arial" w:cs="Arial"/>
          <w:sz w:val="24"/>
          <w:szCs w:val="24"/>
        </w:rPr>
        <w:t>impact</w:t>
      </w:r>
      <w:r w:rsidR="00A751E6">
        <w:rPr>
          <w:rFonts w:ascii="Arial" w:hAnsi="Arial" w:cs="Arial"/>
          <w:sz w:val="24"/>
          <w:szCs w:val="24"/>
        </w:rPr>
        <w:t xml:space="preserve"> of regular </w:t>
      </w:r>
      <w:r w:rsidR="00ED5DB7">
        <w:rPr>
          <w:rFonts w:ascii="Arial" w:hAnsi="Arial" w:cs="Arial"/>
          <w:sz w:val="24"/>
          <w:szCs w:val="24"/>
        </w:rPr>
        <w:t xml:space="preserve">conversations between employee and manager </w:t>
      </w:r>
      <w:r w:rsidR="00A751E6">
        <w:rPr>
          <w:rFonts w:ascii="Arial" w:hAnsi="Arial" w:cs="Arial"/>
          <w:sz w:val="24"/>
          <w:szCs w:val="24"/>
        </w:rPr>
        <w:t>than the return rate of paperwor</w:t>
      </w:r>
      <w:r w:rsidR="00D967BF">
        <w:rPr>
          <w:rFonts w:ascii="Arial" w:hAnsi="Arial" w:cs="Arial"/>
          <w:sz w:val="24"/>
          <w:szCs w:val="24"/>
        </w:rPr>
        <w:t xml:space="preserve">k, </w:t>
      </w:r>
      <w:r w:rsidR="00ED5DB7">
        <w:rPr>
          <w:rFonts w:ascii="Arial" w:hAnsi="Arial" w:cs="Arial"/>
          <w:sz w:val="24"/>
          <w:szCs w:val="24"/>
        </w:rPr>
        <w:t>arguably</w:t>
      </w:r>
      <w:r w:rsidR="00D967BF">
        <w:rPr>
          <w:rFonts w:ascii="Arial" w:hAnsi="Arial" w:cs="Arial"/>
          <w:sz w:val="24"/>
          <w:szCs w:val="24"/>
        </w:rPr>
        <w:t xml:space="preserve"> a </w:t>
      </w:r>
      <w:r w:rsidR="00ED5DB7">
        <w:rPr>
          <w:rFonts w:ascii="Arial" w:hAnsi="Arial" w:cs="Arial"/>
          <w:sz w:val="24"/>
          <w:szCs w:val="24"/>
        </w:rPr>
        <w:t>criticism</w:t>
      </w:r>
      <w:r w:rsidR="00D967BF">
        <w:rPr>
          <w:rFonts w:ascii="Arial" w:hAnsi="Arial" w:cs="Arial"/>
          <w:sz w:val="24"/>
          <w:szCs w:val="24"/>
        </w:rPr>
        <w:t xml:space="preserve"> </w:t>
      </w:r>
      <w:r w:rsidR="00ED5DB7">
        <w:rPr>
          <w:rFonts w:ascii="Arial" w:hAnsi="Arial" w:cs="Arial"/>
          <w:sz w:val="24"/>
          <w:szCs w:val="24"/>
        </w:rPr>
        <w:t xml:space="preserve">that applies to the </w:t>
      </w:r>
      <w:r w:rsidR="00D967BF">
        <w:rPr>
          <w:rFonts w:ascii="Arial" w:hAnsi="Arial" w:cs="Arial"/>
          <w:sz w:val="24"/>
          <w:szCs w:val="24"/>
        </w:rPr>
        <w:t>current performance measurement set in NHS Wales</w:t>
      </w:r>
      <w:r w:rsidR="00ED5DB7">
        <w:rPr>
          <w:rFonts w:ascii="Arial" w:hAnsi="Arial" w:cs="Arial"/>
          <w:sz w:val="24"/>
          <w:szCs w:val="24"/>
        </w:rPr>
        <w:t>.</w:t>
      </w:r>
      <w:r w:rsidR="00D967BF">
        <w:rPr>
          <w:rFonts w:ascii="Arial" w:hAnsi="Arial" w:cs="Arial"/>
          <w:sz w:val="24"/>
          <w:szCs w:val="24"/>
        </w:rPr>
        <w:t xml:space="preserve"> </w:t>
      </w:r>
    </w:p>
    <w:p w14:paraId="54B10B49" w14:textId="77777777" w:rsidR="00E362DA" w:rsidRPr="00576BE0" w:rsidRDefault="00E362DA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4956E964" w14:textId="5F953A4E" w:rsidR="009A21C2" w:rsidRDefault="005B6E57" w:rsidP="007765F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6.0 </w:t>
      </w:r>
      <w:r w:rsidR="001E7C75" w:rsidRPr="001E7C75">
        <w:rPr>
          <w:rFonts w:ascii="Arial" w:hAnsi="Arial" w:cs="Arial"/>
          <w:sz w:val="24"/>
          <w:szCs w:val="24"/>
          <w:u w:val="single"/>
        </w:rPr>
        <w:t xml:space="preserve"> Annual Appraisal in Private Sector</w:t>
      </w:r>
    </w:p>
    <w:p w14:paraId="62FF7493" w14:textId="381D1447" w:rsidR="002063AE" w:rsidRDefault="00FE156D" w:rsidP="007765F9">
      <w:pPr>
        <w:spacing w:line="480" w:lineRule="auto"/>
        <w:rPr>
          <w:rFonts w:ascii="Arial" w:hAnsi="Arial" w:cs="Arial"/>
          <w:sz w:val="24"/>
          <w:szCs w:val="24"/>
        </w:rPr>
      </w:pPr>
      <w:r w:rsidRPr="00012363">
        <w:rPr>
          <w:rFonts w:ascii="Arial" w:hAnsi="Arial" w:cs="Arial"/>
          <w:sz w:val="24"/>
          <w:szCs w:val="24"/>
        </w:rPr>
        <w:t xml:space="preserve">Deloitte </w:t>
      </w:r>
      <w:r w:rsidR="00BF4D0C" w:rsidRPr="00012363">
        <w:rPr>
          <w:rFonts w:ascii="Arial" w:hAnsi="Arial" w:cs="Arial"/>
          <w:sz w:val="24"/>
          <w:szCs w:val="24"/>
        </w:rPr>
        <w:t>UK</w:t>
      </w:r>
      <w:r w:rsidRPr="00012363">
        <w:rPr>
          <w:rFonts w:ascii="Arial" w:hAnsi="Arial" w:cs="Arial"/>
          <w:sz w:val="24"/>
          <w:szCs w:val="24"/>
        </w:rPr>
        <w:t xml:space="preserve"> stopped annual </w:t>
      </w:r>
      <w:r w:rsidR="00BF4D0C" w:rsidRPr="00012363">
        <w:rPr>
          <w:rFonts w:ascii="Arial" w:hAnsi="Arial" w:cs="Arial"/>
          <w:sz w:val="24"/>
          <w:szCs w:val="24"/>
        </w:rPr>
        <w:t xml:space="preserve">appraisals </w:t>
      </w:r>
      <w:r w:rsidR="00012363" w:rsidRPr="00012363">
        <w:rPr>
          <w:rFonts w:ascii="Arial" w:hAnsi="Arial" w:cs="Arial"/>
          <w:sz w:val="24"/>
          <w:szCs w:val="24"/>
        </w:rPr>
        <w:t>moving to a system called ‘Performance  Snapshot</w:t>
      </w:r>
      <w:r w:rsidR="00012363">
        <w:rPr>
          <w:rFonts w:ascii="Arial" w:hAnsi="Arial" w:cs="Arial"/>
          <w:sz w:val="24"/>
          <w:szCs w:val="24"/>
        </w:rPr>
        <w:t>’</w:t>
      </w:r>
      <w:r w:rsidR="007F7149">
        <w:rPr>
          <w:rFonts w:ascii="Arial" w:hAnsi="Arial" w:cs="Arial"/>
          <w:sz w:val="24"/>
          <w:szCs w:val="24"/>
        </w:rPr>
        <w:t xml:space="preserve"> (HBR, 2015</w:t>
      </w:r>
      <w:r w:rsidR="00652481">
        <w:rPr>
          <w:rFonts w:ascii="Arial" w:hAnsi="Arial" w:cs="Arial"/>
          <w:sz w:val="24"/>
          <w:szCs w:val="24"/>
        </w:rPr>
        <w:t>; CMI, 2016</w:t>
      </w:r>
      <w:r w:rsidR="007F7149">
        <w:rPr>
          <w:rFonts w:ascii="Arial" w:hAnsi="Arial" w:cs="Arial"/>
          <w:sz w:val="24"/>
          <w:szCs w:val="24"/>
        </w:rPr>
        <w:t>)</w:t>
      </w:r>
      <w:r w:rsidR="00943D9C">
        <w:rPr>
          <w:rFonts w:ascii="Arial" w:hAnsi="Arial" w:cs="Arial"/>
          <w:sz w:val="24"/>
          <w:szCs w:val="24"/>
        </w:rPr>
        <w:t xml:space="preserve">. </w:t>
      </w:r>
      <w:r w:rsidR="00E47E39">
        <w:rPr>
          <w:rFonts w:ascii="Arial" w:hAnsi="Arial" w:cs="Arial"/>
          <w:sz w:val="24"/>
          <w:szCs w:val="24"/>
        </w:rPr>
        <w:t xml:space="preserve">The team behind </w:t>
      </w:r>
      <w:r w:rsidR="00137555">
        <w:rPr>
          <w:rFonts w:ascii="Arial" w:hAnsi="Arial" w:cs="Arial"/>
          <w:sz w:val="24"/>
          <w:szCs w:val="24"/>
        </w:rPr>
        <w:t>this</w:t>
      </w:r>
      <w:r w:rsidR="00E47E39">
        <w:rPr>
          <w:rFonts w:ascii="Arial" w:hAnsi="Arial" w:cs="Arial"/>
          <w:sz w:val="24"/>
          <w:szCs w:val="24"/>
        </w:rPr>
        <w:t xml:space="preserve"> change </w:t>
      </w:r>
      <w:r w:rsidR="00137555">
        <w:rPr>
          <w:rFonts w:ascii="Arial" w:hAnsi="Arial" w:cs="Arial"/>
          <w:sz w:val="24"/>
          <w:szCs w:val="24"/>
        </w:rPr>
        <w:t xml:space="preserve">wanted to focus on </w:t>
      </w:r>
      <w:r w:rsidR="002063AE">
        <w:rPr>
          <w:rFonts w:ascii="Arial" w:hAnsi="Arial" w:cs="Arial"/>
          <w:sz w:val="24"/>
          <w:szCs w:val="24"/>
        </w:rPr>
        <w:t>developing</w:t>
      </w:r>
      <w:r w:rsidR="00137555">
        <w:rPr>
          <w:rFonts w:ascii="Arial" w:hAnsi="Arial" w:cs="Arial"/>
          <w:sz w:val="24"/>
          <w:szCs w:val="24"/>
        </w:rPr>
        <w:t xml:space="preserve"> their people through </w:t>
      </w:r>
      <w:r w:rsidR="008248E4">
        <w:rPr>
          <w:rFonts w:ascii="Arial" w:hAnsi="Arial" w:cs="Arial"/>
          <w:sz w:val="24"/>
          <w:szCs w:val="24"/>
        </w:rPr>
        <w:t>strengths-based</w:t>
      </w:r>
      <w:r w:rsidR="00137555">
        <w:rPr>
          <w:rFonts w:ascii="Arial" w:hAnsi="Arial" w:cs="Arial"/>
          <w:sz w:val="24"/>
          <w:szCs w:val="24"/>
        </w:rPr>
        <w:t xml:space="preserve"> </w:t>
      </w:r>
      <w:r w:rsidR="002063AE">
        <w:rPr>
          <w:rFonts w:ascii="Arial" w:hAnsi="Arial" w:cs="Arial"/>
          <w:sz w:val="24"/>
          <w:szCs w:val="24"/>
        </w:rPr>
        <w:t>approach</w:t>
      </w:r>
      <w:r w:rsidR="006811E7">
        <w:rPr>
          <w:rFonts w:ascii="Arial" w:hAnsi="Arial" w:cs="Arial"/>
          <w:sz w:val="24"/>
          <w:szCs w:val="24"/>
        </w:rPr>
        <w:t xml:space="preserve"> (CIPD, 2017)</w:t>
      </w:r>
      <w:r w:rsidR="002063AE">
        <w:rPr>
          <w:rFonts w:ascii="Arial" w:hAnsi="Arial" w:cs="Arial"/>
          <w:sz w:val="24"/>
          <w:szCs w:val="24"/>
        </w:rPr>
        <w:t xml:space="preserve">, building teams fuelled by clarity of purpose and expectations. </w:t>
      </w:r>
    </w:p>
    <w:p w14:paraId="6C24CEC5" w14:textId="6583338C" w:rsidR="0096406E" w:rsidRPr="00012363" w:rsidRDefault="00F007BE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Accenture</w:t>
      </w:r>
      <w:r w:rsidR="004230A7">
        <w:rPr>
          <w:rFonts w:ascii="Arial" w:hAnsi="Arial" w:cs="Arial"/>
          <w:sz w:val="24"/>
          <w:szCs w:val="24"/>
        </w:rPr>
        <w:t xml:space="preserve"> also </w:t>
      </w:r>
      <w:r w:rsidR="00F512C7">
        <w:rPr>
          <w:rFonts w:ascii="Arial" w:hAnsi="Arial" w:cs="Arial"/>
          <w:sz w:val="24"/>
          <w:szCs w:val="24"/>
        </w:rPr>
        <w:t xml:space="preserve">followed the same </w:t>
      </w:r>
      <w:r>
        <w:rPr>
          <w:rFonts w:ascii="Arial" w:hAnsi="Arial" w:cs="Arial"/>
          <w:sz w:val="24"/>
          <w:szCs w:val="24"/>
        </w:rPr>
        <w:t>approach</w:t>
      </w:r>
      <w:r w:rsidR="00F512C7">
        <w:rPr>
          <w:rFonts w:ascii="Arial" w:hAnsi="Arial" w:cs="Arial"/>
          <w:sz w:val="24"/>
          <w:szCs w:val="24"/>
        </w:rPr>
        <w:t xml:space="preserve"> now conduct</w:t>
      </w:r>
      <w:r w:rsidR="00B55031">
        <w:rPr>
          <w:rFonts w:ascii="Arial" w:hAnsi="Arial" w:cs="Arial"/>
          <w:sz w:val="24"/>
          <w:szCs w:val="24"/>
        </w:rPr>
        <w:t>ing</w:t>
      </w:r>
      <w:r w:rsidR="00F512C7">
        <w:rPr>
          <w:rFonts w:ascii="Arial" w:hAnsi="Arial" w:cs="Arial"/>
          <w:sz w:val="24"/>
          <w:szCs w:val="24"/>
        </w:rPr>
        <w:t xml:space="preserve"> </w:t>
      </w:r>
      <w:r w:rsidR="00A01A45">
        <w:rPr>
          <w:rFonts w:ascii="Arial" w:hAnsi="Arial" w:cs="Arial"/>
          <w:sz w:val="24"/>
          <w:szCs w:val="24"/>
        </w:rPr>
        <w:t xml:space="preserve">more frequent </w:t>
      </w:r>
      <w:r>
        <w:rPr>
          <w:rFonts w:ascii="Arial" w:hAnsi="Arial" w:cs="Arial"/>
          <w:sz w:val="24"/>
          <w:szCs w:val="24"/>
        </w:rPr>
        <w:t>feedback</w:t>
      </w:r>
      <w:r w:rsidR="00E74085">
        <w:rPr>
          <w:rFonts w:ascii="Arial" w:hAnsi="Arial" w:cs="Arial"/>
          <w:sz w:val="24"/>
          <w:szCs w:val="24"/>
        </w:rPr>
        <w:t xml:space="preserve"> </w:t>
      </w:r>
      <w:r w:rsidR="006D1661">
        <w:rPr>
          <w:rFonts w:ascii="Arial" w:hAnsi="Arial" w:cs="Arial"/>
          <w:sz w:val="24"/>
          <w:szCs w:val="24"/>
        </w:rPr>
        <w:t>through</w:t>
      </w:r>
      <w:r w:rsidR="00063CBE" w:rsidRPr="00063CBE">
        <w:rPr>
          <w:rFonts w:ascii="Arial" w:hAnsi="Arial" w:cs="Arial"/>
          <w:sz w:val="24"/>
          <w:szCs w:val="24"/>
        </w:rPr>
        <w:t xml:space="preserve"> a digital tool that facilitate</w:t>
      </w:r>
      <w:r w:rsidR="00063CBE">
        <w:rPr>
          <w:rFonts w:ascii="Arial" w:hAnsi="Arial" w:cs="Arial"/>
          <w:sz w:val="24"/>
          <w:szCs w:val="24"/>
        </w:rPr>
        <w:t>s</w:t>
      </w:r>
      <w:r w:rsidR="00063CBE" w:rsidRPr="00063CBE">
        <w:rPr>
          <w:rFonts w:ascii="Arial" w:hAnsi="Arial" w:cs="Arial"/>
          <w:sz w:val="24"/>
          <w:szCs w:val="24"/>
        </w:rPr>
        <w:t xml:space="preserve"> ongoing feedback and </w:t>
      </w:r>
      <w:r w:rsidR="00E54462">
        <w:rPr>
          <w:rFonts w:ascii="Arial" w:hAnsi="Arial" w:cs="Arial"/>
          <w:sz w:val="24"/>
          <w:szCs w:val="24"/>
        </w:rPr>
        <w:t>two-way</w:t>
      </w:r>
      <w:r w:rsidR="00063CBE">
        <w:rPr>
          <w:rFonts w:ascii="Arial" w:hAnsi="Arial" w:cs="Arial"/>
          <w:sz w:val="24"/>
          <w:szCs w:val="24"/>
        </w:rPr>
        <w:t xml:space="preserve"> </w:t>
      </w:r>
      <w:r w:rsidR="00063CBE" w:rsidRPr="00063CBE">
        <w:rPr>
          <w:rFonts w:ascii="Arial" w:hAnsi="Arial" w:cs="Arial"/>
          <w:sz w:val="24"/>
          <w:szCs w:val="24"/>
        </w:rPr>
        <w:t>dialogue</w:t>
      </w:r>
      <w:r w:rsidR="00163945">
        <w:rPr>
          <w:rFonts w:ascii="Arial" w:hAnsi="Arial" w:cs="Arial"/>
          <w:sz w:val="24"/>
          <w:szCs w:val="24"/>
        </w:rPr>
        <w:t xml:space="preserve">, </w:t>
      </w:r>
      <w:r w:rsidR="00DB734A">
        <w:rPr>
          <w:rFonts w:ascii="Arial" w:hAnsi="Arial" w:cs="Arial"/>
          <w:sz w:val="24"/>
          <w:szCs w:val="24"/>
        </w:rPr>
        <w:t>calling</w:t>
      </w:r>
      <w:r w:rsidR="00163945">
        <w:rPr>
          <w:rFonts w:ascii="Arial" w:hAnsi="Arial" w:cs="Arial"/>
          <w:sz w:val="24"/>
          <w:szCs w:val="24"/>
        </w:rPr>
        <w:t xml:space="preserve"> </w:t>
      </w:r>
      <w:r w:rsidR="00163945">
        <w:rPr>
          <w:rFonts w:ascii="Arial" w:hAnsi="Arial" w:cs="Arial"/>
          <w:sz w:val="24"/>
          <w:szCs w:val="24"/>
        </w:rPr>
        <w:lastRenderedPageBreak/>
        <w:t xml:space="preserve">it </w:t>
      </w:r>
      <w:r w:rsidR="00DB734A">
        <w:rPr>
          <w:rFonts w:ascii="Arial" w:hAnsi="Arial" w:cs="Arial"/>
          <w:sz w:val="24"/>
          <w:szCs w:val="24"/>
        </w:rPr>
        <w:t>‘performance</w:t>
      </w:r>
      <w:r w:rsidR="00163945">
        <w:rPr>
          <w:rFonts w:ascii="Arial" w:hAnsi="Arial" w:cs="Arial"/>
          <w:sz w:val="24"/>
          <w:szCs w:val="24"/>
        </w:rPr>
        <w:t xml:space="preserve"> </w:t>
      </w:r>
      <w:r w:rsidR="00DB734A">
        <w:rPr>
          <w:rFonts w:ascii="Arial" w:hAnsi="Arial" w:cs="Arial"/>
          <w:sz w:val="24"/>
          <w:szCs w:val="24"/>
        </w:rPr>
        <w:t>achievement’</w:t>
      </w:r>
      <w:r w:rsidR="00063CBE" w:rsidRPr="00063CBE">
        <w:rPr>
          <w:rFonts w:ascii="Arial" w:hAnsi="Arial" w:cs="Arial"/>
          <w:sz w:val="24"/>
          <w:szCs w:val="24"/>
        </w:rPr>
        <w:t xml:space="preserve"> </w:t>
      </w:r>
      <w:r w:rsidR="00E74085">
        <w:rPr>
          <w:rFonts w:ascii="Arial" w:hAnsi="Arial" w:cs="Arial"/>
          <w:sz w:val="24"/>
          <w:szCs w:val="24"/>
        </w:rPr>
        <w:t>(Accenture, 2019)</w:t>
      </w:r>
      <w:r w:rsidR="00940204">
        <w:rPr>
          <w:rFonts w:ascii="Arial" w:hAnsi="Arial" w:cs="Arial"/>
          <w:sz w:val="24"/>
          <w:szCs w:val="24"/>
        </w:rPr>
        <w:t xml:space="preserve">. </w:t>
      </w:r>
      <w:r w:rsidR="00A01A45">
        <w:rPr>
          <w:rFonts w:ascii="Arial" w:hAnsi="Arial" w:cs="Arial"/>
          <w:sz w:val="24"/>
          <w:szCs w:val="24"/>
        </w:rPr>
        <w:t xml:space="preserve"> Adobe </w:t>
      </w:r>
      <w:r>
        <w:rPr>
          <w:rFonts w:ascii="Arial" w:hAnsi="Arial" w:cs="Arial"/>
          <w:sz w:val="24"/>
          <w:szCs w:val="24"/>
        </w:rPr>
        <w:t>Systems and Microsoft have also taken the frequent feedback approach</w:t>
      </w:r>
      <w:r w:rsidR="00AE7D80">
        <w:rPr>
          <w:rFonts w:ascii="Arial" w:hAnsi="Arial" w:cs="Arial"/>
          <w:sz w:val="24"/>
          <w:szCs w:val="24"/>
        </w:rPr>
        <w:t xml:space="preserve"> (Kidwai, 2022). The </w:t>
      </w:r>
      <w:r w:rsidR="00C752B2">
        <w:rPr>
          <w:rFonts w:ascii="Arial" w:hAnsi="Arial" w:cs="Arial"/>
          <w:sz w:val="24"/>
          <w:szCs w:val="24"/>
        </w:rPr>
        <w:t xml:space="preserve">relevance </w:t>
      </w:r>
      <w:r w:rsidR="00230C49">
        <w:rPr>
          <w:rFonts w:ascii="Arial" w:hAnsi="Arial" w:cs="Arial"/>
          <w:sz w:val="24"/>
          <w:szCs w:val="24"/>
        </w:rPr>
        <w:t>of</w:t>
      </w:r>
      <w:r w:rsidR="00C752B2">
        <w:rPr>
          <w:rFonts w:ascii="Arial" w:hAnsi="Arial" w:cs="Arial"/>
          <w:sz w:val="24"/>
          <w:szCs w:val="24"/>
        </w:rPr>
        <w:t xml:space="preserve"> this is the diverse team</w:t>
      </w:r>
      <w:r w:rsidR="00542749">
        <w:rPr>
          <w:rFonts w:ascii="Arial" w:hAnsi="Arial" w:cs="Arial"/>
          <w:sz w:val="24"/>
          <w:szCs w:val="24"/>
        </w:rPr>
        <w:t>s within</w:t>
      </w:r>
      <w:r w:rsidR="00C752B2">
        <w:rPr>
          <w:rFonts w:ascii="Arial" w:hAnsi="Arial" w:cs="Arial"/>
          <w:sz w:val="24"/>
          <w:szCs w:val="24"/>
        </w:rPr>
        <w:t xml:space="preserve"> the NHS, remote</w:t>
      </w:r>
      <w:r w:rsidR="00553E0E">
        <w:rPr>
          <w:rFonts w:ascii="Arial" w:hAnsi="Arial" w:cs="Arial"/>
          <w:sz w:val="24"/>
          <w:szCs w:val="24"/>
        </w:rPr>
        <w:t xml:space="preserve">, </w:t>
      </w:r>
      <w:r w:rsidR="00C752B2">
        <w:rPr>
          <w:rFonts w:ascii="Arial" w:hAnsi="Arial" w:cs="Arial"/>
          <w:sz w:val="24"/>
          <w:szCs w:val="24"/>
        </w:rPr>
        <w:t>hybrid</w:t>
      </w:r>
      <w:r w:rsidR="00553E0E">
        <w:rPr>
          <w:rFonts w:ascii="Arial" w:hAnsi="Arial" w:cs="Arial"/>
          <w:sz w:val="24"/>
          <w:szCs w:val="24"/>
        </w:rPr>
        <w:t>,</w:t>
      </w:r>
      <w:r w:rsidR="00C752B2">
        <w:rPr>
          <w:rFonts w:ascii="Arial" w:hAnsi="Arial" w:cs="Arial"/>
          <w:sz w:val="24"/>
          <w:szCs w:val="24"/>
        </w:rPr>
        <w:t xml:space="preserve"> </w:t>
      </w:r>
      <w:r w:rsidR="00553E0E">
        <w:rPr>
          <w:rFonts w:ascii="Arial" w:hAnsi="Arial" w:cs="Arial"/>
          <w:sz w:val="24"/>
          <w:szCs w:val="24"/>
        </w:rPr>
        <w:t xml:space="preserve">and </w:t>
      </w:r>
      <w:r w:rsidR="00C752B2">
        <w:rPr>
          <w:rFonts w:ascii="Arial" w:hAnsi="Arial" w:cs="Arial"/>
          <w:sz w:val="24"/>
          <w:szCs w:val="24"/>
        </w:rPr>
        <w:t xml:space="preserve">knowledge workers that </w:t>
      </w:r>
      <w:r w:rsidR="00C77E0B">
        <w:rPr>
          <w:rFonts w:ascii="Arial" w:hAnsi="Arial" w:cs="Arial"/>
          <w:sz w:val="24"/>
          <w:szCs w:val="24"/>
        </w:rPr>
        <w:t>contribute greatly requir</w:t>
      </w:r>
      <w:r w:rsidR="00696A4D">
        <w:rPr>
          <w:rFonts w:ascii="Arial" w:hAnsi="Arial" w:cs="Arial"/>
          <w:sz w:val="24"/>
          <w:szCs w:val="24"/>
        </w:rPr>
        <w:t>ing</w:t>
      </w:r>
      <w:r w:rsidR="00C77E0B">
        <w:rPr>
          <w:rFonts w:ascii="Arial" w:hAnsi="Arial" w:cs="Arial"/>
          <w:sz w:val="24"/>
          <w:szCs w:val="24"/>
        </w:rPr>
        <w:t xml:space="preserve"> new ways of account</w:t>
      </w:r>
      <w:r w:rsidR="004E4B72">
        <w:rPr>
          <w:rFonts w:ascii="Arial" w:hAnsi="Arial" w:cs="Arial"/>
          <w:sz w:val="24"/>
          <w:szCs w:val="24"/>
        </w:rPr>
        <w:t>ability</w:t>
      </w:r>
      <w:r w:rsidR="00C77E0B">
        <w:rPr>
          <w:rFonts w:ascii="Arial" w:hAnsi="Arial" w:cs="Arial"/>
          <w:sz w:val="24"/>
          <w:szCs w:val="24"/>
        </w:rPr>
        <w:t xml:space="preserve"> and performance</w:t>
      </w:r>
      <w:r w:rsidR="004E4B72">
        <w:rPr>
          <w:rFonts w:ascii="Arial" w:hAnsi="Arial" w:cs="Arial"/>
          <w:sz w:val="24"/>
          <w:szCs w:val="24"/>
        </w:rPr>
        <w:t xml:space="preserve"> leadership </w:t>
      </w:r>
      <w:r w:rsidR="007A3B8E">
        <w:rPr>
          <w:rFonts w:ascii="Arial" w:hAnsi="Arial" w:cs="Arial"/>
          <w:sz w:val="24"/>
          <w:szCs w:val="24"/>
        </w:rPr>
        <w:t>(Kline, 2019)</w:t>
      </w:r>
      <w:r w:rsidR="00FF0FAF">
        <w:rPr>
          <w:rFonts w:ascii="Arial" w:hAnsi="Arial" w:cs="Arial"/>
          <w:sz w:val="24"/>
          <w:szCs w:val="24"/>
        </w:rPr>
        <w:t>.</w:t>
      </w:r>
    </w:p>
    <w:p w14:paraId="410D802E" w14:textId="77777777" w:rsidR="00F007BE" w:rsidRDefault="00F007BE" w:rsidP="007765F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7E0DC015" w14:textId="52470631" w:rsidR="00A97483" w:rsidRDefault="005B6E57" w:rsidP="007765F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7.0 </w:t>
      </w:r>
      <w:r w:rsidR="00A97483">
        <w:rPr>
          <w:rFonts w:ascii="Arial" w:hAnsi="Arial" w:cs="Arial"/>
          <w:sz w:val="24"/>
          <w:szCs w:val="24"/>
          <w:u w:val="single"/>
        </w:rPr>
        <w:t>Options and Considerations</w:t>
      </w:r>
    </w:p>
    <w:p w14:paraId="65713AC5" w14:textId="033BAF18" w:rsidR="004F02C9" w:rsidRPr="00E43D1F" w:rsidRDefault="00D22C74" w:rsidP="003D2891">
      <w:pPr>
        <w:spacing w:before="24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further tool to </w:t>
      </w:r>
      <w:r w:rsidR="006C433C">
        <w:rPr>
          <w:rFonts w:ascii="Arial" w:hAnsi="Arial" w:cs="Arial"/>
          <w:sz w:val="24"/>
          <w:szCs w:val="24"/>
        </w:rPr>
        <w:t>consider</w:t>
      </w:r>
      <w:r>
        <w:rPr>
          <w:rFonts w:ascii="Arial" w:hAnsi="Arial" w:cs="Arial"/>
          <w:sz w:val="24"/>
          <w:szCs w:val="24"/>
        </w:rPr>
        <w:t xml:space="preserve"> is 360-degree feedback</w:t>
      </w:r>
      <w:r w:rsidR="006C433C">
        <w:rPr>
          <w:rFonts w:ascii="Arial" w:hAnsi="Arial" w:cs="Arial"/>
          <w:sz w:val="24"/>
          <w:szCs w:val="24"/>
        </w:rPr>
        <w:t xml:space="preserve">, viewed as a more </w:t>
      </w:r>
      <w:r w:rsidR="00E95EE4">
        <w:rPr>
          <w:rFonts w:ascii="Arial" w:hAnsi="Arial" w:cs="Arial"/>
          <w:sz w:val="24"/>
          <w:szCs w:val="24"/>
        </w:rPr>
        <w:t>holistic</w:t>
      </w:r>
      <w:r w:rsidR="006C433C">
        <w:rPr>
          <w:rFonts w:ascii="Arial" w:hAnsi="Arial" w:cs="Arial"/>
          <w:sz w:val="24"/>
          <w:szCs w:val="24"/>
        </w:rPr>
        <w:t xml:space="preserve"> tool yet little to evaluate the impact on organisational performance</w:t>
      </w:r>
      <w:r w:rsidR="003D2891">
        <w:rPr>
          <w:rFonts w:ascii="Arial" w:hAnsi="Arial" w:cs="Arial"/>
          <w:sz w:val="24"/>
          <w:szCs w:val="24"/>
        </w:rPr>
        <w:t xml:space="preserve"> (HBR, 2020</w:t>
      </w:r>
      <w:r w:rsidR="006C433C">
        <w:rPr>
          <w:rFonts w:ascii="Arial" w:hAnsi="Arial" w:cs="Arial"/>
          <w:sz w:val="24"/>
          <w:szCs w:val="24"/>
        </w:rPr>
        <w:t xml:space="preserve">. </w:t>
      </w:r>
      <w:r w:rsidR="00E95EE4">
        <w:rPr>
          <w:rFonts w:ascii="Arial" w:hAnsi="Arial" w:cs="Arial"/>
          <w:sz w:val="24"/>
          <w:szCs w:val="24"/>
        </w:rPr>
        <w:t>(JOP, 202</w:t>
      </w:r>
      <w:r w:rsidR="00A615CA">
        <w:rPr>
          <w:rFonts w:ascii="Arial" w:hAnsi="Arial" w:cs="Arial"/>
          <w:sz w:val="24"/>
          <w:szCs w:val="24"/>
        </w:rPr>
        <w:t>1</w:t>
      </w:r>
      <w:r w:rsidR="00E95EE4">
        <w:rPr>
          <w:rFonts w:ascii="Arial" w:hAnsi="Arial" w:cs="Arial"/>
          <w:sz w:val="24"/>
          <w:szCs w:val="24"/>
        </w:rPr>
        <w:t xml:space="preserve">) </w:t>
      </w:r>
      <w:r w:rsidR="00A615CA">
        <w:rPr>
          <w:rFonts w:ascii="Arial" w:hAnsi="Arial" w:cs="Arial"/>
          <w:sz w:val="24"/>
          <w:szCs w:val="24"/>
        </w:rPr>
        <w:t xml:space="preserve">offer the term ‘agile </w:t>
      </w:r>
      <w:r w:rsidR="00A615CA" w:rsidRPr="00A615CA">
        <w:rPr>
          <w:rFonts w:ascii="Arial" w:hAnsi="Arial" w:cs="Arial"/>
          <w:sz w:val="24"/>
          <w:szCs w:val="24"/>
        </w:rPr>
        <w:t>performance management</w:t>
      </w:r>
      <w:r w:rsidR="00A615CA">
        <w:rPr>
          <w:rFonts w:ascii="Arial" w:hAnsi="Arial" w:cs="Arial"/>
          <w:sz w:val="24"/>
          <w:szCs w:val="24"/>
        </w:rPr>
        <w:t>’</w:t>
      </w:r>
      <w:r w:rsidR="00AE479A">
        <w:rPr>
          <w:rFonts w:ascii="Arial" w:hAnsi="Arial" w:cs="Arial"/>
          <w:sz w:val="24"/>
          <w:szCs w:val="24"/>
        </w:rPr>
        <w:t xml:space="preserve">, a mixed method approach that focuses on the </w:t>
      </w:r>
      <w:r w:rsidR="008E4797">
        <w:rPr>
          <w:rFonts w:ascii="Arial" w:hAnsi="Arial" w:cs="Arial"/>
          <w:sz w:val="24"/>
          <w:szCs w:val="24"/>
        </w:rPr>
        <w:t>employee</w:t>
      </w:r>
      <w:r w:rsidR="00AE479A">
        <w:rPr>
          <w:rFonts w:ascii="Arial" w:hAnsi="Arial" w:cs="Arial"/>
          <w:sz w:val="24"/>
          <w:szCs w:val="24"/>
        </w:rPr>
        <w:t xml:space="preserve"> and the organisation, growth in union</w:t>
      </w:r>
      <w:r w:rsidR="00A615CA" w:rsidRPr="00A615CA">
        <w:rPr>
          <w:rFonts w:ascii="Arial" w:hAnsi="Arial" w:cs="Arial"/>
          <w:sz w:val="24"/>
          <w:szCs w:val="24"/>
        </w:rPr>
        <w:t xml:space="preserve"> methods that focus more on employees’ overall development and organi</w:t>
      </w:r>
      <w:r w:rsidR="00826363">
        <w:rPr>
          <w:rFonts w:ascii="Arial" w:hAnsi="Arial" w:cs="Arial"/>
          <w:sz w:val="24"/>
          <w:szCs w:val="24"/>
        </w:rPr>
        <w:t>s</w:t>
      </w:r>
      <w:r w:rsidR="00A615CA" w:rsidRPr="00A615CA">
        <w:rPr>
          <w:rFonts w:ascii="Arial" w:hAnsi="Arial" w:cs="Arial"/>
          <w:sz w:val="24"/>
          <w:szCs w:val="24"/>
        </w:rPr>
        <w:t>ational growth.</w:t>
      </w:r>
      <w:r w:rsidR="00DB0347">
        <w:rPr>
          <w:rFonts w:ascii="Arial" w:hAnsi="Arial" w:cs="Arial"/>
          <w:sz w:val="24"/>
          <w:szCs w:val="24"/>
        </w:rPr>
        <w:t xml:space="preserve"> </w:t>
      </w:r>
    </w:p>
    <w:p w14:paraId="6C63FD98" w14:textId="77777777" w:rsidR="00E34D7F" w:rsidRDefault="00E34D7F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22700147" w14:textId="18423568" w:rsidR="0069177B" w:rsidRDefault="00DB0347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t xml:space="preserve">8.0 </w:t>
      </w:r>
      <w:r w:rsidR="004D7289" w:rsidRPr="004D7289">
        <w:rPr>
          <w:rFonts w:ascii="Arial" w:hAnsi="Arial" w:cs="Arial"/>
          <w:sz w:val="24"/>
          <w:szCs w:val="24"/>
          <w:u w:val="single"/>
        </w:rPr>
        <w:t>Conclusion</w:t>
      </w:r>
      <w:r w:rsidR="00247631">
        <w:rPr>
          <w:rFonts w:ascii="Arial" w:hAnsi="Arial" w:cs="Arial"/>
          <w:sz w:val="24"/>
          <w:szCs w:val="24"/>
          <w:u w:val="single"/>
        </w:rPr>
        <w:t xml:space="preserve"> and</w:t>
      </w:r>
      <w:r w:rsidR="00247631" w:rsidRPr="00247631">
        <w:rPr>
          <w:rFonts w:ascii="Arial" w:hAnsi="Arial" w:cs="Arial"/>
          <w:sz w:val="24"/>
          <w:szCs w:val="24"/>
          <w:u w:val="single"/>
        </w:rPr>
        <w:t xml:space="preserve"> Recommendation</w:t>
      </w:r>
      <w:r w:rsidR="0069177B" w:rsidRPr="0069177B">
        <w:rPr>
          <w:rFonts w:ascii="Arial" w:hAnsi="Arial" w:cs="Arial"/>
          <w:sz w:val="24"/>
          <w:szCs w:val="24"/>
        </w:rPr>
        <w:t xml:space="preserve">. </w:t>
      </w:r>
    </w:p>
    <w:p w14:paraId="4C6D7023" w14:textId="79A9BAAF" w:rsidR="00247631" w:rsidRPr="00247631" w:rsidRDefault="00247631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r</w:t>
      </w:r>
      <w:r w:rsidRPr="00247631">
        <w:rPr>
          <w:rFonts w:ascii="Arial" w:hAnsi="Arial" w:cs="Arial"/>
          <w:sz w:val="24"/>
          <w:szCs w:val="24"/>
        </w:rPr>
        <w:t xml:space="preserve">eviewing the </w:t>
      </w:r>
      <w:r w:rsidR="00307FE1" w:rsidRPr="00247631">
        <w:rPr>
          <w:rFonts w:ascii="Arial" w:hAnsi="Arial" w:cs="Arial"/>
          <w:sz w:val="24"/>
          <w:szCs w:val="24"/>
        </w:rPr>
        <w:t>effectiveness,</w:t>
      </w:r>
      <w:r w:rsidRPr="00247631">
        <w:rPr>
          <w:rFonts w:ascii="Arial" w:hAnsi="Arial" w:cs="Arial"/>
          <w:sz w:val="24"/>
          <w:szCs w:val="24"/>
        </w:rPr>
        <w:t xml:space="preserve"> the PADR plays in organisational performance</w:t>
      </w:r>
      <w:r>
        <w:rPr>
          <w:rFonts w:ascii="Arial" w:hAnsi="Arial" w:cs="Arial"/>
          <w:sz w:val="24"/>
          <w:szCs w:val="24"/>
        </w:rPr>
        <w:t xml:space="preserve"> it highlights the significance of </w:t>
      </w:r>
      <w:r w:rsidRPr="00247631">
        <w:rPr>
          <w:rFonts w:ascii="Arial" w:hAnsi="Arial" w:cs="Arial"/>
          <w:sz w:val="24"/>
          <w:szCs w:val="24"/>
        </w:rPr>
        <w:t xml:space="preserve"> reinforcing the importance of managers role in PM</w:t>
      </w:r>
      <w:r w:rsidR="00DD13C0">
        <w:rPr>
          <w:rFonts w:ascii="Arial" w:hAnsi="Arial" w:cs="Arial"/>
          <w:sz w:val="24"/>
          <w:szCs w:val="24"/>
        </w:rPr>
        <w:t xml:space="preserve">. This can be achieved </w:t>
      </w:r>
      <w:r w:rsidRPr="00247631">
        <w:rPr>
          <w:rFonts w:ascii="Arial" w:hAnsi="Arial" w:cs="Arial"/>
          <w:sz w:val="24"/>
          <w:szCs w:val="24"/>
        </w:rPr>
        <w:t xml:space="preserve">through training in compassionate leadership, coaching conversations, </w:t>
      </w:r>
      <w:r w:rsidR="002B1B4A">
        <w:rPr>
          <w:rFonts w:ascii="Arial" w:hAnsi="Arial" w:cs="Arial"/>
          <w:sz w:val="24"/>
          <w:szCs w:val="24"/>
        </w:rPr>
        <w:t>it may be time better spent to have iterative performance conversations</w:t>
      </w:r>
      <w:r w:rsidR="00D33FAD">
        <w:rPr>
          <w:rFonts w:ascii="Arial" w:hAnsi="Arial" w:cs="Arial"/>
          <w:sz w:val="24"/>
          <w:szCs w:val="24"/>
        </w:rPr>
        <w:t xml:space="preserve"> that focus on improving performance through interpersonal communication rather than </w:t>
      </w:r>
      <w:r w:rsidR="00D760C9">
        <w:rPr>
          <w:rFonts w:ascii="Arial" w:hAnsi="Arial" w:cs="Arial"/>
          <w:sz w:val="24"/>
          <w:szCs w:val="24"/>
        </w:rPr>
        <w:t>just redesigning the PADR</w:t>
      </w:r>
      <w:r w:rsidR="00E54462" w:rsidRPr="00E54462">
        <w:rPr>
          <w:rFonts w:ascii="Arial" w:hAnsi="Arial" w:cs="Arial"/>
          <w:sz w:val="24"/>
          <w:szCs w:val="24"/>
        </w:rPr>
        <w:t xml:space="preserve"> </w:t>
      </w:r>
      <w:r w:rsidR="00E54462">
        <w:rPr>
          <w:rFonts w:ascii="Arial" w:hAnsi="Arial" w:cs="Arial"/>
          <w:sz w:val="24"/>
          <w:szCs w:val="24"/>
        </w:rPr>
        <w:t>(</w:t>
      </w:r>
      <w:r w:rsidR="00E54462" w:rsidRPr="00E54462">
        <w:rPr>
          <w:rFonts w:ascii="Arial" w:hAnsi="Arial" w:cs="Arial"/>
          <w:sz w:val="24"/>
          <w:szCs w:val="24"/>
        </w:rPr>
        <w:t>Rubin &amp; Edwards</w:t>
      </w:r>
      <w:r w:rsidR="00E54462">
        <w:rPr>
          <w:rFonts w:ascii="Arial" w:hAnsi="Arial" w:cs="Arial"/>
          <w:sz w:val="24"/>
          <w:szCs w:val="24"/>
        </w:rPr>
        <w:t>,</w:t>
      </w:r>
      <w:r w:rsidR="00E54462" w:rsidRPr="00E54462">
        <w:rPr>
          <w:rFonts w:ascii="Arial" w:hAnsi="Arial" w:cs="Arial"/>
          <w:sz w:val="24"/>
          <w:szCs w:val="24"/>
        </w:rPr>
        <w:t>2020)</w:t>
      </w:r>
      <w:r w:rsidR="00D760C9">
        <w:rPr>
          <w:rFonts w:ascii="Arial" w:hAnsi="Arial" w:cs="Arial"/>
          <w:sz w:val="24"/>
          <w:szCs w:val="24"/>
        </w:rPr>
        <w:t>.</w:t>
      </w:r>
    </w:p>
    <w:p w14:paraId="7DAF831C" w14:textId="3F6FC982" w:rsidR="004C052B" w:rsidRDefault="00CB1CF4" w:rsidP="007765F9">
      <w:pPr>
        <w:spacing w:line="480" w:lineRule="auto"/>
        <w:rPr>
          <w:rFonts w:ascii="Arial" w:hAnsi="Arial" w:cs="Arial"/>
          <w:sz w:val="24"/>
          <w:szCs w:val="24"/>
        </w:rPr>
      </w:pPr>
      <w:r w:rsidRPr="006964F2">
        <w:rPr>
          <w:rFonts w:ascii="Arial" w:hAnsi="Arial" w:cs="Arial"/>
          <w:sz w:val="24"/>
          <w:szCs w:val="24"/>
        </w:rPr>
        <w:t>Value of PADR</w:t>
      </w:r>
      <w:r w:rsidR="00DF3741" w:rsidRPr="006964F2">
        <w:rPr>
          <w:rFonts w:ascii="Arial" w:hAnsi="Arial" w:cs="Arial"/>
          <w:sz w:val="24"/>
          <w:szCs w:val="24"/>
        </w:rPr>
        <w:t xml:space="preserve"> has been explored with a positive view of app</w:t>
      </w:r>
      <w:r w:rsidR="006964F2" w:rsidRPr="006964F2">
        <w:rPr>
          <w:rFonts w:ascii="Arial" w:hAnsi="Arial" w:cs="Arial"/>
          <w:sz w:val="24"/>
          <w:szCs w:val="24"/>
        </w:rPr>
        <w:t xml:space="preserve">raisal as part of a wider  management process </w:t>
      </w:r>
      <w:r w:rsidR="0015588B">
        <w:rPr>
          <w:rFonts w:ascii="Arial" w:hAnsi="Arial" w:cs="Arial"/>
          <w:sz w:val="24"/>
          <w:szCs w:val="24"/>
        </w:rPr>
        <w:t>that delivers EVP</w:t>
      </w:r>
      <w:r w:rsidR="00DF694F">
        <w:rPr>
          <w:rFonts w:ascii="Arial" w:hAnsi="Arial" w:cs="Arial"/>
          <w:sz w:val="24"/>
          <w:szCs w:val="24"/>
        </w:rPr>
        <w:t xml:space="preserve">, focuses on </w:t>
      </w:r>
      <w:r w:rsidR="00F173FC">
        <w:rPr>
          <w:rFonts w:ascii="Arial" w:hAnsi="Arial" w:cs="Arial"/>
          <w:sz w:val="24"/>
          <w:szCs w:val="24"/>
        </w:rPr>
        <w:t>clarity,</w:t>
      </w:r>
      <w:r w:rsidR="00DF694F">
        <w:rPr>
          <w:rFonts w:ascii="Arial" w:hAnsi="Arial" w:cs="Arial"/>
          <w:sz w:val="24"/>
          <w:szCs w:val="24"/>
        </w:rPr>
        <w:t xml:space="preserve"> and engages the </w:t>
      </w:r>
      <w:r w:rsidR="00F173FC">
        <w:rPr>
          <w:rFonts w:ascii="Arial" w:hAnsi="Arial" w:cs="Arial"/>
          <w:sz w:val="24"/>
          <w:szCs w:val="24"/>
        </w:rPr>
        <w:lastRenderedPageBreak/>
        <w:t>employee</w:t>
      </w:r>
      <w:r w:rsidR="00DF694F">
        <w:rPr>
          <w:rFonts w:ascii="Arial" w:hAnsi="Arial" w:cs="Arial"/>
          <w:sz w:val="24"/>
          <w:szCs w:val="24"/>
        </w:rPr>
        <w:t xml:space="preserve"> in </w:t>
      </w:r>
      <w:r w:rsidR="00F173FC">
        <w:rPr>
          <w:rFonts w:ascii="Arial" w:hAnsi="Arial" w:cs="Arial"/>
          <w:sz w:val="24"/>
          <w:szCs w:val="24"/>
        </w:rPr>
        <w:t>achievable career goals that aligns with organisational goals</w:t>
      </w:r>
      <w:r w:rsidR="002C5C4B">
        <w:rPr>
          <w:rFonts w:ascii="Arial" w:hAnsi="Arial" w:cs="Arial"/>
          <w:sz w:val="24"/>
          <w:szCs w:val="24"/>
        </w:rPr>
        <w:t xml:space="preserve"> with an overarching</w:t>
      </w:r>
      <w:r w:rsidR="004C052B">
        <w:rPr>
          <w:rFonts w:ascii="Arial" w:hAnsi="Arial" w:cs="Arial"/>
          <w:sz w:val="24"/>
          <w:szCs w:val="24"/>
        </w:rPr>
        <w:t>,</w:t>
      </w:r>
      <w:r w:rsidR="002C5C4B">
        <w:rPr>
          <w:rFonts w:ascii="Arial" w:hAnsi="Arial" w:cs="Arial"/>
          <w:sz w:val="24"/>
          <w:szCs w:val="24"/>
        </w:rPr>
        <w:t xml:space="preserve"> robust PM system</w:t>
      </w:r>
      <w:r w:rsidR="006964F2" w:rsidRPr="006964F2">
        <w:rPr>
          <w:rFonts w:ascii="Arial" w:hAnsi="Arial" w:cs="Arial"/>
          <w:sz w:val="24"/>
          <w:szCs w:val="24"/>
        </w:rPr>
        <w:t xml:space="preserve"> (Ranjan, 2021)</w:t>
      </w:r>
      <w:r w:rsidR="004C052B">
        <w:rPr>
          <w:rFonts w:ascii="Arial" w:hAnsi="Arial" w:cs="Arial"/>
          <w:sz w:val="24"/>
          <w:szCs w:val="24"/>
        </w:rPr>
        <w:t>.</w:t>
      </w:r>
    </w:p>
    <w:p w14:paraId="03BBCD1B" w14:textId="5D461363" w:rsidR="005F2FB0" w:rsidRPr="003A078D" w:rsidRDefault="004C052B" w:rsidP="007765F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PADR have benefits</w:t>
      </w:r>
      <w:r w:rsidR="00C63D8F">
        <w:rPr>
          <w:rFonts w:ascii="Arial" w:hAnsi="Arial" w:cs="Arial"/>
          <w:sz w:val="24"/>
          <w:szCs w:val="24"/>
        </w:rPr>
        <w:t xml:space="preserve"> and significance but must be considered as part of </w:t>
      </w:r>
      <w:r w:rsidR="005F2FB0" w:rsidRPr="003A078D">
        <w:rPr>
          <w:rFonts w:ascii="Arial" w:hAnsi="Arial" w:cs="Arial"/>
          <w:sz w:val="24"/>
          <w:szCs w:val="24"/>
        </w:rPr>
        <w:t xml:space="preserve">continuous </w:t>
      </w:r>
      <w:r w:rsidR="003A078D" w:rsidRPr="003A078D">
        <w:rPr>
          <w:rFonts w:ascii="Arial" w:hAnsi="Arial" w:cs="Arial"/>
          <w:sz w:val="24"/>
          <w:szCs w:val="24"/>
        </w:rPr>
        <w:t>iterations</w:t>
      </w:r>
      <w:r w:rsidR="005F2FB0" w:rsidRPr="003A078D">
        <w:rPr>
          <w:rFonts w:ascii="Arial" w:hAnsi="Arial" w:cs="Arial"/>
          <w:sz w:val="24"/>
          <w:szCs w:val="24"/>
        </w:rPr>
        <w:t xml:space="preserve"> </w:t>
      </w:r>
      <w:r w:rsidR="00E21F3B">
        <w:rPr>
          <w:rFonts w:ascii="Arial" w:hAnsi="Arial" w:cs="Arial"/>
          <w:sz w:val="24"/>
          <w:szCs w:val="24"/>
        </w:rPr>
        <w:t xml:space="preserve">through </w:t>
      </w:r>
      <w:r w:rsidR="005F2FB0" w:rsidRPr="003A078D">
        <w:rPr>
          <w:rFonts w:ascii="Arial" w:hAnsi="Arial" w:cs="Arial"/>
          <w:sz w:val="24"/>
          <w:szCs w:val="24"/>
        </w:rPr>
        <w:t xml:space="preserve">EPR to maintain momentum of the </w:t>
      </w:r>
      <w:r w:rsidR="002249BD" w:rsidRPr="003A078D">
        <w:rPr>
          <w:rFonts w:ascii="Arial" w:hAnsi="Arial" w:cs="Arial"/>
          <w:sz w:val="24"/>
          <w:szCs w:val="24"/>
        </w:rPr>
        <w:t xml:space="preserve">goals </w:t>
      </w:r>
      <w:r w:rsidR="00E21F3B" w:rsidRPr="003A078D">
        <w:rPr>
          <w:rFonts w:ascii="Arial" w:hAnsi="Arial" w:cs="Arial"/>
          <w:sz w:val="24"/>
          <w:szCs w:val="24"/>
        </w:rPr>
        <w:t>set</w:t>
      </w:r>
      <w:r w:rsidR="00E21F3B">
        <w:rPr>
          <w:rFonts w:ascii="Arial" w:hAnsi="Arial" w:cs="Arial"/>
          <w:sz w:val="24"/>
          <w:szCs w:val="24"/>
        </w:rPr>
        <w:t xml:space="preserve">, </w:t>
      </w:r>
      <w:r w:rsidR="002249BD" w:rsidRPr="003A078D">
        <w:rPr>
          <w:rFonts w:ascii="Arial" w:hAnsi="Arial" w:cs="Arial"/>
          <w:sz w:val="24"/>
          <w:szCs w:val="24"/>
        </w:rPr>
        <w:t xml:space="preserve">and opportunities to review and </w:t>
      </w:r>
      <w:r w:rsidR="003A078D" w:rsidRPr="003A078D">
        <w:rPr>
          <w:rFonts w:ascii="Arial" w:hAnsi="Arial" w:cs="Arial"/>
          <w:sz w:val="24"/>
          <w:szCs w:val="24"/>
        </w:rPr>
        <w:t>amend</w:t>
      </w:r>
      <w:r w:rsidR="002249BD" w:rsidRPr="003A078D">
        <w:rPr>
          <w:rFonts w:ascii="Arial" w:hAnsi="Arial" w:cs="Arial"/>
          <w:sz w:val="24"/>
          <w:szCs w:val="24"/>
        </w:rPr>
        <w:t xml:space="preserve"> as the pace of change intr</w:t>
      </w:r>
      <w:r w:rsidR="00E21F3B">
        <w:rPr>
          <w:rFonts w:ascii="Arial" w:hAnsi="Arial" w:cs="Arial"/>
          <w:sz w:val="24"/>
          <w:szCs w:val="24"/>
        </w:rPr>
        <w:t>oduc</w:t>
      </w:r>
      <w:r w:rsidR="002249BD" w:rsidRPr="003A078D">
        <w:rPr>
          <w:rFonts w:ascii="Arial" w:hAnsi="Arial" w:cs="Arial"/>
          <w:sz w:val="24"/>
          <w:szCs w:val="24"/>
        </w:rPr>
        <w:t xml:space="preserve">es new </w:t>
      </w:r>
      <w:r w:rsidR="003A078D" w:rsidRPr="003A078D">
        <w:rPr>
          <w:rFonts w:ascii="Arial" w:hAnsi="Arial" w:cs="Arial"/>
          <w:sz w:val="24"/>
          <w:szCs w:val="24"/>
        </w:rPr>
        <w:t>ideas/focus</w:t>
      </w:r>
      <w:r w:rsidR="00CA6B3B">
        <w:rPr>
          <w:rFonts w:ascii="Arial" w:hAnsi="Arial" w:cs="Arial"/>
          <w:sz w:val="24"/>
          <w:szCs w:val="24"/>
        </w:rPr>
        <w:t xml:space="preserve"> for organisational growth and success. </w:t>
      </w:r>
    </w:p>
    <w:p w14:paraId="0D06ABF8" w14:textId="77777777" w:rsidR="00E70F1E" w:rsidRDefault="00E70F1E" w:rsidP="007765F9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6F1361C8" w14:textId="77777777" w:rsidR="00F8194F" w:rsidRDefault="00F8194F" w:rsidP="007765F9">
      <w:pPr>
        <w:spacing w:line="480" w:lineRule="auto"/>
        <w:rPr>
          <w:rStyle w:val="Hyperlink"/>
          <w:rFonts w:ascii="Arial" w:hAnsi="Arial" w:cs="Arial"/>
          <w:sz w:val="24"/>
          <w:szCs w:val="24"/>
        </w:rPr>
      </w:pPr>
    </w:p>
    <w:p w14:paraId="0CF864A7" w14:textId="77777777" w:rsidR="008E46E7" w:rsidRDefault="008E46E7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3A8E9E69" w14:textId="77777777" w:rsidR="006811E7" w:rsidRDefault="006811E7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5B07B08F" w14:textId="77777777" w:rsidR="006811E7" w:rsidRDefault="006811E7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64011C12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7E191919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1C85A822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0230B5FD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38BA2CFE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5C3F74D8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046B8771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7073156B" w14:textId="77777777" w:rsidR="00A90A40" w:rsidRDefault="00A90A40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06EDA659" w14:textId="77777777" w:rsidR="006811E7" w:rsidRDefault="006811E7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0D450715" w14:textId="77777777" w:rsidR="006811E7" w:rsidRDefault="006811E7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p w14:paraId="755A0599" w14:textId="24517DB2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20764E">
        <w:rPr>
          <w:rFonts w:ascii="Arial" w:hAnsi="Arial" w:cs="Arial"/>
          <w:sz w:val="24"/>
          <w:szCs w:val="24"/>
          <w:u w:val="single"/>
        </w:rPr>
        <w:lastRenderedPageBreak/>
        <w:t>Appraisals Report References</w:t>
      </w:r>
    </w:p>
    <w:p w14:paraId="1995A7A2" w14:textId="30F3EB1B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 xml:space="preserve">1. Accenture (2019) </w:t>
      </w:r>
      <w:r w:rsidRPr="0020764E">
        <w:rPr>
          <w:rFonts w:ascii="Arial" w:hAnsi="Arial" w:cs="Arial"/>
          <w:i/>
          <w:iCs/>
          <w:sz w:val="24"/>
          <w:szCs w:val="24"/>
        </w:rPr>
        <w:t xml:space="preserve">How We Created a Technology Solution </w:t>
      </w:r>
      <w:r w:rsidR="00307FE1" w:rsidRPr="0079794C">
        <w:rPr>
          <w:rFonts w:ascii="Arial" w:hAnsi="Arial" w:cs="Arial"/>
          <w:i/>
          <w:iCs/>
          <w:sz w:val="24"/>
          <w:szCs w:val="24"/>
        </w:rPr>
        <w:t>to</w:t>
      </w:r>
      <w:r w:rsidRPr="0020764E">
        <w:rPr>
          <w:rFonts w:ascii="Arial" w:hAnsi="Arial" w:cs="Arial"/>
          <w:i/>
          <w:iCs/>
          <w:sz w:val="24"/>
          <w:szCs w:val="24"/>
        </w:rPr>
        <w:t xml:space="preserve"> Enable Accenture’s Reimagined Performance Management Approach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20764E">
          <w:rPr>
            <w:rStyle w:val="Hyperlink"/>
            <w:rFonts w:ascii="Arial" w:hAnsi="Arial" w:cs="Arial"/>
            <w:sz w:val="24"/>
            <w:szCs w:val="24"/>
          </w:rPr>
          <w:t>Reimagined Performance Management Approach | Accenture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 xml:space="preserve">, 2023. </w:t>
      </w:r>
    </w:p>
    <w:p w14:paraId="6C8C5148" w14:textId="77777777" w:rsidR="00A9716B" w:rsidRDefault="00A9716B" w:rsidP="003E6958">
      <w:pPr>
        <w:spacing w:line="480" w:lineRule="auto"/>
        <w:rPr>
          <w:rFonts w:ascii="Arial" w:hAnsi="Arial" w:cs="Arial"/>
          <w:sz w:val="24"/>
          <w:szCs w:val="24"/>
        </w:rPr>
      </w:pPr>
    </w:p>
    <w:p w14:paraId="6D1855CC" w14:textId="20EB71B7" w:rsidR="003E6958" w:rsidRDefault="00E34D7F" w:rsidP="003E6958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</w:t>
      </w:r>
      <w:r w:rsidR="00CF143C">
        <w:rPr>
          <w:rFonts w:ascii="Arial" w:hAnsi="Arial" w:cs="Arial"/>
          <w:sz w:val="24"/>
          <w:szCs w:val="24"/>
        </w:rPr>
        <w:t xml:space="preserve"> </w:t>
      </w:r>
      <w:r w:rsidR="003E6958" w:rsidRPr="003E6958">
        <w:rPr>
          <w:rFonts w:ascii="Arial" w:hAnsi="Arial" w:cs="Arial"/>
          <w:sz w:val="24"/>
          <w:szCs w:val="24"/>
        </w:rPr>
        <w:t xml:space="preserve">Armstrong, M. (2022) </w:t>
      </w:r>
      <w:r w:rsidR="003E6958" w:rsidRPr="003E6958">
        <w:rPr>
          <w:rFonts w:ascii="Arial" w:hAnsi="Arial" w:cs="Arial"/>
          <w:i/>
          <w:iCs/>
          <w:sz w:val="24"/>
          <w:szCs w:val="24"/>
        </w:rPr>
        <w:t>Armstrong’s Handbook of Performance Management; An Evidenced Based Guide to Performance Leadership</w:t>
      </w:r>
      <w:r w:rsidR="003E6958" w:rsidRPr="003E6958">
        <w:rPr>
          <w:rFonts w:ascii="Arial" w:hAnsi="Arial" w:cs="Arial"/>
          <w:sz w:val="24"/>
          <w:szCs w:val="24"/>
        </w:rPr>
        <w:t>. 7</w:t>
      </w:r>
      <w:r w:rsidR="003E6958" w:rsidRPr="003E6958">
        <w:rPr>
          <w:rFonts w:ascii="Arial" w:hAnsi="Arial" w:cs="Arial"/>
          <w:sz w:val="24"/>
          <w:szCs w:val="24"/>
          <w:vertAlign w:val="superscript"/>
        </w:rPr>
        <w:t>th</w:t>
      </w:r>
      <w:r w:rsidR="003E6958" w:rsidRPr="003E6958">
        <w:rPr>
          <w:rFonts w:ascii="Arial" w:hAnsi="Arial" w:cs="Arial"/>
          <w:sz w:val="24"/>
          <w:szCs w:val="24"/>
        </w:rPr>
        <w:t xml:space="preserve"> Edition. Kogan Page. London.</w:t>
      </w:r>
    </w:p>
    <w:p w14:paraId="1C642288" w14:textId="77777777" w:rsidR="00126C56" w:rsidRPr="003E6958" w:rsidRDefault="00126C56" w:rsidP="003E6958">
      <w:pPr>
        <w:spacing w:line="480" w:lineRule="auto"/>
        <w:rPr>
          <w:rFonts w:ascii="Arial" w:hAnsi="Arial" w:cs="Arial"/>
          <w:sz w:val="24"/>
          <w:szCs w:val="24"/>
        </w:rPr>
      </w:pPr>
    </w:p>
    <w:p w14:paraId="4A3EA0F3" w14:textId="77777777" w:rsidR="00126C56" w:rsidRPr="00126C56" w:rsidRDefault="00126C56" w:rsidP="00126C5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3. </w:t>
      </w:r>
      <w:r w:rsidRPr="00126C56">
        <w:rPr>
          <w:rFonts w:ascii="Arial" w:hAnsi="Arial" w:cs="Arial"/>
          <w:sz w:val="24"/>
          <w:szCs w:val="24"/>
        </w:rPr>
        <w:t>Cappelli, P. &amp; Tavis, A. (2016)</w:t>
      </w:r>
      <w:r w:rsidRPr="00126C56">
        <w:rPr>
          <w:rFonts w:ascii="Arial" w:hAnsi="Arial" w:cs="Arial"/>
          <w:b/>
          <w:bCs/>
          <w:sz w:val="24"/>
          <w:szCs w:val="24"/>
        </w:rPr>
        <w:t xml:space="preserve"> </w:t>
      </w:r>
      <w:r w:rsidRPr="00126C56">
        <w:rPr>
          <w:rFonts w:ascii="Arial" w:hAnsi="Arial" w:cs="Arial"/>
          <w:i/>
          <w:iCs/>
          <w:sz w:val="24"/>
          <w:szCs w:val="24"/>
        </w:rPr>
        <w:t>The Performance Management Revolution</w:t>
      </w:r>
      <w:r w:rsidRPr="00126C56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126C56">
          <w:rPr>
            <w:rStyle w:val="Hyperlink"/>
            <w:rFonts w:ascii="Arial" w:hAnsi="Arial" w:cs="Arial"/>
            <w:sz w:val="24"/>
            <w:szCs w:val="24"/>
          </w:rPr>
          <w:t>The Future of Performance Reviews (hbr.org)</w:t>
        </w:r>
      </w:hyperlink>
      <w:r w:rsidRPr="00126C56">
        <w:rPr>
          <w:rFonts w:ascii="Arial" w:hAnsi="Arial" w:cs="Arial"/>
          <w:sz w:val="24"/>
          <w:szCs w:val="24"/>
        </w:rPr>
        <w:t>. Accessed April 28</w:t>
      </w:r>
      <w:r w:rsidRPr="00126C56">
        <w:rPr>
          <w:rFonts w:ascii="Arial" w:hAnsi="Arial" w:cs="Arial"/>
          <w:sz w:val="24"/>
          <w:szCs w:val="24"/>
          <w:vertAlign w:val="superscript"/>
        </w:rPr>
        <w:t>th</w:t>
      </w:r>
      <w:r w:rsidRPr="00126C56">
        <w:rPr>
          <w:rFonts w:ascii="Arial" w:hAnsi="Arial" w:cs="Arial"/>
          <w:sz w:val="24"/>
          <w:szCs w:val="24"/>
        </w:rPr>
        <w:t>, 2023.</w:t>
      </w:r>
    </w:p>
    <w:p w14:paraId="604202A7" w14:textId="5FB15E32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21A38FF6" w14:textId="74A188BF" w:rsidR="0020764E" w:rsidRPr="0020764E" w:rsidRDefault="00126C56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</w:t>
      </w:r>
      <w:r w:rsidR="0020764E" w:rsidRPr="0020764E">
        <w:rPr>
          <w:rFonts w:ascii="Arial" w:hAnsi="Arial" w:cs="Arial"/>
          <w:sz w:val="24"/>
          <w:szCs w:val="24"/>
        </w:rPr>
        <w:t xml:space="preserve">. Cappelli, P. &amp; Conyon, M.J. (2018) </w:t>
      </w:r>
      <w:r w:rsidR="002617F4">
        <w:rPr>
          <w:rFonts w:ascii="Arial" w:hAnsi="Arial" w:cs="Arial"/>
          <w:sz w:val="24"/>
          <w:szCs w:val="24"/>
        </w:rPr>
        <w:t>‘</w:t>
      </w:r>
      <w:r w:rsidR="0020764E" w:rsidRPr="0020764E">
        <w:rPr>
          <w:rFonts w:ascii="Arial" w:hAnsi="Arial" w:cs="Arial"/>
          <w:sz w:val="24"/>
          <w:szCs w:val="24"/>
        </w:rPr>
        <w:t>What Do Performance Appraisals Do?</w:t>
      </w:r>
      <w:r w:rsidR="002617F4">
        <w:rPr>
          <w:rFonts w:ascii="Arial" w:hAnsi="Arial" w:cs="Arial"/>
          <w:sz w:val="24"/>
          <w:szCs w:val="24"/>
        </w:rPr>
        <w:t>’</w:t>
      </w:r>
      <w:r w:rsidR="0020764E" w:rsidRPr="0020764E">
        <w:rPr>
          <w:rFonts w:ascii="Arial" w:hAnsi="Arial" w:cs="Arial"/>
          <w:sz w:val="24"/>
          <w:szCs w:val="24"/>
        </w:rPr>
        <w:t xml:space="preserve"> 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Industrial &amp; Labour Relations Review</w:t>
      </w:r>
      <w:r w:rsidR="0020764E" w:rsidRPr="0020764E">
        <w:rPr>
          <w:rFonts w:ascii="Arial" w:hAnsi="Arial" w:cs="Arial"/>
          <w:sz w:val="24"/>
          <w:szCs w:val="24"/>
        </w:rPr>
        <w:t xml:space="preserve">, 71(1), pp. 88–116. Available at: </w:t>
      </w:r>
      <w:hyperlink r:id="rId12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https://doi.org/10.1177/0019793917698649</w:t>
        </w:r>
      </w:hyperlink>
      <w:r w:rsidR="0020764E" w:rsidRPr="0020764E">
        <w:rPr>
          <w:rFonts w:ascii="Arial" w:hAnsi="Arial" w:cs="Arial"/>
          <w:sz w:val="24"/>
          <w:szCs w:val="24"/>
        </w:rPr>
        <w:t>.</w:t>
      </w:r>
      <w:r w:rsidR="00EB4490">
        <w:rPr>
          <w:rFonts w:ascii="Arial" w:hAnsi="Arial" w:cs="Arial"/>
          <w:sz w:val="24"/>
          <w:szCs w:val="24"/>
        </w:rPr>
        <w:t xml:space="preserve"> Accessed April 28</w:t>
      </w:r>
      <w:r w:rsidR="00EB4490" w:rsidRPr="00EB4490">
        <w:rPr>
          <w:rFonts w:ascii="Arial" w:hAnsi="Arial" w:cs="Arial"/>
          <w:sz w:val="24"/>
          <w:szCs w:val="24"/>
          <w:vertAlign w:val="superscript"/>
        </w:rPr>
        <w:t>th</w:t>
      </w:r>
      <w:r w:rsidR="00EB4490">
        <w:rPr>
          <w:rFonts w:ascii="Arial" w:hAnsi="Arial" w:cs="Arial"/>
          <w:sz w:val="24"/>
          <w:szCs w:val="24"/>
        </w:rPr>
        <w:t>, 2023.</w:t>
      </w:r>
    </w:p>
    <w:p w14:paraId="33207080" w14:textId="77777777" w:rsidR="00676EAF" w:rsidRPr="0020764E" w:rsidRDefault="00676EAF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68140C60" w14:textId="6FFBC17F" w:rsidR="0020764E" w:rsidRDefault="00126C56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</w:t>
      </w:r>
      <w:r w:rsidR="0020764E" w:rsidRPr="0020764E">
        <w:rPr>
          <w:rFonts w:ascii="Arial" w:hAnsi="Arial" w:cs="Arial"/>
          <w:sz w:val="24"/>
          <w:szCs w:val="24"/>
        </w:rPr>
        <w:t xml:space="preserve">. Cespedes, F.V. (2022) ‘How to Conduct a Great Performance Review’, 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Harvard Business Review</w:t>
      </w:r>
      <w:r w:rsidR="0020764E"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https://hbr.org/2022/07/how-to-conduct-a-great-performance-review</w:t>
        </w:r>
      </w:hyperlink>
      <w:r w:rsidR="0020764E" w:rsidRPr="0020764E">
        <w:rPr>
          <w:rFonts w:ascii="Arial" w:hAnsi="Arial" w:cs="Arial"/>
          <w:sz w:val="24"/>
          <w:szCs w:val="24"/>
        </w:rPr>
        <w:t xml:space="preserve">.  (Accessed: April 11th, 2023). </w:t>
      </w:r>
    </w:p>
    <w:p w14:paraId="5D9C37EA" w14:textId="77777777" w:rsidR="00E34D7F" w:rsidRPr="0020764E" w:rsidRDefault="00E34D7F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062E051F" w14:textId="00B5451D" w:rsidR="006811E7" w:rsidRDefault="00126C56" w:rsidP="006811E7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6</w:t>
      </w:r>
      <w:r w:rsidR="0020764E" w:rsidRPr="0020764E">
        <w:rPr>
          <w:rFonts w:ascii="Arial" w:hAnsi="Arial" w:cs="Arial"/>
          <w:sz w:val="24"/>
          <w:szCs w:val="24"/>
        </w:rPr>
        <w:t xml:space="preserve">. CIPD (2016) 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Could do better? Assessing What Works in Performance Management</w:t>
      </w:r>
      <w:r w:rsidR="0020764E" w:rsidRPr="0020764E">
        <w:rPr>
          <w:rFonts w:ascii="Arial" w:hAnsi="Arial" w:cs="Arial"/>
          <w:sz w:val="24"/>
          <w:szCs w:val="24"/>
        </w:rPr>
        <w:t xml:space="preserve">. Available at:  </w:t>
      </w:r>
      <w:hyperlink r:id="rId14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Could do better? Assessing what works in performance management | CIPD</w:t>
        </w:r>
      </w:hyperlink>
      <w:r w:rsidR="0020764E" w:rsidRPr="0020764E">
        <w:rPr>
          <w:rFonts w:ascii="Arial" w:hAnsi="Arial" w:cs="Arial"/>
          <w:sz w:val="24"/>
          <w:szCs w:val="24"/>
        </w:rPr>
        <w:t>. Accessed April 28</w:t>
      </w:r>
      <w:r w:rsidR="0020764E"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="0020764E" w:rsidRPr="0020764E">
        <w:rPr>
          <w:rFonts w:ascii="Arial" w:hAnsi="Arial" w:cs="Arial"/>
          <w:sz w:val="24"/>
          <w:szCs w:val="24"/>
        </w:rPr>
        <w:t>, 2023.</w:t>
      </w:r>
    </w:p>
    <w:p w14:paraId="1205AD16" w14:textId="77777777" w:rsidR="006811E7" w:rsidRDefault="006811E7" w:rsidP="006811E7">
      <w:pPr>
        <w:spacing w:line="480" w:lineRule="auto"/>
        <w:rPr>
          <w:rFonts w:ascii="Arial" w:hAnsi="Arial" w:cs="Arial"/>
          <w:sz w:val="24"/>
          <w:szCs w:val="24"/>
        </w:rPr>
      </w:pPr>
    </w:p>
    <w:p w14:paraId="6880D26C" w14:textId="7D296F9C" w:rsidR="006811E7" w:rsidRPr="006811E7" w:rsidRDefault="006811E7" w:rsidP="006811E7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7. </w:t>
      </w:r>
      <w:r w:rsidRPr="006811E7">
        <w:rPr>
          <w:rFonts w:ascii="Arial" w:hAnsi="Arial" w:cs="Arial"/>
          <w:sz w:val="24"/>
          <w:szCs w:val="24"/>
        </w:rPr>
        <w:t xml:space="preserve">CIPD (2017) </w:t>
      </w:r>
      <w:r w:rsidRPr="006811E7">
        <w:rPr>
          <w:rFonts w:ascii="Arial" w:hAnsi="Arial" w:cs="Arial"/>
          <w:i/>
          <w:iCs/>
          <w:sz w:val="24"/>
          <w:szCs w:val="24"/>
        </w:rPr>
        <w:t>Strengths-Based Performance Conversations: An Organisational Field Trial</w:t>
      </w:r>
      <w:r w:rsidRPr="006811E7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6811E7">
          <w:rPr>
            <w:rStyle w:val="Hyperlink"/>
            <w:rFonts w:ascii="Arial" w:hAnsi="Arial" w:cs="Arial"/>
            <w:sz w:val="24"/>
            <w:szCs w:val="24"/>
          </w:rPr>
          <w:t>performance-conversations-report_tcm18-29743.pdf (cipd.co.uk)</w:t>
        </w:r>
      </w:hyperlink>
      <w:r w:rsidRPr="006811E7">
        <w:rPr>
          <w:rFonts w:ascii="Arial" w:hAnsi="Arial" w:cs="Arial"/>
          <w:sz w:val="24"/>
          <w:szCs w:val="24"/>
        </w:rPr>
        <w:t>. Accessed April 25</w:t>
      </w:r>
      <w:r w:rsidRPr="006811E7">
        <w:rPr>
          <w:rFonts w:ascii="Arial" w:hAnsi="Arial" w:cs="Arial"/>
          <w:sz w:val="24"/>
          <w:szCs w:val="24"/>
          <w:vertAlign w:val="superscript"/>
        </w:rPr>
        <w:t>th</w:t>
      </w:r>
      <w:r w:rsidRPr="006811E7">
        <w:rPr>
          <w:rFonts w:ascii="Arial" w:hAnsi="Arial" w:cs="Arial"/>
          <w:sz w:val="24"/>
          <w:szCs w:val="24"/>
        </w:rPr>
        <w:t>, 2023.</w:t>
      </w:r>
    </w:p>
    <w:p w14:paraId="11771A47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2137C380" w14:textId="3EA69FD9" w:rsidR="0020764E" w:rsidRDefault="006811E7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</w:t>
      </w:r>
      <w:r w:rsidR="0020764E" w:rsidRPr="0020764E">
        <w:rPr>
          <w:rFonts w:ascii="Arial" w:hAnsi="Arial" w:cs="Arial"/>
          <w:sz w:val="24"/>
          <w:szCs w:val="24"/>
        </w:rPr>
        <w:t>. CIPD 2021)</w:t>
      </w:r>
      <w:r w:rsidR="00E34D7F">
        <w:rPr>
          <w:rFonts w:ascii="Arial" w:hAnsi="Arial" w:cs="Arial"/>
          <w:sz w:val="24"/>
          <w:szCs w:val="24"/>
        </w:rPr>
        <w:t xml:space="preserve"> 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Coaching and Mentoring</w:t>
      </w:r>
      <w:r w:rsidR="0020764E" w:rsidRPr="0020764E">
        <w:rPr>
          <w:rFonts w:ascii="Arial" w:hAnsi="Arial" w:cs="Arial"/>
          <w:sz w:val="24"/>
          <w:szCs w:val="24"/>
        </w:rPr>
        <w:t xml:space="preserve"> . Available at; </w:t>
      </w:r>
      <w:hyperlink r:id="rId16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Coaching and Mentoring | Factsheets | CIPD</w:t>
        </w:r>
      </w:hyperlink>
      <w:r w:rsidR="0020764E" w:rsidRPr="0020764E">
        <w:rPr>
          <w:rFonts w:ascii="Arial" w:hAnsi="Arial" w:cs="Arial"/>
          <w:sz w:val="24"/>
          <w:szCs w:val="24"/>
        </w:rPr>
        <w:t>. Accessed May 5</w:t>
      </w:r>
      <w:r w:rsidR="0020764E"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="0020764E" w:rsidRPr="0020764E">
        <w:rPr>
          <w:rFonts w:ascii="Arial" w:hAnsi="Arial" w:cs="Arial"/>
          <w:sz w:val="24"/>
          <w:szCs w:val="24"/>
        </w:rPr>
        <w:t xml:space="preserve">, 2023). </w:t>
      </w:r>
    </w:p>
    <w:p w14:paraId="7353D7B2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7286AB77" w14:textId="5AED8FA1" w:rsidR="0020764E" w:rsidRDefault="006811E7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</w:t>
      </w:r>
      <w:r w:rsidR="0020764E" w:rsidRPr="0020764E">
        <w:rPr>
          <w:rFonts w:ascii="Arial" w:hAnsi="Arial" w:cs="Arial"/>
          <w:sz w:val="24"/>
          <w:szCs w:val="24"/>
        </w:rPr>
        <w:t>. CIPD (2022</w:t>
      </w:r>
      <w:r w:rsidR="00370063">
        <w:rPr>
          <w:rFonts w:ascii="Arial" w:hAnsi="Arial" w:cs="Arial"/>
          <w:sz w:val="24"/>
          <w:szCs w:val="24"/>
        </w:rPr>
        <w:t>a</w:t>
      </w:r>
      <w:r w:rsidR="0020764E" w:rsidRPr="0020764E">
        <w:rPr>
          <w:rFonts w:ascii="Arial" w:hAnsi="Arial" w:cs="Arial"/>
          <w:sz w:val="24"/>
          <w:szCs w:val="24"/>
        </w:rPr>
        <w:t>)</w:t>
      </w:r>
      <w:r w:rsidR="0020764E" w:rsidRPr="0020764E">
        <w:rPr>
          <w:rFonts w:ascii="Arial" w:hAnsi="Arial" w:cs="Arial"/>
          <w:b/>
          <w:bCs/>
          <w:sz w:val="24"/>
          <w:szCs w:val="24"/>
        </w:rPr>
        <w:t xml:space="preserve"> 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Performance Reviews: Understand the Basics of Performance    Reviews and How to Ensure the Process Adds Value to The Organisation.</w:t>
      </w:r>
      <w:r w:rsidR="0020764E" w:rsidRPr="0020764E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Performance Reviews | Factsheets | CIPD</w:t>
        </w:r>
      </w:hyperlink>
      <w:r w:rsidR="0020764E" w:rsidRPr="0020764E">
        <w:rPr>
          <w:rFonts w:ascii="Arial" w:hAnsi="Arial" w:cs="Arial"/>
          <w:sz w:val="24"/>
          <w:szCs w:val="24"/>
        </w:rPr>
        <w:t>. Accessed April 25</w:t>
      </w:r>
      <w:r w:rsidR="0020764E"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="0020764E" w:rsidRPr="0020764E">
        <w:rPr>
          <w:rFonts w:ascii="Arial" w:hAnsi="Arial" w:cs="Arial"/>
          <w:sz w:val="24"/>
          <w:szCs w:val="24"/>
        </w:rPr>
        <w:t xml:space="preserve">, </w:t>
      </w:r>
      <w:r w:rsidR="0020764E" w:rsidRPr="0020764E">
        <w:rPr>
          <w:rFonts w:ascii="Arial" w:hAnsi="Arial" w:cs="Arial"/>
          <w:sz w:val="24"/>
          <w:szCs w:val="24"/>
        </w:rPr>
        <w:tab/>
        <w:t>2023.</w:t>
      </w:r>
    </w:p>
    <w:p w14:paraId="2E5961AD" w14:textId="77777777" w:rsidR="007B27C6" w:rsidRPr="0020764E" w:rsidRDefault="007B27C6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336CF256" w14:textId="4B754288" w:rsidR="0020764E" w:rsidRDefault="00CF143C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 xml:space="preserve">. </w:t>
      </w:r>
      <w:r w:rsidR="007B27C6">
        <w:rPr>
          <w:rFonts w:ascii="Arial" w:hAnsi="Arial" w:cs="Arial"/>
          <w:sz w:val="24"/>
          <w:szCs w:val="24"/>
        </w:rPr>
        <w:t>CIPD (2022</w:t>
      </w:r>
      <w:r w:rsidR="00370063">
        <w:rPr>
          <w:rFonts w:ascii="Arial" w:hAnsi="Arial" w:cs="Arial"/>
          <w:sz w:val="24"/>
          <w:szCs w:val="24"/>
        </w:rPr>
        <w:t>b</w:t>
      </w:r>
      <w:r w:rsidR="007B27C6">
        <w:rPr>
          <w:rFonts w:ascii="Arial" w:hAnsi="Arial" w:cs="Arial"/>
          <w:sz w:val="24"/>
          <w:szCs w:val="24"/>
        </w:rPr>
        <w:t xml:space="preserve">) </w:t>
      </w:r>
      <w:r w:rsidR="007B27C6" w:rsidRPr="004A7B34">
        <w:rPr>
          <w:rFonts w:ascii="Arial" w:hAnsi="Arial" w:cs="Arial"/>
          <w:i/>
          <w:iCs/>
          <w:sz w:val="24"/>
          <w:szCs w:val="24"/>
        </w:rPr>
        <w:t>Business Partnering</w:t>
      </w:r>
      <w:r w:rsidR="007B27C6">
        <w:rPr>
          <w:rFonts w:ascii="Arial" w:hAnsi="Arial" w:cs="Arial"/>
          <w:sz w:val="24"/>
          <w:szCs w:val="24"/>
        </w:rPr>
        <w:t xml:space="preserve">. Available at: </w:t>
      </w:r>
      <w:hyperlink r:id="rId18" w:anchor="business" w:history="1">
        <w:r w:rsidR="007B27C6" w:rsidRPr="007B27C6">
          <w:rPr>
            <w:rStyle w:val="Hyperlink"/>
            <w:rFonts w:ascii="Arial" w:hAnsi="Arial" w:cs="Arial"/>
            <w:sz w:val="24"/>
            <w:szCs w:val="24"/>
          </w:rPr>
          <w:t>Business Partnering | Factsheets | CIPD</w:t>
        </w:r>
      </w:hyperlink>
      <w:r w:rsidR="007B27C6">
        <w:rPr>
          <w:rFonts w:ascii="Arial" w:hAnsi="Arial" w:cs="Arial"/>
          <w:sz w:val="24"/>
          <w:szCs w:val="24"/>
        </w:rPr>
        <w:t>. Accessed May 6</w:t>
      </w:r>
      <w:r w:rsidR="007B27C6" w:rsidRPr="007B27C6">
        <w:rPr>
          <w:rFonts w:ascii="Arial" w:hAnsi="Arial" w:cs="Arial"/>
          <w:sz w:val="24"/>
          <w:szCs w:val="24"/>
          <w:vertAlign w:val="superscript"/>
        </w:rPr>
        <w:t>th</w:t>
      </w:r>
      <w:r w:rsidR="007B27C6">
        <w:rPr>
          <w:rFonts w:ascii="Arial" w:hAnsi="Arial" w:cs="Arial"/>
          <w:sz w:val="24"/>
          <w:szCs w:val="24"/>
        </w:rPr>
        <w:t>, 2023.</w:t>
      </w:r>
    </w:p>
    <w:p w14:paraId="773A77D4" w14:textId="77777777" w:rsidR="007B27C6" w:rsidRPr="0020764E" w:rsidRDefault="007B27C6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093CA307" w14:textId="77777777" w:rsidR="0094558B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1</w:t>
      </w:r>
      <w:r w:rsidRPr="0020764E">
        <w:rPr>
          <w:rFonts w:ascii="Arial" w:hAnsi="Arial" w:cs="Arial"/>
          <w:sz w:val="24"/>
          <w:szCs w:val="24"/>
        </w:rPr>
        <w:t>. CIPD (2022</w:t>
      </w:r>
      <w:r w:rsidR="00370063">
        <w:rPr>
          <w:rFonts w:ascii="Arial" w:hAnsi="Arial" w:cs="Arial"/>
          <w:sz w:val="24"/>
          <w:szCs w:val="24"/>
        </w:rPr>
        <w:t>c</w:t>
      </w:r>
      <w:r w:rsidR="00AF7270">
        <w:rPr>
          <w:rFonts w:ascii="Arial" w:hAnsi="Arial" w:cs="Arial"/>
          <w:sz w:val="24"/>
          <w:szCs w:val="24"/>
        </w:rPr>
        <w:t xml:space="preserve"> </w:t>
      </w:r>
      <w:r w:rsidRPr="0020764E">
        <w:rPr>
          <w:rFonts w:ascii="Arial" w:hAnsi="Arial" w:cs="Arial"/>
          <w:sz w:val="24"/>
          <w:szCs w:val="24"/>
        </w:rPr>
        <w:t xml:space="preserve">) </w:t>
      </w:r>
      <w:r w:rsidRPr="0020764E">
        <w:rPr>
          <w:rFonts w:ascii="Arial" w:hAnsi="Arial" w:cs="Arial"/>
          <w:i/>
          <w:iCs/>
          <w:sz w:val="24"/>
          <w:szCs w:val="24"/>
        </w:rPr>
        <w:t>Bonus &amp; Incentives Scheme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20764E">
          <w:rPr>
            <w:rStyle w:val="Hyperlink"/>
            <w:rFonts w:ascii="Arial" w:hAnsi="Arial" w:cs="Arial"/>
            <w:sz w:val="24"/>
            <w:szCs w:val="24"/>
          </w:rPr>
          <w:t>Bonus &amp; Incentives Scheme | Factsheets | CIPD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69BB07EE" w14:textId="27552A18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lastRenderedPageBreak/>
        <w:t>1</w:t>
      </w:r>
      <w:r w:rsidR="006811E7">
        <w:rPr>
          <w:rFonts w:ascii="Arial" w:hAnsi="Arial" w:cs="Arial"/>
          <w:sz w:val="24"/>
          <w:szCs w:val="24"/>
        </w:rPr>
        <w:t>2</w:t>
      </w:r>
      <w:r w:rsidRPr="0020764E">
        <w:rPr>
          <w:rFonts w:ascii="Arial" w:hAnsi="Arial" w:cs="Arial"/>
          <w:sz w:val="24"/>
          <w:szCs w:val="24"/>
        </w:rPr>
        <w:t xml:space="preserve">. CMI (2016) </w:t>
      </w:r>
      <w:r w:rsidRPr="0020764E">
        <w:rPr>
          <w:rFonts w:ascii="Arial" w:hAnsi="Arial" w:cs="Arial"/>
          <w:i/>
          <w:iCs/>
          <w:sz w:val="24"/>
          <w:szCs w:val="24"/>
        </w:rPr>
        <w:t>Performance Management After the Annual Appraisal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20764E">
          <w:rPr>
            <w:rStyle w:val="Hyperlink"/>
            <w:rFonts w:ascii="Arial" w:hAnsi="Arial" w:cs="Arial"/>
            <w:sz w:val="24"/>
            <w:szCs w:val="24"/>
          </w:rPr>
          <w:t>Performance Management After the Annual Appraisal - CMI (managers.org.uk)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472C1D89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0275F614" w14:textId="6850F74A" w:rsid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3</w:t>
      </w:r>
      <w:r w:rsidRPr="0020764E">
        <w:rPr>
          <w:rFonts w:ascii="Arial" w:hAnsi="Arial" w:cs="Arial"/>
          <w:sz w:val="24"/>
          <w:szCs w:val="24"/>
        </w:rPr>
        <w:t>. Connelly, B.L., Trevis, C. S.,  Ireland, R. D., Reutzel, C. R</w:t>
      </w:r>
      <w:r w:rsidRPr="0020764E">
        <w:rPr>
          <w:rFonts w:ascii="Arial" w:hAnsi="Arial" w:cs="Arial"/>
          <w:i/>
          <w:iCs/>
          <w:sz w:val="24"/>
          <w:szCs w:val="24"/>
        </w:rPr>
        <w:t>.</w:t>
      </w:r>
      <w:r w:rsidRPr="0020764E">
        <w:rPr>
          <w:rFonts w:ascii="Arial" w:hAnsi="Arial" w:cs="Arial"/>
          <w:sz w:val="24"/>
          <w:szCs w:val="24"/>
        </w:rPr>
        <w:t xml:space="preserve"> (2011) </w:t>
      </w:r>
      <w:r w:rsidR="002617F4">
        <w:rPr>
          <w:rFonts w:ascii="Arial" w:hAnsi="Arial" w:cs="Arial"/>
          <w:sz w:val="24"/>
          <w:szCs w:val="24"/>
        </w:rPr>
        <w:t>‘</w:t>
      </w:r>
      <w:r w:rsidRPr="0020764E">
        <w:rPr>
          <w:rFonts w:ascii="Arial" w:hAnsi="Arial" w:cs="Arial"/>
          <w:sz w:val="24"/>
          <w:szCs w:val="24"/>
        </w:rPr>
        <w:t>Signalling Theory: A Review and Assessment’, </w:t>
      </w:r>
      <w:r w:rsidRPr="0020764E">
        <w:rPr>
          <w:rFonts w:ascii="Arial" w:hAnsi="Arial" w:cs="Arial"/>
          <w:i/>
          <w:iCs/>
          <w:sz w:val="24"/>
          <w:szCs w:val="24"/>
        </w:rPr>
        <w:t>Journal of Management</w:t>
      </w:r>
      <w:r w:rsidRPr="0020764E">
        <w:rPr>
          <w:rFonts w:ascii="Arial" w:hAnsi="Arial" w:cs="Arial"/>
          <w:sz w:val="24"/>
          <w:szCs w:val="24"/>
        </w:rPr>
        <w:t xml:space="preserve">, 37(1), pp. 39–67. Available at: </w:t>
      </w:r>
      <w:hyperlink r:id="rId21" w:history="1">
        <w:r w:rsidRPr="0020764E">
          <w:rPr>
            <w:rStyle w:val="Hyperlink"/>
            <w:rFonts w:ascii="Arial" w:hAnsi="Arial" w:cs="Arial"/>
            <w:sz w:val="24"/>
            <w:szCs w:val="24"/>
          </w:rPr>
          <w:t>https://doi.org/10.1177/0149206310388419</w:t>
        </w:r>
      </w:hyperlink>
      <w:r w:rsidRPr="0020764E">
        <w:rPr>
          <w:rFonts w:ascii="Arial" w:hAnsi="Arial" w:cs="Arial"/>
          <w:sz w:val="24"/>
          <w:szCs w:val="24"/>
        </w:rPr>
        <w:t>.</w:t>
      </w:r>
    </w:p>
    <w:p w14:paraId="7C0EEE3A" w14:textId="77777777" w:rsidR="00CF4A20" w:rsidRPr="0020764E" w:rsidRDefault="00CF4A20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026E0090" w14:textId="54447F89" w:rsidR="0020764E" w:rsidRPr="0020764E" w:rsidRDefault="00CF143C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>.</w:t>
      </w:r>
      <w:r w:rsidR="00CF4A20">
        <w:rPr>
          <w:rFonts w:ascii="Arial" w:hAnsi="Arial" w:cs="Arial"/>
          <w:sz w:val="24"/>
          <w:szCs w:val="24"/>
        </w:rPr>
        <w:t xml:space="preserve"> </w:t>
      </w:r>
      <w:r w:rsidR="0020764E" w:rsidRPr="0020764E">
        <w:rPr>
          <w:rFonts w:ascii="Arial" w:hAnsi="Arial" w:cs="Arial"/>
          <w:sz w:val="24"/>
          <w:szCs w:val="24"/>
        </w:rPr>
        <w:t xml:space="preserve">Deloitte (2019) </w:t>
      </w:r>
      <w:r w:rsidR="004A7B34" w:rsidRPr="0020764E">
        <w:rPr>
          <w:rFonts w:ascii="Arial" w:hAnsi="Arial" w:cs="Arial"/>
          <w:i/>
          <w:iCs/>
          <w:sz w:val="24"/>
          <w:szCs w:val="24"/>
        </w:rPr>
        <w:t>Performance Management Redefined</w:t>
      </w:r>
      <w:r w:rsidR="004A7B34">
        <w:rPr>
          <w:rFonts w:ascii="Arial" w:hAnsi="Arial" w:cs="Arial"/>
          <w:sz w:val="24"/>
          <w:szCs w:val="24"/>
        </w:rPr>
        <w:t xml:space="preserve">. </w:t>
      </w:r>
      <w:r w:rsidR="003B6B42">
        <w:rPr>
          <w:rFonts w:ascii="Arial" w:hAnsi="Arial" w:cs="Arial"/>
          <w:sz w:val="24"/>
          <w:szCs w:val="24"/>
        </w:rPr>
        <w:t>[Podcast]</w:t>
      </w:r>
      <w:r w:rsidR="00905B6F">
        <w:rPr>
          <w:rFonts w:ascii="Arial" w:hAnsi="Arial" w:cs="Arial"/>
          <w:sz w:val="24"/>
          <w:szCs w:val="24"/>
        </w:rPr>
        <w:t xml:space="preserve">. </w:t>
      </w:r>
      <w:r w:rsidR="0020764E" w:rsidRPr="0020764E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bookmarkStart w:id="2" w:name="_Hlk134289494"/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Performance Management Redefined</w:t>
        </w:r>
        <w:bookmarkEnd w:id="2"/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 xml:space="preserve"> – Podcast | Deloitte US</w:t>
        </w:r>
      </w:hyperlink>
      <w:r w:rsidR="0020764E" w:rsidRPr="0020764E">
        <w:rPr>
          <w:rFonts w:ascii="Arial" w:hAnsi="Arial" w:cs="Arial"/>
          <w:sz w:val="24"/>
          <w:szCs w:val="24"/>
        </w:rPr>
        <w:t>. Accessed May 5</w:t>
      </w:r>
      <w:r w:rsidR="0020764E"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="0020764E" w:rsidRPr="0020764E">
        <w:rPr>
          <w:rFonts w:ascii="Arial" w:hAnsi="Arial" w:cs="Arial"/>
          <w:sz w:val="24"/>
          <w:szCs w:val="24"/>
        </w:rPr>
        <w:t>, 2023.</w:t>
      </w:r>
    </w:p>
    <w:p w14:paraId="511836A2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28F4B6AC" w14:textId="5A4B8334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5</w:t>
      </w:r>
      <w:r w:rsidRPr="0020764E">
        <w:rPr>
          <w:rFonts w:ascii="Arial" w:hAnsi="Arial" w:cs="Arial"/>
          <w:sz w:val="24"/>
          <w:szCs w:val="24"/>
        </w:rPr>
        <w:t xml:space="preserve">. Deloitte (2023) Available at: </w:t>
      </w:r>
      <w:hyperlink r:id="rId23" w:history="1">
        <w:r w:rsidRPr="0020764E">
          <w:rPr>
            <w:rStyle w:val="Hyperlink"/>
            <w:rFonts w:ascii="Arial" w:hAnsi="Arial" w:cs="Arial"/>
            <w:sz w:val="24"/>
            <w:szCs w:val="24"/>
          </w:rPr>
          <w:t>Coaching Employees To Improve Performance | Deloitte US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 xml:space="preserve">, 2023. </w:t>
      </w:r>
    </w:p>
    <w:p w14:paraId="4F109DCE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4B82BFF4" w14:textId="79E2201B" w:rsid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6</w:t>
      </w:r>
      <w:r w:rsidRPr="0020764E">
        <w:rPr>
          <w:rFonts w:ascii="Arial" w:hAnsi="Arial" w:cs="Arial"/>
          <w:sz w:val="24"/>
          <w:szCs w:val="24"/>
        </w:rPr>
        <w:t xml:space="preserve">. Di Fiore, A. &amp; Souza, M. (2021) </w:t>
      </w:r>
      <w:r w:rsidRPr="0020764E">
        <w:rPr>
          <w:rFonts w:ascii="Arial" w:hAnsi="Arial" w:cs="Arial"/>
          <w:i/>
          <w:iCs/>
          <w:sz w:val="24"/>
          <w:szCs w:val="24"/>
        </w:rPr>
        <w:t>Are Peer Reviews the Future of Performance Evaluations?</w:t>
      </w:r>
      <w:r w:rsidRPr="0020764E">
        <w:rPr>
          <w:rFonts w:ascii="Arial" w:hAnsi="Arial" w:cs="Arial"/>
          <w:b/>
          <w:bCs/>
          <w:sz w:val="24"/>
          <w:szCs w:val="24"/>
        </w:rPr>
        <w:t xml:space="preserve"> </w:t>
      </w:r>
      <w:r w:rsidRPr="0020764E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20764E">
          <w:rPr>
            <w:rStyle w:val="Hyperlink"/>
            <w:rFonts w:ascii="Arial" w:hAnsi="Arial" w:cs="Arial"/>
            <w:sz w:val="24"/>
            <w:szCs w:val="24"/>
          </w:rPr>
          <w:t>Are Peer Reviews the Future of Performance Evaluations? (hbr.org)</w:t>
        </w:r>
      </w:hyperlink>
      <w:r w:rsidRPr="0020764E">
        <w:rPr>
          <w:rFonts w:ascii="Arial" w:hAnsi="Arial" w:cs="Arial"/>
          <w:sz w:val="24"/>
          <w:szCs w:val="24"/>
        </w:rPr>
        <w:t>. Accessed May 4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5B1EF9BF" w14:textId="77777777" w:rsidR="00AF7270" w:rsidRPr="0020764E" w:rsidRDefault="00AF7270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720ABE7E" w14:textId="1F507454" w:rsidR="0020764E" w:rsidRDefault="00AF7270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AF7270"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7</w:t>
      </w:r>
      <w:r w:rsidRPr="00AF7270">
        <w:rPr>
          <w:rFonts w:ascii="Arial" w:hAnsi="Arial" w:cs="Arial"/>
          <w:sz w:val="24"/>
          <w:szCs w:val="24"/>
        </w:rPr>
        <w:t xml:space="preserve">. DeNisi, A. S. and Pritchard, R. D. (2006) </w:t>
      </w:r>
      <w:r w:rsidR="00905B6F">
        <w:rPr>
          <w:rFonts w:ascii="Arial" w:hAnsi="Arial" w:cs="Arial"/>
          <w:sz w:val="24"/>
          <w:szCs w:val="24"/>
        </w:rPr>
        <w:t>‘</w:t>
      </w:r>
      <w:r w:rsidRPr="00AF7270">
        <w:rPr>
          <w:rFonts w:ascii="Arial" w:hAnsi="Arial" w:cs="Arial"/>
          <w:sz w:val="24"/>
          <w:szCs w:val="24"/>
        </w:rPr>
        <w:t xml:space="preserve">Performance Appraisal, Performance Management and Improving Individual Performance: A Motivational </w:t>
      </w:r>
      <w:r w:rsidRPr="00AF7270">
        <w:rPr>
          <w:rFonts w:ascii="Arial" w:hAnsi="Arial" w:cs="Arial"/>
          <w:sz w:val="24"/>
          <w:szCs w:val="24"/>
        </w:rPr>
        <w:lastRenderedPageBreak/>
        <w:t>Framework</w:t>
      </w:r>
      <w:r w:rsidR="00EB27DF">
        <w:rPr>
          <w:rFonts w:ascii="Arial" w:hAnsi="Arial" w:cs="Arial"/>
          <w:sz w:val="24"/>
          <w:szCs w:val="24"/>
        </w:rPr>
        <w:t>’,</w:t>
      </w:r>
      <w:r w:rsidRPr="00AF7270">
        <w:rPr>
          <w:rFonts w:ascii="Arial" w:hAnsi="Arial" w:cs="Arial"/>
          <w:sz w:val="24"/>
          <w:szCs w:val="24"/>
        </w:rPr>
        <w:t> </w:t>
      </w:r>
      <w:r w:rsidRPr="00AF7270">
        <w:rPr>
          <w:rFonts w:ascii="Arial" w:hAnsi="Arial" w:cs="Arial"/>
          <w:i/>
          <w:iCs/>
          <w:sz w:val="24"/>
          <w:szCs w:val="24"/>
        </w:rPr>
        <w:t>Management and Organization Review</w:t>
      </w:r>
      <w:r w:rsidRPr="00AF7270">
        <w:rPr>
          <w:rFonts w:ascii="Arial" w:hAnsi="Arial" w:cs="Arial"/>
          <w:sz w:val="24"/>
          <w:szCs w:val="24"/>
        </w:rPr>
        <w:t xml:space="preserve">. Cambridge University Press, 2(2), pp. 253–277. </w:t>
      </w:r>
      <w:hyperlink r:id="rId25" w:history="1">
        <w:r w:rsidRPr="00AF7270">
          <w:rPr>
            <w:rStyle w:val="Hyperlink"/>
            <w:rFonts w:ascii="Arial" w:hAnsi="Arial" w:cs="Arial"/>
            <w:sz w:val="24"/>
            <w:szCs w:val="24"/>
          </w:rPr>
          <w:t>doi: 10.1111/j.1740-8784.2006.00042.x</w:t>
        </w:r>
      </w:hyperlink>
      <w:r w:rsidRPr="00AF7270">
        <w:rPr>
          <w:rFonts w:ascii="Arial" w:hAnsi="Arial" w:cs="Arial"/>
          <w:sz w:val="24"/>
          <w:szCs w:val="24"/>
        </w:rPr>
        <w:t>.</w:t>
      </w:r>
    </w:p>
    <w:p w14:paraId="21496A8A" w14:textId="77777777" w:rsidR="00EB27DF" w:rsidRPr="0020764E" w:rsidRDefault="00EB27DF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213AD339" w14:textId="6B7BC8B9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1</w:t>
      </w:r>
      <w:r w:rsidR="006811E7">
        <w:rPr>
          <w:rFonts w:ascii="Arial" w:hAnsi="Arial" w:cs="Arial"/>
          <w:sz w:val="24"/>
          <w:szCs w:val="24"/>
        </w:rPr>
        <w:t>8</w:t>
      </w:r>
      <w:r w:rsidRPr="0020764E">
        <w:rPr>
          <w:rFonts w:ascii="Arial" w:hAnsi="Arial" w:cs="Arial"/>
          <w:sz w:val="24"/>
          <w:szCs w:val="24"/>
        </w:rPr>
        <w:t>. Faragher, J. (2018)</w:t>
      </w:r>
      <w:r w:rsidRPr="0020764E">
        <w:rPr>
          <w:rFonts w:ascii="Arial" w:hAnsi="Arial" w:cs="Arial"/>
          <w:b/>
          <w:bCs/>
          <w:sz w:val="24"/>
          <w:szCs w:val="24"/>
        </w:rPr>
        <w:t xml:space="preserve"> </w:t>
      </w:r>
      <w:r w:rsidRPr="0020764E">
        <w:rPr>
          <w:rFonts w:ascii="Arial" w:hAnsi="Arial" w:cs="Arial"/>
          <w:i/>
          <w:iCs/>
          <w:sz w:val="24"/>
          <w:szCs w:val="24"/>
        </w:rPr>
        <w:t xml:space="preserve">How to Get Managers on Board </w:t>
      </w:r>
      <w:r w:rsidR="00307FE1" w:rsidRPr="0020764E">
        <w:rPr>
          <w:rFonts w:ascii="Arial" w:hAnsi="Arial" w:cs="Arial"/>
          <w:i/>
          <w:iCs/>
          <w:sz w:val="24"/>
          <w:szCs w:val="24"/>
        </w:rPr>
        <w:t>with</w:t>
      </w:r>
      <w:r w:rsidRPr="0020764E">
        <w:rPr>
          <w:rFonts w:ascii="Arial" w:hAnsi="Arial" w:cs="Arial"/>
          <w:i/>
          <w:iCs/>
          <w:sz w:val="24"/>
          <w:szCs w:val="24"/>
        </w:rPr>
        <w:t xml:space="preserve"> Performance Management. </w:t>
      </w:r>
      <w:r w:rsidRPr="0020764E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20764E">
          <w:rPr>
            <w:rStyle w:val="Hyperlink"/>
            <w:rFonts w:ascii="Arial" w:hAnsi="Arial" w:cs="Arial"/>
            <w:sz w:val="24"/>
            <w:szCs w:val="24"/>
          </w:rPr>
          <w:t>42885 (peoplemanagement.co.uk)</w:t>
        </w:r>
      </w:hyperlink>
      <w:r w:rsidRPr="0020764E">
        <w:rPr>
          <w:rFonts w:ascii="Arial" w:hAnsi="Arial" w:cs="Arial"/>
          <w:sz w:val="24"/>
          <w:szCs w:val="24"/>
        </w:rPr>
        <w:t>. Accessed April 28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1C209128" w14:textId="77777777" w:rsidR="00BD0501" w:rsidRDefault="00BD0501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3B90DEFE" w14:textId="00ECCE26" w:rsidR="0020764E" w:rsidRPr="0020764E" w:rsidRDefault="00CF4A20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0</w:t>
      </w:r>
      <w:r w:rsidR="0020764E" w:rsidRPr="0020764E">
        <w:rPr>
          <w:rFonts w:ascii="Arial" w:hAnsi="Arial" w:cs="Arial"/>
          <w:sz w:val="24"/>
          <w:szCs w:val="24"/>
        </w:rPr>
        <w:t xml:space="preserve">. Gallup (2023) 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People Management: Pros, Cons and Development Opportunities</w:t>
      </w:r>
      <w:r w:rsidR="0020764E"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27" w:anchor="ite-321491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The Perks and Challenges of People Management - Gallup</w:t>
        </w:r>
      </w:hyperlink>
      <w:r w:rsidR="0020764E" w:rsidRPr="0020764E">
        <w:rPr>
          <w:rFonts w:ascii="Arial" w:hAnsi="Arial" w:cs="Arial"/>
          <w:sz w:val="24"/>
          <w:szCs w:val="24"/>
        </w:rPr>
        <w:t>. Accessed May 4</w:t>
      </w:r>
      <w:r w:rsidR="0020764E"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="0020764E" w:rsidRPr="0020764E">
        <w:rPr>
          <w:rFonts w:ascii="Arial" w:hAnsi="Arial" w:cs="Arial"/>
          <w:sz w:val="24"/>
          <w:szCs w:val="24"/>
        </w:rPr>
        <w:t>, 2023.</w:t>
      </w:r>
    </w:p>
    <w:p w14:paraId="3FC7991B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67496AB0" w14:textId="59485CB9" w:rsidR="0020764E" w:rsidRPr="0020764E" w:rsidRDefault="00CF4A20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1</w:t>
      </w:r>
      <w:r w:rsidR="0020764E" w:rsidRPr="0020764E">
        <w:rPr>
          <w:rFonts w:ascii="Arial" w:hAnsi="Arial" w:cs="Arial"/>
          <w:sz w:val="24"/>
          <w:szCs w:val="24"/>
        </w:rPr>
        <w:t xml:space="preserve">. Hajnal, G. &amp; Staronova, K. (2021) </w:t>
      </w:r>
      <w:r w:rsidR="0012109C">
        <w:rPr>
          <w:rFonts w:ascii="Arial" w:hAnsi="Arial" w:cs="Arial"/>
          <w:sz w:val="24"/>
          <w:szCs w:val="24"/>
        </w:rPr>
        <w:t>‘</w:t>
      </w:r>
      <w:r w:rsidR="0020764E" w:rsidRPr="0020764E">
        <w:rPr>
          <w:rFonts w:ascii="Arial" w:hAnsi="Arial" w:cs="Arial"/>
          <w:sz w:val="24"/>
          <w:szCs w:val="24"/>
        </w:rPr>
        <w:t xml:space="preserve">Changing Patterns of Individual Performance Appraisal Systems for Civil Service </w:t>
      </w:r>
      <w:r w:rsidR="00307FE1" w:rsidRPr="0020764E">
        <w:rPr>
          <w:rFonts w:ascii="Arial" w:hAnsi="Arial" w:cs="Arial"/>
          <w:sz w:val="24"/>
          <w:szCs w:val="24"/>
        </w:rPr>
        <w:t>in</w:t>
      </w:r>
      <w:r w:rsidR="0020764E" w:rsidRPr="0020764E">
        <w:rPr>
          <w:rFonts w:ascii="Arial" w:hAnsi="Arial" w:cs="Arial"/>
          <w:sz w:val="24"/>
          <w:szCs w:val="24"/>
        </w:rPr>
        <w:t xml:space="preserve"> European Union Countries: Toward A Developmental </w:t>
      </w:r>
      <w:r w:rsidR="00307FE1" w:rsidRPr="0020764E">
        <w:rPr>
          <w:rFonts w:ascii="Arial" w:hAnsi="Arial" w:cs="Arial"/>
          <w:sz w:val="24"/>
          <w:szCs w:val="24"/>
        </w:rPr>
        <w:t>or</w:t>
      </w:r>
      <w:r w:rsidR="0020764E" w:rsidRPr="0020764E">
        <w:rPr>
          <w:rFonts w:ascii="Arial" w:hAnsi="Arial" w:cs="Arial"/>
          <w:sz w:val="24"/>
          <w:szCs w:val="24"/>
        </w:rPr>
        <w:t xml:space="preserve"> An Incentivizing </w:t>
      </w:r>
      <w:r w:rsidR="00EB27DF" w:rsidRPr="0020764E">
        <w:rPr>
          <w:rFonts w:ascii="Arial" w:hAnsi="Arial" w:cs="Arial"/>
          <w:sz w:val="24"/>
          <w:szCs w:val="24"/>
        </w:rPr>
        <w:t>Model</w:t>
      </w:r>
      <w:r w:rsidR="00EB27DF">
        <w:rPr>
          <w:rFonts w:ascii="Arial" w:hAnsi="Arial" w:cs="Arial"/>
          <w:sz w:val="24"/>
          <w:szCs w:val="24"/>
        </w:rPr>
        <w:t>’,</w:t>
      </w:r>
      <w:r w:rsidR="00EB27DF" w:rsidRPr="0020764E">
        <w:rPr>
          <w:rFonts w:ascii="Arial" w:hAnsi="Arial" w:cs="Arial"/>
          <w:i/>
          <w:iCs/>
          <w:sz w:val="24"/>
          <w:szCs w:val="24"/>
        </w:rPr>
        <w:t xml:space="preserve"> The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 xml:space="preserve"> International Journal of Public Sector Management</w:t>
      </w:r>
      <w:r w:rsidR="0020764E" w:rsidRPr="0020764E">
        <w:rPr>
          <w:rFonts w:ascii="Arial" w:hAnsi="Arial" w:cs="Arial"/>
          <w:sz w:val="24"/>
          <w:szCs w:val="24"/>
        </w:rPr>
        <w:t xml:space="preserve">, 34(7), Pp. 748–764. Available At: </w:t>
      </w:r>
      <w:hyperlink r:id="rId28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Https://Doi.Org/10.1108/IJPSM-02-2021-0051</w:t>
        </w:r>
      </w:hyperlink>
      <w:r w:rsidR="0020764E" w:rsidRPr="0020764E">
        <w:rPr>
          <w:rFonts w:ascii="Arial" w:hAnsi="Arial" w:cs="Arial"/>
          <w:sz w:val="24"/>
          <w:szCs w:val="24"/>
        </w:rPr>
        <w:t>.</w:t>
      </w:r>
    </w:p>
    <w:p w14:paraId="068EBF87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2D564C80" w14:textId="59DE4AD6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2</w:t>
      </w:r>
      <w:r w:rsidRPr="0020764E">
        <w:rPr>
          <w:rFonts w:ascii="Arial" w:hAnsi="Arial" w:cs="Arial"/>
          <w:sz w:val="24"/>
          <w:szCs w:val="24"/>
        </w:rPr>
        <w:t xml:space="preserve">. HBR (2015) </w:t>
      </w:r>
      <w:r w:rsidRPr="0020764E">
        <w:rPr>
          <w:rFonts w:ascii="Arial" w:hAnsi="Arial" w:cs="Arial"/>
          <w:i/>
          <w:iCs/>
          <w:sz w:val="24"/>
          <w:szCs w:val="24"/>
        </w:rPr>
        <w:t>Reinventing Performance Management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29" w:history="1">
        <w:r w:rsidRPr="0020764E">
          <w:rPr>
            <w:rStyle w:val="Hyperlink"/>
            <w:rFonts w:ascii="Arial" w:hAnsi="Arial" w:cs="Arial"/>
            <w:sz w:val="24"/>
            <w:szCs w:val="24"/>
          </w:rPr>
          <w:t>Reinventing Performance Management (hbr.org)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62C195A7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467F9522" w14:textId="77777777" w:rsidR="0094558B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3</w:t>
      </w:r>
      <w:r w:rsidRPr="0020764E">
        <w:rPr>
          <w:rFonts w:ascii="Arial" w:hAnsi="Arial" w:cs="Arial"/>
          <w:sz w:val="24"/>
          <w:szCs w:val="24"/>
        </w:rPr>
        <w:t xml:space="preserve">. HBR (2020) </w:t>
      </w:r>
      <w:r w:rsidRPr="0020764E">
        <w:rPr>
          <w:rFonts w:ascii="Arial" w:hAnsi="Arial" w:cs="Arial"/>
          <w:i/>
          <w:iCs/>
          <w:sz w:val="24"/>
          <w:szCs w:val="24"/>
        </w:rPr>
        <w:t>What Makes a 360-Degree Review Successful?</w:t>
      </w:r>
      <w:r w:rsidRPr="0020764E">
        <w:rPr>
          <w:rFonts w:ascii="Arial" w:hAnsi="Arial" w:cs="Arial"/>
          <w:b/>
          <w:bCs/>
          <w:sz w:val="24"/>
          <w:szCs w:val="24"/>
        </w:rPr>
        <w:t xml:space="preserve"> </w:t>
      </w:r>
      <w:r w:rsidRPr="0020764E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20764E">
          <w:rPr>
            <w:rStyle w:val="Hyperlink"/>
            <w:rFonts w:ascii="Arial" w:hAnsi="Arial" w:cs="Arial"/>
            <w:sz w:val="24"/>
            <w:szCs w:val="24"/>
          </w:rPr>
          <w:t>What Makes a 360-Degree Review Successful? (hbr.org)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 xml:space="preserve">, 2023. </w:t>
      </w:r>
    </w:p>
    <w:p w14:paraId="0DA1018F" w14:textId="58FB9492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lastRenderedPageBreak/>
        <w:t>2</w:t>
      </w:r>
      <w:r w:rsidR="006811E7">
        <w:rPr>
          <w:rFonts w:ascii="Arial" w:hAnsi="Arial" w:cs="Arial"/>
          <w:sz w:val="24"/>
          <w:szCs w:val="24"/>
        </w:rPr>
        <w:t>4</w:t>
      </w:r>
      <w:r w:rsidRPr="0020764E">
        <w:rPr>
          <w:rFonts w:ascii="Arial" w:hAnsi="Arial" w:cs="Arial"/>
          <w:sz w:val="24"/>
          <w:szCs w:val="24"/>
        </w:rPr>
        <w:t xml:space="preserve">. Hewitt, P. (2023) </w:t>
      </w:r>
      <w:r w:rsidRPr="0020764E">
        <w:rPr>
          <w:rFonts w:ascii="Arial" w:hAnsi="Arial" w:cs="Arial"/>
          <w:i/>
          <w:iCs/>
          <w:sz w:val="24"/>
          <w:szCs w:val="24"/>
        </w:rPr>
        <w:t>The Hewitt Review an Independent Review of Integrated Care System</w:t>
      </w:r>
      <w:r w:rsidRPr="0020764E">
        <w:rPr>
          <w:rFonts w:ascii="Arial" w:hAnsi="Arial" w:cs="Arial"/>
          <w:sz w:val="24"/>
          <w:szCs w:val="24"/>
        </w:rPr>
        <w:t xml:space="preserve">. Available at:  </w:t>
      </w:r>
      <w:hyperlink r:id="rId31" w:history="1">
        <w:r w:rsidRPr="0020764E">
          <w:rPr>
            <w:rStyle w:val="Hyperlink"/>
            <w:rFonts w:ascii="Arial" w:hAnsi="Arial" w:cs="Arial"/>
            <w:sz w:val="24"/>
            <w:szCs w:val="24"/>
          </w:rPr>
          <w:t>The Hewitt Review: An Independent Review Of Integrated Care Systems (Publishing.Service.Gov.Uk)</w:t>
        </w:r>
      </w:hyperlink>
      <w:r w:rsidRPr="0020764E">
        <w:rPr>
          <w:rFonts w:ascii="Arial" w:hAnsi="Arial" w:cs="Arial"/>
          <w:sz w:val="24"/>
          <w:szCs w:val="24"/>
        </w:rPr>
        <w:t>. Accessed April 23</w:t>
      </w:r>
      <w:r w:rsidRPr="0020764E">
        <w:rPr>
          <w:rFonts w:ascii="Arial" w:hAnsi="Arial" w:cs="Arial"/>
          <w:sz w:val="24"/>
          <w:szCs w:val="24"/>
          <w:vertAlign w:val="superscript"/>
        </w:rPr>
        <w:t>rd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74C59666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5B27C3E2" w14:textId="71F68A92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5</w:t>
      </w:r>
      <w:r w:rsidRPr="0020764E">
        <w:rPr>
          <w:rFonts w:ascii="Arial" w:hAnsi="Arial" w:cs="Arial"/>
          <w:sz w:val="24"/>
          <w:szCs w:val="24"/>
        </w:rPr>
        <w:t xml:space="preserve">. Hirsch, J. (2020) </w:t>
      </w:r>
      <w:r w:rsidRPr="0020764E">
        <w:rPr>
          <w:rFonts w:ascii="Arial" w:hAnsi="Arial" w:cs="Arial"/>
          <w:i/>
          <w:iCs/>
          <w:sz w:val="24"/>
          <w:szCs w:val="24"/>
        </w:rPr>
        <w:t>Good Feedback Is a Two-Way Conversation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32" w:history="1">
        <w:r w:rsidRPr="0020764E">
          <w:rPr>
            <w:rStyle w:val="Hyperlink"/>
            <w:rFonts w:ascii="Arial" w:hAnsi="Arial" w:cs="Arial"/>
            <w:sz w:val="24"/>
            <w:szCs w:val="24"/>
          </w:rPr>
          <w:t>Good Feedback Is a Two-Way Conversation (hbr.org)</w:t>
        </w:r>
      </w:hyperlink>
      <w:r w:rsidRPr="0020764E">
        <w:rPr>
          <w:rFonts w:ascii="Arial" w:hAnsi="Arial" w:cs="Arial"/>
          <w:sz w:val="24"/>
          <w:szCs w:val="24"/>
        </w:rPr>
        <w:t>. Accessed April 28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1F92A69F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580EDC5B" w14:textId="5333CFC0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6</w:t>
      </w:r>
      <w:r w:rsidRPr="0020764E">
        <w:rPr>
          <w:rFonts w:ascii="Arial" w:hAnsi="Arial" w:cs="Arial"/>
          <w:sz w:val="24"/>
          <w:szCs w:val="24"/>
        </w:rPr>
        <w:t xml:space="preserve">. Indeed (2023) </w:t>
      </w:r>
      <w:r w:rsidRPr="0020764E">
        <w:rPr>
          <w:rFonts w:ascii="Arial" w:hAnsi="Arial" w:cs="Arial"/>
          <w:i/>
          <w:iCs/>
          <w:sz w:val="24"/>
          <w:szCs w:val="24"/>
        </w:rPr>
        <w:t>Individual Development Plan</w:t>
      </w:r>
      <w:r w:rsidR="00CF1539">
        <w:rPr>
          <w:rFonts w:ascii="Arial" w:hAnsi="Arial" w:cs="Arial"/>
          <w:sz w:val="24"/>
          <w:szCs w:val="24"/>
        </w:rPr>
        <w:t xml:space="preserve">. </w:t>
      </w:r>
      <w:r w:rsidRPr="0020764E"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20764E">
          <w:rPr>
            <w:rStyle w:val="Hyperlink"/>
            <w:rFonts w:ascii="Arial" w:hAnsi="Arial" w:cs="Arial"/>
            <w:sz w:val="24"/>
            <w:szCs w:val="24"/>
          </w:rPr>
          <w:t>Individual Development Plan (With Template and Example) (indeed.com)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4D286A8C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228C4E62" w14:textId="6E989BEE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7</w:t>
      </w:r>
      <w:r w:rsidRPr="0020764E">
        <w:rPr>
          <w:rFonts w:ascii="Arial" w:hAnsi="Arial" w:cs="Arial"/>
          <w:sz w:val="24"/>
          <w:szCs w:val="24"/>
        </w:rPr>
        <w:t xml:space="preserve">. JOP (2021) </w:t>
      </w:r>
      <w:r w:rsidRPr="0020764E">
        <w:rPr>
          <w:rFonts w:ascii="Arial" w:hAnsi="Arial" w:cs="Arial"/>
          <w:i/>
          <w:iCs/>
          <w:sz w:val="24"/>
          <w:szCs w:val="24"/>
        </w:rPr>
        <w:t>How Performance Management Systems Help You Achieve Flawless Execution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34" w:history="1">
        <w:bookmarkStart w:id="3" w:name="_Hlk134179385"/>
        <w:r w:rsidRPr="0020764E">
          <w:rPr>
            <w:rStyle w:val="Hyperlink"/>
            <w:rFonts w:ascii="Arial" w:hAnsi="Arial" w:cs="Arial"/>
            <w:sz w:val="24"/>
            <w:szCs w:val="24"/>
          </w:rPr>
          <w:t xml:space="preserve">How Performance Management Systems Help You Achieve Flawless Execution </w:t>
        </w:r>
        <w:bookmarkEnd w:id="3"/>
        <w:r w:rsidRPr="0020764E">
          <w:rPr>
            <w:rStyle w:val="Hyperlink"/>
            <w:rFonts w:ascii="Arial" w:hAnsi="Arial" w:cs="Arial"/>
            <w:sz w:val="24"/>
            <w:szCs w:val="24"/>
          </w:rPr>
          <w:t>| JOP (getjop.com)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7BA7D10D" w14:textId="77777777" w:rsidR="0020764E" w:rsidRPr="0020764E" w:rsidRDefault="0020764E" w:rsidP="0020764E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700BDC8D" w14:textId="57C15DFD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2</w:t>
      </w:r>
      <w:r w:rsidR="006811E7">
        <w:rPr>
          <w:rFonts w:ascii="Arial" w:hAnsi="Arial" w:cs="Arial"/>
          <w:sz w:val="24"/>
          <w:szCs w:val="24"/>
        </w:rPr>
        <w:t>8</w:t>
      </w:r>
      <w:r w:rsidRPr="0020764E">
        <w:rPr>
          <w:rFonts w:ascii="Arial" w:hAnsi="Arial" w:cs="Arial"/>
          <w:sz w:val="24"/>
          <w:szCs w:val="24"/>
        </w:rPr>
        <w:t>. Kidwai, A. (2022)</w:t>
      </w:r>
      <w:r w:rsidRPr="0020764E">
        <w:rPr>
          <w:rFonts w:ascii="Arial" w:hAnsi="Arial" w:cs="Arial"/>
          <w:b/>
          <w:bCs/>
          <w:sz w:val="24"/>
          <w:szCs w:val="24"/>
        </w:rPr>
        <w:t xml:space="preserve"> </w:t>
      </w:r>
      <w:r w:rsidRPr="0020764E">
        <w:rPr>
          <w:rFonts w:ascii="Arial" w:hAnsi="Arial" w:cs="Arial"/>
          <w:i/>
          <w:iCs/>
          <w:sz w:val="24"/>
          <w:szCs w:val="24"/>
        </w:rPr>
        <w:t>How Adobe Is Updating Performance Reviews to Better Manage Remote Teams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35" w:history="1">
        <w:r w:rsidRPr="0020764E">
          <w:rPr>
            <w:rStyle w:val="Hyperlink"/>
            <w:rFonts w:ascii="Arial" w:hAnsi="Arial" w:cs="Arial"/>
            <w:sz w:val="24"/>
            <w:szCs w:val="24"/>
          </w:rPr>
          <w:t>Adobe is updating performance reviews to reflect a more remote workforce | Fortune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 xml:space="preserve">, 2023. </w:t>
      </w:r>
    </w:p>
    <w:p w14:paraId="1218FEBE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63F179B1" w14:textId="50FB804A" w:rsidR="0020764E" w:rsidRPr="0020764E" w:rsidRDefault="006811E7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29</w:t>
      </w:r>
      <w:r w:rsidR="0020764E" w:rsidRPr="0020764E">
        <w:rPr>
          <w:rFonts w:ascii="Arial" w:hAnsi="Arial" w:cs="Arial"/>
          <w:sz w:val="24"/>
          <w:szCs w:val="24"/>
        </w:rPr>
        <w:t>. Kline, R. (2019) ‘Leadership in the NHS’, 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British Medical Journal Leader</w:t>
      </w:r>
      <w:r w:rsidR="0020764E" w:rsidRPr="0020764E">
        <w:rPr>
          <w:rFonts w:ascii="Arial" w:hAnsi="Arial" w:cs="Arial"/>
          <w:sz w:val="24"/>
          <w:szCs w:val="24"/>
        </w:rPr>
        <w:t xml:space="preserve">, 3(4), pp. 129–132. Available at: </w:t>
      </w:r>
      <w:hyperlink r:id="rId36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https://doi.org/10.1136/leader-2019-000159</w:t>
        </w:r>
      </w:hyperlink>
      <w:r w:rsidR="0020764E" w:rsidRPr="0020764E">
        <w:rPr>
          <w:rFonts w:ascii="Arial" w:hAnsi="Arial" w:cs="Arial"/>
          <w:sz w:val="24"/>
          <w:szCs w:val="24"/>
        </w:rPr>
        <w:t>.</w:t>
      </w:r>
    </w:p>
    <w:p w14:paraId="295A9671" w14:textId="77777777" w:rsidR="00CF4A20" w:rsidRDefault="00CF4A20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09E862BF" w14:textId="54E4F414" w:rsidR="00E71F7F" w:rsidRDefault="00CF4A20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3</w:t>
      </w:r>
      <w:r w:rsidR="006811E7">
        <w:rPr>
          <w:rFonts w:ascii="Arial" w:hAnsi="Arial" w:cs="Arial"/>
          <w:sz w:val="24"/>
          <w:szCs w:val="24"/>
        </w:rPr>
        <w:t>0</w:t>
      </w:r>
      <w:r>
        <w:rPr>
          <w:rFonts w:ascii="Arial" w:hAnsi="Arial" w:cs="Arial"/>
          <w:sz w:val="24"/>
          <w:szCs w:val="24"/>
        </w:rPr>
        <w:t xml:space="preserve">. </w:t>
      </w:r>
      <w:r w:rsidR="00A90C1B">
        <w:rPr>
          <w:rFonts w:ascii="Arial" w:hAnsi="Arial" w:cs="Arial"/>
          <w:sz w:val="24"/>
          <w:szCs w:val="24"/>
        </w:rPr>
        <w:t>McKinsey</w:t>
      </w:r>
      <w:r w:rsidR="00FB4A54">
        <w:rPr>
          <w:rFonts w:ascii="Arial" w:hAnsi="Arial" w:cs="Arial"/>
          <w:sz w:val="24"/>
          <w:szCs w:val="24"/>
        </w:rPr>
        <w:t xml:space="preserve"> (2014) </w:t>
      </w:r>
      <w:r w:rsidR="00BD0501" w:rsidRPr="008922C8">
        <w:rPr>
          <w:rFonts w:ascii="Arial" w:hAnsi="Arial" w:cs="Arial"/>
          <w:i/>
          <w:iCs/>
          <w:sz w:val="24"/>
          <w:szCs w:val="24"/>
        </w:rPr>
        <w:t>Guiding the people transformation: The role of HR in lean management</w:t>
      </w:r>
      <w:r w:rsidR="00BD0501">
        <w:rPr>
          <w:rFonts w:ascii="Arial" w:hAnsi="Arial" w:cs="Arial"/>
          <w:sz w:val="24"/>
          <w:szCs w:val="24"/>
        </w:rPr>
        <w:t xml:space="preserve">. </w:t>
      </w:r>
      <w:r w:rsidR="00BD0501" w:rsidRPr="00BD0501">
        <w:rPr>
          <w:rFonts w:ascii="Arial" w:hAnsi="Arial" w:cs="Arial"/>
          <w:sz w:val="24"/>
          <w:szCs w:val="24"/>
        </w:rPr>
        <w:t xml:space="preserve"> </w:t>
      </w:r>
      <w:r w:rsidR="00FB4A54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="00FB4A54" w:rsidRPr="00FB4A54">
          <w:rPr>
            <w:rStyle w:val="Hyperlink"/>
            <w:rFonts w:ascii="Arial" w:hAnsi="Arial" w:cs="Arial"/>
            <w:sz w:val="24"/>
            <w:szCs w:val="24"/>
          </w:rPr>
          <w:t>Guiding the people transformation The role of HR in lean management.ashx (mckinsey.com)</w:t>
        </w:r>
      </w:hyperlink>
      <w:r w:rsidR="00BD0501">
        <w:rPr>
          <w:rFonts w:ascii="Arial" w:hAnsi="Arial" w:cs="Arial"/>
          <w:sz w:val="24"/>
          <w:szCs w:val="24"/>
        </w:rPr>
        <w:t>. Accessed May 6</w:t>
      </w:r>
      <w:r w:rsidR="00BD0501" w:rsidRPr="00BD0501">
        <w:rPr>
          <w:rFonts w:ascii="Arial" w:hAnsi="Arial" w:cs="Arial"/>
          <w:sz w:val="24"/>
          <w:szCs w:val="24"/>
          <w:vertAlign w:val="superscript"/>
        </w:rPr>
        <w:t>th</w:t>
      </w:r>
      <w:r w:rsidR="00BD0501">
        <w:rPr>
          <w:rFonts w:ascii="Arial" w:hAnsi="Arial" w:cs="Arial"/>
          <w:sz w:val="24"/>
          <w:szCs w:val="24"/>
        </w:rPr>
        <w:t>, 2023.</w:t>
      </w:r>
    </w:p>
    <w:p w14:paraId="3FB74593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74F4EA85" w14:textId="6B1B2AC9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3</w:t>
      </w:r>
      <w:r w:rsidR="006811E7">
        <w:rPr>
          <w:rFonts w:ascii="Arial" w:hAnsi="Arial" w:cs="Arial"/>
          <w:sz w:val="24"/>
          <w:szCs w:val="24"/>
        </w:rPr>
        <w:t>1</w:t>
      </w:r>
      <w:r w:rsidRPr="0020764E">
        <w:rPr>
          <w:rFonts w:ascii="Arial" w:hAnsi="Arial" w:cs="Arial"/>
          <w:sz w:val="24"/>
          <w:szCs w:val="24"/>
        </w:rPr>
        <w:t xml:space="preserve">. NHS Professionals (2023) </w:t>
      </w:r>
      <w:r w:rsidRPr="0020764E">
        <w:rPr>
          <w:rFonts w:ascii="Arial" w:hAnsi="Arial" w:cs="Arial"/>
          <w:i/>
          <w:iCs/>
          <w:sz w:val="24"/>
          <w:szCs w:val="24"/>
        </w:rPr>
        <w:t xml:space="preserve">Having a Career Conversation. </w:t>
      </w:r>
      <w:r w:rsidRPr="0020764E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20764E">
          <w:rPr>
            <w:rStyle w:val="Hyperlink"/>
            <w:rFonts w:ascii="Arial" w:hAnsi="Arial" w:cs="Arial"/>
            <w:sz w:val="24"/>
            <w:szCs w:val="24"/>
          </w:rPr>
          <w:t>NHS Staffing Pool Hub - Getting Started - Having a career conversation | NHS Professionals</w:t>
        </w:r>
      </w:hyperlink>
      <w:r w:rsidRPr="0020764E">
        <w:rPr>
          <w:rFonts w:ascii="Arial" w:hAnsi="Arial" w:cs="Arial"/>
          <w:sz w:val="24"/>
          <w:szCs w:val="24"/>
        </w:rPr>
        <w:t>. Accessed April 28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72D5F383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14EBEAE5" w14:textId="5B6AC824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3</w:t>
      </w:r>
      <w:r w:rsidR="006811E7">
        <w:rPr>
          <w:rFonts w:ascii="Arial" w:hAnsi="Arial" w:cs="Arial"/>
          <w:sz w:val="24"/>
          <w:szCs w:val="24"/>
        </w:rPr>
        <w:t>2</w:t>
      </w:r>
      <w:r w:rsidRPr="0020764E">
        <w:rPr>
          <w:rFonts w:ascii="Arial" w:hAnsi="Arial" w:cs="Arial"/>
          <w:sz w:val="24"/>
          <w:szCs w:val="24"/>
        </w:rPr>
        <w:t xml:space="preserve">. NHS Wales Performance Framework 2022-2023 (2022) Available at: </w:t>
      </w:r>
      <w:hyperlink r:id="rId39" w:history="1">
        <w:r w:rsidRPr="0020764E">
          <w:rPr>
            <w:rStyle w:val="Hyperlink"/>
            <w:rFonts w:ascii="Arial" w:hAnsi="Arial" w:cs="Arial"/>
            <w:sz w:val="24"/>
            <w:szCs w:val="24"/>
          </w:rPr>
          <w:t>nhs-wales-performance-framework-2022-2023.pdf (gov.wales)</w:t>
        </w:r>
      </w:hyperlink>
      <w:r w:rsidRPr="0020764E">
        <w:rPr>
          <w:rFonts w:ascii="Arial" w:hAnsi="Arial" w:cs="Arial"/>
          <w:sz w:val="24"/>
          <w:szCs w:val="24"/>
        </w:rPr>
        <w:t>. Accessed April 26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>, 2023.</w:t>
      </w:r>
    </w:p>
    <w:p w14:paraId="399F01DF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3A978F22" w14:textId="3513E254" w:rsid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3</w:t>
      </w:r>
      <w:r w:rsidR="006811E7">
        <w:rPr>
          <w:rFonts w:ascii="Arial" w:hAnsi="Arial" w:cs="Arial"/>
          <w:sz w:val="24"/>
          <w:szCs w:val="24"/>
        </w:rPr>
        <w:t>3</w:t>
      </w:r>
      <w:r w:rsidRPr="0020764E">
        <w:rPr>
          <w:rFonts w:ascii="Arial" w:hAnsi="Arial" w:cs="Arial"/>
          <w:sz w:val="24"/>
          <w:szCs w:val="24"/>
        </w:rPr>
        <w:t>. Ott, B</w:t>
      </w:r>
      <w:r w:rsidR="008922C8">
        <w:rPr>
          <w:rFonts w:ascii="Arial" w:hAnsi="Arial" w:cs="Arial"/>
          <w:sz w:val="24"/>
          <w:szCs w:val="24"/>
        </w:rPr>
        <w:t>.</w:t>
      </w:r>
      <w:r w:rsidRPr="0020764E">
        <w:rPr>
          <w:rFonts w:ascii="Arial" w:hAnsi="Arial" w:cs="Arial"/>
          <w:sz w:val="24"/>
          <w:szCs w:val="24"/>
        </w:rPr>
        <w:t xml:space="preserve"> (2017) </w:t>
      </w:r>
      <w:r w:rsidRPr="0020764E">
        <w:rPr>
          <w:rFonts w:ascii="Arial" w:hAnsi="Arial" w:cs="Arial"/>
          <w:i/>
          <w:iCs/>
          <w:sz w:val="24"/>
          <w:szCs w:val="24"/>
        </w:rPr>
        <w:t>3 Reasons Why Performance Development Wins in the Workplace</w:t>
      </w:r>
      <w:r w:rsidR="008922C8">
        <w:rPr>
          <w:rFonts w:ascii="Arial" w:hAnsi="Arial" w:cs="Arial"/>
          <w:i/>
          <w:iCs/>
          <w:sz w:val="24"/>
          <w:szCs w:val="24"/>
        </w:rPr>
        <w:t>.</w:t>
      </w:r>
      <w:r w:rsidR="008922C8">
        <w:rPr>
          <w:rFonts w:ascii="Arial" w:hAnsi="Arial" w:cs="Arial"/>
          <w:sz w:val="24"/>
          <w:szCs w:val="24"/>
        </w:rPr>
        <w:t xml:space="preserve"> </w:t>
      </w:r>
      <w:r w:rsidRPr="0020764E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20764E">
          <w:rPr>
            <w:rStyle w:val="Hyperlink"/>
            <w:rFonts w:ascii="Arial" w:hAnsi="Arial" w:cs="Arial"/>
            <w:sz w:val="24"/>
            <w:szCs w:val="24"/>
          </w:rPr>
          <w:t>3 Reasons Why Performance Development Wins in the Workplace (gallup.com)</w:t>
        </w:r>
      </w:hyperlink>
      <w:r w:rsidRPr="0020764E">
        <w:rPr>
          <w:rFonts w:ascii="Arial" w:hAnsi="Arial" w:cs="Arial"/>
          <w:sz w:val="24"/>
          <w:szCs w:val="24"/>
        </w:rPr>
        <w:t>. Accessed May 5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 xml:space="preserve">, 2023. </w:t>
      </w:r>
    </w:p>
    <w:p w14:paraId="3181B5B0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5823FB4D" w14:textId="52D8F915" w:rsid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3</w:t>
      </w:r>
      <w:r w:rsidR="006811E7">
        <w:rPr>
          <w:rFonts w:ascii="Arial" w:hAnsi="Arial" w:cs="Arial"/>
          <w:sz w:val="24"/>
          <w:szCs w:val="24"/>
        </w:rPr>
        <w:t>4</w:t>
      </w:r>
      <w:r w:rsidRPr="0020764E">
        <w:rPr>
          <w:rFonts w:ascii="Arial" w:hAnsi="Arial" w:cs="Arial"/>
          <w:sz w:val="24"/>
          <w:szCs w:val="24"/>
        </w:rPr>
        <w:t>. Pulakos, E.D</w:t>
      </w:r>
      <w:r w:rsidRPr="0020764E">
        <w:rPr>
          <w:rFonts w:ascii="Arial" w:hAnsi="Arial" w:cs="Arial"/>
          <w:i/>
          <w:iCs/>
          <w:sz w:val="24"/>
          <w:szCs w:val="24"/>
        </w:rPr>
        <w:t xml:space="preserve">. </w:t>
      </w:r>
      <w:r w:rsidRPr="0020764E">
        <w:rPr>
          <w:rFonts w:ascii="Arial" w:hAnsi="Arial" w:cs="Arial"/>
          <w:sz w:val="24"/>
          <w:szCs w:val="24"/>
        </w:rPr>
        <w:t> (2015) ‘Performance Management Can Be Fixed: An On-the-Job Experiential Learning Approach for Complex Behaviour Change’, </w:t>
      </w:r>
      <w:r w:rsidRPr="0020764E">
        <w:rPr>
          <w:rFonts w:ascii="Arial" w:hAnsi="Arial" w:cs="Arial"/>
          <w:i/>
          <w:iCs/>
          <w:sz w:val="24"/>
          <w:szCs w:val="24"/>
        </w:rPr>
        <w:t>Industrial and organizational psychology</w:t>
      </w:r>
      <w:r w:rsidRPr="0020764E">
        <w:rPr>
          <w:rFonts w:ascii="Arial" w:hAnsi="Arial" w:cs="Arial"/>
          <w:sz w:val="24"/>
          <w:szCs w:val="24"/>
        </w:rPr>
        <w:t xml:space="preserve">, 8(1), pp. 51–76. Available at: </w:t>
      </w:r>
      <w:hyperlink r:id="rId41" w:history="1">
        <w:r w:rsidRPr="0020764E">
          <w:rPr>
            <w:rStyle w:val="Hyperlink"/>
            <w:rFonts w:ascii="Arial" w:hAnsi="Arial" w:cs="Arial"/>
            <w:sz w:val="24"/>
            <w:szCs w:val="24"/>
          </w:rPr>
          <w:t>https://doi.org/10.1017/iop.2014.2</w:t>
        </w:r>
      </w:hyperlink>
      <w:r w:rsidRPr="0020764E">
        <w:rPr>
          <w:rFonts w:ascii="Arial" w:hAnsi="Arial" w:cs="Arial"/>
          <w:sz w:val="24"/>
          <w:szCs w:val="24"/>
        </w:rPr>
        <w:t>.</w:t>
      </w:r>
    </w:p>
    <w:p w14:paraId="1D2019BD" w14:textId="77777777" w:rsidR="0094558B" w:rsidRPr="0020764E" w:rsidRDefault="0094558B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1B9F435B" w14:textId="02059D55" w:rsid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3</w:t>
      </w:r>
      <w:r w:rsidR="006811E7">
        <w:rPr>
          <w:rFonts w:ascii="Arial" w:hAnsi="Arial" w:cs="Arial"/>
          <w:sz w:val="24"/>
          <w:szCs w:val="24"/>
        </w:rPr>
        <w:t>5</w:t>
      </w:r>
      <w:r w:rsidRPr="0020764E">
        <w:rPr>
          <w:rFonts w:ascii="Arial" w:hAnsi="Arial" w:cs="Arial"/>
          <w:sz w:val="24"/>
          <w:szCs w:val="24"/>
        </w:rPr>
        <w:t xml:space="preserve">. Pulakos, E.D., Mueller-Hanson, R. &amp; Arad, S., (2019) </w:t>
      </w:r>
      <w:r w:rsidR="00600161">
        <w:rPr>
          <w:rFonts w:ascii="Arial" w:hAnsi="Arial" w:cs="Arial"/>
          <w:sz w:val="24"/>
          <w:szCs w:val="24"/>
        </w:rPr>
        <w:t>‘</w:t>
      </w:r>
      <w:r w:rsidRPr="0020764E">
        <w:rPr>
          <w:rFonts w:ascii="Arial" w:hAnsi="Arial" w:cs="Arial"/>
          <w:sz w:val="24"/>
          <w:szCs w:val="24"/>
        </w:rPr>
        <w:t>The Evolution of Performance Management: Searching for Value</w:t>
      </w:r>
      <w:r w:rsidR="00600161">
        <w:rPr>
          <w:rFonts w:ascii="Arial" w:hAnsi="Arial" w:cs="Arial"/>
          <w:sz w:val="24"/>
          <w:szCs w:val="24"/>
        </w:rPr>
        <w:t>’,</w:t>
      </w:r>
      <w:r w:rsidRPr="0020764E">
        <w:rPr>
          <w:rFonts w:ascii="Arial" w:hAnsi="Arial" w:cs="Arial"/>
          <w:sz w:val="24"/>
          <w:szCs w:val="24"/>
        </w:rPr>
        <w:t xml:space="preserve"> </w:t>
      </w:r>
      <w:r w:rsidRPr="0020764E">
        <w:rPr>
          <w:rFonts w:ascii="Arial" w:hAnsi="Arial" w:cs="Arial"/>
          <w:i/>
          <w:iCs/>
          <w:sz w:val="24"/>
          <w:szCs w:val="24"/>
        </w:rPr>
        <w:t xml:space="preserve">Annual Review of Organizational </w:t>
      </w:r>
      <w:r w:rsidRPr="0020764E">
        <w:rPr>
          <w:rFonts w:ascii="Arial" w:hAnsi="Arial" w:cs="Arial"/>
          <w:i/>
          <w:iCs/>
          <w:sz w:val="24"/>
          <w:szCs w:val="24"/>
        </w:rPr>
        <w:lastRenderedPageBreak/>
        <w:t>Psychology and Organizational Behaviour.</w:t>
      </w:r>
      <w:r w:rsidRPr="0020764E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Pr="0020764E">
          <w:rPr>
            <w:rStyle w:val="Hyperlink"/>
            <w:rFonts w:ascii="Arial" w:hAnsi="Arial" w:cs="Arial"/>
            <w:sz w:val="24"/>
            <w:szCs w:val="24"/>
          </w:rPr>
          <w:t>https://doi.org/10.1146/annurev-orgpsych-012218-015009</w:t>
        </w:r>
      </w:hyperlink>
      <w:r w:rsidRPr="0020764E">
        <w:rPr>
          <w:rFonts w:ascii="Arial" w:hAnsi="Arial" w:cs="Arial"/>
          <w:sz w:val="24"/>
          <w:szCs w:val="24"/>
        </w:rPr>
        <w:t xml:space="preserve">. </w:t>
      </w:r>
    </w:p>
    <w:p w14:paraId="49E743F8" w14:textId="77777777" w:rsidR="0094558B" w:rsidRDefault="0094558B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513BB657" w14:textId="08B27683" w:rsidR="005E4A77" w:rsidRPr="005E4A77" w:rsidRDefault="009B30D5" w:rsidP="005E4A77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</w:t>
      </w:r>
      <w:r w:rsidR="006811E7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 xml:space="preserve">. </w:t>
      </w:r>
      <w:r w:rsidR="005E4A77">
        <w:rPr>
          <w:rFonts w:ascii="Arial" w:hAnsi="Arial" w:cs="Arial"/>
          <w:sz w:val="24"/>
          <w:szCs w:val="24"/>
        </w:rPr>
        <w:t>Qualtrics</w:t>
      </w:r>
      <w:r w:rsidR="00C231F0">
        <w:rPr>
          <w:rFonts w:ascii="Arial" w:hAnsi="Arial" w:cs="Arial"/>
          <w:sz w:val="24"/>
          <w:szCs w:val="24"/>
        </w:rPr>
        <w:t xml:space="preserve"> </w:t>
      </w:r>
      <w:r w:rsidR="005E4A77">
        <w:rPr>
          <w:rFonts w:ascii="Arial" w:hAnsi="Arial" w:cs="Arial"/>
          <w:sz w:val="24"/>
          <w:szCs w:val="24"/>
        </w:rPr>
        <w:t>(2023</w:t>
      </w:r>
      <w:r w:rsidR="005E4A77" w:rsidRPr="00087EE2">
        <w:rPr>
          <w:rFonts w:ascii="Arial" w:hAnsi="Arial" w:cs="Arial"/>
          <w:i/>
          <w:iCs/>
          <w:sz w:val="24"/>
          <w:szCs w:val="24"/>
        </w:rPr>
        <w:t>)</w:t>
      </w:r>
      <w:r w:rsidR="00087EE2" w:rsidRPr="00087EE2">
        <w:rPr>
          <w:rFonts w:ascii="Arial" w:hAnsi="Arial" w:cs="Arial"/>
          <w:i/>
          <w:iCs/>
          <w:sz w:val="24"/>
          <w:szCs w:val="24"/>
        </w:rPr>
        <w:t xml:space="preserve"> </w:t>
      </w:r>
      <w:r w:rsidR="005E4A77" w:rsidRPr="00087EE2">
        <w:rPr>
          <w:rFonts w:ascii="Arial" w:hAnsi="Arial" w:cs="Arial"/>
          <w:i/>
          <w:iCs/>
          <w:sz w:val="24"/>
          <w:szCs w:val="24"/>
        </w:rPr>
        <w:t>Performance Management: Moving Beyond Annual Reviews</w:t>
      </w:r>
      <w:r w:rsidR="00633560">
        <w:rPr>
          <w:rFonts w:ascii="Arial" w:hAnsi="Arial" w:cs="Arial"/>
          <w:sz w:val="24"/>
          <w:szCs w:val="24"/>
        </w:rPr>
        <w:t>.</w:t>
      </w:r>
    </w:p>
    <w:p w14:paraId="47E7CAE8" w14:textId="75EDFB01" w:rsidR="0020764E" w:rsidRDefault="005E4A77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231F0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="00C231F0" w:rsidRPr="00C231F0">
          <w:rPr>
            <w:rStyle w:val="Hyperlink"/>
            <w:rFonts w:ascii="Arial" w:hAnsi="Arial" w:cs="Arial"/>
            <w:sz w:val="24"/>
            <w:szCs w:val="24"/>
          </w:rPr>
          <w:t>Performance Management: Definition &amp; Methodology | Qualtrics</w:t>
        </w:r>
      </w:hyperlink>
      <w:r w:rsidR="00633560">
        <w:rPr>
          <w:rFonts w:ascii="Arial" w:hAnsi="Arial" w:cs="Arial"/>
          <w:sz w:val="24"/>
          <w:szCs w:val="24"/>
        </w:rPr>
        <w:t>. Accessed May 6</w:t>
      </w:r>
      <w:r w:rsidR="00633560" w:rsidRPr="00633560">
        <w:rPr>
          <w:rFonts w:ascii="Arial" w:hAnsi="Arial" w:cs="Arial"/>
          <w:sz w:val="24"/>
          <w:szCs w:val="24"/>
          <w:vertAlign w:val="superscript"/>
        </w:rPr>
        <w:t>th</w:t>
      </w:r>
      <w:r w:rsidR="00633560">
        <w:rPr>
          <w:rFonts w:ascii="Arial" w:hAnsi="Arial" w:cs="Arial"/>
          <w:sz w:val="24"/>
          <w:szCs w:val="24"/>
        </w:rPr>
        <w:t xml:space="preserve">, 2023. </w:t>
      </w:r>
    </w:p>
    <w:p w14:paraId="70A279D6" w14:textId="77777777" w:rsidR="00633560" w:rsidRPr="0020764E" w:rsidRDefault="00633560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225FFFBF" w14:textId="0B306EF4" w:rsid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3</w:t>
      </w:r>
      <w:r w:rsidR="006811E7">
        <w:rPr>
          <w:rFonts w:ascii="Arial" w:hAnsi="Arial" w:cs="Arial"/>
          <w:sz w:val="24"/>
          <w:szCs w:val="24"/>
        </w:rPr>
        <w:t>7</w:t>
      </w:r>
      <w:r w:rsidRPr="0020764E">
        <w:rPr>
          <w:rFonts w:ascii="Arial" w:hAnsi="Arial" w:cs="Arial"/>
          <w:sz w:val="24"/>
          <w:szCs w:val="24"/>
        </w:rPr>
        <w:t xml:space="preserve">. Ranjan, R. (2021) </w:t>
      </w:r>
      <w:r w:rsidRPr="0020764E">
        <w:rPr>
          <w:rFonts w:ascii="Arial" w:hAnsi="Arial" w:cs="Arial"/>
          <w:i/>
          <w:iCs/>
          <w:sz w:val="24"/>
          <w:szCs w:val="24"/>
        </w:rPr>
        <w:t>Performance Management: Six Best Practices in The New Normal</w:t>
      </w:r>
      <w:r w:rsidRPr="0020764E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20764E">
          <w:rPr>
            <w:rStyle w:val="Hyperlink"/>
            <w:rFonts w:ascii="Arial" w:hAnsi="Arial" w:cs="Arial"/>
            <w:sz w:val="24"/>
            <w:szCs w:val="24"/>
          </w:rPr>
          <w:t>Performance Management: Six Best Practices In The New Normal (forbes.com)</w:t>
        </w:r>
      </w:hyperlink>
      <w:r w:rsidRPr="0020764E">
        <w:rPr>
          <w:rFonts w:ascii="Arial" w:hAnsi="Arial" w:cs="Arial"/>
          <w:sz w:val="24"/>
          <w:szCs w:val="24"/>
        </w:rPr>
        <w:t>. Accessed April 28th, 2023.</w:t>
      </w:r>
    </w:p>
    <w:p w14:paraId="5797B03A" w14:textId="77777777" w:rsidR="000062D8" w:rsidRPr="0020764E" w:rsidRDefault="000062D8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3EFBFB93" w14:textId="41792235" w:rsidR="00FE7B3E" w:rsidRPr="00FE7B3E" w:rsidRDefault="006811E7" w:rsidP="00FE7B3E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38</w:t>
      </w:r>
      <w:r w:rsidR="00CF4A20">
        <w:rPr>
          <w:rFonts w:ascii="Arial" w:hAnsi="Arial" w:cs="Arial"/>
          <w:sz w:val="24"/>
          <w:szCs w:val="24"/>
        </w:rPr>
        <w:t xml:space="preserve">. </w:t>
      </w:r>
      <w:r w:rsidR="002D1D3C">
        <w:rPr>
          <w:rFonts w:ascii="Arial" w:hAnsi="Arial" w:cs="Arial"/>
          <w:sz w:val="24"/>
          <w:szCs w:val="24"/>
        </w:rPr>
        <w:t>Roebuck, C. (2011)</w:t>
      </w:r>
      <w:r w:rsidR="00FE7B3E">
        <w:rPr>
          <w:rFonts w:ascii="Arial" w:hAnsi="Arial" w:cs="Arial"/>
          <w:sz w:val="24"/>
          <w:szCs w:val="24"/>
        </w:rPr>
        <w:t xml:space="preserve"> </w:t>
      </w:r>
      <w:r w:rsidR="00FE7B3E" w:rsidRPr="00087EE2">
        <w:rPr>
          <w:rFonts w:ascii="Arial" w:hAnsi="Arial" w:cs="Arial"/>
          <w:i/>
          <w:iCs/>
          <w:sz w:val="24"/>
          <w:szCs w:val="24"/>
        </w:rPr>
        <w:t>Bye Bye, HR Business Partner. Hello, HR Entrepreneur</w:t>
      </w:r>
      <w:r w:rsidR="00FE7B3E">
        <w:rPr>
          <w:rFonts w:ascii="Arial" w:hAnsi="Arial" w:cs="Arial"/>
          <w:sz w:val="24"/>
          <w:szCs w:val="24"/>
        </w:rPr>
        <w:t>.</w:t>
      </w:r>
    </w:p>
    <w:p w14:paraId="57E31794" w14:textId="3D4389E9" w:rsidR="0020764E" w:rsidRDefault="002D1D3C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Available at:</w:t>
      </w:r>
      <w:r w:rsidRPr="002D1D3C">
        <w:t xml:space="preserve"> </w:t>
      </w:r>
      <w:bookmarkStart w:id="4" w:name="_Hlk134281923"/>
      <w:r w:rsidRPr="002D1D3C">
        <w:rPr>
          <w:rFonts w:ascii="Arial" w:hAnsi="Arial" w:cs="Arial"/>
          <w:sz w:val="24"/>
          <w:szCs w:val="24"/>
        </w:rPr>
        <w:fldChar w:fldCharType="begin"/>
      </w:r>
      <w:r w:rsidRPr="002D1D3C">
        <w:rPr>
          <w:rFonts w:ascii="Arial" w:hAnsi="Arial" w:cs="Arial"/>
          <w:sz w:val="24"/>
          <w:szCs w:val="24"/>
        </w:rPr>
        <w:instrText xml:space="preserve"> HYPERLINK "https://www.hrmagazine.co.uk/content/features/bye-bye-hr-business-partner-hello-hr-entrepreneur" </w:instrText>
      </w:r>
      <w:r w:rsidRPr="002D1D3C">
        <w:rPr>
          <w:rFonts w:ascii="Arial" w:hAnsi="Arial" w:cs="Arial"/>
          <w:sz w:val="24"/>
          <w:szCs w:val="24"/>
        </w:rPr>
      </w:r>
      <w:r w:rsidRPr="002D1D3C">
        <w:rPr>
          <w:rFonts w:ascii="Arial" w:hAnsi="Arial" w:cs="Arial"/>
          <w:sz w:val="24"/>
          <w:szCs w:val="24"/>
        </w:rPr>
        <w:fldChar w:fldCharType="separate"/>
      </w:r>
      <w:r w:rsidRPr="002D1D3C">
        <w:rPr>
          <w:rStyle w:val="Hyperlink"/>
          <w:rFonts w:ascii="Arial" w:hAnsi="Arial" w:cs="Arial"/>
          <w:sz w:val="24"/>
          <w:szCs w:val="24"/>
        </w:rPr>
        <w:t xml:space="preserve">HR Magazine - Bye </w:t>
      </w:r>
      <w:proofErr w:type="spellStart"/>
      <w:r w:rsidRPr="002D1D3C">
        <w:rPr>
          <w:rStyle w:val="Hyperlink"/>
          <w:rFonts w:ascii="Arial" w:hAnsi="Arial" w:cs="Arial"/>
          <w:sz w:val="24"/>
          <w:szCs w:val="24"/>
        </w:rPr>
        <w:t>bye</w:t>
      </w:r>
      <w:proofErr w:type="spellEnd"/>
      <w:r w:rsidRPr="002D1D3C">
        <w:rPr>
          <w:rStyle w:val="Hyperlink"/>
          <w:rFonts w:ascii="Arial" w:hAnsi="Arial" w:cs="Arial"/>
          <w:sz w:val="24"/>
          <w:szCs w:val="24"/>
        </w:rPr>
        <w:t>, HR business partner. Hello, HR entrepreneur</w:t>
      </w:r>
      <w:r w:rsidRPr="002D1D3C">
        <w:rPr>
          <w:rFonts w:ascii="Arial" w:hAnsi="Arial" w:cs="Arial"/>
          <w:sz w:val="24"/>
          <w:szCs w:val="24"/>
        </w:rPr>
        <w:fldChar w:fldCharType="end"/>
      </w:r>
      <w:r w:rsidR="000062D8">
        <w:rPr>
          <w:rFonts w:ascii="Arial" w:hAnsi="Arial" w:cs="Arial"/>
          <w:sz w:val="24"/>
          <w:szCs w:val="24"/>
        </w:rPr>
        <w:t>. Accessed May 6</w:t>
      </w:r>
      <w:r w:rsidR="000062D8" w:rsidRPr="000062D8">
        <w:rPr>
          <w:rFonts w:ascii="Arial" w:hAnsi="Arial" w:cs="Arial"/>
          <w:sz w:val="24"/>
          <w:szCs w:val="24"/>
          <w:vertAlign w:val="superscript"/>
        </w:rPr>
        <w:t>th</w:t>
      </w:r>
      <w:r w:rsidR="000062D8">
        <w:rPr>
          <w:rFonts w:ascii="Arial" w:hAnsi="Arial" w:cs="Arial"/>
          <w:sz w:val="24"/>
          <w:szCs w:val="24"/>
        </w:rPr>
        <w:t>, 2023.</w:t>
      </w:r>
    </w:p>
    <w:p w14:paraId="4EE013E4" w14:textId="77777777" w:rsidR="00CF4A20" w:rsidRDefault="00CF4A20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bookmarkEnd w:id="4"/>
    <w:p w14:paraId="64053A3D" w14:textId="5F2221F2" w:rsidR="0020764E" w:rsidRPr="0020764E" w:rsidRDefault="0064355C" w:rsidP="0020764E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39</w:t>
      </w:r>
      <w:r w:rsidR="0020764E" w:rsidRPr="0020764E">
        <w:rPr>
          <w:rFonts w:ascii="Arial" w:hAnsi="Arial" w:cs="Arial"/>
          <w:sz w:val="24"/>
          <w:szCs w:val="24"/>
        </w:rPr>
        <w:t>. Rubin, E. V., &amp; Edwards, A</w:t>
      </w:r>
      <w:r w:rsidR="00087EE2">
        <w:rPr>
          <w:rFonts w:ascii="Arial" w:hAnsi="Arial" w:cs="Arial"/>
          <w:sz w:val="24"/>
          <w:szCs w:val="24"/>
        </w:rPr>
        <w:t>.</w:t>
      </w:r>
      <w:r w:rsidR="0020764E" w:rsidRPr="0020764E">
        <w:rPr>
          <w:rFonts w:ascii="Arial" w:hAnsi="Arial" w:cs="Arial"/>
          <w:sz w:val="24"/>
          <w:szCs w:val="24"/>
        </w:rPr>
        <w:t> (2020) </w:t>
      </w:r>
      <w:r w:rsidR="00600161">
        <w:rPr>
          <w:rFonts w:ascii="Arial" w:hAnsi="Arial" w:cs="Arial"/>
          <w:sz w:val="24"/>
          <w:szCs w:val="24"/>
        </w:rPr>
        <w:t>‘</w:t>
      </w:r>
      <w:r w:rsidR="0020764E" w:rsidRPr="0020764E">
        <w:rPr>
          <w:rFonts w:ascii="Arial" w:hAnsi="Arial" w:cs="Arial"/>
          <w:sz w:val="24"/>
          <w:szCs w:val="24"/>
        </w:rPr>
        <w:t>The Performance Of Performance Appraisal Systems: Understanding The Linkage Between Appraisal Structure And Appraisal Discrimination Complaints</w:t>
      </w:r>
      <w:r w:rsidR="00600161">
        <w:rPr>
          <w:rFonts w:ascii="Arial" w:hAnsi="Arial" w:cs="Arial"/>
          <w:sz w:val="24"/>
          <w:szCs w:val="24"/>
        </w:rPr>
        <w:t>’</w:t>
      </w:r>
      <w:r w:rsidR="0020764E" w:rsidRPr="0020764E">
        <w:rPr>
          <w:rFonts w:ascii="Arial" w:hAnsi="Arial" w:cs="Arial"/>
          <w:sz w:val="24"/>
          <w:szCs w:val="24"/>
        </w:rPr>
        <w:t>, 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The International Journal Of Human Resource Management</w:t>
      </w:r>
      <w:r w:rsidR="0020764E" w:rsidRPr="0020764E">
        <w:rPr>
          <w:rFonts w:ascii="Arial" w:hAnsi="Arial" w:cs="Arial"/>
          <w:sz w:val="24"/>
          <w:szCs w:val="24"/>
        </w:rPr>
        <w:t>, 31:15, 1938-1957, DOI: </w:t>
      </w:r>
      <w:hyperlink r:id="rId45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10.1080/09585192.2018.1424015</w:t>
        </w:r>
      </w:hyperlink>
    </w:p>
    <w:p w14:paraId="3798341E" w14:textId="77777777" w:rsidR="0020764E" w:rsidRPr="0020764E" w:rsidRDefault="0020764E" w:rsidP="0020764E">
      <w:pPr>
        <w:spacing w:line="480" w:lineRule="auto"/>
        <w:rPr>
          <w:rFonts w:ascii="Arial" w:hAnsi="Arial" w:cs="Arial"/>
          <w:sz w:val="24"/>
          <w:szCs w:val="24"/>
        </w:rPr>
      </w:pPr>
    </w:p>
    <w:p w14:paraId="65142356" w14:textId="3F3B0528" w:rsidR="0020764E" w:rsidRPr="0020764E" w:rsidRDefault="00CF4A20" w:rsidP="0020764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4</w:t>
      </w:r>
      <w:r w:rsidR="0064355C">
        <w:rPr>
          <w:rFonts w:ascii="Arial" w:hAnsi="Arial" w:cs="Arial"/>
          <w:sz w:val="24"/>
          <w:szCs w:val="24"/>
        </w:rPr>
        <w:t>0</w:t>
      </w:r>
      <w:r w:rsidR="0020764E" w:rsidRPr="0020764E">
        <w:rPr>
          <w:rFonts w:ascii="Arial" w:hAnsi="Arial" w:cs="Arial"/>
          <w:sz w:val="24"/>
          <w:szCs w:val="24"/>
        </w:rPr>
        <w:t xml:space="preserve">. Tyskbo, D. (2020) </w:t>
      </w:r>
      <w:r w:rsidR="00600161">
        <w:rPr>
          <w:rFonts w:ascii="Arial" w:hAnsi="Arial" w:cs="Arial"/>
          <w:sz w:val="24"/>
          <w:szCs w:val="24"/>
        </w:rPr>
        <w:t>‘</w:t>
      </w:r>
      <w:r w:rsidR="0020764E" w:rsidRPr="0020764E">
        <w:rPr>
          <w:rFonts w:ascii="Arial" w:hAnsi="Arial" w:cs="Arial"/>
          <w:sz w:val="24"/>
          <w:szCs w:val="24"/>
        </w:rPr>
        <w:t>Line Management Involvement in Performance Appraisal Work: Toward A Practice-Based Understanding</w:t>
      </w:r>
      <w:r w:rsidR="00600161">
        <w:rPr>
          <w:rFonts w:ascii="Arial" w:hAnsi="Arial" w:cs="Arial"/>
          <w:sz w:val="24"/>
          <w:szCs w:val="24"/>
        </w:rPr>
        <w:t>’</w:t>
      </w:r>
      <w:r w:rsidR="0020764E" w:rsidRPr="0020764E">
        <w:rPr>
          <w:rFonts w:ascii="Arial" w:hAnsi="Arial" w:cs="Arial"/>
          <w:sz w:val="24"/>
          <w:szCs w:val="24"/>
        </w:rPr>
        <w:t>, </w:t>
      </w:r>
      <w:r w:rsidR="0020764E" w:rsidRPr="0020764E">
        <w:rPr>
          <w:rFonts w:ascii="Arial" w:hAnsi="Arial" w:cs="Arial"/>
          <w:i/>
          <w:iCs/>
          <w:sz w:val="24"/>
          <w:szCs w:val="24"/>
        </w:rPr>
        <w:t>Employee Relations</w:t>
      </w:r>
      <w:r w:rsidR="0020764E" w:rsidRPr="0020764E">
        <w:rPr>
          <w:rFonts w:ascii="Arial" w:hAnsi="Arial" w:cs="Arial"/>
          <w:sz w:val="24"/>
          <w:szCs w:val="24"/>
        </w:rPr>
        <w:t xml:space="preserve">, 42(3), Pp. 818–844. Available At: </w:t>
      </w:r>
      <w:hyperlink r:id="rId46" w:history="1">
        <w:r w:rsidR="0020764E" w:rsidRPr="0020764E">
          <w:rPr>
            <w:rStyle w:val="Hyperlink"/>
            <w:rFonts w:ascii="Arial" w:hAnsi="Arial" w:cs="Arial"/>
            <w:sz w:val="24"/>
            <w:szCs w:val="24"/>
          </w:rPr>
          <w:t>Https://Doi.Org/10.1108/ER-06-2019-0236</w:t>
        </w:r>
      </w:hyperlink>
      <w:r w:rsidR="0020764E" w:rsidRPr="0020764E">
        <w:rPr>
          <w:rFonts w:ascii="Arial" w:hAnsi="Arial" w:cs="Arial"/>
          <w:sz w:val="24"/>
          <w:szCs w:val="24"/>
        </w:rPr>
        <w:t>.</w:t>
      </w:r>
    </w:p>
    <w:p w14:paraId="2CBEDE8E" w14:textId="77777777" w:rsidR="0020764E" w:rsidRPr="0020764E" w:rsidRDefault="0020764E" w:rsidP="0020764E">
      <w:pPr>
        <w:spacing w:line="480" w:lineRule="auto"/>
        <w:rPr>
          <w:rFonts w:ascii="Arial" w:hAnsi="Arial" w:cs="Arial"/>
          <w:i/>
          <w:iCs/>
          <w:sz w:val="24"/>
          <w:szCs w:val="24"/>
        </w:rPr>
      </w:pPr>
    </w:p>
    <w:p w14:paraId="29DD1258" w14:textId="2A1A4603" w:rsidR="0020764E" w:rsidRPr="0020764E" w:rsidRDefault="0020764E" w:rsidP="0020764E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20764E">
        <w:rPr>
          <w:rFonts w:ascii="Arial" w:hAnsi="Arial" w:cs="Arial"/>
          <w:sz w:val="24"/>
          <w:szCs w:val="24"/>
        </w:rPr>
        <w:t>4</w:t>
      </w:r>
      <w:r w:rsidR="0094558B">
        <w:rPr>
          <w:rFonts w:ascii="Arial" w:hAnsi="Arial" w:cs="Arial"/>
          <w:sz w:val="24"/>
          <w:szCs w:val="24"/>
        </w:rPr>
        <w:t>1</w:t>
      </w:r>
      <w:r w:rsidRPr="0020764E">
        <w:rPr>
          <w:rFonts w:ascii="Arial" w:hAnsi="Arial" w:cs="Arial"/>
          <w:sz w:val="24"/>
          <w:szCs w:val="24"/>
        </w:rPr>
        <w:t xml:space="preserve">. Woolston, C (2019) </w:t>
      </w:r>
      <w:r w:rsidRPr="0020764E">
        <w:rPr>
          <w:rFonts w:ascii="Arial" w:hAnsi="Arial" w:cs="Arial"/>
          <w:i/>
          <w:iCs/>
          <w:sz w:val="24"/>
          <w:szCs w:val="24"/>
        </w:rPr>
        <w:t>Low Marks for Performance Reviews</w:t>
      </w:r>
      <w:r w:rsidRPr="0020764E">
        <w:rPr>
          <w:rFonts w:ascii="Arial" w:hAnsi="Arial" w:cs="Arial"/>
          <w:sz w:val="24"/>
          <w:szCs w:val="24"/>
        </w:rPr>
        <w:t>. Available at:</w:t>
      </w:r>
      <w:r w:rsidRPr="0020764E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47" w:history="1">
        <w:r w:rsidRPr="0020764E">
          <w:rPr>
            <w:rStyle w:val="Hyperlink"/>
            <w:rFonts w:ascii="Arial" w:hAnsi="Arial" w:cs="Arial"/>
            <w:sz w:val="24"/>
            <w:szCs w:val="24"/>
          </w:rPr>
          <w:t>Low marks for performance reviews (knowablemagazine.org)</w:t>
        </w:r>
      </w:hyperlink>
      <w:r w:rsidRPr="0020764E">
        <w:rPr>
          <w:rFonts w:ascii="Arial" w:hAnsi="Arial" w:cs="Arial"/>
          <w:sz w:val="24"/>
          <w:szCs w:val="24"/>
        </w:rPr>
        <w:t>. Accessed April 28</w:t>
      </w:r>
      <w:r w:rsidRPr="0020764E">
        <w:rPr>
          <w:rFonts w:ascii="Arial" w:hAnsi="Arial" w:cs="Arial"/>
          <w:sz w:val="24"/>
          <w:szCs w:val="24"/>
          <w:vertAlign w:val="superscript"/>
        </w:rPr>
        <w:t>th</w:t>
      </w:r>
      <w:r w:rsidRPr="0020764E">
        <w:rPr>
          <w:rFonts w:ascii="Arial" w:hAnsi="Arial" w:cs="Arial"/>
          <w:sz w:val="24"/>
          <w:szCs w:val="24"/>
        </w:rPr>
        <w:t xml:space="preserve">, </w:t>
      </w:r>
      <w:r w:rsidR="00307FE1" w:rsidRPr="0020764E">
        <w:rPr>
          <w:rFonts w:ascii="Arial" w:hAnsi="Arial" w:cs="Arial"/>
          <w:sz w:val="24"/>
          <w:szCs w:val="24"/>
        </w:rPr>
        <w:t>2023.</w:t>
      </w:r>
    </w:p>
    <w:p w14:paraId="3D384A10" w14:textId="77777777" w:rsidR="008E46E7" w:rsidRDefault="008E46E7" w:rsidP="007765F9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8E46E7" w:rsidSect="009C52B9">
      <w:footerReference w:type="default" r:id="rId4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B0DEF" w14:textId="77777777" w:rsidR="00E94278" w:rsidRDefault="00E94278" w:rsidP="00F94ACF">
      <w:pPr>
        <w:spacing w:after="0" w:line="240" w:lineRule="auto"/>
      </w:pPr>
      <w:r>
        <w:separator/>
      </w:r>
    </w:p>
  </w:endnote>
  <w:endnote w:type="continuationSeparator" w:id="0">
    <w:p w14:paraId="34D15B67" w14:textId="77777777" w:rsidR="00E94278" w:rsidRDefault="00E94278" w:rsidP="00F94A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Roboto">
    <w:altName w:val="Roboto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7155333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DC7DB6B" w14:textId="29B49D72" w:rsidR="00F94ACF" w:rsidRDefault="00F94ACF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861C037" w14:textId="77777777" w:rsidR="00F94ACF" w:rsidRDefault="00F94A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B6B67F" w14:textId="77777777" w:rsidR="00E94278" w:rsidRDefault="00E94278" w:rsidP="00F94ACF">
      <w:pPr>
        <w:spacing w:after="0" w:line="240" w:lineRule="auto"/>
      </w:pPr>
      <w:r>
        <w:separator/>
      </w:r>
    </w:p>
  </w:footnote>
  <w:footnote w:type="continuationSeparator" w:id="0">
    <w:p w14:paraId="2F057FBA" w14:textId="77777777" w:rsidR="00E94278" w:rsidRDefault="00E94278" w:rsidP="00F94AC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82760F"/>
    <w:multiLevelType w:val="hybridMultilevel"/>
    <w:tmpl w:val="B4F6D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B50670"/>
    <w:multiLevelType w:val="multilevel"/>
    <w:tmpl w:val="42762C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17069272">
    <w:abstractNumId w:val="1"/>
  </w:num>
  <w:num w:numId="2" w16cid:durableId="18853605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83316"/>
    <w:rsid w:val="00004247"/>
    <w:rsid w:val="000062D8"/>
    <w:rsid w:val="00007093"/>
    <w:rsid w:val="00012363"/>
    <w:rsid w:val="00017E2D"/>
    <w:rsid w:val="000200C0"/>
    <w:rsid w:val="0002708A"/>
    <w:rsid w:val="00030C91"/>
    <w:rsid w:val="000364C0"/>
    <w:rsid w:val="00045153"/>
    <w:rsid w:val="000501C7"/>
    <w:rsid w:val="000533E2"/>
    <w:rsid w:val="000537E4"/>
    <w:rsid w:val="000553D5"/>
    <w:rsid w:val="00055E5B"/>
    <w:rsid w:val="00063CBE"/>
    <w:rsid w:val="00067996"/>
    <w:rsid w:val="000716E7"/>
    <w:rsid w:val="00073EBB"/>
    <w:rsid w:val="00077C4C"/>
    <w:rsid w:val="000809CB"/>
    <w:rsid w:val="00081686"/>
    <w:rsid w:val="00082BA7"/>
    <w:rsid w:val="00082DAE"/>
    <w:rsid w:val="00083316"/>
    <w:rsid w:val="00087EE2"/>
    <w:rsid w:val="000935FA"/>
    <w:rsid w:val="00093A3E"/>
    <w:rsid w:val="00093FEE"/>
    <w:rsid w:val="000967C7"/>
    <w:rsid w:val="00097411"/>
    <w:rsid w:val="000B7A69"/>
    <w:rsid w:val="000C0CC5"/>
    <w:rsid w:val="000C143B"/>
    <w:rsid w:val="000C2DF2"/>
    <w:rsid w:val="000C46B1"/>
    <w:rsid w:val="000C5F3A"/>
    <w:rsid w:val="000D54EA"/>
    <w:rsid w:val="000D6639"/>
    <w:rsid w:val="000D7270"/>
    <w:rsid w:val="000D7704"/>
    <w:rsid w:val="000D77EC"/>
    <w:rsid w:val="000E0853"/>
    <w:rsid w:val="000F722D"/>
    <w:rsid w:val="00101BC4"/>
    <w:rsid w:val="00104D86"/>
    <w:rsid w:val="00106E31"/>
    <w:rsid w:val="00114448"/>
    <w:rsid w:val="0012109C"/>
    <w:rsid w:val="00123975"/>
    <w:rsid w:val="00126C56"/>
    <w:rsid w:val="00133110"/>
    <w:rsid w:val="0013556A"/>
    <w:rsid w:val="0013563B"/>
    <w:rsid w:val="00137555"/>
    <w:rsid w:val="001401E6"/>
    <w:rsid w:val="001428F8"/>
    <w:rsid w:val="00143833"/>
    <w:rsid w:val="0014740C"/>
    <w:rsid w:val="00152178"/>
    <w:rsid w:val="001548A9"/>
    <w:rsid w:val="001550CB"/>
    <w:rsid w:val="0015588B"/>
    <w:rsid w:val="00155F0F"/>
    <w:rsid w:val="00156EFE"/>
    <w:rsid w:val="00163945"/>
    <w:rsid w:val="001655C5"/>
    <w:rsid w:val="001720B5"/>
    <w:rsid w:val="001720DB"/>
    <w:rsid w:val="0017555A"/>
    <w:rsid w:val="0018746E"/>
    <w:rsid w:val="001A2280"/>
    <w:rsid w:val="001A2346"/>
    <w:rsid w:val="001A3B53"/>
    <w:rsid w:val="001A6F22"/>
    <w:rsid w:val="001B042A"/>
    <w:rsid w:val="001C11BF"/>
    <w:rsid w:val="001C34EB"/>
    <w:rsid w:val="001C3DC3"/>
    <w:rsid w:val="001C453A"/>
    <w:rsid w:val="001C4DEE"/>
    <w:rsid w:val="001C7751"/>
    <w:rsid w:val="001D613F"/>
    <w:rsid w:val="001E17B8"/>
    <w:rsid w:val="001E3A1E"/>
    <w:rsid w:val="001E5DAB"/>
    <w:rsid w:val="001E7B5F"/>
    <w:rsid w:val="001E7C75"/>
    <w:rsid w:val="001F0A9E"/>
    <w:rsid w:val="001F4420"/>
    <w:rsid w:val="0020127B"/>
    <w:rsid w:val="00203BC7"/>
    <w:rsid w:val="00203FF2"/>
    <w:rsid w:val="002063AE"/>
    <w:rsid w:val="0020764E"/>
    <w:rsid w:val="002077BF"/>
    <w:rsid w:val="00210D35"/>
    <w:rsid w:val="00211BDA"/>
    <w:rsid w:val="00212169"/>
    <w:rsid w:val="002139FA"/>
    <w:rsid w:val="00217D2E"/>
    <w:rsid w:val="00222BB4"/>
    <w:rsid w:val="00224671"/>
    <w:rsid w:val="002249BD"/>
    <w:rsid w:val="00230127"/>
    <w:rsid w:val="00230C49"/>
    <w:rsid w:val="00231D45"/>
    <w:rsid w:val="00235DB2"/>
    <w:rsid w:val="00240973"/>
    <w:rsid w:val="00247631"/>
    <w:rsid w:val="00251B0C"/>
    <w:rsid w:val="002617F4"/>
    <w:rsid w:val="00265049"/>
    <w:rsid w:val="00277066"/>
    <w:rsid w:val="00281307"/>
    <w:rsid w:val="00281D69"/>
    <w:rsid w:val="002838E3"/>
    <w:rsid w:val="00291536"/>
    <w:rsid w:val="00292BFB"/>
    <w:rsid w:val="00295B05"/>
    <w:rsid w:val="002A207B"/>
    <w:rsid w:val="002B1B4A"/>
    <w:rsid w:val="002B28A3"/>
    <w:rsid w:val="002C570B"/>
    <w:rsid w:val="002C5C4B"/>
    <w:rsid w:val="002C71DA"/>
    <w:rsid w:val="002D1C44"/>
    <w:rsid w:val="002D1D3C"/>
    <w:rsid w:val="002E1849"/>
    <w:rsid w:val="002F3798"/>
    <w:rsid w:val="002F4089"/>
    <w:rsid w:val="002F4478"/>
    <w:rsid w:val="00303780"/>
    <w:rsid w:val="0030604F"/>
    <w:rsid w:val="003077E0"/>
    <w:rsid w:val="00307FE1"/>
    <w:rsid w:val="00312706"/>
    <w:rsid w:val="00315321"/>
    <w:rsid w:val="00315C0A"/>
    <w:rsid w:val="00317ED1"/>
    <w:rsid w:val="003213E8"/>
    <w:rsid w:val="00323781"/>
    <w:rsid w:val="003273FD"/>
    <w:rsid w:val="003320F8"/>
    <w:rsid w:val="00332686"/>
    <w:rsid w:val="003328ED"/>
    <w:rsid w:val="00335BAF"/>
    <w:rsid w:val="0034581F"/>
    <w:rsid w:val="00345E6E"/>
    <w:rsid w:val="003464AB"/>
    <w:rsid w:val="0034695B"/>
    <w:rsid w:val="0034786C"/>
    <w:rsid w:val="0035204E"/>
    <w:rsid w:val="0035517C"/>
    <w:rsid w:val="003571FD"/>
    <w:rsid w:val="003605CE"/>
    <w:rsid w:val="00370063"/>
    <w:rsid w:val="00370C30"/>
    <w:rsid w:val="00373DB4"/>
    <w:rsid w:val="003771CF"/>
    <w:rsid w:val="003833EA"/>
    <w:rsid w:val="00385967"/>
    <w:rsid w:val="00385A9D"/>
    <w:rsid w:val="00386EB8"/>
    <w:rsid w:val="00386ECC"/>
    <w:rsid w:val="003924DB"/>
    <w:rsid w:val="00395C2D"/>
    <w:rsid w:val="00397B6F"/>
    <w:rsid w:val="003A078D"/>
    <w:rsid w:val="003A2894"/>
    <w:rsid w:val="003A3691"/>
    <w:rsid w:val="003A45D6"/>
    <w:rsid w:val="003B6B42"/>
    <w:rsid w:val="003C00DB"/>
    <w:rsid w:val="003C09F8"/>
    <w:rsid w:val="003C2404"/>
    <w:rsid w:val="003C626F"/>
    <w:rsid w:val="003D2891"/>
    <w:rsid w:val="003E12A5"/>
    <w:rsid w:val="003E6958"/>
    <w:rsid w:val="003F27E4"/>
    <w:rsid w:val="003F35B7"/>
    <w:rsid w:val="003F4EE2"/>
    <w:rsid w:val="00402AAC"/>
    <w:rsid w:val="00404D9C"/>
    <w:rsid w:val="00410AF4"/>
    <w:rsid w:val="00413BCF"/>
    <w:rsid w:val="004162EE"/>
    <w:rsid w:val="0041735F"/>
    <w:rsid w:val="0041741B"/>
    <w:rsid w:val="00420CED"/>
    <w:rsid w:val="004230A7"/>
    <w:rsid w:val="00427758"/>
    <w:rsid w:val="0043121C"/>
    <w:rsid w:val="00431DFC"/>
    <w:rsid w:val="0044089C"/>
    <w:rsid w:val="00445A4B"/>
    <w:rsid w:val="00451E9F"/>
    <w:rsid w:val="0045603D"/>
    <w:rsid w:val="004630D9"/>
    <w:rsid w:val="004638EF"/>
    <w:rsid w:val="00466275"/>
    <w:rsid w:val="0047493D"/>
    <w:rsid w:val="00476D07"/>
    <w:rsid w:val="00487D6F"/>
    <w:rsid w:val="00493657"/>
    <w:rsid w:val="004A5D0E"/>
    <w:rsid w:val="004A6A45"/>
    <w:rsid w:val="004A6AA1"/>
    <w:rsid w:val="004A7B34"/>
    <w:rsid w:val="004B28F1"/>
    <w:rsid w:val="004B4ACC"/>
    <w:rsid w:val="004B55ED"/>
    <w:rsid w:val="004B6CF2"/>
    <w:rsid w:val="004C052B"/>
    <w:rsid w:val="004C4F03"/>
    <w:rsid w:val="004C5D64"/>
    <w:rsid w:val="004C78F7"/>
    <w:rsid w:val="004C7CF1"/>
    <w:rsid w:val="004D1B63"/>
    <w:rsid w:val="004D1C7C"/>
    <w:rsid w:val="004D28EE"/>
    <w:rsid w:val="004D2AE5"/>
    <w:rsid w:val="004D394A"/>
    <w:rsid w:val="004D3DB9"/>
    <w:rsid w:val="004D6F9F"/>
    <w:rsid w:val="004D71A2"/>
    <w:rsid w:val="004D7289"/>
    <w:rsid w:val="004E0BAE"/>
    <w:rsid w:val="004E1630"/>
    <w:rsid w:val="004E1BD2"/>
    <w:rsid w:val="004E32E8"/>
    <w:rsid w:val="004E4B72"/>
    <w:rsid w:val="004E60E9"/>
    <w:rsid w:val="004F02C9"/>
    <w:rsid w:val="004F32DD"/>
    <w:rsid w:val="00500FAC"/>
    <w:rsid w:val="00503D3B"/>
    <w:rsid w:val="00505A45"/>
    <w:rsid w:val="00510128"/>
    <w:rsid w:val="00514261"/>
    <w:rsid w:val="0052090A"/>
    <w:rsid w:val="00521EFC"/>
    <w:rsid w:val="00524000"/>
    <w:rsid w:val="005308EF"/>
    <w:rsid w:val="00533DAD"/>
    <w:rsid w:val="0053450B"/>
    <w:rsid w:val="00536598"/>
    <w:rsid w:val="00542749"/>
    <w:rsid w:val="00553E0E"/>
    <w:rsid w:val="005559D2"/>
    <w:rsid w:val="00560A6D"/>
    <w:rsid w:val="00566109"/>
    <w:rsid w:val="00567AF2"/>
    <w:rsid w:val="0057034F"/>
    <w:rsid w:val="0057194F"/>
    <w:rsid w:val="00573687"/>
    <w:rsid w:val="005749F4"/>
    <w:rsid w:val="00576BE0"/>
    <w:rsid w:val="005915F0"/>
    <w:rsid w:val="00592CEC"/>
    <w:rsid w:val="00593A34"/>
    <w:rsid w:val="005A0404"/>
    <w:rsid w:val="005A1684"/>
    <w:rsid w:val="005A3AED"/>
    <w:rsid w:val="005A5409"/>
    <w:rsid w:val="005A732D"/>
    <w:rsid w:val="005B6E57"/>
    <w:rsid w:val="005C2A4C"/>
    <w:rsid w:val="005D4209"/>
    <w:rsid w:val="005E01CB"/>
    <w:rsid w:val="005E3E9D"/>
    <w:rsid w:val="005E4A77"/>
    <w:rsid w:val="005E6E92"/>
    <w:rsid w:val="005F1206"/>
    <w:rsid w:val="005F2FB0"/>
    <w:rsid w:val="005F40DE"/>
    <w:rsid w:val="005F575C"/>
    <w:rsid w:val="00600161"/>
    <w:rsid w:val="00611C65"/>
    <w:rsid w:val="00614A23"/>
    <w:rsid w:val="00616F7A"/>
    <w:rsid w:val="0062317C"/>
    <w:rsid w:val="00623C4E"/>
    <w:rsid w:val="00623CAF"/>
    <w:rsid w:val="0063025D"/>
    <w:rsid w:val="0063034D"/>
    <w:rsid w:val="00630F23"/>
    <w:rsid w:val="00633560"/>
    <w:rsid w:val="0064355C"/>
    <w:rsid w:val="00643AD3"/>
    <w:rsid w:val="006446EE"/>
    <w:rsid w:val="00652481"/>
    <w:rsid w:val="00653084"/>
    <w:rsid w:val="00662941"/>
    <w:rsid w:val="006640E2"/>
    <w:rsid w:val="00667364"/>
    <w:rsid w:val="00671B40"/>
    <w:rsid w:val="00671DC5"/>
    <w:rsid w:val="006732DA"/>
    <w:rsid w:val="00676EAF"/>
    <w:rsid w:val="006811E7"/>
    <w:rsid w:val="006826D9"/>
    <w:rsid w:val="0069177B"/>
    <w:rsid w:val="0069274C"/>
    <w:rsid w:val="006964F2"/>
    <w:rsid w:val="00696A4D"/>
    <w:rsid w:val="006A5835"/>
    <w:rsid w:val="006B2B60"/>
    <w:rsid w:val="006B5EF6"/>
    <w:rsid w:val="006C433C"/>
    <w:rsid w:val="006D1661"/>
    <w:rsid w:val="006E0C20"/>
    <w:rsid w:val="006E122B"/>
    <w:rsid w:val="006E3FB5"/>
    <w:rsid w:val="006E4C94"/>
    <w:rsid w:val="006F54A7"/>
    <w:rsid w:val="00702693"/>
    <w:rsid w:val="00702A24"/>
    <w:rsid w:val="007061B2"/>
    <w:rsid w:val="007159B2"/>
    <w:rsid w:val="00716130"/>
    <w:rsid w:val="00716DCD"/>
    <w:rsid w:val="0072369E"/>
    <w:rsid w:val="00723F5E"/>
    <w:rsid w:val="0073039A"/>
    <w:rsid w:val="0073172E"/>
    <w:rsid w:val="0074436B"/>
    <w:rsid w:val="007475A1"/>
    <w:rsid w:val="007509F1"/>
    <w:rsid w:val="00755145"/>
    <w:rsid w:val="00767215"/>
    <w:rsid w:val="007765F9"/>
    <w:rsid w:val="007859A1"/>
    <w:rsid w:val="0079314C"/>
    <w:rsid w:val="00795E5D"/>
    <w:rsid w:val="0079794C"/>
    <w:rsid w:val="00797A1D"/>
    <w:rsid w:val="00797D07"/>
    <w:rsid w:val="007A09C5"/>
    <w:rsid w:val="007A3B8E"/>
    <w:rsid w:val="007A3F04"/>
    <w:rsid w:val="007A4793"/>
    <w:rsid w:val="007A659D"/>
    <w:rsid w:val="007B0C46"/>
    <w:rsid w:val="007B27C6"/>
    <w:rsid w:val="007B40F7"/>
    <w:rsid w:val="007B71CA"/>
    <w:rsid w:val="007C1F37"/>
    <w:rsid w:val="007C4E78"/>
    <w:rsid w:val="007C7C54"/>
    <w:rsid w:val="007D4E50"/>
    <w:rsid w:val="007D4F4A"/>
    <w:rsid w:val="007D6975"/>
    <w:rsid w:val="007E179D"/>
    <w:rsid w:val="007F0C62"/>
    <w:rsid w:val="007F1854"/>
    <w:rsid w:val="007F5627"/>
    <w:rsid w:val="007F7149"/>
    <w:rsid w:val="00803060"/>
    <w:rsid w:val="008058C5"/>
    <w:rsid w:val="00807ABE"/>
    <w:rsid w:val="00813A0D"/>
    <w:rsid w:val="00813ECF"/>
    <w:rsid w:val="008164A8"/>
    <w:rsid w:val="00817969"/>
    <w:rsid w:val="008248E4"/>
    <w:rsid w:val="00825E21"/>
    <w:rsid w:val="00826363"/>
    <w:rsid w:val="00830474"/>
    <w:rsid w:val="008308EE"/>
    <w:rsid w:val="00837A51"/>
    <w:rsid w:val="00845C6B"/>
    <w:rsid w:val="008574DC"/>
    <w:rsid w:val="0086375B"/>
    <w:rsid w:val="00865ACC"/>
    <w:rsid w:val="00865E9C"/>
    <w:rsid w:val="00873BA6"/>
    <w:rsid w:val="00875077"/>
    <w:rsid w:val="008915A3"/>
    <w:rsid w:val="008920AA"/>
    <w:rsid w:val="008922C8"/>
    <w:rsid w:val="0089322B"/>
    <w:rsid w:val="00896A81"/>
    <w:rsid w:val="00896F51"/>
    <w:rsid w:val="008A317C"/>
    <w:rsid w:val="008B184C"/>
    <w:rsid w:val="008C2830"/>
    <w:rsid w:val="008D0314"/>
    <w:rsid w:val="008D0B0F"/>
    <w:rsid w:val="008D3774"/>
    <w:rsid w:val="008D4C97"/>
    <w:rsid w:val="008D658E"/>
    <w:rsid w:val="008D6F05"/>
    <w:rsid w:val="008E1458"/>
    <w:rsid w:val="008E46E7"/>
    <w:rsid w:val="008E4797"/>
    <w:rsid w:val="008F3F58"/>
    <w:rsid w:val="008F4960"/>
    <w:rsid w:val="008F66B4"/>
    <w:rsid w:val="0090171F"/>
    <w:rsid w:val="00905B6F"/>
    <w:rsid w:val="00912850"/>
    <w:rsid w:val="00924B8E"/>
    <w:rsid w:val="00930606"/>
    <w:rsid w:val="00931981"/>
    <w:rsid w:val="00940204"/>
    <w:rsid w:val="009402C5"/>
    <w:rsid w:val="0094228F"/>
    <w:rsid w:val="00943D9C"/>
    <w:rsid w:val="0094558B"/>
    <w:rsid w:val="00960E41"/>
    <w:rsid w:val="0096406E"/>
    <w:rsid w:val="00975058"/>
    <w:rsid w:val="00984972"/>
    <w:rsid w:val="009914F3"/>
    <w:rsid w:val="00997000"/>
    <w:rsid w:val="00997042"/>
    <w:rsid w:val="009972C6"/>
    <w:rsid w:val="009A03F2"/>
    <w:rsid w:val="009A1472"/>
    <w:rsid w:val="009A21C2"/>
    <w:rsid w:val="009B30D5"/>
    <w:rsid w:val="009C07F1"/>
    <w:rsid w:val="009C52B9"/>
    <w:rsid w:val="009C6ED4"/>
    <w:rsid w:val="009C7CFD"/>
    <w:rsid w:val="009D55D1"/>
    <w:rsid w:val="009D6AEF"/>
    <w:rsid w:val="009E0538"/>
    <w:rsid w:val="009E549A"/>
    <w:rsid w:val="00A01A45"/>
    <w:rsid w:val="00A1168F"/>
    <w:rsid w:val="00A117FB"/>
    <w:rsid w:val="00A148B3"/>
    <w:rsid w:val="00A15D49"/>
    <w:rsid w:val="00A2798F"/>
    <w:rsid w:val="00A34F8E"/>
    <w:rsid w:val="00A36609"/>
    <w:rsid w:val="00A45BEA"/>
    <w:rsid w:val="00A53EDF"/>
    <w:rsid w:val="00A612BC"/>
    <w:rsid w:val="00A615CA"/>
    <w:rsid w:val="00A618B0"/>
    <w:rsid w:val="00A633E5"/>
    <w:rsid w:val="00A72659"/>
    <w:rsid w:val="00A751E6"/>
    <w:rsid w:val="00A808ED"/>
    <w:rsid w:val="00A80F2C"/>
    <w:rsid w:val="00A90A40"/>
    <w:rsid w:val="00A90C1B"/>
    <w:rsid w:val="00A9716B"/>
    <w:rsid w:val="00A97483"/>
    <w:rsid w:val="00AA3AAF"/>
    <w:rsid w:val="00AB07F8"/>
    <w:rsid w:val="00AB3AB8"/>
    <w:rsid w:val="00AB67B9"/>
    <w:rsid w:val="00AB72F3"/>
    <w:rsid w:val="00AC4EC2"/>
    <w:rsid w:val="00AD2458"/>
    <w:rsid w:val="00AD3605"/>
    <w:rsid w:val="00AE0775"/>
    <w:rsid w:val="00AE479A"/>
    <w:rsid w:val="00AE7D80"/>
    <w:rsid w:val="00AF6BBB"/>
    <w:rsid w:val="00AF7270"/>
    <w:rsid w:val="00AF73F5"/>
    <w:rsid w:val="00B00E69"/>
    <w:rsid w:val="00B069B7"/>
    <w:rsid w:val="00B40E65"/>
    <w:rsid w:val="00B53F32"/>
    <w:rsid w:val="00B55031"/>
    <w:rsid w:val="00B61A6F"/>
    <w:rsid w:val="00B65C13"/>
    <w:rsid w:val="00B66322"/>
    <w:rsid w:val="00B67970"/>
    <w:rsid w:val="00B71FA7"/>
    <w:rsid w:val="00B768DB"/>
    <w:rsid w:val="00B80B03"/>
    <w:rsid w:val="00B8227F"/>
    <w:rsid w:val="00B856CA"/>
    <w:rsid w:val="00B85D8D"/>
    <w:rsid w:val="00B85E28"/>
    <w:rsid w:val="00B93E47"/>
    <w:rsid w:val="00B94AD2"/>
    <w:rsid w:val="00BA385E"/>
    <w:rsid w:val="00BA5BBC"/>
    <w:rsid w:val="00BB231B"/>
    <w:rsid w:val="00BB2FD1"/>
    <w:rsid w:val="00BB3EB6"/>
    <w:rsid w:val="00BC2671"/>
    <w:rsid w:val="00BC27DC"/>
    <w:rsid w:val="00BD0352"/>
    <w:rsid w:val="00BD0501"/>
    <w:rsid w:val="00BD243C"/>
    <w:rsid w:val="00BE2C98"/>
    <w:rsid w:val="00BE49C7"/>
    <w:rsid w:val="00BE6096"/>
    <w:rsid w:val="00BF4D0C"/>
    <w:rsid w:val="00C01BE9"/>
    <w:rsid w:val="00C029AC"/>
    <w:rsid w:val="00C02FB0"/>
    <w:rsid w:val="00C06EEF"/>
    <w:rsid w:val="00C15817"/>
    <w:rsid w:val="00C171E8"/>
    <w:rsid w:val="00C231F0"/>
    <w:rsid w:val="00C23C26"/>
    <w:rsid w:val="00C24079"/>
    <w:rsid w:val="00C32D7A"/>
    <w:rsid w:val="00C41684"/>
    <w:rsid w:val="00C555B7"/>
    <w:rsid w:val="00C63D8F"/>
    <w:rsid w:val="00C752B2"/>
    <w:rsid w:val="00C77E0B"/>
    <w:rsid w:val="00C80800"/>
    <w:rsid w:val="00C81400"/>
    <w:rsid w:val="00C82245"/>
    <w:rsid w:val="00C851F7"/>
    <w:rsid w:val="00C961BA"/>
    <w:rsid w:val="00C962FF"/>
    <w:rsid w:val="00CA3A16"/>
    <w:rsid w:val="00CA57DB"/>
    <w:rsid w:val="00CA6B3B"/>
    <w:rsid w:val="00CB04C7"/>
    <w:rsid w:val="00CB1CF4"/>
    <w:rsid w:val="00CB364C"/>
    <w:rsid w:val="00CB5D1B"/>
    <w:rsid w:val="00CC05F4"/>
    <w:rsid w:val="00CC259F"/>
    <w:rsid w:val="00CC4C17"/>
    <w:rsid w:val="00CC5F26"/>
    <w:rsid w:val="00CC6F83"/>
    <w:rsid w:val="00CD2148"/>
    <w:rsid w:val="00CE1675"/>
    <w:rsid w:val="00CE6494"/>
    <w:rsid w:val="00CE6B26"/>
    <w:rsid w:val="00CF143C"/>
    <w:rsid w:val="00CF1539"/>
    <w:rsid w:val="00CF28F8"/>
    <w:rsid w:val="00CF4A20"/>
    <w:rsid w:val="00D00980"/>
    <w:rsid w:val="00D01F70"/>
    <w:rsid w:val="00D0343C"/>
    <w:rsid w:val="00D04FDF"/>
    <w:rsid w:val="00D10734"/>
    <w:rsid w:val="00D109FC"/>
    <w:rsid w:val="00D16856"/>
    <w:rsid w:val="00D21465"/>
    <w:rsid w:val="00D22C74"/>
    <w:rsid w:val="00D3141E"/>
    <w:rsid w:val="00D33FAD"/>
    <w:rsid w:val="00D46935"/>
    <w:rsid w:val="00D52E06"/>
    <w:rsid w:val="00D53D8A"/>
    <w:rsid w:val="00D542B6"/>
    <w:rsid w:val="00D61707"/>
    <w:rsid w:val="00D7150F"/>
    <w:rsid w:val="00D73A27"/>
    <w:rsid w:val="00D752DD"/>
    <w:rsid w:val="00D75BD8"/>
    <w:rsid w:val="00D760C9"/>
    <w:rsid w:val="00D770AE"/>
    <w:rsid w:val="00D80A9F"/>
    <w:rsid w:val="00D86A5A"/>
    <w:rsid w:val="00D86AF9"/>
    <w:rsid w:val="00D9357E"/>
    <w:rsid w:val="00D967BF"/>
    <w:rsid w:val="00D97079"/>
    <w:rsid w:val="00D97D43"/>
    <w:rsid w:val="00DA4A5F"/>
    <w:rsid w:val="00DB0347"/>
    <w:rsid w:val="00DB35B2"/>
    <w:rsid w:val="00DB4059"/>
    <w:rsid w:val="00DB734A"/>
    <w:rsid w:val="00DC41FE"/>
    <w:rsid w:val="00DC66C1"/>
    <w:rsid w:val="00DD13C0"/>
    <w:rsid w:val="00DD2BD7"/>
    <w:rsid w:val="00DD381C"/>
    <w:rsid w:val="00DD627F"/>
    <w:rsid w:val="00DD70F4"/>
    <w:rsid w:val="00DE3468"/>
    <w:rsid w:val="00DE7321"/>
    <w:rsid w:val="00DF127D"/>
    <w:rsid w:val="00DF3741"/>
    <w:rsid w:val="00DF4070"/>
    <w:rsid w:val="00DF694F"/>
    <w:rsid w:val="00E04433"/>
    <w:rsid w:val="00E069BD"/>
    <w:rsid w:val="00E1053C"/>
    <w:rsid w:val="00E1217D"/>
    <w:rsid w:val="00E17D77"/>
    <w:rsid w:val="00E207AE"/>
    <w:rsid w:val="00E21F3B"/>
    <w:rsid w:val="00E23C73"/>
    <w:rsid w:val="00E317E2"/>
    <w:rsid w:val="00E34D7F"/>
    <w:rsid w:val="00E362DA"/>
    <w:rsid w:val="00E439BD"/>
    <w:rsid w:val="00E43D1F"/>
    <w:rsid w:val="00E4613C"/>
    <w:rsid w:val="00E46903"/>
    <w:rsid w:val="00E47E39"/>
    <w:rsid w:val="00E54462"/>
    <w:rsid w:val="00E5455F"/>
    <w:rsid w:val="00E553BC"/>
    <w:rsid w:val="00E61541"/>
    <w:rsid w:val="00E645CE"/>
    <w:rsid w:val="00E64763"/>
    <w:rsid w:val="00E649E8"/>
    <w:rsid w:val="00E70F1E"/>
    <w:rsid w:val="00E71F7F"/>
    <w:rsid w:val="00E72382"/>
    <w:rsid w:val="00E73C1F"/>
    <w:rsid w:val="00E74085"/>
    <w:rsid w:val="00E85312"/>
    <w:rsid w:val="00E87F9A"/>
    <w:rsid w:val="00E90822"/>
    <w:rsid w:val="00E91917"/>
    <w:rsid w:val="00E93B64"/>
    <w:rsid w:val="00E94278"/>
    <w:rsid w:val="00E95DC6"/>
    <w:rsid w:val="00E95EE4"/>
    <w:rsid w:val="00E9640B"/>
    <w:rsid w:val="00E97468"/>
    <w:rsid w:val="00EA0E32"/>
    <w:rsid w:val="00EA1B87"/>
    <w:rsid w:val="00EA3691"/>
    <w:rsid w:val="00EA5A48"/>
    <w:rsid w:val="00EA6C59"/>
    <w:rsid w:val="00EB27DF"/>
    <w:rsid w:val="00EB431E"/>
    <w:rsid w:val="00EB4490"/>
    <w:rsid w:val="00EB6DDB"/>
    <w:rsid w:val="00EC46F3"/>
    <w:rsid w:val="00EC6178"/>
    <w:rsid w:val="00ED55FD"/>
    <w:rsid w:val="00ED5DB7"/>
    <w:rsid w:val="00ED7795"/>
    <w:rsid w:val="00ED7EBB"/>
    <w:rsid w:val="00EE2370"/>
    <w:rsid w:val="00EE4CD9"/>
    <w:rsid w:val="00EF11FB"/>
    <w:rsid w:val="00EF7FD5"/>
    <w:rsid w:val="00F007BE"/>
    <w:rsid w:val="00F00A35"/>
    <w:rsid w:val="00F01362"/>
    <w:rsid w:val="00F028BB"/>
    <w:rsid w:val="00F05457"/>
    <w:rsid w:val="00F1234B"/>
    <w:rsid w:val="00F173FC"/>
    <w:rsid w:val="00F17CC3"/>
    <w:rsid w:val="00F245ED"/>
    <w:rsid w:val="00F25E0F"/>
    <w:rsid w:val="00F30C56"/>
    <w:rsid w:val="00F42883"/>
    <w:rsid w:val="00F512C7"/>
    <w:rsid w:val="00F539B3"/>
    <w:rsid w:val="00F6420D"/>
    <w:rsid w:val="00F71298"/>
    <w:rsid w:val="00F7464B"/>
    <w:rsid w:val="00F8006B"/>
    <w:rsid w:val="00F8194F"/>
    <w:rsid w:val="00F9372B"/>
    <w:rsid w:val="00F94ACF"/>
    <w:rsid w:val="00F96E67"/>
    <w:rsid w:val="00FA3A16"/>
    <w:rsid w:val="00FA5D1E"/>
    <w:rsid w:val="00FA75F2"/>
    <w:rsid w:val="00FB4A54"/>
    <w:rsid w:val="00FB6DE5"/>
    <w:rsid w:val="00FC0BE6"/>
    <w:rsid w:val="00FD0EBC"/>
    <w:rsid w:val="00FD13F9"/>
    <w:rsid w:val="00FD183C"/>
    <w:rsid w:val="00FD4E7C"/>
    <w:rsid w:val="00FE156D"/>
    <w:rsid w:val="00FE185E"/>
    <w:rsid w:val="00FE6817"/>
    <w:rsid w:val="00FE7B3E"/>
    <w:rsid w:val="00FF0FAF"/>
    <w:rsid w:val="00FF7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58"/>
    <o:shapelayout v:ext="edit">
      <o:idmap v:ext="edit" data="1"/>
    </o:shapelayout>
  </w:shapeDefaults>
  <w:decimalSymbol w:val="."/>
  <w:listSeparator w:val=","/>
  <w14:docId w14:val="6A5182D1"/>
  <w15:chartTrackingRefBased/>
  <w15:docId w15:val="{29464EA4-3F07-432F-96C3-DDEDB03CC4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1917"/>
  </w:style>
  <w:style w:type="paragraph" w:styleId="Heading1">
    <w:name w:val="heading 1"/>
    <w:basedOn w:val="Normal"/>
    <w:next w:val="Normal"/>
    <w:link w:val="Heading1Char"/>
    <w:uiPriority w:val="9"/>
    <w:qFormat/>
    <w:rsid w:val="000533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33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331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443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7E179D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9C52B9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C52B9"/>
    <w:rPr>
      <w:rFonts w:eastAsiaTheme="minorEastAsia"/>
      <w:kern w:val="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533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F94A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4ACF"/>
  </w:style>
  <w:style w:type="paragraph" w:styleId="Footer">
    <w:name w:val="footer"/>
    <w:basedOn w:val="Normal"/>
    <w:link w:val="FooterChar"/>
    <w:uiPriority w:val="99"/>
    <w:unhideWhenUsed/>
    <w:rsid w:val="00F94A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4A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605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3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br.org/2022/07/how-to-conduct-a-great-performance-review" TargetMode="External"/><Relationship Id="rId18" Type="http://schemas.openxmlformats.org/officeDocument/2006/relationships/hyperlink" Target="https://www.cipd.org/uk/knowledge/factsheets/business-partnering-factsheet/" TargetMode="External"/><Relationship Id="rId26" Type="http://schemas.openxmlformats.org/officeDocument/2006/relationships/hyperlink" Target="https://www.peoplemanagement.co.uk/article/1744309/annual-appraisals-becoming-thing-past-hr-changes" TargetMode="External"/><Relationship Id="rId39" Type="http://schemas.openxmlformats.org/officeDocument/2006/relationships/hyperlink" Target="https://www.gov.wales/sites/default/files/publications/2022-06/nhs-wales-performance-framework-2022-2023.pdf" TargetMode="External"/><Relationship Id="rId21" Type="http://schemas.openxmlformats.org/officeDocument/2006/relationships/hyperlink" Target="https://doi.org/10.1177/0149206310388419" TargetMode="External"/><Relationship Id="rId34" Type="http://schemas.openxmlformats.org/officeDocument/2006/relationships/hyperlink" Target="https://www.getjop.com/blog/how-do-performance-management-systems-pms-help-you-achieve-flawless-execution" TargetMode="External"/><Relationship Id="rId42" Type="http://schemas.openxmlformats.org/officeDocument/2006/relationships/hyperlink" Target="https://doi.org/10.1146/annurev-orgpsych-012218-015009" TargetMode="External"/><Relationship Id="rId47" Type="http://schemas.openxmlformats.org/officeDocument/2006/relationships/hyperlink" Target="https://knowablemagazine.org/article/society/2019/do-performance-reviews-work" TargetMode="External"/><Relationship Id="rId50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cipd.org/uk/knowledge/factsheets/coaching-mentoring-factsheet/" TargetMode="External"/><Relationship Id="rId29" Type="http://schemas.openxmlformats.org/officeDocument/2006/relationships/hyperlink" Target="https://hbr.org/2015/04/reinventing-performance-management?utm_campaign=Socialflow&amp;utm_source=Socialflow&amp;utm_medium=Tweet" TargetMode="External"/><Relationship Id="rId11" Type="http://schemas.openxmlformats.org/officeDocument/2006/relationships/hyperlink" Target="https://hbr.org/2016/10/the-performance-management-revolution" TargetMode="External"/><Relationship Id="rId24" Type="http://schemas.openxmlformats.org/officeDocument/2006/relationships/hyperlink" Target="https://hbr.org/2021/01/are-peer-reviews-the-future-of-performance-evaluations" TargetMode="External"/><Relationship Id="rId32" Type="http://schemas.openxmlformats.org/officeDocument/2006/relationships/hyperlink" Target="https://hbr.org/2020/06/good-feedback-is-a-two-way-conversation" TargetMode="External"/><Relationship Id="rId37" Type="http://schemas.openxmlformats.org/officeDocument/2006/relationships/hyperlink" Target="https://www.mckinsey.com/~/media/McKinsey/Business%20Functions/Operations/Our%20Insights/The%20lean%20management%20enterprise/Guiding%20the%20people%20transformation%20The%20role%20of%20HR%20in%20lean%20management.ashx" TargetMode="External"/><Relationship Id="rId40" Type="http://schemas.openxmlformats.org/officeDocument/2006/relationships/hyperlink" Target="https://www.gallup.com/workplace/231620/why-performance-development-wins-workplace.aspx" TargetMode="External"/><Relationship Id="rId45" Type="http://schemas.openxmlformats.org/officeDocument/2006/relationships/hyperlink" Target="https://doi-org.ezproxy.uwtsd.ac.uk/10.1080/09585192.2018.1424015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Images/performance-conversations-report_tcm18-29743.pdf" TargetMode="External"/><Relationship Id="rId23" Type="http://schemas.openxmlformats.org/officeDocument/2006/relationships/hyperlink" Target="https://www2.deloitte.com/us/en/pages/human-capital/articles/coaching-employees-to-reach-optimal-performance.html" TargetMode="External"/><Relationship Id="rId28" Type="http://schemas.openxmlformats.org/officeDocument/2006/relationships/hyperlink" Target="https://doi.org/10.1108/IJPSM-02-2021-0051" TargetMode="External"/><Relationship Id="rId36" Type="http://schemas.openxmlformats.org/officeDocument/2006/relationships/hyperlink" Target="https://doi.org/10.1136/leader-2019-000159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www.accenture.com/us-en/blogs/how-accenture-does-it/how-we-created-a-technology-solution-to-enable-accentures-reimagined-performance-management-approach" TargetMode="External"/><Relationship Id="rId19" Type="http://schemas.openxmlformats.org/officeDocument/2006/relationships/hyperlink" Target="https://www.cipd.org/uk/knowledge/factsheets/bonuses-factsheet/" TargetMode="External"/><Relationship Id="rId31" Type="http://schemas.openxmlformats.org/officeDocument/2006/relationships/hyperlink" Target="https://assets.publishing.service.gov.uk/government/uploads/system/uploads/attachment_data/file/1148568/the-hewitt-review.pdf" TargetMode="External"/><Relationship Id="rId44" Type="http://schemas.openxmlformats.org/officeDocument/2006/relationships/hyperlink" Target="https://www.forbes.com/sites/forbesbusinesscouncil/2021/02/12/performance-management-six-best-practices-in-the-new-normal/?sh=c5877297b19b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cipd.org/uk/knowledge/reports/what-works-in-performance-management-report/" TargetMode="External"/><Relationship Id="rId22" Type="http://schemas.openxmlformats.org/officeDocument/2006/relationships/hyperlink" Target="https://www2.deloitte.com/us/en/pages/human-capital/articles/performance-management-redefined-podcast.html" TargetMode="External"/><Relationship Id="rId27" Type="http://schemas.openxmlformats.org/officeDocument/2006/relationships/hyperlink" Target="https://www.gallup.com/workplace/321074/perks-and-challenges-of-management.aspx" TargetMode="External"/><Relationship Id="rId30" Type="http://schemas.openxmlformats.org/officeDocument/2006/relationships/hyperlink" Target="https://hbr.org/2020/12/what-makes-a-360-degree-review-successful" TargetMode="External"/><Relationship Id="rId35" Type="http://schemas.openxmlformats.org/officeDocument/2006/relationships/hyperlink" Target="https://fortune.com/2022/05/09/how-adobe-is-updating-performance-reviews-to-better-manage-remote-teams/" TargetMode="External"/><Relationship Id="rId43" Type="http://schemas.openxmlformats.org/officeDocument/2006/relationships/hyperlink" Target="https://www.qualtrics.com/uk/experience-management/employee/performance-management/" TargetMode="External"/><Relationship Id="rId48" Type="http://schemas.openxmlformats.org/officeDocument/2006/relationships/footer" Target="footer1.xml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hyperlink" Target="https://doi.org/10.1177/0019793917698649" TargetMode="External"/><Relationship Id="rId17" Type="http://schemas.openxmlformats.org/officeDocument/2006/relationships/hyperlink" Target="https://www.cipd.co.uk/knowledge/fundamentals/people/performance/appraisals-factsheet" TargetMode="External"/><Relationship Id="rId25" Type="http://schemas.openxmlformats.org/officeDocument/2006/relationships/hyperlink" Target="https://d.docs.live.net/a42059ead65b42ff/Documents/Available%20at:%203%20Reasons%20Why%20Performance%20Development%20Wins%20in%20the%20Workplace%20(gallup.com).%20Accessed%20May%205th,%202023." TargetMode="External"/><Relationship Id="rId33" Type="http://schemas.openxmlformats.org/officeDocument/2006/relationships/hyperlink" Target="https://www.indeed.com/hire/c/info/individual-development-plan-examples" TargetMode="External"/><Relationship Id="rId38" Type="http://schemas.openxmlformats.org/officeDocument/2006/relationships/hyperlink" Target="https://www.nhsprofessionals.nhs.uk/nhs-staffing-pool-hub/getting-started/having-a-career-conversation" TargetMode="External"/><Relationship Id="rId46" Type="http://schemas.openxmlformats.org/officeDocument/2006/relationships/hyperlink" Target="Https://Doi.Org/10.1108/ER-06-2019-0236" TargetMode="External"/><Relationship Id="rId20" Type="http://schemas.openxmlformats.org/officeDocument/2006/relationships/hyperlink" Target="https://www.managers.org.uk/knowledge-and-insights/article/performance-management-after-annual-appraisal/" TargetMode="External"/><Relationship Id="rId41" Type="http://schemas.openxmlformats.org/officeDocument/2006/relationships/hyperlink" Target="https://doi.org/10.1017/iop.2014.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Student Number 2114731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3783</Words>
  <Characters>21567</Characters>
  <Application>Microsoft Office Word</Application>
  <DocSecurity>0</DocSecurity>
  <Lines>179</Lines>
  <Paragraphs>50</Paragraphs>
  <ScaleCrop>false</ScaleCrop>
  <Company>2114731</Company>
  <LinksUpToDate>false</LinksUpToDate>
  <CharactersWithSpaces>25300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Briefing Report on the Effectiveness of Annual Appraisals                                    Module BMHR7016</dc:subject>
  <dc:creator>Dawn Jones</dc:creator>
  <cp:keywords/>
  <dc:description/>
  <cp:lastModifiedBy>Dawn Jones</cp:lastModifiedBy>
  <cp:revision>2</cp:revision>
  <cp:lastPrinted>2023-05-06T17:34:00Z</cp:lastPrinted>
  <dcterms:created xsi:type="dcterms:W3CDTF">2023-05-08T16:03:00Z</dcterms:created>
  <dcterms:modified xsi:type="dcterms:W3CDTF">2023-05-08T16:03:00Z</dcterms:modified>
</cp:coreProperties>
</file>