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20D7F" w14:textId="77777777" w:rsidR="00742FD9" w:rsidRPr="004760D2" w:rsidRDefault="00BB5BE3" w:rsidP="00BD2BFB">
      <w:pPr>
        <w:pStyle w:val="NoSpacing"/>
        <w:rPr>
          <w:rFonts w:ascii="Times New Roman" w:hAnsi="Times New Roman" w:cs="Times New Roman"/>
          <w:b/>
          <w:bCs/>
          <w:sz w:val="24"/>
          <w:szCs w:val="24"/>
        </w:rPr>
      </w:pPr>
      <w:r w:rsidRPr="004760D2">
        <w:rPr>
          <w:rFonts w:ascii="Times New Roman" w:hAnsi="Times New Roman" w:cs="Times New Roman"/>
          <w:b/>
          <w:bCs/>
          <w:sz w:val="24"/>
          <w:szCs w:val="24"/>
        </w:rPr>
        <w:t>Cameron Watson 1604872</w:t>
      </w:r>
      <w:r w:rsidR="00742FD9" w:rsidRPr="004760D2">
        <w:rPr>
          <w:rFonts w:ascii="Times New Roman" w:hAnsi="Times New Roman" w:cs="Times New Roman"/>
          <w:b/>
          <w:bCs/>
          <w:sz w:val="24"/>
          <w:szCs w:val="24"/>
        </w:rPr>
        <w:t xml:space="preserve">  </w:t>
      </w:r>
    </w:p>
    <w:p w14:paraId="31E90E51" w14:textId="5A2166F6" w:rsidR="00BB5BE3" w:rsidRPr="004760D2" w:rsidRDefault="005F79F1"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 xml:space="preserve">Medicine and Miracles: Health, Illness and Cure </w:t>
      </w:r>
      <w:r w:rsidR="00742FD9" w:rsidRPr="004760D2">
        <w:rPr>
          <w:rFonts w:ascii="Times New Roman" w:hAnsi="Times New Roman" w:cs="Times New Roman"/>
          <w:sz w:val="24"/>
          <w:szCs w:val="24"/>
        </w:rPr>
        <w:t>HPHI6019</w:t>
      </w:r>
    </w:p>
    <w:p w14:paraId="6292B9A6" w14:textId="77777777" w:rsidR="00BB5BE3" w:rsidRPr="004760D2" w:rsidRDefault="00BB5BE3" w:rsidP="00BD2BFB">
      <w:pPr>
        <w:pStyle w:val="NoSpacing"/>
        <w:rPr>
          <w:rFonts w:ascii="Times New Roman" w:hAnsi="Times New Roman" w:cs="Times New Roman"/>
          <w:color w:val="000000" w:themeColor="text1"/>
          <w:sz w:val="24"/>
          <w:szCs w:val="24"/>
          <w:shd w:val="clear" w:color="auto" w:fill="FBF7F5"/>
        </w:rPr>
      </w:pPr>
    </w:p>
    <w:p w14:paraId="0FDEDC50" w14:textId="60B1685F" w:rsidR="00226B17" w:rsidRPr="004760D2" w:rsidRDefault="00226B17"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 xml:space="preserve">To what extent does Donne’s </w:t>
      </w:r>
      <w:r w:rsidRPr="004760D2">
        <w:rPr>
          <w:rFonts w:ascii="Times New Roman" w:hAnsi="Times New Roman" w:cs="Times New Roman"/>
          <w:i/>
          <w:iCs/>
          <w:sz w:val="24"/>
          <w:szCs w:val="24"/>
        </w:rPr>
        <w:t xml:space="preserve">Devotions upon Emergent Occasions </w:t>
      </w:r>
      <w:r w:rsidRPr="004760D2">
        <w:rPr>
          <w:rFonts w:ascii="Times New Roman" w:hAnsi="Times New Roman" w:cs="Times New Roman"/>
          <w:sz w:val="24"/>
          <w:szCs w:val="24"/>
        </w:rPr>
        <w:t xml:space="preserve">conform either to the notion that disease is ‘the wil of God rightfully punishing wicked menne’ (Thomas Phaire, </w:t>
      </w:r>
      <w:r w:rsidRPr="004760D2">
        <w:rPr>
          <w:rFonts w:ascii="Times New Roman" w:hAnsi="Times New Roman" w:cs="Times New Roman"/>
          <w:i/>
          <w:iCs/>
          <w:sz w:val="24"/>
          <w:szCs w:val="24"/>
        </w:rPr>
        <w:t xml:space="preserve">The Regiment of Life </w:t>
      </w:r>
      <w:r w:rsidRPr="004760D2">
        <w:rPr>
          <w:rFonts w:ascii="Times New Roman" w:hAnsi="Times New Roman" w:cs="Times New Roman"/>
          <w:sz w:val="24"/>
          <w:szCs w:val="24"/>
        </w:rPr>
        <w:t xml:space="preserve">(1553) ) or that </w:t>
      </w:r>
      <w:r w:rsidRPr="004760D2">
        <w:rPr>
          <w:rFonts w:ascii="Times New Roman" w:hAnsi="Times New Roman" w:cs="Times New Roman"/>
          <w:i/>
          <w:iCs/>
          <w:sz w:val="24"/>
          <w:szCs w:val="24"/>
        </w:rPr>
        <w:t xml:space="preserve">‘affliction is a treaure’ </w:t>
      </w:r>
      <w:r w:rsidRPr="004760D2">
        <w:rPr>
          <w:rFonts w:ascii="Times New Roman" w:hAnsi="Times New Roman" w:cs="Times New Roman"/>
          <w:sz w:val="24"/>
          <w:szCs w:val="24"/>
        </w:rPr>
        <w:t xml:space="preserve"> by which we are ‘made fit for </w:t>
      </w:r>
      <w:r w:rsidRPr="004760D2">
        <w:rPr>
          <w:rFonts w:ascii="Times New Roman" w:hAnsi="Times New Roman" w:cs="Times New Roman"/>
          <w:i/>
          <w:iCs/>
          <w:sz w:val="24"/>
          <w:szCs w:val="24"/>
        </w:rPr>
        <w:t xml:space="preserve">God’ </w:t>
      </w:r>
      <w:r w:rsidRPr="004760D2">
        <w:rPr>
          <w:rFonts w:ascii="Times New Roman" w:hAnsi="Times New Roman" w:cs="Times New Roman"/>
          <w:sz w:val="24"/>
          <w:szCs w:val="24"/>
        </w:rPr>
        <w:t xml:space="preserve"> (Meditation XVII)?</w:t>
      </w:r>
    </w:p>
    <w:p w14:paraId="413E192F" w14:textId="77777777" w:rsidR="00226B17" w:rsidRPr="004760D2" w:rsidRDefault="00226B17" w:rsidP="00BD2BFB">
      <w:pPr>
        <w:pStyle w:val="NoSpacing"/>
        <w:rPr>
          <w:rFonts w:ascii="Times New Roman" w:hAnsi="Times New Roman" w:cs="Times New Roman"/>
          <w:sz w:val="24"/>
          <w:szCs w:val="24"/>
        </w:rPr>
      </w:pPr>
    </w:p>
    <w:p w14:paraId="52782143" w14:textId="3544787C" w:rsidR="00680754" w:rsidRPr="004760D2" w:rsidRDefault="00B07FA7"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 xml:space="preserve">John Donne </w:t>
      </w:r>
      <w:r w:rsidR="00747580" w:rsidRPr="004760D2">
        <w:rPr>
          <w:rFonts w:ascii="Times New Roman" w:hAnsi="Times New Roman" w:cs="Times New Roman"/>
          <w:sz w:val="24"/>
          <w:szCs w:val="24"/>
        </w:rPr>
        <w:t>157</w:t>
      </w:r>
      <w:r w:rsidR="00A27271" w:rsidRPr="004760D2">
        <w:rPr>
          <w:rFonts w:ascii="Times New Roman" w:hAnsi="Times New Roman" w:cs="Times New Roman"/>
          <w:sz w:val="24"/>
          <w:szCs w:val="24"/>
        </w:rPr>
        <w:t>3</w:t>
      </w:r>
      <w:r w:rsidR="00747580" w:rsidRPr="004760D2">
        <w:rPr>
          <w:rFonts w:ascii="Times New Roman" w:hAnsi="Times New Roman" w:cs="Times New Roman"/>
          <w:sz w:val="24"/>
          <w:szCs w:val="24"/>
        </w:rPr>
        <w:t xml:space="preserve"> – 1631 was born in London and was later to become the dean of St Paul’s Cathedral.  </w:t>
      </w:r>
      <w:r w:rsidR="00A27271" w:rsidRPr="004760D2">
        <w:rPr>
          <w:rFonts w:ascii="Times New Roman" w:hAnsi="Times New Roman" w:cs="Times New Roman"/>
          <w:sz w:val="24"/>
          <w:szCs w:val="24"/>
        </w:rPr>
        <w:t>Professor</w:t>
      </w:r>
      <w:r w:rsidR="00561BF4" w:rsidRPr="004760D2">
        <w:rPr>
          <w:rFonts w:ascii="Times New Roman" w:hAnsi="Times New Roman" w:cs="Times New Roman"/>
          <w:sz w:val="24"/>
          <w:szCs w:val="24"/>
        </w:rPr>
        <w:t xml:space="preserve"> </w:t>
      </w:r>
      <w:r w:rsidR="00A27271" w:rsidRPr="004760D2">
        <w:rPr>
          <w:rFonts w:ascii="Times New Roman" w:hAnsi="Times New Roman" w:cs="Times New Roman"/>
          <w:sz w:val="24"/>
          <w:szCs w:val="24"/>
        </w:rPr>
        <w:t>Pinka describes him as a</w:t>
      </w:r>
      <w:r w:rsidR="00747580" w:rsidRPr="004760D2">
        <w:rPr>
          <w:rFonts w:ascii="Times New Roman" w:hAnsi="Times New Roman" w:cs="Times New Roman"/>
          <w:sz w:val="24"/>
          <w:szCs w:val="24"/>
        </w:rPr>
        <w:t xml:space="preserve"> metaphysical</w:t>
      </w:r>
      <w:r w:rsidR="00DF6945" w:rsidRPr="004760D2">
        <w:rPr>
          <w:rFonts w:ascii="Times New Roman" w:hAnsi="Times New Roman" w:cs="Times New Roman"/>
          <w:sz w:val="24"/>
          <w:szCs w:val="24"/>
        </w:rPr>
        <w:t xml:space="preserve"> poet and writer</w:t>
      </w:r>
      <w:r w:rsidR="00747580" w:rsidRPr="004760D2">
        <w:rPr>
          <w:rFonts w:ascii="Times New Roman" w:hAnsi="Times New Roman" w:cs="Times New Roman"/>
          <w:sz w:val="24"/>
          <w:szCs w:val="24"/>
        </w:rPr>
        <w:t xml:space="preserve">, </w:t>
      </w:r>
      <w:r w:rsidR="00A27271" w:rsidRPr="004760D2">
        <w:rPr>
          <w:rFonts w:ascii="Times New Roman" w:hAnsi="Times New Roman" w:cs="Times New Roman"/>
          <w:sz w:val="24"/>
          <w:szCs w:val="24"/>
        </w:rPr>
        <w:t>whose</w:t>
      </w:r>
      <w:r w:rsidR="00747580" w:rsidRPr="004760D2">
        <w:rPr>
          <w:rFonts w:ascii="Times New Roman" w:hAnsi="Times New Roman" w:cs="Times New Roman"/>
          <w:sz w:val="24"/>
          <w:szCs w:val="24"/>
        </w:rPr>
        <w:t xml:space="preserve"> sermons and “religious vers</w:t>
      </w:r>
      <w:r w:rsidR="008067FB" w:rsidRPr="004760D2">
        <w:rPr>
          <w:rFonts w:ascii="Times New Roman" w:hAnsi="Times New Roman" w:cs="Times New Roman"/>
          <w:sz w:val="24"/>
          <w:szCs w:val="24"/>
        </w:rPr>
        <w:t xml:space="preserve">e </w:t>
      </w:r>
      <w:r w:rsidR="00747580" w:rsidRPr="004760D2">
        <w:rPr>
          <w:rFonts w:ascii="Times New Roman" w:hAnsi="Times New Roman" w:cs="Times New Roman"/>
          <w:sz w:val="24"/>
          <w:szCs w:val="24"/>
        </w:rPr>
        <w:t>rank among the best of the 17</w:t>
      </w:r>
      <w:r w:rsidR="00747580" w:rsidRPr="004760D2">
        <w:rPr>
          <w:rFonts w:ascii="Times New Roman" w:hAnsi="Times New Roman" w:cs="Times New Roman"/>
          <w:sz w:val="24"/>
          <w:szCs w:val="24"/>
          <w:vertAlign w:val="superscript"/>
        </w:rPr>
        <w:t>th</w:t>
      </w:r>
      <w:r w:rsidR="00747580" w:rsidRPr="004760D2">
        <w:rPr>
          <w:rFonts w:ascii="Times New Roman" w:hAnsi="Times New Roman" w:cs="Times New Roman"/>
          <w:sz w:val="24"/>
          <w:szCs w:val="24"/>
        </w:rPr>
        <w:t xml:space="preserve"> Century</w:t>
      </w:r>
      <w:r w:rsidR="00DF6945" w:rsidRPr="004760D2">
        <w:rPr>
          <w:rFonts w:ascii="Times New Roman" w:hAnsi="Times New Roman" w:cs="Times New Roman"/>
          <w:sz w:val="24"/>
          <w:szCs w:val="24"/>
        </w:rPr>
        <w:t>.</w:t>
      </w:r>
      <w:r w:rsidR="007B4AE4" w:rsidRPr="004760D2">
        <w:rPr>
          <w:rFonts w:ascii="Times New Roman" w:hAnsi="Times New Roman" w:cs="Times New Roman"/>
          <w:sz w:val="24"/>
          <w:szCs w:val="24"/>
        </w:rPr>
        <w:t>”</w:t>
      </w:r>
      <w:r w:rsidR="00AA4EAF" w:rsidRPr="004760D2">
        <w:rPr>
          <w:rStyle w:val="FootnoteReference"/>
          <w:rFonts w:ascii="Times New Roman" w:hAnsi="Times New Roman" w:cs="Times New Roman"/>
          <w:sz w:val="24"/>
          <w:szCs w:val="24"/>
        </w:rPr>
        <w:footnoteReference w:id="1"/>
      </w:r>
      <w:r w:rsidR="00E00E31" w:rsidRPr="004760D2">
        <w:rPr>
          <w:rFonts w:ascii="Times New Roman" w:hAnsi="Times New Roman" w:cs="Times New Roman"/>
          <w:sz w:val="24"/>
          <w:szCs w:val="24"/>
        </w:rPr>
        <w:t xml:space="preserve">  </w:t>
      </w:r>
      <w:r w:rsidR="00093B7E" w:rsidRPr="004760D2">
        <w:rPr>
          <w:rFonts w:ascii="Times New Roman" w:hAnsi="Times New Roman" w:cs="Times New Roman"/>
          <w:sz w:val="24"/>
          <w:szCs w:val="24"/>
        </w:rPr>
        <w:t>He</w:t>
      </w:r>
      <w:r w:rsidR="00E00E31" w:rsidRPr="004760D2">
        <w:rPr>
          <w:rFonts w:ascii="Times New Roman" w:hAnsi="Times New Roman" w:cs="Times New Roman"/>
          <w:sz w:val="24"/>
          <w:szCs w:val="24"/>
        </w:rPr>
        <w:t xml:space="preserve"> </w:t>
      </w:r>
      <w:r w:rsidR="005B309B" w:rsidRPr="004760D2">
        <w:rPr>
          <w:rFonts w:ascii="Times New Roman" w:hAnsi="Times New Roman" w:cs="Times New Roman"/>
          <w:sz w:val="24"/>
          <w:szCs w:val="24"/>
        </w:rPr>
        <w:t>is</w:t>
      </w:r>
      <w:r w:rsidR="00E00E31" w:rsidRPr="004760D2">
        <w:rPr>
          <w:rFonts w:ascii="Times New Roman" w:hAnsi="Times New Roman" w:cs="Times New Roman"/>
          <w:sz w:val="24"/>
          <w:szCs w:val="24"/>
        </w:rPr>
        <w:t xml:space="preserve"> also thought to be one the best “love poets in the English Language.”</w:t>
      </w:r>
      <w:r w:rsidR="005A5407" w:rsidRPr="004760D2">
        <w:rPr>
          <w:rStyle w:val="FootnoteReference"/>
          <w:rFonts w:ascii="Times New Roman" w:hAnsi="Times New Roman" w:cs="Times New Roman"/>
          <w:sz w:val="24"/>
          <w:szCs w:val="24"/>
        </w:rPr>
        <w:footnoteReference w:id="2"/>
      </w:r>
      <w:r w:rsidR="00DF6945" w:rsidRPr="004760D2">
        <w:rPr>
          <w:rFonts w:ascii="Times New Roman" w:hAnsi="Times New Roman" w:cs="Times New Roman"/>
          <w:sz w:val="24"/>
          <w:szCs w:val="24"/>
        </w:rPr>
        <w:t xml:space="preserve">  </w:t>
      </w:r>
    </w:p>
    <w:p w14:paraId="67A0B6BE" w14:textId="77777777" w:rsidR="00680754" w:rsidRPr="004760D2" w:rsidRDefault="00680754" w:rsidP="00BD2BFB">
      <w:pPr>
        <w:pStyle w:val="NoSpacing"/>
        <w:rPr>
          <w:rFonts w:ascii="Times New Roman" w:hAnsi="Times New Roman" w:cs="Times New Roman"/>
          <w:sz w:val="24"/>
          <w:szCs w:val="24"/>
        </w:rPr>
      </w:pPr>
    </w:p>
    <w:p w14:paraId="47CFBE9A" w14:textId="0A84B4A3" w:rsidR="00A15A1B" w:rsidRPr="004760D2" w:rsidRDefault="00D4125D"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Izaac Walton’s biography of John Donne tells of a</w:t>
      </w:r>
      <w:r w:rsidR="00B65927" w:rsidRPr="004760D2">
        <w:rPr>
          <w:rFonts w:ascii="Times New Roman" w:hAnsi="Times New Roman" w:cs="Times New Roman"/>
          <w:sz w:val="24"/>
          <w:szCs w:val="24"/>
        </w:rPr>
        <w:t xml:space="preserve"> secret marriage to Anne More, daughter of Sir George More</w:t>
      </w:r>
      <w:r w:rsidRPr="004760D2">
        <w:rPr>
          <w:rFonts w:ascii="Times New Roman" w:hAnsi="Times New Roman" w:cs="Times New Roman"/>
          <w:sz w:val="24"/>
          <w:szCs w:val="24"/>
        </w:rPr>
        <w:t xml:space="preserve"> which</w:t>
      </w:r>
      <w:r w:rsidR="00B65927" w:rsidRPr="004760D2">
        <w:rPr>
          <w:rFonts w:ascii="Times New Roman" w:hAnsi="Times New Roman" w:cs="Times New Roman"/>
          <w:sz w:val="24"/>
          <w:szCs w:val="24"/>
        </w:rPr>
        <w:t xml:space="preserve"> ruined his chances of a career in the public service</w:t>
      </w:r>
      <w:r w:rsidR="00680754" w:rsidRPr="004760D2">
        <w:rPr>
          <w:rFonts w:ascii="Times New Roman" w:hAnsi="Times New Roman" w:cs="Times New Roman"/>
          <w:sz w:val="24"/>
          <w:szCs w:val="24"/>
        </w:rPr>
        <w:t xml:space="preserve"> and earned him a short spell in prison</w:t>
      </w:r>
      <w:r w:rsidR="00B65927" w:rsidRPr="004760D2">
        <w:rPr>
          <w:rFonts w:ascii="Times New Roman" w:hAnsi="Times New Roman" w:cs="Times New Roman"/>
          <w:sz w:val="24"/>
          <w:szCs w:val="24"/>
        </w:rPr>
        <w:t>.</w:t>
      </w:r>
      <w:r w:rsidR="00A15A1B" w:rsidRPr="004760D2">
        <w:rPr>
          <w:rFonts w:ascii="Times New Roman" w:hAnsi="Times New Roman" w:cs="Times New Roman"/>
          <w:sz w:val="24"/>
          <w:szCs w:val="24"/>
        </w:rPr>
        <w:t xml:space="preserve"> </w:t>
      </w:r>
      <w:r w:rsidRPr="004760D2">
        <w:rPr>
          <w:rStyle w:val="FootnoteReference"/>
          <w:rFonts w:ascii="Times New Roman" w:hAnsi="Times New Roman" w:cs="Times New Roman"/>
          <w:sz w:val="24"/>
          <w:szCs w:val="24"/>
        </w:rPr>
        <w:footnoteReference w:id="3"/>
      </w:r>
      <w:r w:rsidR="00A15A1B" w:rsidRPr="004760D2">
        <w:rPr>
          <w:rFonts w:ascii="Times New Roman" w:hAnsi="Times New Roman" w:cs="Times New Roman"/>
          <w:sz w:val="24"/>
          <w:szCs w:val="24"/>
        </w:rPr>
        <w:t xml:space="preserve"> This </w:t>
      </w:r>
      <w:r w:rsidR="00A738DD" w:rsidRPr="004760D2">
        <w:rPr>
          <w:rFonts w:ascii="Times New Roman" w:hAnsi="Times New Roman" w:cs="Times New Roman"/>
          <w:sz w:val="24"/>
          <w:szCs w:val="24"/>
        </w:rPr>
        <w:t>led</w:t>
      </w:r>
      <w:r w:rsidR="00A15A1B" w:rsidRPr="004760D2">
        <w:rPr>
          <w:rFonts w:ascii="Times New Roman" w:hAnsi="Times New Roman" w:cs="Times New Roman"/>
          <w:sz w:val="24"/>
          <w:szCs w:val="24"/>
        </w:rPr>
        <w:t xml:space="preserve"> to a </w:t>
      </w:r>
      <w:r w:rsidR="00E440D5" w:rsidRPr="004760D2">
        <w:rPr>
          <w:rFonts w:ascii="Times New Roman" w:hAnsi="Times New Roman" w:cs="Times New Roman"/>
          <w:sz w:val="24"/>
          <w:szCs w:val="24"/>
        </w:rPr>
        <w:t>ten-year</w:t>
      </w:r>
      <w:r w:rsidR="00A15A1B" w:rsidRPr="004760D2">
        <w:rPr>
          <w:rFonts w:ascii="Times New Roman" w:hAnsi="Times New Roman" w:cs="Times New Roman"/>
          <w:sz w:val="24"/>
          <w:szCs w:val="24"/>
        </w:rPr>
        <w:t xml:space="preserve"> period of poverty.  </w:t>
      </w:r>
      <w:r w:rsidR="00732132" w:rsidRPr="004760D2">
        <w:rPr>
          <w:rFonts w:ascii="Times New Roman" w:hAnsi="Times New Roman" w:cs="Times New Roman"/>
          <w:sz w:val="24"/>
          <w:szCs w:val="24"/>
        </w:rPr>
        <w:t>Unable to secure secular employment, he became a deacon in 1615.</w:t>
      </w:r>
      <w:r w:rsidR="00F36EFE" w:rsidRPr="004760D2">
        <w:rPr>
          <w:rStyle w:val="FootnoteReference"/>
          <w:rFonts w:ascii="Times New Roman" w:hAnsi="Times New Roman" w:cs="Times New Roman"/>
          <w:sz w:val="24"/>
          <w:szCs w:val="24"/>
        </w:rPr>
        <w:footnoteReference w:id="4"/>
      </w:r>
    </w:p>
    <w:p w14:paraId="569359A0" w14:textId="77777777" w:rsidR="003478D2" w:rsidRPr="004760D2" w:rsidRDefault="003478D2" w:rsidP="00BD2BFB">
      <w:pPr>
        <w:pStyle w:val="NoSpacing"/>
        <w:rPr>
          <w:rFonts w:ascii="Times New Roman" w:hAnsi="Times New Roman" w:cs="Times New Roman"/>
          <w:sz w:val="24"/>
          <w:szCs w:val="24"/>
        </w:rPr>
      </w:pPr>
    </w:p>
    <w:p w14:paraId="788DF11D" w14:textId="1EBEFBDB" w:rsidR="00F47527" w:rsidRPr="004760D2" w:rsidRDefault="00AB1742"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Donne’s</w:t>
      </w:r>
      <w:r w:rsidR="00A15A1B" w:rsidRPr="004760D2">
        <w:rPr>
          <w:rFonts w:ascii="Times New Roman" w:hAnsi="Times New Roman" w:cs="Times New Roman"/>
          <w:sz w:val="24"/>
          <w:szCs w:val="24"/>
        </w:rPr>
        <w:t xml:space="preserve"> wife Anne bore him twelve children, five of</w:t>
      </w:r>
      <w:r w:rsidR="00FB3ACF" w:rsidRPr="004760D2">
        <w:rPr>
          <w:rFonts w:ascii="Times New Roman" w:hAnsi="Times New Roman" w:cs="Times New Roman"/>
          <w:sz w:val="24"/>
          <w:szCs w:val="24"/>
        </w:rPr>
        <w:t xml:space="preserve"> </w:t>
      </w:r>
      <w:r w:rsidR="00A15A1B" w:rsidRPr="004760D2">
        <w:rPr>
          <w:rFonts w:ascii="Times New Roman" w:hAnsi="Times New Roman" w:cs="Times New Roman"/>
          <w:sz w:val="24"/>
          <w:szCs w:val="24"/>
        </w:rPr>
        <w:t>which died before maturity.</w:t>
      </w:r>
      <w:r w:rsidR="00732132" w:rsidRPr="004760D2">
        <w:rPr>
          <w:rFonts w:ascii="Times New Roman" w:hAnsi="Times New Roman" w:cs="Times New Roman"/>
          <w:sz w:val="24"/>
          <w:szCs w:val="24"/>
        </w:rPr>
        <w:t xml:space="preserve"> </w:t>
      </w:r>
      <w:r w:rsidR="00B65927" w:rsidRPr="004760D2">
        <w:rPr>
          <w:rFonts w:ascii="Times New Roman" w:hAnsi="Times New Roman" w:cs="Times New Roman"/>
          <w:sz w:val="24"/>
          <w:szCs w:val="24"/>
        </w:rPr>
        <w:t xml:space="preserve"> </w:t>
      </w:r>
      <w:r w:rsidR="008C4CE2" w:rsidRPr="004760D2">
        <w:rPr>
          <w:rFonts w:ascii="Times New Roman" w:hAnsi="Times New Roman" w:cs="Times New Roman"/>
          <w:sz w:val="24"/>
          <w:szCs w:val="24"/>
        </w:rPr>
        <w:t>Tragically losing her in 1617 during childbirth, the grief-stricken Donne</w:t>
      </w:r>
      <w:r w:rsidR="000371B6" w:rsidRPr="004760D2">
        <w:rPr>
          <w:rFonts w:ascii="Times New Roman" w:hAnsi="Times New Roman" w:cs="Times New Roman"/>
          <w:sz w:val="24"/>
          <w:szCs w:val="24"/>
        </w:rPr>
        <w:t>,</w:t>
      </w:r>
      <w:r w:rsidR="008C4CE2" w:rsidRPr="004760D2">
        <w:rPr>
          <w:rFonts w:ascii="Times New Roman" w:hAnsi="Times New Roman" w:cs="Times New Roman"/>
          <w:sz w:val="24"/>
          <w:szCs w:val="24"/>
        </w:rPr>
        <w:t xml:space="preserve"> vowed never to marry again.</w:t>
      </w:r>
      <w:r w:rsidR="00FB3ACF" w:rsidRPr="004760D2">
        <w:rPr>
          <w:rStyle w:val="FootnoteReference"/>
          <w:rFonts w:ascii="Times New Roman" w:hAnsi="Times New Roman" w:cs="Times New Roman"/>
          <w:sz w:val="24"/>
          <w:szCs w:val="24"/>
        </w:rPr>
        <w:footnoteReference w:id="5"/>
      </w:r>
      <w:r w:rsidR="00BC7959" w:rsidRPr="004760D2">
        <w:rPr>
          <w:rFonts w:ascii="Times New Roman" w:hAnsi="Times New Roman" w:cs="Times New Roman"/>
          <w:sz w:val="24"/>
          <w:szCs w:val="24"/>
        </w:rPr>
        <w:t xml:space="preserve">  Turning all his attention to his religious vocation, he gained himself the “reputation as the foremost preacher in the England of his day, and he became a favourite of both Kings James 1 and Charles 1.”</w:t>
      </w:r>
      <w:r w:rsidR="00FB3ACF" w:rsidRPr="004760D2">
        <w:rPr>
          <w:rStyle w:val="FootnoteReference"/>
          <w:rFonts w:ascii="Times New Roman" w:hAnsi="Times New Roman" w:cs="Times New Roman"/>
          <w:sz w:val="24"/>
          <w:szCs w:val="24"/>
        </w:rPr>
        <w:footnoteReference w:id="6"/>
      </w:r>
    </w:p>
    <w:p w14:paraId="43DCE14E" w14:textId="22258B50" w:rsidR="00F47527" w:rsidRPr="004760D2" w:rsidRDefault="00F47527" w:rsidP="00BD2BFB">
      <w:pPr>
        <w:pStyle w:val="NoSpacing"/>
        <w:rPr>
          <w:rFonts w:ascii="Times New Roman" w:hAnsi="Times New Roman" w:cs="Times New Roman"/>
          <w:sz w:val="24"/>
          <w:szCs w:val="24"/>
        </w:rPr>
      </w:pPr>
    </w:p>
    <w:p w14:paraId="22D3B6DA" w14:textId="38E50DBE" w:rsidR="00227C79" w:rsidRPr="004760D2" w:rsidRDefault="00C67E1E"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In 1623 Donne became seriously ill with “relapsing fever” during which time, as a result of reflections on the meaning of sickness, he wrote “</w:t>
      </w:r>
      <w:r w:rsidRPr="004760D2">
        <w:rPr>
          <w:rFonts w:ascii="Times New Roman" w:hAnsi="Times New Roman" w:cs="Times New Roman"/>
          <w:i/>
          <w:iCs/>
          <w:sz w:val="24"/>
          <w:szCs w:val="24"/>
        </w:rPr>
        <w:t>Devotions upon Emergent Occasion</w:t>
      </w:r>
      <w:r w:rsidR="008067FB" w:rsidRPr="004760D2">
        <w:rPr>
          <w:rFonts w:ascii="Times New Roman" w:hAnsi="Times New Roman" w:cs="Times New Roman"/>
          <w:i/>
          <w:iCs/>
          <w:sz w:val="24"/>
          <w:szCs w:val="24"/>
        </w:rPr>
        <w:t>s</w:t>
      </w:r>
      <w:r w:rsidRPr="004760D2">
        <w:rPr>
          <w:rFonts w:ascii="Times New Roman" w:hAnsi="Times New Roman" w:cs="Times New Roman"/>
          <w:i/>
          <w:iCs/>
          <w:sz w:val="24"/>
          <w:szCs w:val="24"/>
        </w:rPr>
        <w:t xml:space="preserve">, </w:t>
      </w:r>
      <w:r w:rsidRPr="004760D2">
        <w:rPr>
          <w:rFonts w:ascii="Times New Roman" w:hAnsi="Times New Roman" w:cs="Times New Roman"/>
          <w:sz w:val="24"/>
          <w:szCs w:val="24"/>
        </w:rPr>
        <w:t>published in 1</w:t>
      </w:r>
      <w:r w:rsidR="00FF1526" w:rsidRPr="004760D2">
        <w:rPr>
          <w:rFonts w:ascii="Times New Roman" w:hAnsi="Times New Roman" w:cs="Times New Roman"/>
          <w:sz w:val="24"/>
          <w:szCs w:val="24"/>
        </w:rPr>
        <w:t>6</w:t>
      </w:r>
      <w:r w:rsidRPr="004760D2">
        <w:rPr>
          <w:rFonts w:ascii="Times New Roman" w:hAnsi="Times New Roman" w:cs="Times New Roman"/>
          <w:sz w:val="24"/>
          <w:szCs w:val="24"/>
        </w:rPr>
        <w:t>24.”</w:t>
      </w:r>
      <w:r w:rsidR="008D3152" w:rsidRPr="004760D2">
        <w:rPr>
          <w:rStyle w:val="FootnoteReference"/>
          <w:rFonts w:ascii="Times New Roman" w:hAnsi="Times New Roman" w:cs="Times New Roman"/>
          <w:sz w:val="24"/>
          <w:szCs w:val="24"/>
        </w:rPr>
        <w:footnoteReference w:id="7"/>
      </w:r>
      <w:r w:rsidR="00561BF4" w:rsidRPr="004760D2">
        <w:rPr>
          <w:rFonts w:ascii="Times New Roman" w:hAnsi="Times New Roman" w:cs="Times New Roman"/>
          <w:sz w:val="24"/>
          <w:szCs w:val="24"/>
        </w:rPr>
        <w:t xml:space="preserve">  </w:t>
      </w:r>
      <w:r w:rsidR="008067FB" w:rsidRPr="004760D2">
        <w:rPr>
          <w:rFonts w:ascii="Times New Roman" w:hAnsi="Times New Roman" w:cs="Times New Roman"/>
          <w:sz w:val="24"/>
          <w:szCs w:val="24"/>
        </w:rPr>
        <w:t>During sickness he</w:t>
      </w:r>
      <w:r w:rsidR="00DF6945" w:rsidRPr="004760D2">
        <w:rPr>
          <w:rFonts w:ascii="Times New Roman" w:hAnsi="Times New Roman" w:cs="Times New Roman"/>
          <w:sz w:val="24"/>
          <w:szCs w:val="24"/>
        </w:rPr>
        <w:t xml:space="preserve"> suffered the indignity of examination of both his character and health whilst helpless in the hands of physicians.</w:t>
      </w:r>
      <w:r w:rsidR="00B221DA" w:rsidRPr="004760D2">
        <w:rPr>
          <w:rFonts w:ascii="Times New Roman" w:hAnsi="Times New Roman" w:cs="Times New Roman"/>
          <w:sz w:val="24"/>
          <w:szCs w:val="24"/>
        </w:rPr>
        <w:t xml:space="preserve"> </w:t>
      </w:r>
      <w:r w:rsidR="004653B0" w:rsidRPr="004760D2">
        <w:rPr>
          <w:rStyle w:val="FootnoteReference"/>
          <w:rFonts w:ascii="Times New Roman" w:hAnsi="Times New Roman" w:cs="Times New Roman"/>
          <w:sz w:val="24"/>
          <w:szCs w:val="24"/>
        </w:rPr>
        <w:footnoteReference w:id="8"/>
      </w:r>
      <w:r w:rsidR="00B221DA" w:rsidRPr="004760D2">
        <w:rPr>
          <w:rFonts w:ascii="Times New Roman" w:hAnsi="Times New Roman" w:cs="Times New Roman"/>
          <w:sz w:val="24"/>
          <w:szCs w:val="24"/>
        </w:rPr>
        <w:t xml:space="preserve"> At that time in history</w:t>
      </w:r>
      <w:r w:rsidR="00B662F6" w:rsidRPr="004760D2">
        <w:rPr>
          <w:rFonts w:ascii="Times New Roman" w:hAnsi="Times New Roman" w:cs="Times New Roman"/>
          <w:sz w:val="24"/>
          <w:szCs w:val="24"/>
        </w:rPr>
        <w:t>,</w:t>
      </w:r>
      <w:r w:rsidR="00B221DA" w:rsidRPr="004760D2">
        <w:rPr>
          <w:rFonts w:ascii="Times New Roman" w:hAnsi="Times New Roman" w:cs="Times New Roman"/>
          <w:sz w:val="24"/>
          <w:szCs w:val="24"/>
        </w:rPr>
        <w:t xml:space="preserve"> it </w:t>
      </w:r>
      <w:r w:rsidR="00B221DA" w:rsidRPr="004760D2">
        <w:rPr>
          <w:rFonts w:ascii="Times New Roman" w:hAnsi="Times New Roman" w:cs="Times New Roman"/>
          <w:sz w:val="24"/>
          <w:szCs w:val="24"/>
        </w:rPr>
        <w:lastRenderedPageBreak/>
        <w:t xml:space="preserve">was considered that the sick person had potentially bought it upon themselves by </w:t>
      </w:r>
      <w:r w:rsidR="001E391A" w:rsidRPr="004760D2">
        <w:rPr>
          <w:rFonts w:ascii="Times New Roman" w:hAnsi="Times New Roman" w:cs="Times New Roman"/>
          <w:sz w:val="24"/>
          <w:szCs w:val="24"/>
        </w:rPr>
        <w:t>improper conduct</w:t>
      </w:r>
      <w:r w:rsidR="00366A76" w:rsidRPr="004760D2">
        <w:rPr>
          <w:rFonts w:ascii="Times New Roman" w:hAnsi="Times New Roman" w:cs="Times New Roman"/>
          <w:sz w:val="24"/>
          <w:szCs w:val="24"/>
        </w:rPr>
        <w:t xml:space="preserve"> as</w:t>
      </w:r>
      <w:r w:rsidR="001E391A" w:rsidRPr="004760D2">
        <w:rPr>
          <w:rFonts w:ascii="Times New Roman" w:hAnsi="Times New Roman" w:cs="Times New Roman"/>
          <w:sz w:val="24"/>
          <w:szCs w:val="24"/>
        </w:rPr>
        <w:t xml:space="preserve"> </w:t>
      </w:r>
      <w:r w:rsidR="00F36EFE" w:rsidRPr="004760D2">
        <w:rPr>
          <w:rFonts w:ascii="Times New Roman" w:hAnsi="Times New Roman" w:cs="Times New Roman"/>
          <w:sz w:val="24"/>
          <w:szCs w:val="24"/>
        </w:rPr>
        <w:t>the quote by Thomas Phaire</w:t>
      </w:r>
      <w:r w:rsidR="001E391A" w:rsidRPr="004760D2">
        <w:rPr>
          <w:rFonts w:ascii="Times New Roman" w:hAnsi="Times New Roman" w:cs="Times New Roman"/>
          <w:sz w:val="24"/>
          <w:szCs w:val="24"/>
        </w:rPr>
        <w:t xml:space="preserve"> says in the question “the wil of God rightfully punishing wicked menne”</w:t>
      </w:r>
      <w:r w:rsidR="00B221DA" w:rsidRPr="004760D2">
        <w:rPr>
          <w:rFonts w:ascii="Times New Roman" w:hAnsi="Times New Roman" w:cs="Times New Roman"/>
          <w:sz w:val="24"/>
          <w:szCs w:val="24"/>
        </w:rPr>
        <w:t>.</w:t>
      </w:r>
      <w:r w:rsidR="00FF5159" w:rsidRPr="004760D2">
        <w:rPr>
          <w:rStyle w:val="FootnoteReference"/>
          <w:rFonts w:ascii="Times New Roman" w:hAnsi="Times New Roman" w:cs="Times New Roman"/>
          <w:sz w:val="24"/>
          <w:szCs w:val="24"/>
        </w:rPr>
        <w:footnoteReference w:id="9"/>
      </w:r>
      <w:r w:rsidR="009A1D59" w:rsidRPr="004760D2">
        <w:rPr>
          <w:rFonts w:ascii="Times New Roman" w:hAnsi="Times New Roman" w:cs="Times New Roman"/>
          <w:sz w:val="24"/>
          <w:szCs w:val="24"/>
        </w:rPr>
        <w:t xml:space="preserve">  </w:t>
      </w:r>
      <w:r w:rsidR="005E2AA7" w:rsidRPr="004760D2">
        <w:rPr>
          <w:rFonts w:ascii="Times New Roman" w:hAnsi="Times New Roman" w:cs="Times New Roman"/>
          <w:sz w:val="24"/>
          <w:szCs w:val="24"/>
        </w:rPr>
        <w:t>This may have been particularly painful for someone in such a high position in the church.</w:t>
      </w:r>
      <w:r w:rsidR="00FB3ACF" w:rsidRPr="004760D2">
        <w:rPr>
          <w:rFonts w:ascii="Times New Roman" w:hAnsi="Times New Roman" w:cs="Times New Roman"/>
          <w:sz w:val="24"/>
          <w:szCs w:val="24"/>
        </w:rPr>
        <w:t xml:space="preserve"> Interesting</w:t>
      </w:r>
      <w:r w:rsidR="00661BDD" w:rsidRPr="004760D2">
        <w:rPr>
          <w:rFonts w:ascii="Times New Roman" w:hAnsi="Times New Roman" w:cs="Times New Roman"/>
          <w:sz w:val="24"/>
          <w:szCs w:val="24"/>
        </w:rPr>
        <w:t>ly</w:t>
      </w:r>
      <w:r w:rsidR="00E271BA" w:rsidRPr="004760D2">
        <w:rPr>
          <w:rFonts w:ascii="Times New Roman" w:hAnsi="Times New Roman" w:cs="Times New Roman"/>
          <w:sz w:val="24"/>
          <w:szCs w:val="24"/>
        </w:rPr>
        <w:t xml:space="preserve">, </w:t>
      </w:r>
      <w:r w:rsidR="0066758B" w:rsidRPr="004760D2">
        <w:rPr>
          <w:rFonts w:ascii="Times New Roman" w:hAnsi="Times New Roman" w:cs="Times New Roman"/>
          <w:sz w:val="24"/>
          <w:szCs w:val="24"/>
        </w:rPr>
        <w:t xml:space="preserve">despite his suffering, </w:t>
      </w:r>
      <w:r w:rsidR="00E271BA" w:rsidRPr="004760D2">
        <w:rPr>
          <w:rFonts w:ascii="Times New Roman" w:hAnsi="Times New Roman" w:cs="Times New Roman"/>
          <w:sz w:val="24"/>
          <w:szCs w:val="24"/>
        </w:rPr>
        <w:t>Walton says,</w:t>
      </w:r>
      <w:r w:rsidR="00FB3ACF" w:rsidRPr="004760D2">
        <w:rPr>
          <w:rFonts w:ascii="Times New Roman" w:hAnsi="Times New Roman" w:cs="Times New Roman"/>
          <w:sz w:val="24"/>
          <w:szCs w:val="24"/>
        </w:rPr>
        <w:t xml:space="preserve"> Donne “dreaded not”</w:t>
      </w:r>
      <w:r w:rsidR="00E271BA" w:rsidRPr="004760D2">
        <w:rPr>
          <w:rFonts w:ascii="Times New Roman" w:hAnsi="Times New Roman" w:cs="Times New Roman"/>
          <w:sz w:val="24"/>
          <w:szCs w:val="24"/>
        </w:rPr>
        <w:t xml:space="preserve"> death and his faculties were preserved</w:t>
      </w:r>
      <w:r w:rsidR="006755B8" w:rsidRPr="004760D2">
        <w:rPr>
          <w:rFonts w:ascii="Times New Roman" w:hAnsi="Times New Roman" w:cs="Times New Roman"/>
          <w:sz w:val="24"/>
          <w:szCs w:val="24"/>
        </w:rPr>
        <w:t xml:space="preserve"> “clear and perfect”.</w:t>
      </w:r>
      <w:r w:rsidR="00D267A4" w:rsidRPr="004760D2">
        <w:rPr>
          <w:rStyle w:val="FootnoteReference"/>
          <w:rFonts w:ascii="Times New Roman" w:hAnsi="Times New Roman" w:cs="Times New Roman"/>
          <w:sz w:val="24"/>
          <w:szCs w:val="24"/>
        </w:rPr>
        <w:footnoteReference w:id="10"/>
      </w:r>
    </w:p>
    <w:p w14:paraId="21E7EFF4" w14:textId="77777777" w:rsidR="009A1D59" w:rsidRPr="004760D2" w:rsidRDefault="009A1D59" w:rsidP="00BD2BFB">
      <w:pPr>
        <w:pStyle w:val="NoSpacing"/>
        <w:rPr>
          <w:rFonts w:ascii="Times New Roman" w:hAnsi="Times New Roman" w:cs="Times New Roman"/>
          <w:sz w:val="24"/>
          <w:szCs w:val="24"/>
        </w:rPr>
      </w:pPr>
    </w:p>
    <w:p w14:paraId="51FE575D" w14:textId="3A87896F" w:rsidR="008C20E9" w:rsidRPr="004760D2" w:rsidRDefault="009A1D59"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The</w:t>
      </w:r>
      <w:r w:rsidR="00F959E8" w:rsidRPr="004760D2">
        <w:rPr>
          <w:rFonts w:ascii="Times New Roman" w:hAnsi="Times New Roman" w:cs="Times New Roman"/>
          <w:sz w:val="24"/>
          <w:szCs w:val="24"/>
        </w:rPr>
        <w:t xml:space="preserve"> essay</w:t>
      </w:r>
      <w:r w:rsidRPr="004760D2">
        <w:rPr>
          <w:rFonts w:ascii="Times New Roman" w:hAnsi="Times New Roman" w:cs="Times New Roman"/>
          <w:sz w:val="24"/>
          <w:szCs w:val="24"/>
        </w:rPr>
        <w:t xml:space="preserve"> question</w:t>
      </w:r>
      <w:r w:rsidR="00276260" w:rsidRPr="004760D2">
        <w:rPr>
          <w:rFonts w:ascii="Times New Roman" w:hAnsi="Times New Roman" w:cs="Times New Roman"/>
          <w:sz w:val="24"/>
          <w:szCs w:val="24"/>
        </w:rPr>
        <w:t xml:space="preserve"> itself,</w:t>
      </w:r>
      <w:r w:rsidRPr="004760D2">
        <w:rPr>
          <w:rFonts w:ascii="Times New Roman" w:hAnsi="Times New Roman" w:cs="Times New Roman"/>
          <w:sz w:val="24"/>
          <w:szCs w:val="24"/>
        </w:rPr>
        <w:t xml:space="preserve"> poses an either-or scenario, whether God punishes us for sin by causing sickness, or disease is a means of being “made fit for God”.</w:t>
      </w:r>
      <w:r w:rsidR="0004338C" w:rsidRPr="004760D2">
        <w:rPr>
          <w:rFonts w:ascii="Times New Roman" w:hAnsi="Times New Roman" w:cs="Times New Roman"/>
          <w:sz w:val="24"/>
          <w:szCs w:val="24"/>
        </w:rPr>
        <w:t xml:space="preserve"> </w:t>
      </w:r>
      <w:r w:rsidR="0004338C" w:rsidRPr="004760D2">
        <w:rPr>
          <w:rStyle w:val="FootnoteReference"/>
          <w:rFonts w:ascii="Times New Roman" w:hAnsi="Times New Roman" w:cs="Times New Roman"/>
          <w:sz w:val="24"/>
          <w:szCs w:val="24"/>
        </w:rPr>
        <w:footnoteReference w:id="11"/>
      </w:r>
      <w:r w:rsidR="00B55AAF" w:rsidRPr="004760D2">
        <w:rPr>
          <w:rFonts w:ascii="Times New Roman" w:hAnsi="Times New Roman" w:cs="Times New Roman"/>
          <w:sz w:val="24"/>
          <w:szCs w:val="24"/>
        </w:rPr>
        <w:t xml:space="preserve">  As in all of Donne’s considerations it is possible to unpack so much from each and therefore this is not an either</w:t>
      </w:r>
      <w:r w:rsidR="00EC65FE" w:rsidRPr="004760D2">
        <w:rPr>
          <w:rFonts w:ascii="Times New Roman" w:hAnsi="Times New Roman" w:cs="Times New Roman"/>
          <w:sz w:val="24"/>
          <w:szCs w:val="24"/>
        </w:rPr>
        <w:t>-</w:t>
      </w:r>
      <w:r w:rsidR="00B55AAF" w:rsidRPr="004760D2">
        <w:rPr>
          <w:rFonts w:ascii="Times New Roman" w:hAnsi="Times New Roman" w:cs="Times New Roman"/>
          <w:sz w:val="24"/>
          <w:szCs w:val="24"/>
        </w:rPr>
        <w:t xml:space="preserve">or question but how do they intertwine. </w:t>
      </w:r>
      <w:r w:rsidR="009524D0" w:rsidRPr="004760D2">
        <w:rPr>
          <w:rFonts w:ascii="Times New Roman" w:hAnsi="Times New Roman" w:cs="Times New Roman"/>
          <w:sz w:val="24"/>
          <w:szCs w:val="24"/>
        </w:rPr>
        <w:t>The way this essay will approach the question is that it is the interplay of these two alongside each other and how that reveals Donne’s process of attempting to understand his predicament.</w:t>
      </w:r>
      <w:r w:rsidR="00451243" w:rsidRPr="004760D2">
        <w:rPr>
          <w:rFonts w:ascii="Times New Roman" w:hAnsi="Times New Roman" w:cs="Times New Roman"/>
          <w:sz w:val="24"/>
          <w:szCs w:val="24"/>
        </w:rPr>
        <w:t xml:space="preserve">  </w:t>
      </w:r>
      <w:r w:rsidR="00BD6940" w:rsidRPr="004760D2">
        <w:rPr>
          <w:rFonts w:ascii="Times New Roman" w:hAnsi="Times New Roman" w:cs="Times New Roman"/>
          <w:sz w:val="24"/>
          <w:szCs w:val="24"/>
        </w:rPr>
        <w:t>I</w:t>
      </w:r>
      <w:r w:rsidR="00451243" w:rsidRPr="004760D2">
        <w:rPr>
          <w:rFonts w:ascii="Times New Roman" w:hAnsi="Times New Roman" w:cs="Times New Roman"/>
          <w:sz w:val="24"/>
          <w:szCs w:val="24"/>
        </w:rPr>
        <w:t>t is not only his predicament he speaks of, but us all.</w:t>
      </w:r>
      <w:r w:rsidR="008C20E9" w:rsidRPr="004760D2">
        <w:rPr>
          <w:rFonts w:ascii="Times New Roman" w:hAnsi="Times New Roman" w:cs="Times New Roman"/>
          <w:sz w:val="24"/>
          <w:szCs w:val="24"/>
        </w:rPr>
        <w:t xml:space="preserve">  Thus</w:t>
      </w:r>
      <w:r w:rsidR="00193AFB" w:rsidRPr="004760D2">
        <w:rPr>
          <w:rFonts w:ascii="Times New Roman" w:hAnsi="Times New Roman" w:cs="Times New Roman"/>
          <w:sz w:val="24"/>
          <w:szCs w:val="24"/>
        </w:rPr>
        <w:t>,</w:t>
      </w:r>
      <w:r w:rsidR="008C20E9" w:rsidRPr="004760D2">
        <w:rPr>
          <w:rFonts w:ascii="Times New Roman" w:hAnsi="Times New Roman" w:cs="Times New Roman"/>
          <w:sz w:val="24"/>
          <w:szCs w:val="24"/>
        </w:rPr>
        <w:t xml:space="preserve"> his work is a gift from a potentially dying man of opening the soul and lucidly showing the workings of the mind reaching for God and understanding of life.</w:t>
      </w:r>
      <w:r w:rsidR="00193AFB" w:rsidRPr="004760D2">
        <w:rPr>
          <w:rFonts w:ascii="Times New Roman" w:hAnsi="Times New Roman" w:cs="Times New Roman"/>
          <w:sz w:val="24"/>
          <w:szCs w:val="24"/>
        </w:rPr>
        <w:t xml:space="preserve">  It is a brave work demonstrating not a mastery of life but the struggles most endure in our mortal sojourn.</w:t>
      </w:r>
    </w:p>
    <w:p w14:paraId="273EB7DF" w14:textId="77777777" w:rsidR="00227C79" w:rsidRPr="004760D2" w:rsidRDefault="00227C79" w:rsidP="00BD2BFB">
      <w:pPr>
        <w:pStyle w:val="NoSpacing"/>
        <w:rPr>
          <w:rFonts w:ascii="Times New Roman" w:hAnsi="Times New Roman" w:cs="Times New Roman"/>
          <w:sz w:val="24"/>
          <w:szCs w:val="24"/>
        </w:rPr>
      </w:pPr>
    </w:p>
    <w:p w14:paraId="4A189E85" w14:textId="065B3F1F" w:rsidR="00E012CD" w:rsidRPr="004760D2" w:rsidRDefault="00227C79"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 xml:space="preserve">In Meditation XVII of </w:t>
      </w:r>
      <w:r w:rsidRPr="004760D2">
        <w:rPr>
          <w:rFonts w:ascii="Times New Roman" w:hAnsi="Times New Roman" w:cs="Times New Roman"/>
          <w:i/>
          <w:iCs/>
          <w:sz w:val="24"/>
          <w:szCs w:val="24"/>
        </w:rPr>
        <w:t xml:space="preserve">Devotions upon Emergent </w:t>
      </w:r>
      <w:r w:rsidR="001F4A18" w:rsidRPr="004760D2">
        <w:rPr>
          <w:rFonts w:ascii="Times New Roman" w:hAnsi="Times New Roman" w:cs="Times New Roman"/>
          <w:i/>
          <w:iCs/>
          <w:sz w:val="24"/>
          <w:szCs w:val="24"/>
        </w:rPr>
        <w:t>Occasions</w:t>
      </w:r>
      <w:r w:rsidR="00AF13FA" w:rsidRPr="004760D2">
        <w:rPr>
          <w:rStyle w:val="FootnoteReference"/>
          <w:rFonts w:ascii="Times New Roman" w:hAnsi="Times New Roman" w:cs="Times New Roman"/>
          <w:i/>
          <w:iCs/>
          <w:sz w:val="24"/>
          <w:szCs w:val="24"/>
        </w:rPr>
        <w:footnoteReference w:id="12"/>
      </w:r>
      <w:r w:rsidR="001F4A18" w:rsidRPr="004760D2">
        <w:rPr>
          <w:rFonts w:ascii="Times New Roman" w:hAnsi="Times New Roman" w:cs="Times New Roman"/>
          <w:i/>
          <w:iCs/>
          <w:sz w:val="24"/>
          <w:szCs w:val="24"/>
        </w:rPr>
        <w:t xml:space="preserve"> </w:t>
      </w:r>
      <w:r w:rsidR="001F4A18" w:rsidRPr="004760D2">
        <w:rPr>
          <w:rFonts w:ascii="Times New Roman" w:hAnsi="Times New Roman" w:cs="Times New Roman"/>
          <w:sz w:val="24"/>
          <w:szCs w:val="24"/>
        </w:rPr>
        <w:t>Donne</w:t>
      </w:r>
      <w:r w:rsidR="00EC7790" w:rsidRPr="004760D2">
        <w:rPr>
          <w:rFonts w:ascii="Times New Roman" w:hAnsi="Times New Roman" w:cs="Times New Roman"/>
          <w:sz w:val="24"/>
          <w:szCs w:val="24"/>
        </w:rPr>
        <w:t xml:space="preserve"> describes facing</w:t>
      </w:r>
      <w:r w:rsidR="001F4A18" w:rsidRPr="004760D2">
        <w:rPr>
          <w:rFonts w:ascii="Times New Roman" w:hAnsi="Times New Roman" w:cs="Times New Roman"/>
          <w:sz w:val="24"/>
          <w:szCs w:val="24"/>
        </w:rPr>
        <w:t xml:space="preserve"> the possibility that his death may be imminent.  With the tolling of the bell he ponders </w:t>
      </w:r>
      <w:r w:rsidR="00EC7790" w:rsidRPr="004760D2">
        <w:rPr>
          <w:rStyle w:val="normaltextrun"/>
          <w:rFonts w:ascii="Times New Roman" w:hAnsi="Times New Roman" w:cs="Times New Roman"/>
          <w:sz w:val="24"/>
          <w:szCs w:val="24"/>
        </w:rPr>
        <w:t>“perchance I may think myself so much better than I am, as that they who are about me, and see my state, may have caused it to toll for me, and I know not that.”</w:t>
      </w:r>
      <w:r w:rsidR="00DC712C" w:rsidRPr="004760D2">
        <w:rPr>
          <w:rStyle w:val="FootnoteReference"/>
          <w:rFonts w:ascii="Times New Roman" w:hAnsi="Times New Roman" w:cs="Times New Roman"/>
          <w:sz w:val="24"/>
          <w:szCs w:val="24"/>
        </w:rPr>
        <w:footnoteReference w:id="13"/>
      </w:r>
      <w:r w:rsidR="00DC712C" w:rsidRPr="004760D2">
        <w:rPr>
          <w:rFonts w:ascii="Times New Roman" w:hAnsi="Times New Roman" w:cs="Times New Roman"/>
          <w:sz w:val="24"/>
          <w:szCs w:val="24"/>
        </w:rPr>
        <w:t xml:space="preserve"> </w:t>
      </w:r>
      <w:r w:rsidR="00632EE4" w:rsidRPr="004760D2">
        <w:rPr>
          <w:rFonts w:ascii="Times New Roman" w:hAnsi="Times New Roman" w:cs="Times New Roman"/>
          <w:sz w:val="24"/>
          <w:szCs w:val="24"/>
        </w:rPr>
        <w:t xml:space="preserve"> This</w:t>
      </w:r>
      <w:r w:rsidR="000A60D3" w:rsidRPr="004760D2">
        <w:rPr>
          <w:rFonts w:ascii="Times New Roman" w:hAnsi="Times New Roman" w:cs="Times New Roman"/>
          <w:sz w:val="24"/>
          <w:szCs w:val="24"/>
        </w:rPr>
        <w:t xml:space="preserve"> consideration of death</w:t>
      </w:r>
      <w:r w:rsidR="00632EE4" w:rsidRPr="004760D2">
        <w:rPr>
          <w:rFonts w:ascii="Times New Roman" w:hAnsi="Times New Roman" w:cs="Times New Roman"/>
          <w:sz w:val="24"/>
          <w:szCs w:val="24"/>
        </w:rPr>
        <w:t xml:space="preserve"> is the backdrop to this meditation. </w:t>
      </w:r>
      <w:r w:rsidR="005A3D92" w:rsidRPr="004760D2">
        <w:rPr>
          <w:rFonts w:ascii="Times New Roman" w:hAnsi="Times New Roman" w:cs="Times New Roman"/>
          <w:sz w:val="24"/>
          <w:szCs w:val="24"/>
        </w:rPr>
        <w:t xml:space="preserve"> As a poet</w:t>
      </w:r>
      <w:r w:rsidR="00427675" w:rsidRPr="004760D2">
        <w:rPr>
          <w:rFonts w:ascii="Times New Roman" w:hAnsi="Times New Roman" w:cs="Times New Roman"/>
          <w:sz w:val="24"/>
          <w:szCs w:val="24"/>
        </w:rPr>
        <w:t>,</w:t>
      </w:r>
      <w:r w:rsidR="005A3D92" w:rsidRPr="004760D2">
        <w:rPr>
          <w:rFonts w:ascii="Times New Roman" w:hAnsi="Times New Roman" w:cs="Times New Roman"/>
          <w:sz w:val="24"/>
          <w:szCs w:val="24"/>
        </w:rPr>
        <w:t xml:space="preserve"> Donne’s language is</w:t>
      </w:r>
      <w:r w:rsidR="006C4144" w:rsidRPr="004760D2">
        <w:rPr>
          <w:rFonts w:ascii="Times New Roman" w:hAnsi="Times New Roman" w:cs="Times New Roman"/>
          <w:sz w:val="24"/>
          <w:szCs w:val="24"/>
        </w:rPr>
        <w:t xml:space="preserve"> metaphorical</w:t>
      </w:r>
      <w:r w:rsidR="005A3D92" w:rsidRPr="004760D2">
        <w:rPr>
          <w:rFonts w:ascii="Times New Roman" w:hAnsi="Times New Roman" w:cs="Times New Roman"/>
          <w:sz w:val="24"/>
          <w:szCs w:val="24"/>
        </w:rPr>
        <w:t xml:space="preserve"> and perhaps deliberately multi-layered, ambiguous and forces the reader to consider what he may mean with each turn of phrase.</w:t>
      </w:r>
      <w:r w:rsidR="006B50D9" w:rsidRPr="004760D2">
        <w:rPr>
          <w:rFonts w:ascii="Times New Roman" w:hAnsi="Times New Roman" w:cs="Times New Roman"/>
          <w:sz w:val="24"/>
          <w:szCs w:val="24"/>
        </w:rPr>
        <w:t xml:space="preserve">  Thus</w:t>
      </w:r>
      <w:r w:rsidR="00E012CD" w:rsidRPr="004760D2">
        <w:rPr>
          <w:rFonts w:ascii="Times New Roman" w:hAnsi="Times New Roman" w:cs="Times New Roman"/>
          <w:sz w:val="24"/>
          <w:szCs w:val="24"/>
        </w:rPr>
        <w:t>,</w:t>
      </w:r>
      <w:r w:rsidR="006B50D9" w:rsidRPr="004760D2">
        <w:rPr>
          <w:rFonts w:ascii="Times New Roman" w:hAnsi="Times New Roman" w:cs="Times New Roman"/>
          <w:sz w:val="24"/>
          <w:szCs w:val="24"/>
        </w:rPr>
        <w:t xml:space="preserve"> it is possible to speculate what he may mean drawing different conclusions and potentialities.</w:t>
      </w:r>
      <w:r w:rsidR="00E012CD" w:rsidRPr="004760D2">
        <w:rPr>
          <w:rFonts w:ascii="Times New Roman" w:hAnsi="Times New Roman" w:cs="Times New Roman"/>
          <w:sz w:val="24"/>
          <w:szCs w:val="24"/>
        </w:rPr>
        <w:t xml:space="preserve">  Th</w:t>
      </w:r>
      <w:r w:rsidR="004D61CA" w:rsidRPr="004760D2">
        <w:rPr>
          <w:rFonts w:ascii="Times New Roman" w:hAnsi="Times New Roman" w:cs="Times New Roman"/>
          <w:sz w:val="24"/>
          <w:szCs w:val="24"/>
        </w:rPr>
        <w:t>e difficulty in drawing out what Donne might be alluding to</w:t>
      </w:r>
      <w:r w:rsidR="00E012CD" w:rsidRPr="004760D2">
        <w:rPr>
          <w:rFonts w:ascii="Times New Roman" w:hAnsi="Times New Roman" w:cs="Times New Roman"/>
          <w:sz w:val="24"/>
          <w:szCs w:val="24"/>
        </w:rPr>
        <w:t xml:space="preserve"> may be partly to do with the fact that it was written hundreds of years ago and the general and the shared cultural understandings</w:t>
      </w:r>
      <w:r w:rsidR="00066FB1" w:rsidRPr="004760D2">
        <w:rPr>
          <w:rFonts w:ascii="Times New Roman" w:hAnsi="Times New Roman" w:cs="Times New Roman"/>
          <w:sz w:val="24"/>
          <w:szCs w:val="24"/>
        </w:rPr>
        <w:t xml:space="preserve"> of the time are</w:t>
      </w:r>
      <w:r w:rsidR="00E012CD" w:rsidRPr="004760D2">
        <w:rPr>
          <w:rFonts w:ascii="Times New Roman" w:hAnsi="Times New Roman" w:cs="Times New Roman"/>
          <w:sz w:val="24"/>
          <w:szCs w:val="24"/>
        </w:rPr>
        <w:t xml:space="preserve"> less familiar to us now.</w:t>
      </w:r>
    </w:p>
    <w:p w14:paraId="0DFEF938" w14:textId="77777777" w:rsidR="00E012CD" w:rsidRPr="004760D2" w:rsidRDefault="00E012CD" w:rsidP="00BD2BFB">
      <w:pPr>
        <w:pStyle w:val="NoSpacing"/>
        <w:rPr>
          <w:rFonts w:ascii="Times New Roman" w:hAnsi="Times New Roman" w:cs="Times New Roman"/>
          <w:sz w:val="24"/>
          <w:szCs w:val="24"/>
        </w:rPr>
      </w:pPr>
    </w:p>
    <w:p w14:paraId="48A330AB" w14:textId="0902E0CA" w:rsidR="00345FCB" w:rsidRPr="004760D2" w:rsidRDefault="00E51D7A"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The context Donne speaks of is entirely religious</w:t>
      </w:r>
      <w:r w:rsidR="00984F12" w:rsidRPr="004760D2">
        <w:rPr>
          <w:rFonts w:ascii="Times New Roman" w:hAnsi="Times New Roman" w:cs="Times New Roman"/>
          <w:sz w:val="24"/>
          <w:szCs w:val="24"/>
        </w:rPr>
        <w:t xml:space="preserve"> and therefore his life and death is seen in that light.  </w:t>
      </w:r>
      <w:r w:rsidR="007B4556" w:rsidRPr="004760D2">
        <w:rPr>
          <w:rFonts w:ascii="Times New Roman" w:hAnsi="Times New Roman" w:cs="Times New Roman"/>
          <w:sz w:val="24"/>
          <w:szCs w:val="24"/>
        </w:rPr>
        <w:t xml:space="preserve">He does </w:t>
      </w:r>
      <w:r w:rsidR="008208A9" w:rsidRPr="004760D2">
        <w:rPr>
          <w:rFonts w:ascii="Times New Roman" w:hAnsi="Times New Roman" w:cs="Times New Roman"/>
          <w:sz w:val="24"/>
          <w:szCs w:val="24"/>
        </w:rPr>
        <w:t xml:space="preserve">not </w:t>
      </w:r>
      <w:r w:rsidR="007B4556" w:rsidRPr="004760D2">
        <w:rPr>
          <w:rFonts w:ascii="Times New Roman" w:hAnsi="Times New Roman" w:cs="Times New Roman"/>
          <w:sz w:val="24"/>
          <w:szCs w:val="24"/>
        </w:rPr>
        <w:t>see himself as</w:t>
      </w:r>
      <w:r w:rsidR="00984F12" w:rsidRPr="004760D2">
        <w:rPr>
          <w:rFonts w:ascii="Times New Roman" w:hAnsi="Times New Roman" w:cs="Times New Roman"/>
          <w:sz w:val="24"/>
          <w:szCs w:val="24"/>
        </w:rPr>
        <w:t xml:space="preserve"> just an individual but as part of the larger</w:t>
      </w:r>
      <w:r w:rsidR="00E012CD" w:rsidRPr="004760D2">
        <w:rPr>
          <w:rFonts w:ascii="Times New Roman" w:hAnsi="Times New Roman" w:cs="Times New Roman"/>
          <w:sz w:val="24"/>
          <w:szCs w:val="24"/>
        </w:rPr>
        <w:t xml:space="preserve"> </w:t>
      </w:r>
      <w:r w:rsidR="00984F12" w:rsidRPr="004760D2">
        <w:rPr>
          <w:rFonts w:ascii="Times New Roman" w:hAnsi="Times New Roman" w:cs="Times New Roman"/>
          <w:sz w:val="24"/>
          <w:szCs w:val="24"/>
        </w:rPr>
        <w:t>body of the church</w:t>
      </w:r>
      <w:r w:rsidR="008208A9" w:rsidRPr="004760D2">
        <w:rPr>
          <w:rFonts w:ascii="Times New Roman" w:hAnsi="Times New Roman" w:cs="Times New Roman"/>
          <w:sz w:val="24"/>
          <w:szCs w:val="24"/>
        </w:rPr>
        <w:t>.  H</w:t>
      </w:r>
      <w:r w:rsidR="009E3CE9" w:rsidRPr="004760D2">
        <w:rPr>
          <w:rFonts w:ascii="Times New Roman" w:hAnsi="Times New Roman" w:cs="Times New Roman"/>
          <w:sz w:val="24"/>
          <w:szCs w:val="24"/>
        </w:rPr>
        <w:t>e considers himself</w:t>
      </w:r>
      <w:r w:rsidR="007B4556" w:rsidRPr="004760D2">
        <w:rPr>
          <w:rFonts w:ascii="Times New Roman" w:hAnsi="Times New Roman" w:cs="Times New Roman"/>
          <w:sz w:val="24"/>
          <w:szCs w:val="24"/>
        </w:rPr>
        <w:t xml:space="preserve"> connected</w:t>
      </w:r>
      <w:r w:rsidR="008208A9" w:rsidRPr="004760D2">
        <w:rPr>
          <w:rFonts w:ascii="Times New Roman" w:hAnsi="Times New Roman" w:cs="Times New Roman"/>
          <w:sz w:val="24"/>
          <w:szCs w:val="24"/>
        </w:rPr>
        <w:t xml:space="preserve"> to all events effecting the church</w:t>
      </w:r>
      <w:r w:rsidR="007B4556" w:rsidRPr="004760D2">
        <w:rPr>
          <w:rFonts w:ascii="Times New Roman" w:hAnsi="Times New Roman" w:cs="Times New Roman"/>
          <w:sz w:val="24"/>
          <w:szCs w:val="24"/>
        </w:rPr>
        <w:t>.</w:t>
      </w:r>
      <w:r w:rsidR="00F0163C" w:rsidRPr="004760D2">
        <w:rPr>
          <w:rFonts w:ascii="Times New Roman" w:hAnsi="Times New Roman" w:cs="Times New Roman"/>
          <w:sz w:val="24"/>
          <w:szCs w:val="24"/>
        </w:rPr>
        <w:t xml:space="preserve">  Using the analogy of a book Donne describes both exposure or being open and being just a page of a larger work to describe being connected in this way.</w:t>
      </w:r>
      <w:r w:rsidR="002A3D86" w:rsidRPr="004760D2">
        <w:rPr>
          <w:rStyle w:val="FootnoteReference"/>
          <w:rFonts w:ascii="Times New Roman" w:hAnsi="Times New Roman" w:cs="Times New Roman"/>
          <w:sz w:val="24"/>
          <w:szCs w:val="24"/>
        </w:rPr>
        <w:footnoteReference w:id="14"/>
      </w:r>
      <w:r w:rsidR="002A3D86" w:rsidRPr="004760D2">
        <w:rPr>
          <w:rFonts w:ascii="Times New Roman" w:hAnsi="Times New Roman" w:cs="Times New Roman"/>
          <w:sz w:val="24"/>
          <w:szCs w:val="24"/>
        </w:rPr>
        <w:t xml:space="preserve"> </w:t>
      </w:r>
      <w:r w:rsidR="001E36FD" w:rsidRPr="004760D2">
        <w:rPr>
          <w:rFonts w:ascii="Times New Roman" w:hAnsi="Times New Roman" w:cs="Times New Roman"/>
          <w:sz w:val="24"/>
          <w:szCs w:val="24"/>
        </w:rPr>
        <w:t xml:space="preserve">Taking it a step further he speaks of “all </w:t>
      </w:r>
      <w:r w:rsidR="001E36FD" w:rsidRPr="004760D2">
        <w:rPr>
          <w:rFonts w:ascii="Times New Roman" w:hAnsi="Times New Roman" w:cs="Times New Roman"/>
          <w:sz w:val="24"/>
          <w:szCs w:val="24"/>
        </w:rPr>
        <w:lastRenderedPageBreak/>
        <w:t xml:space="preserve">mankind is of one author” to which we can </w:t>
      </w:r>
      <w:r w:rsidR="00B64738" w:rsidRPr="004760D2">
        <w:rPr>
          <w:rFonts w:ascii="Times New Roman" w:hAnsi="Times New Roman" w:cs="Times New Roman"/>
          <w:sz w:val="24"/>
          <w:szCs w:val="24"/>
        </w:rPr>
        <w:t xml:space="preserve">safely </w:t>
      </w:r>
      <w:r w:rsidR="001E36FD" w:rsidRPr="004760D2">
        <w:rPr>
          <w:rFonts w:ascii="Times New Roman" w:hAnsi="Times New Roman" w:cs="Times New Roman"/>
          <w:sz w:val="24"/>
          <w:szCs w:val="24"/>
        </w:rPr>
        <w:t>assume he is referring to God.</w:t>
      </w:r>
      <w:r w:rsidR="00DD1107" w:rsidRPr="004760D2">
        <w:rPr>
          <w:rFonts w:ascii="Times New Roman" w:hAnsi="Times New Roman" w:cs="Times New Roman"/>
          <w:sz w:val="24"/>
          <w:szCs w:val="24"/>
        </w:rPr>
        <w:t xml:space="preserve">  Donne sees the interconnectivity of all</w:t>
      </w:r>
      <w:r w:rsidR="00496633" w:rsidRPr="004760D2">
        <w:rPr>
          <w:rFonts w:ascii="Times New Roman" w:hAnsi="Times New Roman" w:cs="Times New Roman"/>
          <w:sz w:val="24"/>
          <w:szCs w:val="24"/>
        </w:rPr>
        <w:t xml:space="preserve"> life,</w:t>
      </w:r>
      <w:r w:rsidR="00DD1107" w:rsidRPr="004760D2">
        <w:rPr>
          <w:rFonts w:ascii="Times New Roman" w:hAnsi="Times New Roman" w:cs="Times New Roman"/>
          <w:sz w:val="24"/>
          <w:szCs w:val="24"/>
        </w:rPr>
        <w:t xml:space="preserve"> of which he is but a small fragment</w:t>
      </w:r>
      <w:r w:rsidR="00496633" w:rsidRPr="004760D2">
        <w:rPr>
          <w:rFonts w:ascii="Times New Roman" w:hAnsi="Times New Roman" w:cs="Times New Roman"/>
          <w:sz w:val="24"/>
          <w:szCs w:val="24"/>
        </w:rPr>
        <w:t xml:space="preserve"> going through his particular </w:t>
      </w:r>
      <w:r w:rsidR="00242C98" w:rsidRPr="004760D2">
        <w:rPr>
          <w:rFonts w:ascii="Times New Roman" w:hAnsi="Times New Roman" w:cs="Times New Roman"/>
          <w:sz w:val="24"/>
          <w:szCs w:val="24"/>
        </w:rPr>
        <w:t>drama in the greater scheme of the author’s plan.</w:t>
      </w:r>
    </w:p>
    <w:p w14:paraId="3A0C1FE6" w14:textId="77777777" w:rsidR="00C2563E" w:rsidRPr="004760D2" w:rsidRDefault="00C2563E" w:rsidP="00BD2BFB">
      <w:pPr>
        <w:pStyle w:val="NoSpacing"/>
        <w:rPr>
          <w:rFonts w:ascii="Times New Roman" w:hAnsi="Times New Roman" w:cs="Times New Roman"/>
          <w:sz w:val="24"/>
          <w:szCs w:val="24"/>
        </w:rPr>
      </w:pPr>
    </w:p>
    <w:p w14:paraId="3425F8A3" w14:textId="3E1F685F" w:rsidR="00AF13FA" w:rsidRPr="004760D2" w:rsidRDefault="00345FCB"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In the manner of death we each go through, aging, sickness, war, execution or “justice” as Donne puts it, are seen in Meditation XVII</w:t>
      </w:r>
      <w:r w:rsidR="00975195" w:rsidRPr="004760D2">
        <w:rPr>
          <w:rFonts w:ascii="Times New Roman" w:hAnsi="Times New Roman" w:cs="Times New Roman"/>
          <w:sz w:val="24"/>
          <w:szCs w:val="24"/>
        </w:rPr>
        <w:t xml:space="preserve"> as “translations</w:t>
      </w:r>
      <w:r w:rsidR="001A1C53" w:rsidRPr="004760D2">
        <w:rPr>
          <w:rFonts w:ascii="Times New Roman" w:hAnsi="Times New Roman" w:cs="Times New Roman"/>
          <w:sz w:val="24"/>
          <w:szCs w:val="24"/>
        </w:rPr>
        <w:t xml:space="preserve"> into a better language.”</w:t>
      </w:r>
      <w:r w:rsidR="00AF13FA" w:rsidRPr="004760D2">
        <w:rPr>
          <w:rStyle w:val="FootnoteReference"/>
          <w:rFonts w:ascii="Times New Roman" w:hAnsi="Times New Roman" w:cs="Times New Roman"/>
          <w:sz w:val="24"/>
          <w:szCs w:val="24"/>
        </w:rPr>
        <w:footnoteReference w:id="15"/>
      </w:r>
      <w:r w:rsidR="001A1C53" w:rsidRPr="004760D2">
        <w:rPr>
          <w:rFonts w:ascii="Times New Roman" w:hAnsi="Times New Roman" w:cs="Times New Roman"/>
          <w:sz w:val="24"/>
          <w:szCs w:val="24"/>
        </w:rPr>
        <w:t xml:space="preserve"> This</w:t>
      </w:r>
      <w:r w:rsidR="005709D2" w:rsidRPr="004760D2">
        <w:rPr>
          <w:rFonts w:ascii="Times New Roman" w:hAnsi="Times New Roman" w:cs="Times New Roman"/>
          <w:sz w:val="24"/>
          <w:szCs w:val="24"/>
        </w:rPr>
        <w:t xml:space="preserve"> use of metaphor again</w:t>
      </w:r>
      <w:r w:rsidR="001A1C53" w:rsidRPr="004760D2">
        <w:rPr>
          <w:rFonts w:ascii="Times New Roman" w:hAnsi="Times New Roman" w:cs="Times New Roman"/>
          <w:sz w:val="24"/>
          <w:szCs w:val="24"/>
        </w:rPr>
        <w:t xml:space="preserve"> implies</w:t>
      </w:r>
      <w:r w:rsidR="00934D48" w:rsidRPr="004760D2">
        <w:rPr>
          <w:rFonts w:ascii="Times New Roman" w:hAnsi="Times New Roman" w:cs="Times New Roman"/>
          <w:sz w:val="24"/>
          <w:szCs w:val="24"/>
        </w:rPr>
        <w:t xml:space="preserve"> a path and transformation as each goes through the trials and tribulations of being human</w:t>
      </w:r>
      <w:r w:rsidR="00396815" w:rsidRPr="004760D2">
        <w:rPr>
          <w:rFonts w:ascii="Times New Roman" w:hAnsi="Times New Roman" w:cs="Times New Roman"/>
          <w:sz w:val="24"/>
          <w:szCs w:val="24"/>
        </w:rPr>
        <w:t xml:space="preserve">. </w:t>
      </w:r>
      <w:r w:rsidR="005709D2" w:rsidRPr="004760D2">
        <w:rPr>
          <w:rFonts w:ascii="Times New Roman" w:hAnsi="Times New Roman" w:cs="Times New Roman"/>
          <w:sz w:val="24"/>
          <w:szCs w:val="24"/>
        </w:rPr>
        <w:t>A</w:t>
      </w:r>
      <w:r w:rsidR="00665960" w:rsidRPr="004760D2">
        <w:rPr>
          <w:rFonts w:ascii="Times New Roman" w:hAnsi="Times New Roman" w:cs="Times New Roman"/>
          <w:sz w:val="24"/>
          <w:szCs w:val="24"/>
        </w:rPr>
        <w:t>t the same time Donne clearly believes that God’s hand is at work in every case.</w:t>
      </w:r>
      <w:r w:rsidR="004937EA" w:rsidRPr="004760D2">
        <w:rPr>
          <w:rFonts w:ascii="Times New Roman" w:hAnsi="Times New Roman" w:cs="Times New Roman"/>
          <w:sz w:val="24"/>
          <w:szCs w:val="24"/>
        </w:rPr>
        <w:t xml:space="preserve">  </w:t>
      </w:r>
    </w:p>
    <w:p w14:paraId="7F7C0B3E" w14:textId="77777777" w:rsidR="00AF13FA" w:rsidRPr="004760D2" w:rsidRDefault="00AF13FA" w:rsidP="00BD2BFB">
      <w:pPr>
        <w:pStyle w:val="NoSpacing"/>
        <w:rPr>
          <w:rFonts w:ascii="Times New Roman" w:hAnsi="Times New Roman" w:cs="Times New Roman"/>
          <w:sz w:val="24"/>
          <w:szCs w:val="24"/>
        </w:rPr>
      </w:pPr>
    </w:p>
    <w:p w14:paraId="02FFF440" w14:textId="43BA718E" w:rsidR="00345FCB" w:rsidRPr="004760D2" w:rsidRDefault="004937EA"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 xml:space="preserve">It </w:t>
      </w:r>
      <w:r w:rsidR="006567F4" w:rsidRPr="004760D2">
        <w:rPr>
          <w:rFonts w:ascii="Times New Roman" w:hAnsi="Times New Roman" w:cs="Times New Roman"/>
          <w:sz w:val="24"/>
          <w:szCs w:val="24"/>
        </w:rPr>
        <w:t xml:space="preserve">can be extrapolated </w:t>
      </w:r>
      <w:r w:rsidRPr="004760D2">
        <w:rPr>
          <w:rFonts w:ascii="Times New Roman" w:hAnsi="Times New Roman" w:cs="Times New Roman"/>
          <w:sz w:val="24"/>
          <w:szCs w:val="24"/>
        </w:rPr>
        <w:t>th</w:t>
      </w:r>
      <w:r w:rsidR="00857411" w:rsidRPr="004760D2">
        <w:rPr>
          <w:rFonts w:ascii="Times New Roman" w:hAnsi="Times New Roman" w:cs="Times New Roman"/>
          <w:sz w:val="24"/>
          <w:szCs w:val="24"/>
        </w:rPr>
        <w:t>en that</w:t>
      </w:r>
      <w:r w:rsidRPr="004760D2">
        <w:rPr>
          <w:rFonts w:ascii="Times New Roman" w:hAnsi="Times New Roman" w:cs="Times New Roman"/>
          <w:sz w:val="24"/>
          <w:szCs w:val="24"/>
        </w:rPr>
        <w:t xml:space="preserve"> Donne believes that all stages of life are</w:t>
      </w:r>
      <w:r w:rsidR="00857411" w:rsidRPr="004760D2">
        <w:rPr>
          <w:rFonts w:ascii="Times New Roman" w:hAnsi="Times New Roman" w:cs="Times New Roman"/>
          <w:sz w:val="24"/>
          <w:szCs w:val="24"/>
        </w:rPr>
        <w:t xml:space="preserve"> part of the journey to God and </w:t>
      </w:r>
      <w:r w:rsidR="0094515E" w:rsidRPr="004760D2">
        <w:rPr>
          <w:rFonts w:ascii="Times New Roman" w:hAnsi="Times New Roman" w:cs="Times New Roman"/>
          <w:sz w:val="24"/>
          <w:szCs w:val="24"/>
        </w:rPr>
        <w:t>that sickness</w:t>
      </w:r>
      <w:r w:rsidR="0096039A" w:rsidRPr="004760D2">
        <w:rPr>
          <w:rFonts w:ascii="Times New Roman" w:hAnsi="Times New Roman" w:cs="Times New Roman"/>
          <w:sz w:val="24"/>
          <w:szCs w:val="24"/>
        </w:rPr>
        <w:t xml:space="preserve"> in his case,</w:t>
      </w:r>
      <w:r w:rsidR="0094515E" w:rsidRPr="004760D2">
        <w:rPr>
          <w:rFonts w:ascii="Times New Roman" w:hAnsi="Times New Roman" w:cs="Times New Roman"/>
          <w:sz w:val="24"/>
          <w:szCs w:val="24"/>
        </w:rPr>
        <w:t xml:space="preserve"> is </w:t>
      </w:r>
      <w:r w:rsidR="00F91D0F" w:rsidRPr="004760D2">
        <w:rPr>
          <w:rFonts w:ascii="Times New Roman" w:hAnsi="Times New Roman" w:cs="Times New Roman"/>
          <w:sz w:val="24"/>
          <w:szCs w:val="24"/>
        </w:rPr>
        <w:t>part of that</w:t>
      </w:r>
      <w:r w:rsidR="0094515E" w:rsidRPr="004760D2">
        <w:rPr>
          <w:rFonts w:ascii="Times New Roman" w:hAnsi="Times New Roman" w:cs="Times New Roman"/>
          <w:sz w:val="24"/>
          <w:szCs w:val="24"/>
        </w:rPr>
        <w:t xml:space="preserve"> path.</w:t>
      </w:r>
      <w:r w:rsidR="0092581A" w:rsidRPr="004760D2">
        <w:rPr>
          <w:rFonts w:ascii="Times New Roman" w:hAnsi="Times New Roman" w:cs="Times New Roman"/>
          <w:sz w:val="24"/>
          <w:szCs w:val="24"/>
        </w:rPr>
        <w:t xml:space="preserve"> </w:t>
      </w:r>
      <w:r w:rsidR="00396815" w:rsidRPr="004760D2">
        <w:rPr>
          <w:rFonts w:ascii="Times New Roman" w:hAnsi="Times New Roman" w:cs="Times New Roman"/>
          <w:sz w:val="24"/>
          <w:szCs w:val="24"/>
        </w:rPr>
        <w:t xml:space="preserve"> Presumably, the exten</w:t>
      </w:r>
      <w:r w:rsidR="00125E6E" w:rsidRPr="004760D2">
        <w:rPr>
          <w:rFonts w:ascii="Times New Roman" w:hAnsi="Times New Roman" w:cs="Times New Roman"/>
          <w:sz w:val="24"/>
          <w:szCs w:val="24"/>
        </w:rPr>
        <w:t>t</w:t>
      </w:r>
      <w:r w:rsidR="00396815" w:rsidRPr="004760D2">
        <w:rPr>
          <w:rFonts w:ascii="Times New Roman" w:hAnsi="Times New Roman" w:cs="Times New Roman"/>
          <w:sz w:val="24"/>
          <w:szCs w:val="24"/>
        </w:rPr>
        <w:t xml:space="preserve"> to which each responds </w:t>
      </w:r>
      <w:r w:rsidR="00722704" w:rsidRPr="004760D2">
        <w:rPr>
          <w:rFonts w:ascii="Times New Roman" w:hAnsi="Times New Roman" w:cs="Times New Roman"/>
          <w:sz w:val="24"/>
          <w:szCs w:val="24"/>
        </w:rPr>
        <w:t xml:space="preserve">to </w:t>
      </w:r>
      <w:r w:rsidR="00396815" w:rsidRPr="004760D2">
        <w:rPr>
          <w:rFonts w:ascii="Times New Roman" w:hAnsi="Times New Roman" w:cs="Times New Roman"/>
          <w:sz w:val="24"/>
          <w:szCs w:val="24"/>
        </w:rPr>
        <w:t>their situation reflects the quality of the “translations”</w:t>
      </w:r>
      <w:r w:rsidR="00AF13FA" w:rsidRPr="004760D2">
        <w:rPr>
          <w:rStyle w:val="FootnoteReference"/>
          <w:rFonts w:ascii="Times New Roman" w:hAnsi="Times New Roman" w:cs="Times New Roman"/>
          <w:sz w:val="24"/>
          <w:szCs w:val="24"/>
        </w:rPr>
        <w:footnoteReference w:id="16"/>
      </w:r>
      <w:r w:rsidR="00396815" w:rsidRPr="004760D2">
        <w:rPr>
          <w:rFonts w:ascii="Times New Roman" w:hAnsi="Times New Roman" w:cs="Times New Roman"/>
          <w:sz w:val="24"/>
          <w:szCs w:val="24"/>
        </w:rPr>
        <w:t xml:space="preserve"> he speaks</w:t>
      </w:r>
      <w:r w:rsidR="005709D2" w:rsidRPr="004760D2">
        <w:rPr>
          <w:rFonts w:ascii="Times New Roman" w:hAnsi="Times New Roman" w:cs="Times New Roman"/>
          <w:sz w:val="24"/>
          <w:szCs w:val="24"/>
        </w:rPr>
        <w:t xml:space="preserve"> in </w:t>
      </w:r>
      <w:r w:rsidR="001E46D6" w:rsidRPr="004760D2">
        <w:rPr>
          <w:rFonts w:ascii="Times New Roman" w:hAnsi="Times New Roman" w:cs="Times New Roman"/>
          <w:sz w:val="24"/>
          <w:szCs w:val="24"/>
        </w:rPr>
        <w:t xml:space="preserve">of </w:t>
      </w:r>
      <w:r w:rsidR="005709D2" w:rsidRPr="004760D2">
        <w:rPr>
          <w:rFonts w:ascii="Times New Roman" w:hAnsi="Times New Roman" w:cs="Times New Roman"/>
          <w:sz w:val="24"/>
          <w:szCs w:val="24"/>
        </w:rPr>
        <w:t>Meditations XVII</w:t>
      </w:r>
      <w:r w:rsidR="00396815" w:rsidRPr="004760D2">
        <w:rPr>
          <w:rFonts w:ascii="Times New Roman" w:hAnsi="Times New Roman" w:cs="Times New Roman"/>
          <w:sz w:val="24"/>
          <w:szCs w:val="24"/>
        </w:rPr>
        <w:t xml:space="preserve"> </w:t>
      </w:r>
      <w:r w:rsidR="007C6659" w:rsidRPr="004760D2">
        <w:rPr>
          <w:rFonts w:ascii="Times New Roman" w:hAnsi="Times New Roman" w:cs="Times New Roman"/>
          <w:sz w:val="24"/>
          <w:szCs w:val="24"/>
        </w:rPr>
        <w:t>and therefore partaking in the work of God</w:t>
      </w:r>
      <w:r w:rsidR="00665960" w:rsidRPr="004760D2">
        <w:rPr>
          <w:rFonts w:ascii="Times New Roman" w:hAnsi="Times New Roman" w:cs="Times New Roman"/>
          <w:sz w:val="24"/>
          <w:szCs w:val="24"/>
        </w:rPr>
        <w:t xml:space="preserve">. </w:t>
      </w:r>
      <w:r w:rsidR="00E84EBA" w:rsidRPr="004760D2">
        <w:rPr>
          <w:rFonts w:ascii="Times New Roman" w:hAnsi="Times New Roman" w:cs="Times New Roman"/>
          <w:sz w:val="24"/>
          <w:szCs w:val="24"/>
        </w:rPr>
        <w:t xml:space="preserve"> </w:t>
      </w:r>
    </w:p>
    <w:p w14:paraId="2F9FB299" w14:textId="77777777" w:rsidR="00AF13FA" w:rsidRPr="004760D2" w:rsidRDefault="00AF13FA" w:rsidP="00BD2BFB">
      <w:pPr>
        <w:pStyle w:val="NoSpacing"/>
        <w:rPr>
          <w:rFonts w:ascii="Times New Roman" w:hAnsi="Times New Roman" w:cs="Times New Roman"/>
          <w:sz w:val="24"/>
          <w:szCs w:val="24"/>
        </w:rPr>
      </w:pPr>
    </w:p>
    <w:p w14:paraId="042FBC94" w14:textId="466EDBF7" w:rsidR="004D51A8" w:rsidRPr="004760D2" w:rsidRDefault="009039A4"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Donne expounds</w:t>
      </w:r>
      <w:r w:rsidR="00342D5F" w:rsidRPr="004760D2">
        <w:rPr>
          <w:rFonts w:ascii="Times New Roman" w:hAnsi="Times New Roman" w:cs="Times New Roman"/>
          <w:sz w:val="24"/>
          <w:szCs w:val="24"/>
        </w:rPr>
        <w:t xml:space="preserve"> a very reassuring view of life </w:t>
      </w:r>
      <w:r w:rsidR="00472849" w:rsidRPr="004760D2">
        <w:rPr>
          <w:rFonts w:ascii="Times New Roman" w:hAnsi="Times New Roman" w:cs="Times New Roman"/>
          <w:sz w:val="24"/>
          <w:szCs w:val="24"/>
        </w:rPr>
        <w:t xml:space="preserve">when he says </w:t>
      </w:r>
      <w:r w:rsidR="00342D5F" w:rsidRPr="004760D2">
        <w:rPr>
          <w:rFonts w:ascii="Times New Roman" w:hAnsi="Times New Roman" w:cs="Times New Roman"/>
          <w:sz w:val="24"/>
          <w:szCs w:val="24"/>
        </w:rPr>
        <w:t>that each of the “scattered leaves” are bound together by the hand of God.  If true, it would mean that no matter how one lives and dies</w:t>
      </w:r>
      <w:r w:rsidR="008B4584" w:rsidRPr="004760D2">
        <w:rPr>
          <w:rFonts w:ascii="Times New Roman" w:hAnsi="Times New Roman" w:cs="Times New Roman"/>
          <w:sz w:val="24"/>
          <w:szCs w:val="24"/>
        </w:rPr>
        <w:t xml:space="preserve">, then one </w:t>
      </w:r>
      <w:r w:rsidR="000869A8" w:rsidRPr="004760D2">
        <w:rPr>
          <w:rFonts w:ascii="Times New Roman" w:hAnsi="Times New Roman" w:cs="Times New Roman"/>
          <w:sz w:val="24"/>
          <w:szCs w:val="24"/>
        </w:rPr>
        <w:t>might</w:t>
      </w:r>
      <w:r w:rsidR="008B4584" w:rsidRPr="004760D2">
        <w:rPr>
          <w:rFonts w:ascii="Times New Roman" w:hAnsi="Times New Roman" w:cs="Times New Roman"/>
          <w:sz w:val="24"/>
          <w:szCs w:val="24"/>
        </w:rPr>
        <w:t xml:space="preserve"> still be gathered by the author</w:t>
      </w:r>
      <w:r w:rsidR="00CA652E" w:rsidRPr="004760D2">
        <w:rPr>
          <w:rFonts w:ascii="Times New Roman" w:hAnsi="Times New Roman" w:cs="Times New Roman"/>
          <w:sz w:val="24"/>
          <w:szCs w:val="24"/>
        </w:rPr>
        <w:t xml:space="preserve">.  </w:t>
      </w:r>
      <w:r w:rsidR="00472849" w:rsidRPr="004760D2">
        <w:rPr>
          <w:rFonts w:ascii="Times New Roman" w:hAnsi="Times New Roman" w:cs="Times New Roman"/>
          <w:sz w:val="24"/>
          <w:szCs w:val="24"/>
        </w:rPr>
        <w:t>Speaking</w:t>
      </w:r>
      <w:r w:rsidR="00CA652E" w:rsidRPr="004760D2">
        <w:rPr>
          <w:rFonts w:ascii="Times New Roman" w:hAnsi="Times New Roman" w:cs="Times New Roman"/>
          <w:sz w:val="24"/>
          <w:szCs w:val="24"/>
        </w:rPr>
        <w:t xml:space="preserve"> of each life being a book in a library open to others</w:t>
      </w:r>
      <w:r w:rsidR="00472849" w:rsidRPr="004760D2">
        <w:rPr>
          <w:rFonts w:ascii="Times New Roman" w:hAnsi="Times New Roman" w:cs="Times New Roman"/>
          <w:sz w:val="24"/>
          <w:szCs w:val="24"/>
        </w:rPr>
        <w:t xml:space="preserve"> may</w:t>
      </w:r>
      <w:r w:rsidR="00CA652E" w:rsidRPr="004760D2">
        <w:rPr>
          <w:rFonts w:ascii="Times New Roman" w:hAnsi="Times New Roman" w:cs="Times New Roman"/>
          <w:sz w:val="24"/>
          <w:szCs w:val="24"/>
        </w:rPr>
        <w:t xml:space="preserve"> partly reflect his own feelings of vulnerability, humiliation and exposure to </w:t>
      </w:r>
      <w:r w:rsidR="00076F0B" w:rsidRPr="004760D2">
        <w:rPr>
          <w:rFonts w:ascii="Times New Roman" w:hAnsi="Times New Roman" w:cs="Times New Roman"/>
          <w:sz w:val="24"/>
          <w:szCs w:val="24"/>
        </w:rPr>
        <w:t xml:space="preserve">the </w:t>
      </w:r>
      <w:r w:rsidR="00CA652E" w:rsidRPr="004760D2">
        <w:rPr>
          <w:rFonts w:ascii="Times New Roman" w:hAnsi="Times New Roman" w:cs="Times New Roman"/>
          <w:sz w:val="24"/>
          <w:szCs w:val="24"/>
        </w:rPr>
        <w:t>gaze and work of the physicians, with himself the object.</w:t>
      </w:r>
      <w:r w:rsidR="000750A5" w:rsidRPr="004760D2">
        <w:rPr>
          <w:rFonts w:ascii="Times New Roman" w:hAnsi="Times New Roman" w:cs="Times New Roman"/>
          <w:sz w:val="24"/>
          <w:szCs w:val="24"/>
        </w:rPr>
        <w:t xml:space="preserve">  His character and frailty, the need to be taken care of</w:t>
      </w:r>
      <w:r w:rsidR="003B45FC" w:rsidRPr="004760D2">
        <w:rPr>
          <w:rFonts w:ascii="Times New Roman" w:hAnsi="Times New Roman" w:cs="Times New Roman"/>
          <w:sz w:val="24"/>
          <w:szCs w:val="24"/>
        </w:rPr>
        <w:t>,</w:t>
      </w:r>
      <w:r w:rsidR="000750A5" w:rsidRPr="004760D2">
        <w:rPr>
          <w:rFonts w:ascii="Times New Roman" w:hAnsi="Times New Roman" w:cs="Times New Roman"/>
          <w:sz w:val="24"/>
          <w:szCs w:val="24"/>
        </w:rPr>
        <w:t xml:space="preserve"> places him totally at the mercy of those caring for him.</w:t>
      </w:r>
      <w:r w:rsidR="00F44C93" w:rsidRPr="004760D2">
        <w:rPr>
          <w:rFonts w:ascii="Times New Roman" w:hAnsi="Times New Roman" w:cs="Times New Roman"/>
          <w:sz w:val="24"/>
          <w:szCs w:val="24"/>
        </w:rPr>
        <w:t xml:space="preserve">  </w:t>
      </w:r>
    </w:p>
    <w:p w14:paraId="6F5D35F8" w14:textId="77777777" w:rsidR="004D51A8" w:rsidRPr="004760D2" w:rsidRDefault="004D51A8" w:rsidP="00BD2BFB">
      <w:pPr>
        <w:pStyle w:val="NoSpacing"/>
        <w:rPr>
          <w:rFonts w:ascii="Times New Roman" w:hAnsi="Times New Roman" w:cs="Times New Roman"/>
          <w:sz w:val="24"/>
          <w:szCs w:val="24"/>
        </w:rPr>
      </w:pPr>
    </w:p>
    <w:p w14:paraId="347D749F" w14:textId="105293F2" w:rsidR="00342D5F" w:rsidRPr="004760D2" w:rsidRDefault="00F44C93"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Thankfully he still has the presence of mind to consider the universality of experience each must go through in their own way.  It is a lesson for us all, the humbling fact of decline of faculties and eventual death.</w:t>
      </w:r>
      <w:r w:rsidR="004D51A8" w:rsidRPr="004760D2">
        <w:rPr>
          <w:rFonts w:ascii="Times New Roman" w:hAnsi="Times New Roman" w:cs="Times New Roman"/>
          <w:sz w:val="24"/>
          <w:szCs w:val="24"/>
        </w:rPr>
        <w:t xml:space="preserve">  What are we to make of it</w:t>
      </w:r>
      <w:r w:rsidR="002B6203" w:rsidRPr="004760D2">
        <w:rPr>
          <w:rFonts w:ascii="Times New Roman" w:hAnsi="Times New Roman" w:cs="Times New Roman"/>
          <w:sz w:val="24"/>
          <w:szCs w:val="24"/>
        </w:rPr>
        <w:t xml:space="preserve">?  </w:t>
      </w:r>
      <w:r w:rsidR="004D51A8" w:rsidRPr="004760D2">
        <w:rPr>
          <w:rFonts w:ascii="Times New Roman" w:hAnsi="Times New Roman" w:cs="Times New Roman"/>
          <w:sz w:val="24"/>
          <w:szCs w:val="24"/>
        </w:rPr>
        <w:t xml:space="preserve"> Donne</w:t>
      </w:r>
      <w:r w:rsidR="002B6203" w:rsidRPr="004760D2">
        <w:rPr>
          <w:rFonts w:ascii="Times New Roman" w:hAnsi="Times New Roman" w:cs="Times New Roman"/>
          <w:sz w:val="24"/>
          <w:szCs w:val="24"/>
        </w:rPr>
        <w:t>, in his own way clearly sought significance in his “affliction” seeing it as a “treasure”</w:t>
      </w:r>
      <w:r w:rsidR="00805015" w:rsidRPr="004760D2">
        <w:rPr>
          <w:rFonts w:ascii="Times New Roman" w:hAnsi="Times New Roman" w:cs="Times New Roman"/>
          <w:sz w:val="24"/>
          <w:szCs w:val="24"/>
        </w:rPr>
        <w:t xml:space="preserve"> which can make us “fit for God”. </w:t>
      </w:r>
      <w:r w:rsidR="00EB0A47" w:rsidRPr="004760D2">
        <w:rPr>
          <w:rFonts w:ascii="Times New Roman" w:hAnsi="Times New Roman" w:cs="Times New Roman"/>
          <w:sz w:val="24"/>
          <w:szCs w:val="24"/>
        </w:rPr>
        <w:t xml:space="preserve"> Sickness would lead the contemplative person, certainly a poet, to use the suffering of sickness as a way to penetrate the layers of experience </w:t>
      </w:r>
      <w:r w:rsidR="00E626E4" w:rsidRPr="004760D2">
        <w:rPr>
          <w:rFonts w:ascii="Times New Roman" w:hAnsi="Times New Roman" w:cs="Times New Roman"/>
          <w:sz w:val="24"/>
          <w:szCs w:val="24"/>
        </w:rPr>
        <w:t xml:space="preserve">potentially </w:t>
      </w:r>
      <w:r w:rsidR="00EB0A47" w:rsidRPr="004760D2">
        <w:rPr>
          <w:rFonts w:ascii="Times New Roman" w:hAnsi="Times New Roman" w:cs="Times New Roman"/>
          <w:sz w:val="24"/>
          <w:szCs w:val="24"/>
        </w:rPr>
        <w:t>exposing the core of being.</w:t>
      </w:r>
      <w:r w:rsidR="00094C28" w:rsidRPr="004760D2">
        <w:rPr>
          <w:rFonts w:ascii="Times New Roman" w:hAnsi="Times New Roman" w:cs="Times New Roman"/>
          <w:sz w:val="24"/>
          <w:szCs w:val="24"/>
        </w:rPr>
        <w:t xml:space="preserve">  The relentlessness</w:t>
      </w:r>
      <w:r w:rsidR="00A81802" w:rsidRPr="004760D2">
        <w:rPr>
          <w:rFonts w:ascii="Times New Roman" w:hAnsi="Times New Roman" w:cs="Times New Roman"/>
          <w:sz w:val="24"/>
          <w:szCs w:val="24"/>
        </w:rPr>
        <w:t xml:space="preserve"> and uncertainty</w:t>
      </w:r>
      <w:r w:rsidR="00094C28" w:rsidRPr="004760D2">
        <w:rPr>
          <w:rFonts w:ascii="Times New Roman" w:hAnsi="Times New Roman" w:cs="Times New Roman"/>
          <w:sz w:val="24"/>
          <w:szCs w:val="24"/>
        </w:rPr>
        <w:t xml:space="preserve"> of ongoing sickness over a period of time gives an active mind plenty of time to do little else but be with itself.</w:t>
      </w:r>
      <w:r w:rsidR="00577745" w:rsidRPr="004760D2">
        <w:rPr>
          <w:rFonts w:ascii="Times New Roman" w:hAnsi="Times New Roman" w:cs="Times New Roman"/>
          <w:sz w:val="24"/>
          <w:szCs w:val="24"/>
        </w:rPr>
        <w:t xml:space="preserve">  It is a powerful teaching to be so incapacitated.</w:t>
      </w:r>
      <w:r w:rsidR="00D134A3" w:rsidRPr="004760D2">
        <w:rPr>
          <w:rFonts w:ascii="Times New Roman" w:hAnsi="Times New Roman" w:cs="Times New Roman"/>
          <w:sz w:val="24"/>
          <w:szCs w:val="24"/>
        </w:rPr>
        <w:t xml:space="preserve">  It is often by nature that we humans feel so powerful and capable, especially with youth and vigour on our side.</w:t>
      </w:r>
      <w:r w:rsidR="00C10FF1" w:rsidRPr="004760D2">
        <w:rPr>
          <w:rFonts w:ascii="Times New Roman" w:hAnsi="Times New Roman" w:cs="Times New Roman"/>
          <w:sz w:val="24"/>
          <w:szCs w:val="24"/>
        </w:rPr>
        <w:t xml:space="preserve">  Being plunged into unexpected illness lets us know</w:t>
      </w:r>
      <w:r w:rsidR="008945EF" w:rsidRPr="004760D2">
        <w:rPr>
          <w:rFonts w:ascii="Times New Roman" w:hAnsi="Times New Roman" w:cs="Times New Roman"/>
          <w:sz w:val="24"/>
          <w:szCs w:val="24"/>
        </w:rPr>
        <w:t xml:space="preserve"> that our destiny is </w:t>
      </w:r>
      <w:r w:rsidR="00C10FF1" w:rsidRPr="004760D2">
        <w:rPr>
          <w:rFonts w:ascii="Times New Roman" w:hAnsi="Times New Roman" w:cs="Times New Roman"/>
          <w:sz w:val="24"/>
          <w:szCs w:val="24"/>
        </w:rPr>
        <w:t xml:space="preserve">frequently, </w:t>
      </w:r>
      <w:r w:rsidR="008945EF" w:rsidRPr="004760D2">
        <w:rPr>
          <w:rFonts w:ascii="Times New Roman" w:hAnsi="Times New Roman" w:cs="Times New Roman"/>
          <w:sz w:val="24"/>
          <w:szCs w:val="24"/>
        </w:rPr>
        <w:t xml:space="preserve">outside of our </w:t>
      </w:r>
      <w:r w:rsidR="00C10FF1" w:rsidRPr="004760D2">
        <w:rPr>
          <w:rFonts w:ascii="Times New Roman" w:hAnsi="Times New Roman" w:cs="Times New Roman"/>
          <w:sz w:val="24"/>
          <w:szCs w:val="24"/>
        </w:rPr>
        <w:t>control</w:t>
      </w:r>
      <w:r w:rsidR="008945EF" w:rsidRPr="004760D2">
        <w:rPr>
          <w:rFonts w:ascii="Times New Roman" w:hAnsi="Times New Roman" w:cs="Times New Roman"/>
          <w:sz w:val="24"/>
          <w:szCs w:val="24"/>
        </w:rPr>
        <w:t>.</w:t>
      </w:r>
    </w:p>
    <w:p w14:paraId="4B0262F6" w14:textId="77777777" w:rsidR="00CD4616" w:rsidRPr="004760D2" w:rsidRDefault="00CD4616" w:rsidP="00BD2BFB">
      <w:pPr>
        <w:pStyle w:val="NoSpacing"/>
        <w:rPr>
          <w:rFonts w:ascii="Times New Roman" w:hAnsi="Times New Roman" w:cs="Times New Roman"/>
          <w:sz w:val="24"/>
          <w:szCs w:val="24"/>
        </w:rPr>
      </w:pPr>
    </w:p>
    <w:p w14:paraId="46F266A1" w14:textId="33DBB99A" w:rsidR="00C10FF1" w:rsidRPr="004760D2" w:rsidRDefault="00A81802"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Donne reflects on death in such a way as to compare it to a small piece of earth falling away that was once part of a continent.</w:t>
      </w:r>
      <w:r w:rsidR="008358E6" w:rsidRPr="004760D2">
        <w:rPr>
          <w:rStyle w:val="FootnoteReference"/>
          <w:rFonts w:ascii="Times New Roman" w:hAnsi="Times New Roman" w:cs="Times New Roman"/>
          <w:sz w:val="24"/>
          <w:szCs w:val="24"/>
        </w:rPr>
        <w:footnoteReference w:id="17"/>
      </w:r>
      <w:r w:rsidRPr="004760D2">
        <w:rPr>
          <w:rFonts w:ascii="Times New Roman" w:hAnsi="Times New Roman" w:cs="Times New Roman"/>
          <w:sz w:val="24"/>
          <w:szCs w:val="24"/>
        </w:rPr>
        <w:t xml:space="preserve">  Th</w:t>
      </w:r>
      <w:r w:rsidR="00CD7029" w:rsidRPr="004760D2">
        <w:rPr>
          <w:rFonts w:ascii="Times New Roman" w:hAnsi="Times New Roman" w:cs="Times New Roman"/>
          <w:sz w:val="24"/>
          <w:szCs w:val="24"/>
        </w:rPr>
        <w:t>is metaphor explain</w:t>
      </w:r>
      <w:r w:rsidRPr="004760D2">
        <w:rPr>
          <w:rFonts w:ascii="Times New Roman" w:hAnsi="Times New Roman" w:cs="Times New Roman"/>
          <w:sz w:val="24"/>
          <w:szCs w:val="24"/>
        </w:rPr>
        <w:t>s</w:t>
      </w:r>
      <w:r w:rsidR="00CD7029" w:rsidRPr="004760D2">
        <w:rPr>
          <w:rFonts w:ascii="Times New Roman" w:hAnsi="Times New Roman" w:cs="Times New Roman"/>
          <w:sz w:val="24"/>
          <w:szCs w:val="24"/>
        </w:rPr>
        <w:t xml:space="preserve"> how all of us are</w:t>
      </w:r>
      <w:r w:rsidRPr="004760D2">
        <w:rPr>
          <w:rFonts w:ascii="Times New Roman" w:hAnsi="Times New Roman" w:cs="Times New Roman"/>
          <w:sz w:val="24"/>
          <w:szCs w:val="24"/>
        </w:rPr>
        <w:t xml:space="preserve"> lessened in some way by anyone dying.  To consider all death in the context of one’s own impending </w:t>
      </w:r>
      <w:r w:rsidRPr="004760D2">
        <w:rPr>
          <w:rFonts w:ascii="Times New Roman" w:hAnsi="Times New Roman" w:cs="Times New Roman"/>
          <w:sz w:val="24"/>
          <w:szCs w:val="24"/>
        </w:rPr>
        <w:lastRenderedPageBreak/>
        <w:t>death is a powerful reminder of mortality and the importance of engaging with life as a whole and when the time comes becoming “united with God.”</w:t>
      </w:r>
      <w:r w:rsidR="009C64D7" w:rsidRPr="004760D2">
        <w:rPr>
          <w:rStyle w:val="FootnoteReference"/>
          <w:rFonts w:ascii="Times New Roman" w:hAnsi="Times New Roman" w:cs="Times New Roman"/>
          <w:sz w:val="24"/>
          <w:szCs w:val="24"/>
        </w:rPr>
        <w:footnoteReference w:id="18"/>
      </w:r>
    </w:p>
    <w:p w14:paraId="542D4B26" w14:textId="77777777" w:rsidR="00EF2CE7" w:rsidRPr="004760D2" w:rsidRDefault="00EF2CE7" w:rsidP="00BD2BFB">
      <w:pPr>
        <w:pStyle w:val="NoSpacing"/>
        <w:rPr>
          <w:rFonts w:ascii="Times New Roman" w:hAnsi="Times New Roman" w:cs="Times New Roman"/>
          <w:sz w:val="24"/>
          <w:szCs w:val="24"/>
        </w:rPr>
      </w:pPr>
    </w:p>
    <w:p w14:paraId="5BDF9921" w14:textId="45FE01E7" w:rsidR="00577FAC" w:rsidRPr="004760D2" w:rsidRDefault="00577FAC"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Seen in this context, Donne appears to view his sickness as part of the greater whole, his and others death as part of the holy order of existence, and thus the “treasure” of collective demise in the earthly realm a preparation for glory in unification with God.</w:t>
      </w:r>
    </w:p>
    <w:p w14:paraId="3C9BD774" w14:textId="77777777" w:rsidR="00761932" w:rsidRPr="004760D2" w:rsidRDefault="00761932" w:rsidP="00BD2BFB">
      <w:pPr>
        <w:pStyle w:val="NoSpacing"/>
        <w:rPr>
          <w:rFonts w:ascii="Times New Roman" w:hAnsi="Times New Roman" w:cs="Times New Roman"/>
          <w:sz w:val="24"/>
          <w:szCs w:val="24"/>
        </w:rPr>
      </w:pPr>
    </w:p>
    <w:p w14:paraId="39A5E048" w14:textId="1CA23A9E" w:rsidR="00C10FF1" w:rsidRPr="004760D2" w:rsidRDefault="007458CD"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Considering Donne thought that his own sickness was brought about by his sin, we could extrapolate that his recovery meant that God had forgiven him.  Or it could be that as he paid for his sins in suffering and burned the effects of them from his being</w:t>
      </w:r>
      <w:r w:rsidR="0020690E" w:rsidRPr="004760D2">
        <w:rPr>
          <w:rFonts w:ascii="Times New Roman" w:hAnsi="Times New Roman" w:cs="Times New Roman"/>
          <w:sz w:val="24"/>
          <w:szCs w:val="24"/>
        </w:rPr>
        <w:t xml:space="preserve"> allowing him to recover</w:t>
      </w:r>
      <w:r w:rsidRPr="004760D2">
        <w:rPr>
          <w:rFonts w:ascii="Times New Roman" w:hAnsi="Times New Roman" w:cs="Times New Roman"/>
          <w:sz w:val="24"/>
          <w:szCs w:val="24"/>
        </w:rPr>
        <w:t xml:space="preserve">.  </w:t>
      </w:r>
      <w:r w:rsidR="0020690E" w:rsidRPr="004760D2">
        <w:rPr>
          <w:rFonts w:ascii="Times New Roman" w:hAnsi="Times New Roman" w:cs="Times New Roman"/>
          <w:sz w:val="24"/>
          <w:szCs w:val="24"/>
        </w:rPr>
        <w:t>T</w:t>
      </w:r>
      <w:r w:rsidRPr="004760D2">
        <w:rPr>
          <w:rFonts w:ascii="Times New Roman" w:hAnsi="Times New Roman" w:cs="Times New Roman"/>
          <w:sz w:val="24"/>
          <w:szCs w:val="24"/>
        </w:rPr>
        <w:t>he “treasure” that sickness can be in Donne’s view, c</w:t>
      </w:r>
      <w:r w:rsidR="0020690E" w:rsidRPr="004760D2">
        <w:rPr>
          <w:rFonts w:ascii="Times New Roman" w:hAnsi="Times New Roman" w:cs="Times New Roman"/>
          <w:sz w:val="24"/>
          <w:szCs w:val="24"/>
        </w:rPr>
        <w:t>ould</w:t>
      </w:r>
      <w:r w:rsidRPr="004760D2">
        <w:rPr>
          <w:rFonts w:ascii="Times New Roman" w:hAnsi="Times New Roman" w:cs="Times New Roman"/>
          <w:sz w:val="24"/>
          <w:szCs w:val="24"/>
        </w:rPr>
        <w:t xml:space="preserve"> be</w:t>
      </w:r>
      <w:r w:rsidR="00796BD9" w:rsidRPr="004760D2">
        <w:rPr>
          <w:rFonts w:ascii="Times New Roman" w:hAnsi="Times New Roman" w:cs="Times New Roman"/>
          <w:sz w:val="24"/>
          <w:szCs w:val="24"/>
        </w:rPr>
        <w:t xml:space="preserve"> seen as</w:t>
      </w:r>
      <w:r w:rsidRPr="004760D2">
        <w:rPr>
          <w:rFonts w:ascii="Times New Roman" w:hAnsi="Times New Roman" w:cs="Times New Roman"/>
          <w:sz w:val="24"/>
          <w:szCs w:val="24"/>
        </w:rPr>
        <w:t xml:space="preserve"> a</w:t>
      </w:r>
      <w:r w:rsidR="00796BD9" w:rsidRPr="004760D2">
        <w:rPr>
          <w:rFonts w:ascii="Times New Roman" w:hAnsi="Times New Roman" w:cs="Times New Roman"/>
          <w:sz w:val="24"/>
          <w:szCs w:val="24"/>
        </w:rPr>
        <w:t>n</w:t>
      </w:r>
      <w:r w:rsidRPr="004760D2">
        <w:rPr>
          <w:rFonts w:ascii="Times New Roman" w:hAnsi="Times New Roman" w:cs="Times New Roman"/>
          <w:sz w:val="24"/>
          <w:szCs w:val="24"/>
        </w:rPr>
        <w:t xml:space="preserve"> enforced work that one must do to purify oneself</w:t>
      </w:r>
      <w:r w:rsidR="0020690E" w:rsidRPr="004760D2">
        <w:rPr>
          <w:rFonts w:ascii="Times New Roman" w:hAnsi="Times New Roman" w:cs="Times New Roman"/>
          <w:sz w:val="24"/>
          <w:szCs w:val="24"/>
        </w:rPr>
        <w:t xml:space="preserve"> of sin</w:t>
      </w:r>
      <w:r w:rsidRPr="004760D2">
        <w:rPr>
          <w:rFonts w:ascii="Times New Roman" w:hAnsi="Times New Roman" w:cs="Times New Roman"/>
          <w:sz w:val="24"/>
          <w:szCs w:val="24"/>
        </w:rPr>
        <w:t xml:space="preserve"> for God.</w:t>
      </w:r>
      <w:r w:rsidR="00796BD9" w:rsidRPr="004760D2">
        <w:rPr>
          <w:rFonts w:ascii="Times New Roman" w:hAnsi="Times New Roman" w:cs="Times New Roman"/>
          <w:sz w:val="24"/>
          <w:szCs w:val="24"/>
        </w:rPr>
        <w:t xml:space="preserve">  When suffering, it is possible to learn a great deal about oneself and life</w:t>
      </w:r>
      <w:r w:rsidR="00EE662A" w:rsidRPr="004760D2">
        <w:rPr>
          <w:rFonts w:ascii="Times New Roman" w:hAnsi="Times New Roman" w:cs="Times New Roman"/>
          <w:sz w:val="24"/>
          <w:szCs w:val="24"/>
        </w:rPr>
        <w:t>, whilst simultaneously building inner resilience and strength.</w:t>
      </w:r>
      <w:r w:rsidR="00037E76" w:rsidRPr="004760D2">
        <w:rPr>
          <w:rFonts w:ascii="Times New Roman" w:hAnsi="Times New Roman" w:cs="Times New Roman"/>
          <w:sz w:val="24"/>
          <w:szCs w:val="24"/>
        </w:rPr>
        <w:t xml:space="preserve">  The inevitability of death could be terrifying if unprepared, sickness and being forced to face this eventuality, </w:t>
      </w:r>
      <w:r w:rsidR="00C25145" w:rsidRPr="004760D2">
        <w:rPr>
          <w:rFonts w:ascii="Times New Roman" w:hAnsi="Times New Roman" w:cs="Times New Roman"/>
          <w:sz w:val="24"/>
          <w:szCs w:val="24"/>
        </w:rPr>
        <w:t>can</w:t>
      </w:r>
      <w:r w:rsidR="0020690E" w:rsidRPr="004760D2">
        <w:rPr>
          <w:rFonts w:ascii="Times New Roman" w:hAnsi="Times New Roman" w:cs="Times New Roman"/>
          <w:sz w:val="24"/>
          <w:szCs w:val="24"/>
        </w:rPr>
        <w:t xml:space="preserve"> be a means</w:t>
      </w:r>
      <w:r w:rsidR="00C25145" w:rsidRPr="004760D2">
        <w:rPr>
          <w:rFonts w:ascii="Times New Roman" w:hAnsi="Times New Roman" w:cs="Times New Roman"/>
          <w:sz w:val="24"/>
          <w:szCs w:val="24"/>
        </w:rPr>
        <w:t xml:space="preserve"> prepare one to meet their maker</w:t>
      </w:r>
      <w:r w:rsidR="00513FE5" w:rsidRPr="004760D2">
        <w:rPr>
          <w:rFonts w:ascii="Times New Roman" w:hAnsi="Times New Roman" w:cs="Times New Roman"/>
          <w:sz w:val="24"/>
          <w:szCs w:val="24"/>
        </w:rPr>
        <w:t xml:space="preserve"> in an awake, open, curious and even welcoming manner.</w:t>
      </w:r>
      <w:r w:rsidR="00761932" w:rsidRPr="004760D2">
        <w:rPr>
          <w:rFonts w:ascii="Times New Roman" w:hAnsi="Times New Roman" w:cs="Times New Roman"/>
          <w:sz w:val="24"/>
          <w:szCs w:val="24"/>
        </w:rPr>
        <w:t xml:space="preserve"> </w:t>
      </w:r>
      <w:r w:rsidR="00192076" w:rsidRPr="004760D2">
        <w:rPr>
          <w:rFonts w:ascii="Times New Roman" w:hAnsi="Times New Roman" w:cs="Times New Roman"/>
          <w:sz w:val="24"/>
          <w:szCs w:val="24"/>
        </w:rPr>
        <w:t xml:space="preserve"> This view that sickness can be a treasure sits alongside </w:t>
      </w:r>
      <w:r w:rsidR="00761932" w:rsidRPr="004760D2">
        <w:rPr>
          <w:rFonts w:ascii="Times New Roman" w:hAnsi="Times New Roman" w:cs="Times New Roman"/>
          <w:sz w:val="24"/>
          <w:szCs w:val="24"/>
        </w:rPr>
        <w:t>Donne</w:t>
      </w:r>
      <w:r w:rsidR="00192076" w:rsidRPr="004760D2">
        <w:rPr>
          <w:rFonts w:ascii="Times New Roman" w:hAnsi="Times New Roman" w:cs="Times New Roman"/>
          <w:sz w:val="24"/>
          <w:szCs w:val="24"/>
        </w:rPr>
        <w:t xml:space="preserve">’s opening cry </w:t>
      </w:r>
      <w:r w:rsidR="009C64D7" w:rsidRPr="004760D2">
        <w:rPr>
          <w:rFonts w:ascii="Times New Roman" w:hAnsi="Times New Roman" w:cs="Times New Roman"/>
          <w:sz w:val="24"/>
          <w:szCs w:val="24"/>
        </w:rPr>
        <w:t>in the first Meditation, “miserable condition of man”.</w:t>
      </w:r>
      <w:r w:rsidR="00192076" w:rsidRPr="004760D2">
        <w:rPr>
          <w:rStyle w:val="FootnoteReference"/>
          <w:rFonts w:ascii="Times New Roman" w:hAnsi="Times New Roman" w:cs="Times New Roman"/>
          <w:sz w:val="24"/>
          <w:szCs w:val="24"/>
        </w:rPr>
        <w:footnoteReference w:id="19"/>
      </w:r>
      <w:r w:rsidR="00192076" w:rsidRPr="004760D2">
        <w:rPr>
          <w:rFonts w:ascii="Times New Roman" w:hAnsi="Times New Roman" w:cs="Times New Roman"/>
          <w:sz w:val="24"/>
          <w:szCs w:val="24"/>
        </w:rPr>
        <w:t xml:space="preserve">  Th</w:t>
      </w:r>
      <w:r w:rsidR="001228FD" w:rsidRPr="004760D2">
        <w:rPr>
          <w:rFonts w:ascii="Times New Roman" w:hAnsi="Times New Roman" w:cs="Times New Roman"/>
          <w:sz w:val="24"/>
          <w:szCs w:val="24"/>
        </w:rPr>
        <w:t>is could be seen as the</w:t>
      </w:r>
      <w:r w:rsidR="00192076" w:rsidRPr="004760D2">
        <w:rPr>
          <w:rFonts w:ascii="Times New Roman" w:hAnsi="Times New Roman" w:cs="Times New Roman"/>
          <w:sz w:val="24"/>
          <w:szCs w:val="24"/>
        </w:rPr>
        <w:t xml:space="preserve"> emotional response </w:t>
      </w:r>
      <w:r w:rsidR="001228FD" w:rsidRPr="004760D2">
        <w:rPr>
          <w:rFonts w:ascii="Times New Roman" w:hAnsi="Times New Roman" w:cs="Times New Roman"/>
          <w:sz w:val="24"/>
          <w:szCs w:val="24"/>
        </w:rPr>
        <w:t>versus the rational.</w:t>
      </w:r>
      <w:r w:rsidR="00192076" w:rsidRPr="004760D2">
        <w:rPr>
          <w:rFonts w:ascii="Times New Roman" w:hAnsi="Times New Roman" w:cs="Times New Roman"/>
          <w:sz w:val="24"/>
          <w:szCs w:val="24"/>
        </w:rPr>
        <w:t xml:space="preserve"> </w:t>
      </w:r>
    </w:p>
    <w:p w14:paraId="00E6B743" w14:textId="77777777" w:rsidR="00761932" w:rsidRPr="004760D2" w:rsidRDefault="00761932" w:rsidP="00BD2BFB">
      <w:pPr>
        <w:pStyle w:val="NoSpacing"/>
        <w:rPr>
          <w:rFonts w:ascii="Times New Roman" w:hAnsi="Times New Roman" w:cs="Times New Roman"/>
          <w:sz w:val="24"/>
          <w:szCs w:val="24"/>
        </w:rPr>
      </w:pPr>
    </w:p>
    <w:p w14:paraId="5719F0B8" w14:textId="6807CF05" w:rsidR="00037E76" w:rsidRPr="004760D2" w:rsidRDefault="00D02255"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Donne’s</w:t>
      </w:r>
      <w:r w:rsidR="002135F5" w:rsidRPr="004760D2">
        <w:rPr>
          <w:rFonts w:ascii="Times New Roman" w:hAnsi="Times New Roman" w:cs="Times New Roman"/>
          <w:sz w:val="24"/>
          <w:szCs w:val="24"/>
        </w:rPr>
        <w:t xml:space="preserve"> own situation and condition, though significant to him, would seem to pale in comparison to the larger perspective on life that he is offering.  The </w:t>
      </w:r>
      <w:r w:rsidR="00942DB0" w:rsidRPr="004760D2">
        <w:rPr>
          <w:rFonts w:ascii="Times New Roman" w:hAnsi="Times New Roman" w:cs="Times New Roman"/>
          <w:sz w:val="24"/>
          <w:szCs w:val="24"/>
        </w:rPr>
        <w:t xml:space="preserve">frequent </w:t>
      </w:r>
      <w:r w:rsidR="002135F5" w:rsidRPr="004760D2">
        <w:rPr>
          <w:rFonts w:ascii="Times New Roman" w:hAnsi="Times New Roman" w:cs="Times New Roman"/>
          <w:sz w:val="24"/>
          <w:szCs w:val="24"/>
        </w:rPr>
        <w:t>reminder of death</w:t>
      </w:r>
      <w:r w:rsidR="00942DB0" w:rsidRPr="004760D2">
        <w:rPr>
          <w:rFonts w:ascii="Times New Roman" w:hAnsi="Times New Roman" w:cs="Times New Roman"/>
          <w:sz w:val="24"/>
          <w:szCs w:val="24"/>
        </w:rPr>
        <w:t xml:space="preserve"> and the different ways of arriving at deaths door</w:t>
      </w:r>
      <w:r w:rsidR="008335B2" w:rsidRPr="004760D2">
        <w:rPr>
          <w:rFonts w:ascii="Times New Roman" w:hAnsi="Times New Roman" w:cs="Times New Roman"/>
          <w:sz w:val="24"/>
          <w:szCs w:val="24"/>
        </w:rPr>
        <w:t xml:space="preserve"> explained in </w:t>
      </w:r>
      <w:r w:rsidR="008335B2" w:rsidRPr="004760D2">
        <w:rPr>
          <w:rFonts w:ascii="Times New Roman" w:hAnsi="Times New Roman" w:cs="Times New Roman"/>
          <w:i/>
          <w:iCs/>
          <w:sz w:val="24"/>
          <w:szCs w:val="24"/>
        </w:rPr>
        <w:t>Mediation XVII</w:t>
      </w:r>
      <w:r w:rsidR="00942DB0" w:rsidRPr="004760D2">
        <w:rPr>
          <w:rFonts w:ascii="Times New Roman" w:hAnsi="Times New Roman" w:cs="Times New Roman"/>
          <w:sz w:val="24"/>
          <w:szCs w:val="24"/>
        </w:rPr>
        <w:t xml:space="preserve"> cannot but prompt the reader to contemplate the significance of their own life, relationship to God, when confronted with one’s own world</w:t>
      </w:r>
      <w:r w:rsidR="002111AA" w:rsidRPr="004760D2">
        <w:rPr>
          <w:rFonts w:ascii="Times New Roman" w:hAnsi="Times New Roman" w:cs="Times New Roman"/>
          <w:sz w:val="24"/>
          <w:szCs w:val="24"/>
        </w:rPr>
        <w:t>ly</w:t>
      </w:r>
      <w:r w:rsidR="00942DB0" w:rsidRPr="004760D2">
        <w:rPr>
          <w:rFonts w:ascii="Times New Roman" w:hAnsi="Times New Roman" w:cs="Times New Roman"/>
          <w:sz w:val="24"/>
          <w:szCs w:val="24"/>
        </w:rPr>
        <w:t xml:space="preserve"> demise.</w:t>
      </w:r>
    </w:p>
    <w:p w14:paraId="5961BC71" w14:textId="77777777" w:rsidR="008335B2" w:rsidRPr="004760D2" w:rsidRDefault="008335B2" w:rsidP="00BD2BFB">
      <w:pPr>
        <w:pStyle w:val="NoSpacing"/>
        <w:rPr>
          <w:rFonts w:ascii="Times New Roman" w:hAnsi="Times New Roman" w:cs="Times New Roman"/>
          <w:sz w:val="24"/>
          <w:szCs w:val="24"/>
        </w:rPr>
      </w:pPr>
    </w:p>
    <w:p w14:paraId="05A4258B" w14:textId="0E9DDE31" w:rsidR="003B3B2D" w:rsidRPr="004760D2" w:rsidRDefault="00FD4C14"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In this light it would seem to be a work to prompt such a contemplation.</w:t>
      </w:r>
      <w:r w:rsidR="009F296E" w:rsidRPr="004760D2">
        <w:rPr>
          <w:rFonts w:ascii="Times New Roman" w:hAnsi="Times New Roman" w:cs="Times New Roman"/>
          <w:sz w:val="24"/>
          <w:szCs w:val="24"/>
        </w:rPr>
        <w:t xml:space="preserve">  At the end of </w:t>
      </w:r>
      <w:r w:rsidR="009F296E" w:rsidRPr="004760D2">
        <w:rPr>
          <w:rFonts w:ascii="Times New Roman" w:hAnsi="Times New Roman" w:cs="Times New Roman"/>
          <w:i/>
          <w:iCs/>
          <w:sz w:val="24"/>
          <w:szCs w:val="24"/>
        </w:rPr>
        <w:t xml:space="preserve">Meditation XVII </w:t>
      </w:r>
      <w:r w:rsidR="009F296E" w:rsidRPr="004760D2">
        <w:rPr>
          <w:rFonts w:ascii="Times New Roman" w:hAnsi="Times New Roman" w:cs="Times New Roman"/>
          <w:sz w:val="24"/>
          <w:szCs w:val="24"/>
        </w:rPr>
        <w:t>Donne speaks of “tribulations” as if it is gold, one cannot use it as currency in its present condition.  Yet it can be used or traded later on and is currency to get into heaven.</w:t>
      </w:r>
      <w:r w:rsidR="00A466F1" w:rsidRPr="004760D2">
        <w:rPr>
          <w:rFonts w:ascii="Times New Roman" w:hAnsi="Times New Roman" w:cs="Times New Roman"/>
          <w:sz w:val="24"/>
          <w:szCs w:val="24"/>
        </w:rPr>
        <w:t xml:space="preserve">  He seems to be warning those that carry this currency in their “bowels” hidden away it seems from them and therefore not available for use.  Donne makes use of another’s gold and in so doing and writing about it is offering this to the reader.</w:t>
      </w:r>
      <w:r w:rsidR="009F296E" w:rsidRPr="004760D2">
        <w:rPr>
          <w:rFonts w:ascii="Times New Roman" w:hAnsi="Times New Roman" w:cs="Times New Roman"/>
          <w:sz w:val="24"/>
          <w:szCs w:val="24"/>
        </w:rPr>
        <w:t xml:space="preserve"> </w:t>
      </w:r>
    </w:p>
    <w:p w14:paraId="7D9B13A3" w14:textId="77777777" w:rsidR="002B03A4" w:rsidRPr="004760D2" w:rsidRDefault="002B03A4" w:rsidP="00BD2BFB">
      <w:pPr>
        <w:pStyle w:val="NoSpacing"/>
        <w:rPr>
          <w:rFonts w:ascii="Times New Roman" w:hAnsi="Times New Roman" w:cs="Times New Roman"/>
          <w:sz w:val="24"/>
          <w:szCs w:val="24"/>
        </w:rPr>
      </w:pPr>
    </w:p>
    <w:p w14:paraId="5FA9689A" w14:textId="77777777" w:rsidR="004D4514" w:rsidRPr="004760D2" w:rsidRDefault="003713FF"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 xml:space="preserve">Jonathan Goldberg in </w:t>
      </w:r>
      <w:r w:rsidR="00322CB5" w:rsidRPr="004760D2">
        <w:rPr>
          <w:rFonts w:ascii="Times New Roman" w:hAnsi="Times New Roman" w:cs="Times New Roman"/>
          <w:sz w:val="24"/>
          <w:szCs w:val="24"/>
        </w:rPr>
        <w:t>his article</w:t>
      </w:r>
      <w:r w:rsidRPr="004760D2">
        <w:rPr>
          <w:rFonts w:ascii="Times New Roman" w:hAnsi="Times New Roman" w:cs="Times New Roman"/>
          <w:sz w:val="24"/>
          <w:szCs w:val="24"/>
        </w:rPr>
        <w:t xml:space="preserve">, </w:t>
      </w:r>
      <w:r w:rsidRPr="004760D2">
        <w:rPr>
          <w:rFonts w:ascii="Times New Roman" w:hAnsi="Times New Roman" w:cs="Times New Roman"/>
          <w:i/>
          <w:iCs/>
          <w:sz w:val="24"/>
          <w:szCs w:val="24"/>
        </w:rPr>
        <w:t xml:space="preserve">The Understanding of Sickness in Donne’s Devotions’ </w:t>
      </w:r>
      <w:r w:rsidRPr="004760D2">
        <w:rPr>
          <w:rFonts w:ascii="Times New Roman" w:hAnsi="Times New Roman" w:cs="Times New Roman"/>
          <w:sz w:val="24"/>
          <w:szCs w:val="24"/>
        </w:rPr>
        <w:t xml:space="preserve">points out that Donne takes the position that “he and his reader share similar needs: both identify themselves as fallen men”.  Goldberg explains that Donne’s work follows the style of devotional literature in that “author and reader share </w:t>
      </w:r>
      <w:r w:rsidR="00657584" w:rsidRPr="004760D2">
        <w:rPr>
          <w:rFonts w:ascii="Times New Roman" w:hAnsi="Times New Roman" w:cs="Times New Roman"/>
          <w:sz w:val="24"/>
          <w:szCs w:val="24"/>
        </w:rPr>
        <w:t xml:space="preserve">the desire to be made perfect in faith, love, constancy, </w:t>
      </w:r>
      <w:r w:rsidR="00861B3E" w:rsidRPr="004760D2">
        <w:rPr>
          <w:rFonts w:ascii="Times New Roman" w:hAnsi="Times New Roman" w:cs="Times New Roman"/>
          <w:sz w:val="24"/>
          <w:szCs w:val="24"/>
        </w:rPr>
        <w:t>and to be short, in all Christian life.”</w:t>
      </w:r>
      <w:r w:rsidR="00A26CA6" w:rsidRPr="004760D2">
        <w:rPr>
          <w:rStyle w:val="FootnoteReference"/>
          <w:rFonts w:ascii="Times New Roman" w:hAnsi="Times New Roman" w:cs="Times New Roman"/>
          <w:sz w:val="24"/>
          <w:szCs w:val="24"/>
        </w:rPr>
        <w:footnoteReference w:id="20"/>
      </w:r>
      <w:r w:rsidR="00657584" w:rsidRPr="004760D2">
        <w:rPr>
          <w:rFonts w:ascii="Times New Roman" w:hAnsi="Times New Roman" w:cs="Times New Roman"/>
          <w:sz w:val="24"/>
          <w:szCs w:val="24"/>
        </w:rPr>
        <w:t xml:space="preserve"> </w:t>
      </w:r>
    </w:p>
    <w:p w14:paraId="154A0E00" w14:textId="77777777" w:rsidR="004D4514" w:rsidRPr="004760D2" w:rsidRDefault="004D4514" w:rsidP="00BD2BFB">
      <w:pPr>
        <w:pStyle w:val="NoSpacing"/>
        <w:rPr>
          <w:rFonts w:ascii="Times New Roman" w:hAnsi="Times New Roman" w:cs="Times New Roman"/>
          <w:sz w:val="24"/>
          <w:szCs w:val="24"/>
        </w:rPr>
      </w:pPr>
    </w:p>
    <w:p w14:paraId="14014610" w14:textId="511FA6CE" w:rsidR="003713FF" w:rsidRPr="004760D2" w:rsidRDefault="007C05BB"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As a dean of St Paul’s Cathedral</w:t>
      </w:r>
      <w:r w:rsidR="004D4514" w:rsidRPr="004760D2">
        <w:rPr>
          <w:rFonts w:ascii="Times New Roman" w:hAnsi="Times New Roman" w:cs="Times New Roman"/>
          <w:sz w:val="24"/>
          <w:szCs w:val="24"/>
        </w:rPr>
        <w:t>,</w:t>
      </w:r>
      <w:r w:rsidRPr="004760D2">
        <w:rPr>
          <w:rFonts w:ascii="Times New Roman" w:hAnsi="Times New Roman" w:cs="Times New Roman"/>
          <w:sz w:val="24"/>
          <w:szCs w:val="24"/>
        </w:rPr>
        <w:t xml:space="preserve"> he could not but be pointedly focussed on his religi</w:t>
      </w:r>
      <w:r w:rsidR="00AE2AD5" w:rsidRPr="004760D2">
        <w:rPr>
          <w:rFonts w:ascii="Times New Roman" w:hAnsi="Times New Roman" w:cs="Times New Roman"/>
          <w:sz w:val="24"/>
          <w:szCs w:val="24"/>
        </w:rPr>
        <w:t>ous life</w:t>
      </w:r>
      <w:r w:rsidRPr="004760D2">
        <w:rPr>
          <w:rFonts w:ascii="Times New Roman" w:hAnsi="Times New Roman" w:cs="Times New Roman"/>
          <w:sz w:val="24"/>
          <w:szCs w:val="24"/>
        </w:rPr>
        <w:t xml:space="preserve"> and this </w:t>
      </w:r>
      <w:r w:rsidR="00AE2AD5" w:rsidRPr="004760D2">
        <w:rPr>
          <w:rFonts w:ascii="Times New Roman" w:hAnsi="Times New Roman" w:cs="Times New Roman"/>
          <w:sz w:val="24"/>
          <w:szCs w:val="24"/>
        </w:rPr>
        <w:t xml:space="preserve">desire </w:t>
      </w:r>
      <w:r w:rsidR="00656E7D" w:rsidRPr="004760D2">
        <w:rPr>
          <w:rFonts w:ascii="Times New Roman" w:hAnsi="Times New Roman" w:cs="Times New Roman"/>
          <w:sz w:val="24"/>
          <w:szCs w:val="24"/>
        </w:rPr>
        <w:t>would be met with</w:t>
      </w:r>
      <w:r w:rsidRPr="004760D2">
        <w:rPr>
          <w:rFonts w:ascii="Times New Roman" w:hAnsi="Times New Roman" w:cs="Times New Roman"/>
          <w:sz w:val="24"/>
          <w:szCs w:val="24"/>
        </w:rPr>
        <w:t xml:space="preserve"> few options open to someone on their possible death bed.</w:t>
      </w:r>
      <w:r w:rsidR="00656E7D" w:rsidRPr="004760D2">
        <w:rPr>
          <w:rFonts w:ascii="Times New Roman" w:hAnsi="Times New Roman" w:cs="Times New Roman"/>
          <w:sz w:val="24"/>
          <w:szCs w:val="24"/>
        </w:rPr>
        <w:t xml:space="preserve">  Therefore</w:t>
      </w:r>
      <w:r w:rsidR="009326B9" w:rsidRPr="004760D2">
        <w:rPr>
          <w:rFonts w:ascii="Times New Roman" w:hAnsi="Times New Roman" w:cs="Times New Roman"/>
          <w:sz w:val="24"/>
          <w:szCs w:val="24"/>
        </w:rPr>
        <w:t>,</w:t>
      </w:r>
      <w:r w:rsidR="00656E7D" w:rsidRPr="004760D2">
        <w:rPr>
          <w:rFonts w:ascii="Times New Roman" w:hAnsi="Times New Roman" w:cs="Times New Roman"/>
          <w:sz w:val="24"/>
          <w:szCs w:val="24"/>
        </w:rPr>
        <w:t xml:space="preserve"> to view the suffering as penance,</w:t>
      </w:r>
      <w:r w:rsidR="00867518" w:rsidRPr="004760D2">
        <w:rPr>
          <w:rFonts w:ascii="Times New Roman" w:hAnsi="Times New Roman" w:cs="Times New Roman"/>
          <w:sz w:val="24"/>
          <w:szCs w:val="24"/>
        </w:rPr>
        <w:t xml:space="preserve"> a transformative</w:t>
      </w:r>
      <w:r w:rsidR="00656E7D" w:rsidRPr="004760D2">
        <w:rPr>
          <w:rFonts w:ascii="Times New Roman" w:hAnsi="Times New Roman" w:cs="Times New Roman"/>
          <w:sz w:val="24"/>
          <w:szCs w:val="24"/>
        </w:rPr>
        <w:t xml:space="preserve"> treasure to be utilized in</w:t>
      </w:r>
      <w:r w:rsidR="00867518" w:rsidRPr="004760D2">
        <w:rPr>
          <w:rFonts w:ascii="Times New Roman" w:hAnsi="Times New Roman" w:cs="Times New Roman"/>
          <w:sz w:val="24"/>
          <w:szCs w:val="24"/>
        </w:rPr>
        <w:t xml:space="preserve"> the </w:t>
      </w:r>
      <w:r w:rsidR="00867518" w:rsidRPr="004760D2">
        <w:rPr>
          <w:rFonts w:ascii="Times New Roman" w:hAnsi="Times New Roman" w:cs="Times New Roman"/>
          <w:sz w:val="24"/>
          <w:szCs w:val="24"/>
        </w:rPr>
        <w:lastRenderedPageBreak/>
        <w:t>pending unification with God</w:t>
      </w:r>
      <w:r w:rsidR="00656E7D" w:rsidRPr="004760D2">
        <w:rPr>
          <w:rFonts w:ascii="Times New Roman" w:hAnsi="Times New Roman" w:cs="Times New Roman"/>
          <w:sz w:val="24"/>
          <w:szCs w:val="24"/>
        </w:rPr>
        <w:t xml:space="preserve"> </w:t>
      </w:r>
      <w:r w:rsidR="00867518" w:rsidRPr="004760D2">
        <w:rPr>
          <w:rFonts w:ascii="Times New Roman" w:hAnsi="Times New Roman" w:cs="Times New Roman"/>
          <w:sz w:val="24"/>
          <w:szCs w:val="24"/>
        </w:rPr>
        <w:t>would make sense</w:t>
      </w:r>
      <w:r w:rsidR="004D4514" w:rsidRPr="004760D2">
        <w:rPr>
          <w:rFonts w:ascii="Times New Roman" w:hAnsi="Times New Roman" w:cs="Times New Roman"/>
          <w:sz w:val="24"/>
          <w:szCs w:val="24"/>
        </w:rPr>
        <w:t xml:space="preserve"> and provide a teaching opportunity</w:t>
      </w:r>
      <w:r w:rsidR="00B12297" w:rsidRPr="004760D2">
        <w:rPr>
          <w:rFonts w:ascii="Times New Roman" w:hAnsi="Times New Roman" w:cs="Times New Roman"/>
          <w:sz w:val="24"/>
          <w:szCs w:val="24"/>
        </w:rPr>
        <w:t xml:space="preserve"> helping others turn toward God</w:t>
      </w:r>
      <w:r w:rsidR="00867518" w:rsidRPr="004760D2">
        <w:rPr>
          <w:rFonts w:ascii="Times New Roman" w:hAnsi="Times New Roman" w:cs="Times New Roman"/>
          <w:sz w:val="24"/>
          <w:szCs w:val="24"/>
        </w:rPr>
        <w:t xml:space="preserve">.  What else would any </w:t>
      </w:r>
      <w:r w:rsidR="00EA7DC0" w:rsidRPr="004760D2">
        <w:rPr>
          <w:rFonts w:ascii="Times New Roman" w:hAnsi="Times New Roman" w:cs="Times New Roman"/>
          <w:sz w:val="24"/>
          <w:szCs w:val="24"/>
        </w:rPr>
        <w:t xml:space="preserve">thoughtful </w:t>
      </w:r>
      <w:r w:rsidR="00867518" w:rsidRPr="004760D2">
        <w:rPr>
          <w:rFonts w:ascii="Times New Roman" w:hAnsi="Times New Roman" w:cs="Times New Roman"/>
          <w:sz w:val="24"/>
          <w:szCs w:val="24"/>
        </w:rPr>
        <w:t>religious</w:t>
      </w:r>
      <w:r w:rsidR="00EA7DC0" w:rsidRPr="004760D2">
        <w:rPr>
          <w:rFonts w:ascii="Times New Roman" w:hAnsi="Times New Roman" w:cs="Times New Roman"/>
          <w:sz w:val="24"/>
          <w:szCs w:val="24"/>
        </w:rPr>
        <w:t xml:space="preserve"> person</w:t>
      </w:r>
      <w:r w:rsidR="00867518" w:rsidRPr="004760D2">
        <w:rPr>
          <w:rFonts w:ascii="Times New Roman" w:hAnsi="Times New Roman" w:cs="Times New Roman"/>
          <w:sz w:val="24"/>
          <w:szCs w:val="24"/>
        </w:rPr>
        <w:t xml:space="preserve"> do?</w:t>
      </w:r>
      <w:r w:rsidR="00EA7DC0" w:rsidRPr="004760D2">
        <w:rPr>
          <w:rFonts w:ascii="Times New Roman" w:hAnsi="Times New Roman" w:cs="Times New Roman"/>
          <w:sz w:val="24"/>
          <w:szCs w:val="24"/>
        </w:rPr>
        <w:t xml:space="preserve">  To expose oneself so fully to the gaze of the reader</w:t>
      </w:r>
      <w:r w:rsidR="00470EB2" w:rsidRPr="004760D2">
        <w:rPr>
          <w:rFonts w:ascii="Times New Roman" w:hAnsi="Times New Roman" w:cs="Times New Roman"/>
          <w:sz w:val="24"/>
          <w:szCs w:val="24"/>
        </w:rPr>
        <w:t xml:space="preserve"> and physician alike</w:t>
      </w:r>
      <w:r w:rsidR="00EA7DC0" w:rsidRPr="004760D2">
        <w:rPr>
          <w:rFonts w:ascii="Times New Roman" w:hAnsi="Times New Roman" w:cs="Times New Roman"/>
          <w:sz w:val="24"/>
          <w:szCs w:val="24"/>
        </w:rPr>
        <w:t>,</w:t>
      </w:r>
      <w:r w:rsidR="00470EB2" w:rsidRPr="004760D2">
        <w:rPr>
          <w:rFonts w:ascii="Times New Roman" w:hAnsi="Times New Roman" w:cs="Times New Roman"/>
          <w:sz w:val="24"/>
          <w:szCs w:val="24"/>
        </w:rPr>
        <w:t xml:space="preserve"> “I have cut up mine own anatomy</w:t>
      </w:r>
      <w:r w:rsidR="006E522A" w:rsidRPr="004760D2">
        <w:rPr>
          <w:rFonts w:ascii="Times New Roman" w:hAnsi="Times New Roman" w:cs="Times New Roman"/>
          <w:sz w:val="24"/>
          <w:szCs w:val="24"/>
        </w:rPr>
        <w:t>, dissected myself</w:t>
      </w:r>
      <w:r w:rsidR="00470EB2" w:rsidRPr="004760D2">
        <w:rPr>
          <w:rFonts w:ascii="Times New Roman" w:hAnsi="Times New Roman" w:cs="Times New Roman"/>
          <w:sz w:val="24"/>
          <w:szCs w:val="24"/>
        </w:rPr>
        <w:t>” Donne says in Mediation IX</w:t>
      </w:r>
      <w:r w:rsidR="00A12E4B" w:rsidRPr="004760D2">
        <w:rPr>
          <w:rFonts w:ascii="Times New Roman" w:hAnsi="Times New Roman" w:cs="Times New Roman"/>
          <w:sz w:val="24"/>
          <w:szCs w:val="24"/>
        </w:rPr>
        <w:t>.</w:t>
      </w:r>
      <w:r w:rsidR="00937411" w:rsidRPr="004760D2">
        <w:rPr>
          <w:rStyle w:val="FootnoteReference"/>
          <w:rFonts w:ascii="Times New Roman" w:hAnsi="Times New Roman" w:cs="Times New Roman"/>
          <w:sz w:val="24"/>
          <w:szCs w:val="24"/>
        </w:rPr>
        <w:footnoteReference w:id="21"/>
      </w:r>
      <w:r w:rsidR="00A12E4B" w:rsidRPr="004760D2">
        <w:rPr>
          <w:rFonts w:ascii="Times New Roman" w:hAnsi="Times New Roman" w:cs="Times New Roman"/>
          <w:sz w:val="24"/>
          <w:szCs w:val="24"/>
        </w:rPr>
        <w:t xml:space="preserve">  This</w:t>
      </w:r>
      <w:r w:rsidR="00EA7DC0" w:rsidRPr="004760D2">
        <w:rPr>
          <w:rFonts w:ascii="Times New Roman" w:hAnsi="Times New Roman" w:cs="Times New Roman"/>
          <w:sz w:val="24"/>
          <w:szCs w:val="24"/>
        </w:rPr>
        <w:t xml:space="preserve"> could be seen as a departing gift, a final act of service to all who must follow</w:t>
      </w:r>
      <w:r w:rsidR="00937411" w:rsidRPr="004760D2">
        <w:rPr>
          <w:rFonts w:ascii="Times New Roman" w:hAnsi="Times New Roman" w:cs="Times New Roman"/>
          <w:sz w:val="24"/>
          <w:szCs w:val="24"/>
        </w:rPr>
        <w:t>,</w:t>
      </w:r>
      <w:r w:rsidR="00A12E4B" w:rsidRPr="004760D2">
        <w:rPr>
          <w:rFonts w:ascii="Times New Roman" w:hAnsi="Times New Roman" w:cs="Times New Roman"/>
          <w:sz w:val="24"/>
          <w:szCs w:val="24"/>
        </w:rPr>
        <w:t xml:space="preserve"> otherwise why would Donne have been so keen to publish these works so quickly.</w:t>
      </w:r>
    </w:p>
    <w:p w14:paraId="24704AAB" w14:textId="77777777" w:rsidR="00BA1EA1" w:rsidRPr="004760D2" w:rsidRDefault="00BA1EA1" w:rsidP="00BD2BFB">
      <w:pPr>
        <w:pStyle w:val="NoSpacing"/>
        <w:rPr>
          <w:rFonts w:ascii="Times New Roman" w:hAnsi="Times New Roman" w:cs="Times New Roman"/>
          <w:sz w:val="24"/>
          <w:szCs w:val="24"/>
        </w:rPr>
      </w:pPr>
    </w:p>
    <w:p w14:paraId="2A0B119A" w14:textId="243795DF" w:rsidR="005E7579" w:rsidRPr="004760D2" w:rsidRDefault="005E7579"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In many ways the two considerations</w:t>
      </w:r>
      <w:r w:rsidR="00BA1EA1" w:rsidRPr="004760D2">
        <w:rPr>
          <w:rFonts w:ascii="Times New Roman" w:hAnsi="Times New Roman" w:cs="Times New Roman"/>
          <w:sz w:val="24"/>
          <w:szCs w:val="24"/>
        </w:rPr>
        <w:t xml:space="preserve"> in the question</w:t>
      </w:r>
      <w:r w:rsidRPr="004760D2">
        <w:rPr>
          <w:rFonts w:ascii="Times New Roman" w:hAnsi="Times New Roman" w:cs="Times New Roman"/>
          <w:sz w:val="24"/>
          <w:szCs w:val="24"/>
        </w:rPr>
        <w:t xml:space="preserve"> could be said to have a symbiotic relationship.</w:t>
      </w:r>
      <w:r w:rsidR="00B90755" w:rsidRPr="004760D2">
        <w:rPr>
          <w:rFonts w:ascii="Times New Roman" w:hAnsi="Times New Roman" w:cs="Times New Roman"/>
          <w:sz w:val="24"/>
          <w:szCs w:val="24"/>
        </w:rPr>
        <w:t xml:space="preserve">  Sickness can be seen as an opportunity to pay for your sins and purify yourself after God has punished you for being wicked.  To then find oneself at the mercy of failing faculties</w:t>
      </w:r>
      <w:r w:rsidR="00FC6423" w:rsidRPr="004760D2">
        <w:rPr>
          <w:rFonts w:ascii="Times New Roman" w:hAnsi="Times New Roman" w:cs="Times New Roman"/>
          <w:sz w:val="24"/>
          <w:szCs w:val="24"/>
        </w:rPr>
        <w:t>,</w:t>
      </w:r>
      <w:r w:rsidR="00B90755" w:rsidRPr="004760D2">
        <w:rPr>
          <w:rFonts w:ascii="Times New Roman" w:hAnsi="Times New Roman" w:cs="Times New Roman"/>
          <w:sz w:val="24"/>
          <w:szCs w:val="24"/>
        </w:rPr>
        <w:t xml:space="preserve"> can only be humbling</w:t>
      </w:r>
      <w:r w:rsidR="00FC6423" w:rsidRPr="004760D2">
        <w:rPr>
          <w:rFonts w:ascii="Times New Roman" w:hAnsi="Times New Roman" w:cs="Times New Roman"/>
          <w:sz w:val="24"/>
          <w:szCs w:val="24"/>
        </w:rPr>
        <w:t>.  Donne, so lucidly laying out the confusion, confounded, humbled condition he himself endured, serves as an opportunity to all to consider what is of real value in their own lives.</w:t>
      </w:r>
      <w:r w:rsidR="002C43C9" w:rsidRPr="004760D2">
        <w:rPr>
          <w:rFonts w:ascii="Times New Roman" w:hAnsi="Times New Roman" w:cs="Times New Roman"/>
          <w:sz w:val="24"/>
          <w:szCs w:val="24"/>
        </w:rPr>
        <w:t xml:space="preserve">  This piece of work is a great gift to those who wish to delve into the </w:t>
      </w:r>
      <w:r w:rsidR="00EA5C67" w:rsidRPr="004760D2">
        <w:rPr>
          <w:rFonts w:ascii="Times New Roman" w:hAnsi="Times New Roman" w:cs="Times New Roman"/>
          <w:sz w:val="24"/>
          <w:szCs w:val="24"/>
        </w:rPr>
        <w:t>meaning and significance</w:t>
      </w:r>
      <w:r w:rsidR="002C43C9" w:rsidRPr="004760D2">
        <w:rPr>
          <w:rFonts w:ascii="Times New Roman" w:hAnsi="Times New Roman" w:cs="Times New Roman"/>
          <w:sz w:val="24"/>
          <w:szCs w:val="24"/>
        </w:rPr>
        <w:t xml:space="preserve"> of life and death.</w:t>
      </w:r>
      <w:r w:rsidR="004B30DC" w:rsidRPr="004760D2">
        <w:rPr>
          <w:rFonts w:ascii="Times New Roman" w:hAnsi="Times New Roman" w:cs="Times New Roman"/>
          <w:sz w:val="24"/>
          <w:szCs w:val="24"/>
        </w:rPr>
        <w:t xml:space="preserve">  As Thomas Morrissey says in </w:t>
      </w:r>
      <w:r w:rsidR="004B30DC" w:rsidRPr="004760D2">
        <w:rPr>
          <w:rFonts w:ascii="Times New Roman" w:hAnsi="Times New Roman" w:cs="Times New Roman"/>
          <w:i/>
          <w:iCs/>
          <w:sz w:val="24"/>
          <w:szCs w:val="24"/>
        </w:rPr>
        <w:t xml:space="preserve">The Self and the Meditative Tradition in Donne’s Devotions, </w:t>
      </w:r>
      <w:r w:rsidR="004B30DC" w:rsidRPr="004760D2">
        <w:rPr>
          <w:rFonts w:ascii="Times New Roman" w:hAnsi="Times New Roman" w:cs="Times New Roman"/>
          <w:sz w:val="24"/>
          <w:szCs w:val="24"/>
        </w:rPr>
        <w:t>“they constitute an attempt to create a literary form suitable for the expression of what was an almost ineffable experience”.</w:t>
      </w:r>
      <w:r w:rsidR="000149CA" w:rsidRPr="004760D2">
        <w:rPr>
          <w:rStyle w:val="FootnoteReference"/>
          <w:rFonts w:ascii="Times New Roman" w:hAnsi="Times New Roman" w:cs="Times New Roman"/>
          <w:sz w:val="24"/>
          <w:szCs w:val="24"/>
        </w:rPr>
        <w:footnoteReference w:id="22"/>
      </w:r>
    </w:p>
    <w:p w14:paraId="037D52F9" w14:textId="79E4CE74" w:rsidR="004760D2" w:rsidRPr="004760D2" w:rsidRDefault="004760D2" w:rsidP="00BD2BFB">
      <w:pPr>
        <w:pStyle w:val="NoSpacing"/>
        <w:rPr>
          <w:rFonts w:ascii="Times New Roman" w:hAnsi="Times New Roman" w:cs="Times New Roman"/>
          <w:sz w:val="24"/>
          <w:szCs w:val="24"/>
        </w:rPr>
      </w:pPr>
    </w:p>
    <w:p w14:paraId="59D13A97" w14:textId="4AC195D6" w:rsidR="004760D2" w:rsidRPr="004760D2" w:rsidRDefault="004760D2" w:rsidP="00BD2BFB">
      <w:pPr>
        <w:pStyle w:val="NoSpacing"/>
        <w:rPr>
          <w:rFonts w:ascii="Times New Roman" w:hAnsi="Times New Roman" w:cs="Times New Roman"/>
          <w:sz w:val="24"/>
          <w:szCs w:val="24"/>
        </w:rPr>
      </w:pPr>
    </w:p>
    <w:p w14:paraId="7F9E0A8E" w14:textId="6D07E54A" w:rsidR="004760D2" w:rsidRPr="004760D2" w:rsidRDefault="004760D2" w:rsidP="00BD2BFB">
      <w:pPr>
        <w:pStyle w:val="NoSpacing"/>
        <w:rPr>
          <w:rFonts w:ascii="Times New Roman" w:hAnsi="Times New Roman" w:cs="Times New Roman"/>
          <w:sz w:val="24"/>
          <w:szCs w:val="24"/>
        </w:rPr>
      </w:pPr>
    </w:p>
    <w:p w14:paraId="62F443E3" w14:textId="4FDD4CFB" w:rsidR="004760D2" w:rsidRPr="004760D2" w:rsidRDefault="004760D2" w:rsidP="00BD2BFB">
      <w:pPr>
        <w:pStyle w:val="NoSpacing"/>
        <w:rPr>
          <w:rFonts w:ascii="Times New Roman" w:hAnsi="Times New Roman" w:cs="Times New Roman"/>
          <w:sz w:val="24"/>
          <w:szCs w:val="24"/>
        </w:rPr>
      </w:pPr>
    </w:p>
    <w:p w14:paraId="77DF1A23" w14:textId="77777777" w:rsidR="004760D2" w:rsidRPr="004760D2" w:rsidRDefault="004760D2" w:rsidP="00BD2BFB">
      <w:pPr>
        <w:pStyle w:val="NoSpacing"/>
        <w:rPr>
          <w:rFonts w:ascii="Times New Roman" w:hAnsi="Times New Roman" w:cs="Times New Roman"/>
          <w:sz w:val="24"/>
          <w:szCs w:val="24"/>
        </w:rPr>
      </w:pPr>
    </w:p>
    <w:p w14:paraId="6C3123EC" w14:textId="77777777" w:rsidR="004760D2" w:rsidRDefault="004760D2" w:rsidP="0035247F">
      <w:pPr>
        <w:pStyle w:val="Bibliography"/>
        <w:rPr>
          <w:rFonts w:ascii="Times New Roman" w:hAnsi="Times New Roman" w:cs="Times New Roman"/>
          <w:sz w:val="24"/>
          <w:szCs w:val="24"/>
        </w:rPr>
      </w:pPr>
    </w:p>
    <w:p w14:paraId="7B2AE47D" w14:textId="77777777" w:rsidR="004760D2" w:rsidRDefault="004760D2" w:rsidP="0035247F">
      <w:pPr>
        <w:pStyle w:val="Bibliography"/>
        <w:rPr>
          <w:rFonts w:ascii="Times New Roman" w:hAnsi="Times New Roman" w:cs="Times New Roman"/>
          <w:sz w:val="24"/>
          <w:szCs w:val="24"/>
        </w:rPr>
      </w:pPr>
    </w:p>
    <w:p w14:paraId="232F913C" w14:textId="77777777" w:rsidR="004760D2" w:rsidRDefault="004760D2" w:rsidP="0035247F">
      <w:pPr>
        <w:pStyle w:val="Bibliography"/>
        <w:rPr>
          <w:rFonts w:ascii="Times New Roman" w:hAnsi="Times New Roman" w:cs="Times New Roman"/>
          <w:sz w:val="24"/>
          <w:szCs w:val="24"/>
        </w:rPr>
      </w:pPr>
    </w:p>
    <w:p w14:paraId="19EBFADA" w14:textId="77777777" w:rsidR="004760D2" w:rsidRDefault="004760D2" w:rsidP="0035247F">
      <w:pPr>
        <w:pStyle w:val="Bibliography"/>
        <w:rPr>
          <w:rFonts w:ascii="Times New Roman" w:hAnsi="Times New Roman" w:cs="Times New Roman"/>
          <w:sz w:val="24"/>
          <w:szCs w:val="24"/>
        </w:rPr>
      </w:pPr>
    </w:p>
    <w:p w14:paraId="4F7D3C00" w14:textId="77777777" w:rsidR="004760D2" w:rsidRDefault="004760D2" w:rsidP="0035247F">
      <w:pPr>
        <w:pStyle w:val="Bibliography"/>
        <w:rPr>
          <w:rFonts w:ascii="Times New Roman" w:hAnsi="Times New Roman" w:cs="Times New Roman"/>
          <w:sz w:val="24"/>
          <w:szCs w:val="24"/>
        </w:rPr>
      </w:pPr>
    </w:p>
    <w:p w14:paraId="790D0204" w14:textId="77777777" w:rsidR="004760D2" w:rsidRDefault="004760D2" w:rsidP="0035247F">
      <w:pPr>
        <w:pStyle w:val="Bibliography"/>
        <w:rPr>
          <w:rFonts w:ascii="Times New Roman" w:hAnsi="Times New Roman" w:cs="Times New Roman"/>
          <w:sz w:val="24"/>
          <w:szCs w:val="24"/>
        </w:rPr>
      </w:pPr>
    </w:p>
    <w:p w14:paraId="1782E586" w14:textId="77777777" w:rsidR="004760D2" w:rsidRDefault="004760D2" w:rsidP="0035247F">
      <w:pPr>
        <w:pStyle w:val="Bibliography"/>
        <w:rPr>
          <w:rFonts w:ascii="Times New Roman" w:hAnsi="Times New Roman" w:cs="Times New Roman"/>
          <w:sz w:val="24"/>
          <w:szCs w:val="24"/>
        </w:rPr>
      </w:pPr>
    </w:p>
    <w:p w14:paraId="47403F2E" w14:textId="77777777" w:rsidR="004760D2" w:rsidRDefault="004760D2" w:rsidP="0035247F">
      <w:pPr>
        <w:pStyle w:val="Bibliography"/>
        <w:rPr>
          <w:rFonts w:ascii="Times New Roman" w:hAnsi="Times New Roman" w:cs="Times New Roman"/>
          <w:sz w:val="24"/>
          <w:szCs w:val="24"/>
        </w:rPr>
      </w:pPr>
    </w:p>
    <w:p w14:paraId="41BE2127" w14:textId="77777777" w:rsidR="004760D2" w:rsidRDefault="004760D2" w:rsidP="0035247F">
      <w:pPr>
        <w:pStyle w:val="Bibliography"/>
        <w:rPr>
          <w:rFonts w:ascii="Times New Roman" w:hAnsi="Times New Roman" w:cs="Times New Roman"/>
          <w:sz w:val="24"/>
          <w:szCs w:val="24"/>
        </w:rPr>
      </w:pPr>
    </w:p>
    <w:p w14:paraId="516D4278" w14:textId="77777777" w:rsidR="004760D2" w:rsidRDefault="004760D2" w:rsidP="0035247F">
      <w:pPr>
        <w:pStyle w:val="Bibliography"/>
        <w:rPr>
          <w:rFonts w:ascii="Times New Roman" w:hAnsi="Times New Roman" w:cs="Times New Roman"/>
          <w:sz w:val="24"/>
          <w:szCs w:val="24"/>
        </w:rPr>
      </w:pPr>
    </w:p>
    <w:p w14:paraId="6068DBDF" w14:textId="77777777" w:rsidR="004760D2" w:rsidRDefault="004760D2" w:rsidP="0035247F">
      <w:pPr>
        <w:pStyle w:val="Bibliography"/>
        <w:rPr>
          <w:rFonts w:ascii="Times New Roman" w:hAnsi="Times New Roman" w:cs="Times New Roman"/>
          <w:sz w:val="24"/>
          <w:szCs w:val="24"/>
        </w:rPr>
      </w:pPr>
    </w:p>
    <w:p w14:paraId="5E66F234" w14:textId="0F927F95" w:rsidR="004760D2" w:rsidRDefault="004760D2" w:rsidP="0035247F">
      <w:pPr>
        <w:pStyle w:val="Bibliography"/>
        <w:rPr>
          <w:rFonts w:ascii="Times New Roman" w:hAnsi="Times New Roman" w:cs="Times New Roman"/>
          <w:sz w:val="24"/>
          <w:szCs w:val="24"/>
        </w:rPr>
      </w:pPr>
      <w:r>
        <w:rPr>
          <w:rFonts w:ascii="Times New Roman" w:hAnsi="Times New Roman" w:cs="Times New Roman"/>
          <w:sz w:val="24"/>
          <w:szCs w:val="24"/>
        </w:rPr>
        <w:lastRenderedPageBreak/>
        <w:t>References</w:t>
      </w:r>
    </w:p>
    <w:p w14:paraId="4CB09A73" w14:textId="31C7F0A0" w:rsidR="0035247F" w:rsidRPr="004760D2" w:rsidRDefault="0035247F" w:rsidP="0035247F">
      <w:pPr>
        <w:pStyle w:val="Bibliography"/>
        <w:rPr>
          <w:rFonts w:ascii="Times New Roman" w:hAnsi="Times New Roman" w:cs="Times New Roman"/>
          <w:sz w:val="24"/>
          <w:szCs w:val="24"/>
        </w:rPr>
      </w:pPr>
      <w:r w:rsidRPr="004760D2">
        <w:rPr>
          <w:rFonts w:ascii="Times New Roman" w:hAnsi="Times New Roman" w:cs="Times New Roman"/>
          <w:sz w:val="24"/>
          <w:szCs w:val="24"/>
        </w:rPr>
        <w:fldChar w:fldCharType="begin"/>
      </w:r>
      <w:r w:rsidRPr="004760D2">
        <w:rPr>
          <w:rFonts w:ascii="Times New Roman" w:hAnsi="Times New Roman" w:cs="Times New Roman"/>
          <w:sz w:val="24"/>
          <w:szCs w:val="24"/>
        </w:rPr>
        <w:instrText xml:space="preserve"> ADDIN ZOTERO_BIBL {"uncited":[],"omitted":[],"custom":[]} CSL_BIBLIOGRAPHY </w:instrText>
      </w:r>
      <w:r w:rsidRPr="004760D2">
        <w:rPr>
          <w:rFonts w:ascii="Times New Roman" w:hAnsi="Times New Roman" w:cs="Times New Roman"/>
          <w:sz w:val="24"/>
          <w:szCs w:val="24"/>
        </w:rPr>
        <w:fldChar w:fldCharType="separate"/>
      </w:r>
      <w:r w:rsidRPr="004760D2">
        <w:rPr>
          <w:rFonts w:ascii="Times New Roman" w:hAnsi="Times New Roman" w:cs="Times New Roman"/>
          <w:sz w:val="24"/>
          <w:szCs w:val="24"/>
        </w:rPr>
        <w:t xml:space="preserve">Goldberg, Jonathan, ‘The Understanding of Sickness in Donne’s Devotions’, </w:t>
      </w:r>
      <w:r w:rsidRPr="004760D2">
        <w:rPr>
          <w:rFonts w:ascii="Times New Roman" w:hAnsi="Times New Roman" w:cs="Times New Roman"/>
          <w:i/>
          <w:iCs/>
          <w:sz w:val="24"/>
          <w:szCs w:val="24"/>
        </w:rPr>
        <w:t>Renaissance Quarterly</w:t>
      </w:r>
      <w:r w:rsidRPr="004760D2">
        <w:rPr>
          <w:rFonts w:ascii="Times New Roman" w:hAnsi="Times New Roman" w:cs="Times New Roman"/>
          <w:sz w:val="24"/>
          <w:szCs w:val="24"/>
        </w:rPr>
        <w:t>, 24.4 (1971), 507–17</w:t>
      </w:r>
    </w:p>
    <w:p w14:paraId="2E221C00" w14:textId="77777777" w:rsidR="0035247F" w:rsidRPr="004760D2" w:rsidRDefault="0035247F" w:rsidP="0035247F">
      <w:pPr>
        <w:pStyle w:val="Bibliography"/>
        <w:rPr>
          <w:rFonts w:ascii="Times New Roman" w:hAnsi="Times New Roman" w:cs="Times New Roman"/>
          <w:sz w:val="24"/>
          <w:szCs w:val="24"/>
        </w:rPr>
      </w:pPr>
      <w:r w:rsidRPr="004760D2">
        <w:rPr>
          <w:rFonts w:ascii="Times New Roman" w:hAnsi="Times New Roman" w:cs="Times New Roman"/>
          <w:sz w:val="24"/>
          <w:szCs w:val="24"/>
        </w:rPr>
        <w:t xml:space="preserve">‘John Donne | English Poet’, </w:t>
      </w:r>
      <w:r w:rsidRPr="004760D2">
        <w:rPr>
          <w:rFonts w:ascii="Times New Roman" w:hAnsi="Times New Roman" w:cs="Times New Roman"/>
          <w:i/>
          <w:iCs/>
          <w:sz w:val="24"/>
          <w:szCs w:val="24"/>
        </w:rPr>
        <w:t>Encyclopedia Britannica</w:t>
      </w:r>
      <w:r w:rsidRPr="004760D2">
        <w:rPr>
          <w:rFonts w:ascii="Times New Roman" w:hAnsi="Times New Roman" w:cs="Times New Roman"/>
          <w:sz w:val="24"/>
          <w:szCs w:val="24"/>
        </w:rPr>
        <w:t xml:space="preserve"> &lt;https://www.britannica.com/biography/John-Donne&gt; [accessed 12 May 2021]</w:t>
      </w:r>
    </w:p>
    <w:p w14:paraId="6D98E6E4" w14:textId="77777777" w:rsidR="0035247F" w:rsidRPr="004760D2" w:rsidRDefault="0035247F" w:rsidP="0035247F">
      <w:pPr>
        <w:pStyle w:val="Bibliography"/>
        <w:rPr>
          <w:rFonts w:ascii="Times New Roman" w:hAnsi="Times New Roman" w:cs="Times New Roman"/>
          <w:sz w:val="24"/>
          <w:szCs w:val="24"/>
        </w:rPr>
      </w:pPr>
      <w:r w:rsidRPr="004760D2">
        <w:rPr>
          <w:rFonts w:ascii="Times New Roman" w:hAnsi="Times New Roman" w:cs="Times New Roman"/>
          <w:sz w:val="24"/>
          <w:szCs w:val="24"/>
        </w:rPr>
        <w:t xml:space="preserve">Morrissey, Thomas J., ‘The Self and the Meditative Tradition in Donne’s “Devotions”’, </w:t>
      </w:r>
      <w:r w:rsidRPr="004760D2">
        <w:rPr>
          <w:rFonts w:ascii="Times New Roman" w:hAnsi="Times New Roman" w:cs="Times New Roman"/>
          <w:i/>
          <w:iCs/>
          <w:sz w:val="24"/>
          <w:szCs w:val="24"/>
        </w:rPr>
        <w:t>Notre Dame English Journal</w:t>
      </w:r>
      <w:r w:rsidRPr="004760D2">
        <w:rPr>
          <w:rFonts w:ascii="Times New Roman" w:hAnsi="Times New Roman" w:cs="Times New Roman"/>
          <w:sz w:val="24"/>
          <w:szCs w:val="24"/>
        </w:rPr>
        <w:t>, 13.1 (1980), 29–49</w:t>
      </w:r>
    </w:p>
    <w:p w14:paraId="1DDEB031" w14:textId="77777777" w:rsidR="0035247F" w:rsidRPr="004760D2" w:rsidRDefault="0035247F" w:rsidP="0035247F">
      <w:pPr>
        <w:pStyle w:val="Bibliography"/>
        <w:rPr>
          <w:rFonts w:ascii="Times New Roman" w:hAnsi="Times New Roman" w:cs="Times New Roman"/>
          <w:sz w:val="24"/>
          <w:szCs w:val="24"/>
        </w:rPr>
      </w:pPr>
      <w:r w:rsidRPr="004760D2">
        <w:rPr>
          <w:rFonts w:ascii="Times New Roman" w:hAnsi="Times New Roman" w:cs="Times New Roman"/>
          <w:sz w:val="24"/>
          <w:szCs w:val="24"/>
        </w:rPr>
        <w:t>‘Neonatology on the Web: Thomas Phaire, The Boke of Chyldren, 1545’ &lt;http://www.neonatology.org/classics/phaire/index.html&gt; [accessed 14 May 2021]</w:t>
      </w:r>
    </w:p>
    <w:p w14:paraId="031A08EB" w14:textId="77777777" w:rsidR="0035247F" w:rsidRPr="004760D2" w:rsidRDefault="0035247F" w:rsidP="0035247F">
      <w:pPr>
        <w:pStyle w:val="Bibliography"/>
        <w:rPr>
          <w:rFonts w:ascii="Times New Roman" w:hAnsi="Times New Roman" w:cs="Times New Roman"/>
          <w:sz w:val="24"/>
          <w:szCs w:val="24"/>
        </w:rPr>
      </w:pPr>
      <w:r w:rsidRPr="004760D2">
        <w:rPr>
          <w:rFonts w:ascii="Times New Roman" w:hAnsi="Times New Roman" w:cs="Times New Roman"/>
          <w:sz w:val="24"/>
          <w:szCs w:val="24"/>
        </w:rPr>
        <w:t>‘The Life of Dr. John Donne, by Izaak Walton’ &lt;http://anglicanhistory.org/walton/donne.html&gt; [accessed 19 May 2021]</w:t>
      </w:r>
    </w:p>
    <w:p w14:paraId="18D4CCEE" w14:textId="77777777" w:rsidR="0035247F" w:rsidRPr="004760D2" w:rsidRDefault="0035247F" w:rsidP="0035247F">
      <w:pPr>
        <w:pStyle w:val="Bibliography"/>
        <w:rPr>
          <w:rFonts w:ascii="Times New Roman" w:hAnsi="Times New Roman" w:cs="Times New Roman"/>
          <w:sz w:val="24"/>
          <w:szCs w:val="24"/>
        </w:rPr>
      </w:pPr>
      <w:r w:rsidRPr="004760D2">
        <w:rPr>
          <w:rFonts w:ascii="Times New Roman" w:hAnsi="Times New Roman" w:cs="Times New Roman"/>
          <w:sz w:val="24"/>
          <w:szCs w:val="24"/>
        </w:rPr>
        <w:t>‘The Project Gutenberg EBook of Devotions Upon Emergent Occasions by John Donne.’ &lt;https://www.gutenberg.org/files/23772/23772-h/23772-h.htm&gt; [accessed 14 May 2021]</w:t>
      </w:r>
    </w:p>
    <w:p w14:paraId="30C0438B" w14:textId="0ACF9A1F" w:rsidR="00656E7D" w:rsidRPr="004760D2" w:rsidRDefault="0035247F" w:rsidP="00BD2BFB">
      <w:pPr>
        <w:pStyle w:val="NoSpacing"/>
        <w:rPr>
          <w:rFonts w:ascii="Times New Roman" w:hAnsi="Times New Roman" w:cs="Times New Roman"/>
          <w:sz w:val="24"/>
          <w:szCs w:val="24"/>
        </w:rPr>
      </w:pPr>
      <w:r w:rsidRPr="004760D2">
        <w:rPr>
          <w:rFonts w:ascii="Times New Roman" w:hAnsi="Times New Roman" w:cs="Times New Roman"/>
          <w:sz w:val="24"/>
          <w:szCs w:val="24"/>
        </w:rPr>
        <w:fldChar w:fldCharType="end"/>
      </w:r>
    </w:p>
    <w:p w14:paraId="7247B03F" w14:textId="43415912" w:rsidR="003713FF" w:rsidRPr="004760D2" w:rsidRDefault="003713FF" w:rsidP="00BD2BFB">
      <w:pPr>
        <w:pStyle w:val="NoSpacing"/>
        <w:rPr>
          <w:rFonts w:ascii="Times New Roman" w:hAnsi="Times New Roman" w:cs="Times New Roman"/>
          <w:sz w:val="24"/>
          <w:szCs w:val="24"/>
        </w:rPr>
      </w:pPr>
    </w:p>
    <w:p w14:paraId="3D02EEDE" w14:textId="349280A2" w:rsidR="003713FF" w:rsidRPr="004760D2" w:rsidRDefault="003713FF" w:rsidP="00BD2BFB">
      <w:pPr>
        <w:pStyle w:val="NoSpacing"/>
        <w:rPr>
          <w:rFonts w:ascii="Times New Roman" w:hAnsi="Times New Roman" w:cs="Times New Roman"/>
          <w:sz w:val="24"/>
          <w:szCs w:val="24"/>
        </w:rPr>
      </w:pPr>
    </w:p>
    <w:p w14:paraId="735D935A" w14:textId="77777777" w:rsidR="003713FF" w:rsidRPr="004760D2" w:rsidRDefault="003713FF" w:rsidP="00BD2BFB">
      <w:pPr>
        <w:pStyle w:val="NoSpacing"/>
        <w:rPr>
          <w:rFonts w:ascii="Times New Roman" w:hAnsi="Times New Roman" w:cs="Times New Roman"/>
          <w:sz w:val="24"/>
          <w:szCs w:val="24"/>
        </w:rPr>
      </w:pPr>
    </w:p>
    <w:p w14:paraId="125D57E5" w14:textId="2201B3D3" w:rsidR="00037E76" w:rsidRPr="004760D2" w:rsidRDefault="00037E76" w:rsidP="00BD2BFB">
      <w:pPr>
        <w:pStyle w:val="NoSpacing"/>
        <w:rPr>
          <w:rFonts w:ascii="Times New Roman" w:hAnsi="Times New Roman" w:cs="Times New Roman"/>
          <w:sz w:val="24"/>
          <w:szCs w:val="24"/>
        </w:rPr>
      </w:pPr>
    </w:p>
    <w:p w14:paraId="365C7201" w14:textId="77777777" w:rsidR="00037E76" w:rsidRPr="004760D2" w:rsidRDefault="00037E76" w:rsidP="00BD2BFB">
      <w:pPr>
        <w:pStyle w:val="NoSpacing"/>
        <w:rPr>
          <w:rFonts w:ascii="Times New Roman" w:hAnsi="Times New Roman" w:cs="Times New Roman"/>
          <w:sz w:val="24"/>
          <w:szCs w:val="24"/>
        </w:rPr>
      </w:pPr>
    </w:p>
    <w:p w14:paraId="4D4D8E2E" w14:textId="47338043" w:rsidR="00C10FF1" w:rsidRPr="004760D2" w:rsidRDefault="00C10FF1" w:rsidP="00BD2BFB">
      <w:pPr>
        <w:pStyle w:val="NoSpacing"/>
        <w:rPr>
          <w:rFonts w:ascii="Times New Roman" w:hAnsi="Times New Roman" w:cs="Times New Roman"/>
          <w:sz w:val="24"/>
          <w:szCs w:val="24"/>
        </w:rPr>
      </w:pPr>
    </w:p>
    <w:p w14:paraId="73600035" w14:textId="44F4E89D" w:rsidR="00EB0A47" w:rsidRPr="004760D2" w:rsidRDefault="00EB0A47" w:rsidP="00BD2BFB">
      <w:pPr>
        <w:pStyle w:val="NoSpacing"/>
        <w:rPr>
          <w:rFonts w:ascii="Times New Roman" w:hAnsi="Times New Roman" w:cs="Times New Roman"/>
          <w:sz w:val="24"/>
          <w:szCs w:val="24"/>
        </w:rPr>
      </w:pPr>
    </w:p>
    <w:p w14:paraId="028CB684" w14:textId="6B429382" w:rsidR="00EB0A47" w:rsidRPr="004760D2" w:rsidRDefault="00EB0A47" w:rsidP="00BD2BFB">
      <w:pPr>
        <w:pStyle w:val="NoSpacing"/>
        <w:rPr>
          <w:rFonts w:ascii="Times New Roman" w:hAnsi="Times New Roman" w:cs="Times New Roman"/>
          <w:sz w:val="24"/>
          <w:szCs w:val="24"/>
        </w:rPr>
      </w:pPr>
    </w:p>
    <w:p w14:paraId="7421CCD9" w14:textId="77777777" w:rsidR="00EB0A47" w:rsidRPr="004760D2" w:rsidRDefault="00EB0A47" w:rsidP="00BD2BFB">
      <w:pPr>
        <w:pStyle w:val="NoSpacing"/>
        <w:rPr>
          <w:rFonts w:ascii="Times New Roman" w:hAnsi="Times New Roman" w:cs="Times New Roman"/>
          <w:sz w:val="24"/>
          <w:szCs w:val="24"/>
        </w:rPr>
      </w:pPr>
    </w:p>
    <w:p w14:paraId="7D3F5869" w14:textId="022FA2F8" w:rsidR="00804B28" w:rsidRPr="004760D2" w:rsidRDefault="00804B28" w:rsidP="00BD2BFB">
      <w:pPr>
        <w:pStyle w:val="NoSpacing"/>
        <w:rPr>
          <w:rFonts w:ascii="Times New Roman" w:hAnsi="Times New Roman" w:cs="Times New Roman"/>
          <w:sz w:val="24"/>
          <w:szCs w:val="24"/>
        </w:rPr>
      </w:pPr>
    </w:p>
    <w:p w14:paraId="788BAA14" w14:textId="2108C4FE" w:rsidR="00804B28" w:rsidRPr="004760D2" w:rsidRDefault="00804B28" w:rsidP="00BD2BFB">
      <w:pPr>
        <w:pStyle w:val="NoSpacing"/>
        <w:rPr>
          <w:rFonts w:ascii="Times New Roman" w:hAnsi="Times New Roman" w:cs="Times New Roman"/>
          <w:sz w:val="24"/>
          <w:szCs w:val="24"/>
        </w:rPr>
      </w:pPr>
    </w:p>
    <w:p w14:paraId="49222BA2" w14:textId="77777777" w:rsidR="00345FCB" w:rsidRPr="004760D2" w:rsidRDefault="00345FCB" w:rsidP="00BD2BFB">
      <w:pPr>
        <w:pStyle w:val="NoSpacing"/>
        <w:rPr>
          <w:rFonts w:ascii="Times New Roman" w:hAnsi="Times New Roman" w:cs="Times New Roman"/>
          <w:sz w:val="24"/>
          <w:szCs w:val="24"/>
        </w:rPr>
      </w:pPr>
    </w:p>
    <w:p w14:paraId="6CBD5A06" w14:textId="373399E2" w:rsidR="005A3D92" w:rsidRPr="004760D2" w:rsidRDefault="005A3D92" w:rsidP="00BD2BFB">
      <w:pPr>
        <w:pStyle w:val="NoSpacing"/>
        <w:rPr>
          <w:rFonts w:ascii="Times New Roman" w:hAnsi="Times New Roman" w:cs="Times New Roman"/>
          <w:sz w:val="24"/>
          <w:szCs w:val="24"/>
        </w:rPr>
      </w:pPr>
    </w:p>
    <w:p w14:paraId="51A336C3" w14:textId="7D78B180" w:rsidR="005A3D92" w:rsidRPr="004760D2" w:rsidRDefault="005A3D92" w:rsidP="00BD2BFB">
      <w:pPr>
        <w:pStyle w:val="NoSpacing"/>
        <w:rPr>
          <w:rFonts w:ascii="Times New Roman" w:hAnsi="Times New Roman" w:cs="Times New Roman"/>
          <w:sz w:val="24"/>
          <w:szCs w:val="24"/>
        </w:rPr>
      </w:pPr>
    </w:p>
    <w:p w14:paraId="1A3E7376" w14:textId="77777777" w:rsidR="005A3D92" w:rsidRPr="004760D2" w:rsidRDefault="005A3D92" w:rsidP="00BD2BFB">
      <w:pPr>
        <w:pStyle w:val="NoSpacing"/>
        <w:rPr>
          <w:rFonts w:ascii="Times New Roman" w:hAnsi="Times New Roman" w:cs="Times New Roman"/>
          <w:sz w:val="24"/>
          <w:szCs w:val="24"/>
        </w:rPr>
      </w:pPr>
    </w:p>
    <w:p w14:paraId="5E42A734" w14:textId="3E154ED5" w:rsidR="005A3D92" w:rsidRPr="004760D2" w:rsidRDefault="005A3D92" w:rsidP="00BD2BFB">
      <w:pPr>
        <w:pStyle w:val="NoSpacing"/>
        <w:rPr>
          <w:rFonts w:ascii="Times New Roman" w:hAnsi="Times New Roman" w:cs="Times New Roman"/>
          <w:sz w:val="24"/>
          <w:szCs w:val="24"/>
        </w:rPr>
      </w:pPr>
      <w:r w:rsidRPr="004760D2">
        <w:rPr>
          <w:rFonts w:ascii="Times New Roman" w:hAnsi="Times New Roman" w:cs="Times New Roman"/>
          <w:sz w:val="24"/>
          <w:szCs w:val="24"/>
        </w:rPr>
        <w:t xml:space="preserve"> </w:t>
      </w:r>
    </w:p>
    <w:p w14:paraId="0B2E12BA" w14:textId="77777777" w:rsidR="005A3D92" w:rsidRPr="004760D2" w:rsidRDefault="005A3D92" w:rsidP="00BD2BFB">
      <w:pPr>
        <w:pStyle w:val="NoSpacing"/>
        <w:rPr>
          <w:rFonts w:ascii="Times New Roman" w:hAnsi="Times New Roman" w:cs="Times New Roman"/>
          <w:sz w:val="24"/>
          <w:szCs w:val="24"/>
        </w:rPr>
      </w:pPr>
    </w:p>
    <w:p w14:paraId="39D25A2A" w14:textId="77777777" w:rsidR="00B07FA7" w:rsidRPr="004760D2" w:rsidRDefault="00B07FA7" w:rsidP="00BD2BFB">
      <w:pPr>
        <w:pStyle w:val="NoSpacing"/>
        <w:rPr>
          <w:rFonts w:ascii="Times New Roman" w:hAnsi="Times New Roman" w:cs="Times New Roman"/>
          <w:sz w:val="24"/>
          <w:szCs w:val="24"/>
        </w:rPr>
      </w:pPr>
    </w:p>
    <w:p w14:paraId="4DC5F398" w14:textId="03AD0BDF" w:rsidR="00B07FA7" w:rsidRPr="004760D2" w:rsidRDefault="00B07FA7" w:rsidP="00BD2BFB">
      <w:pPr>
        <w:pStyle w:val="NoSpacing"/>
        <w:rPr>
          <w:rFonts w:ascii="Times New Roman" w:hAnsi="Times New Roman" w:cs="Times New Roman"/>
          <w:sz w:val="24"/>
          <w:szCs w:val="24"/>
        </w:rPr>
      </w:pPr>
    </w:p>
    <w:p w14:paraId="20AD2B94" w14:textId="2E6D7DC5" w:rsidR="0094754E" w:rsidRPr="004760D2" w:rsidRDefault="0094754E" w:rsidP="00BD2BFB">
      <w:pPr>
        <w:pStyle w:val="NoSpacing"/>
        <w:rPr>
          <w:rFonts w:ascii="Times New Roman" w:hAnsi="Times New Roman" w:cs="Times New Roman"/>
          <w:sz w:val="24"/>
          <w:szCs w:val="24"/>
        </w:rPr>
      </w:pPr>
    </w:p>
    <w:p w14:paraId="397EC077" w14:textId="4EAA5D29" w:rsidR="0094754E" w:rsidRPr="004760D2" w:rsidRDefault="0094754E" w:rsidP="00BD2BFB">
      <w:pPr>
        <w:pStyle w:val="NoSpacing"/>
        <w:rPr>
          <w:rFonts w:ascii="Times New Roman" w:hAnsi="Times New Roman" w:cs="Times New Roman"/>
          <w:sz w:val="24"/>
          <w:szCs w:val="24"/>
        </w:rPr>
      </w:pPr>
    </w:p>
    <w:p w14:paraId="78C4D61E" w14:textId="32573024" w:rsidR="0094754E" w:rsidRPr="004760D2" w:rsidRDefault="0094754E" w:rsidP="00BD2BFB">
      <w:pPr>
        <w:pStyle w:val="NoSpacing"/>
        <w:rPr>
          <w:rFonts w:ascii="Times New Roman" w:hAnsi="Times New Roman" w:cs="Times New Roman"/>
          <w:sz w:val="24"/>
          <w:szCs w:val="24"/>
        </w:rPr>
      </w:pPr>
    </w:p>
    <w:p w14:paraId="55DE96A4" w14:textId="5745E8F2" w:rsidR="0094754E" w:rsidRPr="004760D2" w:rsidRDefault="0094754E" w:rsidP="00BD2BFB">
      <w:pPr>
        <w:pStyle w:val="NoSpacing"/>
        <w:rPr>
          <w:rFonts w:ascii="Times New Roman" w:hAnsi="Times New Roman" w:cs="Times New Roman"/>
          <w:sz w:val="24"/>
          <w:szCs w:val="24"/>
        </w:rPr>
      </w:pPr>
    </w:p>
    <w:p w14:paraId="30065DD0" w14:textId="7F49BC7D" w:rsidR="0094754E" w:rsidRPr="004760D2" w:rsidRDefault="0094754E" w:rsidP="00BD2BFB">
      <w:pPr>
        <w:pStyle w:val="NoSpacing"/>
        <w:rPr>
          <w:rFonts w:ascii="Times New Roman" w:hAnsi="Times New Roman" w:cs="Times New Roman"/>
          <w:sz w:val="24"/>
          <w:szCs w:val="24"/>
        </w:rPr>
      </w:pPr>
    </w:p>
    <w:p w14:paraId="4AD11600" w14:textId="5245CAF3" w:rsidR="0094754E" w:rsidRPr="004760D2" w:rsidRDefault="0094754E" w:rsidP="00BD2BFB">
      <w:pPr>
        <w:pStyle w:val="NoSpacing"/>
        <w:rPr>
          <w:rFonts w:ascii="Times New Roman" w:hAnsi="Times New Roman" w:cs="Times New Roman"/>
          <w:sz w:val="24"/>
          <w:szCs w:val="24"/>
        </w:rPr>
      </w:pPr>
    </w:p>
    <w:sectPr w:rsidR="0094754E" w:rsidRPr="004760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AC678" w14:textId="77777777" w:rsidR="005D3AB6" w:rsidRDefault="005D3AB6" w:rsidP="00AA4EAF">
      <w:pPr>
        <w:spacing w:after="0" w:line="240" w:lineRule="auto"/>
      </w:pPr>
      <w:r>
        <w:separator/>
      </w:r>
    </w:p>
  </w:endnote>
  <w:endnote w:type="continuationSeparator" w:id="0">
    <w:p w14:paraId="3A56C583" w14:textId="77777777" w:rsidR="005D3AB6" w:rsidRDefault="005D3AB6" w:rsidP="00AA4E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25731" w14:textId="77777777" w:rsidR="005D3AB6" w:rsidRDefault="005D3AB6" w:rsidP="00AA4EAF">
      <w:pPr>
        <w:spacing w:after="0" w:line="240" w:lineRule="auto"/>
      </w:pPr>
      <w:r>
        <w:separator/>
      </w:r>
    </w:p>
  </w:footnote>
  <w:footnote w:type="continuationSeparator" w:id="0">
    <w:p w14:paraId="4F19CCD5" w14:textId="77777777" w:rsidR="005D3AB6" w:rsidRDefault="005D3AB6" w:rsidP="00AA4EAF">
      <w:pPr>
        <w:spacing w:after="0" w:line="240" w:lineRule="auto"/>
      </w:pPr>
      <w:r>
        <w:continuationSeparator/>
      </w:r>
    </w:p>
  </w:footnote>
  <w:footnote w:id="1">
    <w:p w14:paraId="3C6852CB" w14:textId="40EB034F" w:rsidR="00AA4EAF" w:rsidRPr="00F52DD6" w:rsidRDefault="00AA4EAF">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Pr="00F52DD6">
        <w:rPr>
          <w:sz w:val="32"/>
          <w:szCs w:val="32"/>
        </w:rPr>
        <w:instrText xml:space="preserve"> ADDIN ZOTERO_ITEM CSL_CITATION {"citationID":"EPvnVjUV","properties":{"formattedCitation":"\\uc0\\u8216{}John Donne | English Poet\\uc0\\u8217{}, {\\i{}Encyclopedia Britannica} &lt;https://www.britannica.com/biography/John-Donne&gt; [accessed 12 May 2021].","plainCitation":"‘John Donne | English Poet’, Encyclopedia Britannica &lt;https://www.britannica.com/biography/John-Donne&gt; [accessed 12 May 2021].","noteIndex":1},"citationItems":[{"id":212,"uris":["http://zotero.org/users/local/UjKFX4E5/items/MBNRQTJM"],"uri":["http://zotero.org/users/local/UjKFX4E5/items/MBNRQTJM"],"itemData":{"id":212,"type":"webpage","abstract":"John Donne, leading English poet of the Metaphysical school and dean of St. Paul’s Cathedral, London (1621–31). Donne is often considered the greatest love poet in the English language. He is also noted for his religious verse and treatises and for his sermons, which rank among the best of the 17th","container-title":"Encyclopedia Britannica","language":"en","title":"John Donne | English poet","URL":"https://www.britannica.com/biography/John-Donne","accessed":{"date-parts":[["2021",5,12]]}}}],"schema":"https://github.com/citation-style-language/schema/raw/master/csl-citation.json"} </w:instrText>
      </w:r>
      <w:r w:rsidRPr="00F52DD6">
        <w:rPr>
          <w:sz w:val="32"/>
          <w:szCs w:val="32"/>
        </w:rPr>
        <w:fldChar w:fldCharType="separate"/>
      </w:r>
      <w:r w:rsidRPr="00F52DD6">
        <w:rPr>
          <w:rFonts w:ascii="Calibri" w:hAnsi="Calibri" w:cs="Calibri"/>
          <w:sz w:val="32"/>
          <w:szCs w:val="32"/>
        </w:rPr>
        <w:t xml:space="preserve">‘John Donne | English Poet’, </w:t>
      </w:r>
      <w:r w:rsidRPr="00F52DD6">
        <w:rPr>
          <w:rFonts w:ascii="Calibri" w:hAnsi="Calibri" w:cs="Calibri"/>
          <w:i/>
          <w:iCs/>
          <w:sz w:val="32"/>
          <w:szCs w:val="32"/>
        </w:rPr>
        <w:t>Encyclopedia Britannica</w:t>
      </w:r>
      <w:r w:rsidRPr="00F52DD6">
        <w:rPr>
          <w:rFonts w:ascii="Calibri" w:hAnsi="Calibri" w:cs="Calibri"/>
          <w:sz w:val="32"/>
          <w:szCs w:val="32"/>
        </w:rPr>
        <w:t xml:space="preserve"> &lt;https://www.britannica.com/biography/John-Donne&gt; [accessed 12 May 2021].</w:t>
      </w:r>
      <w:r w:rsidRPr="00F52DD6">
        <w:rPr>
          <w:sz w:val="32"/>
          <w:szCs w:val="32"/>
        </w:rPr>
        <w:fldChar w:fldCharType="end"/>
      </w:r>
    </w:p>
  </w:footnote>
  <w:footnote w:id="2">
    <w:p w14:paraId="17AF51DD" w14:textId="07BC74C3" w:rsidR="005A5407" w:rsidRPr="00F52DD6" w:rsidRDefault="005A5407">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Pr="00F52DD6">
        <w:rPr>
          <w:sz w:val="32"/>
          <w:szCs w:val="32"/>
        </w:rPr>
        <w:instrText xml:space="preserve"> ADDIN ZOTERO_ITEM CSL_CITATION {"citationID":"VoEdA84G","properties":{"formattedCitation":"\\uc0\\u8216{}John Donne | English Poet\\uc0\\u8217{}.","plainCitation":"‘John Donne | English Poet’.","noteIndex":2},"citationItems":[{"id":212,"uris":["http://zotero.org/users/local/UjKFX4E5/items/MBNRQTJM"],"uri":["http://zotero.org/users/local/UjKFX4E5/items/MBNRQTJM"],"itemData":{"id":212,"type":"webpage","abstract":"John Donne, leading English poet of the Metaphysical school and dean of St. Paul’s Cathedral, London (1621–31). Donne is often considered the greatest love poet in the English language. He is also noted for his religious verse and treatises and for his sermons, which rank among the best of the 17th","container-title":"Encyclopedia Britannica","language":"en","title":"John Donne | English poet","URL":"https://www.britannica.com/biography/John-Donne","accessed":{"date-parts":[["2021",5,12]]}}}],"schema":"https://github.com/citation-style-language/schema/raw/master/csl-citation.json"} </w:instrText>
      </w:r>
      <w:r w:rsidRPr="00F52DD6">
        <w:rPr>
          <w:sz w:val="32"/>
          <w:szCs w:val="32"/>
        </w:rPr>
        <w:fldChar w:fldCharType="separate"/>
      </w:r>
      <w:r w:rsidRPr="00F52DD6">
        <w:rPr>
          <w:rFonts w:ascii="Calibri" w:hAnsi="Calibri" w:cs="Calibri"/>
          <w:sz w:val="32"/>
          <w:szCs w:val="32"/>
        </w:rPr>
        <w:t>‘John Donne | English Poet’.</w:t>
      </w:r>
      <w:r w:rsidRPr="00F52DD6">
        <w:rPr>
          <w:sz w:val="32"/>
          <w:szCs w:val="32"/>
        </w:rPr>
        <w:fldChar w:fldCharType="end"/>
      </w:r>
    </w:p>
  </w:footnote>
  <w:footnote w:id="3">
    <w:p w14:paraId="20128F1C" w14:textId="4A51E12C" w:rsidR="00D4125D" w:rsidRPr="00F52DD6" w:rsidRDefault="00D4125D">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Pr="00F52DD6">
        <w:rPr>
          <w:sz w:val="32"/>
          <w:szCs w:val="32"/>
        </w:rPr>
        <w:instrText xml:space="preserve"> ADDIN ZOTERO_ITEM CSL_CITATION {"citationID":"Z5HFCsSs","properties":{"formattedCitation":"\\uc0\\u8216{}The Life of Dr. John Donne, by Izaak Walton\\uc0\\u8217{} &lt;http://anglicanhistory.org/walton/donne.html&gt; [accessed 19 May 2021].","plainCitation":"‘The Life of Dr. John Donne, by Izaak Walton’ &lt;http://anglicanhistory.org/walton/donne.html&gt; [accessed 19 May 2021].","noteIndex":3},"citationItems":[{"id":221,"uris":["http://zotero.org/users/local/UjKFX4E5/items/UPFH7TGJ"],"uri":["http://zotero.org/users/local/UjKFX4E5/items/UPFH7TGJ"],"itemData":{"id":221,"type":"webpage","title":"The Life of Dr. John Donne, by Izaak Walton","URL":"http://anglicanhistory.org/walton/donne.html","accessed":{"date-parts":[["2021",5,19]]}}}],"schema":"https://github.com/citation-style-language/schema/raw/master/csl-citation.json"}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Life of Dr. John Donne, by Izaak Walton’ &lt;http://anglicanhistory.org/walton/donne.html&gt; [accessed 19 May 2021].</w:t>
      </w:r>
      <w:r w:rsidRPr="00F52DD6">
        <w:rPr>
          <w:sz w:val="32"/>
          <w:szCs w:val="32"/>
        </w:rPr>
        <w:fldChar w:fldCharType="end"/>
      </w:r>
    </w:p>
  </w:footnote>
  <w:footnote w:id="4">
    <w:p w14:paraId="05D4829E" w14:textId="18BC297F" w:rsidR="00F36EFE" w:rsidRPr="00F52DD6" w:rsidRDefault="00F36EFE">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D4125D" w:rsidRPr="00F52DD6">
        <w:rPr>
          <w:sz w:val="32"/>
          <w:szCs w:val="32"/>
        </w:rPr>
        <w:instrText xml:space="preserve"> ADDIN ZOTERO_ITEM CSL_CITATION {"citationID":"zkzfcIKX","properties":{"formattedCitation":"\\uc0\\u8216{}John Donne | English Poet\\uc0\\u8217{}.","plainCitation":"‘John Donne | English Poet’.","noteIndex":4},"citationItems":[{"id":212,"uris":["http://zotero.org/users/local/UjKFX4E5/items/MBNRQTJM"],"uri":["http://zotero.org/users/local/UjKFX4E5/items/MBNRQTJM"],"itemData":{"id":212,"type":"webpage","abstract":"John Donne, leading English poet of the Metaphysical school and dean of St. Paul’s Cathedral, London (1621–31). Donne is often considered the greatest love poet in the English language. He is also noted for his religious verse and treatises and for his sermons, which rank among the best of the 17th","container-title":"Encyclopedia Britannica","language":"en","title":"John Donne | English poet","URL":"https://www.britannica.com/biography/John-Donne","accessed":{"date-parts":[["2021",5,12]]}}}],"schema":"https://github.com/citation-style-language/schema/raw/master/csl-citation.json"} </w:instrText>
      </w:r>
      <w:r w:rsidRPr="00F52DD6">
        <w:rPr>
          <w:sz w:val="32"/>
          <w:szCs w:val="32"/>
        </w:rPr>
        <w:fldChar w:fldCharType="separate"/>
      </w:r>
      <w:r w:rsidRPr="00F52DD6">
        <w:rPr>
          <w:rFonts w:ascii="Calibri" w:hAnsi="Calibri" w:cs="Calibri"/>
          <w:sz w:val="32"/>
          <w:szCs w:val="32"/>
        </w:rPr>
        <w:t>‘John Donne | English Poet’.</w:t>
      </w:r>
      <w:r w:rsidRPr="00F52DD6">
        <w:rPr>
          <w:sz w:val="32"/>
          <w:szCs w:val="32"/>
        </w:rPr>
        <w:fldChar w:fldCharType="end"/>
      </w:r>
    </w:p>
  </w:footnote>
  <w:footnote w:id="5">
    <w:p w14:paraId="3ADBAF21" w14:textId="7D1EB97D" w:rsidR="00FB3ACF" w:rsidRPr="00F52DD6" w:rsidRDefault="00FB3ACF">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Pr="00F52DD6">
        <w:rPr>
          <w:sz w:val="32"/>
          <w:szCs w:val="32"/>
        </w:rPr>
        <w:instrText xml:space="preserve"> ADDIN ZOTERO_ITEM CSL_CITATION {"citationID":"aBqf8ZKT","properties":{"formattedCitation":"\\uc0\\u8216{}The Life of Dr. John Donne, by Izaak Walton\\uc0\\u8217{}.","plainCitation":"‘The Life of Dr. John Donne, by Izaak Walton’.","noteIndex":5},"citationItems":[{"id":221,"uris":["http://zotero.org/users/local/UjKFX4E5/items/UPFH7TGJ"],"uri":["http://zotero.org/users/local/UjKFX4E5/items/UPFH7TGJ"],"itemData":{"id":221,"type":"webpage","title":"The Life of Dr. John Donne, by Izaak Walton","URL":"http://anglicanhistory.org/walton/donne.html","accessed":{"date-parts":[["2021",5,19]]}}}],"schema":"https://github.com/citation-style-language/schema/raw/master/csl-citation.json"}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Life of Dr. John Donne, by Izaak Walton’.</w:t>
      </w:r>
      <w:r w:rsidRPr="00F52DD6">
        <w:rPr>
          <w:sz w:val="32"/>
          <w:szCs w:val="32"/>
        </w:rPr>
        <w:fldChar w:fldCharType="end"/>
      </w:r>
    </w:p>
  </w:footnote>
  <w:footnote w:id="6">
    <w:p w14:paraId="1FD0B563" w14:textId="64079AC7" w:rsidR="00FB3ACF" w:rsidRPr="00F52DD6" w:rsidRDefault="00FB3ACF">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Pr="00F52DD6">
        <w:rPr>
          <w:sz w:val="32"/>
          <w:szCs w:val="32"/>
        </w:rPr>
        <w:instrText xml:space="preserve"> ADDIN ZOTERO_ITEM CSL_CITATION {"citationID":"NeSXwYRT","properties":{"formattedCitation":"\\uc0\\u8216{}John Donne | English Poet\\uc0\\u8217{}.","plainCitation":"‘John Donne | English Poet’.","noteIndex":6},"citationItems":[{"id":212,"uris":["http://zotero.org/users/local/UjKFX4E5/items/MBNRQTJM"],"uri":["http://zotero.org/users/local/UjKFX4E5/items/MBNRQTJM"],"itemData":{"id":212,"type":"webpage","abstract":"John Donne, leading English poet of the Metaphysical school and dean of St. Paul’s Cathedral, London (1621–31). Donne is often considered the greatest love poet in the English language. He is also noted for his religious verse and treatises and for his sermons, which rank among the best of the 17th","container-title":"Encyclopedia Britannica","language":"en","title":"John Donne | English poet","URL":"https://www.britannica.com/biography/John-Donne","accessed":{"date-parts":[["2021",5,12]]}}}],"schema":"https://github.com/citation-style-language/schema/raw/master/csl-citation.json"} </w:instrText>
      </w:r>
      <w:r w:rsidRPr="00F52DD6">
        <w:rPr>
          <w:sz w:val="32"/>
          <w:szCs w:val="32"/>
        </w:rPr>
        <w:fldChar w:fldCharType="separate"/>
      </w:r>
      <w:r w:rsidRPr="00F52DD6">
        <w:rPr>
          <w:rFonts w:ascii="Calibri" w:hAnsi="Calibri" w:cs="Calibri"/>
          <w:sz w:val="32"/>
          <w:szCs w:val="32"/>
        </w:rPr>
        <w:t>‘John Donne | English Poet’.</w:t>
      </w:r>
      <w:r w:rsidRPr="00F52DD6">
        <w:rPr>
          <w:sz w:val="32"/>
          <w:szCs w:val="32"/>
        </w:rPr>
        <w:fldChar w:fldCharType="end"/>
      </w:r>
    </w:p>
  </w:footnote>
  <w:footnote w:id="7">
    <w:p w14:paraId="627C41F6" w14:textId="26393D9F" w:rsidR="008D3152" w:rsidRPr="00F52DD6" w:rsidRDefault="008D3152">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FB3ACF" w:rsidRPr="00F52DD6">
        <w:rPr>
          <w:sz w:val="32"/>
          <w:szCs w:val="32"/>
        </w:rPr>
        <w:instrText xml:space="preserve"> ADDIN ZOTERO_ITEM CSL_CITATION {"citationID":"hcRctXM7","properties":{"formattedCitation":"\\uc0\\u8216{}John Donne | English Poet\\uc0\\u8217{}.","plainCitation":"‘John Donne | English Poet’.","noteIndex":7},"citationItems":[{"id":212,"uris":["http://zotero.org/users/local/UjKFX4E5/items/MBNRQTJM"],"uri":["http://zotero.org/users/local/UjKFX4E5/items/MBNRQTJM"],"itemData":{"id":212,"type":"webpage","abstract":"John Donne, leading English poet of the Metaphysical school and dean of St. Paul’s Cathedral, London (1621–31). Donne is often considered the greatest love poet in the English language. He is also noted for his religious verse and treatises and for his sermons, which rank among the best of the 17th","container-title":"Encyclopedia Britannica","language":"en","title":"John Donne | English poet","URL":"https://www.britannica.com/biography/John-Donne","accessed":{"date-parts":[["2021",5,12]]}}}],"schema":"https://github.com/citation-style-language/schema/raw/master/csl-citation.json"} </w:instrText>
      </w:r>
      <w:r w:rsidRPr="00F52DD6">
        <w:rPr>
          <w:sz w:val="32"/>
          <w:szCs w:val="32"/>
        </w:rPr>
        <w:fldChar w:fldCharType="separate"/>
      </w:r>
      <w:r w:rsidRPr="00F52DD6">
        <w:rPr>
          <w:rFonts w:ascii="Calibri" w:hAnsi="Calibri" w:cs="Calibri"/>
          <w:sz w:val="32"/>
          <w:szCs w:val="32"/>
        </w:rPr>
        <w:t>‘John Donne | English Poet’.</w:t>
      </w:r>
      <w:r w:rsidRPr="00F52DD6">
        <w:rPr>
          <w:sz w:val="32"/>
          <w:szCs w:val="32"/>
        </w:rPr>
        <w:fldChar w:fldCharType="end"/>
      </w:r>
    </w:p>
  </w:footnote>
  <w:footnote w:id="8">
    <w:p w14:paraId="1E956079" w14:textId="0C9B2B3C" w:rsidR="004653B0" w:rsidRPr="00F52DD6" w:rsidRDefault="004653B0">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Pr="00F52DD6">
        <w:rPr>
          <w:sz w:val="32"/>
          <w:szCs w:val="32"/>
        </w:rPr>
        <w:instrText xml:space="preserve"> ADDIN ZOTERO_ITEM CSL_CITATION {"citationID":"kWSKLC6T","properties":{"formattedCitation":"\\uc0\\u8216{}The Project Gutenberg EBook of Devotions Upon Emergent Occasions by John Donne.\\uc0\\u8217{} &lt;https://www.gutenberg.org/files/23772/23772-h/23772-h.htm&gt; [accessed 14 May 2021].","plainCitation":"‘The Project Gutenberg EBook of Devotions Upon Emergent Occasions by John Donne.’ &lt;https://www.gutenberg.org/files/23772/23772-h/23772-h.htm&gt; [accessed 14 May 2021].","noteIndex":8},"citationItems":[{"id":216,"uris":["http://zotero.org/users/local/UjKFX4E5/items/WRPAL4HS"],"uri":["http://zotero.org/users/local/UjKFX4E5/items/WRPAL4HS"],"itemData":{"id":216,"type":"webpage","title":"The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Project Gutenberg EBook of Devotions Upon Emergent Occasions by John Donne.’ &lt;https://www.gutenberg.org/files/23772/23772-h/23772-h.htm&gt; [accessed 14 May 2021].</w:t>
      </w:r>
      <w:r w:rsidRPr="00F52DD6">
        <w:rPr>
          <w:sz w:val="32"/>
          <w:szCs w:val="32"/>
        </w:rPr>
        <w:fldChar w:fldCharType="end"/>
      </w:r>
      <w:r w:rsidRPr="00F52DD6">
        <w:rPr>
          <w:sz w:val="32"/>
          <w:szCs w:val="32"/>
        </w:rPr>
        <w:t xml:space="preserve"> P57</w:t>
      </w:r>
    </w:p>
  </w:footnote>
  <w:footnote w:id="9">
    <w:p w14:paraId="70CEF650" w14:textId="180B50C1" w:rsidR="00FF5159" w:rsidRPr="00F52DD6" w:rsidRDefault="00FF5159">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A26CA6" w:rsidRPr="00F52DD6">
        <w:rPr>
          <w:sz w:val="32"/>
          <w:szCs w:val="32"/>
        </w:rPr>
        <w:instrText xml:space="preserve"> ADDIN ZOTERO_ITEM CSL_CITATION {"citationID":"ClfXihRM","properties":{"formattedCitation":"\\uc0\\u8216{}Neonatology on the Web: Thomas Phaire, The Boke of Chyldren, 1545\\uc0\\u8217{} &lt;http://www.neonatology.org/classics/phaire/index.html&gt; [accessed 14 May 2021].","plainCitation":"‘Neonatology on the Web: Thomas Phaire, The Boke of Chyldren, 1545’ &lt;http://www.neonatology.org/classics/phaire/index.html&gt; [accessed 14 May 2021].","noteIndex":5},"citationItems":[{"id":214,"uris":["http://zotero.org/users/local/UjKFX4E5/items/SXR8P6YW"],"uri":["http://zotero.org/users/local/UjKFX4E5/items/SXR8P6YW"],"itemData":{"id":214,"type":"webpage","title":"Neonatology on the Web: Thomas Phaire, The Boke of Chyldren, 1545","URL":"http://www.neonatology.org/classics/phaire/index.html","accessed":{"date-parts":[["2021",5,14]]}}}],"schema":"https://github.com/citation-style-language/schema/raw/master/csl-citation.json"}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‘Neonatology on the Web: Thomas Phaire, The Boke of Chyldren, 1545’ &lt;http://www.neonatology.org/classics/phaire/index.html&gt; [accessed 14 May 2021].</w:t>
      </w:r>
      <w:r w:rsidRPr="00F52DD6">
        <w:rPr>
          <w:sz w:val="32"/>
          <w:szCs w:val="32"/>
        </w:rPr>
        <w:fldChar w:fldCharType="end"/>
      </w:r>
    </w:p>
  </w:footnote>
  <w:footnote w:id="10">
    <w:p w14:paraId="21F4B220" w14:textId="16A404BB" w:rsidR="00D267A4" w:rsidRPr="00F52DD6" w:rsidRDefault="00D267A4">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Pr="00F52DD6">
        <w:rPr>
          <w:sz w:val="32"/>
          <w:szCs w:val="32"/>
        </w:rPr>
        <w:instrText xml:space="preserve"> ADDIN ZOTERO_ITEM CSL_CITATION {"citationID":"12UgduLv","properties":{"formattedCitation":"\\uc0\\u8216{}The Life of Dr. John Donne, by Izaak Walton\\uc0\\u8217{}.","plainCitation":"‘The Life of Dr. John Donne, by Izaak Walton’.","noteIndex":9},"citationItems":[{"id":221,"uris":["http://zotero.org/users/local/UjKFX4E5/items/UPFH7TGJ"],"uri":["http://zotero.org/users/local/UjKFX4E5/items/UPFH7TGJ"],"itemData":{"id":221,"type":"webpage","title":"The Life of Dr. John Donne, by Izaak Walton","URL":"http://anglicanhistory.org/walton/donne.html","accessed":{"date-parts":[["2021",5,19]]}}}],"schema":"https://github.com/citation-style-language/schema/raw/master/csl-citation.json"}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Life of Dr. John Donne, by Izaak Walton’.</w:t>
      </w:r>
      <w:r w:rsidRPr="00F52DD6">
        <w:rPr>
          <w:sz w:val="32"/>
          <w:szCs w:val="32"/>
        </w:rPr>
        <w:fldChar w:fldCharType="end"/>
      </w:r>
    </w:p>
  </w:footnote>
  <w:footnote w:id="11">
    <w:p w14:paraId="0D605C02" w14:textId="276E7C5D" w:rsidR="0004338C" w:rsidRPr="00F52DD6" w:rsidRDefault="0004338C">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{"citationID":"aURRKAHH","properties":{"formattedCitation":"\\uc0\\u8216{}The Project Gutenberg EBook of Devotions Upon Emergent Occasions by John Donne.\\uc0\\u8217{}","plainCitation":"‘The Project Gutenberg EBook of Devotions Upon Emergent Occasions by John Donne.’","noteIndex":11},"citationItems":[{"id":216,"uris":["http://zotero.org/users/local/UjKFX4E5/items/WRPAL4HS"],"uri":["http://zotero.org/users/local/UjKFX4E5/items/WRPAL4HS"],"itemData":{"id":216,"type":"webpage","title":"The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004653B0" w:rsidRPr="00F52DD6">
        <w:rPr>
          <w:rFonts w:ascii="Calibri" w:hAnsi="Calibri" w:cs="Calibri"/>
          <w:sz w:val="32"/>
          <w:szCs w:val="32"/>
        </w:rPr>
        <w:t>‘The Project Gutenberg EBook of Devotions Upon Emergent Occasions by John Donne.’</w:t>
      </w:r>
      <w:r w:rsidRPr="00F52DD6">
        <w:rPr>
          <w:sz w:val="32"/>
          <w:szCs w:val="32"/>
        </w:rPr>
        <w:fldChar w:fldCharType="end"/>
      </w:r>
      <w:r w:rsidR="00FD404A" w:rsidRPr="00F52DD6">
        <w:rPr>
          <w:sz w:val="32"/>
          <w:szCs w:val="32"/>
        </w:rPr>
        <w:t xml:space="preserve"> P108</w:t>
      </w:r>
    </w:p>
  </w:footnote>
  <w:footnote w:id="12">
    <w:p w14:paraId="120896C5" w14:textId="3B0649B5" w:rsidR="00AF13FA" w:rsidRPr="00F52DD6" w:rsidRDefault="00AF13FA">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{"citationID":"Gz6oCbVU","properties":{"formattedCitation":"\\uc0\\u8216{}The Project Gutenberg EBook of Devotions Upon Emergent Occasions by John Donne.\\uc0\\u8217{}","plainCitation":"‘The Project Gutenberg EBook of Devotions Upon Emergent Occasions by John Donne.’","noteIndex":12},"citationItems":[{"id":216,"uris":["http://zotero.org/users/local/UjKFX4E5/items/WRPAL4HS"],"uri":["http://zotero.org/users/local/UjKFX4E5/items/WRPAL4HS"],"itemData":{"id":216,"type":"webpage","title":"The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Project Gutenberg EBook of Devotions Upon Emergent Occasions by John Donne.’</w:t>
      </w:r>
      <w:r w:rsidRPr="00F52DD6">
        <w:rPr>
          <w:sz w:val="32"/>
          <w:szCs w:val="32"/>
        </w:rPr>
        <w:fldChar w:fldCharType="end"/>
      </w:r>
    </w:p>
  </w:footnote>
  <w:footnote w:id="13">
    <w:p w14:paraId="75C9ECAA" w14:textId="227E8374" w:rsidR="00DC712C" w:rsidRPr="00F52DD6" w:rsidRDefault="00DC712C">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{"citationID":"UTOqKEaK","properties":{"formattedCitation":"\\uc0\\u8216{}The Project Gutenberg EBook of Devotions Upon Emergent Occasions by John Donne.\\uc0\\u8217{}","plainCitation":"‘The Project Gutenberg EBook of Devotions Upon Emergent Occasions by John Donne.’","noteIndex":13},"citationItems":[{"id":216,"uris":["http://zotero.org/users/local/UjKFX4E5/items/WRPAL4HS"],"uri":["http://zotero.org/users/local/UjKFX4E5/items/WRPAL4HS"],"itemData":{"id":216,"type":"webpage","title":"The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0004338C" w:rsidRPr="00F52DD6">
        <w:rPr>
          <w:rFonts w:ascii="Calibri" w:hAnsi="Calibri" w:cs="Calibri"/>
          <w:sz w:val="32"/>
          <w:szCs w:val="32"/>
        </w:rPr>
        <w:t>‘The Project Gutenberg EBook of Devotions Upon Emergent Occasions by John Donne.’</w:t>
      </w:r>
      <w:r w:rsidRPr="00F52DD6">
        <w:rPr>
          <w:sz w:val="32"/>
          <w:szCs w:val="32"/>
        </w:rPr>
        <w:fldChar w:fldCharType="end"/>
      </w:r>
      <w:r w:rsidR="00EC7790" w:rsidRPr="00F52DD6">
        <w:rPr>
          <w:sz w:val="32"/>
          <w:szCs w:val="32"/>
        </w:rPr>
        <w:t xml:space="preserve"> P108</w:t>
      </w:r>
    </w:p>
  </w:footnote>
  <w:footnote w:id="14">
    <w:p w14:paraId="4E7665E5" w14:textId="3E358E90" w:rsidR="002A3D86" w:rsidRPr="00F52DD6" w:rsidRDefault="002A3D86">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{"citationID":"5MqjhUV8","properties":{"formattedCitation":"\\uc0\\u8216{}The Project Gutenberg EBook of Devotions Upon Emergent Occasions by John Donne.\\uc0\\u8217{}","plainCitation":"‘The Project Gutenberg EBook of Devotions Upon Emergent Occasions by John Donne.’","noteIndex":14},"citationItems":[{"id":216,"uris":["http://zotero.org/users/local/UjKFX4E5/items/WRPAL4HS"],"uri":["http://zotero.org/users/local/UjKFX4E5/items/WRPAL4HS"],"itemData":{"id":216,"type":"webpage","title":"The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Project Gutenberg EBook of Devotions Upon Emergent Occasions by John Donne.’</w:t>
      </w:r>
      <w:r w:rsidRPr="00F52DD6">
        <w:rPr>
          <w:sz w:val="32"/>
          <w:szCs w:val="32"/>
        </w:rPr>
        <w:fldChar w:fldCharType="end"/>
      </w:r>
      <w:r w:rsidRPr="00F52DD6">
        <w:rPr>
          <w:sz w:val="32"/>
          <w:szCs w:val="32"/>
        </w:rPr>
        <w:t xml:space="preserve"> p108</w:t>
      </w:r>
    </w:p>
  </w:footnote>
  <w:footnote w:id="15">
    <w:p w14:paraId="3561295F" w14:textId="0548307D" w:rsidR="00AF13FA" w:rsidRPr="00F52DD6" w:rsidRDefault="00AF13FA">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{"citationID":"WtjK94ET","properties":{"formattedCitation":"\\uc0\\u8216{}The Project Gutenberg EBook of Devotions Upon Emergent Occasions by John Donne.\\uc0\\u8217{}","plainCitation":"‘The Project Gutenberg EBook of Devotions Upon Emergent Occasions by John Donne.’","noteIndex":15},"citationItems":[{"id":216,"uris":["http://zotero.org/users/local/UjKFX4E5/items/WRPAL4HS"],"uri":["http://zotero.org/users/local/UjKFX4E5/items/WRPAL4HS"],"itemData":{"id":216,"type":"webpage","title":"The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Project Gutenberg EBook of Devotions Upon Emergent Occasions by John Donne.’</w:t>
      </w:r>
      <w:r w:rsidRPr="00F52DD6">
        <w:rPr>
          <w:sz w:val="32"/>
          <w:szCs w:val="32"/>
        </w:rPr>
        <w:fldChar w:fldCharType="end"/>
      </w:r>
      <w:r w:rsidR="00511C74" w:rsidRPr="00F52DD6">
        <w:rPr>
          <w:sz w:val="32"/>
          <w:szCs w:val="32"/>
        </w:rPr>
        <w:t xml:space="preserve"> P108</w:t>
      </w:r>
    </w:p>
  </w:footnote>
  <w:footnote w:id="16">
    <w:p w14:paraId="1FC498B8" w14:textId="05AEA396" w:rsidR="00AF13FA" w:rsidRPr="00F52DD6" w:rsidRDefault="00AF13FA">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{"citationID":"DPQDWHrj","properties":{"formattedCitation":"\\uc0\\u8216{}The Project Gutenberg EBook of Devotions Upon Emergent Occasions by John Donne.\\uc0\\u8217{}","plainCitation":"‘The Project Gutenberg EBook of Devotions Upon Emergent Occasions by John Donne.’","noteIndex":16},"citationItems":[{"id":216,"uris":["http://zotero.org/users/local/UjKFX4E5/items/WRPAL4HS"],"uri":["http://zotero.org/users/local/UjKFX4E5/items/WRPAL4HS"],"itemData":{"id":216,"type":"webpage","title":"The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Project Gutenberg EBook of Devotions Upon Emergent Occasions by John Donne.’</w:t>
      </w:r>
      <w:r w:rsidRPr="00F52DD6">
        <w:rPr>
          <w:sz w:val="32"/>
          <w:szCs w:val="32"/>
        </w:rPr>
        <w:fldChar w:fldCharType="end"/>
      </w:r>
    </w:p>
  </w:footnote>
  <w:footnote w:id="17">
    <w:p w14:paraId="0F6C19DF" w14:textId="15516986" w:rsidR="008358E6" w:rsidRPr="00F52DD6" w:rsidRDefault="008358E6">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{"citationID":"Z23nFLzF","properties":{"formattedCitation":"\\uc0\\u8216{}The Project Gutenberg EBook of Devotions Upon Emergent Occasions by John Donne.\\uc0\\u8217{}","plainCitation":"‘The Project Gutenberg EBook of Devotions Upon Emergent Occasions by John Donne.’","noteIndex":17},"citationItems":[{"id":216,"uris":["http://zotero.org/users/local/UjKFX4E5/items/WRPAL4HS"],"uri":["http://zotero.org/users/local/UjKFX4E5/items/WRPAL4HS"],"itemData":{"id":216,"type":"webpage","title":"The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Project Gutenberg EBook of Devotions Upon Emergent Occasions by John Donne.’</w:t>
      </w:r>
      <w:r w:rsidRPr="00F52DD6">
        <w:rPr>
          <w:sz w:val="32"/>
          <w:szCs w:val="32"/>
        </w:rPr>
        <w:fldChar w:fldCharType="end"/>
      </w:r>
      <w:r w:rsidRPr="00F52DD6">
        <w:rPr>
          <w:sz w:val="32"/>
          <w:szCs w:val="32"/>
        </w:rPr>
        <w:t xml:space="preserve"> P109</w:t>
      </w:r>
    </w:p>
  </w:footnote>
  <w:footnote w:id="18">
    <w:p w14:paraId="1FFD30D6" w14:textId="1A5D5EA5" w:rsidR="009C64D7" w:rsidRPr="00F52DD6" w:rsidRDefault="009C64D7">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{"citationID":"gfp9EmKI","properties":{"formattedCitation":"\\uc0\\u8216{}The Project Gutenberg EBook of Devotions Upon Emergent Occasions by John Donne.\\uc0\\u8217{}","plainCitation":"‘The Project Gutenberg EBook of Devotions Upon Emergent Occasions by John Donne.’","noteIndex":18},"citationItems":[{"id":216,"uris":["http://zotero.org/users/local/UjKFX4E5/items/WRPAL4HS"],"uri":["http://zotero.org/users/local/UjKFX4E5/items/WRPAL4HS"],"itemData":{"id":216,"type":"webpage","title":"The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Project Gutenberg EBook of Devotions Upon Emergent Occasions by John Donne.’</w:t>
      </w:r>
      <w:r w:rsidRPr="00F52DD6">
        <w:rPr>
          <w:sz w:val="32"/>
          <w:szCs w:val="32"/>
        </w:rPr>
        <w:fldChar w:fldCharType="end"/>
      </w:r>
    </w:p>
  </w:footnote>
  <w:footnote w:id="19">
    <w:p w14:paraId="1D499B6A" w14:textId="39292934" w:rsidR="00192076" w:rsidRPr="00F52DD6" w:rsidRDefault="00192076">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{"citationID":"QcyIBd9n","properties":{"formattedCitation":"\\uc0\\u8216{}The Project Gutenberg EBook of Devotions Upon Emergent Occasions by John Donne.\\uc0\\u8217{}","plainCitation":"‘The Project Gutenberg EBook of Devotions Upon Emergent Occasions by John Donne.’","noteIndex":19},"citationItems":[{"id":216,"uris":["http://zotero.org/users/local/UjKFX4E5/items/WRPAL4HS"],"uri":["http://zotero.org/users/local/UjKFX4E5/items/WRPAL4HS"],"itemData":{"id":216,"type":"webpage","title":"The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Project Gutenberg EBook of Devotions Upon Emergent Occasions by John Donne.’</w:t>
      </w:r>
      <w:r w:rsidRPr="00F52DD6">
        <w:rPr>
          <w:sz w:val="32"/>
          <w:szCs w:val="32"/>
        </w:rPr>
        <w:fldChar w:fldCharType="end"/>
      </w:r>
      <w:r w:rsidRPr="00F52DD6">
        <w:rPr>
          <w:sz w:val="32"/>
          <w:szCs w:val="32"/>
        </w:rPr>
        <w:t xml:space="preserve"> P8</w:t>
      </w:r>
    </w:p>
  </w:footnote>
  <w:footnote w:id="20">
    <w:p w14:paraId="04B9A164" w14:textId="22E547B4" w:rsidR="00A26CA6" w:rsidRPr="00F52DD6" w:rsidRDefault="00A26CA6">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Pr="00F52DD6">
        <w:rPr>
          <w:sz w:val="32"/>
          <w:szCs w:val="32"/>
        </w:rPr>
        <w:instrText xml:space="preserve"> ADDIN ZOTERO_ITEM CSL_CITATION {"citationID":"pNWgxgUs","properties":{"formattedCitation":"Jonathan Goldberg, \\uc0\\u8216{}The Understanding of Sickness in Donne\\uc0\\u8217{}s Devotions\\uc0\\u8217{}, {\\i{}Renaissance Quarterly}, 24.4 (1971), 507\\uc0\\u8211{}17.","plainCitation":"Jonathan Goldberg, ‘The Understanding of Sickness in Donne’s Devotions’, Renaissance Quarterly, 24.4 (1971), 507–17.","noteIndex":7},"citationItems":[{"id":218,"uris":["http://zotero.org/users/local/UjKFX4E5/items/F63E7Q7T"],"uri":["http://zotero.org/users/local/UjKFX4E5/items/F63E7Q7T"],"itemData":{"id":218,"type":"article-journal","container-title":"Renaissance Quarterly","ISSN":"0034-4338","issue":"4","note":"publisher: [The University of Chicago Press, Renaissance Society of America]","page":"507-517","source":"JSTOR","title":"The Understanding of Sickness in Donne's Devotions","volume":"24","author":[{"family":"Goldberg","given":"Jonathan"}],"issued":{"date-parts":[["1971"]]}}}],"schema":"https://github.com/citation-style-language/schema/raw/master/csl-citation.json"} </w:instrText>
      </w:r>
      <w:r w:rsidRPr="00F52DD6">
        <w:rPr>
          <w:sz w:val="32"/>
          <w:szCs w:val="32"/>
        </w:rPr>
        <w:fldChar w:fldCharType="separate"/>
      </w:r>
      <w:r w:rsidRPr="00F52DD6">
        <w:rPr>
          <w:rFonts w:ascii="Calibri" w:hAnsi="Calibri" w:cs="Calibri"/>
          <w:sz w:val="32"/>
          <w:szCs w:val="32"/>
        </w:rPr>
        <w:t xml:space="preserve">Jonathan Goldberg, ‘The Understanding of Sickness in Donne’s Devotions’, </w:t>
      </w:r>
      <w:r w:rsidRPr="00F52DD6">
        <w:rPr>
          <w:rFonts w:ascii="Calibri" w:hAnsi="Calibri" w:cs="Calibri"/>
          <w:i/>
          <w:iCs/>
          <w:sz w:val="32"/>
          <w:szCs w:val="32"/>
        </w:rPr>
        <w:t>Renaissance Quarterly</w:t>
      </w:r>
      <w:r w:rsidRPr="00F52DD6">
        <w:rPr>
          <w:rFonts w:ascii="Calibri" w:hAnsi="Calibri" w:cs="Calibri"/>
          <w:sz w:val="32"/>
          <w:szCs w:val="32"/>
        </w:rPr>
        <w:t>, 24.4 (1971), 507–17.</w:t>
      </w:r>
      <w:r w:rsidRPr="00F52DD6">
        <w:rPr>
          <w:sz w:val="32"/>
          <w:szCs w:val="32"/>
        </w:rPr>
        <w:fldChar w:fldCharType="end"/>
      </w:r>
      <w:r w:rsidR="003D2F40" w:rsidRPr="00F52DD6">
        <w:rPr>
          <w:sz w:val="32"/>
          <w:szCs w:val="32"/>
        </w:rPr>
        <w:t xml:space="preserve"> P1</w:t>
      </w:r>
    </w:p>
  </w:footnote>
  <w:footnote w:id="21">
    <w:p w14:paraId="464F1702" w14:textId="73DDE610" w:rsidR="00937411" w:rsidRPr="00F52DD6" w:rsidRDefault="00937411">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004653B0" w:rsidRPr="00F52DD6">
        <w:rPr>
          <w:sz w:val="32"/>
          <w:szCs w:val="32"/>
        </w:rPr>
        <w:instrText xml:space="preserve"> ADDIN ZOTERO_ITEM CSL_CITATION {"citationID":"oM8McIx8","properties":{"formattedCitation":"\\uc0\\u8216{}The Project Gutenberg EBook of Devotions Upon Emergent Occasions by John Donne.\\uc0\\u8217{}","plainCitation":"‘The Project Gutenberg EBook of Devotions Upon Emergent Occasions by John Donne.’","noteIndex":21},"citationItems":[{"id":216,"uris":["http://zotero.org/users/local/UjKFX4E5/items/WRPAL4HS"],"uri":["http://zotero.org/users/local/UjKFX4E5/items/WRPAL4HS"],"itemData":{"id":216,"type":"webpage","title":"The Project Gutenberg eBook of Devotions Upon Emergent Occasions by John Donne.","URL":"https://www.gutenberg.org/files/23772/23772-h/23772-h.htm","accessed":{"date-parts":[["2021",5,14]]}}}],"schema":"https://github.com/citation-style-language/schema/raw/master/csl-citation.json"} </w:instrText>
      </w:r>
      <w:r w:rsidRPr="00F52DD6">
        <w:rPr>
          <w:sz w:val="32"/>
          <w:szCs w:val="32"/>
        </w:rPr>
        <w:fldChar w:fldCharType="separate"/>
      </w:r>
      <w:r w:rsidRPr="00F52DD6">
        <w:rPr>
          <w:rFonts w:ascii="Calibri" w:hAnsi="Calibri" w:cs="Calibri"/>
          <w:sz w:val="32"/>
          <w:szCs w:val="32"/>
        </w:rPr>
        <w:t>‘The Project Gutenberg EBook of Devotions Upon Emergent Occasions by John Donne.’</w:t>
      </w:r>
      <w:r w:rsidRPr="00F52DD6">
        <w:rPr>
          <w:sz w:val="32"/>
          <w:szCs w:val="32"/>
        </w:rPr>
        <w:fldChar w:fldCharType="end"/>
      </w:r>
      <w:r w:rsidRPr="00F52DD6">
        <w:rPr>
          <w:sz w:val="32"/>
          <w:szCs w:val="32"/>
        </w:rPr>
        <w:t xml:space="preserve"> P57</w:t>
      </w:r>
    </w:p>
  </w:footnote>
  <w:footnote w:id="22">
    <w:p w14:paraId="696CD328" w14:textId="41F216C6" w:rsidR="000149CA" w:rsidRPr="00F52DD6" w:rsidRDefault="000149CA">
      <w:pPr>
        <w:pStyle w:val="FootnoteText"/>
        <w:rPr>
          <w:sz w:val="32"/>
          <w:szCs w:val="32"/>
        </w:rPr>
      </w:pPr>
      <w:r w:rsidRPr="00F52DD6">
        <w:rPr>
          <w:rStyle w:val="FootnoteReference"/>
          <w:sz w:val="32"/>
          <w:szCs w:val="32"/>
        </w:rPr>
        <w:footnoteRef/>
      </w:r>
      <w:r w:rsidRPr="00F52DD6">
        <w:rPr>
          <w:sz w:val="32"/>
          <w:szCs w:val="32"/>
        </w:rPr>
        <w:t xml:space="preserve"> </w:t>
      </w:r>
      <w:r w:rsidRPr="00F52DD6">
        <w:rPr>
          <w:sz w:val="32"/>
          <w:szCs w:val="32"/>
        </w:rPr>
        <w:fldChar w:fldCharType="begin"/>
      </w:r>
      <w:r w:rsidRPr="00F52DD6">
        <w:rPr>
          <w:sz w:val="32"/>
          <w:szCs w:val="32"/>
        </w:rPr>
        <w:instrText xml:space="preserve"> ADDIN ZOTERO_ITEM CSL_CITATION {"citationID":"XR82ispC","properties":{"formattedCitation":"Thomas J. Morrissey, \\uc0\\u8216{}The Self and the Meditative Tradition in Donne\\uc0\\u8217{}s \\uc0\\u8220{}Devotions\\uc0\\u8221{}\\uc0\\u8217{}, {\\i{}Notre Dame English Journal}, 13.1 (1980), 29\\uc0\\u8211{}49.","plainCitation":"Thomas J. Morrissey, ‘The Self and the Meditative Tradition in Donne’s “Devotions”’, Notre Dame English Journal, 13.1 (1980), 29–49.","noteIndex":21},"citationItems":[{"id":223,"uris":["http://zotero.org/users/local/UjKFX4E5/items/Y2FI2WS6"],"uri":["http://zotero.org/users/local/UjKFX4E5/items/Y2FI2WS6"],"itemData":{"id":223,"type":"article-journal","container-title":"Notre Dame English Journal","ISSN":"0029-4500","issue":"1","note":"publisher: The University of Notre Dame","page":"29-49","source":"JSTOR","title":"The Self and the Meditative Tradition in Donne's \"Devotions\"","volume":"13","author":[{"family":"Morrissey","given":"Thomas J."}],"issued":{"date-parts":[["1980"]]}}}],"schema":"https://github.com/citation-style-language/schema/raw/master/csl-citation.json"} </w:instrText>
      </w:r>
      <w:r w:rsidRPr="00F52DD6">
        <w:rPr>
          <w:sz w:val="32"/>
          <w:szCs w:val="32"/>
        </w:rPr>
        <w:fldChar w:fldCharType="separate"/>
      </w:r>
      <w:r w:rsidRPr="00F52DD6">
        <w:rPr>
          <w:rFonts w:ascii="Calibri" w:hAnsi="Calibri" w:cs="Calibri"/>
          <w:sz w:val="32"/>
          <w:szCs w:val="32"/>
        </w:rPr>
        <w:t xml:space="preserve">Thomas J. Morrissey, ‘The Self and the Meditative Tradition in Donne’s “Devotions”’, </w:t>
      </w:r>
      <w:r w:rsidRPr="00F52DD6">
        <w:rPr>
          <w:rFonts w:ascii="Calibri" w:hAnsi="Calibri" w:cs="Calibri"/>
          <w:i/>
          <w:iCs/>
          <w:sz w:val="32"/>
          <w:szCs w:val="32"/>
        </w:rPr>
        <w:t>Notre Dame English Journal</w:t>
      </w:r>
      <w:r w:rsidRPr="00F52DD6">
        <w:rPr>
          <w:rFonts w:ascii="Calibri" w:hAnsi="Calibri" w:cs="Calibri"/>
          <w:sz w:val="32"/>
          <w:szCs w:val="32"/>
        </w:rPr>
        <w:t>, 13.1 (1980), 29–49.</w:t>
      </w:r>
      <w:r w:rsidRPr="00F52DD6">
        <w:rPr>
          <w:sz w:val="32"/>
          <w:szCs w:val="32"/>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EC50C2"/>
    <w:multiLevelType w:val="hybridMultilevel"/>
    <w:tmpl w:val="E8083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904"/>
    <w:rsid w:val="00006680"/>
    <w:rsid w:val="000149CA"/>
    <w:rsid w:val="000371B6"/>
    <w:rsid w:val="00037E76"/>
    <w:rsid w:val="0004338C"/>
    <w:rsid w:val="00066FB1"/>
    <w:rsid w:val="000750A5"/>
    <w:rsid w:val="00076F0B"/>
    <w:rsid w:val="000869A8"/>
    <w:rsid w:val="00093B7E"/>
    <w:rsid w:val="00094C28"/>
    <w:rsid w:val="000A60D3"/>
    <w:rsid w:val="000B5278"/>
    <w:rsid w:val="000F0C58"/>
    <w:rsid w:val="001228FD"/>
    <w:rsid w:val="00125E6E"/>
    <w:rsid w:val="00133C0A"/>
    <w:rsid w:val="00192076"/>
    <w:rsid w:val="00193AFB"/>
    <w:rsid w:val="001A1C53"/>
    <w:rsid w:val="001E36FD"/>
    <w:rsid w:val="001E391A"/>
    <w:rsid w:val="001E46D6"/>
    <w:rsid w:val="001F4A18"/>
    <w:rsid w:val="001F6FE9"/>
    <w:rsid w:val="0020690E"/>
    <w:rsid w:val="002111AA"/>
    <w:rsid w:val="002135F5"/>
    <w:rsid w:val="00226B17"/>
    <w:rsid w:val="00227C79"/>
    <w:rsid w:val="00242C98"/>
    <w:rsid w:val="00276260"/>
    <w:rsid w:val="002A3D86"/>
    <w:rsid w:val="002B03A4"/>
    <w:rsid w:val="002B6203"/>
    <w:rsid w:val="002C43C9"/>
    <w:rsid w:val="00322CB5"/>
    <w:rsid w:val="00342D5F"/>
    <w:rsid w:val="00345FCB"/>
    <w:rsid w:val="003478D2"/>
    <w:rsid w:val="0035247F"/>
    <w:rsid w:val="00366A76"/>
    <w:rsid w:val="003713FF"/>
    <w:rsid w:val="00383FF7"/>
    <w:rsid w:val="00396815"/>
    <w:rsid w:val="003B3B2D"/>
    <w:rsid w:val="003B45FC"/>
    <w:rsid w:val="003D2F40"/>
    <w:rsid w:val="004214D7"/>
    <w:rsid w:val="00427675"/>
    <w:rsid w:val="00440428"/>
    <w:rsid w:val="00451243"/>
    <w:rsid w:val="004653B0"/>
    <w:rsid w:val="00470EB2"/>
    <w:rsid w:val="00472849"/>
    <w:rsid w:val="004760D2"/>
    <w:rsid w:val="004937EA"/>
    <w:rsid w:val="00496633"/>
    <w:rsid w:val="004B30DC"/>
    <w:rsid w:val="004C1166"/>
    <w:rsid w:val="004D4514"/>
    <w:rsid w:val="004D51A8"/>
    <w:rsid w:val="004D61CA"/>
    <w:rsid w:val="004F1250"/>
    <w:rsid w:val="00511C74"/>
    <w:rsid w:val="00513FE5"/>
    <w:rsid w:val="00554624"/>
    <w:rsid w:val="00561BF4"/>
    <w:rsid w:val="005709D2"/>
    <w:rsid w:val="00577745"/>
    <w:rsid w:val="00577FAC"/>
    <w:rsid w:val="005A3D92"/>
    <w:rsid w:val="005A5407"/>
    <w:rsid w:val="005B309B"/>
    <w:rsid w:val="005D3AB6"/>
    <w:rsid w:val="005E2AA7"/>
    <w:rsid w:val="005E7579"/>
    <w:rsid w:val="005F79F1"/>
    <w:rsid w:val="006305C4"/>
    <w:rsid w:val="00632EE4"/>
    <w:rsid w:val="006567F4"/>
    <w:rsid w:val="00656E7D"/>
    <w:rsid w:val="00657584"/>
    <w:rsid w:val="00661BDD"/>
    <w:rsid w:val="00664945"/>
    <w:rsid w:val="00665960"/>
    <w:rsid w:val="0066758B"/>
    <w:rsid w:val="006755B8"/>
    <w:rsid w:val="00680754"/>
    <w:rsid w:val="006B50D9"/>
    <w:rsid w:val="006C4144"/>
    <w:rsid w:val="006E522A"/>
    <w:rsid w:val="00711D1C"/>
    <w:rsid w:val="00713EB8"/>
    <w:rsid w:val="00722704"/>
    <w:rsid w:val="00732132"/>
    <w:rsid w:val="00742FD9"/>
    <w:rsid w:val="007458CD"/>
    <w:rsid w:val="00747580"/>
    <w:rsid w:val="00761932"/>
    <w:rsid w:val="00796BD9"/>
    <w:rsid w:val="007B4556"/>
    <w:rsid w:val="007B4AE4"/>
    <w:rsid w:val="007C05BB"/>
    <w:rsid w:val="007C6659"/>
    <w:rsid w:val="007D6CFE"/>
    <w:rsid w:val="00804B28"/>
    <w:rsid w:val="00805015"/>
    <w:rsid w:val="008067FB"/>
    <w:rsid w:val="008208A9"/>
    <w:rsid w:val="008335B2"/>
    <w:rsid w:val="008358E6"/>
    <w:rsid w:val="00857411"/>
    <w:rsid w:val="00861B3E"/>
    <w:rsid w:val="00867518"/>
    <w:rsid w:val="00892A20"/>
    <w:rsid w:val="008945EF"/>
    <w:rsid w:val="008B4584"/>
    <w:rsid w:val="008C20E9"/>
    <w:rsid w:val="008C4CE2"/>
    <w:rsid w:val="008D3152"/>
    <w:rsid w:val="008E0714"/>
    <w:rsid w:val="008F2BB8"/>
    <w:rsid w:val="009039A4"/>
    <w:rsid w:val="0092581A"/>
    <w:rsid w:val="009326B9"/>
    <w:rsid w:val="00934D48"/>
    <w:rsid w:val="00937411"/>
    <w:rsid w:val="00942DB0"/>
    <w:rsid w:val="0094515E"/>
    <w:rsid w:val="0094754E"/>
    <w:rsid w:val="009524D0"/>
    <w:rsid w:val="0096039A"/>
    <w:rsid w:val="00975195"/>
    <w:rsid w:val="00984F12"/>
    <w:rsid w:val="009A1D59"/>
    <w:rsid w:val="009C64D7"/>
    <w:rsid w:val="009E3904"/>
    <w:rsid w:val="009E3CE9"/>
    <w:rsid w:val="009F296E"/>
    <w:rsid w:val="00A12E4B"/>
    <w:rsid w:val="00A15A1B"/>
    <w:rsid w:val="00A26CA6"/>
    <w:rsid w:val="00A27271"/>
    <w:rsid w:val="00A466F1"/>
    <w:rsid w:val="00A738DD"/>
    <w:rsid w:val="00A81802"/>
    <w:rsid w:val="00A95DDB"/>
    <w:rsid w:val="00AA4EAF"/>
    <w:rsid w:val="00AB1742"/>
    <w:rsid w:val="00AD59A2"/>
    <w:rsid w:val="00AE2AD5"/>
    <w:rsid w:val="00AF13FA"/>
    <w:rsid w:val="00B07FA7"/>
    <w:rsid w:val="00B12297"/>
    <w:rsid w:val="00B221DA"/>
    <w:rsid w:val="00B55AAF"/>
    <w:rsid w:val="00B64738"/>
    <w:rsid w:val="00B65927"/>
    <w:rsid w:val="00B662F6"/>
    <w:rsid w:val="00B90755"/>
    <w:rsid w:val="00BA1EA1"/>
    <w:rsid w:val="00BB39CC"/>
    <w:rsid w:val="00BB5BE3"/>
    <w:rsid w:val="00BC7959"/>
    <w:rsid w:val="00BC79B0"/>
    <w:rsid w:val="00BD2BFB"/>
    <w:rsid w:val="00BD6940"/>
    <w:rsid w:val="00BE09FB"/>
    <w:rsid w:val="00BE75C4"/>
    <w:rsid w:val="00C10FF1"/>
    <w:rsid w:val="00C141C8"/>
    <w:rsid w:val="00C25145"/>
    <w:rsid w:val="00C2563E"/>
    <w:rsid w:val="00C67E1E"/>
    <w:rsid w:val="00C81055"/>
    <w:rsid w:val="00CA652E"/>
    <w:rsid w:val="00CD4616"/>
    <w:rsid w:val="00CD7029"/>
    <w:rsid w:val="00D02255"/>
    <w:rsid w:val="00D134A3"/>
    <w:rsid w:val="00D267A4"/>
    <w:rsid w:val="00D4125D"/>
    <w:rsid w:val="00DC29E5"/>
    <w:rsid w:val="00DC712C"/>
    <w:rsid w:val="00DD1107"/>
    <w:rsid w:val="00DF6945"/>
    <w:rsid w:val="00E00E31"/>
    <w:rsid w:val="00E012CD"/>
    <w:rsid w:val="00E271BA"/>
    <w:rsid w:val="00E440D5"/>
    <w:rsid w:val="00E51D7A"/>
    <w:rsid w:val="00E57011"/>
    <w:rsid w:val="00E61B8E"/>
    <w:rsid w:val="00E626E4"/>
    <w:rsid w:val="00E769EF"/>
    <w:rsid w:val="00E84EBA"/>
    <w:rsid w:val="00EA5C67"/>
    <w:rsid w:val="00EA7DC0"/>
    <w:rsid w:val="00EB0A47"/>
    <w:rsid w:val="00EC65FE"/>
    <w:rsid w:val="00EC7790"/>
    <w:rsid w:val="00EE662A"/>
    <w:rsid w:val="00EF2CE7"/>
    <w:rsid w:val="00F0163C"/>
    <w:rsid w:val="00F36EFE"/>
    <w:rsid w:val="00F44C93"/>
    <w:rsid w:val="00F47527"/>
    <w:rsid w:val="00F52DD6"/>
    <w:rsid w:val="00F91D0F"/>
    <w:rsid w:val="00F959E8"/>
    <w:rsid w:val="00FB3ACF"/>
    <w:rsid w:val="00FC6423"/>
    <w:rsid w:val="00FD404A"/>
    <w:rsid w:val="00FD4C14"/>
    <w:rsid w:val="00FF1526"/>
    <w:rsid w:val="00FF51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C478E"/>
  <w15:chartTrackingRefBased/>
  <w15:docId w15:val="{0F129F98-5E02-4B93-82B4-13C9A3DA9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E3904"/>
    <w:pPr>
      <w:spacing w:after="0" w:line="240" w:lineRule="auto"/>
    </w:pPr>
  </w:style>
  <w:style w:type="character" w:styleId="Hyperlink">
    <w:name w:val="Hyperlink"/>
    <w:basedOn w:val="DefaultParagraphFont"/>
    <w:uiPriority w:val="99"/>
    <w:semiHidden/>
    <w:unhideWhenUsed/>
    <w:rsid w:val="000F0C58"/>
    <w:rPr>
      <w:color w:val="0000FF"/>
      <w:u w:val="single"/>
    </w:rPr>
  </w:style>
  <w:style w:type="character" w:styleId="FollowedHyperlink">
    <w:name w:val="FollowedHyperlink"/>
    <w:basedOn w:val="DefaultParagraphFont"/>
    <w:uiPriority w:val="99"/>
    <w:semiHidden/>
    <w:unhideWhenUsed/>
    <w:rsid w:val="001F6FE9"/>
    <w:rPr>
      <w:color w:val="954F72" w:themeColor="followedHyperlink"/>
      <w:u w:val="single"/>
    </w:rPr>
  </w:style>
  <w:style w:type="character" w:customStyle="1" w:styleId="pagenum">
    <w:name w:val="pagenum"/>
    <w:basedOn w:val="DefaultParagraphFont"/>
    <w:rsid w:val="001F6FE9"/>
  </w:style>
  <w:style w:type="paragraph" w:styleId="FootnoteText">
    <w:name w:val="footnote text"/>
    <w:basedOn w:val="Normal"/>
    <w:link w:val="FootnoteTextChar"/>
    <w:uiPriority w:val="99"/>
    <w:semiHidden/>
    <w:unhideWhenUsed/>
    <w:rsid w:val="00AA4E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4EAF"/>
    <w:rPr>
      <w:sz w:val="20"/>
      <w:szCs w:val="20"/>
    </w:rPr>
  </w:style>
  <w:style w:type="character" w:styleId="FootnoteReference">
    <w:name w:val="footnote reference"/>
    <w:basedOn w:val="DefaultParagraphFont"/>
    <w:uiPriority w:val="99"/>
    <w:semiHidden/>
    <w:unhideWhenUsed/>
    <w:rsid w:val="00AA4EAF"/>
    <w:rPr>
      <w:vertAlign w:val="superscript"/>
    </w:rPr>
  </w:style>
  <w:style w:type="character" w:customStyle="1" w:styleId="normaltextrun">
    <w:name w:val="normaltextrun"/>
    <w:basedOn w:val="DefaultParagraphFont"/>
    <w:rsid w:val="00EC7790"/>
  </w:style>
  <w:style w:type="paragraph" w:styleId="Bibliography">
    <w:name w:val="Bibliography"/>
    <w:basedOn w:val="Normal"/>
    <w:next w:val="Normal"/>
    <w:uiPriority w:val="37"/>
    <w:unhideWhenUsed/>
    <w:rsid w:val="0035247F"/>
    <w:pPr>
      <w:spacing w:after="240" w:line="240" w:lineRule="auto"/>
      <w:ind w:left="720" w:hanging="720"/>
    </w:pPr>
  </w:style>
  <w:style w:type="paragraph" w:styleId="Header">
    <w:name w:val="header"/>
    <w:basedOn w:val="Normal"/>
    <w:link w:val="HeaderChar"/>
    <w:uiPriority w:val="99"/>
    <w:unhideWhenUsed/>
    <w:rsid w:val="00F52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DD6"/>
  </w:style>
  <w:style w:type="paragraph" w:styleId="Footer">
    <w:name w:val="footer"/>
    <w:basedOn w:val="Normal"/>
    <w:link w:val="FooterChar"/>
    <w:uiPriority w:val="99"/>
    <w:unhideWhenUsed/>
    <w:rsid w:val="00F52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D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9766</TotalTime>
  <Pages>6</Pages>
  <Words>1865</Words>
  <Characters>10637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Cameron</dc:creator>
  <cp:keywords/>
  <dc:description/>
  <cp:lastModifiedBy>Iain Cameron</cp:lastModifiedBy>
  <cp:revision>214</cp:revision>
  <dcterms:created xsi:type="dcterms:W3CDTF">2021-05-09T18:51:00Z</dcterms:created>
  <dcterms:modified xsi:type="dcterms:W3CDTF">2021-05-19T19:40:00Z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id="5KIvsAlq"/&gt;&lt;style id="http://www.zotero.org/styles/modern-humanities-research-association" hasBibliography="1" bibliographyStyleHasBeenSet="1"/&gt;&lt;prefs&gt;&lt;pref name="fieldType" value="Field"/&gt;&lt;pre</vt:lpwstr>
  </property>
  <property fmtid="{D5CDD505-2E9C-101B-9397-08002B2CF9AE}" pid="3" name="ZOTERO_PREF_2">
    <vt:lpwstr>f name="noteType" value="1"/&gt;&lt;/prefs&gt;&lt;/data&gt;</vt:lpwstr>
  </property>
</Properties>
</file>