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B5A77" w14:textId="31CA5FA6" w:rsidR="00F04416" w:rsidRDefault="00F04416" w:rsidP="00F04416">
      <w:pPr>
        <w:jc w:val="center"/>
        <w:rPr>
          <w:b/>
          <w:bCs/>
        </w:rPr>
      </w:pPr>
      <w:r w:rsidRPr="00F04416">
        <w:rPr>
          <w:b/>
          <w:bCs/>
        </w:rPr>
        <w:t>BMOE6003</w:t>
      </w:r>
    </w:p>
    <w:p w14:paraId="5E17872F" w14:textId="77777777" w:rsidR="00F04416" w:rsidRDefault="00F04416" w:rsidP="00986751">
      <w:pPr>
        <w:jc w:val="center"/>
        <w:rPr>
          <w:b/>
          <w:bCs/>
        </w:rPr>
      </w:pPr>
    </w:p>
    <w:p w14:paraId="683DFC86" w14:textId="72FE75F8" w:rsidR="00F04416" w:rsidRPr="00F04416" w:rsidRDefault="00F04416" w:rsidP="00986751">
      <w:pPr>
        <w:jc w:val="center"/>
        <w:rPr>
          <w:b/>
          <w:bCs/>
        </w:rPr>
      </w:pPr>
      <w:r>
        <w:rPr>
          <w:b/>
          <w:bCs/>
        </w:rPr>
        <w:t xml:space="preserve">Landscape and sustainable Recreation </w:t>
      </w:r>
    </w:p>
    <w:p w14:paraId="40F6C842" w14:textId="77777777" w:rsidR="00F04416" w:rsidRDefault="00F04416" w:rsidP="00986751">
      <w:pPr>
        <w:jc w:val="center"/>
        <w:rPr>
          <w:b/>
          <w:bCs/>
          <w:u w:val="single"/>
        </w:rPr>
      </w:pPr>
    </w:p>
    <w:p w14:paraId="6E993215" w14:textId="17ED0EB9" w:rsidR="00F04416" w:rsidRPr="00F04416" w:rsidRDefault="00F04416" w:rsidP="00986751">
      <w:pPr>
        <w:jc w:val="center"/>
        <w:rPr>
          <w:b/>
          <w:bCs/>
        </w:rPr>
      </w:pPr>
      <w:r w:rsidRPr="00F04416">
        <w:rPr>
          <w:b/>
          <w:bCs/>
        </w:rPr>
        <w:t xml:space="preserve">Anthony Burns </w:t>
      </w:r>
    </w:p>
    <w:p w14:paraId="10EBD076" w14:textId="77777777" w:rsidR="00F04416" w:rsidRDefault="00F04416" w:rsidP="00986751">
      <w:pPr>
        <w:jc w:val="center"/>
        <w:rPr>
          <w:b/>
          <w:bCs/>
          <w:u w:val="single"/>
        </w:rPr>
      </w:pPr>
    </w:p>
    <w:p w14:paraId="5CCEF7FC" w14:textId="26D7D443" w:rsidR="00406C1A" w:rsidRDefault="00986751" w:rsidP="00986751">
      <w:pPr>
        <w:jc w:val="center"/>
        <w:rPr>
          <w:b/>
          <w:bCs/>
          <w:u w:val="single"/>
        </w:rPr>
      </w:pPr>
      <w:r w:rsidRPr="00986751">
        <w:rPr>
          <w:b/>
          <w:bCs/>
          <w:u w:val="single"/>
        </w:rPr>
        <w:t>Reflective Field Management Plan for Chosen Recreational Area.</w:t>
      </w:r>
    </w:p>
    <w:p w14:paraId="7E384ABD" w14:textId="77777777" w:rsidR="00986751" w:rsidRDefault="00986751" w:rsidP="00986751"/>
    <w:p w14:paraId="136A8EDC" w14:textId="27DCC61E" w:rsidR="00F04416" w:rsidRPr="00F04416" w:rsidRDefault="00F04416" w:rsidP="00986751">
      <w:pPr>
        <w:rPr>
          <w:b/>
          <w:bCs/>
        </w:rPr>
      </w:pPr>
      <w:r w:rsidRPr="00F04416">
        <w:rPr>
          <w:b/>
          <w:bCs/>
        </w:rPr>
        <w:t>Table of contexts</w:t>
      </w:r>
    </w:p>
    <w:p w14:paraId="1F8EA0F8" w14:textId="77777777" w:rsidR="00F04416" w:rsidRDefault="00F04416" w:rsidP="00986751"/>
    <w:p w14:paraId="2B0D09DF" w14:textId="5E9B77C7" w:rsidR="00560C29" w:rsidRDefault="00560C29" w:rsidP="00986751">
      <w:r>
        <w:t xml:space="preserve">Executive summary </w:t>
      </w:r>
    </w:p>
    <w:p w14:paraId="29A0B706" w14:textId="77777777" w:rsidR="00560C29" w:rsidRDefault="00560C29" w:rsidP="00986751"/>
    <w:p w14:paraId="5378FE4E" w14:textId="48F53594" w:rsidR="00560C29" w:rsidRDefault="00560C29" w:rsidP="00986751">
      <w:r>
        <w:t xml:space="preserve">Introduction </w:t>
      </w:r>
    </w:p>
    <w:p w14:paraId="682199B6" w14:textId="3A3CA43F" w:rsidR="00560C29" w:rsidRDefault="00560C29" w:rsidP="00986751">
      <w:r>
        <w:t xml:space="preserve">Background </w:t>
      </w:r>
    </w:p>
    <w:p w14:paraId="1B503E5C" w14:textId="6EF5B182" w:rsidR="00560C29" w:rsidRDefault="00560C29" w:rsidP="00986751">
      <w:r>
        <w:t xml:space="preserve">Specific problems </w:t>
      </w:r>
    </w:p>
    <w:p w14:paraId="5546093C" w14:textId="77777777" w:rsidR="00560C29" w:rsidRDefault="00560C29" w:rsidP="00986751"/>
    <w:p w14:paraId="0EC314D9" w14:textId="3A71EE13" w:rsidR="00560C29" w:rsidRDefault="00560C29" w:rsidP="00986751">
      <w:r>
        <w:t xml:space="preserve">Frameworks and theories </w:t>
      </w:r>
    </w:p>
    <w:p w14:paraId="54D20572" w14:textId="72241B0B" w:rsidR="00560C29" w:rsidRDefault="00560C29" w:rsidP="00986751">
      <w:r>
        <w:t>Dual missions</w:t>
      </w:r>
    </w:p>
    <w:p w14:paraId="0CFF9087" w14:textId="03625C9D" w:rsidR="00560C29" w:rsidRDefault="00560C29" w:rsidP="00986751">
      <w:r>
        <w:t xml:space="preserve">Limits of acceptable change </w:t>
      </w:r>
    </w:p>
    <w:p w14:paraId="4447C787" w14:textId="6C704764" w:rsidR="00560C29" w:rsidRDefault="00560C29" w:rsidP="00986751">
      <w:r>
        <w:t xml:space="preserve">Carry capacity </w:t>
      </w:r>
    </w:p>
    <w:p w14:paraId="6D56D6DC" w14:textId="68348FD2" w:rsidR="00560C29" w:rsidRDefault="00560C29" w:rsidP="00986751">
      <w:r>
        <w:t>Indicators of standard and quality</w:t>
      </w:r>
    </w:p>
    <w:p w14:paraId="631CBBE2" w14:textId="0678A42E" w:rsidR="00560C29" w:rsidRDefault="00560C29" w:rsidP="00986751">
      <w:r>
        <w:t xml:space="preserve">Recreation opportunity spectrum </w:t>
      </w:r>
    </w:p>
    <w:p w14:paraId="5AEB267B" w14:textId="29DBE512" w:rsidR="00560C29" w:rsidRDefault="00560C29" w:rsidP="00986751">
      <w:r>
        <w:t xml:space="preserve">Summary </w:t>
      </w:r>
    </w:p>
    <w:p w14:paraId="4CD6FFB7" w14:textId="77777777" w:rsidR="00560C29" w:rsidRDefault="00560C29" w:rsidP="00986751"/>
    <w:p w14:paraId="43AE3AC5" w14:textId="1C7B0EEB" w:rsidR="00560C29" w:rsidRDefault="00560C29" w:rsidP="00986751">
      <w:r>
        <w:t xml:space="preserve">Impacts of outdoor recreation </w:t>
      </w:r>
    </w:p>
    <w:p w14:paraId="4039D706" w14:textId="1150CDBA" w:rsidR="00560C29" w:rsidRDefault="00560C29" w:rsidP="00986751">
      <w:r>
        <w:t xml:space="preserve">Biodiversity </w:t>
      </w:r>
    </w:p>
    <w:p w14:paraId="3544CD8B" w14:textId="6D30913F" w:rsidR="00560C29" w:rsidRDefault="00560C29" w:rsidP="00986751">
      <w:r>
        <w:t xml:space="preserve">Enhancement of visitor numbers </w:t>
      </w:r>
    </w:p>
    <w:p w14:paraId="0BEFCCE6" w14:textId="4E63080A" w:rsidR="00560C29" w:rsidRDefault="00560C29" w:rsidP="00986751">
      <w:r>
        <w:t xml:space="preserve">Management of facility services </w:t>
      </w:r>
    </w:p>
    <w:p w14:paraId="30CFF528" w14:textId="77777777" w:rsidR="00560C29" w:rsidRDefault="00560C29" w:rsidP="00986751"/>
    <w:p w14:paraId="61B913DD" w14:textId="4AA56386" w:rsidR="00560C29" w:rsidRDefault="00560C29" w:rsidP="00986751">
      <w:r>
        <w:t xml:space="preserve">Conclusion </w:t>
      </w:r>
    </w:p>
    <w:p w14:paraId="450F7E28" w14:textId="77777777" w:rsidR="00B80BEC" w:rsidRDefault="00B80BEC" w:rsidP="00986751"/>
    <w:p w14:paraId="6AC2D6B2" w14:textId="0721644E" w:rsidR="00B80BEC" w:rsidRDefault="00B80BEC" w:rsidP="00986751">
      <w:r>
        <w:t xml:space="preserve">Reference’s </w:t>
      </w:r>
    </w:p>
    <w:p w14:paraId="42FB6610" w14:textId="77777777" w:rsidR="00F04416" w:rsidRDefault="00F04416" w:rsidP="00986751"/>
    <w:p w14:paraId="5973DD76" w14:textId="77777777" w:rsidR="00FB4AEA" w:rsidRDefault="00FB4AEA" w:rsidP="00986751"/>
    <w:p w14:paraId="7E75D471" w14:textId="729C04A7" w:rsidR="00F04416" w:rsidRPr="00F04416" w:rsidRDefault="00F04416" w:rsidP="00986751">
      <w:pPr>
        <w:rPr>
          <w:b/>
          <w:bCs/>
        </w:rPr>
      </w:pPr>
      <w:r w:rsidRPr="00F04416">
        <w:rPr>
          <w:b/>
          <w:bCs/>
        </w:rPr>
        <w:t xml:space="preserve">Executive summary </w:t>
      </w:r>
    </w:p>
    <w:p w14:paraId="56A81605" w14:textId="73B84D89" w:rsidR="00F04416" w:rsidRDefault="004B48C8" w:rsidP="00986751">
      <w:r>
        <w:t>T</w:t>
      </w:r>
      <w:r w:rsidR="004732EB">
        <w:t xml:space="preserve">his report was made to outline and bring to the surface problems with Llys-Y-Fran that need to be manged. This plan will prioritise habitat restoration projects to safeguard the environments biodiversity. To do this we will have to rehabilitate degrading habitats and reintroduce native species of plants we can enhance the ecosystems </w:t>
      </w:r>
      <w:r>
        <w:t>resilience to environmental stressors. Additional strict waste management practices will be forced to maintain cleanliness and ecological integrity, reducing the risk of pollution and habitat degradation.</w:t>
      </w:r>
      <w:r w:rsidR="00FA20DC">
        <w:t xml:space="preserve"> </w:t>
      </w:r>
      <w:r w:rsidR="000853BF">
        <w:t>Resource</w:t>
      </w:r>
      <w:r w:rsidR="00FA20DC">
        <w:t xml:space="preserve"> management will also be looked at on how we can keep the habitats clean and </w:t>
      </w:r>
      <w:r w:rsidR="00994D2D">
        <w:t>healthy by using zoning strategies and</w:t>
      </w:r>
      <w:r>
        <w:t xml:space="preserve"> </w:t>
      </w:r>
      <w:r w:rsidR="00994D2D">
        <w:t xml:space="preserve">regular checks on the wildlife. </w:t>
      </w:r>
      <w:r w:rsidR="00EC71CA">
        <w:t xml:space="preserve">This Management plan will cover these point and how we can implement them into helping restore and keep </w:t>
      </w:r>
      <w:r w:rsidR="00994D2D">
        <w:t xml:space="preserve">the lake healthy and sustainable. </w:t>
      </w:r>
    </w:p>
    <w:p w14:paraId="12797C91" w14:textId="77777777" w:rsidR="00FA6275" w:rsidRDefault="00FA6275" w:rsidP="00986751"/>
    <w:p w14:paraId="293FDF85" w14:textId="77777777" w:rsidR="00FB4AEA" w:rsidRDefault="00FB4AEA" w:rsidP="00986751"/>
    <w:p w14:paraId="3B839C99" w14:textId="77777777" w:rsidR="00FB4AEA" w:rsidRDefault="00FB4AEA" w:rsidP="00986751"/>
    <w:p w14:paraId="0D647C37" w14:textId="77777777" w:rsidR="00FB4AEA" w:rsidRDefault="00FB4AEA" w:rsidP="00986751"/>
    <w:p w14:paraId="48C5BC9E" w14:textId="58B7FB9D" w:rsidR="00FA6275" w:rsidRPr="005433C3" w:rsidRDefault="00FA6275" w:rsidP="00986751">
      <w:pPr>
        <w:rPr>
          <w:b/>
          <w:bCs/>
          <w:u w:val="single"/>
        </w:rPr>
      </w:pPr>
      <w:r w:rsidRPr="005433C3">
        <w:rPr>
          <w:b/>
          <w:bCs/>
          <w:u w:val="single"/>
        </w:rPr>
        <w:t xml:space="preserve">Introduction </w:t>
      </w:r>
    </w:p>
    <w:p w14:paraId="1F2BF8C4" w14:textId="77777777" w:rsidR="00FA6275" w:rsidRDefault="00FA6275" w:rsidP="00986751"/>
    <w:p w14:paraId="365F9B97" w14:textId="58DE4A0A" w:rsidR="004732EB" w:rsidRDefault="004732EB" w:rsidP="00986751">
      <w:r>
        <w:t>Background: Llys-Y-Fran is located in Pembrokeshire on Clarbeston road. This is a reservoir that give</w:t>
      </w:r>
      <w:r w:rsidR="00300FB1">
        <w:t>s</w:t>
      </w:r>
      <w:r>
        <w:t xml:space="preserve"> people in Wales fresh water and an ecosystem of wildlife. This location is also used for recreation activities such as waling, bike riding, fishing</w:t>
      </w:r>
      <w:r w:rsidR="00300FB1">
        <w:t>….</w:t>
      </w:r>
      <w:r w:rsidR="005B5504">
        <w:t xml:space="preserve"> (</w:t>
      </w:r>
      <w:r w:rsidR="005B5504" w:rsidRPr="005B5504">
        <w:t>Llys-Y-Frân Lake in</w:t>
      </w:r>
      <w:r w:rsidR="005B5504">
        <w:t xml:space="preserve"> </w:t>
      </w:r>
      <w:r w:rsidR="005B5504" w:rsidRPr="005B5504">
        <w:t>Pembrokeshire 2024)</w:t>
      </w:r>
    </w:p>
    <w:p w14:paraId="237ED324" w14:textId="77777777" w:rsidR="004732EB" w:rsidRDefault="004732EB" w:rsidP="00986751"/>
    <w:p w14:paraId="7C68128E" w14:textId="703641D5" w:rsidR="005A02B8" w:rsidRDefault="0069289E" w:rsidP="00986751">
      <w:r>
        <w:t xml:space="preserve">The purpose of this management plan is to outline strategies and practices for the sustainable management </w:t>
      </w:r>
      <w:r w:rsidR="00300FB1">
        <w:t>plan for</w:t>
      </w:r>
      <w:r>
        <w:t xml:space="preserve"> outdoor recreation </w:t>
      </w:r>
      <w:r w:rsidR="000853BF">
        <w:t>at</w:t>
      </w:r>
      <w:r w:rsidR="004732EB">
        <w:t xml:space="preserve"> Llys-Y-Fran</w:t>
      </w:r>
      <w:r>
        <w:t>. Th</w:t>
      </w:r>
      <w:r w:rsidR="000853BF">
        <w:t>r</w:t>
      </w:r>
      <w:r>
        <w:t>ough</w:t>
      </w:r>
      <w:r w:rsidR="000853BF">
        <w:t xml:space="preserve"> a</w:t>
      </w:r>
      <w:r>
        <w:t xml:space="preserve"> critical evaluation of conceptual framework and theories in outdoor recreation management, as well as an assessment on the </w:t>
      </w:r>
      <w:r w:rsidR="0076065C">
        <w:t>area’s</w:t>
      </w:r>
      <w:r>
        <w:t xml:space="preserve"> resources, visitor experiences, and faculties, this plan aims to ensure the p</w:t>
      </w:r>
      <w:r w:rsidR="000853BF">
        <w:t>res</w:t>
      </w:r>
      <w:r>
        <w:t>e</w:t>
      </w:r>
      <w:r w:rsidR="000853BF">
        <w:t>r</w:t>
      </w:r>
      <w:r>
        <w:t xml:space="preserve">vation of natural resources whilst enhancing visitor enjoyment. </w:t>
      </w:r>
      <w:r w:rsidR="00327F62">
        <w:t>The cite I will be looking at is the Llys-Y-Fran Lake located in Pembrokeshire. Llys-Y-Fran offers people a place of rest and escape from everyday life as well as offering recreational activities such as cycling, kayaking</w:t>
      </w:r>
      <w:r w:rsidR="00322A3C">
        <w:t xml:space="preserve">, canoeing, and nature walks. </w:t>
      </w:r>
      <w:r w:rsidR="00B35B99">
        <w:t xml:space="preserve">This comprehensive management plan serves both as a compass and a </w:t>
      </w:r>
      <w:r w:rsidR="00DF4B12">
        <w:t>blueprint</w:t>
      </w:r>
      <w:r w:rsidR="00B35B99">
        <w:t>, guiding the sustainable stewardship of Llys-Y-Fran</w:t>
      </w:r>
      <w:r w:rsidR="00DF4B12">
        <w:t xml:space="preserve"> recreation offerings. By weaving together strategic insights and time honed from outdoor recreational management.</w:t>
      </w:r>
      <w:r w:rsidR="00C379A3">
        <w:t xml:space="preserve"> Looking at these frameworks and theories we delve into the intricate balance between conservation and recreation. </w:t>
      </w:r>
    </w:p>
    <w:p w14:paraId="1F29553B" w14:textId="77777777" w:rsidR="008628E5" w:rsidRDefault="008628E5" w:rsidP="00986751"/>
    <w:p w14:paraId="5DDC0541" w14:textId="504291DD" w:rsidR="00937C17" w:rsidRDefault="00660464" w:rsidP="00986751">
      <w:pPr>
        <w:rPr>
          <w:b/>
          <w:bCs/>
        </w:rPr>
      </w:pPr>
      <w:r w:rsidRPr="00660464">
        <w:rPr>
          <w:b/>
          <w:bCs/>
        </w:rPr>
        <w:t xml:space="preserve">Main body </w:t>
      </w:r>
    </w:p>
    <w:p w14:paraId="259DB188" w14:textId="77777777" w:rsidR="00660464" w:rsidRDefault="00660464" w:rsidP="00986751">
      <w:pPr>
        <w:rPr>
          <w:b/>
          <w:bCs/>
        </w:rPr>
      </w:pPr>
    </w:p>
    <w:p w14:paraId="7C17F598" w14:textId="77777777" w:rsidR="00660464" w:rsidRDefault="00660464" w:rsidP="00660464">
      <w:pPr>
        <w:rPr>
          <w:b/>
          <w:bCs/>
        </w:rPr>
      </w:pPr>
      <w:r w:rsidRPr="00937C17">
        <w:rPr>
          <w:b/>
          <w:bCs/>
        </w:rPr>
        <w:t>Frame works and theory’s</w:t>
      </w:r>
    </w:p>
    <w:p w14:paraId="3A275B8D" w14:textId="77777777" w:rsidR="007D1948" w:rsidRDefault="007D1948" w:rsidP="00660464">
      <w:pPr>
        <w:rPr>
          <w:b/>
          <w:bCs/>
        </w:rPr>
      </w:pPr>
    </w:p>
    <w:p w14:paraId="4006C6B1" w14:textId="189DFA24" w:rsidR="007D1948" w:rsidRPr="00937C17" w:rsidRDefault="007D1948" w:rsidP="00660464">
      <w:pPr>
        <w:rPr>
          <w:b/>
          <w:bCs/>
        </w:rPr>
      </w:pPr>
      <w:r>
        <w:rPr>
          <w:b/>
          <w:bCs/>
        </w:rPr>
        <w:t xml:space="preserve">Dual mission: </w:t>
      </w:r>
    </w:p>
    <w:p w14:paraId="3E35CAF8" w14:textId="6AFDB9AC" w:rsidR="00660464" w:rsidRDefault="00660464" w:rsidP="00660464">
      <w:r>
        <w:t xml:space="preserve">This section explores frame works and theory’s that can be used to help the impact management of outdoor recreation, in this case Llys-Y-Fran. </w:t>
      </w:r>
      <w:r w:rsidR="00255FF2">
        <w:t xml:space="preserve">In this case Llys-Y-Fran has a dual purpose as not only is it a reservoir that provides fresh clean water to parts of Wales but it’s also used for recreation activities with the locals and tourists. </w:t>
      </w:r>
      <w:r w:rsidR="00BE7349">
        <w:t xml:space="preserve">According to </w:t>
      </w:r>
      <w:r w:rsidR="00BE7349" w:rsidRPr="00BE7349">
        <w:t>Manning, (2012)</w:t>
      </w:r>
      <w:r w:rsidR="00BE7349">
        <w:t xml:space="preserve"> we can look into the fact that dual missions are established for </w:t>
      </w:r>
      <w:r w:rsidR="00430C01">
        <w:t xml:space="preserve">two competing purposes which can be used in this case. I wish to implement process and plan that will </w:t>
      </w:r>
      <w:r w:rsidR="007D1948">
        <w:t>cater for both of the needs but also keep each other in check</w:t>
      </w:r>
      <w:r w:rsidR="000B03A3">
        <w:t xml:space="preserve"> (</w:t>
      </w:r>
      <w:r w:rsidR="000B03A3" w:rsidRPr="000B03A3">
        <w:t>Osterwalder</w:t>
      </w:r>
      <w:r w:rsidR="000B03A3">
        <w:t>, et al, 2015)</w:t>
      </w:r>
      <w:r w:rsidR="007D1948">
        <w:t xml:space="preserve">. To do this we should be looking into how we can keep visitor satisfaction up at the same time as keeping the biodiversity of the lake healthy and maintained. </w:t>
      </w:r>
    </w:p>
    <w:p w14:paraId="3742B82D" w14:textId="77777777" w:rsidR="007D1948" w:rsidRDefault="007D1948" w:rsidP="00660464"/>
    <w:p w14:paraId="255A93DB" w14:textId="2AB1CCFE" w:rsidR="007D1948" w:rsidRPr="00676986" w:rsidRDefault="007D1948" w:rsidP="00660464">
      <w:pPr>
        <w:rPr>
          <w:b/>
          <w:bCs/>
        </w:rPr>
      </w:pPr>
      <w:r w:rsidRPr="00676986">
        <w:rPr>
          <w:b/>
          <w:bCs/>
        </w:rPr>
        <w:t xml:space="preserve">Limits of </w:t>
      </w:r>
      <w:r w:rsidR="003C2D11" w:rsidRPr="00676986">
        <w:rPr>
          <w:b/>
          <w:bCs/>
        </w:rPr>
        <w:t>A</w:t>
      </w:r>
      <w:r w:rsidRPr="00676986">
        <w:rPr>
          <w:b/>
          <w:bCs/>
        </w:rPr>
        <w:t xml:space="preserve">cceptable </w:t>
      </w:r>
      <w:r w:rsidR="003C2D11" w:rsidRPr="00676986">
        <w:rPr>
          <w:b/>
          <w:bCs/>
        </w:rPr>
        <w:t>C</w:t>
      </w:r>
      <w:r w:rsidRPr="00676986">
        <w:rPr>
          <w:b/>
          <w:bCs/>
        </w:rPr>
        <w:t xml:space="preserve">hange </w:t>
      </w:r>
    </w:p>
    <w:p w14:paraId="1DF79738" w14:textId="7F52A0F6" w:rsidR="004C6783" w:rsidRDefault="00F04374" w:rsidP="00660464">
      <w:r>
        <w:t>The limits of acceptable change (LAC) provide a systematic approach to managing areas such as Llys-Y-Fran by defining and monitoring acceptable levels of environmental and experiential change. Integrating LAC into the management plan of Llys-Y-Fran ensures that visitor use remains within sustainable limits whilst preserving the areas natural and cultural resources.</w:t>
      </w:r>
      <w:r w:rsidR="003D60A5">
        <w:t xml:space="preserve"> According to </w:t>
      </w:r>
      <w:r w:rsidR="003D60A5" w:rsidRPr="003D60A5">
        <w:t xml:space="preserve">Manning, and Anderson, (2012) </w:t>
      </w:r>
      <w:r w:rsidR="00CA631C">
        <w:t>t</w:t>
      </w:r>
      <w:r w:rsidR="003D60A5">
        <w:t>his figure below shows us that impacts of outdoor recreation in line with visitor use</w:t>
      </w:r>
      <w:r w:rsidR="00CA631C">
        <w:t xml:space="preserve">. This shows us how visitors can have an effect on environment though recreation the more visitors we have the more damage that will occur. </w:t>
      </w:r>
    </w:p>
    <w:p w14:paraId="1C672208" w14:textId="11F5027D" w:rsidR="007D1948" w:rsidRDefault="007D1948" w:rsidP="00660464"/>
    <w:p w14:paraId="75781BE0" w14:textId="6A51F9FE" w:rsidR="003D60A5" w:rsidRDefault="003D60A5" w:rsidP="00660464"/>
    <w:p w14:paraId="35ADB881" w14:textId="019445BF" w:rsidR="003D60A5" w:rsidRDefault="003D60A5" w:rsidP="00660464"/>
    <w:p w14:paraId="683AF7F8" w14:textId="68FCF94C" w:rsidR="003D60A5" w:rsidRDefault="003D60A5" w:rsidP="00660464"/>
    <w:p w14:paraId="14431CA8" w14:textId="77777777" w:rsidR="003D60A5" w:rsidRDefault="003D60A5" w:rsidP="00660464"/>
    <w:p w14:paraId="77140DB7" w14:textId="1FF5F448" w:rsidR="003D60A5" w:rsidRDefault="00560C29" w:rsidP="00660464">
      <w:r w:rsidRPr="00CE6E64">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59D01486" wp14:editId="61023A88">
                <wp:simplePos x="0" y="0"/>
                <wp:positionH relativeFrom="column">
                  <wp:posOffset>340257</wp:posOffset>
                </wp:positionH>
                <wp:positionV relativeFrom="paragraph">
                  <wp:posOffset>-191238</wp:posOffset>
                </wp:positionV>
                <wp:extent cx="3385185" cy="2990215"/>
                <wp:effectExtent l="0" t="0" r="5715" b="0"/>
                <wp:wrapNone/>
                <wp:docPr id="1813238648" name="Group 12"/>
                <wp:cNvGraphicFramePr/>
                <a:graphic xmlns:a="http://schemas.openxmlformats.org/drawingml/2006/main">
                  <a:graphicData uri="http://schemas.microsoft.com/office/word/2010/wordprocessingGroup">
                    <wpg:wgp>
                      <wpg:cNvGrpSpPr/>
                      <wpg:grpSpPr>
                        <a:xfrm>
                          <a:off x="0" y="0"/>
                          <a:ext cx="3385185" cy="2990215"/>
                          <a:chOff x="0" y="0"/>
                          <a:chExt cx="3385397" cy="2990285"/>
                        </a:xfrm>
                      </wpg:grpSpPr>
                      <wps:wsp>
                        <wps:cNvPr id="263680753" name="Straight Connector 5"/>
                        <wps:cNvCnPr/>
                        <wps:spPr>
                          <a:xfrm flipH="1" flipV="1">
                            <a:off x="666045" y="1377244"/>
                            <a:ext cx="1151467"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653450037" name="Group 11"/>
                        <wpg:cNvGrpSpPr/>
                        <wpg:grpSpPr>
                          <a:xfrm>
                            <a:off x="0" y="0"/>
                            <a:ext cx="3385397" cy="2990285"/>
                            <a:chOff x="0" y="0"/>
                            <a:chExt cx="3385397" cy="2990285"/>
                          </a:xfrm>
                        </wpg:grpSpPr>
                        <wpg:grpSp>
                          <wpg:cNvPr id="523060088" name="Group 3"/>
                          <wpg:cNvGrpSpPr/>
                          <wpg:grpSpPr>
                            <a:xfrm>
                              <a:off x="664775" y="43885"/>
                              <a:ext cx="2720622" cy="2381956"/>
                              <a:chOff x="0" y="0"/>
                              <a:chExt cx="1828800" cy="1794934"/>
                            </a:xfrm>
                          </wpg:grpSpPr>
                          <wps:wsp>
                            <wps:cNvPr id="1835403406" name="Straight Connector 2"/>
                            <wps:cNvCnPr/>
                            <wps:spPr>
                              <a:xfrm>
                                <a:off x="0" y="0"/>
                                <a:ext cx="0" cy="1794581"/>
                              </a:xfrm>
                              <a:prstGeom prst="line">
                                <a:avLst/>
                              </a:prstGeom>
                            </wps:spPr>
                            <wps:style>
                              <a:lnRef idx="1">
                                <a:schemeClr val="dk1"/>
                              </a:lnRef>
                              <a:fillRef idx="0">
                                <a:schemeClr val="dk1"/>
                              </a:fillRef>
                              <a:effectRef idx="0">
                                <a:schemeClr val="dk1"/>
                              </a:effectRef>
                              <a:fontRef idx="minor">
                                <a:schemeClr val="tx1"/>
                              </a:fontRef>
                            </wps:style>
                            <wps:bodyPr/>
                          </wps:wsp>
                          <wps:wsp>
                            <wps:cNvPr id="330036667" name="Straight Connector 2"/>
                            <wps:cNvCnPr/>
                            <wps:spPr>
                              <a:xfrm flipH="1">
                                <a:off x="0" y="1794934"/>
                                <a:ext cx="1828800" cy="0"/>
                              </a:xfrm>
                              <a:prstGeom prst="line">
                                <a:avLst/>
                              </a:prstGeom>
                            </wps:spPr>
                            <wps:style>
                              <a:lnRef idx="1">
                                <a:schemeClr val="dk1"/>
                              </a:lnRef>
                              <a:fillRef idx="0">
                                <a:schemeClr val="dk1"/>
                              </a:fillRef>
                              <a:effectRef idx="0">
                                <a:schemeClr val="dk1"/>
                              </a:effectRef>
                              <a:fontRef idx="minor">
                                <a:schemeClr val="tx1"/>
                              </a:fontRef>
                            </wps:style>
                            <wps:bodyPr/>
                          </wps:wsp>
                          <wps:wsp>
                            <wps:cNvPr id="2047996549" name="Straight Connector 2"/>
                            <wps:cNvCnPr/>
                            <wps:spPr>
                              <a:xfrm flipH="1">
                                <a:off x="0" y="0"/>
                                <a:ext cx="1727200" cy="179451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76562652" name="Text Box 4"/>
                          <wps:cNvSpPr txBox="1"/>
                          <wps:spPr>
                            <a:xfrm rot="16200000">
                              <a:off x="-936978" y="936978"/>
                              <a:ext cx="2178755" cy="304800"/>
                            </a:xfrm>
                            <a:prstGeom prst="rect">
                              <a:avLst/>
                            </a:prstGeom>
                            <a:solidFill>
                              <a:schemeClr val="lt1"/>
                            </a:solidFill>
                            <a:ln w="6350">
                              <a:noFill/>
                            </a:ln>
                          </wps:spPr>
                          <wps:txbx>
                            <w:txbxContent>
                              <w:p w14:paraId="6DAF2275" w14:textId="77777777" w:rsidR="003D60A5" w:rsidRPr="00E82EB4" w:rsidRDefault="003D60A5" w:rsidP="003D60A5">
                                <w:pPr>
                                  <w:rPr>
                                    <w:rFonts w:ascii="Times New Roman" w:hAnsi="Times New Roman" w:cs="Times New Roman"/>
                                  </w:rPr>
                                </w:pPr>
                                <w:r w:rsidRPr="00E82EB4">
                                  <w:rPr>
                                    <w:rFonts w:ascii="Times New Roman" w:hAnsi="Times New Roman" w:cs="Times New Roman"/>
                                  </w:rPr>
                                  <w:t>Impacts of outdoor recreation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4075217" name="Text Box 4"/>
                          <wps:cNvSpPr txBox="1"/>
                          <wps:spPr>
                            <a:xfrm>
                              <a:off x="1567886" y="2685485"/>
                              <a:ext cx="959556" cy="304800"/>
                            </a:xfrm>
                            <a:prstGeom prst="rect">
                              <a:avLst/>
                            </a:prstGeom>
                            <a:solidFill>
                              <a:schemeClr val="lt1"/>
                            </a:solidFill>
                            <a:ln w="6350">
                              <a:noFill/>
                            </a:ln>
                          </wps:spPr>
                          <wps:txbx>
                            <w:txbxContent>
                              <w:p w14:paraId="72C9E301" w14:textId="77777777" w:rsidR="003D60A5" w:rsidRPr="00E82EB4" w:rsidRDefault="003D60A5" w:rsidP="003D60A5">
                                <w:pPr>
                                  <w:rPr>
                                    <w:rFonts w:ascii="Times New Roman" w:hAnsi="Times New Roman" w:cs="Times New Roman"/>
                                  </w:rPr>
                                </w:pPr>
                                <w:r>
                                  <w:rPr>
                                    <w:rFonts w:ascii="Times New Roman" w:hAnsi="Times New Roman" w:cs="Times New Roman"/>
                                  </w:rPr>
                                  <w:t>Visitor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07274608" name="Straight Connector 5"/>
                          <wps:cNvCnPr/>
                          <wps:spPr>
                            <a:xfrm flipV="1">
                              <a:off x="1375975" y="1793663"/>
                              <a:ext cx="0" cy="63210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15666394" name="Straight Connector 5"/>
                          <wps:cNvCnPr/>
                          <wps:spPr>
                            <a:xfrm flipH="1" flipV="1">
                              <a:off x="664775" y="1793663"/>
                              <a:ext cx="7112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14255393" name="Straight Connector 5"/>
                          <wps:cNvCnPr/>
                          <wps:spPr>
                            <a:xfrm flipV="1">
                              <a:off x="1816242" y="1375974"/>
                              <a:ext cx="212" cy="104979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7634938" name="Text Box 4"/>
                          <wps:cNvSpPr txBox="1"/>
                          <wps:spPr>
                            <a:xfrm>
                              <a:off x="1184064" y="2459708"/>
                              <a:ext cx="383823" cy="304800"/>
                            </a:xfrm>
                            <a:prstGeom prst="rect">
                              <a:avLst/>
                            </a:prstGeom>
                            <a:solidFill>
                              <a:schemeClr val="lt1"/>
                            </a:solidFill>
                            <a:ln w="6350">
                              <a:noFill/>
                            </a:ln>
                          </wps:spPr>
                          <wps:txbx>
                            <w:txbxContent>
                              <w:p w14:paraId="46168AFC" w14:textId="77777777" w:rsidR="003D60A5" w:rsidRPr="00E82EB4" w:rsidRDefault="003D60A5" w:rsidP="003D60A5">
                                <w:pPr>
                                  <w:rPr>
                                    <w:rFonts w:ascii="Times New Roman" w:hAnsi="Times New Roman" w:cs="Times New Roman"/>
                                  </w:rPr>
                                </w:pPr>
                                <w:r>
                                  <w:rPr>
                                    <w:rFonts w:ascii="Times New Roman" w:hAnsi="Times New Roman" w:cs="Times New Roman"/>
                                  </w:rPr>
                                  <w:t>X1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8858286" name="Text Box 4"/>
                          <wps:cNvSpPr txBox="1"/>
                          <wps:spPr>
                            <a:xfrm>
                              <a:off x="1613042" y="2459708"/>
                              <a:ext cx="383823" cy="304800"/>
                            </a:xfrm>
                            <a:prstGeom prst="rect">
                              <a:avLst/>
                            </a:prstGeom>
                            <a:solidFill>
                              <a:schemeClr val="lt1"/>
                            </a:solidFill>
                            <a:ln w="6350">
                              <a:noFill/>
                            </a:ln>
                          </wps:spPr>
                          <wps:txbx>
                            <w:txbxContent>
                              <w:p w14:paraId="69DEB57E" w14:textId="77777777" w:rsidR="003D60A5" w:rsidRPr="00E82EB4" w:rsidRDefault="003D60A5" w:rsidP="003D60A5">
                                <w:pPr>
                                  <w:rPr>
                                    <w:rFonts w:ascii="Times New Roman" w:hAnsi="Times New Roman" w:cs="Times New Roman"/>
                                  </w:rPr>
                                </w:pPr>
                                <w:r>
                                  <w:rPr>
                                    <w:rFonts w:ascii="Times New Roman" w:hAnsi="Times New Roman" w:cs="Times New Roman"/>
                                  </w:rPr>
                                  <w:t>X2</w:t>
                                </w:r>
                                <w:r>
                                  <w:rPr>
                                    <w:noProof/>
                                  </w:rPr>
                                  <w:drawing>
                                    <wp:inline distT="0" distB="0" distL="0" distR="0" wp14:anchorId="1FE59BB6" wp14:editId="46934F09">
                                      <wp:extent cx="194310" cy="161925"/>
                                      <wp:effectExtent l="0" t="0" r="0" b="3175"/>
                                      <wp:docPr id="2492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1545" name=""/>
                                              <pic:cNvPicPr/>
                                            </pic:nvPicPr>
                                            <pic:blipFill>
                                              <a:blip r:embed="rId7"/>
                                              <a:stretch>
                                                <a:fillRect/>
                                              </a:stretch>
                                            </pic:blipFill>
                                            <pic:spPr>
                                              <a:xfrm>
                                                <a:off x="0" y="0"/>
                                                <a:ext cx="194310" cy="1619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6126922" name="Text Box 4"/>
                          <wps:cNvSpPr txBox="1"/>
                          <wps:spPr>
                            <a:xfrm>
                              <a:off x="280953" y="1669485"/>
                              <a:ext cx="383823" cy="304800"/>
                            </a:xfrm>
                            <a:prstGeom prst="rect">
                              <a:avLst/>
                            </a:prstGeom>
                            <a:solidFill>
                              <a:schemeClr val="lt1"/>
                            </a:solidFill>
                            <a:ln w="6350">
                              <a:noFill/>
                            </a:ln>
                          </wps:spPr>
                          <wps:txbx>
                            <w:txbxContent>
                              <w:p w14:paraId="1C4BF5C5" w14:textId="77777777" w:rsidR="003D60A5" w:rsidRPr="00E82EB4" w:rsidRDefault="003D60A5" w:rsidP="003D60A5">
                                <w:pPr>
                                  <w:rPr>
                                    <w:rFonts w:ascii="Times New Roman" w:hAnsi="Times New Roman" w:cs="Times New Roman"/>
                                  </w:rPr>
                                </w:pPr>
                                <w:r>
                                  <w:rPr>
                                    <w:rFonts w:ascii="Times New Roman" w:hAnsi="Times New Roman" w:cs="Times New Roman"/>
                                  </w:rPr>
                                  <w: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4157641" name="Text Box 4"/>
                          <wps:cNvSpPr txBox="1"/>
                          <wps:spPr>
                            <a:xfrm>
                              <a:off x="280953" y="1263085"/>
                              <a:ext cx="383823" cy="304800"/>
                            </a:xfrm>
                            <a:prstGeom prst="rect">
                              <a:avLst/>
                            </a:prstGeom>
                            <a:solidFill>
                              <a:schemeClr val="lt1"/>
                            </a:solidFill>
                            <a:ln w="6350">
                              <a:noFill/>
                            </a:ln>
                          </wps:spPr>
                          <wps:txbx>
                            <w:txbxContent>
                              <w:p w14:paraId="292056D1" w14:textId="77777777" w:rsidR="003D60A5" w:rsidRPr="00E82EB4" w:rsidRDefault="003D60A5" w:rsidP="003D60A5">
                                <w:pPr>
                                  <w:rPr>
                                    <w:rFonts w:ascii="Times New Roman" w:hAnsi="Times New Roman" w:cs="Times New Roman"/>
                                  </w:rPr>
                                </w:pPr>
                                <w:r>
                                  <w:rPr>
                                    <w:rFonts w:ascii="Times New Roman" w:hAnsi="Times New Roman" w:cs="Times New Roman"/>
                                  </w:rPr>
                                  <w:t>Y2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9D01486" id="Group 12" o:spid="_x0000_s1026" style="position:absolute;margin-left:26.8pt;margin-top:-15.05pt;width:266.55pt;height:235.45pt;z-index:251659264" coordsize="33853,299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">
                <v:line id="Straight Connector 5" o:spid="_x0000_s1027" style="position:absolute;flip:x y;visibility:visible;mso-wrap-style:square" from="6660,13772" to="18175,137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" strokecolor="#4472c4 [3204]" strokeweight=".5pt">
                  <v:stroke joinstyle="miter"/>
                </v:line>
                <v:group id="Group 11" o:spid="_x0000_s1028" style="position:absolute;width:33853;height:29902" coordsize="33853,299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">
                  <v:group id="Group 3" o:spid="_x0000_s1029" style="position:absolute;left:6647;top:438;width:27206;height:23820" coordsize="18288,179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">
                    <v:line id="Straight Connector 2" o:spid="_x0000_s1030" style="position:absolute;visibility:visible;mso-wrap-style:square" from="0,0" to="0,179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" strokecolor="black [3200]" strokeweight=".5pt">
                      <v:stroke joinstyle="miter"/>
                    </v:line>
                    <v:line id="Straight Connector 2" o:spid="_x0000_s1031" style="position:absolute;flip:x;visibility:visible;mso-wrap-style:square" from="0,17949" to="18288,1794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" strokecolor="black [3200]" strokeweight=".5pt">
                      <v:stroke joinstyle="miter"/>
                    </v:line>
                    <v:line id="Straight Connector 2" o:spid="_x0000_s1032" style="position:absolute;flip:x;visibility:visible;mso-wrap-style:square" from="0,0" to="17272,179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" strokecolor="black [3200]" strokeweight=".5pt">
                      <v:stroke joinstyle="miter"/>
                    </v:line>
                  </v:group>
                  <v:shapetype id="_x0000_t202" coordsize="21600,21600" o:spt="202" path="m,l,21600r21600,l21600,xe">
                    <v:stroke joinstyle="miter"/>
                    <v:path gradientshapeok="t" o:connecttype="rect"/>
                  </v:shapetype>
                  <v:shape id="Text Box 4" o:spid="_x0000_s1033" type="#_x0000_t202" style="position:absolute;left:-9370;top:9370;width:21787;height:3048;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" fillcolor="white [3201]" stroked="f" strokeweight=".5pt">
                    <v:textbox>
                      <w:txbxContent>
                        <w:p w14:paraId="6DAF2275" w14:textId="77777777" w:rsidR="003D60A5" w:rsidRPr="00E82EB4" w:rsidRDefault="003D60A5" w:rsidP="003D60A5">
                          <w:pPr>
                            <w:rPr>
                              <w:rFonts w:ascii="Times New Roman" w:hAnsi="Times New Roman" w:cs="Times New Roman"/>
                            </w:rPr>
                          </w:pPr>
                          <w:r w:rsidRPr="00E82EB4">
                            <w:rPr>
                              <w:rFonts w:ascii="Times New Roman" w:hAnsi="Times New Roman" w:cs="Times New Roman"/>
                            </w:rPr>
                            <w:t>Impacts of outdoor recreation</w:t>
                          </w:r>
                        </w:p>
                      </w:txbxContent>
                    </v:textbox>
                  </v:shape>
                  <v:shape id="Text Box 4" o:spid="_x0000_s1034" type="#_x0000_t202" style="position:absolute;left:15678;top:26854;width:959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" fillcolor="white [3201]" stroked="f" strokeweight=".5pt">
                    <v:textbox>
                      <w:txbxContent>
                        <w:p w14:paraId="72C9E301" w14:textId="77777777" w:rsidR="003D60A5" w:rsidRPr="00E82EB4" w:rsidRDefault="003D60A5" w:rsidP="003D60A5">
                          <w:pPr>
                            <w:rPr>
                              <w:rFonts w:ascii="Times New Roman" w:hAnsi="Times New Roman" w:cs="Times New Roman"/>
                            </w:rPr>
                          </w:pPr>
                          <w:r>
                            <w:rPr>
                              <w:rFonts w:ascii="Times New Roman" w:hAnsi="Times New Roman" w:cs="Times New Roman"/>
                            </w:rPr>
                            <w:t>Visitor use</w:t>
                          </w:r>
                        </w:p>
                      </w:txbxContent>
                    </v:textbox>
                  </v:shape>
                  <v:line id="Straight Connector 5" o:spid="_x0000_s1035" style="position:absolute;flip:y;visibility:visible;mso-wrap-style:square" from="13759,17936" to="13759,242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" strokecolor="#4472c4 [3204]" strokeweight=".5pt">
                    <v:stroke joinstyle="miter"/>
                  </v:line>
                  <v:line id="Straight Connector 5" o:spid="_x0000_s1036" style="position:absolute;flip:x y;visibility:visible;mso-wrap-style:square" from="6647,17936" to="13759,1793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" strokecolor="#4472c4 [3204]" strokeweight=".5pt">
                    <v:stroke joinstyle="miter"/>
                  </v:line>
                  <v:line id="Straight Connector 5" o:spid="_x0000_s1037" style="position:absolute;flip:y;visibility:visible;mso-wrap-style:square" from="18162,13759" to="18164,242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" strokecolor="#4472c4 [3204]" strokeweight=".5pt">
                    <v:stroke joinstyle="miter"/>
                  </v:line>
                  <v:shape id="Text Box 4" o:spid="_x0000_s1038" type="#_x0000_t202" style="position:absolute;left:11840;top:24597;width:3838;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" fillcolor="white [3201]" stroked="f" strokeweight=".5pt">
                    <v:textbox>
                      <w:txbxContent>
                        <w:p w14:paraId="46168AFC" w14:textId="77777777" w:rsidR="003D60A5" w:rsidRPr="00E82EB4" w:rsidRDefault="003D60A5" w:rsidP="003D60A5">
                          <w:pPr>
                            <w:rPr>
                              <w:rFonts w:ascii="Times New Roman" w:hAnsi="Times New Roman" w:cs="Times New Roman"/>
                            </w:rPr>
                          </w:pPr>
                          <w:r>
                            <w:rPr>
                              <w:rFonts w:ascii="Times New Roman" w:hAnsi="Times New Roman" w:cs="Times New Roman"/>
                            </w:rPr>
                            <w:t>X1</w:t>
                          </w:r>
                        </w:p>
                      </w:txbxContent>
                    </v:textbox>
                  </v:shape>
                  <v:shape id="Text Box 4" o:spid="_x0000_s1039" type="#_x0000_t202" style="position:absolute;left:16130;top:24597;width:3838;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" fillcolor="white [3201]" stroked="f" strokeweight=".5pt">
                    <v:textbox>
                      <w:txbxContent>
                        <w:p w14:paraId="69DEB57E" w14:textId="77777777" w:rsidR="003D60A5" w:rsidRPr="00E82EB4" w:rsidRDefault="003D60A5" w:rsidP="003D60A5">
                          <w:pPr>
                            <w:rPr>
                              <w:rFonts w:ascii="Times New Roman" w:hAnsi="Times New Roman" w:cs="Times New Roman"/>
                            </w:rPr>
                          </w:pPr>
                          <w:r>
                            <w:rPr>
                              <w:rFonts w:ascii="Times New Roman" w:hAnsi="Times New Roman" w:cs="Times New Roman"/>
                            </w:rPr>
                            <w:t>X2</w:t>
                          </w:r>
                          <w:r>
                            <w:rPr>
                              <w:noProof/>
                            </w:rPr>
                            <w:drawing>
                              <wp:inline distT="0" distB="0" distL="0" distR="0" wp14:anchorId="1FE59BB6" wp14:editId="46934F09">
                                <wp:extent cx="194310" cy="161925"/>
                                <wp:effectExtent l="0" t="0" r="0" b="3175"/>
                                <wp:docPr id="2492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1545" name=""/>
                                        <pic:cNvPicPr/>
                                      </pic:nvPicPr>
                                      <pic:blipFill>
                                        <a:blip r:embed="rId7"/>
                                        <a:stretch>
                                          <a:fillRect/>
                                        </a:stretch>
                                      </pic:blipFill>
                                      <pic:spPr>
                                        <a:xfrm>
                                          <a:off x="0" y="0"/>
                                          <a:ext cx="194310" cy="161925"/>
                                        </a:xfrm>
                                        <a:prstGeom prst="rect">
                                          <a:avLst/>
                                        </a:prstGeom>
                                      </pic:spPr>
                                    </pic:pic>
                                  </a:graphicData>
                                </a:graphic>
                              </wp:inline>
                            </w:drawing>
                          </w:r>
                        </w:p>
                      </w:txbxContent>
                    </v:textbox>
                  </v:shape>
                  <v:shape id="Text Box 4" o:spid="_x0000_s1040" type="#_x0000_t202" style="position:absolute;left:2809;top:16694;width:3838;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" fillcolor="white [3201]" stroked="f" strokeweight=".5pt">
                    <v:textbox>
                      <w:txbxContent>
                        <w:p w14:paraId="1C4BF5C5" w14:textId="77777777" w:rsidR="003D60A5" w:rsidRPr="00E82EB4" w:rsidRDefault="003D60A5" w:rsidP="003D60A5">
                          <w:pPr>
                            <w:rPr>
                              <w:rFonts w:ascii="Times New Roman" w:hAnsi="Times New Roman" w:cs="Times New Roman"/>
                            </w:rPr>
                          </w:pPr>
                          <w:r>
                            <w:rPr>
                              <w:rFonts w:ascii="Times New Roman" w:hAnsi="Times New Roman" w:cs="Times New Roman"/>
                            </w:rPr>
                            <w:t>Y1</w:t>
                          </w:r>
                        </w:p>
                      </w:txbxContent>
                    </v:textbox>
                  </v:shape>
                  <v:shape id="Text Box 4" o:spid="_x0000_s1041" type="#_x0000_t202" style="position:absolute;left:2809;top:12630;width:3838;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" fillcolor="white [3201]" stroked="f" strokeweight=".5pt">
                    <v:textbox>
                      <w:txbxContent>
                        <w:p w14:paraId="292056D1" w14:textId="77777777" w:rsidR="003D60A5" w:rsidRPr="00E82EB4" w:rsidRDefault="003D60A5" w:rsidP="003D60A5">
                          <w:pPr>
                            <w:rPr>
                              <w:rFonts w:ascii="Times New Roman" w:hAnsi="Times New Roman" w:cs="Times New Roman"/>
                            </w:rPr>
                          </w:pPr>
                          <w:r>
                            <w:rPr>
                              <w:rFonts w:ascii="Times New Roman" w:hAnsi="Times New Roman" w:cs="Times New Roman"/>
                            </w:rPr>
                            <w:t>Y2</w:t>
                          </w:r>
                        </w:p>
                      </w:txbxContent>
                    </v:textbox>
                  </v:shape>
                </v:group>
              </v:group>
            </w:pict>
          </mc:Fallback>
        </mc:AlternateContent>
      </w:r>
    </w:p>
    <w:p w14:paraId="17BFDB39" w14:textId="77777777" w:rsidR="003D60A5" w:rsidRDefault="003D60A5" w:rsidP="00660464"/>
    <w:p w14:paraId="0E6FE92C" w14:textId="77777777" w:rsidR="003D60A5" w:rsidRDefault="003D60A5" w:rsidP="00660464"/>
    <w:p w14:paraId="1C30D901" w14:textId="77777777" w:rsidR="003D60A5" w:rsidRDefault="003D60A5" w:rsidP="00660464"/>
    <w:p w14:paraId="732122CE" w14:textId="77777777" w:rsidR="003D60A5" w:rsidRDefault="003D60A5" w:rsidP="00660464"/>
    <w:p w14:paraId="35C8CB4B" w14:textId="77777777" w:rsidR="003D60A5" w:rsidRDefault="003D60A5" w:rsidP="00660464"/>
    <w:p w14:paraId="7533AAFA" w14:textId="77777777" w:rsidR="003D60A5" w:rsidRDefault="003D60A5" w:rsidP="00660464"/>
    <w:p w14:paraId="7AE2E421" w14:textId="77777777" w:rsidR="003D60A5" w:rsidRDefault="003D60A5" w:rsidP="00660464"/>
    <w:p w14:paraId="3437C08C" w14:textId="77777777" w:rsidR="003D60A5" w:rsidRDefault="003D60A5" w:rsidP="00660464"/>
    <w:p w14:paraId="258399FA" w14:textId="77777777" w:rsidR="003D60A5" w:rsidRDefault="003D60A5" w:rsidP="00660464"/>
    <w:p w14:paraId="3741F9D1" w14:textId="77777777" w:rsidR="003D60A5" w:rsidRDefault="003D60A5" w:rsidP="00660464"/>
    <w:p w14:paraId="2346F29F" w14:textId="77777777" w:rsidR="003D60A5" w:rsidRDefault="003D60A5" w:rsidP="00660464"/>
    <w:p w14:paraId="4D98B08A" w14:textId="77777777" w:rsidR="003D60A5" w:rsidRDefault="003D60A5" w:rsidP="00660464"/>
    <w:p w14:paraId="6533ACE8" w14:textId="77777777" w:rsidR="00560C29" w:rsidRDefault="00560C29" w:rsidP="00660464"/>
    <w:p w14:paraId="006D9A40" w14:textId="77777777" w:rsidR="00560C29" w:rsidRDefault="00560C29" w:rsidP="00660464"/>
    <w:p w14:paraId="087E1874" w14:textId="77777777" w:rsidR="00AF5E1E" w:rsidRDefault="00AF5E1E" w:rsidP="00CA631C">
      <w:pPr>
        <w:rPr>
          <w:b/>
          <w:bCs/>
        </w:rPr>
      </w:pPr>
    </w:p>
    <w:p w14:paraId="6C10380E" w14:textId="67321C8C" w:rsidR="00CA631C" w:rsidRPr="007D1948" w:rsidRDefault="00CA631C" w:rsidP="00CA631C">
      <w:r>
        <w:rPr>
          <w:b/>
          <w:bCs/>
        </w:rPr>
        <w:t>Carry capacity:</w:t>
      </w:r>
    </w:p>
    <w:p w14:paraId="454352F1" w14:textId="36E4CFF4" w:rsidR="00CA631C" w:rsidRDefault="00CA631C" w:rsidP="00CA631C">
      <w:r>
        <w:t>Carry capacity refers to the how much worth or use the park can give to people and visitors for the future. There is a high case that the lake has be kept clean as it is used to collect fresh water and clean it to make drinking water. To integrate the framework into this we should conduct thorough assessment of the natural resources and visitor usage pattern Llys-Y-Fran to determine it carry capacity. This involves evaluating factors such as habitat sensitivity, water quality, vegetation health, and visitor density thresholds. Another avenue to look down would be to create monitoring programs to track visitors around the lake, environmental indicators, and resource impacts over time. This data will allow for management strategies to be put in place that that will enforce visitor limits when necessary to prevent resource degradation and maintain ecological integrity</w:t>
      </w:r>
      <w:r w:rsidR="00204714">
        <w:t xml:space="preserve"> (</w:t>
      </w:r>
      <w:r w:rsidR="00204714" w:rsidRPr="00204714">
        <w:t>Mullakkezhil Reghunathan</w:t>
      </w:r>
      <w:r w:rsidR="00204714">
        <w:t>, et al, 2016)</w:t>
      </w:r>
      <w:r>
        <w:t xml:space="preserve">. </w:t>
      </w:r>
    </w:p>
    <w:p w14:paraId="19A1FA0C" w14:textId="77777777" w:rsidR="003D60A5" w:rsidRPr="001C5337" w:rsidRDefault="003D60A5" w:rsidP="00660464">
      <w:pPr>
        <w:rPr>
          <w:b/>
          <w:bCs/>
        </w:rPr>
      </w:pPr>
    </w:p>
    <w:p w14:paraId="22C1A702" w14:textId="7A30BE28" w:rsidR="00690BC8" w:rsidRPr="001C5337" w:rsidRDefault="003C2D11" w:rsidP="00660464">
      <w:pPr>
        <w:rPr>
          <w:b/>
          <w:bCs/>
        </w:rPr>
      </w:pPr>
      <w:r w:rsidRPr="001C5337">
        <w:rPr>
          <w:b/>
          <w:bCs/>
        </w:rPr>
        <w:t>Indicators and Standards of Quality</w:t>
      </w:r>
    </w:p>
    <w:p w14:paraId="3BD18406" w14:textId="26393949" w:rsidR="00CA631C" w:rsidRDefault="00CA631C" w:rsidP="00660464">
      <w:r>
        <w:t xml:space="preserve">Indicators and standards of quality can be helping to keep the conditions of the park to an agreeable standard. According to </w:t>
      </w:r>
      <w:r w:rsidRPr="00CA631C">
        <w:t xml:space="preserve">Manning, Anderson, and Pettengill, </w:t>
      </w:r>
      <w:r>
        <w:t>(</w:t>
      </w:r>
      <w:r w:rsidRPr="00CA631C">
        <w:t>2017</w:t>
      </w:r>
      <w:r>
        <w:t xml:space="preserve">) there are three different areas that make up for indicators and standards of quality. These three principles are </w:t>
      </w:r>
      <w:r w:rsidR="001C5337">
        <w:t>impacts to resources, impacts to experience, and impacts to facility service. Impacts to resources entails that the prestation and sustainable use of natural and cultural assets within the lake. This includes monitoring biodiversity, water quality, soil health, and historical sites to ensure they remain intact and thriving for future generation to enjoy</w:t>
      </w:r>
      <w:r w:rsidR="00B11B2F">
        <w:t xml:space="preserve"> (</w:t>
      </w:r>
      <w:r w:rsidR="00B11B2F" w:rsidRPr="00B11B2F">
        <w:t>Schaafsma, 2021</w:t>
      </w:r>
      <w:r w:rsidR="00B11B2F">
        <w:t>)</w:t>
      </w:r>
      <w:r w:rsidR="001C5337">
        <w:t xml:space="preserve">. Impacts to experience gauge the quality of </w:t>
      </w:r>
      <w:r w:rsidR="003E009D">
        <w:t>visitor interaction within the park environment. This means that it covers factors such as safety, cleanliness,</w:t>
      </w:r>
      <w:r w:rsidR="00EE47F3">
        <w:t xml:space="preserve"> accessibility interpretive services and recreational opportunities. Maintain a positive visitor experience enhances satisfaction and encourages people to return. Impacts to facility focus on the function and upkeep of park infrastructure and amenities. This involves regular maintenance of trails, restrooms, picnic areas, and other facilities to ensure </w:t>
      </w:r>
      <w:r w:rsidR="0043729F">
        <w:t xml:space="preserve">they meet safety standards and remain in good </w:t>
      </w:r>
      <w:r w:rsidR="0043729F">
        <w:lastRenderedPageBreak/>
        <w:t>condition for public use. By effectively monitoring and addressing these three areas, parks can uphold high standards of quality, providing enriching experiences for visitors whilst safeguarding the parks natural and cultural resources</w:t>
      </w:r>
      <w:r w:rsidR="00204714">
        <w:t xml:space="preserve"> </w:t>
      </w:r>
      <w:r w:rsidR="00204714" w:rsidRPr="00204714">
        <w:t>Anderson</w:t>
      </w:r>
      <w:r w:rsidR="00204714">
        <w:t>, et al, (2012)</w:t>
      </w:r>
      <w:r w:rsidR="0043729F">
        <w:t xml:space="preserve">. </w:t>
      </w:r>
    </w:p>
    <w:p w14:paraId="186D58ED" w14:textId="77777777" w:rsidR="00CA631C" w:rsidRDefault="00CA631C" w:rsidP="00660464"/>
    <w:p w14:paraId="19055FC2" w14:textId="77777777" w:rsidR="00AF5E1E" w:rsidRDefault="00AF5E1E" w:rsidP="00660464"/>
    <w:p w14:paraId="12858B9A" w14:textId="4C413BD3" w:rsidR="00690BC8" w:rsidRPr="0043729F" w:rsidRDefault="00690BC8" w:rsidP="00660464">
      <w:pPr>
        <w:rPr>
          <w:b/>
          <w:bCs/>
        </w:rPr>
      </w:pPr>
      <w:r w:rsidRPr="0043729F">
        <w:rPr>
          <w:b/>
          <w:bCs/>
        </w:rPr>
        <w:t>Recreation opportunity spectrum</w:t>
      </w:r>
    </w:p>
    <w:p w14:paraId="225BED3F" w14:textId="2FAABD2D" w:rsidR="00690BC8" w:rsidRDefault="00C316F5" w:rsidP="0043729F">
      <w:r>
        <w:t xml:space="preserve">The recreation opportunity spectrum (ROS) is a framework that is used to classify and describe outdoor recreational opportunities bases on their settings and opportunities. </w:t>
      </w:r>
      <w:r w:rsidR="0043729F">
        <w:t>A</w:t>
      </w:r>
      <w:r>
        <w:t xml:space="preserve">ccording to </w:t>
      </w:r>
      <w:r w:rsidR="00850ACE" w:rsidRPr="00850ACE">
        <w:t xml:space="preserve">Gundersen, Tangeland, and Kaltenborn, </w:t>
      </w:r>
      <w:r w:rsidR="00850ACE">
        <w:t>(</w:t>
      </w:r>
      <w:r w:rsidR="00850ACE" w:rsidRPr="00850ACE">
        <w:t>2015</w:t>
      </w:r>
      <w:r w:rsidR="00850ACE">
        <w:t>) also found out that people may have different views on certain subjects</w:t>
      </w:r>
      <w:r>
        <w:t xml:space="preserve"> this framework </w:t>
      </w:r>
      <w:r w:rsidR="00D808D6">
        <w:t xml:space="preserve">can be </w:t>
      </w:r>
      <w:r w:rsidR="00850ACE">
        <w:t xml:space="preserve">used to </w:t>
      </w:r>
      <w:r w:rsidR="00D808D6">
        <w:t xml:space="preserve">support this figure showing us the diversity where they are. </w:t>
      </w:r>
    </w:p>
    <w:p w14:paraId="66B67263" w14:textId="64525A35" w:rsidR="00D808D6" w:rsidRDefault="00D808D6" w:rsidP="0043729F"/>
    <w:p w14:paraId="67AD192A" w14:textId="27CD0801" w:rsidR="00D808D6" w:rsidRDefault="00D808D6" w:rsidP="0043729F">
      <w:r>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1255BED2" wp14:editId="7EA7EFD2">
                <wp:simplePos x="0" y="0"/>
                <wp:positionH relativeFrom="column">
                  <wp:posOffset>-148306</wp:posOffset>
                </wp:positionH>
                <wp:positionV relativeFrom="paragraph">
                  <wp:posOffset>55516</wp:posOffset>
                </wp:positionV>
                <wp:extent cx="5971540" cy="1873885"/>
                <wp:effectExtent l="0" t="0" r="0" b="0"/>
                <wp:wrapNone/>
                <wp:docPr id="2058895631" name="Group 10"/>
                <wp:cNvGraphicFramePr/>
                <a:graphic xmlns:a="http://schemas.openxmlformats.org/drawingml/2006/main">
                  <a:graphicData uri="http://schemas.microsoft.com/office/word/2010/wordprocessingGroup">
                    <wpg:wgp>
                      <wpg:cNvGrpSpPr/>
                      <wpg:grpSpPr>
                        <a:xfrm>
                          <a:off x="0" y="0"/>
                          <a:ext cx="5971540" cy="1873885"/>
                          <a:chOff x="0" y="0"/>
                          <a:chExt cx="5971822" cy="1873956"/>
                        </a:xfrm>
                      </wpg:grpSpPr>
                      <wps:wsp>
                        <wps:cNvPr id="291917999" name="Straight Arrow Connector 6"/>
                        <wps:cNvCnPr/>
                        <wps:spPr>
                          <a:xfrm>
                            <a:off x="194734" y="300566"/>
                            <a:ext cx="5339644"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35422051" name="Text Box 7"/>
                        <wps:cNvSpPr txBox="1"/>
                        <wps:spPr>
                          <a:xfrm>
                            <a:off x="101600" y="11288"/>
                            <a:ext cx="587022" cy="282222"/>
                          </a:xfrm>
                          <a:prstGeom prst="rect">
                            <a:avLst/>
                          </a:prstGeom>
                          <a:noFill/>
                          <a:ln w="6350">
                            <a:noFill/>
                          </a:ln>
                        </wps:spPr>
                        <wps:txbx>
                          <w:txbxContent>
                            <w:p w14:paraId="39E23377" w14:textId="77777777" w:rsidR="00D808D6" w:rsidRPr="009A2D22" w:rsidRDefault="00D808D6" w:rsidP="00D808D6">
                              <w:pPr>
                                <w:rPr>
                                  <w:rFonts w:ascii="Times New Roman" w:hAnsi="Times New Roman" w:cs="Times New Roman"/>
                                </w:rPr>
                              </w:pPr>
                              <w:r w:rsidRPr="009A2D22">
                                <w:rPr>
                                  <w:rFonts w:ascii="Times New Roman" w:hAnsi="Times New Roman" w:cs="Times New Roman"/>
                                </w:rPr>
                                <w:t>Wild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0054178" name="Text Box 7"/>
                        <wps:cNvSpPr txBox="1"/>
                        <wps:spPr>
                          <a:xfrm>
                            <a:off x="5046134" y="0"/>
                            <a:ext cx="587022" cy="282222"/>
                          </a:xfrm>
                          <a:prstGeom prst="rect">
                            <a:avLst/>
                          </a:prstGeom>
                          <a:noFill/>
                          <a:ln w="6350">
                            <a:noFill/>
                          </a:ln>
                        </wps:spPr>
                        <wps:txbx>
                          <w:txbxContent>
                            <w:p w14:paraId="00E37410" w14:textId="77777777" w:rsidR="00D808D6" w:rsidRPr="009A2D22" w:rsidRDefault="00D808D6" w:rsidP="00D808D6">
                              <w:pPr>
                                <w:rPr>
                                  <w:rFonts w:ascii="Times New Roman" w:hAnsi="Times New Roman" w:cs="Times New Roman"/>
                                </w:rPr>
                              </w:pPr>
                              <w:r>
                                <w:rPr>
                                  <w:rFonts w:ascii="Times New Roman" w:hAnsi="Times New Roman" w:cs="Times New Roman"/>
                                </w:rPr>
                                <w:t>Urban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4121791" name="Text Box 7"/>
                        <wps:cNvSpPr txBox="1"/>
                        <wps:spPr>
                          <a:xfrm>
                            <a:off x="0" y="372533"/>
                            <a:ext cx="1072163" cy="474133"/>
                          </a:xfrm>
                          <a:prstGeom prst="rect">
                            <a:avLst/>
                          </a:prstGeom>
                          <a:noFill/>
                          <a:ln w="6350">
                            <a:noFill/>
                          </a:ln>
                        </wps:spPr>
                        <wps:txbx>
                          <w:txbxContent>
                            <w:p w14:paraId="57701DF8" w14:textId="77777777" w:rsidR="00D808D6" w:rsidRPr="009A2D22" w:rsidRDefault="00D808D6" w:rsidP="00D808D6">
                              <w:pPr>
                                <w:jc w:val="center"/>
                                <w:rPr>
                                  <w:rFonts w:ascii="Times New Roman" w:hAnsi="Times New Roman" w:cs="Times New Roman"/>
                                </w:rPr>
                              </w:pPr>
                              <w:r w:rsidRPr="009A2D22">
                                <w:rPr>
                                  <w:rFonts w:ascii="Times New Roman" w:hAnsi="Times New Roman" w:cs="Times New Roman"/>
                                </w:rPr>
                                <w:t>Wild</w:t>
                              </w:r>
                              <w:r>
                                <w:rPr>
                                  <w:rFonts w:ascii="Times New Roman" w:hAnsi="Times New Roman" w:cs="Times New Roman"/>
                                </w:rPr>
                                <w:t xml:space="preserve"> animals present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1717189" name="Text Box 7"/>
                        <wps:cNvSpPr txBox="1"/>
                        <wps:spPr>
                          <a:xfrm>
                            <a:off x="0" y="903111"/>
                            <a:ext cx="1072163" cy="474133"/>
                          </a:xfrm>
                          <a:prstGeom prst="rect">
                            <a:avLst/>
                          </a:prstGeom>
                          <a:noFill/>
                          <a:ln w="6350">
                            <a:noFill/>
                          </a:ln>
                        </wps:spPr>
                        <wps:txbx>
                          <w:txbxContent>
                            <w:p w14:paraId="7BB166C3"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High levels of solitude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3184111" name="Text Box 7"/>
                        <wps:cNvSpPr txBox="1"/>
                        <wps:spPr>
                          <a:xfrm>
                            <a:off x="11289" y="1388533"/>
                            <a:ext cx="1072163" cy="474133"/>
                          </a:xfrm>
                          <a:prstGeom prst="rect">
                            <a:avLst/>
                          </a:prstGeom>
                          <a:noFill/>
                          <a:ln w="6350">
                            <a:noFill/>
                          </a:ln>
                        </wps:spPr>
                        <wps:txbx>
                          <w:txbxContent>
                            <w:p w14:paraId="6EB75691"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No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4496377" name="Text Box 7"/>
                        <wps:cNvSpPr txBox="1"/>
                        <wps:spPr>
                          <a:xfrm>
                            <a:off x="1783645" y="372533"/>
                            <a:ext cx="2156177" cy="474134"/>
                          </a:xfrm>
                          <a:prstGeom prst="rect">
                            <a:avLst/>
                          </a:prstGeom>
                          <a:noFill/>
                          <a:ln w="6350">
                            <a:noFill/>
                          </a:ln>
                        </wps:spPr>
                        <wps:txbx>
                          <w:txbxContent>
                            <w:p w14:paraId="0C18B81E" w14:textId="43AA17FA" w:rsidR="00D808D6" w:rsidRPr="009A2D22" w:rsidRDefault="00D808D6" w:rsidP="00D808D6">
                              <w:pPr>
                                <w:jc w:val="center"/>
                                <w:rPr>
                                  <w:rFonts w:ascii="Times New Roman" w:hAnsi="Times New Roman" w:cs="Times New Roman"/>
                                </w:rPr>
                              </w:pPr>
                              <w:r>
                                <w:rPr>
                                  <w:rFonts w:ascii="Times New Roman" w:hAnsi="Times New Roman" w:cs="Times New Roman"/>
                                </w:rPr>
                                <w:t>Resource conditions (</w:t>
                              </w:r>
                              <w:r w:rsidR="00850ACE">
                                <w:rPr>
                                  <w:rFonts w:ascii="Times New Roman" w:hAnsi="Times New Roman" w:cs="Times New Roman"/>
                                </w:rPr>
                                <w:t>e.g.,</w:t>
                              </w:r>
                              <w:r>
                                <w:rPr>
                                  <w:rFonts w:ascii="Times New Roman" w:hAnsi="Times New Roman" w:cs="Times New Roman"/>
                                </w:rPr>
                                <w:t xml:space="preserve"> presence of wildlife)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3090553" name="Text Box 7"/>
                        <wps:cNvSpPr txBox="1"/>
                        <wps:spPr>
                          <a:xfrm>
                            <a:off x="1783645" y="903111"/>
                            <a:ext cx="2381956" cy="474134"/>
                          </a:xfrm>
                          <a:prstGeom prst="rect">
                            <a:avLst/>
                          </a:prstGeom>
                          <a:noFill/>
                          <a:ln w="6350">
                            <a:noFill/>
                          </a:ln>
                        </wps:spPr>
                        <wps:txbx>
                          <w:txbxContent>
                            <w:p w14:paraId="077C5A3A" w14:textId="31D43476" w:rsidR="00D808D6" w:rsidRPr="009A2D22" w:rsidRDefault="00D808D6" w:rsidP="00D808D6">
                              <w:pPr>
                                <w:jc w:val="center"/>
                                <w:rPr>
                                  <w:rFonts w:ascii="Times New Roman" w:hAnsi="Times New Roman" w:cs="Times New Roman"/>
                                </w:rPr>
                              </w:pPr>
                              <w:r>
                                <w:rPr>
                                  <w:rFonts w:ascii="Times New Roman" w:hAnsi="Times New Roman" w:cs="Times New Roman"/>
                                </w:rPr>
                                <w:t>Experiential conditions (</w:t>
                              </w:r>
                              <w:r w:rsidR="00850ACE">
                                <w:rPr>
                                  <w:rFonts w:ascii="Times New Roman" w:hAnsi="Times New Roman" w:cs="Times New Roman"/>
                                </w:rPr>
                                <w:t>e.g.,</w:t>
                              </w:r>
                              <w:r>
                                <w:rPr>
                                  <w:rFonts w:ascii="Times New Roman" w:hAnsi="Times New Roman" w:cs="Times New Roman"/>
                                </w:rPr>
                                <w:t xml:space="preserve"> level of solitude)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5249512" name="Text Box 7"/>
                        <wps:cNvSpPr txBox="1"/>
                        <wps:spPr>
                          <a:xfrm>
                            <a:off x="1783645" y="1399822"/>
                            <a:ext cx="2381956" cy="474134"/>
                          </a:xfrm>
                          <a:prstGeom prst="rect">
                            <a:avLst/>
                          </a:prstGeom>
                          <a:noFill/>
                          <a:ln w="6350">
                            <a:noFill/>
                          </a:ln>
                        </wps:spPr>
                        <wps:txbx>
                          <w:txbxContent>
                            <w:p w14:paraId="767D0BE1" w14:textId="4BF5F8E7" w:rsidR="00D808D6" w:rsidRPr="009A2D22" w:rsidRDefault="00D808D6" w:rsidP="00D808D6">
                              <w:pPr>
                                <w:jc w:val="center"/>
                                <w:rPr>
                                  <w:rFonts w:ascii="Times New Roman" w:hAnsi="Times New Roman" w:cs="Times New Roman"/>
                                </w:rPr>
                              </w:pPr>
                              <w:r>
                                <w:rPr>
                                  <w:rFonts w:ascii="Times New Roman" w:hAnsi="Times New Roman" w:cs="Times New Roman"/>
                                </w:rPr>
                                <w:t>Managerial conditions (</w:t>
                              </w:r>
                              <w:r w:rsidR="00850ACE">
                                <w:rPr>
                                  <w:rFonts w:ascii="Times New Roman" w:hAnsi="Times New Roman" w:cs="Times New Roman"/>
                                </w:rPr>
                                <w:t>e.g.,</w:t>
                              </w:r>
                              <w:r>
                                <w:rPr>
                                  <w:rFonts w:ascii="Times New Roman" w:hAnsi="Times New Roman" w:cs="Times New Roman"/>
                                </w:rPr>
                                <w:t xml:space="preserve"> facility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116319" name="Text Box 7"/>
                        <wps:cNvSpPr txBox="1"/>
                        <wps:spPr>
                          <a:xfrm>
                            <a:off x="4775200" y="372533"/>
                            <a:ext cx="1196622" cy="474133"/>
                          </a:xfrm>
                          <a:prstGeom prst="rect">
                            <a:avLst/>
                          </a:prstGeom>
                          <a:noFill/>
                          <a:ln w="6350">
                            <a:noFill/>
                          </a:ln>
                        </wps:spPr>
                        <wps:txbx>
                          <w:txbxContent>
                            <w:p w14:paraId="75EB4C89"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Domesticated animals present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2447891" name="Text Box 7"/>
                        <wps:cNvSpPr txBox="1"/>
                        <wps:spPr>
                          <a:xfrm>
                            <a:off x="4752623" y="869244"/>
                            <a:ext cx="1196622" cy="474133"/>
                          </a:xfrm>
                          <a:prstGeom prst="rect">
                            <a:avLst/>
                          </a:prstGeom>
                          <a:noFill/>
                          <a:ln w="6350">
                            <a:noFill/>
                          </a:ln>
                        </wps:spPr>
                        <wps:txbx>
                          <w:txbxContent>
                            <w:p w14:paraId="72A6695E"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Low levels of solitude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9003633" name="Text Box 7"/>
                        <wps:cNvSpPr txBox="1"/>
                        <wps:spPr>
                          <a:xfrm>
                            <a:off x="4752623" y="1365955"/>
                            <a:ext cx="1196622" cy="474133"/>
                          </a:xfrm>
                          <a:prstGeom prst="rect">
                            <a:avLst/>
                          </a:prstGeom>
                          <a:noFill/>
                          <a:ln w="6350">
                            <a:noFill/>
                          </a:ln>
                        </wps:spPr>
                        <wps:txbx>
                          <w:txbxContent>
                            <w:p w14:paraId="312ED456"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High level of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578629" name="Straight Arrow Connector 8"/>
                        <wps:cNvCnPr/>
                        <wps:spPr>
                          <a:xfrm flipH="1">
                            <a:off x="1086556" y="548922"/>
                            <a:ext cx="70047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56228954" name="Straight Arrow Connector 8"/>
                        <wps:cNvCnPr/>
                        <wps:spPr>
                          <a:xfrm flipH="1">
                            <a:off x="1075267" y="1079500"/>
                            <a:ext cx="70047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37581819" name="Straight Arrow Connector 8"/>
                        <wps:cNvCnPr/>
                        <wps:spPr>
                          <a:xfrm flipH="1">
                            <a:off x="1086556" y="1587500"/>
                            <a:ext cx="70047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08331458" name="Straight Arrow Connector 9"/>
                        <wps:cNvCnPr/>
                        <wps:spPr>
                          <a:xfrm>
                            <a:off x="4030134" y="548922"/>
                            <a:ext cx="72248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29370803" name="Straight Arrow Connector 9"/>
                        <wps:cNvCnPr/>
                        <wps:spPr>
                          <a:xfrm>
                            <a:off x="4064000" y="1079500"/>
                            <a:ext cx="72248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2463998" name="Straight Arrow Connector 9"/>
                        <wps:cNvCnPr/>
                        <wps:spPr>
                          <a:xfrm>
                            <a:off x="4064000" y="1587500"/>
                            <a:ext cx="72248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255BED2" id="Group 10" o:spid="_x0000_s1042" style="position:absolute;margin-left:-11.7pt;margin-top:4.35pt;width:470.2pt;height:147.55pt;z-index:251661312" coordsize="59718,1873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">
                <v:shapetype id="_x0000_t32" coordsize="21600,21600" o:spt="32" o:oned="t" path="m,l21600,21600e" filled="f">
                  <v:path arrowok="t" fillok="f" o:connecttype="none"/>
                  <o:lock v:ext="edit" shapetype="t"/>
                </v:shapetype>
                <v:shape id="Straight Arrow Connector 6" o:spid="_x0000_s1043" type="#_x0000_t32" style="position:absolute;left:1947;top:3005;width:5339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" strokecolor="black [3200]" strokeweight=".5pt">
                  <v:stroke startarrow="block" endarrow="block" joinstyle="miter"/>
                </v:shape>
                <v:shape id="Text Box 7" o:spid="_x0000_s1044" type="#_x0000_t202" style="position:absolute;left:1016;top:112;width:5870;height:28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" filled="f" stroked="f" strokeweight=".5pt">
                  <v:textbox>
                    <w:txbxContent>
                      <w:p w14:paraId="39E23377" w14:textId="77777777" w:rsidR="00D808D6" w:rsidRPr="009A2D22" w:rsidRDefault="00D808D6" w:rsidP="00D808D6">
                        <w:pPr>
                          <w:rPr>
                            <w:rFonts w:ascii="Times New Roman" w:hAnsi="Times New Roman" w:cs="Times New Roman"/>
                          </w:rPr>
                        </w:pPr>
                        <w:r w:rsidRPr="009A2D22">
                          <w:rPr>
                            <w:rFonts w:ascii="Times New Roman" w:hAnsi="Times New Roman" w:cs="Times New Roman"/>
                          </w:rPr>
                          <w:t>Wild</w:t>
                        </w:r>
                      </w:p>
                    </w:txbxContent>
                  </v:textbox>
                </v:shape>
                <v:shape id="Text Box 7" o:spid="_x0000_s1045" type="#_x0000_t202" style="position:absolute;left:50461;width:5870;height:28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" filled="f" stroked="f" strokeweight=".5pt">
                  <v:textbox>
                    <w:txbxContent>
                      <w:p w14:paraId="00E37410" w14:textId="77777777" w:rsidR="00D808D6" w:rsidRPr="009A2D22" w:rsidRDefault="00D808D6" w:rsidP="00D808D6">
                        <w:pPr>
                          <w:rPr>
                            <w:rFonts w:ascii="Times New Roman" w:hAnsi="Times New Roman" w:cs="Times New Roman"/>
                          </w:rPr>
                        </w:pPr>
                        <w:r>
                          <w:rPr>
                            <w:rFonts w:ascii="Times New Roman" w:hAnsi="Times New Roman" w:cs="Times New Roman"/>
                          </w:rPr>
                          <w:t>Urban</w:t>
                        </w:r>
                      </w:p>
                    </w:txbxContent>
                  </v:textbox>
                </v:shape>
                <v:shape id="Text Box 7" o:spid="_x0000_s1046" type="#_x0000_t202" style="position:absolute;top:3725;width:10721;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" filled="f" stroked="f" strokeweight=".5pt">
                  <v:textbox>
                    <w:txbxContent>
                      <w:p w14:paraId="57701DF8" w14:textId="77777777" w:rsidR="00D808D6" w:rsidRPr="009A2D22" w:rsidRDefault="00D808D6" w:rsidP="00D808D6">
                        <w:pPr>
                          <w:jc w:val="center"/>
                          <w:rPr>
                            <w:rFonts w:ascii="Times New Roman" w:hAnsi="Times New Roman" w:cs="Times New Roman"/>
                          </w:rPr>
                        </w:pPr>
                        <w:r w:rsidRPr="009A2D22">
                          <w:rPr>
                            <w:rFonts w:ascii="Times New Roman" w:hAnsi="Times New Roman" w:cs="Times New Roman"/>
                          </w:rPr>
                          <w:t>Wild</w:t>
                        </w:r>
                        <w:r>
                          <w:rPr>
                            <w:rFonts w:ascii="Times New Roman" w:hAnsi="Times New Roman" w:cs="Times New Roman"/>
                          </w:rPr>
                          <w:t xml:space="preserve"> animals present</w:t>
                        </w:r>
                      </w:p>
                    </w:txbxContent>
                  </v:textbox>
                </v:shape>
                <v:shape id="Text Box 7" o:spid="_x0000_s1047" type="#_x0000_t202" style="position:absolute;top:9031;width:10721;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" filled="f" stroked="f" strokeweight=".5pt">
                  <v:textbox>
                    <w:txbxContent>
                      <w:p w14:paraId="7BB166C3"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High levels of solitude</w:t>
                        </w:r>
                      </w:p>
                    </w:txbxContent>
                  </v:textbox>
                </v:shape>
                <v:shape id="Text Box 7" o:spid="_x0000_s1048" type="#_x0000_t202" style="position:absolute;left:112;top:13885;width:10722;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" filled="f" stroked="f" strokeweight=".5pt">
                  <v:textbox>
                    <w:txbxContent>
                      <w:p w14:paraId="6EB75691"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No Development</w:t>
                        </w:r>
                      </w:p>
                    </w:txbxContent>
                  </v:textbox>
                </v:shape>
                <v:shape id="Text Box 7" o:spid="_x0000_s1049" type="#_x0000_t202" style="position:absolute;left:17836;top:3725;width:21562;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" filled="f" stroked="f" strokeweight=".5pt">
                  <v:textbox>
                    <w:txbxContent>
                      <w:p w14:paraId="0C18B81E" w14:textId="43AA17FA" w:rsidR="00D808D6" w:rsidRPr="009A2D22" w:rsidRDefault="00D808D6" w:rsidP="00D808D6">
                        <w:pPr>
                          <w:jc w:val="center"/>
                          <w:rPr>
                            <w:rFonts w:ascii="Times New Roman" w:hAnsi="Times New Roman" w:cs="Times New Roman"/>
                          </w:rPr>
                        </w:pPr>
                        <w:r>
                          <w:rPr>
                            <w:rFonts w:ascii="Times New Roman" w:hAnsi="Times New Roman" w:cs="Times New Roman"/>
                          </w:rPr>
                          <w:t>Resource conditions (</w:t>
                        </w:r>
                        <w:r w:rsidR="00850ACE">
                          <w:rPr>
                            <w:rFonts w:ascii="Times New Roman" w:hAnsi="Times New Roman" w:cs="Times New Roman"/>
                          </w:rPr>
                          <w:t>e.g.,</w:t>
                        </w:r>
                        <w:r>
                          <w:rPr>
                            <w:rFonts w:ascii="Times New Roman" w:hAnsi="Times New Roman" w:cs="Times New Roman"/>
                          </w:rPr>
                          <w:t xml:space="preserve"> presence of wildlife)</w:t>
                        </w:r>
                      </w:p>
                    </w:txbxContent>
                  </v:textbox>
                </v:shape>
                <v:shape id="Text Box 7" o:spid="_x0000_s1050" type="#_x0000_t202" style="position:absolute;left:17836;top:9031;width:23820;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" filled="f" stroked="f" strokeweight=".5pt">
                  <v:textbox>
                    <w:txbxContent>
                      <w:p w14:paraId="077C5A3A" w14:textId="31D43476" w:rsidR="00D808D6" w:rsidRPr="009A2D22" w:rsidRDefault="00D808D6" w:rsidP="00D808D6">
                        <w:pPr>
                          <w:jc w:val="center"/>
                          <w:rPr>
                            <w:rFonts w:ascii="Times New Roman" w:hAnsi="Times New Roman" w:cs="Times New Roman"/>
                          </w:rPr>
                        </w:pPr>
                        <w:r>
                          <w:rPr>
                            <w:rFonts w:ascii="Times New Roman" w:hAnsi="Times New Roman" w:cs="Times New Roman"/>
                          </w:rPr>
                          <w:t>Experiential conditions (</w:t>
                        </w:r>
                        <w:r w:rsidR="00850ACE">
                          <w:rPr>
                            <w:rFonts w:ascii="Times New Roman" w:hAnsi="Times New Roman" w:cs="Times New Roman"/>
                          </w:rPr>
                          <w:t>e.g.,</w:t>
                        </w:r>
                        <w:r>
                          <w:rPr>
                            <w:rFonts w:ascii="Times New Roman" w:hAnsi="Times New Roman" w:cs="Times New Roman"/>
                          </w:rPr>
                          <w:t xml:space="preserve"> level of solitude)</w:t>
                        </w:r>
                      </w:p>
                    </w:txbxContent>
                  </v:textbox>
                </v:shape>
                <v:shape id="Text Box 7" o:spid="_x0000_s1051" type="#_x0000_t202" style="position:absolute;left:17836;top:13998;width:23820;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" filled="f" stroked="f" strokeweight=".5pt">
                  <v:textbox>
                    <w:txbxContent>
                      <w:p w14:paraId="767D0BE1" w14:textId="4BF5F8E7" w:rsidR="00D808D6" w:rsidRPr="009A2D22" w:rsidRDefault="00D808D6" w:rsidP="00D808D6">
                        <w:pPr>
                          <w:jc w:val="center"/>
                          <w:rPr>
                            <w:rFonts w:ascii="Times New Roman" w:hAnsi="Times New Roman" w:cs="Times New Roman"/>
                          </w:rPr>
                        </w:pPr>
                        <w:r>
                          <w:rPr>
                            <w:rFonts w:ascii="Times New Roman" w:hAnsi="Times New Roman" w:cs="Times New Roman"/>
                          </w:rPr>
                          <w:t>Managerial conditions (</w:t>
                        </w:r>
                        <w:r w:rsidR="00850ACE">
                          <w:rPr>
                            <w:rFonts w:ascii="Times New Roman" w:hAnsi="Times New Roman" w:cs="Times New Roman"/>
                          </w:rPr>
                          <w:t>e.g.,</w:t>
                        </w:r>
                        <w:r>
                          <w:rPr>
                            <w:rFonts w:ascii="Times New Roman" w:hAnsi="Times New Roman" w:cs="Times New Roman"/>
                          </w:rPr>
                          <w:t xml:space="preserve"> facility development)</w:t>
                        </w:r>
                      </w:p>
                    </w:txbxContent>
                  </v:textbox>
                </v:shape>
                <v:shape id="Text Box 7" o:spid="_x0000_s1052" type="#_x0000_t202" style="position:absolute;left:47752;top:3725;width:11966;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" filled="f" stroked="f" strokeweight=".5pt">
                  <v:textbox>
                    <w:txbxContent>
                      <w:p w14:paraId="75EB4C89"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Domesticated animals present</w:t>
                        </w:r>
                      </w:p>
                    </w:txbxContent>
                  </v:textbox>
                </v:shape>
                <v:shape id="Text Box 7" o:spid="_x0000_s1053" type="#_x0000_t202" style="position:absolute;left:47526;top:8692;width:11966;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" filled="f" stroked="f" strokeweight=".5pt">
                  <v:textbox>
                    <w:txbxContent>
                      <w:p w14:paraId="72A6695E"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Low levels of solitude</w:t>
                        </w:r>
                      </w:p>
                    </w:txbxContent>
                  </v:textbox>
                </v:shape>
                <v:shape id="Text Box 7" o:spid="_x0000_s1054" type="#_x0000_t202" style="position:absolute;left:47526;top:13659;width:11966;height:4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" filled="f" stroked="f" strokeweight=".5pt">
                  <v:textbox>
                    <w:txbxContent>
                      <w:p w14:paraId="312ED456" w14:textId="77777777" w:rsidR="00D808D6" w:rsidRPr="009A2D22" w:rsidRDefault="00D808D6" w:rsidP="00D808D6">
                        <w:pPr>
                          <w:jc w:val="center"/>
                          <w:rPr>
                            <w:rFonts w:ascii="Times New Roman" w:hAnsi="Times New Roman" w:cs="Times New Roman"/>
                          </w:rPr>
                        </w:pPr>
                        <w:r>
                          <w:rPr>
                            <w:rFonts w:ascii="Times New Roman" w:hAnsi="Times New Roman" w:cs="Times New Roman"/>
                          </w:rPr>
                          <w:t>High level of development</w:t>
                        </w:r>
                      </w:p>
                    </w:txbxContent>
                  </v:textbox>
                </v:shape>
                <v:shape id="Straight Arrow Connector 8" o:spid="_x0000_s1055" type="#_x0000_t32" style="position:absolute;left:10865;top:5489;width:700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" strokecolor="black [3200]" strokeweight=".5pt">
                  <v:stroke endarrow="block" joinstyle="miter"/>
                </v:shape>
                <v:shape id="Straight Arrow Connector 8" o:spid="_x0000_s1056" type="#_x0000_t32" style="position:absolute;left:10752;top:10795;width:700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" strokecolor="black [3200]" strokeweight=".5pt">
                  <v:stroke endarrow="block" joinstyle="miter"/>
                </v:shape>
                <v:shape id="Straight Arrow Connector 8" o:spid="_x0000_s1057" type="#_x0000_t32" style="position:absolute;left:10865;top:15875;width:700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" strokecolor="black [3200]" strokeweight=".5pt">
                  <v:stroke endarrow="block" joinstyle="miter"/>
                </v:shape>
                <v:shape id="Straight Arrow Connector 9" o:spid="_x0000_s1058" type="#_x0000_t32" style="position:absolute;left:40301;top:5489;width:722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" strokecolor="black [3200]" strokeweight=".5pt">
                  <v:stroke endarrow="block" joinstyle="miter"/>
                </v:shape>
                <v:shape id="Straight Arrow Connector 9" o:spid="_x0000_s1059" type="#_x0000_t32" style="position:absolute;left:40640;top:10795;width:722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" strokecolor="black [3200]" strokeweight=".5pt">
                  <v:stroke endarrow="block" joinstyle="miter"/>
                </v:shape>
                <v:shape id="Straight Arrow Connector 9" o:spid="_x0000_s1060" type="#_x0000_t32" style="position:absolute;left:40640;top:15875;width:722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" strokecolor="black [3200]" strokeweight=".5pt">
                  <v:stroke endarrow="block" joinstyle="miter"/>
                </v:shape>
              </v:group>
            </w:pict>
          </mc:Fallback>
        </mc:AlternateContent>
      </w:r>
    </w:p>
    <w:p w14:paraId="22E636FD" w14:textId="77777777" w:rsidR="00D808D6" w:rsidRDefault="00D808D6" w:rsidP="0043729F"/>
    <w:p w14:paraId="27A7486A" w14:textId="474C5117" w:rsidR="00D808D6" w:rsidRDefault="00D808D6" w:rsidP="0043729F"/>
    <w:p w14:paraId="7AF8E7D1" w14:textId="5C77B2FF" w:rsidR="00D808D6" w:rsidRDefault="00D808D6" w:rsidP="0043729F"/>
    <w:p w14:paraId="050E5055" w14:textId="77777777" w:rsidR="0043729F" w:rsidRDefault="0043729F" w:rsidP="00660464"/>
    <w:p w14:paraId="7261EA71" w14:textId="77777777" w:rsidR="0043729F" w:rsidRDefault="0043729F" w:rsidP="00660464"/>
    <w:p w14:paraId="11F490CD" w14:textId="77777777" w:rsidR="00D808D6" w:rsidRDefault="00D808D6" w:rsidP="00660464"/>
    <w:p w14:paraId="04B7F93C" w14:textId="77777777" w:rsidR="00D808D6" w:rsidRDefault="00D808D6" w:rsidP="00660464"/>
    <w:p w14:paraId="7A188AFE" w14:textId="77777777" w:rsidR="00D808D6" w:rsidRDefault="00D808D6" w:rsidP="00660464"/>
    <w:p w14:paraId="39EAD953" w14:textId="77777777" w:rsidR="00D808D6" w:rsidRDefault="00D808D6" w:rsidP="00660464"/>
    <w:p w14:paraId="2FCC73C8" w14:textId="77777777" w:rsidR="00D808D6" w:rsidRDefault="00D808D6" w:rsidP="00660464"/>
    <w:p w14:paraId="6AAEBBE6" w14:textId="1174256D" w:rsidR="00690BC8" w:rsidRPr="008628E5" w:rsidRDefault="00690BC8" w:rsidP="00660464">
      <w:pPr>
        <w:rPr>
          <w:b/>
          <w:bCs/>
        </w:rPr>
      </w:pPr>
      <w:r w:rsidRPr="008628E5">
        <w:rPr>
          <w:b/>
          <w:bCs/>
        </w:rPr>
        <w:t>Summary</w:t>
      </w:r>
    </w:p>
    <w:p w14:paraId="0EA98960" w14:textId="3FD2B7E8" w:rsidR="007D1948" w:rsidRDefault="008628E5" w:rsidP="00660464">
      <w:r>
        <w:t xml:space="preserve">In summary multiple different frameworks and theories have been shown that can be used to help and progress this management plan for the future of the cite and make sure that it can be improved on and maintained to a greater level of suitability. </w:t>
      </w:r>
    </w:p>
    <w:p w14:paraId="6687A027" w14:textId="77777777" w:rsidR="00660464" w:rsidRDefault="00660464" w:rsidP="00986751">
      <w:pPr>
        <w:rPr>
          <w:b/>
          <w:bCs/>
        </w:rPr>
      </w:pPr>
    </w:p>
    <w:p w14:paraId="4FBF62DD" w14:textId="2798E8EE" w:rsidR="00560C29" w:rsidRDefault="00560C29" w:rsidP="00986751">
      <w:pPr>
        <w:rPr>
          <w:b/>
          <w:bCs/>
        </w:rPr>
      </w:pPr>
      <w:r>
        <w:rPr>
          <w:b/>
          <w:bCs/>
        </w:rPr>
        <w:t xml:space="preserve">Impacts of outdoor recreation </w:t>
      </w:r>
    </w:p>
    <w:p w14:paraId="56604E35" w14:textId="77777777" w:rsidR="00560C29" w:rsidRPr="00660464" w:rsidRDefault="00560C29" w:rsidP="00986751">
      <w:pPr>
        <w:rPr>
          <w:b/>
          <w:bCs/>
        </w:rPr>
      </w:pPr>
    </w:p>
    <w:p w14:paraId="4CBCEECF" w14:textId="046C1FE0" w:rsidR="005433C3" w:rsidRPr="000213A1" w:rsidRDefault="005433C3" w:rsidP="000213A1">
      <w:pPr>
        <w:pStyle w:val="ListParagraph"/>
        <w:numPr>
          <w:ilvl w:val="0"/>
          <w:numId w:val="1"/>
        </w:numPr>
        <w:rPr>
          <w:b/>
          <w:bCs/>
          <w:u w:val="single"/>
        </w:rPr>
      </w:pPr>
      <w:r w:rsidRPr="000213A1">
        <w:rPr>
          <w:b/>
          <w:bCs/>
          <w:u w:val="single"/>
        </w:rPr>
        <w:t xml:space="preserve">Resource protection </w:t>
      </w:r>
    </w:p>
    <w:p w14:paraId="3E0C1204" w14:textId="60083753" w:rsidR="005433C3" w:rsidRDefault="005433C3" w:rsidP="00986751"/>
    <w:p w14:paraId="378DF02F" w14:textId="15C54D59" w:rsidR="000213A1" w:rsidRDefault="000213A1" w:rsidP="00986751">
      <w:r>
        <w:t xml:space="preserve">Biodiversity conservation </w:t>
      </w:r>
    </w:p>
    <w:p w14:paraId="67D05FAE" w14:textId="77777777" w:rsidR="000213A1" w:rsidRDefault="000213A1" w:rsidP="00986751"/>
    <w:p w14:paraId="7CCD49F9" w14:textId="4425FA55" w:rsidR="000213A1" w:rsidRDefault="000213A1" w:rsidP="00986751">
      <w:r>
        <w:t>To keep the re</w:t>
      </w:r>
      <w:r w:rsidR="00642114">
        <w:t>s</w:t>
      </w:r>
      <w:r>
        <w:t>ou</w:t>
      </w:r>
      <w:r w:rsidR="00642114">
        <w:t>rc</w:t>
      </w:r>
      <w:r>
        <w:t xml:space="preserve">es of the Lake safe and regulated there must be </w:t>
      </w:r>
      <w:r w:rsidR="00642114">
        <w:t>polices and action plans in place to ensure that visitors show respect and compassion to the area they are allowed to roam (</w:t>
      </w:r>
      <w:r w:rsidR="00642114" w:rsidRPr="00642114">
        <w:t>Borrini, and Jaireth, 2007</w:t>
      </w:r>
      <w:r w:rsidR="00642114">
        <w:t xml:space="preserve">). </w:t>
      </w:r>
      <w:r w:rsidR="00A66231" w:rsidRPr="00A66231">
        <w:t>Grimwood</w:t>
      </w:r>
      <w:r w:rsidR="00A66231">
        <w:t xml:space="preserve">, et al, (2015) produced evidence that the use of leaving no trace from tourists is important to the wildlife and habitat of the area they visited. </w:t>
      </w:r>
      <w:r w:rsidR="00BC1313">
        <w:t>This combined with polices such as implementing zoning strategies</w:t>
      </w:r>
      <w:r w:rsidR="00AD5494">
        <w:t xml:space="preserve"> to limit visitor access, </w:t>
      </w:r>
      <w:r w:rsidR="0053206F">
        <w:t>strict regulations on certain activates such as off trail hiking, water sports and activities at one time in the year to stop damage to lakes</w:t>
      </w:r>
      <w:r w:rsidR="00AF5E1E">
        <w:rPr>
          <w:color w:val="000000" w:themeColor="text1"/>
        </w:rPr>
        <w:t xml:space="preserve"> (</w:t>
      </w:r>
      <w:r w:rsidR="00AF5E1E" w:rsidRPr="00AF5E1E">
        <w:rPr>
          <w:color w:val="000000" w:themeColor="text1"/>
        </w:rPr>
        <w:t>Geneletti, and van Duren, 2008</w:t>
      </w:r>
      <w:r w:rsidR="00AF5E1E">
        <w:rPr>
          <w:color w:val="000000" w:themeColor="text1"/>
        </w:rPr>
        <w:t>)</w:t>
      </w:r>
      <w:r w:rsidR="00AF5E1E" w:rsidRPr="00AF5E1E">
        <w:rPr>
          <w:color w:val="000000" w:themeColor="text1"/>
        </w:rPr>
        <w:t xml:space="preserve">. </w:t>
      </w:r>
      <w:r w:rsidR="00300FB1" w:rsidRPr="00300FB1">
        <w:rPr>
          <w:color w:val="000000" w:themeColor="text1"/>
        </w:rPr>
        <w:t xml:space="preserve"> </w:t>
      </w:r>
      <w:r w:rsidR="0053206F">
        <w:t>These regulations will help visitors to keep the area clean and healthy</w:t>
      </w:r>
      <w:r w:rsidR="00E11C4C">
        <w:t xml:space="preserve"> for the future of </w:t>
      </w:r>
      <w:r w:rsidR="009E12B9">
        <w:t>the lake allowing for it to grow and maintain its level of biodiversity</w:t>
      </w:r>
      <w:r w:rsidR="0053206F">
        <w:t xml:space="preserve">. </w:t>
      </w:r>
    </w:p>
    <w:p w14:paraId="355955E8" w14:textId="77777777" w:rsidR="00937C17" w:rsidRDefault="00937C17" w:rsidP="00986751"/>
    <w:p w14:paraId="4F717187" w14:textId="5F8B0EEC" w:rsidR="00937C17" w:rsidRDefault="00937C17" w:rsidP="00986751">
      <w:r>
        <w:t xml:space="preserve">Another aspect we should look into is bikes. This is due to the fact that the tires from bikes are eroding away the paths and people will sometimes go off road which speeds up the process of erosion </w:t>
      </w:r>
      <w:r w:rsidR="00660464">
        <w:t xml:space="preserve">which doesn’t fall into leave no trace. To stop this, we should implement </w:t>
      </w:r>
      <w:r w:rsidR="00660464">
        <w:lastRenderedPageBreak/>
        <w:t>signs around the Lake so people are aware of the rules and why we need to protect the habitats and wildlife that is around the lake. Recognising the potential risk of path erosion caused by bikes can cause visitors to be more aware of their surrounding and may try to look after the area more</w:t>
      </w:r>
      <w:r w:rsidR="00B80BEC">
        <w:t xml:space="preserve"> (</w:t>
      </w:r>
      <w:r w:rsidR="00B80BEC" w:rsidRPr="00B80BEC">
        <w:t>Thiele-Bruhn</w:t>
      </w:r>
      <w:r w:rsidR="00B80BEC">
        <w:t>, et al, 2012)</w:t>
      </w:r>
      <w:r w:rsidR="00C03C4C">
        <w:t xml:space="preserve">. The staff may have to reinforce certain areas that are weaker or are decaying with natural resources. </w:t>
      </w:r>
    </w:p>
    <w:p w14:paraId="3F1F5A60" w14:textId="77777777" w:rsidR="0053206F" w:rsidRDefault="0053206F" w:rsidP="00986751"/>
    <w:p w14:paraId="58FC400D" w14:textId="1F84F85B" w:rsidR="0053206F" w:rsidRDefault="0053206F" w:rsidP="00986751">
      <w:r>
        <w:t xml:space="preserve">To ensure that all </w:t>
      </w:r>
      <w:r w:rsidR="00A07D11">
        <w:t xml:space="preserve">conservation of </w:t>
      </w:r>
      <w:r>
        <w:t>biodiversity</w:t>
      </w:r>
      <w:r w:rsidR="00A07D11">
        <w:t>, it is imperative to engage not only the</w:t>
      </w:r>
      <w:r>
        <w:t xml:space="preserve"> p</w:t>
      </w:r>
      <w:r w:rsidR="00A07D11">
        <w:t>ublic</w:t>
      </w:r>
      <w:r>
        <w:t xml:space="preserve"> but also </w:t>
      </w:r>
      <w:r w:rsidR="00A07D11">
        <w:t>dedicated</w:t>
      </w:r>
      <w:r>
        <w:t xml:space="preserve"> staff </w:t>
      </w:r>
      <w:r w:rsidR="00A07D11">
        <w:t xml:space="preserve">members to do </w:t>
      </w:r>
      <w:r>
        <w:t>regular checks</w:t>
      </w:r>
      <w:r w:rsidR="00A07D11">
        <w:t xml:space="preserve"> in ongoing monitoring efforts. regular assessment</w:t>
      </w:r>
      <w:r>
        <w:t xml:space="preserve"> must be made on the wildlife </w:t>
      </w:r>
      <w:r w:rsidR="00A07D11">
        <w:t xml:space="preserve">and habitats serve as vital barometers of ecosystem health, enabling any detection of anomalies or threats, and </w:t>
      </w:r>
      <w:r>
        <w:t>to make sure that it is healthy and well maintained</w:t>
      </w:r>
      <w:r w:rsidR="00321D8C">
        <w:t xml:space="preserve"> (</w:t>
      </w:r>
      <w:r w:rsidR="00321D8C" w:rsidRPr="00321D8C">
        <w:t>Heino,</w:t>
      </w:r>
      <w:r w:rsidR="00321D8C">
        <w:t xml:space="preserve"> et al, 2021)</w:t>
      </w:r>
      <w:r>
        <w:t xml:space="preserve">. </w:t>
      </w:r>
      <w:r w:rsidR="00C03C4C">
        <w:t xml:space="preserve">By monitoring the condition of wildlife and habitats, staff can easily identify and issues </w:t>
      </w:r>
      <w:r w:rsidR="00255FF2">
        <w:t xml:space="preserve">early on and take appropriate action to address them, ensuring them long term health and sustainability of the lake ecosystem. </w:t>
      </w:r>
      <w:r w:rsidR="00A07D11">
        <w:t xml:space="preserve">Monitoring wildlife encompasses a comprehensive evaluation of species population, their distribution, and overall wellbeing. </w:t>
      </w:r>
      <w:r w:rsidR="00CF1346">
        <w:t xml:space="preserve">This entails employing various techniques such as biodiversity surveys, camera trapping, and acoustic monitoring to gather data on species. Additional habitat assessments are crucial for gauging the quality and integrity of diverse ecosystems within the </w:t>
      </w:r>
      <w:r w:rsidR="003D57CB">
        <w:t>lake’s</w:t>
      </w:r>
      <w:r w:rsidR="00CF1346">
        <w:t xml:space="preserve"> surroundings</w:t>
      </w:r>
      <w:r w:rsidR="00E9487A">
        <w:t xml:space="preserve"> (</w:t>
      </w:r>
      <w:r w:rsidR="00E9487A" w:rsidRPr="00E9487A">
        <w:t>Bain</w:t>
      </w:r>
      <w:r w:rsidR="00E9487A">
        <w:t>, et al, 2000)</w:t>
      </w:r>
      <w:r w:rsidR="00CF1346">
        <w:t xml:space="preserve">. By establishing a systematic </w:t>
      </w:r>
      <w:r w:rsidR="003D57CB">
        <w:t>m</w:t>
      </w:r>
      <w:r w:rsidR="00CF1346">
        <w:t>onitoring</w:t>
      </w:r>
      <w:r w:rsidR="003D57CB">
        <w:t xml:space="preserve"> protocol, staff members can detect emergency threats such as pollution, invasive species encroachment, or habitat degradation. Timely intervention strategies, including habitat restoration pollution mitigation measures, and invasive species management, can then be promptly enacted to mitigate these threats and preserve ecological balance. Moreover, ongoing monitoring fosters a deeper understanding of ecosystem dynamics</w:t>
      </w:r>
      <w:r w:rsidR="00E167F4">
        <w:t>, facilitating adaptive management strategies tailored to</w:t>
      </w:r>
      <w:r w:rsidR="00AE5711">
        <w:t xml:space="preserve"> the</w:t>
      </w:r>
      <w:r w:rsidR="00E167F4">
        <w:t xml:space="preserve"> </w:t>
      </w:r>
      <w:r w:rsidR="00AE5711">
        <w:t xml:space="preserve">evolving needs of the lake environment. Incorporating </w:t>
      </w:r>
    </w:p>
    <w:p w14:paraId="2A3E503C" w14:textId="77777777" w:rsidR="005433C3" w:rsidRPr="00500FD2" w:rsidRDefault="005433C3" w:rsidP="00500FD2"/>
    <w:p w14:paraId="34B5E010" w14:textId="57267179" w:rsidR="00724F81" w:rsidRPr="00500FD2" w:rsidRDefault="00500FD2" w:rsidP="00500FD2">
      <w:pPr>
        <w:pStyle w:val="ListParagraph"/>
        <w:numPr>
          <w:ilvl w:val="0"/>
          <w:numId w:val="1"/>
        </w:numPr>
        <w:rPr>
          <w:b/>
          <w:bCs/>
        </w:rPr>
      </w:pPr>
      <w:r w:rsidRPr="00500FD2">
        <w:rPr>
          <w:b/>
          <w:bCs/>
        </w:rPr>
        <w:t>Enhancement of visitor experience</w:t>
      </w:r>
    </w:p>
    <w:p w14:paraId="2AC4F74E" w14:textId="77777777" w:rsidR="00500FD2" w:rsidRDefault="00500FD2" w:rsidP="00986751"/>
    <w:p w14:paraId="6B02902A" w14:textId="5C61911E" w:rsidR="00500FD2" w:rsidRDefault="00500FD2" w:rsidP="00986751">
      <w:r>
        <w:rPr>
          <w:b/>
          <w:bCs/>
        </w:rPr>
        <w:t xml:space="preserve">Crowd management </w:t>
      </w:r>
    </w:p>
    <w:p w14:paraId="4755857B" w14:textId="6DC8D52D" w:rsidR="00500FD2" w:rsidRDefault="00D753BC" w:rsidP="00986751">
      <w:r>
        <w:t>Crowd management is going to be a big part of enhancing visitor</w:t>
      </w:r>
      <w:r w:rsidR="00AA1BF0">
        <w:t xml:space="preserve"> this means that we need to go beyond just maintaining its physical infrastructure. It needs to</w:t>
      </w:r>
      <w:r w:rsidR="00C825B2">
        <w:t xml:space="preserve"> be</w:t>
      </w:r>
      <w:r w:rsidR="00AA1BF0">
        <w:t xml:space="preserve"> ma</w:t>
      </w:r>
      <w:r w:rsidR="00C825B2">
        <w:t>n</w:t>
      </w:r>
      <w:r w:rsidR="00AA1BF0">
        <w:t>a</w:t>
      </w:r>
      <w:r w:rsidR="00C825B2">
        <w:t xml:space="preserve">ging </w:t>
      </w:r>
      <w:r w:rsidR="00AA1BF0">
        <w:t xml:space="preserve">the </w:t>
      </w:r>
      <w:r w:rsidR="00C825B2">
        <w:t xml:space="preserve">flow of visitors and ensuring that their experiences are safe, enjoyable, and sustainable. In this section we explore the significance of crowd management strategies in enhancing the overall visitor experience at the lake and persevering its natural beauty for future generations. </w:t>
      </w:r>
      <w:r w:rsidR="0038390C">
        <w:t xml:space="preserve">There are many ways we can manage crowds in the lake one such as visitor monitoring. This entails that we implement a systems that will keep watch of the amount of people that we have come into the </w:t>
      </w:r>
      <w:r w:rsidR="00DA3C58">
        <w:t>lake so that the carry capacity is not exceeded</w:t>
      </w:r>
      <w:r w:rsidR="003C5E3D">
        <w:t xml:space="preserve"> (</w:t>
      </w:r>
      <w:r w:rsidR="003C5E3D" w:rsidRPr="003C5E3D">
        <w:t>Leung</w:t>
      </w:r>
      <w:r w:rsidR="003C5E3D">
        <w:t>, et al, 2018)</w:t>
      </w:r>
      <w:r w:rsidR="00DA3C58">
        <w:t>. This will also slow down soil erosion as there will only be a certain amount of visitors within the park allowing for the staff members to keep checks and help where the soil really needs work on. This will also ensure that wildlife is not scared off and can live peacefully with less interference and noise allowing them to flourish more and to be able to adapt</w:t>
      </w:r>
      <w:r w:rsidR="003C5E3D">
        <w:t xml:space="preserve"> (</w:t>
      </w:r>
      <w:r w:rsidR="003C5E3D" w:rsidRPr="003C5E3D">
        <w:t>Herrera-Montes, 2018</w:t>
      </w:r>
      <w:r w:rsidR="003C5E3D">
        <w:t>)</w:t>
      </w:r>
      <w:r w:rsidR="00DA3C58">
        <w:t xml:space="preserve">. </w:t>
      </w:r>
    </w:p>
    <w:p w14:paraId="026F0043" w14:textId="77777777" w:rsidR="00DA3C58" w:rsidRDefault="00DA3C58" w:rsidP="00986751"/>
    <w:p w14:paraId="3067184C" w14:textId="4EDAA9E4" w:rsidR="00DA3C58" w:rsidRDefault="00DA3C58" w:rsidP="00986751">
      <w:r>
        <w:t xml:space="preserve">Another aspect we can look into is </w:t>
      </w:r>
      <w:r w:rsidR="00EF0608">
        <w:t xml:space="preserve">trail head information this will allow visitors to see clear information that will be about parking, availability, trail conditions, and safety guidelines to manage visitor behavior and expectations. this will allow for visitor to respect the rules and falls under the line of limits of acceptable change as the management of the lake will allow </w:t>
      </w:r>
      <w:r w:rsidR="00EF0608">
        <w:lastRenderedPageBreak/>
        <w:t xml:space="preserve">for people what to do and what not to do. This will stop visitors from doing unnecessary damage to the lake and park. </w:t>
      </w:r>
    </w:p>
    <w:p w14:paraId="674BFF83" w14:textId="77777777" w:rsidR="00EF0608" w:rsidRDefault="00EF0608" w:rsidP="00986751"/>
    <w:p w14:paraId="42DA4870" w14:textId="77777777" w:rsidR="00EF0608" w:rsidRDefault="00EF0608" w:rsidP="00986751"/>
    <w:p w14:paraId="0B27CC82" w14:textId="77777777" w:rsidR="00D753BC" w:rsidRDefault="00D753BC" w:rsidP="00986751"/>
    <w:p w14:paraId="7BE8EB50" w14:textId="39104E8A" w:rsidR="00500FD2" w:rsidRPr="00500FD2" w:rsidRDefault="00500FD2" w:rsidP="00986751">
      <w:r>
        <w:rPr>
          <w:b/>
          <w:bCs/>
        </w:rPr>
        <w:t xml:space="preserve">Quality Amenities and services </w:t>
      </w:r>
    </w:p>
    <w:p w14:paraId="2C4D2BA7" w14:textId="77777777" w:rsidR="00500FD2" w:rsidRDefault="00500FD2" w:rsidP="00986751"/>
    <w:p w14:paraId="5B0A1431" w14:textId="603937CC" w:rsidR="005433C3" w:rsidRPr="000213A1" w:rsidRDefault="005433C3" w:rsidP="000213A1">
      <w:pPr>
        <w:pStyle w:val="ListParagraph"/>
        <w:numPr>
          <w:ilvl w:val="0"/>
          <w:numId w:val="1"/>
        </w:numPr>
        <w:rPr>
          <w:b/>
          <w:bCs/>
        </w:rPr>
      </w:pPr>
      <w:r w:rsidRPr="000213A1">
        <w:rPr>
          <w:b/>
          <w:bCs/>
        </w:rPr>
        <w:t>Management of facilities services</w:t>
      </w:r>
    </w:p>
    <w:p w14:paraId="45ADDDB2" w14:textId="77777777" w:rsidR="00724F81" w:rsidRDefault="00724F81" w:rsidP="00986751"/>
    <w:p w14:paraId="1EE45EFA" w14:textId="4E8E5709" w:rsidR="005433C3" w:rsidRPr="00500FD2" w:rsidRDefault="00724F81" w:rsidP="00986751">
      <w:pPr>
        <w:rPr>
          <w:b/>
          <w:bCs/>
        </w:rPr>
      </w:pPr>
      <w:r w:rsidRPr="00500FD2">
        <w:rPr>
          <w:b/>
          <w:bCs/>
        </w:rPr>
        <w:t>Infrastructure maintenance</w:t>
      </w:r>
    </w:p>
    <w:p w14:paraId="2DEF80F3" w14:textId="67508106" w:rsidR="00724F81" w:rsidRPr="00676986" w:rsidRDefault="00676986" w:rsidP="00986751">
      <w:r w:rsidRPr="00676986">
        <w:t>To ensure that the vis</w:t>
      </w:r>
      <w:r>
        <w:t>i</w:t>
      </w:r>
      <w:r w:rsidRPr="00676986">
        <w:t xml:space="preserve">tors have </w:t>
      </w:r>
      <w:r>
        <w:t>no worries</w:t>
      </w:r>
      <w:r w:rsidR="00BE18E6">
        <w:t xml:space="preserve"> the facility itself must also be managed as we need to look into keeping the standards of bike paths, walking paths, biodiversity, and water quality to a good standard. Ensuring this will give good visitor satisfaction that will help to bring more people to the lake allowing for more people to come to the lake to enjoy the surroundings. To do this we there must be regular checks on the surrounding area for any damage to bike paths and walking paths so that people can get around the lake at ease</w:t>
      </w:r>
      <w:r w:rsidR="00204714">
        <w:t xml:space="preserve"> (</w:t>
      </w:r>
      <w:r w:rsidR="00204714" w:rsidRPr="00204714">
        <w:t>Hellmund, and Smith, 2013</w:t>
      </w:r>
      <w:r w:rsidR="00204714">
        <w:t>)</w:t>
      </w:r>
      <w:r w:rsidR="00BE18E6">
        <w:t xml:space="preserve">. This will also allow for people who are less able or to elderly to access the walks around the lakes with more confidence and fewer troubles. </w:t>
      </w:r>
      <w:r w:rsidR="00025327">
        <w:t xml:space="preserve">Outlining a long term problem would also be a great way of getting people to maintain infrastructure that allows for outlining goals, priorities, and budget allocation for maintain the infrastructure over an extended period. Consider such factors such as aging infrastructure, changing environment conditions, and evolving visitor needs </w:t>
      </w:r>
      <w:r w:rsidR="005B5504">
        <w:t>in the planning process</w:t>
      </w:r>
      <w:r w:rsidR="00264F6C">
        <w:t xml:space="preserve"> </w:t>
      </w:r>
      <w:r w:rsidR="00264F6C" w:rsidRPr="00264F6C">
        <w:t>Mosaad,</w:t>
      </w:r>
      <w:r w:rsidR="00264F6C">
        <w:t xml:space="preserve"> et al, (2013)</w:t>
      </w:r>
      <w:r w:rsidR="005B5504">
        <w:t xml:space="preserve">. </w:t>
      </w:r>
    </w:p>
    <w:p w14:paraId="322B4221" w14:textId="77777777" w:rsidR="00676986" w:rsidRDefault="00676986" w:rsidP="00986751">
      <w:pPr>
        <w:rPr>
          <w:b/>
          <w:bCs/>
        </w:rPr>
      </w:pPr>
    </w:p>
    <w:p w14:paraId="2BD76463" w14:textId="43D164EF" w:rsidR="00724F81" w:rsidRPr="00DA3C58" w:rsidRDefault="00724F81" w:rsidP="00986751">
      <w:pPr>
        <w:rPr>
          <w:b/>
          <w:bCs/>
        </w:rPr>
      </w:pPr>
      <w:r w:rsidRPr="00DA3C58">
        <w:rPr>
          <w:b/>
          <w:bCs/>
        </w:rPr>
        <w:t xml:space="preserve">Sustainable Waste Management </w:t>
      </w:r>
    </w:p>
    <w:p w14:paraId="35107940" w14:textId="55611BF7" w:rsidR="00642114" w:rsidRPr="00BB3DB5" w:rsidRDefault="00BB3DB5" w:rsidP="00986751">
      <w:r w:rsidRPr="00BB3DB5">
        <w:t xml:space="preserve">Making sure that </w:t>
      </w:r>
      <w:r>
        <w:t xml:space="preserve">wates is managed well will ensure that people will keep </w:t>
      </w:r>
      <w:r w:rsidR="007B6609">
        <w:t>their</w:t>
      </w:r>
      <w:r>
        <w:t xml:space="preserve"> rubbish and belongs to them and will leave no trace behind. This will ensure that the </w:t>
      </w:r>
      <w:r w:rsidR="007B6609">
        <w:t>infrastructure</w:t>
      </w:r>
      <w:r>
        <w:t xml:space="preserve"> of the property will be kept clean keeping up visitor numbers, </w:t>
      </w:r>
      <w:r w:rsidR="00FB4AEA">
        <w:t xml:space="preserve">allowing conservation of water, soil, and wildlife. This means that they will be </w:t>
      </w:r>
      <w:r w:rsidR="00EF0608">
        <w:t>able to look after the park to a higher degree as staff will not have to worry about if the area is becoming polluted by waste and allow for</w:t>
      </w:r>
      <w:r w:rsidR="003C5E3D">
        <w:t xml:space="preserve"> water to heal and be healthy</w:t>
      </w:r>
      <w:r w:rsidR="00794CB1">
        <w:t xml:space="preserve"> (</w:t>
      </w:r>
      <w:r w:rsidR="00794CB1" w:rsidRPr="00794CB1">
        <w:t>Selic, Herbell, and Ulanova, 2008</w:t>
      </w:r>
      <w:r w:rsidR="00794CB1">
        <w:t>)</w:t>
      </w:r>
      <w:r w:rsidR="003C5E3D">
        <w:t xml:space="preserve">. </w:t>
      </w:r>
      <w:r w:rsidR="00EF0608">
        <w:t xml:space="preserve"> </w:t>
      </w:r>
    </w:p>
    <w:p w14:paraId="6F3E3AEF" w14:textId="77777777" w:rsidR="00BE18E6" w:rsidRDefault="00BE18E6" w:rsidP="00986751">
      <w:pPr>
        <w:rPr>
          <w:b/>
          <w:bCs/>
        </w:rPr>
      </w:pPr>
    </w:p>
    <w:p w14:paraId="44FC4742" w14:textId="61733494" w:rsidR="00F04416" w:rsidRDefault="00F04416" w:rsidP="00986751">
      <w:pPr>
        <w:rPr>
          <w:b/>
          <w:bCs/>
        </w:rPr>
      </w:pPr>
      <w:r>
        <w:rPr>
          <w:b/>
          <w:bCs/>
        </w:rPr>
        <w:t xml:space="preserve">Conclusion </w:t>
      </w:r>
    </w:p>
    <w:p w14:paraId="35A26F9C" w14:textId="17A27C87" w:rsidR="00F04416" w:rsidRPr="00BB3DB5" w:rsidRDefault="00BB3DB5" w:rsidP="00986751">
      <w:r w:rsidRPr="00BB3DB5">
        <w:t xml:space="preserve">In this report we have </w:t>
      </w:r>
      <w:r>
        <w:t xml:space="preserve">covered many different aspects of how we can manage the lake and how it will benefit it for the future generations that will use it for recreation activities as well as how wildlife and biodiversity can flourish with in the lake and its surroundings. </w:t>
      </w:r>
      <w:r w:rsidR="00AF5E1E">
        <w:t xml:space="preserve">This management plan has also looked into frameworks and theories and how they can be used to help </w:t>
      </w:r>
      <w:r w:rsidR="00FB4AEA">
        <w:t>implement</w:t>
      </w:r>
      <w:r w:rsidR="00AF5E1E">
        <w:t xml:space="preserve"> these </w:t>
      </w:r>
      <w:r w:rsidR="00FB4AEA">
        <w:t>strategies</w:t>
      </w:r>
      <w:r w:rsidR="00AF5E1E">
        <w:t xml:space="preserve"> </w:t>
      </w:r>
      <w:r w:rsidR="00FB4AEA">
        <w:t xml:space="preserve">and how it is made possible that they are in use. Overall, this paper has given the ways that can be used to help the lake improve drastically and gives not only wildlife preservation but also visitor satisfaction that will allow the lake to last for the next generations. </w:t>
      </w:r>
    </w:p>
    <w:p w14:paraId="3C446894" w14:textId="77777777" w:rsidR="00BB3DB5" w:rsidRDefault="00BB3DB5" w:rsidP="00986751">
      <w:pPr>
        <w:rPr>
          <w:b/>
          <w:bCs/>
        </w:rPr>
      </w:pPr>
    </w:p>
    <w:p w14:paraId="7C064F97" w14:textId="77777777" w:rsidR="00BB3DB5" w:rsidRDefault="00BB3DB5" w:rsidP="00986751">
      <w:pPr>
        <w:rPr>
          <w:b/>
          <w:bCs/>
        </w:rPr>
      </w:pPr>
    </w:p>
    <w:p w14:paraId="0FB6ED23" w14:textId="77B4177A" w:rsidR="00642114" w:rsidRDefault="00642114" w:rsidP="00986751">
      <w:r>
        <w:rPr>
          <w:b/>
          <w:bCs/>
        </w:rPr>
        <w:t xml:space="preserve">References </w:t>
      </w:r>
    </w:p>
    <w:p w14:paraId="3E17FB6A" w14:textId="77777777" w:rsidR="00204714" w:rsidRDefault="00204714" w:rsidP="00986751"/>
    <w:p w14:paraId="765B1C5B" w14:textId="453CB317" w:rsidR="00204714" w:rsidRDefault="00204714"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Anderson, L.E., Manning, R.E., Monz, C.A. and Goonan, K.A., 2012. Indicators and standards of quality for paddling on Lake Champlain. </w:t>
      </w:r>
      <w:r>
        <w:rPr>
          <w:rFonts w:ascii="Arial" w:hAnsi="Arial" w:cs="Arial"/>
          <w:i/>
          <w:iCs/>
          <w:color w:val="222222"/>
          <w:sz w:val="20"/>
          <w:szCs w:val="20"/>
          <w:shd w:val="clear" w:color="auto" w:fill="FFFFFF"/>
        </w:rPr>
        <w:t>Journal of Great Lakes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 pp.150-156.</w:t>
      </w:r>
    </w:p>
    <w:p w14:paraId="6092C8F6" w14:textId="79A213AF" w:rsidR="00E9487A" w:rsidRPr="00204714" w:rsidRDefault="00E9487A" w:rsidP="00986751">
      <w:pPr>
        <w:rPr>
          <w:rFonts w:ascii="Arial" w:hAnsi="Arial" w:cs="Arial"/>
          <w:sz w:val="20"/>
          <w:szCs w:val="20"/>
        </w:rPr>
      </w:pPr>
      <w:r>
        <w:rPr>
          <w:rFonts w:ascii="Arial" w:hAnsi="Arial" w:cs="Arial"/>
          <w:color w:val="222222"/>
          <w:sz w:val="20"/>
          <w:szCs w:val="20"/>
          <w:shd w:val="clear" w:color="auto" w:fill="FFFFFF"/>
        </w:rPr>
        <w:lastRenderedPageBreak/>
        <w:t>Bain, M.B., Harig, A.L., Loucks, D.P., Goforth, R.R. and Mills, K.E., 2000. Aquatic ecosystem protection and restoration: advances in methods for assessment and evaluation. </w:t>
      </w:r>
      <w:r>
        <w:rPr>
          <w:rFonts w:ascii="Arial" w:hAnsi="Arial" w:cs="Arial"/>
          <w:i/>
          <w:iCs/>
          <w:color w:val="222222"/>
          <w:sz w:val="20"/>
          <w:szCs w:val="20"/>
          <w:shd w:val="clear" w:color="auto" w:fill="FFFFFF"/>
        </w:rPr>
        <w:t>Environmental Science &amp;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pp.89-98.</w:t>
      </w:r>
    </w:p>
    <w:p w14:paraId="73789CC9" w14:textId="77777777" w:rsidR="00204714" w:rsidRDefault="00204714" w:rsidP="00986751"/>
    <w:p w14:paraId="7D08F4FF" w14:textId="3914F144" w:rsidR="00642114" w:rsidRDefault="00642114"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Borrini, G. and Jaireth, H., 2007. </w:t>
      </w:r>
      <w:r>
        <w:rPr>
          <w:rFonts w:ascii="Arial" w:hAnsi="Arial" w:cs="Arial"/>
          <w:i/>
          <w:iCs/>
          <w:color w:val="222222"/>
          <w:sz w:val="20"/>
          <w:szCs w:val="20"/>
          <w:shd w:val="clear" w:color="auto" w:fill="FFFFFF"/>
        </w:rPr>
        <w:t>Sharing power: learning-by-doing in co-management of natural resources throughout the world</w:t>
      </w:r>
      <w:r>
        <w:rPr>
          <w:rFonts w:ascii="Arial" w:hAnsi="Arial" w:cs="Arial"/>
          <w:color w:val="222222"/>
          <w:sz w:val="20"/>
          <w:szCs w:val="20"/>
          <w:shd w:val="clear" w:color="auto" w:fill="FFFFFF"/>
        </w:rPr>
        <w:t>. Earthscan.</w:t>
      </w:r>
    </w:p>
    <w:p w14:paraId="1F4C9837" w14:textId="77777777" w:rsidR="00A66231" w:rsidRDefault="00A66231" w:rsidP="00986751">
      <w:pPr>
        <w:rPr>
          <w:rFonts w:ascii="Arial" w:hAnsi="Arial" w:cs="Arial"/>
          <w:color w:val="222222"/>
          <w:sz w:val="20"/>
          <w:szCs w:val="20"/>
          <w:shd w:val="clear" w:color="auto" w:fill="FFFFFF"/>
        </w:rPr>
      </w:pPr>
    </w:p>
    <w:p w14:paraId="5CD8B433" w14:textId="7E1F9216" w:rsidR="00AF5E1E" w:rsidRDefault="00AF5E1E"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Geneletti, D. and van Duren, I., 2008. Protected area zoning for conservation and use: A combination of spatial multicriteria and multiobjective evaluation. </w:t>
      </w:r>
      <w:r>
        <w:rPr>
          <w:rFonts w:ascii="Arial" w:hAnsi="Arial" w:cs="Arial"/>
          <w:i/>
          <w:iCs/>
          <w:color w:val="222222"/>
          <w:sz w:val="20"/>
          <w:szCs w:val="20"/>
          <w:shd w:val="clear" w:color="auto" w:fill="FFFFFF"/>
        </w:rPr>
        <w:t>Landscape and urban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(2), pp.97-110.</w:t>
      </w:r>
    </w:p>
    <w:p w14:paraId="2C23CAE9" w14:textId="77777777" w:rsidR="00AF5E1E" w:rsidRDefault="00AF5E1E" w:rsidP="00986751">
      <w:pPr>
        <w:rPr>
          <w:rFonts w:ascii="Arial" w:hAnsi="Arial" w:cs="Arial"/>
          <w:color w:val="222222"/>
          <w:sz w:val="20"/>
          <w:szCs w:val="20"/>
          <w:shd w:val="clear" w:color="auto" w:fill="FFFFFF"/>
        </w:rPr>
      </w:pPr>
    </w:p>
    <w:p w14:paraId="5DFD7AAD" w14:textId="12F63575" w:rsidR="000853BF" w:rsidRDefault="00A66231"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Grimwood, B.S., Yudina, O., Muldoon, M. and Qiu, J., 2015. Responsibility in tourism: A discursive analysis. </w:t>
      </w:r>
      <w:r>
        <w:rPr>
          <w:rFonts w:ascii="Arial" w:hAnsi="Arial" w:cs="Arial"/>
          <w:i/>
          <w:iCs/>
          <w:color w:val="222222"/>
          <w:sz w:val="20"/>
          <w:szCs w:val="20"/>
          <w:shd w:val="clear" w:color="auto" w:fill="FFFFFF"/>
        </w:rPr>
        <w:t>Annals of Tourism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 pp.22-38</w:t>
      </w:r>
      <w:r w:rsidR="000853BF">
        <w:rPr>
          <w:rFonts w:ascii="Arial" w:hAnsi="Arial" w:cs="Arial"/>
          <w:color w:val="222222"/>
          <w:sz w:val="20"/>
          <w:szCs w:val="20"/>
          <w:shd w:val="clear" w:color="auto" w:fill="FFFFFF"/>
        </w:rPr>
        <w:t>.</w:t>
      </w:r>
    </w:p>
    <w:p w14:paraId="4F713A73" w14:textId="77777777" w:rsidR="003D60A5" w:rsidRDefault="003D60A5" w:rsidP="00986751">
      <w:pPr>
        <w:rPr>
          <w:rFonts w:ascii="Arial" w:hAnsi="Arial" w:cs="Arial"/>
          <w:color w:val="222222"/>
          <w:sz w:val="20"/>
          <w:szCs w:val="20"/>
          <w:shd w:val="clear" w:color="auto" w:fill="FFFFFF"/>
        </w:rPr>
      </w:pPr>
    </w:p>
    <w:p w14:paraId="23E94DC2" w14:textId="443ACB6E" w:rsidR="00850ACE" w:rsidRDefault="00850ACE"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Gundersen, V., Tangeland, T. and Kaltenborn, B.P., 2015. Planning for recreation along the opportunity spectrum: The case of Oslo, Norway. </w:t>
      </w:r>
      <w:r>
        <w:rPr>
          <w:rFonts w:ascii="Arial" w:hAnsi="Arial" w:cs="Arial"/>
          <w:i/>
          <w:iCs/>
          <w:color w:val="222222"/>
          <w:sz w:val="20"/>
          <w:szCs w:val="20"/>
          <w:shd w:val="clear" w:color="auto" w:fill="FFFFFF"/>
        </w:rPr>
        <w:t>Urban Forestry &amp; Urban Greening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pp.210-217.</w:t>
      </w:r>
    </w:p>
    <w:p w14:paraId="6FB1CAEB" w14:textId="77777777" w:rsidR="00321D8C" w:rsidRDefault="00321D8C" w:rsidP="00986751">
      <w:pPr>
        <w:rPr>
          <w:rFonts w:ascii="Arial" w:hAnsi="Arial" w:cs="Arial"/>
          <w:color w:val="222222"/>
          <w:sz w:val="20"/>
          <w:szCs w:val="20"/>
          <w:shd w:val="clear" w:color="auto" w:fill="FFFFFF"/>
        </w:rPr>
      </w:pPr>
    </w:p>
    <w:p w14:paraId="258C6A1A" w14:textId="304D1A3F" w:rsidR="003C5E3D" w:rsidRDefault="003C5E3D" w:rsidP="00986751">
      <w:pPr>
        <w:rPr>
          <w:rFonts w:ascii="Arial" w:hAnsi="Arial" w:cs="Arial"/>
          <w:color w:val="222222"/>
          <w:sz w:val="20"/>
          <w:szCs w:val="20"/>
          <w:shd w:val="clear" w:color="auto" w:fill="FFFFFF"/>
        </w:rPr>
      </w:pPr>
      <w:r w:rsidRPr="003C5E3D">
        <w:rPr>
          <w:rFonts w:ascii="Arial" w:hAnsi="Arial" w:cs="Arial"/>
          <w:color w:val="222222"/>
          <w:sz w:val="20"/>
          <w:szCs w:val="20"/>
          <w:shd w:val="clear" w:color="auto" w:fill="FFFFFF"/>
        </w:rPr>
        <w:t>Herrera-Montes, M.I., 2018. Protected area zoning as a strategy to preserve natural soundscapes, reduce anthropogenic noise intrusion, and conserve biodiversity. Tropical Conservation Science, 11, p.1940082918804344.</w:t>
      </w:r>
    </w:p>
    <w:p w14:paraId="4A6B7D89" w14:textId="77777777" w:rsidR="00321D8C" w:rsidRDefault="00321D8C" w:rsidP="00986751">
      <w:pPr>
        <w:rPr>
          <w:rFonts w:ascii="Arial" w:hAnsi="Arial" w:cs="Arial"/>
          <w:color w:val="222222"/>
          <w:sz w:val="20"/>
          <w:szCs w:val="20"/>
          <w:shd w:val="clear" w:color="auto" w:fill="FFFFFF"/>
        </w:rPr>
      </w:pPr>
    </w:p>
    <w:p w14:paraId="79B7190E" w14:textId="790262AD" w:rsidR="00321D8C" w:rsidRDefault="00321D8C" w:rsidP="00986751">
      <w:pPr>
        <w:rPr>
          <w:rFonts w:ascii="Arial" w:hAnsi="Arial" w:cs="Arial"/>
          <w:color w:val="222222"/>
          <w:sz w:val="20"/>
          <w:szCs w:val="20"/>
          <w:shd w:val="clear" w:color="auto" w:fill="FFFFFF"/>
        </w:rPr>
      </w:pPr>
      <w:r w:rsidRPr="00321D8C">
        <w:rPr>
          <w:rFonts w:ascii="Arial" w:hAnsi="Arial" w:cs="Arial"/>
          <w:color w:val="222222"/>
          <w:sz w:val="20"/>
          <w:szCs w:val="20"/>
          <w:shd w:val="clear" w:color="auto" w:fill="FFFFFF"/>
        </w:rPr>
        <w:t xml:space="preserve">Heino, J., Alahuhta, J., Bini, L.M., Cai, Y., Heiskanen, A.S., Hellsten, S., Kortelainen, P., Kotamäki, N., Tolonen, K.T., Vihervaara, P. and Vilmi, A., 2021. Lakes in the era of global change: moving beyond </w:t>
      </w:r>
      <w:r w:rsidRPr="00321D8C">
        <w:rPr>
          <w:rFonts w:ascii="Arial" w:hAnsi="Arial" w:cs="Arial"/>
          <w:color w:val="222222"/>
          <w:sz w:val="20"/>
          <w:szCs w:val="20"/>
          <w:shd w:val="clear" w:color="auto" w:fill="FFFFFF"/>
        </w:rPr>
        <w:t>single</w:t>
      </w:r>
      <w:r w:rsidRPr="00321D8C">
        <w:rPr>
          <w:rFonts w:ascii="Cambria Math" w:hAnsi="Cambria Math" w:cs="Cambria Math"/>
          <w:color w:val="222222"/>
          <w:sz w:val="20"/>
          <w:szCs w:val="20"/>
          <w:shd w:val="clear" w:color="auto" w:fill="FFFFFF"/>
        </w:rPr>
        <w:t xml:space="preserve"> lake</w:t>
      </w:r>
      <w:r w:rsidRPr="00321D8C">
        <w:rPr>
          <w:rFonts w:ascii="Arial" w:hAnsi="Arial" w:cs="Arial"/>
          <w:color w:val="222222"/>
          <w:sz w:val="20"/>
          <w:szCs w:val="20"/>
          <w:shd w:val="clear" w:color="auto" w:fill="FFFFFF"/>
        </w:rPr>
        <w:t xml:space="preserve"> thinking in maintaining biodiversity and ecosystem services. Biological Reviews, 96(1), pp.89-106.</w:t>
      </w:r>
    </w:p>
    <w:p w14:paraId="042D6A8B" w14:textId="77777777" w:rsidR="00204714" w:rsidRDefault="00204714" w:rsidP="00986751">
      <w:pPr>
        <w:rPr>
          <w:rFonts w:ascii="Arial" w:hAnsi="Arial" w:cs="Arial"/>
          <w:color w:val="222222"/>
          <w:sz w:val="20"/>
          <w:szCs w:val="20"/>
          <w:shd w:val="clear" w:color="auto" w:fill="FFFFFF"/>
        </w:rPr>
      </w:pPr>
    </w:p>
    <w:p w14:paraId="5687F94A" w14:textId="735D2E76" w:rsidR="00204714" w:rsidRDefault="00204714"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Hellmund, P.C. and Smith, D., 2013. </w:t>
      </w:r>
      <w:r>
        <w:rPr>
          <w:rFonts w:ascii="Arial" w:hAnsi="Arial" w:cs="Arial"/>
          <w:i/>
          <w:iCs/>
          <w:color w:val="222222"/>
          <w:sz w:val="20"/>
          <w:szCs w:val="20"/>
          <w:shd w:val="clear" w:color="auto" w:fill="FFFFFF"/>
        </w:rPr>
        <w:t>Designing greenways: sustainable landscapes for nature and people</w:t>
      </w:r>
      <w:r>
        <w:rPr>
          <w:rFonts w:ascii="Arial" w:hAnsi="Arial" w:cs="Arial"/>
          <w:color w:val="222222"/>
          <w:sz w:val="20"/>
          <w:szCs w:val="20"/>
          <w:shd w:val="clear" w:color="auto" w:fill="FFFFFF"/>
        </w:rPr>
        <w:t>. Island Press.</w:t>
      </w:r>
    </w:p>
    <w:p w14:paraId="13DE178F" w14:textId="77777777" w:rsidR="00850ACE" w:rsidRDefault="00850ACE" w:rsidP="00986751">
      <w:pPr>
        <w:rPr>
          <w:rFonts w:ascii="Arial" w:hAnsi="Arial" w:cs="Arial"/>
          <w:color w:val="222222"/>
          <w:sz w:val="20"/>
          <w:szCs w:val="20"/>
          <w:shd w:val="clear" w:color="auto" w:fill="FFFFFF"/>
        </w:rPr>
      </w:pPr>
    </w:p>
    <w:p w14:paraId="3599578C" w14:textId="54F7846F" w:rsidR="003C5E3D" w:rsidRDefault="003C5E3D"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Leung, Y.F., Spenceley, A., Hvenegaard, G., Buckley, R. and Groves, C., 2018. </w:t>
      </w:r>
      <w:r>
        <w:rPr>
          <w:rFonts w:ascii="Arial" w:hAnsi="Arial" w:cs="Arial"/>
          <w:i/>
          <w:iCs/>
          <w:color w:val="222222"/>
          <w:sz w:val="20"/>
          <w:szCs w:val="20"/>
          <w:shd w:val="clear" w:color="auto" w:fill="FFFFFF"/>
        </w:rPr>
        <w:t>Tourism and visitor management in protected areas: Guidelines for sustainability</w:t>
      </w:r>
      <w:r>
        <w:rPr>
          <w:rFonts w:ascii="Arial" w:hAnsi="Arial" w:cs="Arial"/>
          <w:color w:val="222222"/>
          <w:sz w:val="20"/>
          <w:szCs w:val="20"/>
          <w:shd w:val="clear" w:color="auto" w:fill="FFFFFF"/>
        </w:rPr>
        <w:t> (Vol. 27). Gland, Switzerland: IuCN.</w:t>
      </w:r>
    </w:p>
    <w:p w14:paraId="2D4B1191" w14:textId="77777777" w:rsidR="003C5E3D" w:rsidRDefault="003C5E3D" w:rsidP="00986751">
      <w:pPr>
        <w:rPr>
          <w:rFonts w:ascii="Arial" w:hAnsi="Arial" w:cs="Arial"/>
          <w:color w:val="222222"/>
          <w:sz w:val="20"/>
          <w:szCs w:val="20"/>
          <w:shd w:val="clear" w:color="auto" w:fill="FFFFFF"/>
        </w:rPr>
      </w:pPr>
    </w:p>
    <w:p w14:paraId="2BB49561" w14:textId="2AE26C5D" w:rsidR="003D60A5" w:rsidRDefault="005B5504" w:rsidP="00986751">
      <w:pPr>
        <w:rPr>
          <w:rFonts w:ascii="Arial" w:hAnsi="Arial" w:cs="Arial"/>
          <w:color w:val="222222"/>
          <w:sz w:val="20"/>
          <w:szCs w:val="20"/>
          <w:shd w:val="clear" w:color="auto" w:fill="FFFFFF"/>
        </w:rPr>
      </w:pPr>
      <w:r>
        <w:rPr>
          <w:rFonts w:ascii="Arial" w:hAnsi="Arial" w:cs="Arial"/>
          <w:color w:val="222222"/>
          <w:sz w:val="20"/>
          <w:szCs w:val="20"/>
          <w:shd w:val="clear" w:color="auto" w:fill="FFFFFF"/>
        </w:rPr>
        <w:t>Llys-</w:t>
      </w:r>
      <w:r w:rsidRPr="005B5504">
        <w:rPr>
          <w:rFonts w:ascii="Arial" w:hAnsi="Arial" w:cs="Arial"/>
          <w:color w:val="222222"/>
          <w:sz w:val="20"/>
          <w:szCs w:val="20"/>
          <w:shd w:val="clear" w:color="auto" w:fill="FFFFFF"/>
        </w:rPr>
        <w:t>Y-Frân Lake in Pembrokeshire (2024) Llys-Y-Fran. Available at: https://llys-y-fran.co.uk/ (Accessed: 25 April 2024).</w:t>
      </w:r>
    </w:p>
    <w:p w14:paraId="4A63E928" w14:textId="77777777" w:rsidR="005B5504" w:rsidRDefault="005B5504" w:rsidP="00986751">
      <w:pPr>
        <w:rPr>
          <w:rFonts w:ascii="Arial" w:hAnsi="Arial" w:cs="Arial"/>
          <w:color w:val="222222"/>
          <w:sz w:val="20"/>
          <w:szCs w:val="20"/>
          <w:shd w:val="clear" w:color="auto" w:fill="FFFFFF"/>
        </w:rPr>
      </w:pPr>
    </w:p>
    <w:p w14:paraId="51599221" w14:textId="1E02F217" w:rsidR="003D60A5" w:rsidRDefault="003D60A5" w:rsidP="00986751">
      <w:pPr>
        <w:rPr>
          <w:rFonts w:ascii="Arial" w:hAnsi="Arial" w:cs="Arial"/>
          <w:color w:val="222222"/>
          <w:sz w:val="20"/>
          <w:szCs w:val="20"/>
          <w:shd w:val="clear" w:color="auto" w:fill="FFFFFF"/>
        </w:rPr>
      </w:pPr>
      <w:r w:rsidRPr="003D60A5">
        <w:rPr>
          <w:rFonts w:ascii="Arial" w:hAnsi="Arial" w:cs="Arial"/>
          <w:color w:val="222222"/>
          <w:sz w:val="20"/>
          <w:szCs w:val="20"/>
          <w:shd w:val="clear" w:color="auto" w:fill="FFFFFF"/>
        </w:rPr>
        <w:t xml:space="preserve">Manning, R.E. and Anderson, L.E. (2012) Managing Outdoor </w:t>
      </w:r>
      <w:r w:rsidR="00500FD2" w:rsidRPr="003D60A5">
        <w:rPr>
          <w:rFonts w:ascii="Arial" w:hAnsi="Arial" w:cs="Arial"/>
          <w:color w:val="222222"/>
          <w:sz w:val="20"/>
          <w:szCs w:val="20"/>
          <w:shd w:val="clear" w:color="auto" w:fill="FFFFFF"/>
        </w:rPr>
        <w:t>Recreation:</w:t>
      </w:r>
      <w:r w:rsidRPr="003D60A5">
        <w:rPr>
          <w:rFonts w:ascii="Arial" w:hAnsi="Arial" w:cs="Arial"/>
          <w:color w:val="222222"/>
          <w:sz w:val="20"/>
          <w:szCs w:val="20"/>
          <w:shd w:val="clear" w:color="auto" w:fill="FFFFFF"/>
        </w:rPr>
        <w:t xml:space="preserve"> Case Studies in the National Parks. CABI</w:t>
      </w:r>
    </w:p>
    <w:p w14:paraId="30671636" w14:textId="77777777" w:rsidR="000853BF" w:rsidRDefault="000853BF" w:rsidP="00986751">
      <w:pPr>
        <w:rPr>
          <w:rFonts w:ascii="Arial" w:hAnsi="Arial" w:cs="Arial"/>
          <w:color w:val="222222"/>
          <w:sz w:val="20"/>
          <w:szCs w:val="20"/>
          <w:shd w:val="clear" w:color="auto" w:fill="FFFFFF"/>
        </w:rPr>
      </w:pPr>
    </w:p>
    <w:p w14:paraId="1400882C" w14:textId="605580BB" w:rsidR="00CA631C" w:rsidRDefault="00CA631C" w:rsidP="00986751">
      <w:pPr>
        <w:rPr>
          <w:rFonts w:ascii="Arial" w:hAnsi="Arial" w:cs="Arial"/>
          <w:color w:val="222222"/>
          <w:sz w:val="20"/>
          <w:szCs w:val="20"/>
          <w:shd w:val="clear" w:color="auto" w:fill="FFFFFF"/>
        </w:rPr>
      </w:pPr>
      <w:r w:rsidRPr="00CA631C">
        <w:rPr>
          <w:rFonts w:ascii="Arial" w:hAnsi="Arial" w:cs="Arial"/>
          <w:color w:val="222222"/>
          <w:sz w:val="20"/>
          <w:szCs w:val="20"/>
          <w:shd w:val="clear" w:color="auto" w:fill="FFFFFF"/>
        </w:rPr>
        <w:t>Manning, R.E., Anderson, L.E. and Pettengill, P., 2017. </w:t>
      </w:r>
      <w:r w:rsidRPr="00CA631C">
        <w:rPr>
          <w:rFonts w:ascii="Arial" w:hAnsi="Arial" w:cs="Arial"/>
          <w:i/>
          <w:iCs/>
          <w:color w:val="222222"/>
          <w:sz w:val="20"/>
          <w:szCs w:val="20"/>
          <w:shd w:val="clear" w:color="auto" w:fill="FFFFFF"/>
        </w:rPr>
        <w:t>Managing outdoor recreation: Case studies in the national parks</w:t>
      </w:r>
      <w:r w:rsidRPr="00CA631C">
        <w:rPr>
          <w:rFonts w:ascii="Arial" w:hAnsi="Arial" w:cs="Arial"/>
          <w:color w:val="222222"/>
          <w:sz w:val="20"/>
          <w:szCs w:val="20"/>
          <w:shd w:val="clear" w:color="auto" w:fill="FFFFFF"/>
        </w:rPr>
        <w:t>. Cabi.</w:t>
      </w:r>
    </w:p>
    <w:p w14:paraId="54FD05F4" w14:textId="77777777" w:rsidR="00CA631C" w:rsidRDefault="00CA631C" w:rsidP="00986751">
      <w:pPr>
        <w:rPr>
          <w:rFonts w:ascii="Arial" w:hAnsi="Arial" w:cs="Arial"/>
          <w:color w:val="222222"/>
          <w:sz w:val="20"/>
          <w:szCs w:val="20"/>
          <w:shd w:val="clear" w:color="auto" w:fill="FFFFFF"/>
        </w:rPr>
      </w:pPr>
    </w:p>
    <w:p w14:paraId="43A124D1" w14:textId="4FBD49FB" w:rsidR="00B80BEC" w:rsidRDefault="000853BF" w:rsidP="000853BF">
      <w:pPr>
        <w:rPr>
          <w:rFonts w:ascii="Arial" w:hAnsi="Arial" w:cs="Arial"/>
          <w:color w:val="222222"/>
          <w:sz w:val="20"/>
          <w:szCs w:val="20"/>
          <w:shd w:val="clear" w:color="auto" w:fill="FFFFFF"/>
        </w:rPr>
      </w:pPr>
      <w:r w:rsidRPr="000853BF">
        <w:rPr>
          <w:rFonts w:ascii="Arial" w:hAnsi="Arial" w:cs="Arial"/>
          <w:color w:val="222222"/>
          <w:sz w:val="20"/>
          <w:szCs w:val="20"/>
          <w:shd w:val="clear" w:color="auto" w:fill="FFFFFF"/>
        </w:rPr>
        <w:t>Manning, R. E. (2012). Managing outdoor recreation [electronic resource]: case studies in the national parks (L. E. Anderson, Ed.; 1st ed.). CAB International</w:t>
      </w:r>
      <w:r w:rsidR="00B80BEC" w:rsidRPr="000853BF">
        <w:rPr>
          <w:rFonts w:ascii="Arial" w:hAnsi="Arial" w:cs="Arial"/>
          <w:color w:val="222222"/>
          <w:sz w:val="20"/>
          <w:szCs w:val="20"/>
          <w:shd w:val="clear" w:color="auto" w:fill="FFFFFF"/>
        </w:rPr>
        <w:t>.</w:t>
      </w:r>
    </w:p>
    <w:p w14:paraId="1B04C2FA" w14:textId="77777777" w:rsidR="00794CB1" w:rsidRDefault="00794CB1" w:rsidP="000853BF">
      <w:pPr>
        <w:rPr>
          <w:rFonts w:ascii="Arial" w:hAnsi="Arial" w:cs="Arial"/>
          <w:color w:val="222222"/>
          <w:sz w:val="20"/>
          <w:szCs w:val="20"/>
          <w:shd w:val="clear" w:color="auto" w:fill="FFFFFF"/>
        </w:rPr>
      </w:pPr>
    </w:p>
    <w:p w14:paraId="164BE06B" w14:textId="56F66E5E" w:rsidR="00264F6C" w:rsidRDefault="00264F6C" w:rsidP="000853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Mosaad, G., Mamdouh, A., Gomaa, B. and El-Halwagy, E., 2013. Guidelines to sustainable planning and restoration of lakes. </w:t>
      </w:r>
      <w:r>
        <w:rPr>
          <w:rFonts w:ascii="Arial" w:hAnsi="Arial" w:cs="Arial"/>
          <w:i/>
          <w:iCs/>
          <w:color w:val="222222"/>
          <w:sz w:val="20"/>
          <w:szCs w:val="20"/>
          <w:shd w:val="clear" w:color="auto" w:fill="FFFFFF"/>
        </w:rPr>
        <w:t>WIT Transactions on Ecology and the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179</w:t>
      </w:r>
      <w:r>
        <w:rPr>
          <w:rFonts w:ascii="Arial" w:hAnsi="Arial" w:cs="Arial"/>
          <w:color w:val="222222"/>
          <w:sz w:val="20"/>
          <w:szCs w:val="20"/>
          <w:shd w:val="clear" w:color="auto" w:fill="FFFFFF"/>
        </w:rPr>
        <w:t>, pp.567-577.</w:t>
      </w:r>
    </w:p>
    <w:p w14:paraId="5F14AC1D" w14:textId="77777777" w:rsidR="00264F6C" w:rsidRDefault="00264F6C" w:rsidP="000853BF">
      <w:pPr>
        <w:rPr>
          <w:rFonts w:ascii="Arial" w:hAnsi="Arial" w:cs="Arial"/>
          <w:color w:val="222222"/>
          <w:sz w:val="20"/>
          <w:szCs w:val="20"/>
          <w:shd w:val="clear" w:color="auto" w:fill="FFFFFF"/>
        </w:rPr>
      </w:pPr>
    </w:p>
    <w:p w14:paraId="69F1CCFD" w14:textId="2EFC1164" w:rsidR="00204714" w:rsidRDefault="00204714" w:rsidP="000853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Mullakkezhil Reghunathan, V., Joseph, S., Warrier, C.U., Hameed, A.S. and Albert Moses, S., 2016. Factors affecting the environmental carrying capacity of a freshwater tropical lake system. </w:t>
      </w:r>
      <w:r>
        <w:rPr>
          <w:rFonts w:ascii="Arial" w:hAnsi="Arial" w:cs="Arial"/>
          <w:i/>
          <w:iCs/>
          <w:color w:val="222222"/>
          <w:sz w:val="20"/>
          <w:szCs w:val="20"/>
          <w:shd w:val="clear" w:color="auto" w:fill="FFFFFF"/>
        </w:rPr>
        <w:t>Environmental monitoring and assessment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188</w:t>
      </w:r>
      <w:r>
        <w:rPr>
          <w:rFonts w:ascii="Arial" w:hAnsi="Arial" w:cs="Arial"/>
          <w:color w:val="222222"/>
          <w:sz w:val="20"/>
          <w:szCs w:val="20"/>
          <w:shd w:val="clear" w:color="auto" w:fill="FFFFFF"/>
        </w:rPr>
        <w:t>, pp.1-23.</w:t>
      </w:r>
    </w:p>
    <w:p w14:paraId="17FAA410" w14:textId="77777777" w:rsidR="00204714" w:rsidRDefault="00204714" w:rsidP="000853BF">
      <w:pPr>
        <w:rPr>
          <w:rFonts w:ascii="Arial" w:hAnsi="Arial" w:cs="Arial"/>
          <w:color w:val="222222"/>
          <w:sz w:val="20"/>
          <w:szCs w:val="20"/>
          <w:shd w:val="clear" w:color="auto" w:fill="FFFFFF"/>
        </w:rPr>
      </w:pPr>
    </w:p>
    <w:p w14:paraId="4CEA5BD5" w14:textId="4560F39A" w:rsidR="000B03A3" w:rsidRDefault="000B03A3" w:rsidP="000853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Osterwalder, A., Pigneur, Y., Bernarda, G. and Smith, A., 2015. </w:t>
      </w:r>
      <w:r>
        <w:rPr>
          <w:rFonts w:ascii="Arial" w:hAnsi="Arial" w:cs="Arial"/>
          <w:i/>
          <w:iCs/>
          <w:color w:val="222222"/>
          <w:sz w:val="20"/>
          <w:szCs w:val="20"/>
          <w:shd w:val="clear" w:color="auto" w:fill="FFFFFF"/>
        </w:rPr>
        <w:t>Value proposition design: How to create products and services customers want</w:t>
      </w:r>
      <w:r>
        <w:rPr>
          <w:rFonts w:ascii="Arial" w:hAnsi="Arial" w:cs="Arial"/>
          <w:color w:val="222222"/>
          <w:sz w:val="20"/>
          <w:szCs w:val="20"/>
          <w:shd w:val="clear" w:color="auto" w:fill="FFFFFF"/>
        </w:rPr>
        <w:t>. John Wiley &amp; Sons.</w:t>
      </w:r>
    </w:p>
    <w:p w14:paraId="709B996C" w14:textId="77777777" w:rsidR="000B03A3" w:rsidRDefault="000B03A3" w:rsidP="000853BF">
      <w:pPr>
        <w:rPr>
          <w:rFonts w:ascii="Arial" w:hAnsi="Arial" w:cs="Arial"/>
          <w:color w:val="222222"/>
          <w:sz w:val="20"/>
          <w:szCs w:val="20"/>
          <w:shd w:val="clear" w:color="auto" w:fill="FFFFFF"/>
        </w:rPr>
      </w:pPr>
    </w:p>
    <w:p w14:paraId="376A1553" w14:textId="0A99D8B4" w:rsidR="00B11B2F" w:rsidRDefault="00B11B2F" w:rsidP="000853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Schaafsma, M., 2021. Natural environment and human well-Being. </w:t>
      </w:r>
      <w:r>
        <w:rPr>
          <w:rFonts w:ascii="Arial" w:hAnsi="Arial" w:cs="Arial"/>
          <w:i/>
          <w:iCs/>
          <w:color w:val="222222"/>
          <w:sz w:val="20"/>
          <w:szCs w:val="20"/>
          <w:shd w:val="clear" w:color="auto" w:fill="FFFFFF"/>
        </w:rPr>
        <w:t>Life on Land</w:t>
      </w:r>
      <w:r>
        <w:rPr>
          <w:rFonts w:ascii="Arial" w:hAnsi="Arial" w:cs="Arial"/>
          <w:color w:val="222222"/>
          <w:sz w:val="20"/>
          <w:szCs w:val="20"/>
          <w:shd w:val="clear" w:color="auto" w:fill="FFFFFF"/>
        </w:rPr>
        <w:t>, pp.688-699.</w:t>
      </w:r>
    </w:p>
    <w:p w14:paraId="2FC80931" w14:textId="77777777" w:rsidR="00B11B2F" w:rsidRDefault="00B11B2F" w:rsidP="000853BF">
      <w:pPr>
        <w:rPr>
          <w:rFonts w:ascii="Arial" w:hAnsi="Arial" w:cs="Arial"/>
          <w:color w:val="222222"/>
          <w:sz w:val="20"/>
          <w:szCs w:val="20"/>
          <w:shd w:val="clear" w:color="auto" w:fill="FFFFFF"/>
        </w:rPr>
      </w:pPr>
    </w:p>
    <w:p w14:paraId="68837242" w14:textId="131A5071" w:rsidR="00794CB1" w:rsidRDefault="00794CB1" w:rsidP="000853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Selic, E., Herbell, J.D. and Ulanova, O., 2008. Development of a waste management strategy for tourist areas of Lake Baikal. </w:t>
      </w:r>
      <w:r>
        <w:rPr>
          <w:rFonts w:ascii="Arial" w:hAnsi="Arial" w:cs="Arial"/>
          <w:i/>
          <w:iCs/>
          <w:color w:val="222222"/>
          <w:sz w:val="20"/>
          <w:szCs w:val="20"/>
          <w:shd w:val="clear" w:color="auto" w:fill="FFFFFF"/>
        </w:rPr>
        <w:t>Waste–The Social Context, 2008 ‘Urban Issues &amp; Solutions’, Alberta, Canada</w:t>
      </w:r>
      <w:r>
        <w:rPr>
          <w:rFonts w:ascii="Arial" w:hAnsi="Arial" w:cs="Arial"/>
          <w:color w:val="222222"/>
          <w:sz w:val="20"/>
          <w:szCs w:val="20"/>
          <w:shd w:val="clear" w:color="auto" w:fill="FFFFFF"/>
        </w:rPr>
        <w:t>.</w:t>
      </w:r>
    </w:p>
    <w:p w14:paraId="77ED1A23" w14:textId="77777777" w:rsidR="00B80BEC" w:rsidRDefault="00B80BEC" w:rsidP="000853BF">
      <w:pPr>
        <w:rPr>
          <w:rFonts w:ascii="Arial" w:hAnsi="Arial" w:cs="Arial"/>
          <w:color w:val="222222"/>
          <w:sz w:val="20"/>
          <w:szCs w:val="20"/>
          <w:shd w:val="clear" w:color="auto" w:fill="FFFFFF"/>
        </w:rPr>
      </w:pPr>
    </w:p>
    <w:p w14:paraId="0C012198" w14:textId="76239FFB" w:rsidR="000853BF" w:rsidRPr="000853BF" w:rsidRDefault="00B80BEC" w:rsidP="000853B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Thiele-Bruhn, S., Bloem, J., de Vries, F.T., Kalbitz, K. and Wagg, C., 2012. Linking soil biodiversity and agricultural soil management. </w:t>
      </w:r>
      <w:r>
        <w:rPr>
          <w:rFonts w:ascii="Arial" w:hAnsi="Arial" w:cs="Arial"/>
          <w:i/>
          <w:iCs/>
          <w:color w:val="222222"/>
          <w:sz w:val="20"/>
          <w:szCs w:val="20"/>
          <w:shd w:val="clear" w:color="auto" w:fill="FFFFFF"/>
        </w:rPr>
        <w:t>Current Opinion in Environmental 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(5), pp.523-528.</w:t>
      </w:r>
    </w:p>
    <w:p w14:paraId="17E35C43" w14:textId="7DCBEAA8" w:rsidR="00A66231" w:rsidRDefault="00A66231" w:rsidP="00986751">
      <w:pPr>
        <w:rPr>
          <w:rFonts w:ascii="Arial" w:hAnsi="Arial" w:cs="Arial"/>
          <w:color w:val="222222"/>
          <w:sz w:val="20"/>
          <w:szCs w:val="20"/>
          <w:shd w:val="clear" w:color="auto" w:fill="FFFFFF"/>
        </w:rPr>
      </w:pPr>
    </w:p>
    <w:p w14:paraId="1C845C4B" w14:textId="77777777" w:rsidR="00B80BEC" w:rsidRDefault="00B80BEC" w:rsidP="00986751">
      <w:pPr>
        <w:rPr>
          <w:rFonts w:ascii="Arial" w:hAnsi="Arial" w:cs="Arial"/>
          <w:color w:val="222222"/>
          <w:sz w:val="20"/>
          <w:szCs w:val="20"/>
          <w:shd w:val="clear" w:color="auto" w:fill="FFFFFF"/>
        </w:rPr>
      </w:pPr>
    </w:p>
    <w:p w14:paraId="4FE942ED" w14:textId="22B7840B" w:rsidR="000853BF" w:rsidRPr="00642114" w:rsidRDefault="000853BF" w:rsidP="00986751"/>
    <w:sectPr w:rsidR="000853BF" w:rsidRPr="0064211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D76C1" w14:textId="77777777" w:rsidR="00ED3CAC" w:rsidRDefault="00ED3CAC" w:rsidP="00F04416">
      <w:r>
        <w:separator/>
      </w:r>
    </w:p>
  </w:endnote>
  <w:endnote w:type="continuationSeparator" w:id="0">
    <w:p w14:paraId="24622C74" w14:textId="77777777" w:rsidR="00ED3CAC" w:rsidRDefault="00ED3CAC" w:rsidP="00F04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9D60C" w14:textId="77777777" w:rsidR="00ED3CAC" w:rsidRDefault="00ED3CAC" w:rsidP="00F04416">
      <w:r>
        <w:separator/>
      </w:r>
    </w:p>
  </w:footnote>
  <w:footnote w:type="continuationSeparator" w:id="0">
    <w:p w14:paraId="57D4D594" w14:textId="77777777" w:rsidR="00ED3CAC" w:rsidRDefault="00ED3CAC" w:rsidP="00F04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7643F" w14:textId="48C47C53" w:rsidR="00F04416" w:rsidRDefault="00F04416">
    <w:pPr>
      <w:pStyle w:val="Header"/>
    </w:pPr>
    <w:r>
      <w:t>Ben Mathieson                                            BMOE6003                                                      2100701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B6EDA"/>
    <w:multiLevelType w:val="hybridMultilevel"/>
    <w:tmpl w:val="8F008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075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751"/>
    <w:rsid w:val="000213A1"/>
    <w:rsid w:val="00025327"/>
    <w:rsid w:val="000853BF"/>
    <w:rsid w:val="00086AC4"/>
    <w:rsid w:val="0009445D"/>
    <w:rsid w:val="000A5089"/>
    <w:rsid w:val="000B03A3"/>
    <w:rsid w:val="001C5337"/>
    <w:rsid w:val="00204714"/>
    <w:rsid w:val="00255FF2"/>
    <w:rsid w:val="00264F6C"/>
    <w:rsid w:val="00300FB1"/>
    <w:rsid w:val="00321D8C"/>
    <w:rsid w:val="00322A3C"/>
    <w:rsid w:val="00327F62"/>
    <w:rsid w:val="0038390C"/>
    <w:rsid w:val="003C2D11"/>
    <w:rsid w:val="003C5E3D"/>
    <w:rsid w:val="003D57CB"/>
    <w:rsid w:val="003D60A5"/>
    <w:rsid w:val="003E009D"/>
    <w:rsid w:val="00406C1A"/>
    <w:rsid w:val="00414AC3"/>
    <w:rsid w:val="00430C01"/>
    <w:rsid w:val="0043729F"/>
    <w:rsid w:val="004732EB"/>
    <w:rsid w:val="004B48C8"/>
    <w:rsid w:val="004C6783"/>
    <w:rsid w:val="00500FD2"/>
    <w:rsid w:val="00526560"/>
    <w:rsid w:val="0053206F"/>
    <w:rsid w:val="005433C3"/>
    <w:rsid w:val="00560C29"/>
    <w:rsid w:val="00586261"/>
    <w:rsid w:val="005A02B8"/>
    <w:rsid w:val="005B5504"/>
    <w:rsid w:val="00642114"/>
    <w:rsid w:val="00660464"/>
    <w:rsid w:val="00676986"/>
    <w:rsid w:val="00690BC8"/>
    <w:rsid w:val="0069289E"/>
    <w:rsid w:val="00724F81"/>
    <w:rsid w:val="007377D1"/>
    <w:rsid w:val="0076065C"/>
    <w:rsid w:val="00794CB1"/>
    <w:rsid w:val="007B6609"/>
    <w:rsid w:val="007D1948"/>
    <w:rsid w:val="00850ACE"/>
    <w:rsid w:val="008628E5"/>
    <w:rsid w:val="0088579B"/>
    <w:rsid w:val="008A62C4"/>
    <w:rsid w:val="00937C17"/>
    <w:rsid w:val="00986751"/>
    <w:rsid w:val="00994D2D"/>
    <w:rsid w:val="009E12B9"/>
    <w:rsid w:val="00A07D11"/>
    <w:rsid w:val="00A66231"/>
    <w:rsid w:val="00AA1BF0"/>
    <w:rsid w:val="00AD5494"/>
    <w:rsid w:val="00AE1348"/>
    <w:rsid w:val="00AE5711"/>
    <w:rsid w:val="00AF5E1E"/>
    <w:rsid w:val="00B034C0"/>
    <w:rsid w:val="00B11B2F"/>
    <w:rsid w:val="00B35B99"/>
    <w:rsid w:val="00B80BEC"/>
    <w:rsid w:val="00BB3DB5"/>
    <w:rsid w:val="00BC1313"/>
    <w:rsid w:val="00BE18E6"/>
    <w:rsid w:val="00BE7349"/>
    <w:rsid w:val="00C03C4C"/>
    <w:rsid w:val="00C200EE"/>
    <w:rsid w:val="00C316F5"/>
    <w:rsid w:val="00C379A3"/>
    <w:rsid w:val="00C825B2"/>
    <w:rsid w:val="00CA631C"/>
    <w:rsid w:val="00CE2AEA"/>
    <w:rsid w:val="00CF1346"/>
    <w:rsid w:val="00D753BC"/>
    <w:rsid w:val="00D808D6"/>
    <w:rsid w:val="00DA3C58"/>
    <w:rsid w:val="00DB66D8"/>
    <w:rsid w:val="00DF4B12"/>
    <w:rsid w:val="00E11C4C"/>
    <w:rsid w:val="00E167F4"/>
    <w:rsid w:val="00E90D8D"/>
    <w:rsid w:val="00E9487A"/>
    <w:rsid w:val="00EC71CA"/>
    <w:rsid w:val="00ED3CAC"/>
    <w:rsid w:val="00EE47F3"/>
    <w:rsid w:val="00EF0608"/>
    <w:rsid w:val="00F04374"/>
    <w:rsid w:val="00F04416"/>
    <w:rsid w:val="00FA20DC"/>
    <w:rsid w:val="00FA6275"/>
    <w:rsid w:val="00FB4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45E57"/>
  <w15:chartTrackingRefBased/>
  <w15:docId w15:val="{232FAE27-6EFE-3E48-8331-244A8A1D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3A1"/>
    <w:pPr>
      <w:ind w:left="720"/>
      <w:contextualSpacing/>
    </w:pPr>
  </w:style>
  <w:style w:type="paragraph" w:styleId="Header">
    <w:name w:val="header"/>
    <w:basedOn w:val="Normal"/>
    <w:link w:val="HeaderChar"/>
    <w:uiPriority w:val="99"/>
    <w:unhideWhenUsed/>
    <w:rsid w:val="00F04416"/>
    <w:pPr>
      <w:tabs>
        <w:tab w:val="center" w:pos="4513"/>
        <w:tab w:val="right" w:pos="9026"/>
      </w:tabs>
    </w:pPr>
  </w:style>
  <w:style w:type="character" w:customStyle="1" w:styleId="HeaderChar">
    <w:name w:val="Header Char"/>
    <w:basedOn w:val="DefaultParagraphFont"/>
    <w:link w:val="Header"/>
    <w:uiPriority w:val="99"/>
    <w:rsid w:val="00F04416"/>
  </w:style>
  <w:style w:type="paragraph" w:styleId="Footer">
    <w:name w:val="footer"/>
    <w:basedOn w:val="Normal"/>
    <w:link w:val="FooterChar"/>
    <w:uiPriority w:val="99"/>
    <w:unhideWhenUsed/>
    <w:rsid w:val="00F04416"/>
    <w:pPr>
      <w:tabs>
        <w:tab w:val="center" w:pos="4513"/>
        <w:tab w:val="right" w:pos="9026"/>
      </w:tabs>
    </w:pPr>
  </w:style>
  <w:style w:type="character" w:customStyle="1" w:styleId="FooterChar">
    <w:name w:val="Footer Char"/>
    <w:basedOn w:val="DefaultParagraphFont"/>
    <w:link w:val="Footer"/>
    <w:uiPriority w:val="99"/>
    <w:rsid w:val="00F04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369612">
      <w:bodyDiv w:val="1"/>
      <w:marLeft w:val="0"/>
      <w:marRight w:val="0"/>
      <w:marTop w:val="0"/>
      <w:marBottom w:val="0"/>
      <w:divBdr>
        <w:top w:val="none" w:sz="0" w:space="0" w:color="auto"/>
        <w:left w:val="none" w:sz="0" w:space="0" w:color="auto"/>
        <w:bottom w:val="none" w:sz="0" w:space="0" w:color="auto"/>
        <w:right w:val="none" w:sz="0" w:space="0" w:color="auto"/>
      </w:divBdr>
    </w:div>
    <w:div w:id="635333843">
      <w:bodyDiv w:val="1"/>
      <w:marLeft w:val="0"/>
      <w:marRight w:val="0"/>
      <w:marTop w:val="0"/>
      <w:marBottom w:val="0"/>
      <w:divBdr>
        <w:top w:val="none" w:sz="0" w:space="0" w:color="auto"/>
        <w:left w:val="none" w:sz="0" w:space="0" w:color="auto"/>
        <w:bottom w:val="none" w:sz="0" w:space="0" w:color="auto"/>
        <w:right w:val="none" w:sz="0" w:space="0" w:color="auto"/>
      </w:divBdr>
      <w:divsChild>
        <w:div w:id="366414391">
          <w:marLeft w:val="0"/>
          <w:marRight w:val="0"/>
          <w:marTop w:val="0"/>
          <w:marBottom w:val="0"/>
          <w:divBdr>
            <w:top w:val="none" w:sz="0" w:space="0" w:color="auto"/>
            <w:left w:val="none" w:sz="0" w:space="0" w:color="auto"/>
            <w:bottom w:val="none" w:sz="0" w:space="0" w:color="auto"/>
            <w:right w:val="none" w:sz="0" w:space="0" w:color="auto"/>
          </w:divBdr>
        </w:div>
        <w:div w:id="1496535190">
          <w:marLeft w:val="0"/>
          <w:marRight w:val="0"/>
          <w:marTop w:val="0"/>
          <w:marBottom w:val="0"/>
          <w:divBdr>
            <w:top w:val="none" w:sz="0" w:space="0" w:color="auto"/>
            <w:left w:val="none" w:sz="0" w:space="0" w:color="auto"/>
            <w:bottom w:val="none" w:sz="0" w:space="0" w:color="auto"/>
            <w:right w:val="none" w:sz="0" w:space="0" w:color="auto"/>
          </w:divBdr>
        </w:div>
      </w:divsChild>
    </w:div>
    <w:div w:id="1491865018">
      <w:bodyDiv w:val="1"/>
      <w:marLeft w:val="0"/>
      <w:marRight w:val="0"/>
      <w:marTop w:val="0"/>
      <w:marBottom w:val="0"/>
      <w:divBdr>
        <w:top w:val="none" w:sz="0" w:space="0" w:color="auto"/>
        <w:left w:val="none" w:sz="0" w:space="0" w:color="auto"/>
        <w:bottom w:val="none" w:sz="0" w:space="0" w:color="auto"/>
        <w:right w:val="none" w:sz="0" w:space="0" w:color="auto"/>
      </w:divBdr>
      <w:divsChild>
        <w:div w:id="550652930">
          <w:marLeft w:val="0"/>
          <w:marRight w:val="0"/>
          <w:marTop w:val="0"/>
          <w:marBottom w:val="0"/>
          <w:divBdr>
            <w:top w:val="none" w:sz="0" w:space="0" w:color="auto"/>
            <w:left w:val="none" w:sz="0" w:space="0" w:color="auto"/>
            <w:bottom w:val="none" w:sz="0" w:space="0" w:color="auto"/>
            <w:right w:val="none" w:sz="0" w:space="0" w:color="auto"/>
          </w:divBdr>
        </w:div>
        <w:div w:id="344868401">
          <w:marLeft w:val="0"/>
          <w:marRight w:val="0"/>
          <w:marTop w:val="0"/>
          <w:marBottom w:val="0"/>
          <w:divBdr>
            <w:top w:val="none" w:sz="0" w:space="0" w:color="auto"/>
            <w:left w:val="none" w:sz="0" w:space="0" w:color="auto"/>
            <w:bottom w:val="none" w:sz="0" w:space="0" w:color="auto"/>
            <w:right w:val="none" w:sz="0" w:space="0" w:color="auto"/>
          </w:divBdr>
        </w:div>
      </w:divsChild>
    </w:div>
    <w:div w:id="1558469802">
      <w:bodyDiv w:val="1"/>
      <w:marLeft w:val="0"/>
      <w:marRight w:val="0"/>
      <w:marTop w:val="0"/>
      <w:marBottom w:val="0"/>
      <w:divBdr>
        <w:top w:val="none" w:sz="0" w:space="0" w:color="auto"/>
        <w:left w:val="none" w:sz="0" w:space="0" w:color="auto"/>
        <w:bottom w:val="none" w:sz="0" w:space="0" w:color="auto"/>
        <w:right w:val="none" w:sz="0" w:space="0" w:color="auto"/>
      </w:divBdr>
      <w:divsChild>
        <w:div w:id="1067995853">
          <w:marLeft w:val="0"/>
          <w:marRight w:val="0"/>
          <w:marTop w:val="0"/>
          <w:marBottom w:val="0"/>
          <w:divBdr>
            <w:top w:val="none" w:sz="0" w:space="0" w:color="auto"/>
            <w:left w:val="none" w:sz="0" w:space="0" w:color="auto"/>
            <w:bottom w:val="none" w:sz="0" w:space="0" w:color="auto"/>
            <w:right w:val="none" w:sz="0" w:space="0" w:color="auto"/>
          </w:divBdr>
        </w:div>
        <w:div w:id="846098696">
          <w:marLeft w:val="0"/>
          <w:marRight w:val="0"/>
          <w:marTop w:val="0"/>
          <w:marBottom w:val="0"/>
          <w:divBdr>
            <w:top w:val="none" w:sz="0" w:space="0" w:color="auto"/>
            <w:left w:val="none" w:sz="0" w:space="0" w:color="auto"/>
            <w:bottom w:val="none" w:sz="0" w:space="0" w:color="auto"/>
            <w:right w:val="none" w:sz="0" w:space="0" w:color="auto"/>
          </w:divBdr>
        </w:div>
      </w:divsChild>
    </w:div>
    <w:div w:id="1727409434">
      <w:bodyDiv w:val="1"/>
      <w:marLeft w:val="0"/>
      <w:marRight w:val="0"/>
      <w:marTop w:val="0"/>
      <w:marBottom w:val="0"/>
      <w:divBdr>
        <w:top w:val="none" w:sz="0" w:space="0" w:color="auto"/>
        <w:left w:val="none" w:sz="0" w:space="0" w:color="auto"/>
        <w:bottom w:val="none" w:sz="0" w:space="0" w:color="auto"/>
        <w:right w:val="none" w:sz="0" w:space="0" w:color="auto"/>
      </w:divBdr>
      <w:divsChild>
        <w:div w:id="916552336">
          <w:marLeft w:val="0"/>
          <w:marRight w:val="0"/>
          <w:marTop w:val="0"/>
          <w:marBottom w:val="0"/>
          <w:divBdr>
            <w:top w:val="none" w:sz="0" w:space="0" w:color="auto"/>
            <w:left w:val="none" w:sz="0" w:space="0" w:color="auto"/>
            <w:bottom w:val="none" w:sz="0" w:space="0" w:color="auto"/>
            <w:right w:val="none" w:sz="0" w:space="0" w:color="auto"/>
          </w:divBdr>
        </w:div>
        <w:div w:id="321281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8</Pages>
  <Words>2734</Words>
  <Characters>15586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Mathieson</dc:creator>
  <cp:keywords/>
  <dc:description/>
  <cp:lastModifiedBy>Rob Mathieson</cp:lastModifiedBy>
  <cp:revision>52</cp:revision>
  <dcterms:created xsi:type="dcterms:W3CDTF">2024-04-13T17:11:00Z</dcterms:created>
  <dcterms:modified xsi:type="dcterms:W3CDTF">2024-04-25T17:24:00Z</dcterms:modified>
</cp:coreProperties>
</file>