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40EBC" w14:textId="77777777" w:rsidR="00DD576F" w:rsidRPr="00E03982" w:rsidRDefault="00DD576F" w:rsidP="00DD576F">
      <w:pPr>
        <w:jc w:val="center"/>
        <w:rPr>
          <w:rFonts w:ascii="Times New Roman" w:hAnsi="Times New Roman" w:cs="Times New Roman"/>
          <w:sz w:val="24"/>
          <w:szCs w:val="24"/>
          <w:u w:val="single"/>
        </w:rPr>
      </w:pPr>
      <w:r w:rsidRPr="00E03982">
        <w:rPr>
          <w:rFonts w:ascii="Times New Roman" w:hAnsi="Times New Roman" w:cs="Times New Roman"/>
          <w:sz w:val="24"/>
          <w:szCs w:val="24"/>
          <w:u w:val="single"/>
        </w:rPr>
        <w:t xml:space="preserve">Practical Skills: Review a </w:t>
      </w:r>
      <w:proofErr w:type="gramStart"/>
      <w:r w:rsidRPr="00E03982">
        <w:rPr>
          <w:rFonts w:ascii="Times New Roman" w:hAnsi="Times New Roman" w:cs="Times New Roman"/>
          <w:sz w:val="24"/>
          <w:szCs w:val="24"/>
          <w:u w:val="single"/>
        </w:rPr>
        <w:t>15 minute</w:t>
      </w:r>
      <w:proofErr w:type="gramEnd"/>
      <w:r w:rsidRPr="00E03982">
        <w:rPr>
          <w:rFonts w:ascii="Times New Roman" w:hAnsi="Times New Roman" w:cs="Times New Roman"/>
          <w:sz w:val="24"/>
          <w:szCs w:val="24"/>
          <w:u w:val="single"/>
        </w:rPr>
        <w:t xml:space="preserve"> online video clip with 1,000 – word reflective commentary</w:t>
      </w:r>
    </w:p>
    <w:p w14:paraId="355633D0" w14:textId="77777777" w:rsidR="00DD576F" w:rsidRPr="00E03982" w:rsidRDefault="00DD576F" w:rsidP="00DD576F">
      <w:pPr>
        <w:jc w:val="center"/>
        <w:rPr>
          <w:rFonts w:ascii="Times New Roman" w:hAnsi="Times New Roman" w:cs="Times New Roman"/>
          <w:sz w:val="24"/>
          <w:szCs w:val="24"/>
          <w:u w:val="single"/>
        </w:rPr>
      </w:pPr>
    </w:p>
    <w:tbl>
      <w:tblPr>
        <w:tblStyle w:val="TableGrid"/>
        <w:tblW w:w="9075" w:type="dxa"/>
        <w:tblInd w:w="0" w:type="dxa"/>
        <w:tblLayout w:type="fixed"/>
        <w:tblLook w:val="04A0" w:firstRow="1" w:lastRow="0" w:firstColumn="1" w:lastColumn="0" w:noHBand="0" w:noVBand="1"/>
      </w:tblPr>
      <w:tblGrid>
        <w:gridCol w:w="2700"/>
        <w:gridCol w:w="6375"/>
      </w:tblGrid>
      <w:tr w:rsidR="00DD576F" w:rsidRPr="00E03982" w14:paraId="0DE3205C" w14:textId="77777777" w:rsidTr="00085CD4">
        <w:tc>
          <w:tcPr>
            <w:tcW w:w="9075" w:type="dxa"/>
            <w:gridSpan w:val="2"/>
            <w:tcBorders>
              <w:top w:val="single" w:sz="8" w:space="0" w:color="auto"/>
              <w:left w:val="single" w:sz="8" w:space="0" w:color="auto"/>
              <w:bottom w:val="single" w:sz="8" w:space="0" w:color="auto"/>
              <w:right w:val="single" w:sz="8" w:space="0" w:color="auto"/>
            </w:tcBorders>
            <w:hideMark/>
          </w:tcPr>
          <w:p w14:paraId="470E9385" w14:textId="77777777" w:rsidR="00DD576F" w:rsidRPr="00E03982" w:rsidRDefault="00DD576F" w:rsidP="00085CD4">
            <w:pPr>
              <w:rPr>
                <w:sz w:val="24"/>
                <w:szCs w:val="24"/>
              </w:rPr>
            </w:pPr>
            <w:r w:rsidRPr="00E03982">
              <w:rPr>
                <w:rFonts w:eastAsia="Calibri"/>
                <w:b/>
                <w:bCs/>
                <w:sz w:val="24"/>
                <w:szCs w:val="24"/>
              </w:rPr>
              <w:t>General Counselling Skills (maximum 500 words</w:t>
            </w:r>
            <w:r w:rsidRPr="00E03982">
              <w:rPr>
                <w:rFonts w:eastAsia="Calibri"/>
                <w:sz w:val="24"/>
                <w:szCs w:val="24"/>
              </w:rPr>
              <w:t xml:space="preserve">) </w:t>
            </w:r>
          </w:p>
          <w:p w14:paraId="153E30CF" w14:textId="77777777" w:rsidR="00DD576F" w:rsidRPr="00E03982" w:rsidRDefault="00DD576F" w:rsidP="00085CD4">
            <w:pPr>
              <w:rPr>
                <w:sz w:val="24"/>
                <w:szCs w:val="24"/>
              </w:rPr>
            </w:pPr>
            <w:r w:rsidRPr="00E03982">
              <w:rPr>
                <w:rFonts w:eastAsia="Calibri"/>
                <w:sz w:val="24"/>
                <w:szCs w:val="24"/>
              </w:rPr>
              <w:t xml:space="preserve"> </w:t>
            </w:r>
          </w:p>
        </w:tc>
      </w:tr>
      <w:tr w:rsidR="00DD576F" w:rsidRPr="00E03982" w14:paraId="47E46879" w14:textId="77777777" w:rsidTr="00085CD4">
        <w:tc>
          <w:tcPr>
            <w:tcW w:w="907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hideMark/>
          </w:tcPr>
          <w:p w14:paraId="5D5D34E0" w14:textId="77777777" w:rsidR="00DD576F" w:rsidRPr="00E03982" w:rsidRDefault="00DD576F" w:rsidP="00085CD4">
            <w:pPr>
              <w:rPr>
                <w:sz w:val="24"/>
                <w:szCs w:val="24"/>
              </w:rPr>
            </w:pPr>
            <w:r w:rsidRPr="00E03982">
              <w:rPr>
                <w:rFonts w:eastAsia="Calibri"/>
                <w:b/>
                <w:bCs/>
                <w:sz w:val="24"/>
                <w:szCs w:val="24"/>
              </w:rPr>
              <w:t>Establishing a rapport and Developing a Relationship</w:t>
            </w:r>
          </w:p>
          <w:p w14:paraId="5BC24BD7" w14:textId="77777777" w:rsidR="00DD576F" w:rsidRPr="00E03982" w:rsidRDefault="00DD576F" w:rsidP="00085CD4">
            <w:pPr>
              <w:rPr>
                <w:sz w:val="24"/>
                <w:szCs w:val="24"/>
              </w:rPr>
            </w:pPr>
            <w:r w:rsidRPr="00E03982">
              <w:rPr>
                <w:rFonts w:eastAsia="Calibri"/>
                <w:sz w:val="24"/>
                <w:szCs w:val="24"/>
              </w:rPr>
              <w:t xml:space="preserve"> </w:t>
            </w:r>
          </w:p>
        </w:tc>
      </w:tr>
      <w:tr w:rsidR="00DD576F" w:rsidRPr="00E03982" w14:paraId="16D3EC23" w14:textId="77777777" w:rsidTr="00085CD4">
        <w:tc>
          <w:tcPr>
            <w:tcW w:w="2700" w:type="dxa"/>
            <w:tcBorders>
              <w:top w:val="single" w:sz="8" w:space="0" w:color="auto"/>
              <w:left w:val="single" w:sz="8" w:space="0" w:color="auto"/>
              <w:bottom w:val="single" w:sz="8" w:space="0" w:color="auto"/>
              <w:right w:val="single" w:sz="8" w:space="0" w:color="auto"/>
            </w:tcBorders>
            <w:hideMark/>
          </w:tcPr>
          <w:p w14:paraId="2088BCFB" w14:textId="77777777" w:rsidR="00DD576F" w:rsidRPr="00E03982" w:rsidRDefault="00DD576F" w:rsidP="00085CD4">
            <w:pPr>
              <w:rPr>
                <w:sz w:val="24"/>
                <w:szCs w:val="24"/>
              </w:rPr>
            </w:pPr>
            <w:r w:rsidRPr="00E03982">
              <w:rPr>
                <w:rFonts w:eastAsia="Calibri"/>
                <w:sz w:val="24"/>
                <w:szCs w:val="24"/>
              </w:rPr>
              <w:t>Awareness of Boundaries</w:t>
            </w:r>
          </w:p>
          <w:p w14:paraId="38C6A68D" w14:textId="77777777" w:rsidR="00DD576F" w:rsidRPr="00E03982" w:rsidRDefault="00DD576F" w:rsidP="00085CD4">
            <w:pPr>
              <w:rPr>
                <w:sz w:val="24"/>
                <w:szCs w:val="24"/>
              </w:rPr>
            </w:pPr>
            <w:r w:rsidRPr="00E03982">
              <w:rPr>
                <w:rFonts w:eastAsia="Calibri"/>
                <w:sz w:val="24"/>
                <w:szCs w:val="24"/>
              </w:rPr>
              <w:t xml:space="preserve"> </w:t>
            </w:r>
          </w:p>
        </w:tc>
        <w:tc>
          <w:tcPr>
            <w:tcW w:w="6375" w:type="dxa"/>
            <w:tcBorders>
              <w:top w:val="nil"/>
              <w:left w:val="single" w:sz="8" w:space="0" w:color="auto"/>
              <w:bottom w:val="single" w:sz="8" w:space="0" w:color="auto"/>
              <w:right w:val="single" w:sz="8" w:space="0" w:color="auto"/>
            </w:tcBorders>
            <w:hideMark/>
          </w:tcPr>
          <w:p w14:paraId="37F03FFF" w14:textId="77777777" w:rsidR="00DD576F" w:rsidRPr="00E03982" w:rsidRDefault="00DD576F" w:rsidP="00085CD4">
            <w:pPr>
              <w:rPr>
                <w:sz w:val="24"/>
                <w:szCs w:val="24"/>
              </w:rPr>
            </w:pPr>
            <w:r w:rsidRPr="00E03982">
              <w:rPr>
                <w:rFonts w:eastAsia="Calibri"/>
                <w:sz w:val="24"/>
                <w:szCs w:val="24"/>
              </w:rPr>
              <w:t xml:space="preserve"> In the first two minutes of the session, the counsellor begins by introducing herself to the client, and mentions that the contract was received in the mail. The counsellor then asks the client if they reviewed it, before going over some of the more critical points.</w:t>
            </w:r>
          </w:p>
        </w:tc>
      </w:tr>
      <w:tr w:rsidR="00DD576F" w:rsidRPr="00E03982" w14:paraId="1D01B924" w14:textId="77777777" w:rsidTr="00085CD4">
        <w:tc>
          <w:tcPr>
            <w:tcW w:w="2700" w:type="dxa"/>
            <w:tcBorders>
              <w:top w:val="single" w:sz="8" w:space="0" w:color="auto"/>
              <w:left w:val="single" w:sz="8" w:space="0" w:color="auto"/>
              <w:bottom w:val="single" w:sz="8" w:space="0" w:color="auto"/>
              <w:right w:val="single" w:sz="8" w:space="0" w:color="auto"/>
            </w:tcBorders>
            <w:hideMark/>
          </w:tcPr>
          <w:p w14:paraId="5B16ADAA" w14:textId="77777777" w:rsidR="00DD576F" w:rsidRPr="00E03982" w:rsidRDefault="00DD576F" w:rsidP="00085CD4">
            <w:pPr>
              <w:rPr>
                <w:sz w:val="24"/>
                <w:szCs w:val="24"/>
              </w:rPr>
            </w:pPr>
            <w:r w:rsidRPr="00E03982">
              <w:rPr>
                <w:rFonts w:eastAsia="Calibri"/>
                <w:sz w:val="24"/>
                <w:szCs w:val="24"/>
              </w:rPr>
              <w:t xml:space="preserve">Ethical framework – creating a safe </w:t>
            </w:r>
            <w:proofErr w:type="gramStart"/>
            <w:r w:rsidRPr="00E03982">
              <w:rPr>
                <w:rFonts w:eastAsia="Calibri"/>
                <w:sz w:val="24"/>
                <w:szCs w:val="24"/>
              </w:rPr>
              <w:t>space</w:t>
            </w:r>
            <w:proofErr w:type="gramEnd"/>
          </w:p>
          <w:p w14:paraId="10114062" w14:textId="77777777" w:rsidR="00DD576F" w:rsidRPr="00E03982" w:rsidRDefault="00DD576F" w:rsidP="00085CD4">
            <w:pPr>
              <w:rPr>
                <w:sz w:val="24"/>
                <w:szCs w:val="24"/>
              </w:rPr>
            </w:pPr>
            <w:r w:rsidRPr="00E03982">
              <w:rPr>
                <w:rFonts w:eastAsia="Calibri"/>
                <w:sz w:val="24"/>
                <w:szCs w:val="24"/>
              </w:rPr>
              <w:t xml:space="preserve"> </w:t>
            </w:r>
          </w:p>
        </w:tc>
        <w:tc>
          <w:tcPr>
            <w:tcW w:w="6375" w:type="dxa"/>
            <w:tcBorders>
              <w:top w:val="single" w:sz="8" w:space="0" w:color="auto"/>
              <w:left w:val="single" w:sz="8" w:space="0" w:color="auto"/>
              <w:bottom w:val="single" w:sz="8" w:space="0" w:color="auto"/>
              <w:right w:val="single" w:sz="8" w:space="0" w:color="auto"/>
            </w:tcBorders>
            <w:hideMark/>
          </w:tcPr>
          <w:p w14:paraId="00DF991E" w14:textId="77777777" w:rsidR="00DD576F" w:rsidRPr="00E03982" w:rsidRDefault="00DD576F" w:rsidP="00085CD4">
            <w:pPr>
              <w:rPr>
                <w:sz w:val="24"/>
                <w:szCs w:val="24"/>
              </w:rPr>
            </w:pPr>
            <w:r w:rsidRPr="00E03982">
              <w:rPr>
                <w:rFonts w:eastAsia="Calibri"/>
                <w:sz w:val="24"/>
                <w:szCs w:val="24"/>
              </w:rPr>
              <w:t xml:space="preserve"> At 1:08 of the video, they state that they are a BACP accredited counsellor, and explain that they are required to act in an ethical framework. They mention that they have a supervisor who oversees their practice. Moreover, the counsellor informs the client of the boundaries of confidentiality, in which everything said in the room stays in the room, unless the counsellor judges that the client may be a threat to themselves or others.</w:t>
            </w:r>
          </w:p>
        </w:tc>
      </w:tr>
      <w:tr w:rsidR="00DD576F" w:rsidRPr="00E03982" w14:paraId="6C4DE3B0" w14:textId="77777777" w:rsidTr="00085CD4">
        <w:tc>
          <w:tcPr>
            <w:tcW w:w="2700" w:type="dxa"/>
            <w:tcBorders>
              <w:top w:val="single" w:sz="8" w:space="0" w:color="auto"/>
              <w:left w:val="single" w:sz="8" w:space="0" w:color="auto"/>
              <w:bottom w:val="single" w:sz="8" w:space="0" w:color="auto"/>
              <w:right w:val="single" w:sz="8" w:space="0" w:color="auto"/>
            </w:tcBorders>
            <w:hideMark/>
          </w:tcPr>
          <w:p w14:paraId="6628581E" w14:textId="77777777" w:rsidR="00DD576F" w:rsidRPr="00E03982" w:rsidRDefault="00DD576F" w:rsidP="00085CD4">
            <w:pPr>
              <w:rPr>
                <w:sz w:val="24"/>
                <w:szCs w:val="24"/>
              </w:rPr>
            </w:pPr>
            <w:r w:rsidRPr="00E03982">
              <w:rPr>
                <w:rFonts w:eastAsia="Calibri"/>
                <w:sz w:val="24"/>
                <w:szCs w:val="24"/>
              </w:rPr>
              <w:t>Active Listening Skills</w:t>
            </w:r>
          </w:p>
          <w:p w14:paraId="34C96B86" w14:textId="77777777" w:rsidR="00DD576F" w:rsidRPr="00E03982" w:rsidRDefault="00DD576F" w:rsidP="00085CD4">
            <w:pPr>
              <w:rPr>
                <w:sz w:val="24"/>
                <w:szCs w:val="24"/>
              </w:rPr>
            </w:pPr>
            <w:r w:rsidRPr="00E03982">
              <w:rPr>
                <w:rFonts w:eastAsia="Calibri"/>
                <w:sz w:val="24"/>
                <w:szCs w:val="24"/>
              </w:rPr>
              <w:t>SOLER</w:t>
            </w:r>
          </w:p>
          <w:p w14:paraId="2E2ED623" w14:textId="77777777" w:rsidR="00DD576F" w:rsidRPr="00E03982" w:rsidRDefault="00DD576F" w:rsidP="00085CD4">
            <w:pPr>
              <w:rPr>
                <w:sz w:val="24"/>
                <w:szCs w:val="24"/>
              </w:rPr>
            </w:pPr>
            <w:r w:rsidRPr="00E03982">
              <w:rPr>
                <w:rFonts w:eastAsia="Calibri"/>
                <w:sz w:val="24"/>
                <w:szCs w:val="24"/>
              </w:rPr>
              <w:t xml:space="preserve">                                   S</w:t>
            </w:r>
          </w:p>
          <w:p w14:paraId="55D9CA1D" w14:textId="77777777" w:rsidR="00DD576F" w:rsidRPr="00E03982" w:rsidRDefault="00DD576F" w:rsidP="00085CD4">
            <w:pPr>
              <w:rPr>
                <w:sz w:val="24"/>
                <w:szCs w:val="24"/>
              </w:rPr>
            </w:pPr>
            <w:r w:rsidRPr="00E03982">
              <w:rPr>
                <w:rFonts w:eastAsia="Calibri"/>
                <w:sz w:val="24"/>
                <w:szCs w:val="24"/>
              </w:rPr>
              <w:t xml:space="preserve"> </w:t>
            </w:r>
          </w:p>
          <w:p w14:paraId="1F2BACBA" w14:textId="77777777" w:rsidR="00DD576F" w:rsidRPr="00E03982" w:rsidRDefault="00DD576F" w:rsidP="00085CD4">
            <w:pPr>
              <w:rPr>
                <w:sz w:val="24"/>
                <w:szCs w:val="24"/>
              </w:rPr>
            </w:pPr>
            <w:r w:rsidRPr="00E03982">
              <w:rPr>
                <w:rFonts w:eastAsia="Calibri"/>
                <w:sz w:val="24"/>
                <w:szCs w:val="24"/>
              </w:rPr>
              <w:t xml:space="preserve">                                   O</w:t>
            </w:r>
          </w:p>
          <w:p w14:paraId="698E2E84" w14:textId="77777777" w:rsidR="00DD576F" w:rsidRPr="00E03982" w:rsidRDefault="00DD576F" w:rsidP="00085CD4">
            <w:pPr>
              <w:rPr>
                <w:sz w:val="24"/>
                <w:szCs w:val="24"/>
              </w:rPr>
            </w:pPr>
            <w:r w:rsidRPr="00E03982">
              <w:rPr>
                <w:rFonts w:eastAsia="Calibri"/>
                <w:sz w:val="24"/>
                <w:szCs w:val="24"/>
              </w:rPr>
              <w:t xml:space="preserve"> </w:t>
            </w:r>
          </w:p>
          <w:p w14:paraId="0E9B5AB8" w14:textId="77777777" w:rsidR="00DD576F" w:rsidRPr="00E03982" w:rsidRDefault="00DD576F" w:rsidP="00085CD4">
            <w:pPr>
              <w:rPr>
                <w:sz w:val="24"/>
                <w:szCs w:val="24"/>
              </w:rPr>
            </w:pPr>
            <w:r w:rsidRPr="00E03982">
              <w:rPr>
                <w:rFonts w:eastAsia="Calibri"/>
                <w:sz w:val="24"/>
                <w:szCs w:val="24"/>
              </w:rPr>
              <w:t xml:space="preserve">                                    L</w:t>
            </w:r>
          </w:p>
          <w:p w14:paraId="78F3F35F" w14:textId="77777777" w:rsidR="00DD576F" w:rsidRPr="00E03982" w:rsidRDefault="00DD576F" w:rsidP="00085CD4">
            <w:pPr>
              <w:rPr>
                <w:sz w:val="24"/>
                <w:szCs w:val="24"/>
              </w:rPr>
            </w:pPr>
            <w:r w:rsidRPr="00E03982">
              <w:rPr>
                <w:rFonts w:eastAsia="Calibri"/>
                <w:sz w:val="24"/>
                <w:szCs w:val="24"/>
              </w:rPr>
              <w:t xml:space="preserve"> </w:t>
            </w:r>
          </w:p>
          <w:p w14:paraId="41CC7BFF" w14:textId="77777777" w:rsidR="00DD576F" w:rsidRPr="00E03982" w:rsidRDefault="00DD576F" w:rsidP="00085CD4">
            <w:pPr>
              <w:rPr>
                <w:sz w:val="24"/>
                <w:szCs w:val="24"/>
              </w:rPr>
            </w:pPr>
            <w:r w:rsidRPr="00E03982">
              <w:rPr>
                <w:rFonts w:eastAsia="Calibri"/>
                <w:sz w:val="24"/>
                <w:szCs w:val="24"/>
              </w:rPr>
              <w:t xml:space="preserve">                                    E</w:t>
            </w:r>
          </w:p>
          <w:p w14:paraId="5CBDC279" w14:textId="77777777" w:rsidR="00DD576F" w:rsidRPr="00E03982" w:rsidRDefault="00DD576F" w:rsidP="00085CD4">
            <w:pPr>
              <w:rPr>
                <w:sz w:val="24"/>
                <w:szCs w:val="24"/>
              </w:rPr>
            </w:pPr>
            <w:r w:rsidRPr="00E03982">
              <w:rPr>
                <w:rFonts w:eastAsia="Calibri"/>
                <w:sz w:val="24"/>
                <w:szCs w:val="24"/>
              </w:rPr>
              <w:t xml:space="preserve"> </w:t>
            </w:r>
          </w:p>
          <w:p w14:paraId="76DA77D1" w14:textId="77777777" w:rsidR="00DD576F" w:rsidRPr="00E03982" w:rsidRDefault="00DD576F" w:rsidP="00085CD4">
            <w:pPr>
              <w:rPr>
                <w:sz w:val="24"/>
                <w:szCs w:val="24"/>
              </w:rPr>
            </w:pPr>
            <w:r w:rsidRPr="00E03982">
              <w:rPr>
                <w:rFonts w:eastAsia="Calibri"/>
                <w:sz w:val="24"/>
                <w:szCs w:val="24"/>
              </w:rPr>
              <w:t xml:space="preserve">                                    R</w:t>
            </w:r>
          </w:p>
          <w:p w14:paraId="3633814A" w14:textId="77777777" w:rsidR="00DD576F" w:rsidRPr="00E03982" w:rsidRDefault="00DD576F" w:rsidP="00085CD4">
            <w:pPr>
              <w:rPr>
                <w:sz w:val="24"/>
                <w:szCs w:val="24"/>
              </w:rPr>
            </w:pPr>
            <w:r w:rsidRPr="00E03982">
              <w:rPr>
                <w:rFonts w:eastAsia="Calibri"/>
                <w:sz w:val="24"/>
                <w:szCs w:val="24"/>
              </w:rPr>
              <w:t xml:space="preserve"> </w:t>
            </w:r>
          </w:p>
          <w:p w14:paraId="70F3D12A" w14:textId="77777777" w:rsidR="00DD576F" w:rsidRPr="00E03982" w:rsidRDefault="00DD576F" w:rsidP="00085CD4">
            <w:pPr>
              <w:rPr>
                <w:sz w:val="24"/>
                <w:szCs w:val="24"/>
              </w:rPr>
            </w:pPr>
            <w:r w:rsidRPr="00E03982">
              <w:rPr>
                <w:rFonts w:eastAsia="Calibri"/>
                <w:sz w:val="24"/>
                <w:szCs w:val="24"/>
              </w:rPr>
              <w:t xml:space="preserve">                                           </w:t>
            </w:r>
          </w:p>
          <w:p w14:paraId="54AC3DEE" w14:textId="77777777" w:rsidR="00DD576F" w:rsidRPr="00E03982" w:rsidRDefault="00DD576F" w:rsidP="00085CD4">
            <w:pPr>
              <w:rPr>
                <w:sz w:val="24"/>
                <w:szCs w:val="24"/>
              </w:rPr>
            </w:pPr>
            <w:r w:rsidRPr="00E03982">
              <w:rPr>
                <w:rFonts w:eastAsia="Calibri"/>
                <w:sz w:val="24"/>
                <w:szCs w:val="24"/>
              </w:rPr>
              <w:t xml:space="preserve"> </w:t>
            </w:r>
          </w:p>
        </w:tc>
        <w:tc>
          <w:tcPr>
            <w:tcW w:w="6375" w:type="dxa"/>
            <w:tcBorders>
              <w:top w:val="single" w:sz="8" w:space="0" w:color="auto"/>
              <w:left w:val="single" w:sz="8" w:space="0" w:color="auto"/>
              <w:bottom w:val="single" w:sz="8" w:space="0" w:color="auto"/>
              <w:right w:val="single" w:sz="8" w:space="0" w:color="auto"/>
            </w:tcBorders>
            <w:hideMark/>
          </w:tcPr>
          <w:p w14:paraId="6ED0AF19" w14:textId="77777777" w:rsidR="00DD576F" w:rsidRPr="00E03982" w:rsidRDefault="00DD576F" w:rsidP="00085CD4">
            <w:pPr>
              <w:rPr>
                <w:rFonts w:eastAsia="Calibri"/>
                <w:sz w:val="24"/>
                <w:szCs w:val="24"/>
              </w:rPr>
            </w:pPr>
            <w:r w:rsidRPr="00E03982">
              <w:rPr>
                <w:rFonts w:eastAsia="Calibri"/>
                <w:sz w:val="24"/>
                <w:szCs w:val="24"/>
              </w:rPr>
              <w:t xml:space="preserve"> </w:t>
            </w:r>
          </w:p>
          <w:p w14:paraId="56DA318A" w14:textId="77777777" w:rsidR="00DD576F" w:rsidRPr="00E03982" w:rsidRDefault="00DD576F" w:rsidP="00085CD4">
            <w:pPr>
              <w:rPr>
                <w:rFonts w:eastAsia="Calibri"/>
                <w:sz w:val="24"/>
                <w:szCs w:val="24"/>
              </w:rPr>
            </w:pPr>
          </w:p>
          <w:p w14:paraId="0BAB64DC" w14:textId="77777777" w:rsidR="00DD576F" w:rsidRPr="00E03982" w:rsidRDefault="00DD576F" w:rsidP="00085CD4">
            <w:pPr>
              <w:pStyle w:val="ListParagraph"/>
              <w:numPr>
                <w:ilvl w:val="0"/>
                <w:numId w:val="2"/>
              </w:numPr>
              <w:rPr>
                <w:sz w:val="24"/>
                <w:szCs w:val="24"/>
              </w:rPr>
            </w:pPr>
            <w:r w:rsidRPr="00E03982">
              <w:rPr>
                <w:sz w:val="24"/>
                <w:szCs w:val="24"/>
              </w:rPr>
              <w:t xml:space="preserve">Throughout the video, the counsellor sits squarely in front of the video, </w:t>
            </w:r>
            <w:proofErr w:type="gramStart"/>
            <w:r w:rsidRPr="00E03982">
              <w:rPr>
                <w:sz w:val="24"/>
                <w:szCs w:val="24"/>
              </w:rPr>
              <w:t>in order to</w:t>
            </w:r>
            <w:proofErr w:type="gramEnd"/>
            <w:r w:rsidRPr="00E03982">
              <w:rPr>
                <w:sz w:val="24"/>
                <w:szCs w:val="24"/>
              </w:rPr>
              <w:t xml:space="preserve"> show their emotional availability to the client.</w:t>
            </w:r>
          </w:p>
          <w:p w14:paraId="49490AB6" w14:textId="77777777" w:rsidR="00DD576F" w:rsidRPr="00E03982" w:rsidRDefault="00DD576F" w:rsidP="00085CD4">
            <w:pPr>
              <w:pStyle w:val="ListParagraph"/>
              <w:numPr>
                <w:ilvl w:val="0"/>
                <w:numId w:val="2"/>
              </w:numPr>
              <w:rPr>
                <w:sz w:val="24"/>
                <w:szCs w:val="24"/>
              </w:rPr>
            </w:pPr>
            <w:r w:rsidRPr="00E03982">
              <w:rPr>
                <w:sz w:val="24"/>
                <w:szCs w:val="24"/>
              </w:rPr>
              <w:t>The counsellor is ensuring that their posture is open. When listening to the client, their hands are folded in their lap, and when they speak, they use open hand movements as a nonverbal sign that they are invested in the conversation.</w:t>
            </w:r>
          </w:p>
          <w:p w14:paraId="122CCA34" w14:textId="77777777" w:rsidR="00DD576F" w:rsidRPr="00E03982" w:rsidRDefault="00DD576F" w:rsidP="00085CD4">
            <w:pPr>
              <w:pStyle w:val="ListParagraph"/>
              <w:numPr>
                <w:ilvl w:val="0"/>
                <w:numId w:val="2"/>
              </w:numPr>
              <w:rPr>
                <w:sz w:val="24"/>
                <w:szCs w:val="24"/>
              </w:rPr>
            </w:pPr>
            <w:r w:rsidRPr="00E03982">
              <w:rPr>
                <w:sz w:val="24"/>
                <w:szCs w:val="24"/>
              </w:rPr>
              <w:t xml:space="preserve">The counsellor is not necessarily leaning towards the client. Throughout the video, both speaker and listener maintain a relatively </w:t>
            </w:r>
            <w:proofErr w:type="gramStart"/>
            <w:r w:rsidRPr="00E03982">
              <w:rPr>
                <w:sz w:val="24"/>
                <w:szCs w:val="24"/>
              </w:rPr>
              <w:t>close proximity</w:t>
            </w:r>
            <w:proofErr w:type="gramEnd"/>
            <w:r w:rsidRPr="00E03982">
              <w:rPr>
                <w:sz w:val="24"/>
                <w:szCs w:val="24"/>
              </w:rPr>
              <w:t>, and thus to lean closer may be considered as an invasion of space.</w:t>
            </w:r>
          </w:p>
          <w:p w14:paraId="5B55D773" w14:textId="77777777" w:rsidR="00DD576F" w:rsidRPr="00E03982" w:rsidRDefault="00DD576F" w:rsidP="00085CD4">
            <w:pPr>
              <w:pStyle w:val="ListParagraph"/>
              <w:numPr>
                <w:ilvl w:val="0"/>
                <w:numId w:val="2"/>
              </w:numPr>
              <w:rPr>
                <w:sz w:val="24"/>
                <w:szCs w:val="24"/>
              </w:rPr>
            </w:pPr>
            <w:r w:rsidRPr="00E03982">
              <w:rPr>
                <w:sz w:val="24"/>
                <w:szCs w:val="24"/>
              </w:rPr>
              <w:t>The level of eye contact is exceptional, the counsellor ensures that there is a clear connection between them.</w:t>
            </w:r>
          </w:p>
          <w:p w14:paraId="07373737" w14:textId="77777777" w:rsidR="00DD576F" w:rsidRPr="00E03982" w:rsidRDefault="00DD576F" w:rsidP="00085CD4">
            <w:pPr>
              <w:pStyle w:val="ListParagraph"/>
              <w:numPr>
                <w:ilvl w:val="0"/>
                <w:numId w:val="2"/>
              </w:numPr>
              <w:rPr>
                <w:sz w:val="24"/>
                <w:szCs w:val="24"/>
              </w:rPr>
            </w:pPr>
            <w:r w:rsidRPr="00E03982">
              <w:rPr>
                <w:sz w:val="24"/>
                <w:szCs w:val="24"/>
              </w:rPr>
              <w:t>During the discussion, the counsellor maintains a relaxed position, thus setting the calm atmosphere.</w:t>
            </w:r>
          </w:p>
        </w:tc>
      </w:tr>
      <w:tr w:rsidR="00DD576F" w:rsidRPr="00E03982" w14:paraId="37ADFDC5" w14:textId="77777777" w:rsidTr="00085CD4">
        <w:tc>
          <w:tcPr>
            <w:tcW w:w="2700" w:type="dxa"/>
            <w:tcBorders>
              <w:top w:val="single" w:sz="8" w:space="0" w:color="auto"/>
              <w:left w:val="single" w:sz="8" w:space="0" w:color="auto"/>
              <w:bottom w:val="single" w:sz="8" w:space="0" w:color="auto"/>
              <w:right w:val="single" w:sz="8" w:space="0" w:color="auto"/>
            </w:tcBorders>
            <w:hideMark/>
          </w:tcPr>
          <w:p w14:paraId="0324C550" w14:textId="77777777" w:rsidR="00DD576F" w:rsidRPr="00E03982" w:rsidRDefault="00DD576F" w:rsidP="00085CD4">
            <w:pPr>
              <w:rPr>
                <w:sz w:val="24"/>
                <w:szCs w:val="24"/>
              </w:rPr>
            </w:pPr>
            <w:r w:rsidRPr="00E03982">
              <w:rPr>
                <w:rFonts w:eastAsia="Calibri"/>
                <w:sz w:val="24"/>
                <w:szCs w:val="24"/>
              </w:rPr>
              <w:t>Minimal encouragers</w:t>
            </w:r>
          </w:p>
          <w:p w14:paraId="34B2309B" w14:textId="77777777" w:rsidR="00DD576F" w:rsidRPr="00E03982" w:rsidRDefault="00DD576F" w:rsidP="00085CD4">
            <w:pPr>
              <w:rPr>
                <w:sz w:val="24"/>
                <w:szCs w:val="24"/>
              </w:rPr>
            </w:pPr>
            <w:r w:rsidRPr="00E03982">
              <w:rPr>
                <w:rFonts w:eastAsia="Calibri"/>
                <w:sz w:val="24"/>
                <w:szCs w:val="24"/>
              </w:rPr>
              <w:t xml:space="preserve"> </w:t>
            </w:r>
          </w:p>
          <w:p w14:paraId="32FF7A09" w14:textId="77777777" w:rsidR="00DD576F" w:rsidRPr="00E03982" w:rsidRDefault="00DD576F" w:rsidP="00085CD4">
            <w:pPr>
              <w:rPr>
                <w:sz w:val="24"/>
                <w:szCs w:val="24"/>
              </w:rPr>
            </w:pPr>
            <w:r w:rsidRPr="00E03982">
              <w:rPr>
                <w:rFonts w:eastAsia="Calibri"/>
                <w:sz w:val="24"/>
                <w:szCs w:val="24"/>
              </w:rPr>
              <w:t xml:space="preserve"> </w:t>
            </w:r>
          </w:p>
        </w:tc>
        <w:tc>
          <w:tcPr>
            <w:tcW w:w="6375" w:type="dxa"/>
            <w:tcBorders>
              <w:top w:val="single" w:sz="8" w:space="0" w:color="auto"/>
              <w:left w:val="single" w:sz="8" w:space="0" w:color="auto"/>
              <w:bottom w:val="single" w:sz="8" w:space="0" w:color="auto"/>
              <w:right w:val="single" w:sz="8" w:space="0" w:color="auto"/>
            </w:tcBorders>
            <w:hideMark/>
          </w:tcPr>
          <w:p w14:paraId="0DF97FF1" w14:textId="77777777" w:rsidR="00DD576F" w:rsidRPr="00E03982" w:rsidRDefault="00DD576F" w:rsidP="00085CD4">
            <w:pPr>
              <w:rPr>
                <w:sz w:val="24"/>
                <w:szCs w:val="24"/>
              </w:rPr>
            </w:pPr>
            <w:r w:rsidRPr="00E03982">
              <w:rPr>
                <w:rFonts w:eastAsia="Calibri"/>
                <w:sz w:val="24"/>
                <w:szCs w:val="24"/>
              </w:rPr>
              <w:t xml:space="preserve"> Throughout the video, the speaker dominates the conversation, often using the counsellor’s use of silence or non – verbal encouragers to maintain the conversation. </w:t>
            </w:r>
          </w:p>
        </w:tc>
      </w:tr>
      <w:tr w:rsidR="00DD576F" w:rsidRPr="00E03982" w14:paraId="75BE3218" w14:textId="77777777" w:rsidTr="00085CD4">
        <w:tc>
          <w:tcPr>
            <w:tcW w:w="907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hideMark/>
          </w:tcPr>
          <w:p w14:paraId="28ED3167" w14:textId="77777777" w:rsidR="00DD576F" w:rsidRPr="00E03982" w:rsidRDefault="00DD576F" w:rsidP="00085CD4">
            <w:pPr>
              <w:rPr>
                <w:sz w:val="24"/>
                <w:szCs w:val="24"/>
              </w:rPr>
            </w:pPr>
            <w:r w:rsidRPr="00E03982">
              <w:rPr>
                <w:rFonts w:eastAsia="Calibri"/>
                <w:b/>
                <w:bCs/>
                <w:sz w:val="24"/>
                <w:szCs w:val="24"/>
              </w:rPr>
              <w:t>Reflective Skills</w:t>
            </w:r>
          </w:p>
          <w:p w14:paraId="2E8D1728" w14:textId="77777777" w:rsidR="00DD576F" w:rsidRPr="00E03982" w:rsidRDefault="00DD576F" w:rsidP="00085CD4">
            <w:pPr>
              <w:rPr>
                <w:sz w:val="24"/>
                <w:szCs w:val="24"/>
              </w:rPr>
            </w:pPr>
            <w:r w:rsidRPr="00E03982">
              <w:rPr>
                <w:rFonts w:eastAsia="Calibri"/>
                <w:sz w:val="24"/>
                <w:szCs w:val="24"/>
              </w:rPr>
              <w:t xml:space="preserve"> </w:t>
            </w:r>
          </w:p>
        </w:tc>
      </w:tr>
      <w:tr w:rsidR="00DD576F" w:rsidRPr="00E03982" w14:paraId="483F94E0" w14:textId="77777777" w:rsidTr="00085CD4">
        <w:tc>
          <w:tcPr>
            <w:tcW w:w="2700" w:type="dxa"/>
            <w:tcBorders>
              <w:top w:val="single" w:sz="8" w:space="0" w:color="auto"/>
              <w:left w:val="single" w:sz="8" w:space="0" w:color="auto"/>
              <w:bottom w:val="single" w:sz="8" w:space="0" w:color="auto"/>
              <w:right w:val="single" w:sz="8" w:space="0" w:color="auto"/>
            </w:tcBorders>
            <w:hideMark/>
          </w:tcPr>
          <w:p w14:paraId="1C94B762" w14:textId="77777777" w:rsidR="00DD576F" w:rsidRPr="00E03982" w:rsidRDefault="00DD576F" w:rsidP="00085CD4">
            <w:pPr>
              <w:rPr>
                <w:sz w:val="24"/>
                <w:szCs w:val="24"/>
              </w:rPr>
            </w:pPr>
            <w:r w:rsidRPr="00E03982">
              <w:rPr>
                <w:rFonts w:eastAsia="Calibri"/>
                <w:sz w:val="24"/>
                <w:szCs w:val="24"/>
              </w:rPr>
              <w:t xml:space="preserve">Restating – A word or Phrase </w:t>
            </w:r>
          </w:p>
          <w:p w14:paraId="104BFD67" w14:textId="77777777" w:rsidR="00DD576F" w:rsidRPr="00E03982" w:rsidRDefault="00DD576F" w:rsidP="00085CD4">
            <w:pPr>
              <w:rPr>
                <w:sz w:val="24"/>
                <w:szCs w:val="24"/>
              </w:rPr>
            </w:pPr>
            <w:r w:rsidRPr="00E03982">
              <w:rPr>
                <w:rFonts w:eastAsia="Calibri"/>
                <w:sz w:val="24"/>
                <w:szCs w:val="24"/>
              </w:rPr>
              <w:t xml:space="preserve"> </w:t>
            </w:r>
          </w:p>
        </w:tc>
        <w:tc>
          <w:tcPr>
            <w:tcW w:w="6375" w:type="dxa"/>
            <w:tcBorders>
              <w:top w:val="nil"/>
              <w:left w:val="single" w:sz="8" w:space="0" w:color="auto"/>
              <w:bottom w:val="single" w:sz="8" w:space="0" w:color="auto"/>
              <w:right w:val="single" w:sz="8" w:space="0" w:color="auto"/>
            </w:tcBorders>
            <w:hideMark/>
          </w:tcPr>
          <w:p w14:paraId="4E4500E1" w14:textId="77777777" w:rsidR="00DD576F" w:rsidRPr="00E03982" w:rsidRDefault="00DD576F" w:rsidP="00085CD4">
            <w:pPr>
              <w:rPr>
                <w:sz w:val="24"/>
                <w:szCs w:val="24"/>
              </w:rPr>
            </w:pPr>
            <w:r w:rsidRPr="00E03982">
              <w:rPr>
                <w:rFonts w:eastAsia="Calibri"/>
                <w:sz w:val="24"/>
                <w:szCs w:val="24"/>
              </w:rPr>
              <w:t xml:space="preserve"> There are multiple occasions where the counsellor utilises this skill. A key example of this can be found at 5:47, in which the counsellor restates a couple of the speaker’s words.</w:t>
            </w:r>
          </w:p>
        </w:tc>
      </w:tr>
      <w:tr w:rsidR="00DD576F" w:rsidRPr="00E03982" w14:paraId="2FF1B8C3" w14:textId="77777777" w:rsidTr="00085CD4">
        <w:tc>
          <w:tcPr>
            <w:tcW w:w="2700" w:type="dxa"/>
            <w:tcBorders>
              <w:top w:val="single" w:sz="8" w:space="0" w:color="auto"/>
              <w:left w:val="single" w:sz="8" w:space="0" w:color="auto"/>
              <w:bottom w:val="single" w:sz="8" w:space="0" w:color="auto"/>
              <w:right w:val="single" w:sz="8" w:space="0" w:color="auto"/>
            </w:tcBorders>
            <w:hideMark/>
          </w:tcPr>
          <w:p w14:paraId="4A3F26BF" w14:textId="77777777" w:rsidR="00DD576F" w:rsidRPr="00E03982" w:rsidRDefault="00DD576F" w:rsidP="00085CD4">
            <w:pPr>
              <w:rPr>
                <w:sz w:val="24"/>
                <w:szCs w:val="24"/>
              </w:rPr>
            </w:pPr>
            <w:r w:rsidRPr="00E03982">
              <w:rPr>
                <w:rFonts w:eastAsia="Calibri"/>
                <w:sz w:val="24"/>
                <w:szCs w:val="24"/>
              </w:rPr>
              <w:lastRenderedPageBreak/>
              <w:t>Paraphrasing/Reframing</w:t>
            </w:r>
          </w:p>
          <w:p w14:paraId="73BE5143" w14:textId="77777777" w:rsidR="00DD576F" w:rsidRPr="00E03982" w:rsidRDefault="00DD576F" w:rsidP="00085CD4">
            <w:pPr>
              <w:rPr>
                <w:sz w:val="24"/>
                <w:szCs w:val="24"/>
              </w:rPr>
            </w:pPr>
            <w:r w:rsidRPr="00E03982">
              <w:rPr>
                <w:rFonts w:eastAsia="Calibri"/>
                <w:sz w:val="24"/>
                <w:szCs w:val="24"/>
              </w:rPr>
              <w:t xml:space="preserve"> </w:t>
            </w:r>
          </w:p>
        </w:tc>
        <w:tc>
          <w:tcPr>
            <w:tcW w:w="6375" w:type="dxa"/>
            <w:tcBorders>
              <w:top w:val="single" w:sz="8" w:space="0" w:color="auto"/>
              <w:left w:val="single" w:sz="8" w:space="0" w:color="auto"/>
              <w:bottom w:val="single" w:sz="8" w:space="0" w:color="auto"/>
              <w:right w:val="single" w:sz="8" w:space="0" w:color="auto"/>
            </w:tcBorders>
            <w:hideMark/>
          </w:tcPr>
          <w:p w14:paraId="67407C69" w14:textId="77777777" w:rsidR="00DD576F" w:rsidRPr="00E03982" w:rsidRDefault="00DD576F" w:rsidP="00085CD4">
            <w:pPr>
              <w:rPr>
                <w:sz w:val="24"/>
                <w:szCs w:val="24"/>
              </w:rPr>
            </w:pPr>
            <w:r w:rsidRPr="00E03982">
              <w:rPr>
                <w:rFonts w:eastAsia="Calibri"/>
                <w:sz w:val="24"/>
                <w:szCs w:val="24"/>
              </w:rPr>
              <w:t>The counsellor uses this skill at multiple instances, such as at 4:50, 8:15, and 9:40. Throughout the video, this skill helps the counsellor to echo the speaker’s thoughts back to them.</w:t>
            </w:r>
          </w:p>
        </w:tc>
      </w:tr>
      <w:tr w:rsidR="00DD576F" w:rsidRPr="00E03982" w14:paraId="3945B19C" w14:textId="77777777" w:rsidTr="00085CD4">
        <w:tc>
          <w:tcPr>
            <w:tcW w:w="2700" w:type="dxa"/>
            <w:tcBorders>
              <w:top w:val="single" w:sz="8" w:space="0" w:color="auto"/>
              <w:left w:val="single" w:sz="8" w:space="0" w:color="auto"/>
              <w:bottom w:val="single" w:sz="8" w:space="0" w:color="auto"/>
              <w:right w:val="single" w:sz="8" w:space="0" w:color="auto"/>
            </w:tcBorders>
            <w:hideMark/>
          </w:tcPr>
          <w:p w14:paraId="6749EAE7" w14:textId="77777777" w:rsidR="00DD576F" w:rsidRPr="00E03982" w:rsidRDefault="00DD576F" w:rsidP="00085CD4">
            <w:pPr>
              <w:rPr>
                <w:sz w:val="24"/>
                <w:szCs w:val="24"/>
              </w:rPr>
            </w:pPr>
            <w:r w:rsidRPr="00E03982">
              <w:rPr>
                <w:rFonts w:eastAsia="Calibri"/>
                <w:sz w:val="24"/>
                <w:szCs w:val="24"/>
              </w:rPr>
              <w:t xml:space="preserve">Summarising </w:t>
            </w:r>
          </w:p>
          <w:p w14:paraId="19C5867F" w14:textId="77777777" w:rsidR="00DD576F" w:rsidRPr="00E03982" w:rsidRDefault="00DD576F" w:rsidP="00085CD4">
            <w:pPr>
              <w:rPr>
                <w:sz w:val="24"/>
                <w:szCs w:val="24"/>
              </w:rPr>
            </w:pPr>
            <w:r w:rsidRPr="00E03982">
              <w:rPr>
                <w:rFonts w:eastAsia="Calibri"/>
                <w:sz w:val="24"/>
                <w:szCs w:val="24"/>
              </w:rPr>
              <w:t xml:space="preserve"> </w:t>
            </w:r>
          </w:p>
        </w:tc>
        <w:tc>
          <w:tcPr>
            <w:tcW w:w="6375" w:type="dxa"/>
            <w:tcBorders>
              <w:top w:val="single" w:sz="8" w:space="0" w:color="auto"/>
              <w:left w:val="single" w:sz="8" w:space="0" w:color="auto"/>
              <w:bottom w:val="single" w:sz="8" w:space="0" w:color="auto"/>
              <w:right w:val="single" w:sz="8" w:space="0" w:color="auto"/>
            </w:tcBorders>
            <w:hideMark/>
          </w:tcPr>
          <w:p w14:paraId="49C5832A" w14:textId="77777777" w:rsidR="00DD576F" w:rsidRPr="00E03982" w:rsidRDefault="00DD576F" w:rsidP="00085CD4">
            <w:pPr>
              <w:rPr>
                <w:sz w:val="24"/>
                <w:szCs w:val="24"/>
              </w:rPr>
            </w:pPr>
            <w:r w:rsidRPr="00E03982">
              <w:rPr>
                <w:rFonts w:eastAsia="Calibri"/>
                <w:sz w:val="24"/>
                <w:szCs w:val="24"/>
              </w:rPr>
              <w:t>During the video, the counsellor offers a couple of summaries to the speaker. The most notable, is at 13:02, in which they summarise the entire conversation, from start to finish.</w:t>
            </w:r>
          </w:p>
        </w:tc>
      </w:tr>
      <w:tr w:rsidR="00DD576F" w:rsidRPr="00E03982" w14:paraId="565C93B3" w14:textId="77777777" w:rsidTr="00085CD4">
        <w:tc>
          <w:tcPr>
            <w:tcW w:w="2700" w:type="dxa"/>
            <w:tcBorders>
              <w:top w:val="single" w:sz="8" w:space="0" w:color="auto"/>
              <w:left w:val="single" w:sz="8" w:space="0" w:color="auto"/>
              <w:bottom w:val="single" w:sz="8" w:space="0" w:color="auto"/>
              <w:right w:val="single" w:sz="8" w:space="0" w:color="auto"/>
            </w:tcBorders>
            <w:hideMark/>
          </w:tcPr>
          <w:p w14:paraId="41BB6EDC" w14:textId="77777777" w:rsidR="00DD576F" w:rsidRPr="00E03982" w:rsidRDefault="00DD576F" w:rsidP="00085CD4">
            <w:pPr>
              <w:rPr>
                <w:sz w:val="24"/>
                <w:szCs w:val="24"/>
              </w:rPr>
            </w:pPr>
            <w:r w:rsidRPr="00E03982">
              <w:rPr>
                <w:rFonts w:eastAsia="Calibri"/>
                <w:sz w:val="24"/>
                <w:szCs w:val="24"/>
              </w:rPr>
              <w:t xml:space="preserve">Use of question or other skills </w:t>
            </w:r>
          </w:p>
        </w:tc>
        <w:tc>
          <w:tcPr>
            <w:tcW w:w="6375" w:type="dxa"/>
            <w:tcBorders>
              <w:top w:val="single" w:sz="8" w:space="0" w:color="auto"/>
              <w:left w:val="single" w:sz="8" w:space="0" w:color="auto"/>
              <w:bottom w:val="single" w:sz="8" w:space="0" w:color="auto"/>
              <w:right w:val="single" w:sz="8" w:space="0" w:color="auto"/>
            </w:tcBorders>
            <w:hideMark/>
          </w:tcPr>
          <w:p w14:paraId="4E98C8CF" w14:textId="77777777" w:rsidR="00DD576F" w:rsidRPr="00E03982" w:rsidRDefault="00DD576F" w:rsidP="00085CD4">
            <w:pPr>
              <w:rPr>
                <w:sz w:val="24"/>
                <w:szCs w:val="24"/>
              </w:rPr>
            </w:pPr>
            <w:r w:rsidRPr="00E03982">
              <w:rPr>
                <w:rFonts w:eastAsia="Calibri"/>
                <w:sz w:val="24"/>
                <w:szCs w:val="24"/>
              </w:rPr>
              <w:t xml:space="preserve"> Throughout the video, whenever the speaker begins to draw the conversation to a close, the counsellor uses an open question to allow the speaker to delve further into their thoughts. A prime example of this at 11:40, where the counsellor questions what the speaker considers downtime.</w:t>
            </w:r>
          </w:p>
        </w:tc>
      </w:tr>
      <w:tr w:rsidR="00DD576F" w:rsidRPr="00E03982" w14:paraId="421AA110" w14:textId="77777777" w:rsidTr="00085CD4">
        <w:tc>
          <w:tcPr>
            <w:tcW w:w="9075" w:type="dxa"/>
            <w:gridSpan w:val="2"/>
            <w:tcBorders>
              <w:top w:val="single" w:sz="8" w:space="0" w:color="auto"/>
              <w:left w:val="single" w:sz="8" w:space="0" w:color="auto"/>
              <w:bottom w:val="single" w:sz="8" w:space="0" w:color="auto"/>
              <w:right w:val="single" w:sz="8" w:space="0" w:color="auto"/>
            </w:tcBorders>
            <w:shd w:val="clear" w:color="auto" w:fill="E7E6E6"/>
            <w:hideMark/>
          </w:tcPr>
          <w:p w14:paraId="389B2673" w14:textId="77777777" w:rsidR="00DD576F" w:rsidRPr="00E03982" w:rsidRDefault="00DD576F" w:rsidP="00085CD4">
            <w:pPr>
              <w:rPr>
                <w:sz w:val="24"/>
                <w:szCs w:val="24"/>
              </w:rPr>
            </w:pPr>
            <w:r w:rsidRPr="00E03982">
              <w:rPr>
                <w:rFonts w:eastAsia="Calibri"/>
                <w:b/>
                <w:bCs/>
                <w:sz w:val="24"/>
                <w:szCs w:val="24"/>
              </w:rPr>
              <w:t xml:space="preserve">Demonstrating Core Conditions </w:t>
            </w:r>
          </w:p>
          <w:p w14:paraId="331EDD40" w14:textId="77777777" w:rsidR="00DD576F" w:rsidRPr="00E03982" w:rsidRDefault="00DD576F" w:rsidP="00085CD4">
            <w:pPr>
              <w:rPr>
                <w:sz w:val="24"/>
                <w:szCs w:val="24"/>
              </w:rPr>
            </w:pPr>
            <w:r w:rsidRPr="00E03982">
              <w:rPr>
                <w:rFonts w:eastAsia="Calibri"/>
                <w:sz w:val="24"/>
                <w:szCs w:val="24"/>
              </w:rPr>
              <w:t xml:space="preserve"> </w:t>
            </w:r>
          </w:p>
        </w:tc>
      </w:tr>
      <w:tr w:rsidR="00DD576F" w:rsidRPr="00E03982" w14:paraId="519AEDFA" w14:textId="77777777" w:rsidTr="00085CD4">
        <w:tc>
          <w:tcPr>
            <w:tcW w:w="2700" w:type="dxa"/>
            <w:tcBorders>
              <w:top w:val="single" w:sz="8" w:space="0" w:color="auto"/>
              <w:left w:val="single" w:sz="8" w:space="0" w:color="auto"/>
              <w:bottom w:val="single" w:sz="8" w:space="0" w:color="auto"/>
              <w:right w:val="single" w:sz="8" w:space="0" w:color="auto"/>
            </w:tcBorders>
            <w:hideMark/>
          </w:tcPr>
          <w:p w14:paraId="12A1C13A" w14:textId="77777777" w:rsidR="00DD576F" w:rsidRPr="00E03982" w:rsidRDefault="00DD576F" w:rsidP="00085CD4">
            <w:pPr>
              <w:rPr>
                <w:sz w:val="24"/>
                <w:szCs w:val="24"/>
              </w:rPr>
            </w:pPr>
            <w:r w:rsidRPr="00E03982">
              <w:rPr>
                <w:rFonts w:eastAsia="Calibri"/>
                <w:b/>
                <w:bCs/>
                <w:sz w:val="24"/>
                <w:szCs w:val="24"/>
              </w:rPr>
              <w:t>Empathy,</w:t>
            </w:r>
          </w:p>
          <w:p w14:paraId="627E7C73" w14:textId="77777777" w:rsidR="00DD576F" w:rsidRPr="00E03982" w:rsidRDefault="00DD576F" w:rsidP="00085CD4">
            <w:pPr>
              <w:rPr>
                <w:sz w:val="24"/>
                <w:szCs w:val="24"/>
              </w:rPr>
            </w:pPr>
            <w:r w:rsidRPr="00E03982">
              <w:rPr>
                <w:rFonts w:eastAsia="Calibri"/>
                <w:b/>
                <w:bCs/>
                <w:sz w:val="24"/>
                <w:szCs w:val="24"/>
              </w:rPr>
              <w:t>Unconditional Positive Regard</w:t>
            </w:r>
          </w:p>
          <w:p w14:paraId="29793254" w14:textId="77777777" w:rsidR="00DD576F" w:rsidRPr="00E03982" w:rsidRDefault="00DD576F" w:rsidP="00085CD4">
            <w:pPr>
              <w:rPr>
                <w:sz w:val="24"/>
                <w:szCs w:val="24"/>
              </w:rPr>
            </w:pPr>
            <w:r w:rsidRPr="00E03982">
              <w:rPr>
                <w:rFonts w:eastAsia="Calibri"/>
                <w:b/>
                <w:bCs/>
                <w:sz w:val="24"/>
                <w:szCs w:val="24"/>
              </w:rPr>
              <w:t>Congruence</w:t>
            </w:r>
          </w:p>
        </w:tc>
        <w:tc>
          <w:tcPr>
            <w:tcW w:w="6375" w:type="dxa"/>
            <w:tcBorders>
              <w:top w:val="nil"/>
              <w:left w:val="single" w:sz="8" w:space="0" w:color="auto"/>
              <w:bottom w:val="single" w:sz="8" w:space="0" w:color="auto"/>
              <w:right w:val="single" w:sz="8" w:space="0" w:color="auto"/>
            </w:tcBorders>
            <w:hideMark/>
          </w:tcPr>
          <w:p w14:paraId="298C7F3B" w14:textId="77777777" w:rsidR="00DD576F" w:rsidRPr="00E03982" w:rsidRDefault="00DD576F" w:rsidP="00085CD4">
            <w:pPr>
              <w:pStyle w:val="ListParagraph"/>
              <w:numPr>
                <w:ilvl w:val="0"/>
                <w:numId w:val="2"/>
              </w:numPr>
              <w:rPr>
                <w:sz w:val="24"/>
                <w:szCs w:val="24"/>
              </w:rPr>
            </w:pPr>
            <w:r w:rsidRPr="00E03982">
              <w:rPr>
                <w:sz w:val="24"/>
                <w:szCs w:val="24"/>
              </w:rPr>
              <w:t>Good, the listener displays an understanding of the speaker’s situation.</w:t>
            </w:r>
          </w:p>
          <w:p w14:paraId="0DF9D58D" w14:textId="77777777" w:rsidR="00DD576F" w:rsidRPr="00E03982" w:rsidRDefault="00DD576F" w:rsidP="00085CD4">
            <w:pPr>
              <w:pStyle w:val="ListParagraph"/>
              <w:numPr>
                <w:ilvl w:val="0"/>
                <w:numId w:val="2"/>
              </w:numPr>
              <w:rPr>
                <w:sz w:val="24"/>
                <w:szCs w:val="24"/>
              </w:rPr>
            </w:pPr>
            <w:r w:rsidRPr="00E03982">
              <w:rPr>
                <w:sz w:val="24"/>
                <w:szCs w:val="24"/>
              </w:rPr>
              <w:t xml:space="preserve">At no point does the listener chastise, </w:t>
            </w:r>
            <w:proofErr w:type="gramStart"/>
            <w:r w:rsidRPr="00E03982">
              <w:rPr>
                <w:sz w:val="24"/>
                <w:szCs w:val="24"/>
              </w:rPr>
              <w:t>judge</w:t>
            </w:r>
            <w:proofErr w:type="gramEnd"/>
            <w:r w:rsidRPr="00E03982">
              <w:rPr>
                <w:sz w:val="24"/>
                <w:szCs w:val="24"/>
              </w:rPr>
              <w:t xml:space="preserve"> or offer advice to the speaker.</w:t>
            </w:r>
          </w:p>
          <w:p w14:paraId="448230E7" w14:textId="77777777" w:rsidR="00DD576F" w:rsidRPr="00E03982" w:rsidRDefault="00DD576F" w:rsidP="00085CD4">
            <w:pPr>
              <w:pStyle w:val="ListParagraph"/>
              <w:numPr>
                <w:ilvl w:val="0"/>
                <w:numId w:val="2"/>
              </w:numPr>
              <w:rPr>
                <w:sz w:val="24"/>
                <w:szCs w:val="24"/>
              </w:rPr>
            </w:pPr>
            <w:r w:rsidRPr="00E03982">
              <w:rPr>
                <w:sz w:val="24"/>
                <w:szCs w:val="24"/>
              </w:rPr>
              <w:t xml:space="preserve">The listener shows a substantial level of </w:t>
            </w:r>
            <w:proofErr w:type="spellStart"/>
            <w:r w:rsidRPr="00E03982">
              <w:rPr>
                <w:sz w:val="24"/>
                <w:szCs w:val="24"/>
              </w:rPr>
              <w:t>genuinity</w:t>
            </w:r>
            <w:proofErr w:type="spellEnd"/>
            <w:r w:rsidRPr="00E03982">
              <w:rPr>
                <w:sz w:val="24"/>
                <w:szCs w:val="24"/>
              </w:rPr>
              <w:t>.</w:t>
            </w:r>
          </w:p>
        </w:tc>
      </w:tr>
      <w:tr w:rsidR="00DD576F" w:rsidRPr="00E03982" w14:paraId="1975F9DD" w14:textId="77777777" w:rsidTr="00085CD4">
        <w:tc>
          <w:tcPr>
            <w:tcW w:w="9075" w:type="dxa"/>
            <w:gridSpan w:val="2"/>
            <w:tcBorders>
              <w:top w:val="single" w:sz="8" w:space="0" w:color="auto"/>
              <w:left w:val="single" w:sz="8" w:space="0" w:color="auto"/>
              <w:bottom w:val="single" w:sz="8" w:space="0" w:color="auto"/>
              <w:right w:val="single" w:sz="8" w:space="0" w:color="auto"/>
            </w:tcBorders>
            <w:hideMark/>
          </w:tcPr>
          <w:p w14:paraId="3FA8646A" w14:textId="77777777" w:rsidR="00DD576F" w:rsidRPr="00E03982" w:rsidRDefault="00DD576F" w:rsidP="00085CD4">
            <w:pPr>
              <w:rPr>
                <w:rFonts w:eastAsia="Arial"/>
                <w:i/>
                <w:iCs/>
                <w:sz w:val="24"/>
                <w:szCs w:val="24"/>
              </w:rPr>
            </w:pPr>
            <w:r w:rsidRPr="00E03982">
              <w:rPr>
                <w:rFonts w:eastAsia="Arial"/>
                <w:b/>
                <w:bCs/>
                <w:sz w:val="24"/>
                <w:szCs w:val="24"/>
              </w:rPr>
              <w:t xml:space="preserve">Reflective Commentary:  </w:t>
            </w:r>
            <w:r w:rsidRPr="00E03982">
              <w:rPr>
                <w:rFonts w:eastAsia="Arial"/>
                <w:i/>
                <w:iCs/>
                <w:sz w:val="24"/>
                <w:szCs w:val="24"/>
              </w:rPr>
              <w:t xml:space="preserve">A Self-reflection (maximum1000 words): </w:t>
            </w:r>
          </w:p>
          <w:p w14:paraId="3A21131F" w14:textId="77777777" w:rsidR="00DD576F" w:rsidRPr="00E03982" w:rsidRDefault="00DD576F" w:rsidP="00085CD4">
            <w:pPr>
              <w:spacing w:line="256" w:lineRule="auto"/>
              <w:rPr>
                <w:rFonts w:eastAsia="Arial"/>
                <w:b/>
                <w:bCs/>
                <w:sz w:val="24"/>
                <w:szCs w:val="24"/>
              </w:rPr>
            </w:pPr>
            <w:r w:rsidRPr="00E03982">
              <w:rPr>
                <w:rFonts w:eastAsia="Arial"/>
                <w:b/>
                <w:bCs/>
                <w:sz w:val="24"/>
                <w:szCs w:val="24"/>
              </w:rPr>
              <w:t xml:space="preserve">Reflect on your own skills and development. </w:t>
            </w:r>
          </w:p>
          <w:p w14:paraId="21E75339" w14:textId="77777777" w:rsidR="00DD576F" w:rsidRPr="00E03982" w:rsidRDefault="00DD576F" w:rsidP="00085CD4">
            <w:pPr>
              <w:pStyle w:val="ListParagraph"/>
              <w:numPr>
                <w:ilvl w:val="0"/>
                <w:numId w:val="1"/>
              </w:numPr>
              <w:rPr>
                <w:rFonts w:eastAsia="Arial"/>
                <w:sz w:val="24"/>
                <w:szCs w:val="24"/>
                <w:lang w:eastAsia="en-US"/>
              </w:rPr>
            </w:pPr>
            <w:r w:rsidRPr="00E03982">
              <w:rPr>
                <w:rFonts w:eastAsia="Arial"/>
                <w:sz w:val="24"/>
                <w:szCs w:val="24"/>
                <w:lang w:eastAsia="en-US"/>
              </w:rPr>
              <w:t xml:space="preserve">What skills do you feel you would be most competent in?  and </w:t>
            </w:r>
            <w:proofErr w:type="gramStart"/>
            <w:r w:rsidRPr="00E03982">
              <w:rPr>
                <w:rFonts w:eastAsia="Arial"/>
                <w:sz w:val="24"/>
                <w:szCs w:val="24"/>
                <w:lang w:eastAsia="en-US"/>
              </w:rPr>
              <w:t>Why</w:t>
            </w:r>
            <w:proofErr w:type="gramEnd"/>
            <w:r w:rsidRPr="00E03982">
              <w:rPr>
                <w:rFonts w:eastAsia="Arial"/>
                <w:sz w:val="24"/>
                <w:szCs w:val="24"/>
                <w:lang w:eastAsia="en-US"/>
              </w:rPr>
              <w:t>?</w:t>
            </w:r>
          </w:p>
          <w:p w14:paraId="427065B5" w14:textId="77777777" w:rsidR="00DD576F" w:rsidRPr="00E03982" w:rsidRDefault="00DD576F" w:rsidP="00085CD4">
            <w:pPr>
              <w:pStyle w:val="ListParagraph"/>
              <w:numPr>
                <w:ilvl w:val="0"/>
                <w:numId w:val="1"/>
              </w:numPr>
              <w:rPr>
                <w:rFonts w:eastAsia="Arial"/>
                <w:sz w:val="24"/>
                <w:szCs w:val="24"/>
                <w:lang w:eastAsia="en-US"/>
              </w:rPr>
            </w:pPr>
            <w:r w:rsidRPr="00E03982">
              <w:rPr>
                <w:rFonts w:eastAsia="Arial"/>
                <w:sz w:val="24"/>
                <w:szCs w:val="24"/>
                <w:lang w:eastAsia="en-US"/>
              </w:rPr>
              <w:t xml:space="preserve">What skills would you struggle with the most? </w:t>
            </w:r>
          </w:p>
          <w:p w14:paraId="6CFAACD7" w14:textId="77777777" w:rsidR="00DD576F" w:rsidRPr="00E03982" w:rsidRDefault="00DD576F" w:rsidP="00085CD4">
            <w:pPr>
              <w:pStyle w:val="ListParagraph"/>
              <w:numPr>
                <w:ilvl w:val="0"/>
                <w:numId w:val="1"/>
              </w:numPr>
              <w:rPr>
                <w:sz w:val="24"/>
                <w:szCs w:val="24"/>
                <w:lang w:eastAsia="en-US"/>
              </w:rPr>
            </w:pPr>
            <w:r w:rsidRPr="00E03982">
              <w:rPr>
                <w:rFonts w:eastAsia="Arial"/>
                <w:sz w:val="24"/>
                <w:szCs w:val="24"/>
                <w:lang w:eastAsia="en-US"/>
              </w:rPr>
              <w:t xml:space="preserve">What are some considerations for future growth? </w:t>
            </w:r>
          </w:p>
          <w:p w14:paraId="67C59702" w14:textId="77777777" w:rsidR="00DD576F" w:rsidRPr="00E03982" w:rsidRDefault="00DD576F" w:rsidP="00085CD4">
            <w:pPr>
              <w:rPr>
                <w:sz w:val="24"/>
                <w:szCs w:val="24"/>
              </w:rPr>
            </w:pPr>
            <w:r w:rsidRPr="00E03982">
              <w:rPr>
                <w:rFonts w:eastAsia="Arial"/>
                <w:sz w:val="24"/>
                <w:szCs w:val="24"/>
              </w:rPr>
              <w:t xml:space="preserve"> </w:t>
            </w:r>
          </w:p>
          <w:p w14:paraId="223F1EF1" w14:textId="77777777" w:rsidR="00DD576F" w:rsidRPr="00E03982" w:rsidRDefault="00DD576F" w:rsidP="00085CD4">
            <w:pPr>
              <w:rPr>
                <w:sz w:val="24"/>
                <w:szCs w:val="24"/>
              </w:rPr>
            </w:pPr>
            <w:r w:rsidRPr="00E03982">
              <w:rPr>
                <w:rFonts w:eastAsia="Arial"/>
                <w:b/>
                <w:bCs/>
                <w:i/>
                <w:iCs/>
                <w:sz w:val="24"/>
                <w:szCs w:val="24"/>
              </w:rPr>
              <w:t>Use the Gibbs Cycle of reflection as a guide: Reference Support is required</w:t>
            </w:r>
            <w:r w:rsidRPr="00E03982">
              <w:rPr>
                <w:rFonts w:eastAsia="Arial"/>
                <w:b/>
                <w:bCs/>
                <w:sz w:val="24"/>
                <w:szCs w:val="24"/>
              </w:rPr>
              <w:t xml:space="preserve">: </w:t>
            </w:r>
          </w:p>
          <w:p w14:paraId="6A92B6A6" w14:textId="77777777" w:rsidR="00DD576F" w:rsidRPr="00E03982" w:rsidRDefault="00DD576F" w:rsidP="00085CD4">
            <w:pPr>
              <w:rPr>
                <w:sz w:val="24"/>
                <w:szCs w:val="24"/>
              </w:rPr>
            </w:pPr>
            <w:r w:rsidRPr="00E03982">
              <w:rPr>
                <w:rFonts w:eastAsia="Arial"/>
                <w:b/>
                <w:bCs/>
                <w:sz w:val="24"/>
                <w:szCs w:val="24"/>
              </w:rPr>
              <w:t xml:space="preserve">  </w:t>
            </w:r>
          </w:p>
        </w:tc>
      </w:tr>
      <w:tr w:rsidR="00DD576F" w:rsidRPr="00E03982" w14:paraId="012B1A4C" w14:textId="77777777" w:rsidTr="00085CD4">
        <w:tc>
          <w:tcPr>
            <w:tcW w:w="9075" w:type="dxa"/>
            <w:gridSpan w:val="2"/>
            <w:tcBorders>
              <w:top w:val="single" w:sz="8" w:space="0" w:color="auto"/>
              <w:left w:val="single" w:sz="8" w:space="0" w:color="auto"/>
              <w:bottom w:val="single" w:sz="8" w:space="0" w:color="auto"/>
              <w:right w:val="single" w:sz="8" w:space="0" w:color="auto"/>
            </w:tcBorders>
          </w:tcPr>
          <w:p w14:paraId="5DFF5AEA" w14:textId="77777777" w:rsidR="00DD576F" w:rsidRPr="00E03982" w:rsidRDefault="00DD576F" w:rsidP="00085CD4">
            <w:pPr>
              <w:rPr>
                <w:rFonts w:eastAsia="Calibri"/>
                <w:sz w:val="24"/>
                <w:szCs w:val="24"/>
              </w:rPr>
            </w:pPr>
            <w:r w:rsidRPr="00E03982">
              <w:rPr>
                <w:rFonts w:eastAsia="Calibri"/>
                <w:sz w:val="24"/>
                <w:szCs w:val="24"/>
              </w:rPr>
              <w:t xml:space="preserve"> Description of Event: Currently, I am a level four student, who is learning the skills of a counsellor. These are silence, building rapport, paraphrasing, summarising, restating, non-verbal encouragers, empathy, active listening, and unconditional positive regard. It is normal for us students, to conduct simulations of a counselling session, where one of us plays as a counsellor and the other is the speaker. It is helpful in cementing our knowledge and understanding of said skills.</w:t>
            </w:r>
          </w:p>
          <w:p w14:paraId="284FB5BA" w14:textId="77777777" w:rsidR="00DD576F" w:rsidRPr="00E03982" w:rsidRDefault="00DD576F" w:rsidP="00085CD4">
            <w:pPr>
              <w:rPr>
                <w:rFonts w:eastAsia="Calibri"/>
                <w:sz w:val="24"/>
                <w:szCs w:val="24"/>
              </w:rPr>
            </w:pPr>
          </w:p>
          <w:p w14:paraId="14FB5792" w14:textId="77777777" w:rsidR="00DD576F" w:rsidRPr="00E03982" w:rsidRDefault="00DD576F" w:rsidP="00085CD4">
            <w:pPr>
              <w:rPr>
                <w:rFonts w:eastAsia="Calibri"/>
                <w:sz w:val="24"/>
                <w:szCs w:val="24"/>
              </w:rPr>
            </w:pPr>
            <w:r w:rsidRPr="00E03982">
              <w:rPr>
                <w:rFonts w:eastAsia="Calibri"/>
                <w:sz w:val="24"/>
                <w:szCs w:val="24"/>
              </w:rPr>
              <w:t xml:space="preserve">Feelings and Thoughts: I found it very difficult to play as the counsellor. I was used to my friends confiding in me and asking for advice. However, learning that a key concept of the counsellor is to more so, listen without judgement, instead of offering advice felt daunting to me. When I was listening to the speaker, I found that it to be increasingly more difficult to maintain my silence </w:t>
            </w:r>
            <w:proofErr w:type="gramStart"/>
            <w:r w:rsidRPr="00E03982">
              <w:rPr>
                <w:rFonts w:eastAsia="Calibri"/>
                <w:sz w:val="24"/>
                <w:szCs w:val="24"/>
              </w:rPr>
              <w:t>in order to</w:t>
            </w:r>
            <w:proofErr w:type="gramEnd"/>
            <w:r w:rsidRPr="00E03982">
              <w:rPr>
                <w:rFonts w:eastAsia="Calibri"/>
                <w:sz w:val="24"/>
                <w:szCs w:val="24"/>
              </w:rPr>
              <w:t xml:space="preserve"> encourage the client to speak.</w:t>
            </w:r>
          </w:p>
          <w:p w14:paraId="095B3BF5" w14:textId="77777777" w:rsidR="00DD576F" w:rsidRPr="00E03982" w:rsidRDefault="00DD576F" w:rsidP="00085CD4">
            <w:pPr>
              <w:rPr>
                <w:rFonts w:eastAsia="Calibri"/>
                <w:sz w:val="24"/>
                <w:szCs w:val="24"/>
              </w:rPr>
            </w:pPr>
          </w:p>
          <w:p w14:paraId="0C17D729" w14:textId="77777777" w:rsidR="00DD576F" w:rsidRPr="00E03982" w:rsidRDefault="00DD576F" w:rsidP="00085CD4">
            <w:pPr>
              <w:rPr>
                <w:rFonts w:eastAsia="Calibri"/>
                <w:sz w:val="24"/>
                <w:szCs w:val="24"/>
              </w:rPr>
            </w:pPr>
            <w:r w:rsidRPr="00E03982">
              <w:rPr>
                <w:rFonts w:eastAsia="Calibri"/>
                <w:sz w:val="24"/>
                <w:szCs w:val="24"/>
              </w:rPr>
              <w:t xml:space="preserve">Evaluation: When I was listening to the speaker, I found that I had to stop myself from offering any advice and maintaining my silence </w:t>
            </w:r>
            <w:proofErr w:type="gramStart"/>
            <w:r w:rsidRPr="00E03982">
              <w:rPr>
                <w:rFonts w:eastAsia="Calibri"/>
                <w:sz w:val="24"/>
                <w:szCs w:val="24"/>
              </w:rPr>
              <w:t>in order to</w:t>
            </w:r>
            <w:proofErr w:type="gramEnd"/>
            <w:r w:rsidRPr="00E03982">
              <w:rPr>
                <w:rFonts w:eastAsia="Calibri"/>
                <w:sz w:val="24"/>
                <w:szCs w:val="24"/>
              </w:rPr>
              <w:t xml:space="preserve"> encourage the client to speak. However, after some time had passed, along with some practice, I have become far more comfortable with the role. I have learnt how to use paraphrasing, SOLER, and summarising </w:t>
            </w:r>
            <w:proofErr w:type="gramStart"/>
            <w:r w:rsidRPr="00E03982">
              <w:rPr>
                <w:rFonts w:eastAsia="Calibri"/>
                <w:sz w:val="24"/>
                <w:szCs w:val="24"/>
              </w:rPr>
              <w:t>pretty well</w:t>
            </w:r>
            <w:proofErr w:type="gramEnd"/>
            <w:r w:rsidRPr="00E03982">
              <w:rPr>
                <w:rFonts w:eastAsia="Calibri"/>
                <w:sz w:val="24"/>
                <w:szCs w:val="24"/>
              </w:rPr>
              <w:t>, although I find that my tendency to ask questions does damage my ability to maintain silence.</w:t>
            </w:r>
          </w:p>
          <w:p w14:paraId="09A5F95E" w14:textId="77777777" w:rsidR="00DD576F" w:rsidRPr="00E03982" w:rsidRDefault="00DD576F" w:rsidP="00085CD4">
            <w:pPr>
              <w:rPr>
                <w:sz w:val="24"/>
                <w:szCs w:val="24"/>
              </w:rPr>
            </w:pPr>
          </w:p>
          <w:p w14:paraId="3F5C4AD6" w14:textId="77777777" w:rsidR="00DD576F" w:rsidRPr="00E03982" w:rsidRDefault="00DD576F" w:rsidP="00085CD4">
            <w:pPr>
              <w:rPr>
                <w:sz w:val="24"/>
                <w:szCs w:val="24"/>
              </w:rPr>
            </w:pPr>
            <w:r w:rsidRPr="00E03982">
              <w:rPr>
                <w:rFonts w:eastAsia="Calibri"/>
                <w:sz w:val="24"/>
                <w:szCs w:val="24"/>
              </w:rPr>
              <w:t xml:space="preserve">Analysis: I would say that my paraphrasing, summarising, and body language are well. Moreover, I believe I can identify the most important aspects of the speaker’s issues and use them as topics for further open questions. Although, I cannot help but realise that at </w:t>
            </w:r>
            <w:r w:rsidRPr="00E03982">
              <w:rPr>
                <w:rFonts w:eastAsia="Calibri"/>
                <w:sz w:val="24"/>
                <w:szCs w:val="24"/>
              </w:rPr>
              <w:lastRenderedPageBreak/>
              <w:t>times, my questions are worded in a closed manner, which I feel may jeopardise the counsellor/client relationship.</w:t>
            </w:r>
          </w:p>
          <w:p w14:paraId="52AFDCB7" w14:textId="77777777" w:rsidR="00DD576F" w:rsidRPr="00E03982" w:rsidRDefault="00DD576F" w:rsidP="00085CD4">
            <w:pPr>
              <w:rPr>
                <w:sz w:val="24"/>
                <w:szCs w:val="24"/>
              </w:rPr>
            </w:pPr>
            <w:r w:rsidRPr="00E03982">
              <w:rPr>
                <w:rFonts w:eastAsia="Calibri"/>
                <w:sz w:val="24"/>
                <w:szCs w:val="24"/>
              </w:rPr>
              <w:t xml:space="preserve"> </w:t>
            </w:r>
          </w:p>
          <w:p w14:paraId="3FB344AD" w14:textId="77777777" w:rsidR="00DD576F" w:rsidRPr="00E03982" w:rsidRDefault="00DD576F" w:rsidP="00085CD4">
            <w:pPr>
              <w:rPr>
                <w:sz w:val="24"/>
                <w:szCs w:val="24"/>
              </w:rPr>
            </w:pPr>
            <w:r w:rsidRPr="00E03982">
              <w:rPr>
                <w:rFonts w:eastAsia="Calibri"/>
                <w:sz w:val="24"/>
                <w:szCs w:val="24"/>
              </w:rPr>
              <w:t xml:space="preserve"> Conclusion: I recognise that I </w:t>
            </w:r>
            <w:proofErr w:type="gramStart"/>
            <w:r w:rsidRPr="00E03982">
              <w:rPr>
                <w:rFonts w:eastAsia="Calibri"/>
                <w:sz w:val="24"/>
                <w:szCs w:val="24"/>
              </w:rPr>
              <w:t>have a tendency to</w:t>
            </w:r>
            <w:proofErr w:type="gramEnd"/>
            <w:r w:rsidRPr="00E03982">
              <w:rPr>
                <w:rFonts w:eastAsia="Calibri"/>
                <w:sz w:val="24"/>
                <w:szCs w:val="24"/>
              </w:rPr>
              <w:t xml:space="preserve"> give unwarranted advice and break silences prematurely due to my feelings of discomfort. Despite this I also understand that I can offer comfort through the way I position myself and often ask the right questions to keep the client talking about the issues which most impact them.</w:t>
            </w:r>
          </w:p>
          <w:p w14:paraId="5B5E85C6" w14:textId="77777777" w:rsidR="00DD576F" w:rsidRPr="00E03982" w:rsidRDefault="00DD576F" w:rsidP="00085CD4">
            <w:pPr>
              <w:rPr>
                <w:sz w:val="24"/>
                <w:szCs w:val="24"/>
              </w:rPr>
            </w:pPr>
            <w:r w:rsidRPr="00E03982">
              <w:rPr>
                <w:rFonts w:eastAsia="Calibri"/>
                <w:sz w:val="24"/>
                <w:szCs w:val="24"/>
              </w:rPr>
              <w:t xml:space="preserve"> </w:t>
            </w:r>
          </w:p>
          <w:p w14:paraId="543EF078" w14:textId="77777777" w:rsidR="00DD576F" w:rsidRPr="00E03982" w:rsidRDefault="00DD576F" w:rsidP="00085CD4">
            <w:pPr>
              <w:rPr>
                <w:sz w:val="24"/>
                <w:szCs w:val="24"/>
              </w:rPr>
            </w:pPr>
            <w:r w:rsidRPr="00E03982">
              <w:rPr>
                <w:rFonts w:eastAsia="Calibri"/>
                <w:sz w:val="24"/>
                <w:szCs w:val="24"/>
              </w:rPr>
              <w:t xml:space="preserve"> Action Plan: The best thing to do is to maintain my composure and ensure that I follow the counselling skills to my greatest ability. My greatest asset in this task is my mindfulness. As it will ensure that I consider each counselling skill and ensure that I maintain my silence for the necessary amount of time, as well as making sure that I am focused throughout the conversation, so that I may ask the correct questions, which are both open and on topic with the speaker’s most pressing issues. Only then, can I hope to improve my counselling skills.</w:t>
            </w:r>
          </w:p>
          <w:p w14:paraId="0D9C08E2" w14:textId="77777777" w:rsidR="00DD576F" w:rsidRPr="00E03982" w:rsidRDefault="00DD576F" w:rsidP="00085CD4">
            <w:pPr>
              <w:rPr>
                <w:sz w:val="24"/>
                <w:szCs w:val="24"/>
              </w:rPr>
            </w:pPr>
            <w:r w:rsidRPr="00E03982">
              <w:rPr>
                <w:rFonts w:eastAsia="Calibri"/>
                <w:sz w:val="24"/>
                <w:szCs w:val="24"/>
              </w:rPr>
              <w:t xml:space="preserve"> </w:t>
            </w:r>
          </w:p>
          <w:p w14:paraId="360D7F0C" w14:textId="77777777" w:rsidR="00DD576F" w:rsidRPr="00E03982" w:rsidRDefault="00DD576F" w:rsidP="00085CD4">
            <w:pPr>
              <w:rPr>
                <w:sz w:val="24"/>
                <w:szCs w:val="24"/>
              </w:rPr>
            </w:pPr>
            <w:r w:rsidRPr="00E03982">
              <w:rPr>
                <w:rFonts w:eastAsia="Calibri"/>
                <w:sz w:val="24"/>
                <w:szCs w:val="24"/>
              </w:rPr>
              <w:t xml:space="preserve"> </w:t>
            </w:r>
          </w:p>
          <w:p w14:paraId="3ECFCAFF" w14:textId="77777777" w:rsidR="00DD576F" w:rsidRPr="00E03982" w:rsidRDefault="00DD576F" w:rsidP="00085CD4">
            <w:pPr>
              <w:rPr>
                <w:sz w:val="24"/>
                <w:szCs w:val="24"/>
              </w:rPr>
            </w:pPr>
            <w:r w:rsidRPr="00E03982">
              <w:rPr>
                <w:rFonts w:eastAsia="Calibri"/>
                <w:sz w:val="24"/>
                <w:szCs w:val="24"/>
              </w:rPr>
              <w:t xml:space="preserve"> </w:t>
            </w:r>
          </w:p>
          <w:p w14:paraId="44AB7818" w14:textId="77777777" w:rsidR="00DD576F" w:rsidRPr="00E03982" w:rsidRDefault="00DD576F" w:rsidP="00085CD4">
            <w:pPr>
              <w:rPr>
                <w:rFonts w:eastAsia="Calibri"/>
                <w:sz w:val="24"/>
                <w:szCs w:val="24"/>
              </w:rPr>
            </w:pPr>
          </w:p>
        </w:tc>
      </w:tr>
    </w:tbl>
    <w:p w14:paraId="6D9C8676" w14:textId="77777777" w:rsidR="00DD576F" w:rsidRPr="00E03982" w:rsidRDefault="00DD576F" w:rsidP="00DD576F">
      <w:pPr>
        <w:rPr>
          <w:rFonts w:ascii="Times New Roman" w:hAnsi="Times New Roman" w:cs="Times New Roman"/>
          <w:sz w:val="24"/>
          <w:szCs w:val="24"/>
          <w:u w:val="single"/>
        </w:rPr>
      </w:pPr>
    </w:p>
    <w:p w14:paraId="28DF4731" w14:textId="77777777" w:rsidR="00DD576F" w:rsidRPr="00E03982" w:rsidRDefault="00DD576F" w:rsidP="00DD576F">
      <w:pPr>
        <w:jc w:val="center"/>
        <w:rPr>
          <w:rFonts w:ascii="Times New Roman" w:hAnsi="Times New Roman" w:cs="Times New Roman"/>
          <w:sz w:val="24"/>
          <w:szCs w:val="24"/>
          <w:u w:val="single"/>
        </w:rPr>
      </w:pPr>
    </w:p>
    <w:p w14:paraId="18BAFE97" w14:textId="77777777" w:rsidR="00DD576F" w:rsidRPr="00E03982" w:rsidRDefault="00DD576F" w:rsidP="00DD576F">
      <w:pPr>
        <w:jc w:val="center"/>
        <w:rPr>
          <w:rFonts w:ascii="Times New Roman" w:hAnsi="Times New Roman" w:cs="Times New Roman"/>
          <w:sz w:val="24"/>
          <w:szCs w:val="24"/>
          <w:u w:val="single"/>
        </w:rPr>
      </w:pPr>
      <w:r w:rsidRPr="00E03982">
        <w:rPr>
          <w:rFonts w:ascii="Times New Roman" w:hAnsi="Times New Roman" w:cs="Times New Roman"/>
          <w:sz w:val="24"/>
          <w:szCs w:val="24"/>
          <w:u w:val="single"/>
        </w:rPr>
        <w:t>Reference List</w:t>
      </w:r>
    </w:p>
    <w:p w14:paraId="58C5ADE3" w14:textId="77777777" w:rsidR="00DD576F" w:rsidRPr="00E03982" w:rsidRDefault="00DD576F" w:rsidP="00DD576F">
      <w:pPr>
        <w:pStyle w:val="ListParagraph"/>
        <w:numPr>
          <w:ilvl w:val="0"/>
          <w:numId w:val="2"/>
        </w:numPr>
        <w:rPr>
          <w:sz w:val="24"/>
          <w:szCs w:val="24"/>
        </w:rPr>
      </w:pPr>
      <w:r w:rsidRPr="00E03982">
        <w:rPr>
          <w:sz w:val="24"/>
          <w:szCs w:val="24"/>
        </w:rPr>
        <w:t xml:space="preserve">Gibbs,  G.,  (1988), Gibbs’  Reflective  Cycle  - </w:t>
      </w:r>
      <w:hyperlink r:id="rId5" w:history="1">
        <w:r w:rsidRPr="00E03982">
          <w:rPr>
            <w:rStyle w:val="Hyperlink"/>
            <w:sz w:val="24"/>
            <w:szCs w:val="24"/>
          </w:rPr>
          <w:t>https://www.ed.ac.uk/reflection/reflectors-toolkit/reflecting-on-experience/gibbs-reflective-cycle</w:t>
        </w:r>
      </w:hyperlink>
      <w:r w:rsidRPr="00E03982">
        <w:rPr>
          <w:sz w:val="24"/>
          <w:szCs w:val="24"/>
        </w:rPr>
        <w:t xml:space="preserve">  </w:t>
      </w:r>
    </w:p>
    <w:p w14:paraId="38F8BEC8" w14:textId="77777777" w:rsidR="00681201" w:rsidRDefault="00681201"/>
    <w:sectPr w:rsidR="006812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842B49"/>
    <w:multiLevelType w:val="hybridMultilevel"/>
    <w:tmpl w:val="68F87FBA"/>
    <w:lvl w:ilvl="0" w:tplc="399C8900">
      <w:numFmt w:val="bullet"/>
      <w:lvlText w:val="-"/>
      <w:lvlJc w:val="left"/>
      <w:pPr>
        <w:ind w:left="720" w:hanging="360"/>
      </w:pPr>
      <w:rPr>
        <w:rFonts w:ascii="Calibri" w:eastAsia="Calibr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6D0422"/>
    <w:multiLevelType w:val="hybridMultilevel"/>
    <w:tmpl w:val="71821502"/>
    <w:lvl w:ilvl="0" w:tplc="3A3677FA">
      <w:start w:val="1"/>
      <w:numFmt w:val="bullet"/>
      <w:lvlText w:val=""/>
      <w:lvlJc w:val="left"/>
      <w:pPr>
        <w:ind w:left="720" w:hanging="360"/>
      </w:pPr>
      <w:rPr>
        <w:rFonts w:ascii="Symbol" w:hAnsi="Symbol" w:hint="default"/>
      </w:rPr>
    </w:lvl>
    <w:lvl w:ilvl="1" w:tplc="4EC2E824">
      <w:start w:val="1"/>
      <w:numFmt w:val="bullet"/>
      <w:lvlText w:val="o"/>
      <w:lvlJc w:val="left"/>
      <w:pPr>
        <w:ind w:left="1440" w:hanging="360"/>
      </w:pPr>
      <w:rPr>
        <w:rFonts w:ascii="Courier New" w:hAnsi="Courier New" w:cs="Times New Roman" w:hint="default"/>
      </w:rPr>
    </w:lvl>
    <w:lvl w:ilvl="2" w:tplc="642ED772">
      <w:start w:val="1"/>
      <w:numFmt w:val="bullet"/>
      <w:lvlText w:val=""/>
      <w:lvlJc w:val="left"/>
      <w:pPr>
        <w:ind w:left="2160" w:hanging="360"/>
      </w:pPr>
      <w:rPr>
        <w:rFonts w:ascii="Wingdings" w:hAnsi="Wingdings" w:hint="default"/>
      </w:rPr>
    </w:lvl>
    <w:lvl w:ilvl="3" w:tplc="CFF8F1F4">
      <w:start w:val="1"/>
      <w:numFmt w:val="bullet"/>
      <w:lvlText w:val=""/>
      <w:lvlJc w:val="left"/>
      <w:pPr>
        <w:ind w:left="2880" w:hanging="360"/>
      </w:pPr>
      <w:rPr>
        <w:rFonts w:ascii="Symbol" w:hAnsi="Symbol" w:hint="default"/>
      </w:rPr>
    </w:lvl>
    <w:lvl w:ilvl="4" w:tplc="E34C99BE">
      <w:start w:val="1"/>
      <w:numFmt w:val="bullet"/>
      <w:lvlText w:val="o"/>
      <w:lvlJc w:val="left"/>
      <w:pPr>
        <w:ind w:left="3600" w:hanging="360"/>
      </w:pPr>
      <w:rPr>
        <w:rFonts w:ascii="Courier New" w:hAnsi="Courier New" w:cs="Times New Roman" w:hint="default"/>
      </w:rPr>
    </w:lvl>
    <w:lvl w:ilvl="5" w:tplc="90360C78">
      <w:start w:val="1"/>
      <w:numFmt w:val="bullet"/>
      <w:lvlText w:val=""/>
      <w:lvlJc w:val="left"/>
      <w:pPr>
        <w:ind w:left="4320" w:hanging="360"/>
      </w:pPr>
      <w:rPr>
        <w:rFonts w:ascii="Wingdings" w:hAnsi="Wingdings" w:hint="default"/>
      </w:rPr>
    </w:lvl>
    <w:lvl w:ilvl="6" w:tplc="BFCA49FC">
      <w:start w:val="1"/>
      <w:numFmt w:val="bullet"/>
      <w:lvlText w:val=""/>
      <w:lvlJc w:val="left"/>
      <w:pPr>
        <w:ind w:left="5040" w:hanging="360"/>
      </w:pPr>
      <w:rPr>
        <w:rFonts w:ascii="Symbol" w:hAnsi="Symbol" w:hint="default"/>
      </w:rPr>
    </w:lvl>
    <w:lvl w:ilvl="7" w:tplc="C0D2AC0A">
      <w:start w:val="1"/>
      <w:numFmt w:val="bullet"/>
      <w:lvlText w:val="o"/>
      <w:lvlJc w:val="left"/>
      <w:pPr>
        <w:ind w:left="5760" w:hanging="360"/>
      </w:pPr>
      <w:rPr>
        <w:rFonts w:ascii="Courier New" w:hAnsi="Courier New" w:cs="Times New Roman" w:hint="default"/>
      </w:rPr>
    </w:lvl>
    <w:lvl w:ilvl="8" w:tplc="A84E4DAC">
      <w:start w:val="1"/>
      <w:numFmt w:val="bullet"/>
      <w:lvlText w:val=""/>
      <w:lvlJc w:val="left"/>
      <w:pPr>
        <w:ind w:left="6480" w:hanging="360"/>
      </w:pPr>
      <w:rPr>
        <w:rFonts w:ascii="Wingdings" w:hAnsi="Wingdings" w:hint="default"/>
      </w:rPr>
    </w:lvl>
  </w:abstractNum>
  <w:num w:numId="1" w16cid:durableId="850143264">
    <w:abstractNumId w:val="1"/>
  </w:num>
  <w:num w:numId="2" w16cid:durableId="2138524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76F"/>
    <w:rsid w:val="00681201"/>
    <w:rsid w:val="00DD576F"/>
    <w:rsid w:val="00E03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5E704"/>
  <w15:chartTrackingRefBased/>
  <w15:docId w15:val="{C6952FE2-EEAA-4FA6-BFBC-14ABEA03B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76F"/>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576F"/>
    <w:pPr>
      <w:spacing w:after="0" w:line="240" w:lineRule="auto"/>
      <w:ind w:left="720"/>
      <w:contextualSpacing/>
    </w:pPr>
    <w:rPr>
      <w:rFonts w:ascii="Times New Roman" w:eastAsia="Times New Roman" w:hAnsi="Times New Roman" w:cs="Times New Roman"/>
      <w:sz w:val="20"/>
      <w:szCs w:val="20"/>
      <w:lang w:eastAsia="en-GB"/>
    </w:rPr>
  </w:style>
  <w:style w:type="table" w:styleId="TableGrid">
    <w:name w:val="Table Grid"/>
    <w:basedOn w:val="TableNormal"/>
    <w:uiPriority w:val="39"/>
    <w:rsid w:val="00DD576F"/>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D57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d.ac.uk/reflection/reflectors-toolkit/reflecting-on-experience/gibbs-reflective-cycl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1016</Words>
  <Characters>5795</Characters>
  <Application>Microsoft Office Word</Application>
  <DocSecurity>0</DocSecurity>
  <Lines>48</Lines>
  <Paragraphs>13</Paragraphs>
  <ScaleCrop>false</ScaleCrop>
  <Company/>
  <LinksUpToDate>false</LinksUpToDate>
  <CharactersWithSpaces>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O'Donnell</dc:creator>
  <cp:keywords/>
  <dc:description/>
  <cp:lastModifiedBy>Elliott O'Donnell</cp:lastModifiedBy>
  <cp:revision>2</cp:revision>
  <dcterms:created xsi:type="dcterms:W3CDTF">2023-05-06T13:46:00Z</dcterms:created>
  <dcterms:modified xsi:type="dcterms:W3CDTF">2023-05-06T13:54:00Z</dcterms:modified>
</cp:coreProperties>
</file>