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A6BF5" w14:textId="77777777" w:rsidR="00520128" w:rsidRDefault="00160A80">
      <w:r>
        <w:fldChar w:fldCharType="begin"/>
      </w:r>
      <w:r>
        <w:instrText xml:space="preserve"> HYPERLINK "</w:instrText>
      </w:r>
      <w:r w:rsidRPr="00160A80">
        <w:instrText>https://www.youtube.com/watch?v=BAR5Aeor6bw&amp;feature=youtu.be</w:instrText>
      </w:r>
      <w:r>
        <w:instrText xml:space="preserve">" </w:instrText>
      </w:r>
      <w:r>
        <w:fldChar w:fldCharType="separate"/>
      </w:r>
      <w:r w:rsidRPr="00D36C60">
        <w:rPr>
          <w:rStyle w:val="Hyperlink"/>
        </w:rPr>
        <w:t>https://www.youtube.com/watch?v=BAR5Aeor6bw&amp;feature=youtu.b</w:t>
      </w:r>
      <w:bookmarkStart w:id="0" w:name="_GoBack"/>
      <w:bookmarkEnd w:id="0"/>
      <w:r w:rsidRPr="00D36C60">
        <w:rPr>
          <w:rStyle w:val="Hyperlink"/>
        </w:rPr>
        <w:t>e</w:t>
      </w:r>
      <w:r>
        <w:fldChar w:fldCharType="end"/>
      </w:r>
    </w:p>
    <w:p w14:paraId="038C7385" w14:textId="77777777" w:rsidR="00160A80" w:rsidRDefault="00160A80"/>
    <w:p w14:paraId="3E385CCE" w14:textId="2EB447FC" w:rsidR="00160A80" w:rsidRPr="001B53CE" w:rsidRDefault="001B53C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Summary</w:t>
      </w:r>
    </w:p>
    <w:p w14:paraId="134D1A1D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Creativity </w:t>
      </w:r>
    </w:p>
    <w:p w14:paraId="0FEF84C2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Craft,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Goldenburg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and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Mazursky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– creativity involves ideas and knowledge</w:t>
      </w:r>
    </w:p>
    <w:p w14:paraId="72C4BF1F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Sir Ken Robinson – creativity is having original ideas</w:t>
      </w:r>
    </w:p>
    <w:p w14:paraId="00E4EE65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Divergent and Convergent thinking – Divergent thinking = generating ideas, Convergent thinking = selecting ideas from divergent thinking</w:t>
      </w:r>
    </w:p>
    <w:p w14:paraId="699A3BFB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Creativity is aided from learning environments</w:t>
      </w:r>
    </w:p>
    <w:p w14:paraId="5CFBFB3A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Biggs 3P model,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Deci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and Ryan organismic integration theory states that learning environments encourages children’s motivation. Direct link between motivation and creativity. </w:t>
      </w:r>
    </w:p>
    <w:p w14:paraId="49E1CCB7" w14:textId="292DCDAA" w:rsidR="00160A80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Robinson and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Kakela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>, suggest that in order to promote a positive classroom environment you should have learner centered activities</w:t>
      </w:r>
    </w:p>
    <w:p w14:paraId="4E66BAAF" w14:textId="1BE73BCC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Chan and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Yeun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– a child should feel safe in a learning environment – Tina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Seelig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talks about environments to develop children’s creativity, think about the environment you put the child in.</w:t>
      </w:r>
    </w:p>
    <w:p w14:paraId="1116A60C" w14:textId="571B6B1A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Strategy 1 – cooperative learning </w:t>
      </w:r>
    </w:p>
    <w:p w14:paraId="4662CB3B" w14:textId="55B6B493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Improves children’s motivation, behavior and thinking skills</w:t>
      </w:r>
    </w:p>
    <w:p w14:paraId="452FCC20" w14:textId="562E52E8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Department for Education and Skills emphasizes the promotion of cooperative learning as it develops children’s social and team working skills</w:t>
      </w:r>
    </w:p>
    <w:p w14:paraId="23999679" w14:textId="7A8A3656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Team work – keep them and others on task</w:t>
      </w:r>
    </w:p>
    <w:p w14:paraId="3EE9F90F" w14:textId="0AF9026E" w:rsidR="00F33CFC" w:rsidRPr="001B53CE" w:rsidRDefault="00F33CFC" w:rsidP="00F33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Attitudes – build on self confidence. Make sure they feel comfortable in their learning environment</w:t>
      </w:r>
    </w:p>
    <w:p w14:paraId="4A2F7BE7" w14:textId="396DEE86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Motivation – giving children roles in group work (groups of 4-5 no more or less)</w:t>
      </w:r>
    </w:p>
    <w:p w14:paraId="148516F5" w14:textId="526CD74E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Strategy 2 – Mantle of the Expert</w:t>
      </w:r>
    </w:p>
    <w:p w14:paraId="38B6A88C" w14:textId="361EE975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Fantasy and play – role play myself and children in lesson</w:t>
      </w:r>
    </w:p>
    <w:p w14:paraId="12A3EF45" w14:textId="7E671AB2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Use a hook at the start of the lesson – develop creativity skills, Williams</w:t>
      </w:r>
    </w:p>
    <w:p w14:paraId="7812A594" w14:textId="1C0921A5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Child led, they choose where the lesson goes</w:t>
      </w:r>
    </w:p>
    <w:p w14:paraId="54780949" w14:textId="47068259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Inclusive environments – involve everyone as everybody is creative</w:t>
      </w:r>
    </w:p>
    <w:p w14:paraId="33B522D8" w14:textId="011EA111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My role as teacher – to support children and be careful to not stifle their creativity </w:t>
      </w:r>
    </w:p>
    <w:p w14:paraId="0F15AE45" w14:textId="103B5DB9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Questioning – divergent thinking </w:t>
      </w:r>
    </w:p>
    <w:p w14:paraId="66F2EB57" w14:textId="47B49D48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Open ended questions have more room for creativity </w:t>
      </w:r>
    </w:p>
    <w:p w14:paraId="5C63A615" w14:textId="0FE57AAA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Example lesson – bear sanctuary – using a phone call as the hook. Children decide what activities they complete to finish the task. </w:t>
      </w:r>
    </w:p>
    <w:p w14:paraId="6374B8E1" w14:textId="2ABF2F2E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This strategy is cross-curricular, develops lots of skills and draws on more than 2 subjects – this can lead to creativity. </w:t>
      </w:r>
    </w:p>
    <w:p w14:paraId="17AA635A" w14:textId="77777777" w:rsidR="00F33CFC" w:rsidRPr="001B53CE" w:rsidRDefault="00F33CFC" w:rsidP="00F33CFC">
      <w:pPr>
        <w:rPr>
          <w:rFonts w:ascii="Times New Roman" w:hAnsi="Times New Roman" w:cs="Times New Roman"/>
        </w:rPr>
      </w:pPr>
    </w:p>
    <w:p w14:paraId="0381B348" w14:textId="77777777" w:rsidR="00F33CFC" w:rsidRPr="001B53CE" w:rsidRDefault="00F33CFC" w:rsidP="00F33CFC">
      <w:pPr>
        <w:rPr>
          <w:rFonts w:ascii="Times New Roman" w:hAnsi="Times New Roman" w:cs="Times New Roman"/>
        </w:rPr>
      </w:pPr>
    </w:p>
    <w:p w14:paraId="21C79425" w14:textId="77777777" w:rsidR="00F33CFC" w:rsidRPr="001B53CE" w:rsidRDefault="00F33CFC" w:rsidP="00F33CFC">
      <w:pPr>
        <w:rPr>
          <w:rFonts w:ascii="Times New Roman" w:hAnsi="Times New Roman" w:cs="Times New Roman"/>
        </w:rPr>
      </w:pPr>
    </w:p>
    <w:p w14:paraId="008B11C2" w14:textId="77777777" w:rsidR="00F33CFC" w:rsidRPr="001B53CE" w:rsidRDefault="00F33CFC" w:rsidP="00F33CFC">
      <w:pPr>
        <w:rPr>
          <w:rFonts w:ascii="Times New Roman" w:hAnsi="Times New Roman" w:cs="Times New Roman"/>
        </w:rPr>
      </w:pPr>
    </w:p>
    <w:p w14:paraId="70CA7C9D" w14:textId="1122E914" w:rsidR="0083591A" w:rsidRDefault="003B63F5" w:rsidP="00F33CFC">
      <w:r w:rsidRPr="003B63F5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References</w:t>
      </w:r>
    </w:p>
    <w:p w14:paraId="231B81C8" w14:textId="25778712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Balkcom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S. (1992).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Archived: Cooperative Learning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Office of Research. Available at: </w:t>
      </w:r>
      <w:hyperlink r:id="rId7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https://www2.ed.gov/pubs/OR/ConsumerGuides/cooplear.html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1 Mar. 2018].</w:t>
      </w:r>
    </w:p>
    <w:p w14:paraId="714E9B1D" w14:textId="01995DEE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Barnes, J. and Grainger, T. (2018).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Creativity in the Primary Classroom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pp.1-2. Available at: </w:t>
      </w:r>
      <w:hyperlink r:id="rId8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http://oro.open.ac.uk/12953/2/4C7A8273.pdf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3 Mar. 2018].</w:t>
      </w:r>
    </w:p>
    <w:p w14:paraId="6FA18FFC" w14:textId="07440181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Feher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J. (2008).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Creativity environment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[online] Teaching</w:t>
      </w:r>
      <w:r w:rsidR="00132C75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English. Available at: </w:t>
      </w:r>
      <w:hyperlink r:id="rId9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https://www.teachingenglish.org.uk/article/creativity-environment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3 Mar. 2018].</w:t>
      </w:r>
    </w:p>
    <w:p w14:paraId="241D987B" w14:textId="7104694D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Gautam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S. (2012).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Creativity Components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The Creativity Post. Available at: </w:t>
      </w:r>
      <w:hyperlink r:id="rId10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http://www.creativitypost.com/psychology/creativity_components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9 Mar. 2018].</w:t>
      </w:r>
    </w:p>
    <w:p w14:paraId="1E6F69BF" w14:textId="4961F8AC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Harrison, S. (2012).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Be More Creative (By Asking More Creative Questions)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HOW Design. Available at: </w:t>
      </w:r>
      <w:hyperlink r:id="rId11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http://www.howdesign.com/parse/be-more-creative-by-asking-more-creative-questions/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33388DAB" w14:textId="5488554A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Henderson, M.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Lasley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E. (2014).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Creating Inclusive Classrooms through the Arts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3rd ed.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pp.1-4. Available at: </w:t>
      </w:r>
      <w:hyperlink r:id="rId12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http://www.southernearlychildhood.org/upload/pdf/Dimensions_Vol42_3_HendersonLaskey.pdf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1B9FA553" w14:textId="7777777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Isaksen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S., Dorval, K.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Treffinger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D. (2011).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Creative approaches to problem solving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Los Angeles, Calif.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u.a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.]: SAGE, p.107.</w:t>
      </w:r>
    </w:p>
    <w:p w14:paraId="56963093" w14:textId="7777777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Jacqueline, S., Thousand, Richard, A.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Nevin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A. (2008).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Creativity and Collaborative Learning: A Practical Guide to Empowering Students and Teachers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2nd ed. Brookes.</w:t>
      </w:r>
    </w:p>
    <w:p w14:paraId="5AD265EC" w14:textId="02754630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John, M., Davis, A.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Aruldoss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W. (2012).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Enabling creativity in learning environments: lessons from the CREANOVA project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pp.179-200. Available at: </w:t>
      </w:r>
      <w:hyperlink r:id="rId13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https://sro.sussex.ac.uk/49395/1/Enabling_Creativity.pdf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1 Mar. 2018].</w:t>
      </w:r>
    </w:p>
    <w:p w14:paraId="549CE580" w14:textId="3A7526AD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Johnson, D. and T, R. (2002).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AN OVERVIEW OF COOPERATIVE LEARNING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pp.1-5. Available at: </w:t>
      </w:r>
      <w:hyperlink r:id="rId14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http://digsys.upc.es/ed/general/Gasteiz/docs_ac/Johnson_Overview_of_Cooperative_Learning.pdf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3 Mar. 2018].</w:t>
      </w:r>
    </w:p>
    <w:p w14:paraId="221D4661" w14:textId="1BD4FD91" w:rsidR="0083591A" w:rsidRDefault="0083591A" w:rsidP="0083591A">
      <w:pPr>
        <w:pStyle w:val="NormalWeb"/>
        <w:spacing w:before="0" w:beforeAutospacing="0" w:after="180" w:afterAutospacing="0"/>
        <w:ind w:left="450" w:hanging="45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Korenfeld</w:t>
      </w:r>
      <w:proofErr w:type="spellEnd"/>
      <w:r>
        <w:rPr>
          <w:color w:val="000000"/>
          <w:sz w:val="27"/>
          <w:szCs w:val="27"/>
        </w:rPr>
        <w:t>, M. (2017). </w:t>
      </w:r>
      <w:r>
        <w:rPr>
          <w:i/>
          <w:iCs/>
          <w:color w:val="000000"/>
          <w:sz w:val="27"/>
          <w:szCs w:val="27"/>
        </w:rPr>
        <w:t xml:space="preserve">How to create a creative learning environment at home and at </w:t>
      </w:r>
      <w:proofErr w:type="gramStart"/>
      <w:r>
        <w:rPr>
          <w:i/>
          <w:iCs/>
          <w:color w:val="000000"/>
          <w:sz w:val="27"/>
          <w:szCs w:val="27"/>
        </w:rPr>
        <w:t>school?</w:t>
      </w:r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[online] LinkedIn. Available at: </w:t>
      </w:r>
      <w:hyperlink r:id="rId15" w:history="1">
        <w:r w:rsidRPr="00D36C60">
          <w:rPr>
            <w:rStyle w:val="Hyperlink"/>
            <w:sz w:val="27"/>
            <w:szCs w:val="27"/>
          </w:rPr>
          <w:t>https://www.linkedin.com/pulse/how-create-creative-learning-environment-home-school-korenfeld</w:t>
        </w:r>
      </w:hyperlink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[Accessed 8 Mar. 2018].</w:t>
      </w:r>
    </w:p>
    <w:p w14:paraId="5821B9C6" w14:textId="7777777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Kwo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O., Moore, T. and Jones, J. (2004).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Developing Learning Environments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Hong Kong: Hong Kong University Press, p.162.</w:t>
      </w:r>
    </w:p>
    <w:p w14:paraId="20E0C629" w14:textId="031ADD60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Lawrence, T. (2018).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Understanding the Difference between Divergent and Convergent Thinking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PMI. Available at: </w:t>
      </w:r>
      <w:hyperlink r:id="rId16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https://www.pmi.org/learning/library/understanding-difference-divergent-convergent-thinking-11045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6 Mar. 2018].</w:t>
      </w:r>
    </w:p>
    <w:p w14:paraId="6A1ED594" w14:textId="601937D9" w:rsidR="0083591A" w:rsidRDefault="0083591A" w:rsidP="0083591A">
      <w:pPr>
        <w:pStyle w:val="NormalWeb"/>
        <w:spacing w:before="0" w:beforeAutospacing="0" w:after="180" w:afterAutospacing="0"/>
        <w:ind w:left="450" w:hanging="45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Lyman, Lawrence and Harvey, C. (1988). </w:t>
      </w:r>
      <w:r>
        <w:rPr>
          <w:i/>
          <w:iCs/>
          <w:color w:val="000000"/>
          <w:sz w:val="27"/>
          <w:szCs w:val="27"/>
        </w:rPr>
        <w:t>Cooperative Learning Strategies and Children</w:t>
      </w:r>
      <w:r>
        <w:rPr>
          <w:color w:val="000000"/>
          <w:sz w:val="27"/>
          <w:szCs w:val="27"/>
        </w:rPr>
        <w:t xml:space="preserve">. [online] </w:t>
      </w:r>
      <w:proofErr w:type="spellStart"/>
      <w:r>
        <w:rPr>
          <w:color w:val="000000"/>
          <w:sz w:val="27"/>
          <w:szCs w:val="27"/>
        </w:rPr>
        <w:t>Ericdigests</w:t>
      </w:r>
      <w:proofErr w:type="spellEnd"/>
      <w:r>
        <w:rPr>
          <w:color w:val="000000"/>
          <w:sz w:val="27"/>
          <w:szCs w:val="27"/>
        </w:rPr>
        <w:t xml:space="preserve">. Available at: </w:t>
      </w:r>
      <w:hyperlink r:id="rId17" w:history="1">
        <w:r w:rsidRPr="00D36C60">
          <w:rPr>
            <w:rStyle w:val="Hyperlink"/>
            <w:sz w:val="27"/>
            <w:szCs w:val="27"/>
          </w:rPr>
          <w:t>https://www.ericdigests.org/pre-9211/cooperative.htm</w:t>
        </w:r>
      </w:hyperlink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[Accessed 4 Mar. 2018].</w:t>
      </w:r>
    </w:p>
    <w:p w14:paraId="3BF481EE" w14:textId="72005CD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Moe, J. (2007). Mantle of the Expert - The Sea Company.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NUT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[online] (4), pp.3-5. Available at: </w:t>
      </w:r>
      <w:hyperlink r:id="rId18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http://www.mantleoftheexpert.com/what-is-moe/how-can-i-find-out-more/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4 Mar. 2018].</w:t>
      </w:r>
    </w:p>
    <w:p w14:paraId="2E296845" w14:textId="7777777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Richardson, C. and Mishra, P. (2018).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Thinking skills and Creativity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27th ed. Elsevier, pp.45-54.</w:t>
      </w:r>
    </w:p>
    <w:p w14:paraId="0591EC9F" w14:textId="1675B6CD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Ronbinson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K.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Aronica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L. (2015).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 xml:space="preserve">Creativity Is </w:t>
      </w:r>
      <w:proofErr w:type="gramStart"/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In</w:t>
      </w:r>
      <w:proofErr w:type="gramEnd"/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 xml:space="preserve"> Everything, Especially Teaching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KQED. Available at: </w:t>
      </w:r>
      <w:hyperlink r:id="rId19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https://www.kqed.org/mindshift/40217/sir-ken-robinson-creativity-is-in-everything-especially-teaching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1 Mar. 2018].</w:t>
      </w:r>
    </w:p>
    <w:p w14:paraId="4A2F432A" w14:textId="29B196E0" w:rsidR="0083591A" w:rsidRDefault="0083591A" w:rsidP="0083591A">
      <w:pPr>
        <w:pStyle w:val="NormalWeb"/>
        <w:spacing w:before="0" w:beforeAutospacing="0" w:after="180" w:afterAutospacing="0"/>
        <w:ind w:left="450" w:hanging="45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Sharp, C. (2001). </w:t>
      </w:r>
      <w:r>
        <w:rPr>
          <w:i/>
          <w:iCs/>
          <w:color w:val="000000"/>
          <w:sz w:val="27"/>
          <w:szCs w:val="27"/>
        </w:rPr>
        <w:t xml:space="preserve">Developing Young Children’s Creativity Through the Arts: What Does Research Have to </w:t>
      </w:r>
      <w:proofErr w:type="gramStart"/>
      <w:r>
        <w:rPr>
          <w:i/>
          <w:iCs/>
          <w:color w:val="000000"/>
          <w:sz w:val="27"/>
          <w:szCs w:val="27"/>
        </w:rPr>
        <w:t>Offer?</w:t>
      </w:r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[</w:t>
      </w:r>
      <w:proofErr w:type="spellStart"/>
      <w:r>
        <w:rPr>
          <w:color w:val="000000"/>
          <w:sz w:val="27"/>
          <w:szCs w:val="27"/>
        </w:rPr>
        <w:t>ebook</w:t>
      </w:r>
      <w:proofErr w:type="spellEnd"/>
      <w:r>
        <w:rPr>
          <w:color w:val="000000"/>
          <w:sz w:val="27"/>
          <w:szCs w:val="27"/>
        </w:rPr>
        <w:t xml:space="preserve">] London, pp.4-17. Available at: </w:t>
      </w:r>
      <w:hyperlink r:id="rId20" w:history="1">
        <w:r w:rsidRPr="00D36C60">
          <w:rPr>
            <w:rStyle w:val="Hyperlink"/>
            <w:sz w:val="27"/>
            <w:szCs w:val="27"/>
          </w:rPr>
          <w:t>https://www.nfer.ac.uk/publications/44420/44420.pdf</w:t>
        </w:r>
      </w:hyperlink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[Accessed 4 Mar. 2018].</w:t>
      </w:r>
    </w:p>
    <w:p w14:paraId="12306CF7" w14:textId="7F000109" w:rsidR="0083591A" w:rsidRDefault="0083591A" w:rsidP="0083591A">
      <w:pPr>
        <w:pStyle w:val="NormalWeb"/>
        <w:spacing w:before="0" w:beforeAutospacing="0" w:after="180" w:afterAutospacing="0"/>
        <w:ind w:left="450" w:hanging="45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Sharp, C. (2004). </w:t>
      </w:r>
      <w:r>
        <w:rPr>
          <w:i/>
          <w:iCs/>
          <w:color w:val="000000"/>
          <w:sz w:val="27"/>
          <w:szCs w:val="27"/>
        </w:rPr>
        <w:t xml:space="preserve">Developing young children’s creativity: what can we learn from </w:t>
      </w:r>
      <w:proofErr w:type="gramStart"/>
      <w:r>
        <w:rPr>
          <w:i/>
          <w:iCs/>
          <w:color w:val="000000"/>
          <w:sz w:val="27"/>
          <w:szCs w:val="27"/>
        </w:rPr>
        <w:t>research?</w:t>
      </w:r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[</w:t>
      </w:r>
      <w:proofErr w:type="spellStart"/>
      <w:r>
        <w:rPr>
          <w:color w:val="000000"/>
          <w:sz w:val="27"/>
          <w:szCs w:val="27"/>
        </w:rPr>
        <w:t>ebook</w:t>
      </w:r>
      <w:proofErr w:type="spellEnd"/>
      <w:r>
        <w:rPr>
          <w:color w:val="000000"/>
          <w:sz w:val="27"/>
          <w:szCs w:val="27"/>
        </w:rPr>
        <w:t xml:space="preserve">] pp.1-6. Available at: </w:t>
      </w:r>
      <w:hyperlink r:id="rId21" w:history="1">
        <w:r w:rsidRPr="00D36C60">
          <w:rPr>
            <w:rStyle w:val="Hyperlink"/>
            <w:sz w:val="27"/>
            <w:szCs w:val="27"/>
          </w:rPr>
          <w:t>https://www.nfer.ac.uk/publications/55502/55502.pdf</w:t>
        </w:r>
      </w:hyperlink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[Accessed 11 Mar. 2018].</w:t>
      </w:r>
    </w:p>
    <w:p w14:paraId="66D0F6E0" w14:textId="393A0BC6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Stewart, G. (2014).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Promoting &amp; Managing Effective Collaborative Group Work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Belfast: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iteach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p.4. Available at: </w:t>
      </w:r>
      <w:hyperlink r:id="rId22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http://www.belb.org.uk/Downloads/i_epd_promoting_and_managing_collaborative_group_work_may14.pdf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799BE396" w14:textId="7724BD71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Stoate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G. (2014).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Developing learning partnerships through Mantle of the Expert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Teaching and Learning, pp.1-2. Available at: </w:t>
      </w:r>
      <w:hyperlink r:id="rId23" w:history="1">
        <w:r w:rsidR="00133640"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https://mantleoftheexpert.co.nz/wp-content/uploads/2012/08/set2014_3_045.pdf</w:t>
        </w:r>
      </w:hyperlink>
      <w:r w:rsidR="0013364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6C76E721" w14:textId="4304350F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Turnbull, M., Littlejohn, A. and Allan, M. (2010). Creativity and Collaborative Learning and Teaching Strategies in the Design Disciplines.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Industry and Higher Education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[online] 24(2), pp.127-133. Available at: </w:t>
      </w:r>
      <w:hyperlink r:id="rId24" w:history="1">
        <w:r w:rsidR="00133640"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http://journals.sagepub.com/doi/abs/10.5367/000000010791191029?journalCode=ihea</w:t>
        </w:r>
      </w:hyperlink>
      <w:r w:rsidR="0013364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27 Feb. 2018].</w:t>
      </w:r>
    </w:p>
    <w:p w14:paraId="288DBDB9" w14:textId="674BAB5F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Watanabe-Crockett, L. (2015). 20 Collaborative Learning Tips </w:t>
      </w:r>
      <w:proofErr w:type="gram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And</w:t>
      </w:r>
      <w:proofErr w:type="gram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Strategies For Teachers. [Blog]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Global Digital Citizen Foundation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Available at: </w:t>
      </w:r>
      <w:hyperlink r:id="rId25" w:history="1">
        <w:r w:rsidR="00133640"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https://globaldigitalcitizen.org/20-collaborative-learning-tips-and-strategies-for-teachers</w:t>
        </w:r>
      </w:hyperlink>
      <w:r w:rsidR="0013364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60B428DD" w14:textId="2C53424A" w:rsidR="0083591A" w:rsidRPr="0083591A" w:rsidRDefault="0083591A" w:rsidP="0083591A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Williams, S. (2016).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How children learn through play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Family Lives. Available at: </w:t>
      </w:r>
      <w:hyperlink r:id="rId26" w:history="1">
        <w:r w:rsidR="00133640"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https://www.familylives.org.uk/advice/toddler-preschool/learning-play/how-children-learn-through-play/</w:t>
        </w:r>
      </w:hyperlink>
      <w:r w:rsidR="0013364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1 Mar. 2018].</w:t>
      </w:r>
    </w:p>
    <w:sectPr w:rsidR="0083591A" w:rsidRPr="0083591A" w:rsidSect="00597FEB">
      <w:headerReference w:type="default" r:id="rId2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B783F" w14:textId="77777777" w:rsidR="00132C75" w:rsidRDefault="00132C75" w:rsidP="00132C75">
      <w:r>
        <w:separator/>
      </w:r>
    </w:p>
  </w:endnote>
  <w:endnote w:type="continuationSeparator" w:id="0">
    <w:p w14:paraId="791C7870" w14:textId="77777777" w:rsidR="00132C75" w:rsidRDefault="00132C75" w:rsidP="0013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163DBB" w14:textId="77777777" w:rsidR="00132C75" w:rsidRDefault="00132C75" w:rsidP="00132C75">
      <w:r>
        <w:separator/>
      </w:r>
    </w:p>
  </w:footnote>
  <w:footnote w:type="continuationSeparator" w:id="0">
    <w:p w14:paraId="232BEF07" w14:textId="77777777" w:rsidR="00132C75" w:rsidRDefault="00132C75" w:rsidP="00132C7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EA9AD" w14:textId="398DD9F9" w:rsidR="00132C75" w:rsidRPr="00132C75" w:rsidRDefault="00132C75">
    <w:pPr>
      <w:pStyle w:val="Header"/>
      <w:rPr>
        <w:lang w:val="en-GB"/>
      </w:rPr>
    </w:pPr>
    <w:r>
      <w:rPr>
        <w:lang w:val="en-GB"/>
      </w:rPr>
      <w:t>ECAD4006</w:t>
    </w:r>
    <w:r>
      <w:rPr>
        <w:lang w:val="en-GB"/>
      </w:rPr>
      <w:tab/>
    </w:r>
    <w:r>
      <w:rPr>
        <w:lang w:val="en-GB"/>
      </w:rPr>
      <w:tab/>
      <w:t>1500809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61211"/>
    <w:multiLevelType w:val="hybridMultilevel"/>
    <w:tmpl w:val="90B01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80"/>
    <w:rsid w:val="000643FE"/>
    <w:rsid w:val="00132C75"/>
    <w:rsid w:val="00133640"/>
    <w:rsid w:val="00160A80"/>
    <w:rsid w:val="001B53CE"/>
    <w:rsid w:val="003B63F5"/>
    <w:rsid w:val="00597FEB"/>
    <w:rsid w:val="0083591A"/>
    <w:rsid w:val="00DD3E5F"/>
    <w:rsid w:val="00F3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7DC7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B63F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0A8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60A8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B63F5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3B63F5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132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2C75"/>
  </w:style>
  <w:style w:type="paragraph" w:styleId="Footer">
    <w:name w:val="footer"/>
    <w:basedOn w:val="Normal"/>
    <w:link w:val="FooterChar"/>
    <w:uiPriority w:val="99"/>
    <w:unhideWhenUsed/>
    <w:rsid w:val="00132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2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teachingenglish.org.uk/article/creativity-environment" TargetMode="External"/><Relationship Id="rId20" Type="http://schemas.openxmlformats.org/officeDocument/2006/relationships/hyperlink" Target="https://www.nfer.ac.uk/publications/44420/44420.pdf" TargetMode="External"/><Relationship Id="rId21" Type="http://schemas.openxmlformats.org/officeDocument/2006/relationships/hyperlink" Target="https://www.nfer.ac.uk/publications/55502/55502.pdf" TargetMode="External"/><Relationship Id="rId22" Type="http://schemas.openxmlformats.org/officeDocument/2006/relationships/hyperlink" Target="http://www.belb.org.uk/Downloads/i_epd_promoting_and_managing_collaborative_group_work_may14.pdf" TargetMode="External"/><Relationship Id="rId23" Type="http://schemas.openxmlformats.org/officeDocument/2006/relationships/hyperlink" Target="https://mantleoftheexpert.co.nz/wp-content/uploads/2012/08/set2014_3_045.pdf" TargetMode="External"/><Relationship Id="rId24" Type="http://schemas.openxmlformats.org/officeDocument/2006/relationships/hyperlink" Target="http://journals.sagepub.com/doi/abs/10.5367/000000010791191029?journalCode=ihea" TargetMode="External"/><Relationship Id="rId25" Type="http://schemas.openxmlformats.org/officeDocument/2006/relationships/hyperlink" Target="https://globaldigitalcitizen.org/20-collaborative-learning-tips-and-strategies-for-teachers" TargetMode="External"/><Relationship Id="rId26" Type="http://schemas.openxmlformats.org/officeDocument/2006/relationships/hyperlink" Target="https://www.familylives.org.uk/advice/toddler-preschool/learning-play/how-children-learn-through-play/" TargetMode="External"/><Relationship Id="rId27" Type="http://schemas.openxmlformats.org/officeDocument/2006/relationships/header" Target="header1.xml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hyperlink" Target="http://www.creativitypost.com/psychology/creativity_components" TargetMode="External"/><Relationship Id="rId11" Type="http://schemas.openxmlformats.org/officeDocument/2006/relationships/hyperlink" Target="http://www.howdesign.com/parse/be-more-creative-by-asking-more-creative-questions/" TargetMode="External"/><Relationship Id="rId12" Type="http://schemas.openxmlformats.org/officeDocument/2006/relationships/hyperlink" Target="http://www.southernearlychildhood.org/upload/pdf/Dimensions_Vol42_3_HendersonLaskey.pdf" TargetMode="External"/><Relationship Id="rId13" Type="http://schemas.openxmlformats.org/officeDocument/2006/relationships/hyperlink" Target="https://sro.sussex.ac.uk/49395/1/Enabling_Creativity.pdf" TargetMode="External"/><Relationship Id="rId14" Type="http://schemas.openxmlformats.org/officeDocument/2006/relationships/hyperlink" Target="http://digsys.upc.es/ed/general/Gasteiz/docs_ac/Johnson_Overview_of_Cooperative_Learning.pdf" TargetMode="External"/><Relationship Id="rId15" Type="http://schemas.openxmlformats.org/officeDocument/2006/relationships/hyperlink" Target="https://www.linkedin.com/pulse/how-create-creative-learning-environment-home-school-korenfeld" TargetMode="External"/><Relationship Id="rId16" Type="http://schemas.openxmlformats.org/officeDocument/2006/relationships/hyperlink" Target="https://www.pmi.org/learning/library/understanding-difference-divergent-convergent-thinking-11045" TargetMode="External"/><Relationship Id="rId17" Type="http://schemas.openxmlformats.org/officeDocument/2006/relationships/hyperlink" Target="https://www.ericdigests.org/pre-9211/cooperative.htm" TargetMode="External"/><Relationship Id="rId18" Type="http://schemas.openxmlformats.org/officeDocument/2006/relationships/hyperlink" Target="http://www.mantleoftheexpert.com/what-is-moe/how-can-i-find-out-more/" TargetMode="External"/><Relationship Id="rId19" Type="http://schemas.openxmlformats.org/officeDocument/2006/relationships/hyperlink" Target="https://www.kqed.org/mindshift/40217/sir-ken-robinson-creativity-is-in-everything-especially-teaching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2.ed.gov/pubs/OR/ConsumerGuides/cooplear.html" TargetMode="External"/><Relationship Id="rId8" Type="http://schemas.openxmlformats.org/officeDocument/2006/relationships/hyperlink" Target="http://oro.open.ac.uk/12953/2/4C7A827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1336</Words>
  <Characters>7620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Tame</dc:creator>
  <cp:keywords/>
  <dc:description/>
  <cp:lastModifiedBy>Chloe Tame</cp:lastModifiedBy>
  <cp:revision>6</cp:revision>
  <dcterms:created xsi:type="dcterms:W3CDTF">2018-03-14T03:33:00Z</dcterms:created>
  <dcterms:modified xsi:type="dcterms:W3CDTF">2018-03-14T05:09:00Z</dcterms:modified>
</cp:coreProperties>
</file>