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06641" w:rsidP="0C1DF10A" w:rsidRDefault="1AA16506" w14:paraId="7BD448E0" w14:textId="27D3CA3E">
      <w:pPr>
        <w:spacing w:line="257" w:lineRule="auto"/>
        <w:rPr>
          <w:rFonts w:ascii="Calibri" w:hAnsi="Calibri" w:eastAsia="Calibri" w:cs="Calibri"/>
        </w:rPr>
      </w:pPr>
      <w:r w:rsidRPr="0C1DF10A">
        <w:rPr>
          <w:rFonts w:ascii="Calibri" w:hAnsi="Calibri" w:eastAsia="Calibri" w:cs="Calibri"/>
          <w:color w:val="000000" w:themeColor="text1"/>
          <w:sz w:val="28"/>
          <w:szCs w:val="28"/>
        </w:rPr>
        <w:t>Introduction to research skill in care (BMHP4013)</w:t>
      </w:r>
    </w:p>
    <w:p w:rsidR="00306641" w:rsidP="0C1DF10A" w:rsidRDefault="2C4EF704" w14:paraId="4ACE4938" w14:textId="16404C1F">
      <w:pPr>
        <w:spacing w:line="257" w:lineRule="auto"/>
        <w:rPr>
          <w:rFonts w:ascii="Calibri" w:hAnsi="Calibri" w:eastAsia="Calibri" w:cs="Calibri"/>
          <w:color w:val="000000" w:themeColor="text1"/>
          <w:sz w:val="28"/>
          <w:szCs w:val="28"/>
        </w:rPr>
      </w:pPr>
      <w:r w:rsidRPr="0D17DD1D" w:rsidR="131ADF12">
        <w:rPr>
          <w:rFonts w:ascii="Calibri" w:hAnsi="Calibri" w:eastAsia="Calibri" w:cs="Calibri"/>
          <w:color w:val="000000" w:themeColor="text1" w:themeTint="FF" w:themeShade="FF"/>
          <w:sz w:val="28"/>
          <w:szCs w:val="28"/>
        </w:rPr>
        <w:t xml:space="preserve">How evidence-based practice informs </w:t>
      </w:r>
      <w:r w:rsidRPr="0D17DD1D" w:rsidR="51A67D0A">
        <w:rPr>
          <w:rFonts w:ascii="Calibri" w:hAnsi="Calibri" w:eastAsia="Calibri" w:cs="Calibri"/>
          <w:color w:val="000000" w:themeColor="text1" w:themeTint="FF" w:themeShade="FF"/>
          <w:sz w:val="28"/>
          <w:szCs w:val="28"/>
        </w:rPr>
        <w:t xml:space="preserve">nutrition care in </w:t>
      </w:r>
      <w:r w:rsidRPr="0D17DD1D" w:rsidR="786F52BF">
        <w:rPr>
          <w:rFonts w:ascii="Calibri" w:hAnsi="Calibri" w:eastAsia="Calibri" w:cs="Calibri"/>
          <w:color w:val="000000" w:themeColor="text1" w:themeTint="FF" w:themeShade="FF"/>
          <w:sz w:val="28"/>
          <w:szCs w:val="28"/>
        </w:rPr>
        <w:t>dementia.</w:t>
      </w:r>
      <w:r w:rsidRPr="0D17DD1D" w:rsidR="131ADF12">
        <w:rPr>
          <w:rFonts w:ascii="Calibri" w:hAnsi="Calibri" w:eastAsia="Calibri" w:cs="Calibri"/>
          <w:color w:val="000000" w:themeColor="text1" w:themeTint="FF" w:themeShade="FF"/>
          <w:sz w:val="28"/>
          <w:szCs w:val="28"/>
        </w:rPr>
        <w:t xml:space="preserve"> </w:t>
      </w:r>
    </w:p>
    <w:p w:rsidR="00306641" w:rsidP="0C1DF10A" w:rsidRDefault="2C4EF704" w14:paraId="333DFE26" w14:textId="39686289">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 xml:space="preserve"> </w:t>
      </w:r>
    </w:p>
    <w:p w:rsidR="00306641" w:rsidP="0C1DF10A" w:rsidRDefault="2C4EF704" w14:paraId="75A40FBE" w14:textId="4CA53A5A">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 xml:space="preserve"> </w:t>
      </w:r>
    </w:p>
    <w:p w:rsidR="00306641" w:rsidP="0C1DF10A" w:rsidRDefault="2C4EF704" w14:paraId="5834FA18" w14:textId="0C379B46">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 xml:space="preserve"> </w:t>
      </w:r>
    </w:p>
    <w:p w:rsidR="00306641" w:rsidP="0C1DF10A" w:rsidRDefault="00306641" w14:paraId="706B7AA3" w14:textId="3A8853BE">
      <w:pPr>
        <w:spacing w:line="257" w:lineRule="auto"/>
        <w:rPr>
          <w:rFonts w:ascii="Calibri" w:hAnsi="Calibri" w:eastAsia="Calibri" w:cs="Calibri"/>
          <w:color w:val="000000" w:themeColor="text1"/>
          <w:sz w:val="28"/>
          <w:szCs w:val="28"/>
        </w:rPr>
      </w:pPr>
    </w:p>
    <w:p w:rsidR="00306641" w:rsidP="0C1DF10A" w:rsidRDefault="00306641" w14:paraId="2BC67467" w14:textId="18FED9B3">
      <w:pPr>
        <w:spacing w:line="257" w:lineRule="auto"/>
        <w:rPr>
          <w:rFonts w:ascii="Calibri" w:hAnsi="Calibri" w:eastAsia="Calibri" w:cs="Calibri"/>
          <w:color w:val="000000" w:themeColor="text1"/>
          <w:sz w:val="28"/>
          <w:szCs w:val="28"/>
        </w:rPr>
      </w:pPr>
    </w:p>
    <w:p w:rsidR="00306641" w:rsidP="0C1DF10A" w:rsidRDefault="00306641" w14:paraId="1CE62499" w14:textId="673EDA04">
      <w:pPr>
        <w:spacing w:line="257" w:lineRule="auto"/>
        <w:rPr>
          <w:rFonts w:ascii="Calibri" w:hAnsi="Calibri" w:eastAsia="Calibri" w:cs="Calibri"/>
          <w:color w:val="000000" w:themeColor="text1"/>
          <w:sz w:val="28"/>
          <w:szCs w:val="28"/>
        </w:rPr>
      </w:pPr>
    </w:p>
    <w:p w:rsidR="00306641" w:rsidP="0C1DF10A" w:rsidRDefault="00306641" w14:paraId="059B63EE" w14:textId="6458E86C">
      <w:pPr>
        <w:spacing w:line="257" w:lineRule="auto"/>
        <w:rPr>
          <w:rFonts w:ascii="Calibri" w:hAnsi="Calibri" w:eastAsia="Calibri" w:cs="Calibri"/>
          <w:color w:val="000000" w:themeColor="text1"/>
          <w:sz w:val="28"/>
          <w:szCs w:val="28"/>
        </w:rPr>
      </w:pPr>
    </w:p>
    <w:p w:rsidR="00306641" w:rsidP="0C1DF10A" w:rsidRDefault="00306641" w14:paraId="03DBD918" w14:textId="50B91B76">
      <w:pPr>
        <w:spacing w:line="257" w:lineRule="auto"/>
        <w:rPr>
          <w:rFonts w:ascii="Calibri" w:hAnsi="Calibri" w:eastAsia="Calibri" w:cs="Calibri"/>
          <w:color w:val="000000" w:themeColor="text1"/>
          <w:sz w:val="28"/>
          <w:szCs w:val="28"/>
        </w:rPr>
      </w:pPr>
    </w:p>
    <w:p w:rsidR="00306641" w:rsidP="0C1DF10A" w:rsidRDefault="00306641" w14:paraId="61FC2E1C" w14:textId="18CCE401">
      <w:pPr>
        <w:spacing w:line="257" w:lineRule="auto"/>
        <w:rPr>
          <w:rFonts w:ascii="Calibri" w:hAnsi="Calibri" w:eastAsia="Calibri" w:cs="Calibri"/>
          <w:color w:val="000000" w:themeColor="text1"/>
          <w:sz w:val="28"/>
          <w:szCs w:val="28"/>
        </w:rPr>
      </w:pPr>
    </w:p>
    <w:p w:rsidR="00306641" w:rsidP="0C1DF10A" w:rsidRDefault="00306641" w14:paraId="7F0A9BF6" w14:textId="3250B881">
      <w:pPr>
        <w:spacing w:line="257" w:lineRule="auto"/>
        <w:rPr>
          <w:rFonts w:ascii="Calibri" w:hAnsi="Calibri" w:eastAsia="Calibri" w:cs="Calibri"/>
          <w:color w:val="000000" w:themeColor="text1"/>
          <w:sz w:val="28"/>
          <w:szCs w:val="28"/>
        </w:rPr>
      </w:pPr>
    </w:p>
    <w:p w:rsidR="00306641" w:rsidP="0C1DF10A" w:rsidRDefault="00306641" w14:paraId="2F43DF23" w14:textId="1EE552A7">
      <w:pPr>
        <w:spacing w:line="257" w:lineRule="auto"/>
        <w:rPr>
          <w:rFonts w:ascii="Calibri" w:hAnsi="Calibri" w:eastAsia="Calibri" w:cs="Calibri"/>
          <w:color w:val="000000" w:themeColor="text1"/>
          <w:sz w:val="28"/>
          <w:szCs w:val="28"/>
        </w:rPr>
      </w:pPr>
    </w:p>
    <w:p w:rsidR="00306641" w:rsidP="0C1DF10A" w:rsidRDefault="00306641" w14:paraId="734DF3B0" w14:textId="712E0C59">
      <w:pPr>
        <w:spacing w:line="257" w:lineRule="auto"/>
        <w:rPr>
          <w:rFonts w:ascii="Calibri" w:hAnsi="Calibri" w:eastAsia="Calibri" w:cs="Calibri"/>
          <w:color w:val="000000" w:themeColor="text1"/>
          <w:sz w:val="28"/>
          <w:szCs w:val="28"/>
        </w:rPr>
      </w:pPr>
    </w:p>
    <w:p w:rsidR="00306641" w:rsidP="0C1DF10A" w:rsidRDefault="00306641" w14:paraId="36D22CC6" w14:textId="17FAEC16">
      <w:pPr>
        <w:spacing w:line="257" w:lineRule="auto"/>
        <w:rPr>
          <w:rFonts w:ascii="Calibri" w:hAnsi="Calibri" w:eastAsia="Calibri" w:cs="Calibri"/>
          <w:color w:val="000000" w:themeColor="text1"/>
          <w:sz w:val="28"/>
          <w:szCs w:val="28"/>
        </w:rPr>
      </w:pPr>
    </w:p>
    <w:p w:rsidR="00306641" w:rsidP="0C1DF10A" w:rsidRDefault="00306641" w14:paraId="3D0B64FE" w14:textId="2DE18AC0">
      <w:pPr>
        <w:spacing w:line="257" w:lineRule="auto"/>
        <w:rPr>
          <w:rFonts w:ascii="Calibri" w:hAnsi="Calibri" w:eastAsia="Calibri" w:cs="Calibri"/>
          <w:color w:val="000000" w:themeColor="text1"/>
          <w:sz w:val="28"/>
          <w:szCs w:val="28"/>
        </w:rPr>
      </w:pPr>
    </w:p>
    <w:p w:rsidR="00306641" w:rsidP="0C1DF10A" w:rsidRDefault="2C4EF704" w14:paraId="6BE64955" w14:textId="736D5727">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Name: Emma Victoria Harris (2023502)</w:t>
      </w:r>
    </w:p>
    <w:p w:rsidR="00306641" w:rsidP="0C1DF10A" w:rsidRDefault="2C4EF704" w14:paraId="6115F1D7" w14:textId="681C0045">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 xml:space="preserve"> </w:t>
      </w:r>
    </w:p>
    <w:p w:rsidR="00306641" w:rsidP="0C1DF10A" w:rsidRDefault="2C4EF704" w14:paraId="1A356C77" w14:textId="4253B658">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Lecturer: Jonathan Wyatt</w:t>
      </w:r>
    </w:p>
    <w:p w:rsidR="00306641" w:rsidP="0C1DF10A" w:rsidRDefault="2C4EF704" w14:paraId="4D87B748" w14:textId="51271BC7">
      <w:pPr>
        <w:spacing w:line="257" w:lineRule="auto"/>
        <w:rPr>
          <w:rFonts w:ascii="Calibri" w:hAnsi="Calibri" w:eastAsia="Calibri" w:cs="Calibri"/>
          <w:color w:val="000000" w:themeColor="text1"/>
          <w:sz w:val="28"/>
          <w:szCs w:val="28"/>
        </w:rPr>
      </w:pPr>
      <w:r w:rsidRPr="0C1DF10A">
        <w:rPr>
          <w:rFonts w:ascii="Calibri" w:hAnsi="Calibri" w:eastAsia="Calibri" w:cs="Calibri"/>
          <w:color w:val="000000" w:themeColor="text1"/>
          <w:sz w:val="28"/>
          <w:szCs w:val="28"/>
        </w:rPr>
        <w:t>Date 22/06/2021</w:t>
      </w:r>
    </w:p>
    <w:p w:rsidR="00306641" w:rsidP="0C1DF10A" w:rsidRDefault="00306641" w14:paraId="5E5787A5" w14:textId="0FCE0847"/>
    <w:p w:rsidR="0C1DF10A" w:rsidP="0C1DF10A" w:rsidRDefault="0C1DF10A" w14:paraId="178F6EAF" w14:textId="60D7035F"/>
    <w:p w:rsidR="0C1DF10A" w:rsidP="0C1DF10A" w:rsidRDefault="0C1DF10A" w14:paraId="2C1DA965" w14:textId="64766B45"/>
    <w:p w:rsidR="0C1DF10A" w:rsidP="0C1DF10A" w:rsidRDefault="0C1DF10A" w14:paraId="49912688" w14:textId="0EF07917"/>
    <w:p w:rsidR="0C1DF10A" w:rsidP="0C1DF10A" w:rsidRDefault="0C1DF10A" w14:paraId="7A572145" w14:textId="22C8F5DA"/>
    <w:p w:rsidR="0C1DF10A" w:rsidP="0C1DF10A" w:rsidRDefault="0C1DF10A" w14:paraId="1610D39E" w14:textId="3B34A52A"/>
    <w:p w:rsidR="0C1DF10A" w:rsidP="0C1DF10A" w:rsidRDefault="0C1DF10A" w14:paraId="03C0E573" w14:textId="2178F237" w14:noSpellErr="1"/>
    <w:p w:rsidR="0D17DD1D" w:rsidP="0D17DD1D" w:rsidRDefault="0D17DD1D" w14:paraId="3BA41749" w14:textId="55998204">
      <w:pPr>
        <w:pStyle w:val="Normal"/>
      </w:pPr>
    </w:p>
    <w:p w:rsidR="0D17DD1D" w:rsidP="0D17DD1D" w:rsidRDefault="0D17DD1D" w14:paraId="324138BC" w14:textId="55E776EF">
      <w:pPr>
        <w:pStyle w:val="Normal"/>
      </w:pPr>
    </w:p>
    <w:p w:rsidR="0D17DD1D" w:rsidP="0D17DD1D" w:rsidRDefault="0D17DD1D" w14:paraId="55FB9C19" w14:textId="0AE94D9B">
      <w:pPr>
        <w:pStyle w:val="Normal"/>
      </w:pPr>
    </w:p>
    <w:p w:rsidR="0D17DD1D" w:rsidP="0D17DD1D" w:rsidRDefault="0D17DD1D" w14:paraId="1BCE3631" w14:textId="1C74E199">
      <w:pPr>
        <w:pStyle w:val="Normal"/>
      </w:pPr>
    </w:p>
    <w:p w:rsidR="2C4EF704" w:rsidP="0C1DF10A" w:rsidRDefault="2C4EF704" w14:paraId="56CF4D4D" w14:textId="4F609ADF">
      <w:pPr>
        <w:rPr>
          <w:rFonts w:eastAsiaTheme="minorEastAsia"/>
        </w:rPr>
      </w:pPr>
      <w:r w:rsidRPr="0C1DF10A">
        <w:rPr>
          <w:rFonts w:eastAsiaTheme="minorEastAsia"/>
        </w:rPr>
        <w:t>Contents page</w:t>
      </w:r>
    </w:p>
    <w:p w:rsidR="0C1DF10A" w:rsidP="0C1DF10A" w:rsidRDefault="0C1DF10A" w14:paraId="794A3367" w14:textId="501BFE3C">
      <w:pPr>
        <w:rPr>
          <w:rFonts w:eastAsiaTheme="minorEastAsia"/>
        </w:rPr>
      </w:pPr>
    </w:p>
    <w:p w:rsidR="0C1DF10A" w:rsidP="0C1DF10A" w:rsidRDefault="0C1DF10A" w14:paraId="1A5B3D2E" w14:textId="64AB1612">
      <w:pPr>
        <w:rPr>
          <w:rFonts w:eastAsiaTheme="minorEastAsia"/>
        </w:rPr>
      </w:pPr>
    </w:p>
    <w:p w:rsidR="2C4EF704" w:rsidP="0C1DF10A" w:rsidRDefault="2C4EF704" w14:paraId="374C6F7A" w14:textId="03145A59">
      <w:pPr>
        <w:spacing w:line="252" w:lineRule="auto"/>
        <w:rPr>
          <w:rFonts w:eastAsiaTheme="minorEastAsia"/>
        </w:rPr>
      </w:pPr>
      <w:r w:rsidRPr="0C1DF10A">
        <w:rPr>
          <w:rFonts w:eastAsiaTheme="minorEastAsia"/>
        </w:rPr>
        <w:t>Title Page… p.1</w:t>
      </w:r>
    </w:p>
    <w:p w:rsidR="2C4EF704" w:rsidP="0C1DF10A" w:rsidRDefault="2C4EF704" w14:paraId="60579F77" w14:textId="62238EC3">
      <w:pPr>
        <w:spacing w:line="252" w:lineRule="auto"/>
        <w:rPr>
          <w:rFonts w:eastAsiaTheme="minorEastAsia"/>
        </w:rPr>
      </w:pPr>
      <w:r w:rsidRPr="0C1DF10A">
        <w:rPr>
          <w:rFonts w:eastAsiaTheme="minorEastAsia"/>
        </w:rPr>
        <w:t>Content page…p2</w:t>
      </w:r>
    </w:p>
    <w:p w:rsidR="2C4EF704" w:rsidP="0C1DF10A" w:rsidRDefault="2C4EF704" w14:paraId="0A7DF2EA" w14:textId="46696A94">
      <w:pPr>
        <w:spacing w:line="252" w:lineRule="auto"/>
        <w:rPr>
          <w:rFonts w:eastAsiaTheme="minorEastAsia"/>
        </w:rPr>
      </w:pPr>
      <w:r w:rsidRPr="0C1DF10A">
        <w:rPr>
          <w:rFonts w:eastAsiaTheme="minorEastAsia"/>
        </w:rPr>
        <w:t xml:space="preserve">Introduction… p.3 </w:t>
      </w:r>
    </w:p>
    <w:p w:rsidR="2C4EF704" w:rsidP="0C1DF10A" w:rsidRDefault="2C4EF704" w14:paraId="3F2BEE29" w14:textId="76647174">
      <w:pPr>
        <w:spacing w:line="252" w:lineRule="auto"/>
        <w:rPr>
          <w:rFonts w:eastAsiaTheme="minorEastAsia"/>
        </w:rPr>
      </w:pPr>
      <w:r w:rsidRPr="0C1DF10A">
        <w:rPr>
          <w:rFonts w:eastAsiaTheme="minorEastAsia"/>
        </w:rPr>
        <w:t xml:space="preserve">Search Strategy… p.4 </w:t>
      </w:r>
    </w:p>
    <w:p w:rsidR="2C4EF704" w:rsidP="0D17DD1D" w:rsidRDefault="2C4EF704" w14:paraId="5F6023DC" w14:textId="0471F9DB">
      <w:pPr>
        <w:spacing w:line="252" w:lineRule="auto"/>
        <w:rPr>
          <w:rFonts w:eastAsia="ＭＳ 明朝" w:eastAsiaTheme="minorEastAsia"/>
        </w:rPr>
      </w:pPr>
      <w:r w:rsidRPr="0D17DD1D" w:rsidR="131ADF12">
        <w:rPr>
          <w:rFonts w:eastAsia="ＭＳ 明朝" w:eastAsiaTheme="minorEastAsia"/>
        </w:rPr>
        <w:t>Review…p.</w:t>
      </w:r>
      <w:r w:rsidRPr="0D17DD1D" w:rsidR="31B0750B">
        <w:rPr>
          <w:rFonts w:eastAsia="ＭＳ 明朝" w:eastAsiaTheme="minorEastAsia"/>
        </w:rPr>
        <w:t>5 -</w:t>
      </w:r>
      <w:r w:rsidRPr="0D17DD1D" w:rsidR="131ADF12">
        <w:rPr>
          <w:rFonts w:eastAsia="ＭＳ 明朝" w:eastAsiaTheme="minorEastAsia"/>
        </w:rPr>
        <w:t xml:space="preserve"> p.</w:t>
      </w:r>
      <w:r w:rsidRPr="0D17DD1D" w:rsidR="17F13395">
        <w:rPr>
          <w:rFonts w:eastAsia="ＭＳ 明朝" w:eastAsiaTheme="minorEastAsia"/>
        </w:rPr>
        <w:t xml:space="preserve"> </w:t>
      </w:r>
      <w:r w:rsidRPr="0D17DD1D" w:rsidR="3676ED54">
        <w:rPr>
          <w:rFonts w:eastAsia="ＭＳ 明朝" w:eastAsiaTheme="minorEastAsia"/>
        </w:rPr>
        <w:t>6</w:t>
      </w:r>
    </w:p>
    <w:p w:rsidR="2C4EF704" w:rsidP="0D17DD1D" w:rsidRDefault="2C4EF704" w14:paraId="02FF8D6E" w14:textId="110E7E37">
      <w:pPr>
        <w:spacing w:line="252" w:lineRule="auto"/>
        <w:rPr>
          <w:rFonts w:eastAsia="ＭＳ 明朝" w:eastAsiaTheme="minorEastAsia"/>
        </w:rPr>
      </w:pPr>
      <w:r w:rsidRPr="0D17DD1D" w:rsidR="131ADF12">
        <w:rPr>
          <w:rFonts w:eastAsia="ＭＳ 明朝" w:eastAsiaTheme="minorEastAsia"/>
        </w:rPr>
        <w:t>Conclusion… p</w:t>
      </w:r>
      <w:r w:rsidRPr="0D17DD1D" w:rsidR="131ADF12">
        <w:rPr>
          <w:rFonts w:eastAsia="ＭＳ 明朝" w:eastAsiaTheme="minorEastAsia"/>
        </w:rPr>
        <w:t>.</w:t>
      </w:r>
      <w:r w:rsidRPr="0D17DD1D" w:rsidR="65385771">
        <w:rPr>
          <w:rFonts w:eastAsia="ＭＳ 明朝" w:eastAsiaTheme="minorEastAsia"/>
        </w:rPr>
        <w:t>7</w:t>
      </w:r>
    </w:p>
    <w:p w:rsidR="2C4EF704" w:rsidP="0D17DD1D" w:rsidRDefault="2C4EF704" w14:paraId="47ADACBF" w14:textId="04B0CA21">
      <w:pPr>
        <w:spacing w:line="252" w:lineRule="auto"/>
        <w:rPr>
          <w:rFonts w:eastAsia="ＭＳ 明朝" w:eastAsiaTheme="minorEastAsia"/>
        </w:rPr>
      </w:pPr>
      <w:r w:rsidRPr="0D17DD1D" w:rsidR="131ADF12">
        <w:rPr>
          <w:rFonts w:eastAsia="ＭＳ 明朝" w:eastAsiaTheme="minorEastAsia"/>
        </w:rPr>
        <w:t>Reference List… p.</w:t>
      </w:r>
      <w:r w:rsidRPr="0D17DD1D" w:rsidR="2D659046">
        <w:rPr>
          <w:rFonts w:eastAsia="ＭＳ 明朝" w:eastAsiaTheme="minorEastAsia"/>
        </w:rPr>
        <w:t>8</w:t>
      </w:r>
      <w:r w:rsidRPr="0D17DD1D" w:rsidR="7951B679">
        <w:rPr>
          <w:rFonts w:eastAsia="ＭＳ 明朝" w:eastAsiaTheme="minorEastAsia"/>
        </w:rPr>
        <w:t>- p.9.</w:t>
      </w:r>
    </w:p>
    <w:p w:rsidR="0C1DF10A" w:rsidP="0C1DF10A" w:rsidRDefault="0C1DF10A" w14:paraId="2EA7CD49" w14:textId="6A434FA5">
      <w:pPr>
        <w:spacing w:line="252" w:lineRule="auto"/>
        <w:rPr>
          <w:rFonts w:eastAsiaTheme="minorEastAsia"/>
        </w:rPr>
      </w:pPr>
    </w:p>
    <w:p w:rsidR="0C1DF10A" w:rsidP="0C1DF10A" w:rsidRDefault="0C1DF10A" w14:paraId="3111F106" w14:textId="52542E26">
      <w:pPr>
        <w:spacing w:line="252" w:lineRule="auto"/>
        <w:rPr>
          <w:rFonts w:eastAsiaTheme="minorEastAsia"/>
        </w:rPr>
      </w:pPr>
    </w:p>
    <w:p w:rsidR="0C1DF10A" w:rsidP="0C1DF10A" w:rsidRDefault="0C1DF10A" w14:paraId="29680536" w14:textId="2E8EE7F4">
      <w:pPr>
        <w:spacing w:line="252" w:lineRule="auto"/>
        <w:rPr>
          <w:rFonts w:eastAsiaTheme="minorEastAsia"/>
        </w:rPr>
      </w:pPr>
    </w:p>
    <w:p w:rsidR="0C1DF10A" w:rsidP="0C1DF10A" w:rsidRDefault="0C1DF10A" w14:paraId="3E7EDB74" w14:textId="5B0CD8FE">
      <w:pPr>
        <w:spacing w:line="252" w:lineRule="auto"/>
        <w:rPr>
          <w:rFonts w:eastAsiaTheme="minorEastAsia"/>
        </w:rPr>
      </w:pPr>
    </w:p>
    <w:p w:rsidR="0C1DF10A" w:rsidP="0C1DF10A" w:rsidRDefault="0C1DF10A" w14:paraId="3857D210" w14:textId="26DF3027">
      <w:pPr>
        <w:spacing w:line="252" w:lineRule="auto"/>
        <w:rPr>
          <w:rFonts w:eastAsiaTheme="minorEastAsia"/>
        </w:rPr>
      </w:pPr>
    </w:p>
    <w:p w:rsidR="0C1DF10A" w:rsidP="0C1DF10A" w:rsidRDefault="0C1DF10A" w14:paraId="7272A6CA" w14:textId="734825CA">
      <w:pPr>
        <w:spacing w:line="252" w:lineRule="auto"/>
        <w:rPr>
          <w:rFonts w:eastAsiaTheme="minorEastAsia"/>
        </w:rPr>
      </w:pPr>
    </w:p>
    <w:p w:rsidR="0C1DF10A" w:rsidP="0C1DF10A" w:rsidRDefault="0C1DF10A" w14:paraId="386B2831" w14:textId="2BF614CF">
      <w:pPr>
        <w:spacing w:line="252" w:lineRule="auto"/>
        <w:rPr>
          <w:rFonts w:eastAsiaTheme="minorEastAsia"/>
        </w:rPr>
      </w:pPr>
    </w:p>
    <w:p w:rsidR="0C1DF10A" w:rsidP="0C1DF10A" w:rsidRDefault="0C1DF10A" w14:paraId="1CE88E59" w14:textId="1640C34D">
      <w:pPr>
        <w:spacing w:line="252" w:lineRule="auto"/>
        <w:rPr>
          <w:rFonts w:eastAsiaTheme="minorEastAsia"/>
        </w:rPr>
      </w:pPr>
    </w:p>
    <w:p w:rsidR="0C1DF10A" w:rsidP="0C1DF10A" w:rsidRDefault="0C1DF10A" w14:paraId="7F9A6BCC" w14:textId="51EFF932">
      <w:pPr>
        <w:spacing w:line="252" w:lineRule="auto"/>
        <w:rPr>
          <w:rFonts w:eastAsiaTheme="minorEastAsia"/>
        </w:rPr>
      </w:pPr>
    </w:p>
    <w:p w:rsidR="0C1DF10A" w:rsidP="0C1DF10A" w:rsidRDefault="0C1DF10A" w14:paraId="0811141C" w14:textId="350D45CF">
      <w:pPr>
        <w:spacing w:line="252" w:lineRule="auto"/>
        <w:rPr>
          <w:rFonts w:eastAsiaTheme="minorEastAsia"/>
        </w:rPr>
      </w:pPr>
    </w:p>
    <w:p w:rsidR="0C1DF10A" w:rsidP="0C1DF10A" w:rsidRDefault="0C1DF10A" w14:paraId="0998003D" w14:textId="6474EC07">
      <w:pPr>
        <w:spacing w:line="252" w:lineRule="auto"/>
        <w:rPr>
          <w:rFonts w:eastAsiaTheme="minorEastAsia"/>
        </w:rPr>
      </w:pPr>
    </w:p>
    <w:p w:rsidR="0C1DF10A" w:rsidP="0C1DF10A" w:rsidRDefault="0C1DF10A" w14:paraId="767FC5EA" w14:textId="44E9E411">
      <w:pPr>
        <w:spacing w:line="252" w:lineRule="auto"/>
        <w:rPr>
          <w:rFonts w:eastAsiaTheme="minorEastAsia"/>
        </w:rPr>
      </w:pPr>
    </w:p>
    <w:p w:rsidR="0C1DF10A" w:rsidP="0C1DF10A" w:rsidRDefault="0C1DF10A" w14:paraId="6739F1CC" w14:textId="3DC2D8EC">
      <w:pPr>
        <w:spacing w:line="252" w:lineRule="auto"/>
        <w:rPr>
          <w:rFonts w:eastAsiaTheme="minorEastAsia"/>
        </w:rPr>
      </w:pPr>
    </w:p>
    <w:p w:rsidR="0C1DF10A" w:rsidP="0C1DF10A" w:rsidRDefault="0C1DF10A" w14:paraId="09E1EAC6" w14:textId="56032B36">
      <w:pPr>
        <w:spacing w:line="252" w:lineRule="auto"/>
        <w:rPr>
          <w:rFonts w:eastAsiaTheme="minorEastAsia"/>
        </w:rPr>
      </w:pPr>
    </w:p>
    <w:p w:rsidR="0C1DF10A" w:rsidP="0C1DF10A" w:rsidRDefault="0C1DF10A" w14:paraId="03DB7D33" w14:textId="166C0931">
      <w:pPr>
        <w:spacing w:line="252" w:lineRule="auto"/>
        <w:rPr>
          <w:rFonts w:eastAsiaTheme="minorEastAsia"/>
        </w:rPr>
      </w:pPr>
    </w:p>
    <w:p w:rsidR="0C1DF10A" w:rsidP="0C1DF10A" w:rsidRDefault="0C1DF10A" w14:paraId="211A4A6B" w14:textId="2946FCB3">
      <w:pPr>
        <w:spacing w:line="252" w:lineRule="auto"/>
        <w:rPr>
          <w:rFonts w:eastAsiaTheme="minorEastAsia"/>
        </w:rPr>
      </w:pPr>
    </w:p>
    <w:p w:rsidR="0C1DF10A" w:rsidP="0C1DF10A" w:rsidRDefault="0C1DF10A" w14:paraId="3579D4EA" w14:textId="27F45A6D">
      <w:pPr>
        <w:spacing w:line="252" w:lineRule="auto"/>
        <w:rPr>
          <w:rFonts w:eastAsiaTheme="minorEastAsia"/>
        </w:rPr>
      </w:pPr>
    </w:p>
    <w:p w:rsidR="0C1DF10A" w:rsidP="0C1DF10A" w:rsidRDefault="0C1DF10A" w14:paraId="226CB765" w14:textId="633040B2">
      <w:pPr>
        <w:spacing w:line="252" w:lineRule="auto"/>
        <w:rPr>
          <w:rFonts w:eastAsiaTheme="minorEastAsia"/>
        </w:rPr>
      </w:pPr>
    </w:p>
    <w:p w:rsidR="0C1DF10A" w:rsidP="0C1DF10A" w:rsidRDefault="0C1DF10A" w14:paraId="2012DFFF" w14:textId="048356D9">
      <w:pPr>
        <w:spacing w:line="252" w:lineRule="auto"/>
        <w:rPr>
          <w:rFonts w:eastAsiaTheme="minorEastAsia"/>
        </w:rPr>
      </w:pPr>
    </w:p>
    <w:p w:rsidR="0C1DF10A" w:rsidP="0C1DF10A" w:rsidRDefault="0C1DF10A" w14:paraId="18B2E325" w14:textId="1CBBC2A6">
      <w:pPr>
        <w:spacing w:line="252" w:lineRule="auto"/>
        <w:rPr>
          <w:rFonts w:eastAsiaTheme="minorEastAsia"/>
        </w:rPr>
      </w:pPr>
    </w:p>
    <w:p w:rsidR="0C1DF10A" w:rsidP="0C1DF10A" w:rsidRDefault="0C1DF10A" w14:paraId="1E3D1796" w14:textId="44D9D176">
      <w:pPr>
        <w:spacing w:line="252" w:lineRule="auto"/>
        <w:rPr>
          <w:rFonts w:eastAsiaTheme="minorEastAsia"/>
        </w:rPr>
      </w:pPr>
    </w:p>
    <w:p w:rsidR="0C1DF10A" w:rsidP="0C1DF10A" w:rsidRDefault="0C1DF10A" w14:paraId="7D40E6FC" w14:textId="7B8B238B">
      <w:pPr>
        <w:spacing w:line="252" w:lineRule="auto"/>
        <w:rPr>
          <w:rFonts w:eastAsiaTheme="minorEastAsia"/>
        </w:rPr>
      </w:pPr>
    </w:p>
    <w:p w:rsidR="0C1DF10A" w:rsidP="0C1DF10A" w:rsidRDefault="0C1DF10A" w14:paraId="06EFC93E" w14:textId="01556074">
      <w:pPr>
        <w:spacing w:line="252" w:lineRule="auto"/>
        <w:rPr>
          <w:rFonts w:eastAsiaTheme="minorEastAsia"/>
        </w:rPr>
      </w:pPr>
    </w:p>
    <w:p w:rsidR="2C4EF704" w:rsidP="0C1DF10A" w:rsidRDefault="2C4EF704" w14:paraId="125A862A" w14:textId="0ECF3A83">
      <w:pPr>
        <w:spacing w:line="252" w:lineRule="auto"/>
        <w:rPr>
          <w:rFonts w:eastAsiaTheme="minorEastAsia"/>
        </w:rPr>
      </w:pPr>
      <w:r w:rsidRPr="0C1DF10A">
        <w:rPr>
          <w:rFonts w:eastAsiaTheme="minorEastAsia"/>
        </w:rPr>
        <w:t>Introduction</w:t>
      </w:r>
    </w:p>
    <w:p w:rsidR="6A69824F" w:rsidP="0D17DD1D" w:rsidRDefault="6A69824F" w14:paraId="2BD6A786" w14:textId="42FF001F">
      <w:pPr>
        <w:rPr>
          <w:rFonts w:ascii="Calibri" w:hAnsi="Calibri" w:eastAsia="Calibri" w:cs="Calibri"/>
          <w:color w:val="000000" w:themeColor="text1" w:themeTint="FF" w:themeShade="FF"/>
        </w:rPr>
      </w:pPr>
      <w:r w:rsidRPr="0D17DD1D" w:rsidR="131ADF12">
        <w:rPr>
          <w:rFonts w:ascii="Calibri" w:hAnsi="Calibri" w:eastAsia="Calibri" w:cs="Calibri"/>
          <w:color w:val="000000" w:themeColor="text1" w:themeTint="FF" w:themeShade="FF"/>
        </w:rPr>
        <w:t>This report will look at how evidence-based practice informs</w:t>
      </w:r>
      <w:r w:rsidRPr="0D17DD1D" w:rsidR="3806ADF8">
        <w:rPr>
          <w:rFonts w:ascii="Calibri" w:hAnsi="Calibri" w:eastAsia="Calibri" w:cs="Calibri"/>
          <w:color w:val="000000" w:themeColor="text1" w:themeTint="FF" w:themeShade="FF"/>
        </w:rPr>
        <w:t xml:space="preserve"> Nutrition care in </w:t>
      </w:r>
      <w:r w:rsidRPr="0D17DD1D" w:rsidR="6BB23373">
        <w:rPr>
          <w:rFonts w:ascii="Calibri" w:hAnsi="Calibri" w:eastAsia="Calibri" w:cs="Calibri"/>
          <w:color w:val="000000" w:themeColor="text1" w:themeTint="FF" w:themeShade="FF"/>
        </w:rPr>
        <w:t>Dementia.</w:t>
      </w:r>
    </w:p>
    <w:p w:rsidR="6A69824F" w:rsidP="0D17DD1D" w:rsidRDefault="6A69824F" w14:paraId="7B8B8F07" w14:textId="38B21293">
      <w:pPr>
        <w:pStyle w:val="Normal"/>
        <w:bidi w:val="0"/>
        <w:spacing w:before="0" w:beforeAutospacing="off" w:after="160" w:afterAutospacing="off" w:line="259" w:lineRule="auto"/>
        <w:ind w:left="0" w:right="0"/>
        <w:jc w:val="left"/>
        <w:rPr>
          <w:rFonts w:ascii="Calibri" w:hAnsi="Calibri" w:eastAsia="Calibri" w:cs="Calibri"/>
          <w:color w:val="000000" w:themeColor="text1" w:themeTint="FF" w:themeShade="FF"/>
        </w:rPr>
      </w:pPr>
      <w:r w:rsidRPr="0D17DD1D" w:rsidR="0950DD3F">
        <w:rPr>
          <w:rFonts w:ascii="Calibri" w:hAnsi="Calibri" w:eastAsia="Calibri" w:cs="Calibri"/>
          <w:color w:val="000000" w:themeColor="text1" w:themeTint="FF" w:themeShade="FF"/>
        </w:rPr>
        <w:t xml:space="preserve">Dementia is </w:t>
      </w:r>
      <w:r w:rsidRPr="0D17DD1D" w:rsidR="1BF45409">
        <w:rPr>
          <w:rFonts w:ascii="Calibri" w:hAnsi="Calibri" w:eastAsia="Calibri" w:cs="Calibri"/>
          <w:color w:val="000000" w:themeColor="text1" w:themeTint="FF" w:themeShade="FF"/>
        </w:rPr>
        <w:t xml:space="preserve">the loss or decline of cognitive ability </w:t>
      </w:r>
      <w:r w:rsidRPr="0D17DD1D" w:rsidR="12CCD34C">
        <w:rPr>
          <w:rFonts w:ascii="Calibri" w:hAnsi="Calibri" w:eastAsia="Calibri" w:cs="Calibri"/>
          <w:color w:val="000000" w:themeColor="text1" w:themeTint="FF" w:themeShade="FF"/>
        </w:rPr>
        <w:t xml:space="preserve">which affects their ability, </w:t>
      </w:r>
      <w:r w:rsidRPr="0D17DD1D" w:rsidR="0F6EAE81">
        <w:rPr>
          <w:rFonts w:ascii="Calibri" w:hAnsi="Calibri" w:eastAsia="Calibri" w:cs="Calibri"/>
          <w:color w:val="000000" w:themeColor="text1" w:themeTint="FF" w:themeShade="FF"/>
        </w:rPr>
        <w:t>to remember</w:t>
      </w:r>
      <w:r w:rsidRPr="0D17DD1D" w:rsidR="7185B772">
        <w:rPr>
          <w:rFonts w:ascii="Calibri" w:hAnsi="Calibri" w:eastAsia="Calibri" w:cs="Calibri"/>
          <w:color w:val="000000" w:themeColor="text1" w:themeTint="FF" w:themeShade="FF"/>
        </w:rPr>
        <w:t>. There are many different types of dementia and numerous symptoms</w:t>
      </w:r>
      <w:r w:rsidRPr="0D17DD1D" w:rsidR="4255FB8C">
        <w:rPr>
          <w:rFonts w:ascii="Calibri" w:hAnsi="Calibri" w:eastAsia="Calibri" w:cs="Calibri"/>
          <w:color w:val="000000" w:themeColor="text1" w:themeTint="FF" w:themeShade="FF"/>
        </w:rPr>
        <w:t xml:space="preserve"> (NHS, 2020). Nutrition and hydration are important for everyone but patients with dementia</w:t>
      </w:r>
      <w:r w:rsidRPr="0D17DD1D" w:rsidR="76EB19F0">
        <w:rPr>
          <w:rFonts w:ascii="Calibri" w:hAnsi="Calibri" w:eastAsia="Calibri" w:cs="Calibri"/>
          <w:color w:val="000000" w:themeColor="text1" w:themeTint="FF" w:themeShade="FF"/>
        </w:rPr>
        <w:t xml:space="preserve"> often forget that they are hungry or thirsty and some </w:t>
      </w:r>
      <w:r w:rsidRPr="0D17DD1D" w:rsidR="5A6AEF14">
        <w:rPr>
          <w:rFonts w:ascii="Calibri" w:hAnsi="Calibri" w:eastAsia="Calibri" w:cs="Calibri"/>
          <w:color w:val="000000" w:themeColor="text1" w:themeTint="FF" w:themeShade="FF"/>
        </w:rPr>
        <w:t>will eventually</w:t>
      </w:r>
      <w:r w:rsidRPr="0D17DD1D" w:rsidR="76EB19F0">
        <w:rPr>
          <w:rFonts w:ascii="Calibri" w:hAnsi="Calibri" w:eastAsia="Calibri" w:cs="Calibri"/>
          <w:color w:val="000000" w:themeColor="text1" w:themeTint="FF" w:themeShade="FF"/>
        </w:rPr>
        <w:t xml:space="preserve"> </w:t>
      </w:r>
      <w:r w:rsidRPr="0D17DD1D" w:rsidR="32DC87D7">
        <w:rPr>
          <w:rFonts w:ascii="Calibri" w:hAnsi="Calibri" w:eastAsia="Calibri" w:cs="Calibri"/>
          <w:color w:val="000000" w:themeColor="text1" w:themeTint="FF" w:themeShade="FF"/>
        </w:rPr>
        <w:t>lose</w:t>
      </w:r>
      <w:r w:rsidRPr="0D17DD1D" w:rsidR="76EB19F0">
        <w:rPr>
          <w:rFonts w:ascii="Calibri" w:hAnsi="Calibri" w:eastAsia="Calibri" w:cs="Calibri"/>
          <w:color w:val="000000" w:themeColor="text1" w:themeTint="FF" w:themeShade="FF"/>
        </w:rPr>
        <w:t xml:space="preserve"> the ability to chew and </w:t>
      </w:r>
      <w:r w:rsidRPr="0D17DD1D" w:rsidR="3B726364">
        <w:rPr>
          <w:rFonts w:ascii="Calibri" w:hAnsi="Calibri" w:eastAsia="Calibri" w:cs="Calibri"/>
          <w:color w:val="000000" w:themeColor="text1" w:themeTint="FF" w:themeShade="FF"/>
        </w:rPr>
        <w:t>swallow as the brains function decreases</w:t>
      </w:r>
      <w:r w:rsidRPr="0D17DD1D" w:rsidR="73C3A6B8">
        <w:rPr>
          <w:rFonts w:ascii="Calibri" w:hAnsi="Calibri" w:eastAsia="Calibri" w:cs="Calibri"/>
          <w:color w:val="000000" w:themeColor="text1" w:themeTint="FF" w:themeShade="FF"/>
        </w:rPr>
        <w:t xml:space="preserve"> (Dementia UK, 2021)</w:t>
      </w:r>
      <w:r w:rsidRPr="0D17DD1D" w:rsidR="3B726364">
        <w:rPr>
          <w:rFonts w:ascii="Calibri" w:hAnsi="Calibri" w:eastAsia="Calibri" w:cs="Calibri"/>
          <w:color w:val="000000" w:themeColor="text1" w:themeTint="FF" w:themeShade="FF"/>
        </w:rPr>
        <w:t>.</w:t>
      </w:r>
      <w:r w:rsidRPr="0D17DD1D" w:rsidR="7185B772">
        <w:rPr>
          <w:rFonts w:ascii="Calibri" w:hAnsi="Calibri" w:eastAsia="Calibri" w:cs="Calibri"/>
          <w:color w:val="000000" w:themeColor="text1" w:themeTint="FF" w:themeShade="FF"/>
        </w:rPr>
        <w:t xml:space="preserve"> </w:t>
      </w:r>
      <w:r w:rsidRPr="0D17DD1D" w:rsidR="14F56642">
        <w:rPr>
          <w:rFonts w:ascii="Calibri" w:hAnsi="Calibri" w:eastAsia="Calibri" w:cs="Calibri"/>
          <w:color w:val="000000" w:themeColor="text1" w:themeTint="FF" w:themeShade="FF"/>
        </w:rPr>
        <w:t>Prior to this happening dementia patients will often need to have their diets adjusted to ensure they are receiving the nutrition and hydration that is needed but in a safe manner</w:t>
      </w:r>
      <w:r w:rsidRPr="0D17DD1D" w:rsidR="2C8627A8">
        <w:rPr>
          <w:rFonts w:ascii="Calibri" w:hAnsi="Calibri" w:eastAsia="Calibri" w:cs="Calibri"/>
          <w:color w:val="000000" w:themeColor="text1" w:themeTint="FF" w:themeShade="FF"/>
        </w:rPr>
        <w:t xml:space="preserve">. This is usually known as modified diets where initially food will be </w:t>
      </w:r>
      <w:r w:rsidRPr="0D17DD1D" w:rsidR="564247F6">
        <w:rPr>
          <w:rFonts w:ascii="Calibri" w:hAnsi="Calibri" w:eastAsia="Calibri" w:cs="Calibri"/>
          <w:color w:val="000000" w:themeColor="text1" w:themeTint="FF" w:themeShade="FF"/>
        </w:rPr>
        <w:t>chopped up smaller to reduce the risk of choking, this will then</w:t>
      </w:r>
      <w:r w:rsidRPr="0D17DD1D" w:rsidR="4160B371">
        <w:rPr>
          <w:rFonts w:ascii="Calibri" w:hAnsi="Calibri" w:eastAsia="Calibri" w:cs="Calibri"/>
          <w:color w:val="000000" w:themeColor="text1" w:themeTint="FF" w:themeShade="FF"/>
        </w:rPr>
        <w:t xml:space="preserve"> often</w:t>
      </w:r>
      <w:r w:rsidRPr="0D17DD1D" w:rsidR="564247F6">
        <w:rPr>
          <w:rFonts w:ascii="Calibri" w:hAnsi="Calibri" w:eastAsia="Calibri" w:cs="Calibri"/>
          <w:color w:val="000000" w:themeColor="text1" w:themeTint="FF" w:themeShade="FF"/>
        </w:rPr>
        <w:t xml:space="preserve"> as the </w:t>
      </w:r>
      <w:r w:rsidRPr="0D17DD1D" w:rsidR="564247F6">
        <w:rPr>
          <w:rFonts w:ascii="Calibri" w:hAnsi="Calibri" w:eastAsia="Calibri" w:cs="Calibri"/>
          <w:color w:val="000000" w:themeColor="text1" w:themeTint="FF" w:themeShade="FF"/>
        </w:rPr>
        <w:t xml:space="preserve">dementia progresses </w:t>
      </w:r>
      <w:r w:rsidRPr="0D17DD1D" w:rsidR="6B25798D">
        <w:rPr>
          <w:rFonts w:ascii="Calibri" w:hAnsi="Calibri" w:eastAsia="Calibri" w:cs="Calibri"/>
          <w:color w:val="000000" w:themeColor="text1" w:themeTint="FF" w:themeShade="FF"/>
        </w:rPr>
        <w:t xml:space="preserve">need to become further and further adapted until the patient is eating a puree consistency diet. This </w:t>
      </w:r>
      <w:r w:rsidRPr="0D17DD1D" w:rsidR="547F0D25">
        <w:rPr>
          <w:rFonts w:ascii="Calibri" w:hAnsi="Calibri" w:eastAsia="Calibri" w:cs="Calibri"/>
          <w:color w:val="000000" w:themeColor="text1" w:themeTint="FF" w:themeShade="FF"/>
        </w:rPr>
        <w:t>will often go hand and hand in needing to have fluids thickened again to reduce the risk of cho</w:t>
      </w:r>
      <w:r w:rsidRPr="0D17DD1D" w:rsidR="49AB2093">
        <w:rPr>
          <w:rFonts w:ascii="Calibri" w:hAnsi="Calibri" w:eastAsia="Calibri" w:cs="Calibri"/>
          <w:color w:val="000000" w:themeColor="text1" w:themeTint="FF" w:themeShade="FF"/>
        </w:rPr>
        <w:t>king</w:t>
      </w:r>
      <w:r w:rsidRPr="0D17DD1D" w:rsidR="1BE34914">
        <w:rPr>
          <w:rFonts w:ascii="Calibri" w:hAnsi="Calibri" w:eastAsia="Calibri" w:cs="Calibri"/>
          <w:color w:val="000000" w:themeColor="text1" w:themeTint="FF" w:themeShade="FF"/>
        </w:rPr>
        <w:t xml:space="preserve"> (Morris, 2016).</w:t>
      </w:r>
    </w:p>
    <w:p w:rsidR="6A69824F" w:rsidP="0D17DD1D" w:rsidRDefault="6A69824F" w14:paraId="4077F593" w14:textId="4209F03F">
      <w:pPr>
        <w:pStyle w:val="Normal"/>
        <w:rPr>
          <w:rFonts w:ascii="Calibri" w:hAnsi="Calibri" w:eastAsia="Calibri" w:cs="Calibri"/>
          <w:color w:val="000000" w:themeColor="text1"/>
        </w:rPr>
      </w:pPr>
      <w:r w:rsidRPr="0D17DD1D" w:rsidR="1DF872BF">
        <w:rPr>
          <w:rFonts w:ascii="Calibri" w:hAnsi="Calibri" w:eastAsia="Calibri" w:cs="Calibri"/>
          <w:color w:val="000000" w:themeColor="text1" w:themeTint="FF" w:themeShade="FF"/>
        </w:rPr>
        <w:t>Research is said to be a detailed undertaking of study relating to a new subject matter or data, to discover a new meaning or understanding of the investigated topic (Cambridge Dictionary, 2019).</w:t>
      </w:r>
      <w:r w:rsidRPr="0D17DD1D" w:rsidR="131ADF12">
        <w:rPr>
          <w:rFonts w:ascii="Calibri" w:hAnsi="Calibri" w:eastAsia="Calibri" w:cs="Calibri"/>
          <w:color w:val="000000" w:themeColor="text1" w:themeTint="FF" w:themeShade="FF"/>
        </w:rPr>
        <w:t xml:space="preserve">Evidence based practice is the process of ensuring that decisions relating to the health and care of the service user is made by using the best available information and most current relevant knowledge </w:t>
      </w:r>
      <w:r w:rsidRPr="0D17DD1D" w:rsidR="5AFDC929">
        <w:rPr>
          <w:rFonts w:ascii="Calibri" w:hAnsi="Calibri" w:eastAsia="Calibri" w:cs="Calibri"/>
          <w:color w:val="000000" w:themeColor="text1" w:themeTint="FF" w:themeShade="FF"/>
        </w:rPr>
        <w:t>and that it</w:t>
      </w:r>
      <w:r w:rsidRPr="0D17DD1D" w:rsidR="131ADF12">
        <w:rPr>
          <w:rFonts w:ascii="Calibri" w:hAnsi="Calibri" w:eastAsia="Calibri" w:cs="Calibri"/>
          <w:color w:val="000000" w:themeColor="text1" w:themeTint="FF" w:themeShade="FF"/>
        </w:rPr>
        <w:t xml:space="preserve"> is provided to the service user or their advocate (if they are unable to make an informed choice due to lack of capacity), to allow them to make the best decision for them when it is in relation to their health and well-being (Chartered Society of Physiotherapy, 2018). </w:t>
      </w:r>
    </w:p>
    <w:p w:rsidR="0C1DF10A" w:rsidP="0C1DF10A" w:rsidRDefault="0C1DF10A" w14:paraId="047DD66A" w14:textId="03C3793D">
      <w:pPr>
        <w:rPr>
          <w:rFonts w:ascii="Calibri" w:hAnsi="Calibri" w:eastAsia="Calibri" w:cs="Calibri"/>
          <w:color w:val="000000" w:themeColor="text1"/>
        </w:rPr>
      </w:pPr>
    </w:p>
    <w:p w:rsidR="0C1DF10A" w:rsidP="0C1DF10A" w:rsidRDefault="0C1DF10A" w14:paraId="4FB0A37F" w14:textId="72EF5A77">
      <w:pPr>
        <w:rPr>
          <w:rFonts w:ascii="Calibri" w:hAnsi="Calibri" w:eastAsia="Calibri" w:cs="Calibri"/>
          <w:color w:val="000000" w:themeColor="text1"/>
        </w:rPr>
      </w:pPr>
    </w:p>
    <w:p w:rsidR="0C1DF10A" w:rsidP="0C1DF10A" w:rsidRDefault="0C1DF10A" w14:paraId="7767557F" w14:textId="54273CDB">
      <w:pPr>
        <w:rPr>
          <w:rFonts w:ascii="Calibri" w:hAnsi="Calibri" w:eastAsia="Calibri" w:cs="Calibri"/>
          <w:color w:val="000000" w:themeColor="text1"/>
        </w:rPr>
      </w:pPr>
    </w:p>
    <w:p w:rsidR="0C1DF10A" w:rsidP="0C1DF10A" w:rsidRDefault="0C1DF10A" w14:paraId="79F9A2E0" w14:textId="635E8A3B">
      <w:pPr>
        <w:rPr>
          <w:rFonts w:ascii="Calibri" w:hAnsi="Calibri" w:eastAsia="Calibri" w:cs="Calibri"/>
          <w:color w:val="000000" w:themeColor="text1"/>
        </w:rPr>
      </w:pPr>
    </w:p>
    <w:p w:rsidR="0C1DF10A" w:rsidP="0C1DF10A" w:rsidRDefault="0C1DF10A" w14:paraId="7D27386F" w14:textId="614E53E9">
      <w:pPr>
        <w:rPr>
          <w:rFonts w:ascii="Calibri" w:hAnsi="Calibri" w:eastAsia="Calibri" w:cs="Calibri"/>
          <w:color w:val="000000" w:themeColor="text1"/>
        </w:rPr>
      </w:pPr>
    </w:p>
    <w:p w:rsidR="0C1DF10A" w:rsidP="0C1DF10A" w:rsidRDefault="0C1DF10A" w14:paraId="5BFC6CB5" w14:textId="38E0F682">
      <w:pPr>
        <w:rPr>
          <w:rFonts w:ascii="Calibri" w:hAnsi="Calibri" w:eastAsia="Calibri" w:cs="Calibri"/>
          <w:color w:val="000000" w:themeColor="text1"/>
        </w:rPr>
      </w:pPr>
    </w:p>
    <w:p w:rsidR="0C1DF10A" w:rsidP="0C1DF10A" w:rsidRDefault="0C1DF10A" w14:paraId="063E7F50" w14:textId="35FA8DC3">
      <w:pPr>
        <w:rPr>
          <w:rFonts w:ascii="Calibri" w:hAnsi="Calibri" w:eastAsia="Calibri" w:cs="Calibri"/>
          <w:color w:val="000000" w:themeColor="text1"/>
        </w:rPr>
      </w:pPr>
    </w:p>
    <w:p w:rsidR="0C1DF10A" w:rsidP="0C1DF10A" w:rsidRDefault="0C1DF10A" w14:paraId="11F44012" w14:textId="33AC4A93">
      <w:pPr>
        <w:rPr>
          <w:rFonts w:ascii="Calibri" w:hAnsi="Calibri" w:eastAsia="Calibri" w:cs="Calibri"/>
          <w:color w:val="000000" w:themeColor="text1"/>
        </w:rPr>
      </w:pPr>
    </w:p>
    <w:p w:rsidR="0C1DF10A" w:rsidP="0C1DF10A" w:rsidRDefault="0C1DF10A" w14:paraId="37304CD0" w14:textId="19D60B31">
      <w:pPr>
        <w:rPr>
          <w:rFonts w:ascii="Calibri" w:hAnsi="Calibri" w:eastAsia="Calibri" w:cs="Calibri"/>
          <w:color w:val="000000" w:themeColor="text1"/>
        </w:rPr>
      </w:pPr>
    </w:p>
    <w:p w:rsidR="0C1DF10A" w:rsidP="0C1DF10A" w:rsidRDefault="0C1DF10A" w14:paraId="11505FF5" w14:textId="16501FD0">
      <w:pPr>
        <w:rPr>
          <w:rFonts w:ascii="Calibri" w:hAnsi="Calibri" w:eastAsia="Calibri" w:cs="Calibri"/>
          <w:color w:val="000000" w:themeColor="text1"/>
        </w:rPr>
      </w:pPr>
    </w:p>
    <w:p w:rsidR="0C1DF10A" w:rsidP="0C1DF10A" w:rsidRDefault="0C1DF10A" w14:paraId="4A65ADBD" w14:textId="3F1C1A32">
      <w:pPr>
        <w:rPr>
          <w:rFonts w:ascii="Calibri" w:hAnsi="Calibri" w:eastAsia="Calibri" w:cs="Calibri"/>
          <w:color w:val="000000" w:themeColor="text1"/>
        </w:rPr>
      </w:pPr>
    </w:p>
    <w:p w:rsidR="0C1DF10A" w:rsidP="0C1DF10A" w:rsidRDefault="0C1DF10A" w14:paraId="175D01B0" w14:textId="2181ED99">
      <w:pPr>
        <w:rPr>
          <w:rFonts w:ascii="Calibri" w:hAnsi="Calibri" w:eastAsia="Calibri" w:cs="Calibri"/>
          <w:color w:val="000000" w:themeColor="text1"/>
        </w:rPr>
      </w:pPr>
    </w:p>
    <w:p w:rsidR="0C1DF10A" w:rsidP="0C1DF10A" w:rsidRDefault="0C1DF10A" w14:paraId="5E374DB3" w14:textId="7FDE8F19">
      <w:pPr>
        <w:rPr>
          <w:rFonts w:ascii="Calibri" w:hAnsi="Calibri" w:eastAsia="Calibri" w:cs="Calibri"/>
          <w:color w:val="000000" w:themeColor="text1"/>
        </w:rPr>
      </w:pPr>
    </w:p>
    <w:p w:rsidR="0C1DF10A" w:rsidP="0C1DF10A" w:rsidRDefault="0C1DF10A" w14:paraId="20CDE0B4" w14:textId="5AD617AF">
      <w:pPr>
        <w:rPr>
          <w:rFonts w:ascii="Calibri" w:hAnsi="Calibri" w:eastAsia="Calibri" w:cs="Calibri"/>
          <w:color w:val="000000" w:themeColor="text1"/>
        </w:rPr>
      </w:pPr>
    </w:p>
    <w:p w:rsidR="0C1DF10A" w:rsidP="0C1DF10A" w:rsidRDefault="0C1DF10A" w14:paraId="2C831B99" w14:textId="3C1D9E2C">
      <w:pPr>
        <w:rPr>
          <w:rFonts w:ascii="Calibri" w:hAnsi="Calibri" w:eastAsia="Calibri" w:cs="Calibri"/>
          <w:color w:val="000000" w:themeColor="text1"/>
        </w:rPr>
      </w:pPr>
    </w:p>
    <w:p w:rsidR="79F224AD" w:rsidP="0D17DD1D" w:rsidRDefault="79F224AD" w14:paraId="4D26ECF2" w14:textId="4E696952">
      <w:pPr>
        <w:pStyle w:val="Normal"/>
        <w:rPr>
          <w:rFonts w:ascii="Calibri" w:hAnsi="Calibri" w:eastAsia="Calibri" w:cs="Calibri"/>
          <w:color w:val="000000" w:themeColor="text1"/>
        </w:rPr>
      </w:pPr>
      <w:r w:rsidRPr="0D17DD1D" w:rsidR="2796BE32">
        <w:rPr>
          <w:rFonts w:ascii="Calibri" w:hAnsi="Calibri" w:eastAsia="Calibri" w:cs="Calibri"/>
          <w:color w:val="000000" w:themeColor="text1" w:themeTint="FF" w:themeShade="FF"/>
        </w:rPr>
        <w:t xml:space="preserve">Search </w:t>
      </w:r>
      <w:r w:rsidRPr="0D17DD1D" w:rsidR="66E07EC2">
        <w:rPr>
          <w:rFonts w:ascii="Calibri" w:hAnsi="Calibri" w:eastAsia="Calibri" w:cs="Calibri"/>
          <w:color w:val="000000" w:themeColor="text1" w:themeTint="FF" w:themeShade="FF"/>
        </w:rPr>
        <w:t>strategy</w:t>
      </w:r>
    </w:p>
    <w:p w:rsidR="555695AE" w:rsidP="0C1DF10A" w:rsidRDefault="555695AE" w14:paraId="52371781" w14:textId="253E6218">
      <w:pPr>
        <w:rPr>
          <w:rFonts w:ascii="Calibri" w:hAnsi="Calibri" w:eastAsia="Calibri" w:cs="Calibri"/>
          <w:color w:val="000000" w:themeColor="text1"/>
        </w:rPr>
      </w:pPr>
      <w:r w:rsidRPr="0D17DD1D" w:rsidR="259B0EC7">
        <w:rPr>
          <w:rFonts w:ascii="Calibri" w:hAnsi="Calibri" w:eastAsia="Calibri" w:cs="Calibri"/>
          <w:color w:val="000000" w:themeColor="text1" w:themeTint="FF" w:themeShade="FF"/>
        </w:rPr>
        <w:t xml:space="preserve">In </w:t>
      </w:r>
      <w:r w:rsidRPr="0D17DD1D" w:rsidR="3311E0A3">
        <w:rPr>
          <w:rFonts w:ascii="Calibri" w:hAnsi="Calibri" w:eastAsia="Calibri" w:cs="Calibri"/>
          <w:color w:val="000000" w:themeColor="text1" w:themeTint="FF" w:themeShade="FF"/>
        </w:rPr>
        <w:t xml:space="preserve">preparation for this report several search </w:t>
      </w:r>
      <w:r w:rsidRPr="0D17DD1D" w:rsidR="53AFFF0E">
        <w:rPr>
          <w:rFonts w:ascii="Calibri" w:hAnsi="Calibri" w:eastAsia="Calibri" w:cs="Calibri"/>
          <w:color w:val="000000" w:themeColor="text1" w:themeTint="FF" w:themeShade="FF"/>
        </w:rPr>
        <w:t>databases were searched,</w:t>
      </w:r>
      <w:r w:rsidRPr="0D17DD1D" w:rsidR="279FA77F">
        <w:rPr>
          <w:rFonts w:ascii="Calibri" w:hAnsi="Calibri" w:eastAsia="Calibri" w:cs="Calibri"/>
          <w:color w:val="000000" w:themeColor="text1" w:themeTint="FF" w:themeShade="FF"/>
        </w:rPr>
        <w:t xml:space="preserve"> such as the university online library, google Scholar, </w:t>
      </w:r>
      <w:r w:rsidRPr="0D17DD1D" w:rsidR="789C695C">
        <w:rPr>
          <w:rFonts w:ascii="Calibri" w:hAnsi="Calibri" w:eastAsia="Calibri" w:cs="Calibri"/>
          <w:color w:val="000000" w:themeColor="text1" w:themeTint="FF" w:themeShade="FF"/>
        </w:rPr>
        <w:t>Wiley online library etc, also more general searches via google were also used</w:t>
      </w:r>
      <w:r w:rsidRPr="0D17DD1D" w:rsidR="5D739EDE">
        <w:rPr>
          <w:rFonts w:ascii="Calibri" w:hAnsi="Calibri" w:eastAsia="Calibri" w:cs="Calibri"/>
          <w:color w:val="000000" w:themeColor="text1" w:themeTint="FF" w:themeShade="FF"/>
        </w:rPr>
        <w:t>,</w:t>
      </w:r>
      <w:r w:rsidRPr="0D17DD1D" w:rsidR="789C695C">
        <w:rPr>
          <w:rFonts w:ascii="Calibri" w:hAnsi="Calibri" w:eastAsia="Calibri" w:cs="Calibri"/>
          <w:color w:val="000000" w:themeColor="text1" w:themeTint="FF" w:themeShade="FF"/>
        </w:rPr>
        <w:t xml:space="preserve"> but with more target </w:t>
      </w:r>
      <w:r w:rsidRPr="0D17DD1D" w:rsidR="307D71DB">
        <w:rPr>
          <w:rFonts w:ascii="Calibri" w:hAnsi="Calibri" w:eastAsia="Calibri" w:cs="Calibri"/>
          <w:color w:val="000000" w:themeColor="text1" w:themeTint="FF" w:themeShade="FF"/>
        </w:rPr>
        <w:t>specific</w:t>
      </w:r>
      <w:r w:rsidRPr="0D17DD1D" w:rsidR="789C695C">
        <w:rPr>
          <w:rFonts w:ascii="Calibri" w:hAnsi="Calibri" w:eastAsia="Calibri" w:cs="Calibri"/>
          <w:color w:val="000000" w:themeColor="text1" w:themeTint="FF" w:themeShade="FF"/>
        </w:rPr>
        <w:t xml:space="preserve"> words</w:t>
      </w:r>
      <w:r w:rsidRPr="0D17DD1D" w:rsidR="32A63B5A">
        <w:rPr>
          <w:rFonts w:ascii="Calibri" w:hAnsi="Calibri" w:eastAsia="Calibri" w:cs="Calibri"/>
          <w:color w:val="000000" w:themeColor="text1" w:themeTint="FF" w:themeShade="FF"/>
        </w:rPr>
        <w:t xml:space="preserve">, the keywords used in </w:t>
      </w:r>
      <w:r w:rsidRPr="0D17DD1D" w:rsidR="4F46E040">
        <w:rPr>
          <w:rFonts w:ascii="Calibri" w:hAnsi="Calibri" w:eastAsia="Calibri" w:cs="Calibri"/>
          <w:color w:val="000000" w:themeColor="text1" w:themeTint="FF" w:themeShade="FF"/>
        </w:rPr>
        <w:t>the</w:t>
      </w:r>
      <w:r w:rsidRPr="0D17DD1D" w:rsidR="32A63B5A">
        <w:rPr>
          <w:rFonts w:ascii="Calibri" w:hAnsi="Calibri" w:eastAsia="Calibri" w:cs="Calibri"/>
          <w:color w:val="000000" w:themeColor="text1" w:themeTint="FF" w:themeShade="FF"/>
        </w:rPr>
        <w:t xml:space="preserve"> search were </w:t>
      </w:r>
      <w:r w:rsidRPr="0D17DD1D" w:rsidR="1E3056D3">
        <w:rPr>
          <w:rFonts w:ascii="Calibri" w:hAnsi="Calibri" w:eastAsia="Calibri" w:cs="Calibri"/>
          <w:color w:val="000000" w:themeColor="text1" w:themeTint="FF" w:themeShade="FF"/>
        </w:rPr>
        <w:t>“Evidence based practice” “</w:t>
      </w:r>
      <w:r w:rsidRPr="0D17DD1D" w:rsidR="72959F05">
        <w:rPr>
          <w:rFonts w:ascii="Calibri" w:hAnsi="Calibri" w:eastAsia="Calibri" w:cs="Calibri"/>
          <w:color w:val="000000" w:themeColor="text1" w:themeTint="FF" w:themeShade="FF"/>
        </w:rPr>
        <w:t>Nutrition</w:t>
      </w:r>
      <w:r w:rsidRPr="0D17DD1D" w:rsidR="1E3056D3">
        <w:rPr>
          <w:rFonts w:ascii="Calibri" w:hAnsi="Calibri" w:eastAsia="Calibri" w:cs="Calibri"/>
          <w:color w:val="000000" w:themeColor="text1" w:themeTint="FF" w:themeShade="FF"/>
        </w:rPr>
        <w:t>”</w:t>
      </w:r>
      <w:r w:rsidRPr="0D17DD1D" w:rsidR="256BBC56">
        <w:rPr>
          <w:rFonts w:ascii="Calibri" w:hAnsi="Calibri" w:eastAsia="Calibri" w:cs="Calibri"/>
          <w:color w:val="000000" w:themeColor="text1" w:themeTint="FF" w:themeShade="FF"/>
        </w:rPr>
        <w:t xml:space="preserve"> “Dementia”</w:t>
      </w:r>
      <w:r w:rsidRPr="0D17DD1D" w:rsidR="53AFFF0E">
        <w:rPr>
          <w:rFonts w:ascii="Calibri" w:hAnsi="Calibri" w:eastAsia="Calibri" w:cs="Calibri"/>
          <w:color w:val="000000" w:themeColor="text1" w:themeTint="FF" w:themeShade="FF"/>
        </w:rPr>
        <w:t xml:space="preserve"> a spreadsheet</w:t>
      </w:r>
      <w:r w:rsidRPr="0D17DD1D" w:rsidR="077DF7EE">
        <w:rPr>
          <w:rFonts w:ascii="Calibri" w:hAnsi="Calibri" w:eastAsia="Calibri" w:cs="Calibri"/>
          <w:color w:val="000000" w:themeColor="text1" w:themeTint="FF" w:themeShade="FF"/>
        </w:rPr>
        <w:t xml:space="preserve"> was used</w:t>
      </w:r>
      <w:r w:rsidRPr="0D17DD1D" w:rsidR="53AFFF0E">
        <w:rPr>
          <w:rFonts w:ascii="Calibri" w:hAnsi="Calibri" w:eastAsia="Calibri" w:cs="Calibri"/>
          <w:color w:val="000000" w:themeColor="text1" w:themeTint="FF" w:themeShade="FF"/>
        </w:rPr>
        <w:t xml:space="preserve"> to store the information</w:t>
      </w:r>
      <w:r w:rsidRPr="0D17DD1D" w:rsidR="29D7548D">
        <w:rPr>
          <w:rFonts w:ascii="Calibri" w:hAnsi="Calibri" w:eastAsia="Calibri" w:cs="Calibri"/>
          <w:color w:val="000000" w:themeColor="text1" w:themeTint="FF" w:themeShade="FF"/>
        </w:rPr>
        <w:t xml:space="preserve"> relating to the searches, such as </w:t>
      </w:r>
      <w:r w:rsidRPr="0D17DD1D" w:rsidR="623E68CE">
        <w:rPr>
          <w:rFonts w:ascii="Calibri" w:hAnsi="Calibri" w:eastAsia="Calibri" w:cs="Calibri"/>
          <w:color w:val="000000" w:themeColor="text1" w:themeTint="FF" w:themeShade="FF"/>
        </w:rPr>
        <w:t>journals</w:t>
      </w:r>
      <w:r w:rsidRPr="0D17DD1D" w:rsidR="29D7548D">
        <w:rPr>
          <w:rFonts w:ascii="Calibri" w:hAnsi="Calibri" w:eastAsia="Calibri" w:cs="Calibri"/>
          <w:color w:val="000000" w:themeColor="text1" w:themeTint="FF" w:themeShade="FF"/>
        </w:rPr>
        <w:t xml:space="preserve"> </w:t>
      </w:r>
      <w:r w:rsidRPr="0D17DD1D" w:rsidR="134BF0B7">
        <w:rPr>
          <w:rFonts w:ascii="Calibri" w:hAnsi="Calibri" w:eastAsia="Calibri" w:cs="Calibri"/>
          <w:color w:val="000000" w:themeColor="text1" w:themeTint="FF" w:themeShade="FF"/>
        </w:rPr>
        <w:t xml:space="preserve">names and locations </w:t>
      </w:r>
      <w:r w:rsidRPr="0D17DD1D" w:rsidR="29D7548D">
        <w:rPr>
          <w:rFonts w:ascii="Calibri" w:hAnsi="Calibri" w:eastAsia="Calibri" w:cs="Calibri"/>
          <w:color w:val="000000" w:themeColor="text1" w:themeTint="FF" w:themeShade="FF"/>
        </w:rPr>
        <w:t xml:space="preserve">that had been found using the keywords used in </w:t>
      </w:r>
      <w:r w:rsidRPr="0D17DD1D" w:rsidR="5B807F43">
        <w:rPr>
          <w:rFonts w:ascii="Calibri" w:hAnsi="Calibri" w:eastAsia="Calibri" w:cs="Calibri"/>
          <w:color w:val="000000" w:themeColor="text1" w:themeTint="FF" w:themeShade="FF"/>
        </w:rPr>
        <w:t>the</w:t>
      </w:r>
      <w:r w:rsidRPr="0D17DD1D" w:rsidR="29D7548D">
        <w:rPr>
          <w:rFonts w:ascii="Calibri" w:hAnsi="Calibri" w:eastAsia="Calibri" w:cs="Calibri"/>
          <w:color w:val="000000" w:themeColor="text1" w:themeTint="FF" w:themeShade="FF"/>
        </w:rPr>
        <w:t xml:space="preserve"> search.</w:t>
      </w:r>
      <w:r w:rsidRPr="0D17DD1D" w:rsidR="63EAFA1E">
        <w:rPr>
          <w:rFonts w:ascii="Calibri" w:hAnsi="Calibri" w:eastAsia="Calibri" w:cs="Calibri"/>
          <w:color w:val="000000" w:themeColor="text1" w:themeTint="FF" w:themeShade="FF"/>
        </w:rPr>
        <w:t xml:space="preserve"> Once </w:t>
      </w:r>
      <w:r w:rsidRPr="0D17DD1D" w:rsidR="6AA6FC12">
        <w:rPr>
          <w:rFonts w:ascii="Calibri" w:hAnsi="Calibri" w:eastAsia="Calibri" w:cs="Calibri"/>
          <w:color w:val="000000" w:themeColor="text1" w:themeTint="FF" w:themeShade="FF"/>
        </w:rPr>
        <w:t>there were</w:t>
      </w:r>
      <w:r w:rsidRPr="0D17DD1D" w:rsidR="63EAFA1E">
        <w:rPr>
          <w:rFonts w:ascii="Calibri" w:hAnsi="Calibri" w:eastAsia="Calibri" w:cs="Calibri"/>
          <w:color w:val="000000" w:themeColor="text1" w:themeTint="FF" w:themeShade="FF"/>
        </w:rPr>
        <w:t xml:space="preserve"> </w:t>
      </w:r>
      <w:r w:rsidRPr="0D17DD1D" w:rsidR="05E285C5">
        <w:rPr>
          <w:rFonts w:ascii="Calibri" w:hAnsi="Calibri" w:eastAsia="Calibri" w:cs="Calibri"/>
          <w:color w:val="000000" w:themeColor="text1" w:themeTint="FF" w:themeShade="FF"/>
        </w:rPr>
        <w:t>several</w:t>
      </w:r>
      <w:r w:rsidRPr="0D17DD1D" w:rsidR="63EAFA1E">
        <w:rPr>
          <w:rFonts w:ascii="Calibri" w:hAnsi="Calibri" w:eastAsia="Calibri" w:cs="Calibri"/>
          <w:color w:val="000000" w:themeColor="text1" w:themeTint="FF" w:themeShade="FF"/>
        </w:rPr>
        <w:t xml:space="preserve"> </w:t>
      </w:r>
      <w:r w:rsidRPr="0D17DD1D" w:rsidR="08E09491">
        <w:rPr>
          <w:rFonts w:ascii="Calibri" w:hAnsi="Calibri" w:eastAsia="Calibri" w:cs="Calibri"/>
          <w:color w:val="000000" w:themeColor="text1" w:themeTint="FF" w:themeShade="FF"/>
        </w:rPr>
        <w:t>Journal's</w:t>
      </w:r>
      <w:r w:rsidRPr="0D17DD1D" w:rsidR="3113BCD9">
        <w:rPr>
          <w:rFonts w:ascii="Calibri" w:hAnsi="Calibri" w:eastAsia="Calibri" w:cs="Calibri"/>
          <w:color w:val="000000" w:themeColor="text1" w:themeTint="FF" w:themeShade="FF"/>
        </w:rPr>
        <w:t>,</w:t>
      </w:r>
      <w:r w:rsidRPr="0D17DD1D" w:rsidR="63EAFA1E">
        <w:rPr>
          <w:rFonts w:ascii="Calibri" w:hAnsi="Calibri" w:eastAsia="Calibri" w:cs="Calibri"/>
          <w:color w:val="000000" w:themeColor="text1" w:themeTint="FF" w:themeShade="FF"/>
        </w:rPr>
        <w:t xml:space="preserve"> the</w:t>
      </w:r>
      <w:r w:rsidRPr="0D17DD1D" w:rsidR="24C762D9">
        <w:rPr>
          <w:rFonts w:ascii="Calibri" w:hAnsi="Calibri" w:eastAsia="Calibri" w:cs="Calibri"/>
          <w:color w:val="000000" w:themeColor="text1" w:themeTint="FF" w:themeShade="FF"/>
        </w:rPr>
        <w:t xml:space="preserve"> </w:t>
      </w:r>
      <w:r w:rsidRPr="0D17DD1D" w:rsidR="63EAFA1E">
        <w:rPr>
          <w:rFonts w:ascii="Calibri" w:hAnsi="Calibri" w:eastAsia="Calibri" w:cs="Calibri"/>
          <w:color w:val="000000" w:themeColor="text1" w:themeTint="FF" w:themeShade="FF"/>
        </w:rPr>
        <w:t xml:space="preserve">search </w:t>
      </w:r>
      <w:r w:rsidRPr="0D17DD1D" w:rsidR="16263C7F">
        <w:rPr>
          <w:rFonts w:ascii="Calibri" w:hAnsi="Calibri" w:eastAsia="Calibri" w:cs="Calibri"/>
          <w:color w:val="000000" w:themeColor="text1" w:themeTint="FF" w:themeShade="FF"/>
        </w:rPr>
        <w:t xml:space="preserve">was </w:t>
      </w:r>
      <w:r w:rsidRPr="0D17DD1D" w:rsidR="5613909E">
        <w:rPr>
          <w:rFonts w:ascii="Calibri" w:hAnsi="Calibri" w:eastAsia="Calibri" w:cs="Calibri"/>
          <w:color w:val="000000" w:themeColor="text1" w:themeTint="FF" w:themeShade="FF"/>
        </w:rPr>
        <w:t xml:space="preserve">further </w:t>
      </w:r>
      <w:r w:rsidRPr="0D17DD1D" w:rsidR="5ADEF0C8">
        <w:rPr>
          <w:rFonts w:ascii="Calibri" w:hAnsi="Calibri" w:eastAsia="Calibri" w:cs="Calibri"/>
          <w:color w:val="000000" w:themeColor="text1" w:themeTint="FF" w:themeShade="FF"/>
        </w:rPr>
        <w:t xml:space="preserve">narrowed down </w:t>
      </w:r>
      <w:r w:rsidRPr="0D17DD1D" w:rsidR="5613909E">
        <w:rPr>
          <w:rFonts w:ascii="Calibri" w:hAnsi="Calibri" w:eastAsia="Calibri" w:cs="Calibri"/>
          <w:color w:val="000000" w:themeColor="text1" w:themeTint="FF" w:themeShade="FF"/>
        </w:rPr>
        <w:t>using</w:t>
      </w:r>
      <w:r w:rsidRPr="0D17DD1D" w:rsidR="742631B7">
        <w:rPr>
          <w:rFonts w:ascii="Calibri" w:hAnsi="Calibri" w:eastAsia="Calibri" w:cs="Calibri"/>
          <w:color w:val="000000" w:themeColor="text1" w:themeTint="FF" w:themeShade="FF"/>
        </w:rPr>
        <w:t xml:space="preserve"> </w:t>
      </w:r>
      <w:r w:rsidRPr="0D17DD1D" w:rsidR="343FEB7E">
        <w:rPr>
          <w:rFonts w:ascii="Calibri" w:hAnsi="Calibri" w:eastAsia="Calibri" w:cs="Calibri"/>
          <w:color w:val="000000" w:themeColor="text1" w:themeTint="FF" w:themeShade="FF"/>
        </w:rPr>
        <w:t>the CRAAP</w:t>
      </w:r>
      <w:r w:rsidRPr="0D17DD1D" w:rsidR="54ED78E5">
        <w:rPr>
          <w:rFonts w:ascii="Calibri" w:hAnsi="Calibri" w:eastAsia="Calibri" w:cs="Calibri"/>
          <w:color w:val="000000" w:themeColor="text1" w:themeTint="FF" w:themeShade="FF"/>
        </w:rPr>
        <w:t xml:space="preserve"> </w:t>
      </w:r>
      <w:r w:rsidRPr="0D17DD1D" w:rsidR="742631B7">
        <w:rPr>
          <w:rFonts w:ascii="Calibri" w:hAnsi="Calibri" w:eastAsia="Calibri" w:cs="Calibri"/>
          <w:color w:val="000000" w:themeColor="text1" w:themeTint="FF" w:themeShade="FF"/>
        </w:rPr>
        <w:t>test method</w:t>
      </w:r>
      <w:r w:rsidRPr="0D17DD1D" w:rsidR="28DAA47D">
        <w:rPr>
          <w:rFonts w:ascii="Calibri" w:hAnsi="Calibri" w:eastAsia="Calibri" w:cs="Calibri"/>
          <w:color w:val="000000" w:themeColor="text1" w:themeTint="FF" w:themeShade="FF"/>
        </w:rPr>
        <w:t>. CRAAP is an acronym</w:t>
      </w:r>
      <w:r w:rsidRPr="0D17DD1D" w:rsidR="2181D7F8">
        <w:rPr>
          <w:rFonts w:ascii="Calibri" w:hAnsi="Calibri" w:eastAsia="Calibri" w:cs="Calibri"/>
          <w:color w:val="000000" w:themeColor="text1" w:themeTint="FF" w:themeShade="FF"/>
        </w:rPr>
        <w:t xml:space="preserve"> for Currency, Relevance, </w:t>
      </w:r>
      <w:r w:rsidRPr="0D17DD1D" w:rsidR="7935FD9B">
        <w:rPr>
          <w:rFonts w:ascii="Calibri" w:hAnsi="Calibri" w:eastAsia="Calibri" w:cs="Calibri"/>
          <w:color w:val="000000" w:themeColor="text1" w:themeTint="FF" w:themeShade="FF"/>
        </w:rPr>
        <w:t xml:space="preserve">Authority, </w:t>
      </w:r>
      <w:r w:rsidRPr="0D17DD1D" w:rsidR="4DD2D913">
        <w:rPr>
          <w:rFonts w:ascii="Calibri" w:hAnsi="Calibri" w:eastAsia="Calibri" w:cs="Calibri"/>
          <w:color w:val="000000" w:themeColor="text1" w:themeTint="FF" w:themeShade="FF"/>
        </w:rPr>
        <w:t>Accuracy and Purpose</w:t>
      </w:r>
      <w:r w:rsidRPr="0D17DD1D" w:rsidR="742631B7">
        <w:rPr>
          <w:rFonts w:ascii="Calibri" w:hAnsi="Calibri" w:eastAsia="Calibri" w:cs="Calibri"/>
          <w:color w:val="000000" w:themeColor="text1" w:themeTint="FF" w:themeShade="FF"/>
        </w:rPr>
        <w:t xml:space="preserve"> to find the most suitable of the journal articles to look at in more detail</w:t>
      </w:r>
      <w:r w:rsidRPr="0D17DD1D" w:rsidR="43F6003A">
        <w:rPr>
          <w:rFonts w:ascii="Calibri" w:hAnsi="Calibri" w:eastAsia="Calibri" w:cs="Calibri"/>
          <w:color w:val="000000" w:themeColor="text1" w:themeTint="FF" w:themeShade="FF"/>
        </w:rPr>
        <w:t>, look</w:t>
      </w:r>
      <w:r w:rsidRPr="0D17DD1D" w:rsidR="583B4123">
        <w:rPr>
          <w:rFonts w:ascii="Calibri" w:hAnsi="Calibri" w:eastAsia="Calibri" w:cs="Calibri"/>
          <w:color w:val="000000" w:themeColor="text1" w:themeTint="FF" w:themeShade="FF"/>
        </w:rPr>
        <w:t>ing at</w:t>
      </w:r>
      <w:r w:rsidRPr="0D17DD1D" w:rsidR="43F6003A">
        <w:rPr>
          <w:rFonts w:ascii="Calibri" w:hAnsi="Calibri" w:eastAsia="Calibri" w:cs="Calibri"/>
          <w:color w:val="000000" w:themeColor="text1" w:themeTint="FF" w:themeShade="FF"/>
        </w:rPr>
        <w:t xml:space="preserve"> the age of the </w:t>
      </w:r>
      <w:r w:rsidRPr="0D17DD1D" w:rsidR="712AF181">
        <w:rPr>
          <w:rFonts w:ascii="Calibri" w:hAnsi="Calibri" w:eastAsia="Calibri" w:cs="Calibri"/>
          <w:color w:val="000000" w:themeColor="text1" w:themeTint="FF" w:themeShade="FF"/>
        </w:rPr>
        <w:t xml:space="preserve">journal </w:t>
      </w:r>
      <w:r w:rsidRPr="0D17DD1D" w:rsidR="085822F3">
        <w:rPr>
          <w:rFonts w:ascii="Calibri" w:hAnsi="Calibri" w:eastAsia="Calibri" w:cs="Calibri"/>
          <w:color w:val="000000" w:themeColor="text1" w:themeTint="FF" w:themeShade="FF"/>
        </w:rPr>
        <w:t xml:space="preserve">and </w:t>
      </w:r>
      <w:r w:rsidRPr="0D17DD1D" w:rsidR="5AD02329">
        <w:rPr>
          <w:rFonts w:ascii="Calibri" w:hAnsi="Calibri" w:eastAsia="Calibri" w:cs="Calibri"/>
          <w:color w:val="000000" w:themeColor="text1" w:themeTint="FF" w:themeShade="FF"/>
        </w:rPr>
        <w:t xml:space="preserve">removing anything more than five years old from </w:t>
      </w:r>
      <w:r w:rsidRPr="0D17DD1D" w:rsidR="1CD5A726">
        <w:rPr>
          <w:rFonts w:ascii="Calibri" w:hAnsi="Calibri" w:eastAsia="Calibri" w:cs="Calibri"/>
          <w:color w:val="000000" w:themeColor="text1" w:themeTint="FF" w:themeShade="FF"/>
        </w:rPr>
        <w:t xml:space="preserve">the </w:t>
      </w:r>
      <w:r w:rsidRPr="0D17DD1D" w:rsidR="5AD02329">
        <w:rPr>
          <w:rFonts w:ascii="Calibri" w:hAnsi="Calibri" w:eastAsia="Calibri" w:cs="Calibri"/>
          <w:color w:val="000000" w:themeColor="text1" w:themeTint="FF" w:themeShade="FF"/>
        </w:rPr>
        <w:t>search as there was an abundance of results</w:t>
      </w:r>
      <w:r w:rsidRPr="0D17DD1D" w:rsidR="62BB9DF6">
        <w:rPr>
          <w:rFonts w:ascii="Calibri" w:hAnsi="Calibri" w:eastAsia="Calibri" w:cs="Calibri"/>
          <w:color w:val="000000" w:themeColor="text1" w:themeTint="FF" w:themeShade="FF"/>
        </w:rPr>
        <w:t>. F</w:t>
      </w:r>
      <w:r w:rsidRPr="0D17DD1D" w:rsidR="549B5B0B">
        <w:rPr>
          <w:rFonts w:ascii="Calibri" w:hAnsi="Calibri" w:eastAsia="Calibri" w:cs="Calibri"/>
          <w:color w:val="000000" w:themeColor="text1" w:themeTint="FF" w:themeShade="FF"/>
        </w:rPr>
        <w:t>orm then looking at the relevance of the Journal</w:t>
      </w:r>
      <w:r w:rsidRPr="0D17DD1D" w:rsidR="6225CB46">
        <w:rPr>
          <w:rFonts w:ascii="Calibri" w:hAnsi="Calibri" w:eastAsia="Calibri" w:cs="Calibri"/>
          <w:color w:val="000000" w:themeColor="text1" w:themeTint="FF" w:themeShade="FF"/>
        </w:rPr>
        <w:t xml:space="preserve">, reading the abstract to ensure that it meets the search criteria and </w:t>
      </w:r>
      <w:r w:rsidRPr="0D17DD1D" w:rsidR="7D0D60B7">
        <w:rPr>
          <w:rFonts w:ascii="Calibri" w:hAnsi="Calibri" w:eastAsia="Calibri" w:cs="Calibri"/>
          <w:color w:val="000000" w:themeColor="text1" w:themeTint="FF" w:themeShade="FF"/>
        </w:rPr>
        <w:t>ensuring that it broaches the subject matter decided upon at the start of the report</w:t>
      </w:r>
      <w:r w:rsidRPr="0D17DD1D" w:rsidR="2D9E9465">
        <w:rPr>
          <w:rFonts w:ascii="Calibri" w:hAnsi="Calibri" w:eastAsia="Calibri" w:cs="Calibri"/>
          <w:color w:val="000000" w:themeColor="text1" w:themeTint="FF" w:themeShade="FF"/>
        </w:rPr>
        <w:t>. Further narrowing the results down by looking at the authority the information has been suppl</w:t>
      </w:r>
      <w:r w:rsidRPr="0D17DD1D" w:rsidR="79167185">
        <w:rPr>
          <w:rFonts w:ascii="Calibri" w:hAnsi="Calibri" w:eastAsia="Calibri" w:cs="Calibri"/>
          <w:color w:val="000000" w:themeColor="text1" w:themeTint="FF" w:themeShade="FF"/>
        </w:rPr>
        <w:t>ied by, looking if it has come from an academic source, a government</w:t>
      </w:r>
      <w:r w:rsidRPr="0D17DD1D" w:rsidR="6A7489B4">
        <w:rPr>
          <w:rFonts w:ascii="Calibri" w:hAnsi="Calibri" w:eastAsia="Calibri" w:cs="Calibri"/>
          <w:color w:val="000000" w:themeColor="text1" w:themeTint="FF" w:themeShade="FF"/>
        </w:rPr>
        <w:t xml:space="preserve"> source, a health organisation etc, also taking </w:t>
      </w:r>
      <w:r w:rsidRPr="0D17DD1D" w:rsidR="7878EC32">
        <w:rPr>
          <w:rFonts w:ascii="Calibri" w:hAnsi="Calibri" w:eastAsia="Calibri" w:cs="Calibri"/>
          <w:color w:val="000000" w:themeColor="text1" w:themeTint="FF" w:themeShade="FF"/>
        </w:rPr>
        <w:t>into</w:t>
      </w:r>
      <w:r w:rsidRPr="0D17DD1D" w:rsidR="6A7489B4">
        <w:rPr>
          <w:rFonts w:ascii="Calibri" w:hAnsi="Calibri" w:eastAsia="Calibri" w:cs="Calibri"/>
          <w:color w:val="000000" w:themeColor="text1" w:themeTint="FF" w:themeShade="FF"/>
        </w:rPr>
        <w:t xml:space="preserve"> consideration the authors credential</w:t>
      </w:r>
      <w:r w:rsidRPr="0D17DD1D" w:rsidR="3AFBAF73">
        <w:rPr>
          <w:rFonts w:ascii="Calibri" w:hAnsi="Calibri" w:eastAsia="Calibri" w:cs="Calibri"/>
          <w:color w:val="000000" w:themeColor="text1" w:themeTint="FF" w:themeShade="FF"/>
        </w:rPr>
        <w:t xml:space="preserve">s and </w:t>
      </w:r>
      <w:r w:rsidRPr="0D17DD1D" w:rsidR="243423A8">
        <w:rPr>
          <w:rFonts w:ascii="Calibri" w:hAnsi="Calibri" w:eastAsia="Calibri" w:cs="Calibri"/>
          <w:color w:val="000000" w:themeColor="text1" w:themeTint="FF" w:themeShade="FF"/>
        </w:rPr>
        <w:t xml:space="preserve">their </w:t>
      </w:r>
      <w:r w:rsidRPr="0D17DD1D" w:rsidR="765AB0A2">
        <w:rPr>
          <w:rFonts w:ascii="Calibri" w:hAnsi="Calibri" w:eastAsia="Calibri" w:cs="Calibri"/>
          <w:color w:val="000000" w:themeColor="text1" w:themeTint="FF" w:themeShade="FF"/>
        </w:rPr>
        <w:t>qualifications to write on the subject matter</w:t>
      </w:r>
      <w:r w:rsidRPr="0D17DD1D" w:rsidR="536E5419">
        <w:rPr>
          <w:rFonts w:ascii="Calibri" w:hAnsi="Calibri" w:eastAsia="Calibri" w:cs="Calibri"/>
          <w:color w:val="000000" w:themeColor="text1" w:themeTint="FF" w:themeShade="FF"/>
        </w:rPr>
        <w:t xml:space="preserve"> and if they have Cited other accredited persons in their research which also looks at the </w:t>
      </w:r>
      <w:r w:rsidRPr="0D17DD1D" w:rsidR="6539516D">
        <w:rPr>
          <w:rFonts w:ascii="Calibri" w:hAnsi="Calibri" w:eastAsia="Calibri" w:cs="Calibri"/>
          <w:color w:val="000000" w:themeColor="text1" w:themeTint="FF" w:themeShade="FF"/>
        </w:rPr>
        <w:t xml:space="preserve">accuracy of the work produced, </w:t>
      </w:r>
      <w:r w:rsidRPr="0D17DD1D" w:rsidR="0D2E9290">
        <w:rPr>
          <w:rFonts w:ascii="Calibri" w:hAnsi="Calibri" w:eastAsia="Calibri" w:cs="Calibri"/>
          <w:color w:val="000000" w:themeColor="text1" w:themeTint="FF" w:themeShade="FF"/>
        </w:rPr>
        <w:t>taking in</w:t>
      </w:r>
      <w:r w:rsidRPr="0D17DD1D" w:rsidR="6539516D">
        <w:rPr>
          <w:rFonts w:ascii="Calibri" w:hAnsi="Calibri" w:eastAsia="Calibri" w:cs="Calibri"/>
          <w:color w:val="000000" w:themeColor="text1" w:themeTint="FF" w:themeShade="FF"/>
        </w:rPr>
        <w:t xml:space="preserve"> to consideration if the journal has been peer reviewed o</w:t>
      </w:r>
      <w:r w:rsidRPr="0D17DD1D" w:rsidR="7CF08053">
        <w:rPr>
          <w:rFonts w:ascii="Calibri" w:hAnsi="Calibri" w:eastAsia="Calibri" w:cs="Calibri"/>
          <w:color w:val="000000" w:themeColor="text1" w:themeTint="FF" w:themeShade="FF"/>
        </w:rPr>
        <w:t>r referenced in other literature</w:t>
      </w:r>
      <w:r w:rsidRPr="0D17DD1D" w:rsidR="47B16CB6">
        <w:rPr>
          <w:rFonts w:ascii="Calibri" w:hAnsi="Calibri" w:eastAsia="Calibri" w:cs="Calibri"/>
          <w:color w:val="000000" w:themeColor="text1" w:themeTint="FF" w:themeShade="FF"/>
        </w:rPr>
        <w:t xml:space="preserve">. Finally looking at the purpose of the Journal, ensuring it had a relevant </w:t>
      </w:r>
      <w:r w:rsidRPr="0D17DD1D" w:rsidR="4DA1F531">
        <w:rPr>
          <w:rFonts w:ascii="Calibri" w:hAnsi="Calibri" w:eastAsia="Calibri" w:cs="Calibri"/>
          <w:color w:val="000000" w:themeColor="text1" w:themeTint="FF" w:themeShade="FF"/>
        </w:rPr>
        <w:t>reason</w:t>
      </w:r>
      <w:r w:rsidRPr="0D17DD1D" w:rsidR="47B16CB6">
        <w:rPr>
          <w:rFonts w:ascii="Calibri" w:hAnsi="Calibri" w:eastAsia="Calibri" w:cs="Calibri"/>
          <w:color w:val="000000" w:themeColor="text1" w:themeTint="FF" w:themeShade="FF"/>
        </w:rPr>
        <w:t xml:space="preserve"> it was produced and was fee from </w:t>
      </w:r>
      <w:r w:rsidRPr="0D17DD1D" w:rsidR="67B28839">
        <w:rPr>
          <w:rFonts w:ascii="Calibri" w:hAnsi="Calibri" w:eastAsia="Calibri" w:cs="Calibri"/>
          <w:color w:val="000000" w:themeColor="text1" w:themeTint="FF" w:themeShade="FF"/>
        </w:rPr>
        <w:t>bias (</w:t>
      </w:r>
      <w:r w:rsidRPr="0D17DD1D" w:rsidR="43F6003A">
        <w:rPr>
          <w:rFonts w:ascii="Calibri" w:hAnsi="Calibri" w:eastAsia="Calibri" w:cs="Calibri"/>
          <w:color w:val="000000" w:themeColor="text1" w:themeTint="FF" w:themeShade="FF"/>
        </w:rPr>
        <w:t xml:space="preserve">MacPherson, 2021). </w:t>
      </w:r>
    </w:p>
    <w:p w:rsidR="0F673245" w:rsidP="0F673245" w:rsidRDefault="0F673245" w14:paraId="17B59824" w14:textId="72041689">
      <w:pPr>
        <w:rPr>
          <w:rFonts w:ascii="Calibri" w:hAnsi="Calibri" w:eastAsia="Calibri" w:cs="Calibri"/>
          <w:color w:val="000000" w:themeColor="text1"/>
        </w:rPr>
      </w:pPr>
    </w:p>
    <w:p w:rsidR="0F673245" w:rsidP="0F673245" w:rsidRDefault="0F673245" w14:paraId="5029C43A" w14:textId="3B4DDFE1">
      <w:pPr>
        <w:rPr>
          <w:rFonts w:ascii="Calibri" w:hAnsi="Calibri" w:eastAsia="Calibri" w:cs="Calibri"/>
          <w:color w:val="000000" w:themeColor="text1"/>
        </w:rPr>
      </w:pPr>
    </w:p>
    <w:p w:rsidR="0F673245" w:rsidP="0F673245" w:rsidRDefault="0F673245" w14:paraId="6E04F3D3" w14:textId="334AA54C">
      <w:pPr>
        <w:rPr>
          <w:rFonts w:ascii="Calibri" w:hAnsi="Calibri" w:eastAsia="Calibri" w:cs="Calibri"/>
          <w:color w:val="000000" w:themeColor="text1"/>
        </w:rPr>
      </w:pPr>
    </w:p>
    <w:p w:rsidR="0F673245" w:rsidP="0F673245" w:rsidRDefault="0F673245" w14:paraId="6F75A897" w14:textId="5A76535A">
      <w:pPr>
        <w:rPr>
          <w:rFonts w:ascii="Calibri" w:hAnsi="Calibri" w:eastAsia="Calibri" w:cs="Calibri"/>
          <w:color w:val="000000" w:themeColor="text1"/>
        </w:rPr>
      </w:pPr>
    </w:p>
    <w:p w:rsidR="0F673245" w:rsidP="0F673245" w:rsidRDefault="0F673245" w14:paraId="686501CC" w14:textId="3AE1789A">
      <w:pPr>
        <w:rPr>
          <w:rFonts w:ascii="Calibri" w:hAnsi="Calibri" w:eastAsia="Calibri" w:cs="Calibri"/>
          <w:color w:val="000000" w:themeColor="text1"/>
        </w:rPr>
      </w:pPr>
    </w:p>
    <w:p w:rsidR="0F673245" w:rsidP="0F673245" w:rsidRDefault="0F673245" w14:paraId="5FFC2998" w14:textId="394E27C3">
      <w:pPr>
        <w:rPr>
          <w:rFonts w:ascii="Calibri" w:hAnsi="Calibri" w:eastAsia="Calibri" w:cs="Calibri"/>
          <w:color w:val="000000" w:themeColor="text1"/>
        </w:rPr>
      </w:pPr>
    </w:p>
    <w:p w:rsidR="0F673245" w:rsidP="0F673245" w:rsidRDefault="0F673245" w14:paraId="0148C902" w14:textId="4DA36611">
      <w:pPr>
        <w:rPr>
          <w:rFonts w:ascii="Calibri" w:hAnsi="Calibri" w:eastAsia="Calibri" w:cs="Calibri"/>
          <w:color w:val="000000" w:themeColor="text1"/>
        </w:rPr>
      </w:pPr>
    </w:p>
    <w:p w:rsidR="0F673245" w:rsidP="0F673245" w:rsidRDefault="0F673245" w14:paraId="22C0DB1A" w14:textId="3AF4FB29">
      <w:pPr>
        <w:rPr>
          <w:rFonts w:ascii="Calibri" w:hAnsi="Calibri" w:eastAsia="Calibri" w:cs="Calibri"/>
          <w:color w:val="000000" w:themeColor="text1"/>
        </w:rPr>
      </w:pPr>
    </w:p>
    <w:p w:rsidR="0D17DD1D" w:rsidP="0D17DD1D" w:rsidRDefault="0D17DD1D" w14:paraId="7E4BE054" w14:textId="51520227">
      <w:pPr>
        <w:pStyle w:val="Normal"/>
        <w:rPr>
          <w:rFonts w:ascii="Calibri" w:hAnsi="Calibri" w:eastAsia="Calibri" w:cs="Calibri"/>
          <w:color w:val="000000" w:themeColor="text1" w:themeTint="FF" w:themeShade="FF"/>
        </w:rPr>
      </w:pPr>
    </w:p>
    <w:p w:rsidR="0D17DD1D" w:rsidP="0D17DD1D" w:rsidRDefault="0D17DD1D" w14:paraId="56A79FB8" w14:textId="4EBEFDF4">
      <w:pPr>
        <w:pStyle w:val="Normal"/>
        <w:rPr>
          <w:rFonts w:ascii="Calibri" w:hAnsi="Calibri" w:eastAsia="Calibri" w:cs="Calibri"/>
          <w:color w:val="000000" w:themeColor="text1" w:themeTint="FF" w:themeShade="FF"/>
        </w:rPr>
      </w:pPr>
    </w:p>
    <w:p w:rsidR="0D17DD1D" w:rsidP="0D17DD1D" w:rsidRDefault="0D17DD1D" w14:paraId="4A24401D" w14:textId="46A87E5F">
      <w:pPr>
        <w:pStyle w:val="Normal"/>
        <w:rPr>
          <w:rFonts w:ascii="Calibri" w:hAnsi="Calibri" w:eastAsia="Calibri" w:cs="Calibri"/>
          <w:color w:val="000000" w:themeColor="text1" w:themeTint="FF" w:themeShade="FF"/>
        </w:rPr>
      </w:pPr>
    </w:p>
    <w:p w:rsidR="0D17DD1D" w:rsidP="0D17DD1D" w:rsidRDefault="0D17DD1D" w14:paraId="700C3B2D" w14:textId="29EC2B45">
      <w:pPr>
        <w:pStyle w:val="Normal"/>
        <w:rPr>
          <w:rFonts w:ascii="Calibri" w:hAnsi="Calibri" w:eastAsia="Calibri" w:cs="Calibri"/>
          <w:color w:val="000000" w:themeColor="text1" w:themeTint="FF" w:themeShade="FF"/>
        </w:rPr>
      </w:pPr>
    </w:p>
    <w:p w:rsidR="0D17DD1D" w:rsidP="0D17DD1D" w:rsidRDefault="0D17DD1D" w14:paraId="3F49B7F2" w14:textId="5657BD1C">
      <w:pPr>
        <w:pStyle w:val="Normal"/>
        <w:rPr>
          <w:rFonts w:ascii="Calibri" w:hAnsi="Calibri" w:eastAsia="Calibri" w:cs="Calibri"/>
          <w:color w:val="000000" w:themeColor="text1" w:themeTint="FF" w:themeShade="FF"/>
        </w:rPr>
      </w:pPr>
    </w:p>
    <w:p w:rsidR="0D17DD1D" w:rsidP="0D17DD1D" w:rsidRDefault="0D17DD1D" w14:paraId="2BA289AD" w14:textId="4FC2B20D">
      <w:pPr>
        <w:pStyle w:val="Normal"/>
        <w:rPr>
          <w:rFonts w:ascii="Calibri" w:hAnsi="Calibri" w:eastAsia="Calibri" w:cs="Calibri"/>
          <w:color w:val="000000" w:themeColor="text1" w:themeTint="FF" w:themeShade="FF"/>
        </w:rPr>
      </w:pPr>
    </w:p>
    <w:p w:rsidR="0D17DD1D" w:rsidP="0D17DD1D" w:rsidRDefault="0D17DD1D" w14:paraId="410592DD" w14:textId="1061E390">
      <w:pPr>
        <w:pStyle w:val="Normal"/>
        <w:rPr>
          <w:rFonts w:ascii="Calibri" w:hAnsi="Calibri" w:eastAsia="Calibri" w:cs="Calibri"/>
          <w:color w:val="000000" w:themeColor="text1" w:themeTint="FF" w:themeShade="FF"/>
        </w:rPr>
      </w:pPr>
    </w:p>
    <w:p w:rsidR="0D17DD1D" w:rsidP="0D17DD1D" w:rsidRDefault="0D17DD1D" w14:paraId="085231FF" w14:textId="197FCC38">
      <w:pPr>
        <w:pStyle w:val="Normal"/>
        <w:rPr>
          <w:rFonts w:ascii="Calibri" w:hAnsi="Calibri" w:eastAsia="Calibri" w:cs="Calibri"/>
          <w:color w:val="000000" w:themeColor="text1" w:themeTint="FF" w:themeShade="FF"/>
        </w:rPr>
      </w:pPr>
    </w:p>
    <w:p w:rsidR="3C12239C" w:rsidP="0F673245" w:rsidRDefault="3C12239C" w14:paraId="0F887B3B" w14:textId="13868151">
      <w:pPr>
        <w:rPr>
          <w:rFonts w:ascii="Calibri" w:hAnsi="Calibri" w:eastAsia="Calibri" w:cs="Calibri"/>
          <w:b w:val="0"/>
          <w:bCs w:val="0"/>
          <w:color w:val="000000" w:themeColor="text1"/>
        </w:rPr>
      </w:pPr>
      <w:r w:rsidRPr="0D17DD1D" w:rsidR="0E783959">
        <w:rPr>
          <w:rFonts w:ascii="Calibri" w:hAnsi="Calibri" w:eastAsia="Calibri" w:cs="Calibri"/>
          <w:color w:val="000000" w:themeColor="text1" w:themeTint="FF" w:themeShade="FF"/>
        </w:rPr>
        <w:t>A</w:t>
      </w:r>
      <w:r w:rsidRPr="0D17DD1D" w:rsidR="0E783959">
        <w:rPr>
          <w:rFonts w:ascii="Calibri" w:hAnsi="Calibri" w:eastAsia="Calibri" w:cs="Calibri"/>
          <w:b w:val="0"/>
          <w:bCs w:val="0"/>
          <w:color w:val="000000" w:themeColor="text1" w:themeTint="FF" w:themeShade="FF"/>
        </w:rPr>
        <w:t>rticle review</w:t>
      </w:r>
    </w:p>
    <w:p w:rsidR="1D693082" w:rsidP="0D17DD1D" w:rsidRDefault="1D693082" w14:paraId="7FC8509E" w14:textId="1791F8E0">
      <w:pPr>
        <w:pStyle w:val="Heading1"/>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pPr>
      <w:r w:rsidRPr="0D17DD1D" w:rsidR="1D693082">
        <w:rPr>
          <w:rFonts w:ascii="Calibri" w:hAnsi="Calibri" w:eastAsia="Calibri" w:cs="Calibri"/>
          <w:b w:val="0"/>
          <w:bCs w:val="0"/>
          <w:color w:val="000000" w:themeColor="text1" w:themeTint="FF" w:themeShade="FF"/>
          <w:sz w:val="22"/>
          <w:szCs w:val="22"/>
        </w:rPr>
        <w:t>T</w:t>
      </w:r>
      <w:r w:rsidRPr="0D17DD1D" w:rsidR="1D693082">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he Journal article chosen after narrowing down the selection was </w:t>
      </w:r>
      <w:r w:rsidRPr="0D17DD1D" w:rsidR="1D693082">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Nutrition and dementia care: developing an evidence-based model for nutritional care in nursing homes</w:t>
      </w:r>
      <w:r w:rsidRPr="0D17DD1D" w:rsidR="2C6F9123">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This article</w:t>
      </w:r>
      <w:r w:rsidRPr="0D17DD1D" w:rsidR="1659456C">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 was written by Jane L Murphy, Joanne </w:t>
      </w:r>
      <w:r w:rsidRPr="0D17DD1D" w:rsidR="13BA6F9C">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H</w:t>
      </w:r>
      <w:r w:rsidRPr="0D17DD1D" w:rsidR="1659456C">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olms and Cindy Brooks</w:t>
      </w:r>
      <w:r w:rsidRPr="0D17DD1D" w:rsidR="231108BC">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 this Journal first appeared in BMC Geriatrics </w:t>
      </w:r>
      <w:r w:rsidRPr="0D17DD1D" w:rsidR="293D692F">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and after being peer reviewed was published on the </w:t>
      </w:r>
      <w:r w:rsidRPr="0D17DD1D" w:rsidR="45201045">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14th of</w:t>
      </w:r>
      <w:r w:rsidRPr="0D17DD1D" w:rsidR="293D692F">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 </w:t>
      </w:r>
      <w:r w:rsidRPr="0D17DD1D" w:rsidR="235B04ED">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February</w:t>
      </w:r>
      <w:r w:rsidRPr="0D17DD1D" w:rsidR="293D692F">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 2017</w:t>
      </w:r>
      <w:r w:rsidRPr="0D17DD1D" w:rsidR="5D1A1522">
        <w:rPr>
          <w:rFonts w:ascii="Calibri" w:hAnsi="Calibri" w:eastAsia="Calibri" w:cs="Calibri" w:asciiTheme="minorAscii" w:hAnsiTheme="minorAscii" w:eastAsiaTheme="minorAscii" w:cstheme="minorAscii"/>
          <w:b w:val="0"/>
          <w:bCs w:val="0"/>
          <w:i w:val="0"/>
          <w:iCs w:val="0"/>
          <w:caps w:val="0"/>
          <w:smallCaps w:val="0"/>
          <w:noProof w:val="0"/>
          <w:color w:val="1B3051"/>
          <w:sz w:val="22"/>
          <w:szCs w:val="22"/>
          <w:lang w:val="en-GB"/>
        </w:rPr>
        <w:t xml:space="preserve"> (Murphy, Holmes and Brooks, 2017).</w:t>
      </w:r>
    </w:p>
    <w:p w:rsidR="0D17DD1D" w:rsidP="0D17DD1D" w:rsidRDefault="0D17DD1D" w14:paraId="192EDA70" w14:textId="4D100AC7">
      <w:pPr>
        <w:pStyle w:val="Normal"/>
        <w:rPr>
          <w:noProof w:val="0"/>
          <w:lang w:val="en-GB"/>
        </w:rPr>
      </w:pPr>
    </w:p>
    <w:p w:rsidR="57D3BE45" w:rsidP="0D17DD1D" w:rsidRDefault="57D3BE45" w14:paraId="3AFE7234" w14:textId="174790D9">
      <w:pPr>
        <w:pStyle w:val="Normal"/>
        <w:rPr>
          <w:rFonts w:ascii="Calibri" w:hAnsi="Calibri" w:eastAsia="Calibri" w:cs="Calibri" w:asciiTheme="minorAscii" w:hAnsiTheme="minorAscii" w:eastAsiaTheme="minorAscii" w:cstheme="minorAscii"/>
          <w:noProof w:val="0"/>
          <w:sz w:val="22"/>
          <w:szCs w:val="22"/>
          <w:lang w:val="en-GB"/>
        </w:rPr>
      </w:pPr>
      <w:r w:rsidRPr="0D17DD1D" w:rsidR="57D3BE4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 aim of this study was to develop a research informed model for understanding the complex nutritional problems associated with eating and drinking for people with dementia</w:t>
      </w:r>
      <w:r w:rsidRPr="0D17DD1D" w:rsidR="6CA5589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putting in place practical solutions to the issue</w:t>
      </w:r>
      <w:r w:rsidRPr="0D17DD1D" w:rsidR="57D3BE4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r w:rsidRPr="0D17DD1D" w:rsidR="5F09F54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5F09F543" w:rsidP="0D17DD1D" w:rsidRDefault="5F09F543" w14:paraId="551D1B36" w14:textId="7F86902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5F09F54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The purpose of this </w:t>
      </w:r>
      <w:r w:rsidRPr="0D17DD1D" w:rsidR="60CC19D4">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article</w:t>
      </w:r>
      <w:r w:rsidRPr="0D17DD1D" w:rsidR="5F09F54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4CD3D12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was</w:t>
      </w:r>
      <w:r w:rsidRPr="0D17DD1D" w:rsidR="5F09F54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to </w:t>
      </w:r>
      <w:r w:rsidRPr="0D17DD1D" w:rsidR="4362C7F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highlight t</w:t>
      </w:r>
      <w:r w:rsidRPr="0D17DD1D" w:rsidR="2EFE35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hat although there ha</w:t>
      </w:r>
      <w:r w:rsidRPr="0D17DD1D" w:rsidR="5B5024D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s </w:t>
      </w:r>
      <w:r w:rsidRPr="0D17DD1D" w:rsidR="2EFE35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been </w:t>
      </w:r>
      <w:r w:rsidRPr="0D17DD1D" w:rsidR="2EFE35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numerous</w:t>
      </w:r>
      <w:r w:rsidRPr="0D17DD1D" w:rsidR="2EFE35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1A1CA0A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research</w:t>
      </w:r>
      <w:r w:rsidRPr="0D17DD1D" w:rsidR="7E125BE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testing</w:t>
      </w:r>
      <w:r w:rsidRPr="0D17DD1D" w:rsidR="2EFE35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conducted showing the impor</w:t>
      </w:r>
      <w:r w:rsidRPr="0D17DD1D" w:rsidR="3A45FBE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tance of a healthy balanced diet to those with Dementia in a care setting, </w:t>
      </w:r>
      <w:r w:rsidRPr="0D17DD1D" w:rsidR="76E83E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little</w:t>
      </w:r>
      <w:r w:rsidRPr="0D17DD1D" w:rsidR="3A45FBE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actual research has been conducted </w:t>
      </w:r>
      <w:r w:rsidRPr="0D17DD1D" w:rsidR="26D463F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in </w:t>
      </w:r>
      <w:r w:rsidRPr="0D17DD1D" w:rsidR="663F5F5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the </w:t>
      </w:r>
      <w:r w:rsidRPr="0D17DD1D" w:rsidR="26D463F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care home setting</w:t>
      </w:r>
      <w:r w:rsidRPr="0D17DD1D" w:rsidR="3A45FBE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471328B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It is </w:t>
      </w:r>
      <w:r w:rsidRPr="0D17DD1D" w:rsidR="65CFCF3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fine</w:t>
      </w:r>
      <w:r w:rsidRPr="0D17DD1D" w:rsidR="471328B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having </w:t>
      </w:r>
      <w:r w:rsidRPr="0D17DD1D" w:rsidR="13FD918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clearly</w:t>
      </w:r>
      <w:r w:rsidRPr="0D17DD1D" w:rsidR="471328B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documented evidence on the importance of something</w:t>
      </w:r>
      <w:r w:rsidRPr="0D17DD1D" w:rsidR="605CFB1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b</w:t>
      </w:r>
      <w:r w:rsidRPr="0D17DD1D" w:rsidR="078A251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ut </w:t>
      </w:r>
      <w:r w:rsidRPr="0D17DD1D" w:rsidR="471328B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if there is no clear answer on how this can </w:t>
      </w:r>
      <w:r w:rsidRPr="0D17DD1D" w:rsidR="37F418C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be</w:t>
      </w:r>
      <w:r w:rsidRPr="0D17DD1D" w:rsidR="471328B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5A1497E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delivered</w:t>
      </w:r>
      <w:r w:rsidRPr="0D17DD1D" w:rsidR="5CF06A5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research holds little merit.</w:t>
      </w:r>
    </w:p>
    <w:p w:rsidR="5A1497EE" w:rsidP="0D17DD1D" w:rsidRDefault="5A1497EE" w14:paraId="2892967C" w14:textId="471C4DC8">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5A1497E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 aims and objectives of the authors</w:t>
      </w:r>
      <w:r w:rsidRPr="0D17DD1D" w:rsidR="0488683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are to get a clear un</w:t>
      </w:r>
      <w:r w:rsidRPr="0D17DD1D" w:rsidR="725D095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derstanding and a working research model of what issues are </w:t>
      </w:r>
      <w:r w:rsidRPr="0D17DD1D" w:rsidR="0E89F5E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associated with</w:t>
      </w:r>
      <w:r w:rsidRPr="0D17DD1D" w:rsidR="725D095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nutritional </w:t>
      </w:r>
      <w:r w:rsidRPr="0D17DD1D" w:rsidR="5D9FEB2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deficit that frequently are associated </w:t>
      </w:r>
      <w:r w:rsidRPr="0D17DD1D" w:rsidR="725D095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with</w:t>
      </w:r>
      <w:r w:rsidRPr="0D17DD1D" w:rsidR="2B6C46B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those with Dementia</w:t>
      </w:r>
      <w:r w:rsidRPr="0D17DD1D" w:rsidR="406F29C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from persons who work directly with the </w:t>
      </w:r>
      <w:r w:rsidRPr="0D17DD1D" w:rsidR="4D5D737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patient's</w:t>
      </w:r>
      <w:r w:rsidRPr="0D17DD1D" w:rsidR="406F29C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day in and day out.</w:t>
      </w:r>
      <w:r w:rsidRPr="0D17DD1D" w:rsidR="5333F6E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46382D23" w:rsidP="0D17DD1D" w:rsidRDefault="46382D23" w14:paraId="0B549832" w14:textId="3E427270">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46382D2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When looking at Journal articles it is important to consider the Method and Methodology of the research</w:t>
      </w:r>
      <w:r w:rsidRPr="0D17DD1D" w:rsidR="29C8364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72D6A53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proofErr w:type="spellStart"/>
      <w:r w:rsidRPr="0D17DD1D" w:rsidR="72D6A53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Kazdin</w:t>
      </w:r>
      <w:proofErr w:type="spellEnd"/>
      <w:r w:rsidRPr="0D17DD1D" w:rsidR="72D6A53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2016).</w:t>
      </w:r>
      <w:r w:rsidRPr="0D17DD1D" w:rsidR="46382D2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Method is the </w:t>
      </w:r>
      <w:r w:rsidRPr="0D17DD1D" w:rsidR="19087E9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tool that is used to complete the research</w:t>
      </w:r>
      <w:r w:rsidRPr="0D17DD1D" w:rsidR="1B08008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24D4FD1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and</w:t>
      </w:r>
      <w:r w:rsidRPr="0D17DD1D" w:rsidR="19087E9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19087E9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methodology</w:t>
      </w:r>
      <w:r w:rsidRPr="0D17DD1D" w:rsidR="19087E9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is the reasons why/ justification </w:t>
      </w:r>
      <w:r w:rsidRPr="0D17DD1D" w:rsidR="302A774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for using the method that you have chosen</w:t>
      </w:r>
      <w:r w:rsidRPr="0D17DD1D" w:rsidR="2465AEC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(Clough and Nutbrown, 2012). Methodology is exceptionally i</w:t>
      </w:r>
      <w:r w:rsidRPr="0D17DD1D" w:rsidR="66B3C464">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mportant when </w:t>
      </w:r>
      <w:r w:rsidRPr="0D17DD1D" w:rsidR="493B1C5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doing research and collecting data, </w:t>
      </w:r>
      <w:r w:rsidRPr="0D17DD1D" w:rsidR="279A3E0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as it explains to others what your reasons are for undertaking the research, how you will do it and what you hope to get out of it</w:t>
      </w:r>
      <w:r w:rsidRPr="0D17DD1D" w:rsidR="5EA6FD1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(Scie.org.</w:t>
      </w:r>
      <w:r w:rsidRPr="0D17DD1D" w:rsidR="5189E7F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Uk</w:t>
      </w:r>
      <w:r w:rsidRPr="0D17DD1D" w:rsidR="5EA6FD1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2012).</w:t>
      </w:r>
    </w:p>
    <w:p w:rsidR="01EFC768" w:rsidP="0D17DD1D" w:rsidRDefault="01EFC768" w14:paraId="24BE4FBC" w14:textId="68AE2C69">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01EFC76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Within this study qualitative methods were used for gaining the information/ </w:t>
      </w:r>
      <w:r w:rsidRPr="0D17DD1D" w:rsidR="1B4AF3F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data that was </w:t>
      </w:r>
      <w:r w:rsidRPr="0D17DD1D" w:rsidR="1B4AF3F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required</w:t>
      </w:r>
      <w:r w:rsidRPr="0D17DD1D" w:rsidR="1B4AF3F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to complete the study. They he</w:t>
      </w:r>
      <w:r w:rsidRPr="0D17DD1D" w:rsidR="0F862B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ld Nine focus groups as well as Five semi structured interviews with people </w:t>
      </w:r>
      <w:r w:rsidRPr="0D17DD1D" w:rsidR="47C47A4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who have a direct window in to </w:t>
      </w:r>
      <w:r w:rsidRPr="0D17DD1D" w:rsidR="47C47A4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observing</w:t>
      </w:r>
      <w:r w:rsidRPr="0D17DD1D" w:rsidR="47C47A4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nutrition and dietary</w:t>
      </w:r>
      <w:r w:rsidRPr="0D17DD1D" w:rsidR="12B25A1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needs and eating and drinking habits of those patients with dementia. Persons involved in the focus groups and interview</w:t>
      </w:r>
      <w:r w:rsidRPr="0D17DD1D" w:rsidR="2460B74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s were, Nurses, Care assistants, Dieticians, </w:t>
      </w:r>
      <w:r w:rsidRPr="0D17DD1D" w:rsidR="4F6EB7D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Speech</w:t>
      </w:r>
      <w:r w:rsidRPr="0D17DD1D" w:rsidR="2460B74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language therapis</w:t>
      </w:r>
      <w:r w:rsidRPr="0D17DD1D" w:rsidR="03B329D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ts (SALT) </w:t>
      </w:r>
      <w:r w:rsidRPr="0D17DD1D" w:rsidR="3B2A240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as well as catering assistants who prepare the food</w:t>
      </w:r>
      <w:r w:rsidRPr="0D17DD1D" w:rsidR="695379C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care commission, 2009).</w:t>
      </w:r>
    </w:p>
    <w:p w:rsidR="46B19610" w:rsidP="0D17DD1D" w:rsidRDefault="46B19610" w14:paraId="2378CC04" w14:textId="6135DD0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46B1961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Ethics are something most people learn at </w:t>
      </w:r>
      <w:r w:rsidRPr="0D17DD1D" w:rsidR="69DAD42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 early age</w:t>
      </w:r>
      <w:r w:rsidRPr="0D17DD1D" w:rsidR="46B1961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in simple terms it is knowing the difference between right and wrong and acting accordingly</w:t>
      </w:r>
      <w:r w:rsidRPr="0D17DD1D" w:rsidR="67E3559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ensuring that the correct choices are made. When you extend this principle to ethics in research, there is more to</w:t>
      </w:r>
      <w:r w:rsidRPr="0D17DD1D" w:rsidR="20906D1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it than the standard black and white answer.</w:t>
      </w:r>
      <w:r w:rsidRPr="0D17DD1D" w:rsidR="070AD0C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In simple terms research ethics is </w:t>
      </w:r>
      <w:r w:rsidRPr="0D17DD1D" w:rsidR="417536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how you ensure that </w:t>
      </w:r>
      <w:r w:rsidRPr="0D17DD1D" w:rsidR="6121906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participants</w:t>
      </w:r>
      <w:r w:rsidRPr="0D17DD1D" w:rsidR="417536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who are involved in the study are looked after and protected and that their </w:t>
      </w:r>
      <w:r w:rsidRPr="0D17DD1D" w:rsidR="79BA78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anonymity</w:t>
      </w:r>
      <w:r w:rsidRPr="0D17DD1D" w:rsidR="417536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is assu</w:t>
      </w:r>
      <w:r w:rsidRPr="0D17DD1D" w:rsidR="57AA8D0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red</w:t>
      </w:r>
      <w:r w:rsidRPr="0D17DD1D" w:rsidR="48B5BC6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3EBF014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while keeping within the letter of the law, </w:t>
      </w:r>
      <w:r w:rsidRPr="0D17DD1D" w:rsidR="48B5BC6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and that any research that is conducted is done in the participants best interests and those of the rest of society.</w:t>
      </w:r>
    </w:p>
    <w:p w:rsidR="307FEDE7" w:rsidP="0D17DD1D" w:rsidRDefault="307FEDE7" w14:paraId="40429EA8" w14:textId="5009128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307FEDE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In total 50 participants took part in the </w:t>
      </w:r>
      <w:r w:rsidRPr="0D17DD1D" w:rsidR="0F3416A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study, eight persons were family carers who live and care for long term dementia patients, nine were NHS </w:t>
      </w:r>
      <w:r w:rsidRPr="0D17DD1D" w:rsidR="7D7780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speech and language therapists, three were NHS dieticians and the remainder of the </w:t>
      </w:r>
      <w:r w:rsidRPr="0D17DD1D" w:rsidR="3400CD7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participants</w:t>
      </w:r>
      <w:r w:rsidRPr="0D17DD1D" w:rsidR="7D77806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were </w:t>
      </w:r>
      <w:r w:rsidRPr="0D17DD1D" w:rsidR="0686134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thirty Nurses and Care assistants </w:t>
      </w:r>
      <w:r w:rsidRPr="0D17DD1D" w:rsidR="770C229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from the private sector 87% of which came from large care facilities with twenty or more service users with dementia as the key focus of their speciality</w:t>
      </w:r>
      <w:r w:rsidRPr="0D17DD1D" w:rsidR="23C8523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(How to run focus groups Solutions for equality and growth, 2015). </w:t>
      </w:r>
    </w:p>
    <w:p w:rsidR="04DC4408" w:rsidP="0D17DD1D" w:rsidRDefault="04DC4408" w14:paraId="03D9ACCE" w14:textId="3B86E365">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04DC440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 subjects were chosen due to their extensive knowledge</w:t>
      </w:r>
      <w:r w:rsidRPr="0D17DD1D" w:rsidR="73D7E07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of </w:t>
      </w:r>
      <w:r w:rsidRPr="0D17DD1D" w:rsidR="04DC440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patients with </w:t>
      </w:r>
      <w:r w:rsidRPr="0D17DD1D" w:rsidR="0D7C0E4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dementia</w:t>
      </w:r>
      <w:r w:rsidRPr="0D17DD1D" w:rsidR="04DC440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their roles put them in direct </w:t>
      </w:r>
      <w:r w:rsidRPr="0D17DD1D" w:rsidR="7D500F7A">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contact with patients during the times of day that they would be eating and drinking</w:t>
      </w:r>
      <w:r w:rsidRPr="0D17DD1D" w:rsidR="13D5742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they were sampled </w:t>
      </w:r>
      <w:r w:rsidRPr="0D17DD1D" w:rsidR="66847D7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from a local authority data base which held information on care providers specialising in dementia care. </w:t>
      </w:r>
      <w:r w:rsidRPr="0D17DD1D" w:rsidR="6856190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Twenty-seven</w:t>
      </w:r>
      <w:r w:rsidRPr="0D17DD1D" w:rsidR="4A5EC13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care organisations were contacted from the local authority and were sourced </w:t>
      </w:r>
      <w:r w:rsidRPr="0D17DD1D" w:rsidR="1785D4F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from</w:t>
      </w:r>
      <w:r w:rsidRPr="0D17DD1D" w:rsidR="4A5EC13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both </w:t>
      </w:r>
      <w:r w:rsidRPr="0D17DD1D" w:rsidR="565216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urban and rural </w:t>
      </w:r>
      <w:r w:rsidRPr="0D17DD1D" w:rsidR="3935CFC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locations</w:t>
      </w:r>
      <w:r w:rsidRPr="0D17DD1D" w:rsidR="5B872B0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and from both NHS and private facilities.</w:t>
      </w:r>
      <w:r w:rsidRPr="0D17DD1D" w:rsidR="769C76C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It is not stated in the article which sampling method was used but after reading the article and extracting the information within it is likely that </w:t>
      </w:r>
      <w:r w:rsidRPr="0D17DD1D" w:rsidR="6AC244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purposive sampling was used</w:t>
      </w:r>
      <w:r w:rsidRPr="0D17DD1D" w:rsidR="54834B57">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130BF9F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r w:rsidRPr="0D17DD1D" w:rsidR="130BF9F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Thattamparambil</w:t>
      </w:r>
      <w:r w:rsidRPr="0D17DD1D" w:rsidR="130BF9F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2020).</w:t>
      </w:r>
    </w:p>
    <w:p w:rsidR="6AC244CF" w:rsidP="0D17DD1D" w:rsidRDefault="6AC244CF" w14:paraId="45B6DF36" w14:textId="168F6876">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6AC244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After completing the nine focus groups and five semi – structured interviews </w:t>
      </w:r>
      <w:r w:rsidRPr="0D17DD1D" w:rsidR="328A16F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seven themes were noted to be of</w:t>
      </w:r>
      <w:r w:rsidRPr="0D17DD1D" w:rsidR="2ED712C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consistent importance in ensuring that patients with dementia follow a healthy balanced diet and regular fluid</w:t>
      </w:r>
      <w:r w:rsidRPr="0D17DD1D" w:rsidR="1E8B888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intake. </w:t>
      </w:r>
      <w:r w:rsidRPr="0D17DD1D" w:rsidR="658E7B8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1.</w:t>
      </w:r>
      <w:r w:rsidRPr="0D17DD1D" w:rsidR="56881A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r w:rsidRPr="0D17DD1D" w:rsidR="6681E93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w:t>
      </w:r>
      <w:r w:rsidRPr="0D17DD1D" w:rsidR="56881AE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hose were, person- centred nutrition care, </w:t>
      </w:r>
      <w:r w:rsidRPr="0D17DD1D" w:rsidR="2514E53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2. H</w:t>
      </w:r>
      <w:r w:rsidRPr="0D17DD1D" w:rsidR="00443B3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aving the correct tools, resources, and eating in a suitable environment</w:t>
      </w:r>
      <w:r w:rsidRPr="0D17DD1D" w:rsidR="1DCCCA5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3. the availability and suitability of food and drink. 4. </w:t>
      </w:r>
      <w:r w:rsidRPr="0D17DD1D" w:rsidR="332457E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Participation in meaningful activities. 5. Relationship to othe</w:t>
      </w:r>
      <w:r w:rsidRPr="0D17DD1D" w:rsidR="062DCFD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rs when eating and drinking. 6. Consistency of care. 7.</w:t>
      </w:r>
      <w:r w:rsidRPr="0D17DD1D" w:rsidR="6E200CB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provision of information. From these initial seven themes numerous sub themes were also evident, further breaking do</w:t>
      </w:r>
      <w:r w:rsidRPr="0D17DD1D" w:rsidR="15A2F92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wn what ensures successful feeding and </w:t>
      </w:r>
      <w:r w:rsidRPr="0D17DD1D" w:rsidR="6CD9D3A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dietary</w:t>
      </w:r>
      <w:r w:rsidRPr="0D17DD1D" w:rsidR="15A2F92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requirements for dementia pati</w:t>
      </w:r>
      <w:r w:rsidRPr="0D17DD1D" w:rsidR="1CB9701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ents.</w:t>
      </w:r>
      <w:r w:rsidRPr="0D17DD1D" w:rsidR="0D7F2CE1">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it became evident that patient centred nutritio</w:t>
      </w:r>
      <w:r w:rsidRPr="0D17DD1D" w:rsidR="10B38FB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n care was paramount in ensuring the wellbeing of dementia patients</w:t>
      </w:r>
      <w:r w:rsidRPr="0D17DD1D" w:rsidR="36C67F9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the other six themes would only work if patient centred care was prioritised. </w:t>
      </w:r>
      <w:r w:rsidRPr="0D17DD1D" w:rsidR="45CCE03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These findings do relate to practice withing the chosen sector, many of which are common sen</w:t>
      </w:r>
      <w:r w:rsidRPr="0D17DD1D" w:rsidR="4E6CAA7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se but are easily overlooked in a busy care setting which are frequently found to be </w:t>
      </w:r>
      <w:r w:rsidRPr="0D17DD1D" w:rsidR="65FD6BD9">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oversubscribed</w:t>
      </w:r>
      <w:r w:rsidRPr="0D17DD1D" w:rsidR="4E6CAA73">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and </w:t>
      </w:r>
      <w:r w:rsidRPr="0D17DD1D" w:rsidR="55A726E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understaffed</w:t>
      </w:r>
      <w:r w:rsidRPr="0D17DD1D" w:rsidR="564DB68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roofErr w:type="spellStart"/>
      <w:r w:rsidRPr="0D17DD1D" w:rsidR="564DB68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Glette</w:t>
      </w:r>
      <w:proofErr w:type="spellEnd"/>
      <w:r w:rsidRPr="0D17DD1D" w:rsidR="564DB686">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Aase and Wiig, 2017).</w:t>
      </w:r>
    </w:p>
    <w:p w:rsidR="0D17DD1D" w:rsidP="0D17DD1D" w:rsidRDefault="0D17DD1D" w14:paraId="77A73F7E" w14:textId="636D5011">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371A2B23" w14:textId="389BAAF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13BC6E02" w14:textId="104930D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34B44AA4" w14:textId="4BF132DC">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3C555B84" w14:textId="2F007D07">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1D6E497E" w14:textId="2C7DA66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CC13C7A" w14:textId="63B7D5D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92EB822" w14:textId="6F37A9F9">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8C0378C" w14:textId="66669C0B">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6C2525F" w14:textId="4C62C52F">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77C0588" w14:textId="49FF0CCB">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3EA6E7B" w14:textId="71837E1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134BB9B6" w14:textId="32F9D320">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D5ABAF8" w14:textId="2026215B">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17A7661" w14:textId="329AA55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A078CF0" w14:textId="01A241D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626C417B" w:rsidP="0D17DD1D" w:rsidRDefault="626C417B" w14:paraId="03564B6D" w14:textId="718249B7">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626C417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Conclusion</w:t>
      </w:r>
    </w:p>
    <w:p w:rsidR="626C417B" w:rsidP="0D17DD1D" w:rsidRDefault="626C417B" w14:paraId="3368F72F" w14:textId="29CD86C1">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0D17DD1D" w:rsidR="626C417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In conclusion, the research conducted has provided the researchers</w:t>
      </w:r>
      <w:r w:rsidRPr="0D17DD1D" w:rsidR="0EE5C7C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 effective working model that can be adapted and used in many </w:t>
      </w:r>
      <w:proofErr w:type="gramStart"/>
      <w:r w:rsidRPr="0D17DD1D" w:rsidR="0EE5C7C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care</w:t>
      </w:r>
      <w:proofErr w:type="gramEnd"/>
      <w:r w:rsidRPr="0D17DD1D" w:rsidR="0EE5C7C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or home settings where dementia patients </w:t>
      </w:r>
      <w:r w:rsidRPr="0D17DD1D" w:rsidR="219558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reside. No one thing found is a </w:t>
      </w:r>
      <w:proofErr w:type="gramStart"/>
      <w:r w:rsidRPr="0D17DD1D" w:rsidR="219558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clear cut</w:t>
      </w:r>
      <w:proofErr w:type="gramEnd"/>
      <w:r w:rsidRPr="0D17DD1D" w:rsidR="219558C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answer to poor fluid intake and </w:t>
      </w:r>
      <w:r w:rsidRPr="0D17DD1D" w:rsidR="603A3E0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poor diet, however following the seven key themes found an</w:t>
      </w:r>
      <w:r w:rsidRPr="0D17DD1D" w:rsidR="1296288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 implementing changes to ensure these can be followed is</w:t>
      </w:r>
      <w:r w:rsidRPr="0D17DD1D" w:rsidR="3DA86F4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an </w:t>
      </w:r>
      <w:r w:rsidRPr="0D17DD1D" w:rsidR="1296288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effective </w:t>
      </w:r>
      <w:r w:rsidRPr="0D17DD1D" w:rsidR="73AE710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tool to use and introduce in to training of all new and existing staff who have an active role in the dementia patients care.</w:t>
      </w:r>
    </w:p>
    <w:p w:rsidR="0D17DD1D" w:rsidP="0D17DD1D" w:rsidRDefault="0D17DD1D" w14:paraId="580AF286" w14:textId="44F504C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EACA6C5" w14:textId="22F6D479">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325BA74" w14:textId="5D553F99">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8B4808C" w14:textId="7DA6E35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DC110B8" w14:textId="48370F2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1DA80061" w14:textId="300F6A43">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4964221" w14:textId="0CA6103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3E1AE9E9" w14:textId="79CA45DC">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6508E9AC" w14:textId="593B997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4950D85E" w14:textId="14BB7CC0">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00ADEE0" w14:textId="22F553E8">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000B3D5" w14:textId="792EF4C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3FE09D7" w14:textId="4B6F9314">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1E470B25" w14:textId="055CC02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323B1D0" w14:textId="2FDBA71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060EF76" w14:textId="18FA808C">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A236610" w14:textId="68648A88">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4C86B6E" w14:textId="78E41691">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137CAD9" w14:textId="2004A620">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A45D2EC" w14:textId="6ED6BB6C">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3DE9821" w14:textId="49496D82">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005F1D04" w14:textId="5B324513">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754EFAA" w14:textId="087DCF56">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7571CC0B" w14:textId="129A2E4D">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27D41C8E" w14:textId="2E223E63">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E0DECCD" w14:textId="1335151F">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D17DD1D" w:rsidP="0D17DD1D" w:rsidRDefault="0D17DD1D" w14:paraId="54CED373" w14:textId="73C7E3F4">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78E2EDCF" w:rsidP="0D17DD1D" w:rsidRDefault="78E2EDCF" w14:paraId="062E2654" w14:textId="0B0016B9">
      <w:pPr>
        <w:spacing w:line="360" w:lineRule="auto"/>
        <w:jc w:val="left"/>
        <w:rPr>
          <w:rFonts w:ascii="Calibri Light" w:hAnsi="Calibri Light" w:eastAsia="Calibri Light" w:cs="Calibri Light" w:asciiTheme="majorAscii" w:hAnsiTheme="majorAscii" w:eastAsiaTheme="majorAscii" w:cstheme="majorAscii"/>
          <w:b w:val="0"/>
          <w:bCs w:val="0"/>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b w:val="0"/>
          <w:bCs w:val="0"/>
          <w:noProof w:val="0"/>
          <w:sz w:val="22"/>
          <w:szCs w:val="22"/>
          <w:lang w:val="en-GB"/>
        </w:rPr>
        <w:t>Reference list</w:t>
      </w:r>
    </w:p>
    <w:p w:rsidR="78E2EDCF" w:rsidP="0D17DD1D" w:rsidRDefault="78E2EDCF" w14:paraId="57822AF7" w14:textId="3F35A653">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Cambridge Dictionary (2019).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RESEARCH | meaning in the Cambridge English Dictionary</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Cambridge.org. Available at: </w:t>
      </w:r>
      <w:hyperlink r:id="R3430e033a22d4a80">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https://dictionary.cambridge.org/dictionary/english/research</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7F804AFC" w14:textId="7133458E">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Chartered Society of Physiotherapy (2018).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What is </w:t>
      </w:r>
      <w:proofErr w:type="gramStart"/>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evidence based</w:t>
      </w:r>
      <w:proofErr w:type="gramEnd"/>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practice?</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The Chartered Society of Physiotherapy. Available at: </w:t>
      </w:r>
      <w:hyperlink r:id="Rbad40f9cc98a4d14">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https://www.csp.org.uk/professional-clinical/clinical-evidence/evidence-based-practice/what-it</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0BE29C78" w14:textId="1C0575DE">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Clough, P. and Nutbrown, C. (2012).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A student’s guide to </w:t>
      </w:r>
      <w:proofErr w:type="gramStart"/>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methodology :</w:t>
      </w:r>
      <w:proofErr w:type="gramEnd"/>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 xml:space="preserve"> justifying enquiry</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Los Angeles, </w:t>
      </w:r>
      <w:proofErr w:type="gram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Calif. ;</w:t>
      </w:r>
      <w:proofErr w:type="gram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London: Sage.</w:t>
      </w:r>
    </w:p>
    <w:p w:rsidR="78E2EDCF" w:rsidP="0D17DD1D" w:rsidRDefault="78E2EDCF" w14:paraId="35830F98" w14:textId="236C88E0">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Dementia UK (2021).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Eating and drinking for a person with dementia</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Dementia UK. Available at: </w:t>
      </w:r>
      <w:hyperlink r:id="R2bfda3c7bf164867">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https://www.dementiauk.org/get-support/maintaining-health-in-dementia/eating-and-drinking/</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331E1D4D" w14:textId="4056396B">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How to run focus groups Solutions for equality and growth. (2015). [online] Available at: </w:t>
      </w:r>
      <w:hyperlink r:id="R1c5ec0340f9e4a57">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https://www.citizensadvice.org.uk/Global/CitizensAdvice/Equalities/How%20to%20run%20focus%20groups%20guide.pdf</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7460DADE" w14:textId="6408923F">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roofErr w:type="spell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Kazdin</w:t>
      </w:r>
      <w:proofErr w:type="spell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A.E. (2016).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Methodology: What it is and why it is so important</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content.apa.org. Available at: </w:t>
      </w:r>
      <w:hyperlink r:id="R8dc712b667714aab">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https://content.apa.org/record/2015-32022-001</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[Accessed 24 Jun. 2021].</w:t>
      </w:r>
    </w:p>
    <w:p w:rsidR="78E2EDCF" w:rsidP="0D17DD1D" w:rsidRDefault="78E2EDCF" w14:paraId="242AF4DD" w14:textId="2290DD88">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MacPherson, S. (2021).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Library Guides: Evaluating Sources: CRAAP Test</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uws-uk.libguides.com. Available at: </w:t>
      </w:r>
      <w:hyperlink r:id="Re5a5a9acf77c4c22">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https://uws-uk.libguides.com/evaluating_sources/craap_test</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2F284A51" w14:textId="3BE1CA67">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Morris, M.C. (2016). Nutrition and risk of dementia: overview and methodological issues.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Annals of the New York Academy of Sciences</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1367(1), pp.31–37. Available at: </w:t>
      </w:r>
      <w:hyperlink r:id="Rde9da46b76204fb7">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https://www.ncbi.nlm.nih.gov/pmc/articles/PMC4849169/</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[Accessed 4 Nov. 2019].</w:t>
      </w:r>
    </w:p>
    <w:p w:rsidR="78E2EDCF" w:rsidP="0D17DD1D" w:rsidRDefault="78E2EDCF" w14:paraId="6C4935BD" w14:textId="7CE0111B">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Murphy, J.L., Holmes, J. and Brooks, C. (2017). Nutrition and dementia care: developing an evidence-based model for nutritional care in nursing homes.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BMC Geriatrics</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17(1). Available at: </w:t>
      </w:r>
      <w:hyperlink r:id="Rbe14d2e65c994abf">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https://bmcgeriatr.biomedcentral.com/articles/10.1186/s12877-017-0443-2</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5FE79F6B" w14:textId="6DB134F8">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NHS (2020).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Dementia Guide</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NHS. Available at: </w:t>
      </w:r>
      <w:hyperlink r:id="Rebb257f0677944af">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https://www.nhs.uk/conditions/dementia/about/</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0D17DD1D" w:rsidP="0D17DD1D" w:rsidRDefault="0D17DD1D" w14:paraId="4E54BBE8" w14:textId="36716BFC">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
    <w:p w:rsidR="0D17DD1D" w:rsidP="0D17DD1D" w:rsidRDefault="0D17DD1D" w14:paraId="748B83E2" w14:textId="2A1546FB">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
    <w:p w:rsidR="0D17DD1D" w:rsidP="0D17DD1D" w:rsidRDefault="0D17DD1D" w14:paraId="61BF3197" w14:textId="6D92ADB6">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
    <w:p w:rsidR="0D17DD1D" w:rsidP="0D17DD1D" w:rsidRDefault="0D17DD1D" w14:paraId="2BD007C3" w14:textId="100B0834">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
    <w:p w:rsidR="0D17DD1D" w:rsidP="0D17DD1D" w:rsidRDefault="0D17DD1D" w14:paraId="2B8359C3" w14:textId="1D0CA62E">
      <w:pPr>
        <w:pStyle w:val="Normal"/>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
    <w:p w:rsidR="78E2EDCF" w:rsidP="0D17DD1D" w:rsidRDefault="78E2EDCF" w14:paraId="1EFBBD81" w14:textId="733D41FC">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Scie.org.uk. (2012).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Research mindedness: The importance of theory and methodology in research</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Available at: </w:t>
      </w:r>
      <w:hyperlink r:id="R433a8b0b8da54a67">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https://www.scie.org.uk/publications/researchmindedness/makingsenseofresearch/theoryandmethodology/</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343B879E" w14:textId="7C8805CD">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proofErr w:type="spell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Thattamparambil</w:t>
      </w:r>
      <w:proofErr w:type="spell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N. (2020).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How to choose the research methodology best suited for your study</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w:t>
      </w:r>
      <w:proofErr w:type="spell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Editage</w:t>
      </w:r>
      <w:proofErr w:type="spell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Insights. Available at: </w:t>
      </w:r>
      <w:hyperlink r:id="Rf0ce66257ad94f61">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https://www.editage.com/insights/how-to-choose-the-research-methodology-best-suited-for-your-study</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54934B93" w14:textId="27C2303F">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The care commission (2009).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Promoting nutrition in care homes for older people “The chef comes round once a week and asks me if I enjoyed my lunch.”</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w:t>
      </w:r>
      <w:proofErr w:type="gram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 .</w:t>
      </w:r>
      <w:proofErr w:type="gram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Available at: </w:t>
      </w:r>
      <w:hyperlink r:id="Rdac66edd270d42e6">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https://www.dignityincare.org.uk/_assets/Resources/Dignity/CSIPComment/promotingnutritionincare_homes1.pdf</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78E2EDCF" w:rsidP="0D17DD1D" w:rsidRDefault="78E2EDCF" w14:paraId="29A501C4" w14:textId="654EFA63">
      <w:pPr>
        <w:spacing w:line="360" w:lineRule="auto"/>
        <w:rPr>
          <w:rFonts w:ascii="Calibri Light" w:hAnsi="Calibri Light" w:eastAsia="Calibri Light" w:cs="Calibri Light" w:asciiTheme="majorAscii" w:hAnsiTheme="majorAscii" w:eastAsiaTheme="majorAscii" w:cstheme="majorAscii"/>
          <w:noProof w:val="0"/>
          <w:sz w:val="22"/>
          <w:szCs w:val="22"/>
          <w:lang w:val="en-GB"/>
        </w:rPr>
      </w:pP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The </w:t>
      </w:r>
      <w:proofErr w:type="gramStart"/>
      <w:r w:rsidRPr="0D17DD1D" w:rsidR="78E2EDCF">
        <w:rPr>
          <w:rFonts w:ascii="Calibri Light" w:hAnsi="Calibri Light" w:eastAsia="Calibri Light" w:cs="Calibri Light" w:asciiTheme="majorAscii" w:hAnsiTheme="majorAscii" w:eastAsiaTheme="majorAscii" w:cstheme="majorAscii"/>
          <w:noProof w:val="0"/>
          <w:sz w:val="22"/>
          <w:szCs w:val="22"/>
          <w:lang w:val="en-GB"/>
        </w:rPr>
        <w:t>Health</w:t>
      </w:r>
      <w:proofErr w:type="gramEnd"/>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foundation (2014). </w:t>
      </w:r>
      <w:r w:rsidRPr="0D17DD1D" w:rsidR="78E2EDCF">
        <w:rPr>
          <w:rFonts w:ascii="Calibri Light" w:hAnsi="Calibri Light" w:eastAsia="Calibri Light" w:cs="Calibri Light" w:asciiTheme="majorAscii" w:hAnsiTheme="majorAscii" w:eastAsiaTheme="majorAscii" w:cstheme="majorAscii"/>
          <w:i w:val="1"/>
          <w:iCs w:val="1"/>
          <w:noProof w:val="0"/>
          <w:sz w:val="22"/>
          <w:szCs w:val="22"/>
          <w:lang w:val="en-GB"/>
        </w:rPr>
        <w:t>A quick guide to person-centred care | The Health Foundation</w:t>
      </w:r>
      <w:r w:rsidRPr="0D17DD1D" w:rsidR="78E2EDCF">
        <w:rPr>
          <w:rFonts w:ascii="Calibri Light" w:hAnsi="Calibri Light" w:eastAsia="Calibri Light" w:cs="Calibri Light" w:asciiTheme="majorAscii" w:hAnsiTheme="majorAscii" w:eastAsiaTheme="majorAscii" w:cstheme="majorAscii"/>
          <w:noProof w:val="0"/>
          <w:sz w:val="22"/>
          <w:szCs w:val="22"/>
          <w:lang w:val="en-GB"/>
        </w:rPr>
        <w:t xml:space="preserve">. [online] The Health Foundation. Available at: </w:t>
      </w:r>
      <w:hyperlink r:id="R9dcb4d2eb23d4d0c">
        <w:r w:rsidRPr="0D17DD1D" w:rsidR="78E2EDCF">
          <w:rPr>
            <w:rStyle w:val="Hyperlink"/>
            <w:rFonts w:ascii="Calibri Light" w:hAnsi="Calibri Light" w:eastAsia="Calibri Light" w:cs="Calibri Light" w:asciiTheme="majorAscii" w:hAnsiTheme="majorAscii" w:eastAsiaTheme="majorAscii" w:cstheme="majorAscii"/>
            <w:noProof w:val="0"/>
            <w:sz w:val="22"/>
            <w:szCs w:val="22"/>
            <w:lang w:val="en-GB"/>
          </w:rPr>
          <w:t>https://www.health.org.uk/newsletter-feature/a-quick-guide-to-person-centred-care</w:t>
        </w:r>
      </w:hyperlink>
      <w:r w:rsidRPr="0D17DD1D" w:rsidR="78E2EDCF">
        <w:rPr>
          <w:rFonts w:ascii="Calibri Light" w:hAnsi="Calibri Light" w:eastAsia="Calibri Light" w:cs="Calibri Light" w:asciiTheme="majorAscii" w:hAnsiTheme="majorAscii" w:eastAsiaTheme="majorAscii" w:cstheme="majorAscii"/>
          <w:noProof w:val="0"/>
          <w:sz w:val="22"/>
          <w:szCs w:val="22"/>
          <w:lang w:val="en-GB"/>
        </w:rPr>
        <w:t>.</w:t>
      </w:r>
    </w:p>
    <w:p w:rsidR="0D17DD1D" w:rsidP="0D17DD1D" w:rsidRDefault="0D17DD1D" w14:paraId="58B1B3C5" w14:textId="7855C81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2"/>
          <w:szCs w:val="22"/>
          <w:lang w:val="en-GB"/>
        </w:rPr>
      </w:pPr>
    </w:p>
    <w:p w:rsidR="0D17DD1D" w:rsidP="0D17DD1D" w:rsidRDefault="0D17DD1D" w14:paraId="37B7353F" w14:textId="71414BAB">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2"/>
          <w:szCs w:val="22"/>
          <w:lang w:val="en-GB"/>
        </w:rPr>
      </w:pPr>
    </w:p>
    <w:p w:rsidR="0D17DD1D" w:rsidP="0D17DD1D" w:rsidRDefault="0D17DD1D" w14:paraId="480607E0" w14:textId="05AB6E4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2"/>
          <w:szCs w:val="22"/>
          <w:lang w:val="en-GB"/>
        </w:rPr>
      </w:pPr>
    </w:p>
    <w:p w:rsidR="0D17DD1D" w:rsidP="0D17DD1D" w:rsidRDefault="0D17DD1D" w14:paraId="59B540DE" w14:textId="46ABE0C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2"/>
          <w:szCs w:val="22"/>
          <w:lang w:val="en-GB"/>
        </w:rPr>
      </w:pPr>
    </w:p>
    <w:p w:rsidR="0D17DD1D" w:rsidP="0D17DD1D" w:rsidRDefault="0D17DD1D" w14:paraId="66225ABF" w14:textId="229A66B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2"/>
          <w:szCs w:val="22"/>
          <w:lang w:val="en-GB"/>
        </w:rPr>
      </w:pPr>
    </w:p>
    <w:p w:rsidR="0D17DD1D" w:rsidP="0D17DD1D" w:rsidRDefault="0D17DD1D" w14:paraId="0FB00806" w14:textId="1DF32922">
      <w:pPr>
        <w:pStyle w:val="Normal"/>
        <w:rPr>
          <w:rFonts w:ascii="Calibri Light" w:hAnsi="Calibri Light" w:eastAsia="Calibri Light" w:cs="Calibri Light" w:asciiTheme="majorAscii" w:hAnsiTheme="majorAscii" w:eastAsiaTheme="majorAscii" w:cstheme="majorAscii"/>
          <w:b w:val="0"/>
          <w:bCs w:val="0"/>
          <w:color w:val="000000" w:themeColor="text1" w:themeTint="FF" w:themeShade="FF"/>
          <w:sz w:val="22"/>
          <w:szCs w:val="22"/>
        </w:rPr>
      </w:pPr>
    </w:p>
    <w:p w:rsidR="0F673245" w:rsidP="0D17DD1D" w:rsidRDefault="0F673245" w14:paraId="58D0C7C6" w14:textId="696099E9">
      <w:pPr>
        <w:rPr>
          <w:rFonts w:ascii="Calibri Light" w:hAnsi="Calibri Light" w:eastAsia="Calibri Light" w:cs="Calibri Light" w:asciiTheme="majorAscii" w:hAnsiTheme="majorAscii" w:eastAsiaTheme="majorAscii" w:cstheme="majorAscii"/>
          <w:b w:val="0"/>
          <w:bCs w:val="0"/>
          <w:color w:val="000000" w:themeColor="text1"/>
          <w:sz w:val="22"/>
          <w:szCs w:val="22"/>
        </w:rPr>
      </w:pPr>
    </w:p>
    <w:p w:rsidR="0F673245" w:rsidP="0D17DD1D" w:rsidRDefault="0F673245" w14:paraId="2E557DBD" w14:textId="0D28E832">
      <w:pPr>
        <w:rPr>
          <w:rFonts w:ascii="Calibri Light" w:hAnsi="Calibri Light" w:eastAsia="Calibri Light" w:cs="Calibri Light" w:asciiTheme="majorAscii" w:hAnsiTheme="majorAscii" w:eastAsiaTheme="majorAscii" w:cstheme="majorAscii"/>
          <w:color w:val="000000" w:themeColor="text1"/>
          <w:sz w:val="22"/>
          <w:szCs w:val="22"/>
        </w:rPr>
      </w:pPr>
    </w:p>
    <w:p w:rsidR="0C1DF10A" w:rsidP="0C1DF10A" w:rsidRDefault="0C1DF10A" w14:paraId="54C147A4" w14:textId="0F3B6B25">
      <w:pPr>
        <w:rPr>
          <w:rFonts w:ascii="Calibri" w:hAnsi="Calibri" w:eastAsia="Calibri" w:cs="Calibri"/>
          <w:color w:val="000000" w:themeColor="text1"/>
        </w:rPr>
      </w:pPr>
    </w:p>
    <w:p w:rsidR="0C1DF10A" w:rsidP="0C1DF10A" w:rsidRDefault="0C1DF10A" w14:paraId="79A84C6A" w14:textId="44E130E4">
      <w:pPr>
        <w:rPr>
          <w:rFonts w:ascii="Calibri" w:hAnsi="Calibri" w:eastAsia="Calibri" w:cs="Calibri"/>
          <w:color w:val="000000" w:themeColor="text1"/>
        </w:rPr>
      </w:pPr>
    </w:p>
    <w:p w:rsidR="0C1DF10A" w:rsidP="0C1DF10A" w:rsidRDefault="0C1DF10A" w14:paraId="4EEDC32A" w14:textId="1642C1A9">
      <w:pPr>
        <w:spacing w:line="252" w:lineRule="auto"/>
        <w:rPr>
          <w:rFonts w:eastAsiaTheme="minorEastAsia"/>
        </w:rPr>
      </w:pPr>
    </w:p>
    <w:p w:rsidR="0C1DF10A" w:rsidP="0C1DF10A" w:rsidRDefault="0C1DF10A" w14:paraId="4C73CF69" w14:textId="666A887F"/>
    <w:sectPr w:rsidR="0C1DF10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0A2FlJzKvTRJMX" id="v4lY7Yy9"/>
  </int:Manifest>
  <int:Observations>
    <int:Content id="v4lY7Yy9">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14186"/>
    <w:multiLevelType w:val="hybridMultilevel"/>
    <w:tmpl w:val="FFFFFFFF"/>
    <w:lvl w:ilvl="0" w:tplc="EB9EB256">
      <w:start w:val="1"/>
      <w:numFmt w:val="bullet"/>
      <w:lvlText w:val=""/>
      <w:lvlJc w:val="left"/>
      <w:pPr>
        <w:ind w:left="720" w:hanging="360"/>
      </w:pPr>
      <w:rPr>
        <w:rFonts w:hint="default" w:ascii="Symbol" w:hAnsi="Symbol"/>
      </w:rPr>
    </w:lvl>
    <w:lvl w:ilvl="1" w:tplc="1BF86876">
      <w:start w:val="1"/>
      <w:numFmt w:val="bullet"/>
      <w:lvlText w:val="o"/>
      <w:lvlJc w:val="left"/>
      <w:pPr>
        <w:ind w:left="1440" w:hanging="360"/>
      </w:pPr>
      <w:rPr>
        <w:rFonts w:hint="default" w:ascii="Courier New" w:hAnsi="Courier New"/>
      </w:rPr>
    </w:lvl>
    <w:lvl w:ilvl="2" w:tplc="F0C2E54A">
      <w:start w:val="1"/>
      <w:numFmt w:val="bullet"/>
      <w:lvlText w:val=""/>
      <w:lvlJc w:val="left"/>
      <w:pPr>
        <w:ind w:left="2160" w:hanging="360"/>
      </w:pPr>
      <w:rPr>
        <w:rFonts w:hint="default" w:ascii="Wingdings" w:hAnsi="Wingdings"/>
      </w:rPr>
    </w:lvl>
    <w:lvl w:ilvl="3" w:tplc="00DC335A">
      <w:start w:val="1"/>
      <w:numFmt w:val="bullet"/>
      <w:lvlText w:val=""/>
      <w:lvlJc w:val="left"/>
      <w:pPr>
        <w:ind w:left="2880" w:hanging="360"/>
      </w:pPr>
      <w:rPr>
        <w:rFonts w:hint="default" w:ascii="Symbol" w:hAnsi="Symbol"/>
      </w:rPr>
    </w:lvl>
    <w:lvl w:ilvl="4" w:tplc="8FB00018">
      <w:start w:val="1"/>
      <w:numFmt w:val="bullet"/>
      <w:lvlText w:val="o"/>
      <w:lvlJc w:val="left"/>
      <w:pPr>
        <w:ind w:left="3600" w:hanging="360"/>
      </w:pPr>
      <w:rPr>
        <w:rFonts w:hint="default" w:ascii="Courier New" w:hAnsi="Courier New"/>
      </w:rPr>
    </w:lvl>
    <w:lvl w:ilvl="5" w:tplc="CFBE3F1C">
      <w:start w:val="1"/>
      <w:numFmt w:val="bullet"/>
      <w:lvlText w:val=""/>
      <w:lvlJc w:val="left"/>
      <w:pPr>
        <w:ind w:left="4320" w:hanging="360"/>
      </w:pPr>
      <w:rPr>
        <w:rFonts w:hint="default" w:ascii="Wingdings" w:hAnsi="Wingdings"/>
      </w:rPr>
    </w:lvl>
    <w:lvl w:ilvl="6" w:tplc="832C9410">
      <w:start w:val="1"/>
      <w:numFmt w:val="bullet"/>
      <w:lvlText w:val=""/>
      <w:lvlJc w:val="left"/>
      <w:pPr>
        <w:ind w:left="5040" w:hanging="360"/>
      </w:pPr>
      <w:rPr>
        <w:rFonts w:hint="default" w:ascii="Symbol" w:hAnsi="Symbol"/>
      </w:rPr>
    </w:lvl>
    <w:lvl w:ilvl="7" w:tplc="A79A6F0C">
      <w:start w:val="1"/>
      <w:numFmt w:val="bullet"/>
      <w:lvlText w:val="o"/>
      <w:lvlJc w:val="left"/>
      <w:pPr>
        <w:ind w:left="5760" w:hanging="360"/>
      </w:pPr>
      <w:rPr>
        <w:rFonts w:hint="default" w:ascii="Courier New" w:hAnsi="Courier New"/>
      </w:rPr>
    </w:lvl>
    <w:lvl w:ilvl="8" w:tplc="8FCAB420">
      <w:start w:val="1"/>
      <w:numFmt w:val="bullet"/>
      <w:lvlText w:val=""/>
      <w:lvlJc w:val="left"/>
      <w:pPr>
        <w:ind w:left="6480" w:hanging="360"/>
      </w:pPr>
      <w:rPr>
        <w:rFonts w:hint="default" w:ascii="Wingdings" w:hAnsi="Wingdings"/>
      </w:rPr>
    </w:lvl>
  </w:abstractNum>
  <w:abstractNum w:abstractNumId="1" w15:restartNumberingAfterBreak="0">
    <w:nsid w:val="28C53525"/>
    <w:multiLevelType w:val="hybridMultilevel"/>
    <w:tmpl w:val="FFFFFFFF"/>
    <w:lvl w:ilvl="0" w:tplc="17743D52">
      <w:start w:val="1"/>
      <w:numFmt w:val="bullet"/>
      <w:lvlText w:val=""/>
      <w:lvlJc w:val="left"/>
      <w:pPr>
        <w:ind w:left="720" w:hanging="360"/>
      </w:pPr>
      <w:rPr>
        <w:rFonts w:hint="default" w:ascii="Symbol" w:hAnsi="Symbol"/>
      </w:rPr>
    </w:lvl>
    <w:lvl w:ilvl="1" w:tplc="CE644C10">
      <w:start w:val="1"/>
      <w:numFmt w:val="bullet"/>
      <w:lvlText w:val="o"/>
      <w:lvlJc w:val="left"/>
      <w:pPr>
        <w:ind w:left="1440" w:hanging="360"/>
      </w:pPr>
      <w:rPr>
        <w:rFonts w:hint="default" w:ascii="Courier New" w:hAnsi="Courier New"/>
      </w:rPr>
    </w:lvl>
    <w:lvl w:ilvl="2" w:tplc="7FF08DC0">
      <w:start w:val="1"/>
      <w:numFmt w:val="bullet"/>
      <w:lvlText w:val=""/>
      <w:lvlJc w:val="left"/>
      <w:pPr>
        <w:ind w:left="2160" w:hanging="360"/>
      </w:pPr>
      <w:rPr>
        <w:rFonts w:hint="default" w:ascii="Wingdings" w:hAnsi="Wingdings"/>
      </w:rPr>
    </w:lvl>
    <w:lvl w:ilvl="3" w:tplc="670EE68C">
      <w:start w:val="1"/>
      <w:numFmt w:val="bullet"/>
      <w:lvlText w:val=""/>
      <w:lvlJc w:val="left"/>
      <w:pPr>
        <w:ind w:left="2880" w:hanging="360"/>
      </w:pPr>
      <w:rPr>
        <w:rFonts w:hint="default" w:ascii="Symbol" w:hAnsi="Symbol"/>
      </w:rPr>
    </w:lvl>
    <w:lvl w:ilvl="4" w:tplc="3192373E">
      <w:start w:val="1"/>
      <w:numFmt w:val="bullet"/>
      <w:lvlText w:val="o"/>
      <w:lvlJc w:val="left"/>
      <w:pPr>
        <w:ind w:left="3600" w:hanging="360"/>
      </w:pPr>
      <w:rPr>
        <w:rFonts w:hint="default" w:ascii="Courier New" w:hAnsi="Courier New"/>
      </w:rPr>
    </w:lvl>
    <w:lvl w:ilvl="5" w:tplc="901E3DBE">
      <w:start w:val="1"/>
      <w:numFmt w:val="bullet"/>
      <w:lvlText w:val=""/>
      <w:lvlJc w:val="left"/>
      <w:pPr>
        <w:ind w:left="4320" w:hanging="360"/>
      </w:pPr>
      <w:rPr>
        <w:rFonts w:hint="default" w:ascii="Wingdings" w:hAnsi="Wingdings"/>
      </w:rPr>
    </w:lvl>
    <w:lvl w:ilvl="6" w:tplc="0BF628EE">
      <w:start w:val="1"/>
      <w:numFmt w:val="bullet"/>
      <w:lvlText w:val=""/>
      <w:lvlJc w:val="left"/>
      <w:pPr>
        <w:ind w:left="5040" w:hanging="360"/>
      </w:pPr>
      <w:rPr>
        <w:rFonts w:hint="default" w:ascii="Symbol" w:hAnsi="Symbol"/>
      </w:rPr>
    </w:lvl>
    <w:lvl w:ilvl="7" w:tplc="8F32F486">
      <w:start w:val="1"/>
      <w:numFmt w:val="bullet"/>
      <w:lvlText w:val="o"/>
      <w:lvlJc w:val="left"/>
      <w:pPr>
        <w:ind w:left="5760" w:hanging="360"/>
      </w:pPr>
      <w:rPr>
        <w:rFonts w:hint="default" w:ascii="Courier New" w:hAnsi="Courier New"/>
      </w:rPr>
    </w:lvl>
    <w:lvl w:ilvl="8" w:tplc="849A9456">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951F30"/>
    <w:rsid w:val="00306641"/>
    <w:rsid w:val="0032886A"/>
    <w:rsid w:val="00443B3B"/>
    <w:rsid w:val="00450344"/>
    <w:rsid w:val="007F676B"/>
    <w:rsid w:val="0096DF8B"/>
    <w:rsid w:val="00984686"/>
    <w:rsid w:val="00B00F60"/>
    <w:rsid w:val="010C8B88"/>
    <w:rsid w:val="012475E4"/>
    <w:rsid w:val="0178C915"/>
    <w:rsid w:val="01D1DDE8"/>
    <w:rsid w:val="01DD4155"/>
    <w:rsid w:val="01EFC768"/>
    <w:rsid w:val="025EFFCB"/>
    <w:rsid w:val="02BB7138"/>
    <w:rsid w:val="02BCCFFC"/>
    <w:rsid w:val="030CB568"/>
    <w:rsid w:val="03130571"/>
    <w:rsid w:val="03154F96"/>
    <w:rsid w:val="0341CBCB"/>
    <w:rsid w:val="03B329DB"/>
    <w:rsid w:val="03C3D7B6"/>
    <w:rsid w:val="04542920"/>
    <w:rsid w:val="0488683B"/>
    <w:rsid w:val="048CE576"/>
    <w:rsid w:val="04B11FF7"/>
    <w:rsid w:val="04BF14F8"/>
    <w:rsid w:val="04C0FDEE"/>
    <w:rsid w:val="04CA4653"/>
    <w:rsid w:val="04DC4408"/>
    <w:rsid w:val="0551F29A"/>
    <w:rsid w:val="057B0E51"/>
    <w:rsid w:val="057D0E71"/>
    <w:rsid w:val="05AD8E2B"/>
    <w:rsid w:val="05E285C5"/>
    <w:rsid w:val="062DCFDB"/>
    <w:rsid w:val="064CF058"/>
    <w:rsid w:val="065D891F"/>
    <w:rsid w:val="0686134A"/>
    <w:rsid w:val="06BE42B9"/>
    <w:rsid w:val="06E524B0"/>
    <w:rsid w:val="06F42DFD"/>
    <w:rsid w:val="070AD0CB"/>
    <w:rsid w:val="0720988E"/>
    <w:rsid w:val="077DF7EE"/>
    <w:rsid w:val="078A2517"/>
    <w:rsid w:val="085822F3"/>
    <w:rsid w:val="08C214F0"/>
    <w:rsid w:val="08E09491"/>
    <w:rsid w:val="093A7444"/>
    <w:rsid w:val="0950DD3F"/>
    <w:rsid w:val="09799BD5"/>
    <w:rsid w:val="09ADD1A4"/>
    <w:rsid w:val="0A054F24"/>
    <w:rsid w:val="0A41F72C"/>
    <w:rsid w:val="0A701E86"/>
    <w:rsid w:val="0C1DF10A"/>
    <w:rsid w:val="0C6DA242"/>
    <w:rsid w:val="0C952342"/>
    <w:rsid w:val="0C9B04C7"/>
    <w:rsid w:val="0CA5F43F"/>
    <w:rsid w:val="0CD6FCE1"/>
    <w:rsid w:val="0CE45178"/>
    <w:rsid w:val="0D06EB42"/>
    <w:rsid w:val="0D17DD1D"/>
    <w:rsid w:val="0D2E9290"/>
    <w:rsid w:val="0D3C49A6"/>
    <w:rsid w:val="0D7C0E45"/>
    <w:rsid w:val="0D7F2CE1"/>
    <w:rsid w:val="0E783959"/>
    <w:rsid w:val="0E845317"/>
    <w:rsid w:val="0E89F5EE"/>
    <w:rsid w:val="0EE1B0B0"/>
    <w:rsid w:val="0EE5C7C5"/>
    <w:rsid w:val="0F3416A1"/>
    <w:rsid w:val="0F673245"/>
    <w:rsid w:val="0F6EAE81"/>
    <w:rsid w:val="0F75EF18"/>
    <w:rsid w:val="0F7B944A"/>
    <w:rsid w:val="0F862B79"/>
    <w:rsid w:val="10146808"/>
    <w:rsid w:val="1035C840"/>
    <w:rsid w:val="106AF05A"/>
    <w:rsid w:val="10742A2F"/>
    <w:rsid w:val="10B38FB0"/>
    <w:rsid w:val="110C3A6B"/>
    <w:rsid w:val="114494FE"/>
    <w:rsid w:val="11F5811D"/>
    <w:rsid w:val="1296288C"/>
    <w:rsid w:val="12B25A1E"/>
    <w:rsid w:val="12CCD34C"/>
    <w:rsid w:val="13028B96"/>
    <w:rsid w:val="130BF9F2"/>
    <w:rsid w:val="131ADF12"/>
    <w:rsid w:val="134BF0B7"/>
    <w:rsid w:val="134E9ACE"/>
    <w:rsid w:val="1358F21E"/>
    <w:rsid w:val="13BA6F9C"/>
    <w:rsid w:val="13D57429"/>
    <w:rsid w:val="13FD9186"/>
    <w:rsid w:val="144FA81C"/>
    <w:rsid w:val="1470CE17"/>
    <w:rsid w:val="14CDBE73"/>
    <w:rsid w:val="14CF3147"/>
    <w:rsid w:val="14DE8D2D"/>
    <w:rsid w:val="14F56642"/>
    <w:rsid w:val="154EEE07"/>
    <w:rsid w:val="158C73EB"/>
    <w:rsid w:val="158FA761"/>
    <w:rsid w:val="15A2F926"/>
    <w:rsid w:val="15CB9F7B"/>
    <w:rsid w:val="16263C7F"/>
    <w:rsid w:val="1650DD2C"/>
    <w:rsid w:val="1659456C"/>
    <w:rsid w:val="166B01A8"/>
    <w:rsid w:val="17394168"/>
    <w:rsid w:val="1785D4F0"/>
    <w:rsid w:val="17F13395"/>
    <w:rsid w:val="1828CFC5"/>
    <w:rsid w:val="18520194"/>
    <w:rsid w:val="18E99018"/>
    <w:rsid w:val="19036579"/>
    <w:rsid w:val="19087E92"/>
    <w:rsid w:val="1998C53C"/>
    <w:rsid w:val="19DFA112"/>
    <w:rsid w:val="1A1CA0AA"/>
    <w:rsid w:val="1A7C40E1"/>
    <w:rsid w:val="1AA16506"/>
    <w:rsid w:val="1AD5B37E"/>
    <w:rsid w:val="1B080088"/>
    <w:rsid w:val="1B35D787"/>
    <w:rsid w:val="1B4AE74A"/>
    <w:rsid w:val="1B4AF3FD"/>
    <w:rsid w:val="1BE34914"/>
    <w:rsid w:val="1BF45409"/>
    <w:rsid w:val="1C105F23"/>
    <w:rsid w:val="1C6F1073"/>
    <w:rsid w:val="1CB9701F"/>
    <w:rsid w:val="1CD3A5F5"/>
    <w:rsid w:val="1CD5A726"/>
    <w:rsid w:val="1D693082"/>
    <w:rsid w:val="1DCCCA5B"/>
    <w:rsid w:val="1DF872BF"/>
    <w:rsid w:val="1E1A00A8"/>
    <w:rsid w:val="1E3056D3"/>
    <w:rsid w:val="1E8B8885"/>
    <w:rsid w:val="1FA82882"/>
    <w:rsid w:val="1FAF9042"/>
    <w:rsid w:val="20906D11"/>
    <w:rsid w:val="20B7E710"/>
    <w:rsid w:val="213E930A"/>
    <w:rsid w:val="2181D7F8"/>
    <w:rsid w:val="219558CF"/>
    <w:rsid w:val="21A6B637"/>
    <w:rsid w:val="221E0DB3"/>
    <w:rsid w:val="2245645D"/>
    <w:rsid w:val="224DBCA9"/>
    <w:rsid w:val="22AA2283"/>
    <w:rsid w:val="231108BC"/>
    <w:rsid w:val="235B04ED"/>
    <w:rsid w:val="2360DB12"/>
    <w:rsid w:val="23BEE561"/>
    <w:rsid w:val="23C85239"/>
    <w:rsid w:val="243423A8"/>
    <w:rsid w:val="2460B742"/>
    <w:rsid w:val="2465AECA"/>
    <w:rsid w:val="24709286"/>
    <w:rsid w:val="24C762D9"/>
    <w:rsid w:val="24D4FD1B"/>
    <w:rsid w:val="2514E536"/>
    <w:rsid w:val="25647AB5"/>
    <w:rsid w:val="256BBC56"/>
    <w:rsid w:val="2570F02F"/>
    <w:rsid w:val="259B0EC7"/>
    <w:rsid w:val="259C5493"/>
    <w:rsid w:val="266EC643"/>
    <w:rsid w:val="26943B9D"/>
    <w:rsid w:val="26BBFB93"/>
    <w:rsid w:val="26D463FA"/>
    <w:rsid w:val="2796BE32"/>
    <w:rsid w:val="279A3E09"/>
    <w:rsid w:val="279FA77F"/>
    <w:rsid w:val="27A09A17"/>
    <w:rsid w:val="2818715D"/>
    <w:rsid w:val="2870E472"/>
    <w:rsid w:val="28751FD7"/>
    <w:rsid w:val="288D4F37"/>
    <w:rsid w:val="28DAA47D"/>
    <w:rsid w:val="29240C9E"/>
    <w:rsid w:val="293D692F"/>
    <w:rsid w:val="29C8364E"/>
    <w:rsid w:val="29D7548D"/>
    <w:rsid w:val="29F423D9"/>
    <w:rsid w:val="2A1299FA"/>
    <w:rsid w:val="2A54564F"/>
    <w:rsid w:val="2A5B5F0B"/>
    <w:rsid w:val="2A72F20F"/>
    <w:rsid w:val="2B6C46B5"/>
    <w:rsid w:val="2B81A328"/>
    <w:rsid w:val="2BD0CDFB"/>
    <w:rsid w:val="2C37DA0E"/>
    <w:rsid w:val="2C4EF704"/>
    <w:rsid w:val="2C6F9123"/>
    <w:rsid w:val="2C8627A8"/>
    <w:rsid w:val="2CB00AA2"/>
    <w:rsid w:val="2D4C97A1"/>
    <w:rsid w:val="2D659046"/>
    <w:rsid w:val="2D9E9465"/>
    <w:rsid w:val="2E873396"/>
    <w:rsid w:val="2ED712C6"/>
    <w:rsid w:val="2EFE352F"/>
    <w:rsid w:val="2F0DF0CE"/>
    <w:rsid w:val="2F523D17"/>
    <w:rsid w:val="2F907570"/>
    <w:rsid w:val="2FB8B82D"/>
    <w:rsid w:val="302A774E"/>
    <w:rsid w:val="3067FDB6"/>
    <w:rsid w:val="307D71DB"/>
    <w:rsid w:val="307FEDE7"/>
    <w:rsid w:val="30A68F69"/>
    <w:rsid w:val="30AFB1FE"/>
    <w:rsid w:val="30DF7168"/>
    <w:rsid w:val="3113BCD9"/>
    <w:rsid w:val="3133B627"/>
    <w:rsid w:val="31B0750B"/>
    <w:rsid w:val="31E2DB9B"/>
    <w:rsid w:val="32459190"/>
    <w:rsid w:val="327DFFE2"/>
    <w:rsid w:val="328A16F3"/>
    <w:rsid w:val="32A63B5A"/>
    <w:rsid w:val="32CEE478"/>
    <w:rsid w:val="32DC87D7"/>
    <w:rsid w:val="330FC213"/>
    <w:rsid w:val="3311E0A3"/>
    <w:rsid w:val="331251C9"/>
    <w:rsid w:val="332457E8"/>
    <w:rsid w:val="334B3467"/>
    <w:rsid w:val="334CFACF"/>
    <w:rsid w:val="3400CD79"/>
    <w:rsid w:val="34280C1A"/>
    <w:rsid w:val="343FEB7E"/>
    <w:rsid w:val="348EC912"/>
    <w:rsid w:val="3573B23C"/>
    <w:rsid w:val="359D7B3D"/>
    <w:rsid w:val="35C620D7"/>
    <w:rsid w:val="360214D4"/>
    <w:rsid w:val="3676ED54"/>
    <w:rsid w:val="36B6C357"/>
    <w:rsid w:val="36C67F95"/>
    <w:rsid w:val="3758BB75"/>
    <w:rsid w:val="3760A280"/>
    <w:rsid w:val="37EC174C"/>
    <w:rsid w:val="37F418C2"/>
    <w:rsid w:val="3806ADF8"/>
    <w:rsid w:val="3843D02A"/>
    <w:rsid w:val="3866A7B2"/>
    <w:rsid w:val="3935CFC8"/>
    <w:rsid w:val="393F453C"/>
    <w:rsid w:val="39BAAF37"/>
    <w:rsid w:val="39CA23A6"/>
    <w:rsid w:val="39F31204"/>
    <w:rsid w:val="3A45FBEF"/>
    <w:rsid w:val="3A8EE963"/>
    <w:rsid w:val="3AC61FB5"/>
    <w:rsid w:val="3AED5BA4"/>
    <w:rsid w:val="3AFBAF73"/>
    <w:rsid w:val="3B2A2407"/>
    <w:rsid w:val="3B312EDA"/>
    <w:rsid w:val="3B726364"/>
    <w:rsid w:val="3B83230B"/>
    <w:rsid w:val="3B8CEFA7"/>
    <w:rsid w:val="3BC6EB0A"/>
    <w:rsid w:val="3C12239C"/>
    <w:rsid w:val="3C76E5FE"/>
    <w:rsid w:val="3D6F7D5F"/>
    <w:rsid w:val="3D7DE023"/>
    <w:rsid w:val="3DA86F4B"/>
    <w:rsid w:val="3DCB8029"/>
    <w:rsid w:val="3DF1BE1D"/>
    <w:rsid w:val="3E27C985"/>
    <w:rsid w:val="3EBF014F"/>
    <w:rsid w:val="3F26CE89"/>
    <w:rsid w:val="3F787141"/>
    <w:rsid w:val="3FC0CCC7"/>
    <w:rsid w:val="406F29CE"/>
    <w:rsid w:val="411735CF"/>
    <w:rsid w:val="41300F84"/>
    <w:rsid w:val="41578854"/>
    <w:rsid w:val="4160B371"/>
    <w:rsid w:val="417536EC"/>
    <w:rsid w:val="41B22C82"/>
    <w:rsid w:val="41ED0169"/>
    <w:rsid w:val="42367908"/>
    <w:rsid w:val="4255FB8C"/>
    <w:rsid w:val="4275FD96"/>
    <w:rsid w:val="4349F63C"/>
    <w:rsid w:val="4355687D"/>
    <w:rsid w:val="4362C7F0"/>
    <w:rsid w:val="43AF229A"/>
    <w:rsid w:val="43CA8EB4"/>
    <w:rsid w:val="43F6003A"/>
    <w:rsid w:val="448B268C"/>
    <w:rsid w:val="448BC47F"/>
    <w:rsid w:val="44ACBD20"/>
    <w:rsid w:val="44C4577F"/>
    <w:rsid w:val="44D5F81F"/>
    <w:rsid w:val="4518CA7A"/>
    <w:rsid w:val="45201045"/>
    <w:rsid w:val="453935DC"/>
    <w:rsid w:val="45577DA5"/>
    <w:rsid w:val="456E19CA"/>
    <w:rsid w:val="4588F208"/>
    <w:rsid w:val="45CCE036"/>
    <w:rsid w:val="45FCF53E"/>
    <w:rsid w:val="46108206"/>
    <w:rsid w:val="46382D23"/>
    <w:rsid w:val="466E5237"/>
    <w:rsid w:val="46B19610"/>
    <w:rsid w:val="470A99D0"/>
    <w:rsid w:val="471328B7"/>
    <w:rsid w:val="47565E0A"/>
    <w:rsid w:val="4775D0A6"/>
    <w:rsid w:val="47B16CB6"/>
    <w:rsid w:val="47C47A46"/>
    <w:rsid w:val="4818855C"/>
    <w:rsid w:val="48733AF9"/>
    <w:rsid w:val="48B5BC66"/>
    <w:rsid w:val="493B1C53"/>
    <w:rsid w:val="49672328"/>
    <w:rsid w:val="49AAEB27"/>
    <w:rsid w:val="49AB2093"/>
    <w:rsid w:val="49B0CD66"/>
    <w:rsid w:val="49D8654E"/>
    <w:rsid w:val="49E44E17"/>
    <w:rsid w:val="4A2E41AD"/>
    <w:rsid w:val="4A5EC13F"/>
    <w:rsid w:val="4AD05EEB"/>
    <w:rsid w:val="4B1D6208"/>
    <w:rsid w:val="4B2D4F47"/>
    <w:rsid w:val="4B46BB88"/>
    <w:rsid w:val="4B91A8C6"/>
    <w:rsid w:val="4BBEE7CE"/>
    <w:rsid w:val="4BEBE64B"/>
    <w:rsid w:val="4C061F58"/>
    <w:rsid w:val="4CD3D127"/>
    <w:rsid w:val="4D26EB04"/>
    <w:rsid w:val="4D3AEFED"/>
    <w:rsid w:val="4D5D7370"/>
    <w:rsid w:val="4DA1F531"/>
    <w:rsid w:val="4DD2D913"/>
    <w:rsid w:val="4E3E90D3"/>
    <w:rsid w:val="4E6CAA73"/>
    <w:rsid w:val="4F3EFD7A"/>
    <w:rsid w:val="4F46E040"/>
    <w:rsid w:val="4F6EB7D5"/>
    <w:rsid w:val="4F72B659"/>
    <w:rsid w:val="4FD664AC"/>
    <w:rsid w:val="4FD95D26"/>
    <w:rsid w:val="4FF1258A"/>
    <w:rsid w:val="5017D7E8"/>
    <w:rsid w:val="50EB50B4"/>
    <w:rsid w:val="51846C03"/>
    <w:rsid w:val="5186479B"/>
    <w:rsid w:val="5189E7F8"/>
    <w:rsid w:val="519B52CA"/>
    <w:rsid w:val="51A67D0A"/>
    <w:rsid w:val="51AD7193"/>
    <w:rsid w:val="51CCE240"/>
    <w:rsid w:val="51E04DAD"/>
    <w:rsid w:val="520A61EF"/>
    <w:rsid w:val="521A1D3F"/>
    <w:rsid w:val="5231A414"/>
    <w:rsid w:val="525431DD"/>
    <w:rsid w:val="52F4DD11"/>
    <w:rsid w:val="5333F6EA"/>
    <w:rsid w:val="534072B3"/>
    <w:rsid w:val="536E5419"/>
    <w:rsid w:val="53A88F0D"/>
    <w:rsid w:val="53AFFF0E"/>
    <w:rsid w:val="53CB872B"/>
    <w:rsid w:val="5413FF57"/>
    <w:rsid w:val="543A845F"/>
    <w:rsid w:val="54608AC4"/>
    <w:rsid w:val="547F0D25"/>
    <w:rsid w:val="54834B57"/>
    <w:rsid w:val="5490E245"/>
    <w:rsid w:val="549B5B0B"/>
    <w:rsid w:val="54ED78E5"/>
    <w:rsid w:val="54EDD2A1"/>
    <w:rsid w:val="552AE79D"/>
    <w:rsid w:val="553895A4"/>
    <w:rsid w:val="555695AE"/>
    <w:rsid w:val="557C82DF"/>
    <w:rsid w:val="55A726E2"/>
    <w:rsid w:val="55C8CF80"/>
    <w:rsid w:val="55E86F36"/>
    <w:rsid w:val="5613909E"/>
    <w:rsid w:val="562C7DD3"/>
    <w:rsid w:val="562CB2A6"/>
    <w:rsid w:val="563E1DF0"/>
    <w:rsid w:val="564247F6"/>
    <w:rsid w:val="5645083D"/>
    <w:rsid w:val="564DB686"/>
    <w:rsid w:val="565216AC"/>
    <w:rsid w:val="56881AEC"/>
    <w:rsid w:val="5741F9C0"/>
    <w:rsid w:val="57AA8D00"/>
    <w:rsid w:val="57BE8198"/>
    <w:rsid w:val="57C88307"/>
    <w:rsid w:val="57CF107E"/>
    <w:rsid w:val="57D3BE45"/>
    <w:rsid w:val="57E4DB28"/>
    <w:rsid w:val="583B4123"/>
    <w:rsid w:val="599D07AE"/>
    <w:rsid w:val="59A81B67"/>
    <w:rsid w:val="5A1497EE"/>
    <w:rsid w:val="5A6AEF14"/>
    <w:rsid w:val="5AD02329"/>
    <w:rsid w:val="5AD105D0"/>
    <w:rsid w:val="5ADEF0C8"/>
    <w:rsid w:val="5AEF30F3"/>
    <w:rsid w:val="5AFDC929"/>
    <w:rsid w:val="5B5024DB"/>
    <w:rsid w:val="5B807F43"/>
    <w:rsid w:val="5B85076B"/>
    <w:rsid w:val="5B872B0C"/>
    <w:rsid w:val="5BC18A07"/>
    <w:rsid w:val="5BFB6C9E"/>
    <w:rsid w:val="5CA95A96"/>
    <w:rsid w:val="5CB01938"/>
    <w:rsid w:val="5CF06A5C"/>
    <w:rsid w:val="5D1A1522"/>
    <w:rsid w:val="5D739EDE"/>
    <w:rsid w:val="5D9FEB2F"/>
    <w:rsid w:val="5EA6FD18"/>
    <w:rsid w:val="5EFAC267"/>
    <w:rsid w:val="5F09F543"/>
    <w:rsid w:val="5F63D420"/>
    <w:rsid w:val="5F76D55F"/>
    <w:rsid w:val="5FBD342E"/>
    <w:rsid w:val="5FEDC400"/>
    <w:rsid w:val="5FEF1E4B"/>
    <w:rsid w:val="600C3C3C"/>
    <w:rsid w:val="603A3E00"/>
    <w:rsid w:val="605CFB13"/>
    <w:rsid w:val="60CC19D4"/>
    <w:rsid w:val="60CD48D8"/>
    <w:rsid w:val="60D838A7"/>
    <w:rsid w:val="61154728"/>
    <w:rsid w:val="6121906D"/>
    <w:rsid w:val="6225CB46"/>
    <w:rsid w:val="623E68CE"/>
    <w:rsid w:val="626C417B"/>
    <w:rsid w:val="628697AF"/>
    <w:rsid w:val="6288B826"/>
    <w:rsid w:val="62A31207"/>
    <w:rsid w:val="62BB9DF6"/>
    <w:rsid w:val="63238B45"/>
    <w:rsid w:val="634BE62F"/>
    <w:rsid w:val="63B2E90D"/>
    <w:rsid w:val="63EAFA1E"/>
    <w:rsid w:val="6433AA5D"/>
    <w:rsid w:val="649351AD"/>
    <w:rsid w:val="64C28F6E"/>
    <w:rsid w:val="64EDFDD2"/>
    <w:rsid w:val="65385771"/>
    <w:rsid w:val="6539516D"/>
    <w:rsid w:val="654F43F0"/>
    <w:rsid w:val="658E7B8D"/>
    <w:rsid w:val="65B25A6F"/>
    <w:rsid w:val="65CFCF31"/>
    <w:rsid w:val="65FD6BD9"/>
    <w:rsid w:val="6629496C"/>
    <w:rsid w:val="663F5F55"/>
    <w:rsid w:val="6642A19D"/>
    <w:rsid w:val="6681E936"/>
    <w:rsid w:val="66847D7C"/>
    <w:rsid w:val="66B3C464"/>
    <w:rsid w:val="66D249AB"/>
    <w:rsid w:val="66E07EC2"/>
    <w:rsid w:val="67136F97"/>
    <w:rsid w:val="67366490"/>
    <w:rsid w:val="673EBFA9"/>
    <w:rsid w:val="6768BEE7"/>
    <w:rsid w:val="67727D6D"/>
    <w:rsid w:val="67B28839"/>
    <w:rsid w:val="67CE9172"/>
    <w:rsid w:val="67DE71FE"/>
    <w:rsid w:val="67E35599"/>
    <w:rsid w:val="683E6571"/>
    <w:rsid w:val="68561909"/>
    <w:rsid w:val="685E87AD"/>
    <w:rsid w:val="687514C1"/>
    <w:rsid w:val="68EDF121"/>
    <w:rsid w:val="690D3B28"/>
    <w:rsid w:val="692309E2"/>
    <w:rsid w:val="693D6451"/>
    <w:rsid w:val="695379CB"/>
    <w:rsid w:val="69DAD428"/>
    <w:rsid w:val="6A212890"/>
    <w:rsid w:val="6A43A938"/>
    <w:rsid w:val="6A69824F"/>
    <w:rsid w:val="6A7489B4"/>
    <w:rsid w:val="6AA6FC12"/>
    <w:rsid w:val="6AC244CF"/>
    <w:rsid w:val="6AEF1720"/>
    <w:rsid w:val="6B25798D"/>
    <w:rsid w:val="6BB23373"/>
    <w:rsid w:val="6BBE202E"/>
    <w:rsid w:val="6C0937C0"/>
    <w:rsid w:val="6C09D5B3"/>
    <w:rsid w:val="6C124F1E"/>
    <w:rsid w:val="6C32B102"/>
    <w:rsid w:val="6CA55891"/>
    <w:rsid w:val="6CD9D3A3"/>
    <w:rsid w:val="6CEB7267"/>
    <w:rsid w:val="6CFD98A6"/>
    <w:rsid w:val="6D07033C"/>
    <w:rsid w:val="6D36E776"/>
    <w:rsid w:val="6DF1F2B5"/>
    <w:rsid w:val="6E200CB0"/>
    <w:rsid w:val="6E87AEE5"/>
    <w:rsid w:val="6ED838D8"/>
    <w:rsid w:val="6F1E817C"/>
    <w:rsid w:val="6FAC6C65"/>
    <w:rsid w:val="70835D84"/>
    <w:rsid w:val="7088C0D4"/>
    <w:rsid w:val="7099599B"/>
    <w:rsid w:val="7122E513"/>
    <w:rsid w:val="712AF181"/>
    <w:rsid w:val="717C83C7"/>
    <w:rsid w:val="7185B772"/>
    <w:rsid w:val="718BCEF6"/>
    <w:rsid w:val="71A6274A"/>
    <w:rsid w:val="71F7E747"/>
    <w:rsid w:val="7224A234"/>
    <w:rsid w:val="725D0952"/>
    <w:rsid w:val="72959F05"/>
    <w:rsid w:val="72D6A53B"/>
    <w:rsid w:val="72F9AB36"/>
    <w:rsid w:val="730C6A93"/>
    <w:rsid w:val="731C6365"/>
    <w:rsid w:val="735D5A28"/>
    <w:rsid w:val="73A7E061"/>
    <w:rsid w:val="73AE7102"/>
    <w:rsid w:val="73C3A6B8"/>
    <w:rsid w:val="73D7E072"/>
    <w:rsid w:val="742631B7"/>
    <w:rsid w:val="743565E4"/>
    <w:rsid w:val="7458A086"/>
    <w:rsid w:val="74FEB5B6"/>
    <w:rsid w:val="75121521"/>
    <w:rsid w:val="756CCABE"/>
    <w:rsid w:val="75FD049A"/>
    <w:rsid w:val="765AB0A2"/>
    <w:rsid w:val="768185F3"/>
    <w:rsid w:val="7684FB9D"/>
    <w:rsid w:val="769C76CB"/>
    <w:rsid w:val="76ADE582"/>
    <w:rsid w:val="76C1444E"/>
    <w:rsid w:val="76E83EAC"/>
    <w:rsid w:val="76EB19F0"/>
    <w:rsid w:val="770C2291"/>
    <w:rsid w:val="77D3FA90"/>
    <w:rsid w:val="77EFD68A"/>
    <w:rsid w:val="7811DE25"/>
    <w:rsid w:val="784B06F9"/>
    <w:rsid w:val="786F52BF"/>
    <w:rsid w:val="7875B7C6"/>
    <w:rsid w:val="7878EC32"/>
    <w:rsid w:val="789C695C"/>
    <w:rsid w:val="78BF1983"/>
    <w:rsid w:val="78D9D4D8"/>
    <w:rsid w:val="78E2EDCF"/>
    <w:rsid w:val="78E48070"/>
    <w:rsid w:val="79167185"/>
    <w:rsid w:val="7935FD9B"/>
    <w:rsid w:val="7951B679"/>
    <w:rsid w:val="7968B292"/>
    <w:rsid w:val="79BA784F"/>
    <w:rsid w:val="79F224AD"/>
    <w:rsid w:val="7A2A479C"/>
    <w:rsid w:val="7A6B00BF"/>
    <w:rsid w:val="7AB9A009"/>
    <w:rsid w:val="7AC97273"/>
    <w:rsid w:val="7B85A130"/>
    <w:rsid w:val="7B951F30"/>
    <w:rsid w:val="7CBF366E"/>
    <w:rsid w:val="7CF08053"/>
    <w:rsid w:val="7D0D60B7"/>
    <w:rsid w:val="7D434F98"/>
    <w:rsid w:val="7D500F7A"/>
    <w:rsid w:val="7D778062"/>
    <w:rsid w:val="7DDAA863"/>
    <w:rsid w:val="7DEEEE22"/>
    <w:rsid w:val="7E125BE3"/>
    <w:rsid w:val="7F0BCF2E"/>
    <w:rsid w:val="7F3A5AEC"/>
    <w:rsid w:val="7F5772A5"/>
    <w:rsid w:val="7F6D0E8E"/>
    <w:rsid w:val="7F859E78"/>
    <w:rsid w:val="7FFC3C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1F30"/>
  <w15:chartTrackingRefBased/>
  <w15:docId w15:val="{7E78ABB0-BF5B-45C9-BB25-3CA0DC31A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ictionary.cambridge.org/dictionary/english/research" TargetMode="External" Id="R3430e033a22d4a80" /><Relationship Type="http://schemas.openxmlformats.org/officeDocument/2006/relationships/hyperlink" Target="https://www.csp.org.uk/professional-clinical/clinical-evidence/evidence-based-practice/what-it" TargetMode="External" Id="Rbad40f9cc98a4d14" /><Relationship Type="http://schemas.openxmlformats.org/officeDocument/2006/relationships/hyperlink" Target="https://www.dementiauk.org/get-support/maintaining-health-in-dementia/eating-and-drinking/" TargetMode="External" Id="R2bfda3c7bf164867" /><Relationship Type="http://schemas.openxmlformats.org/officeDocument/2006/relationships/hyperlink" Target="https://www.citizensadvice.org.uk/Global/CitizensAdvice/Equalities/How%20to%20run%20focus%20groups%20guide.pdf" TargetMode="External" Id="R1c5ec0340f9e4a57" /><Relationship Type="http://schemas.openxmlformats.org/officeDocument/2006/relationships/hyperlink" Target="https://content.apa.org/record/2015-32022-001" TargetMode="External" Id="R8dc712b667714aab" /><Relationship Type="http://schemas.openxmlformats.org/officeDocument/2006/relationships/hyperlink" Target="https://uws-uk.libguides.com/evaluating_sources/craap_test" TargetMode="External" Id="Re5a5a9acf77c4c22" /><Relationship Type="http://schemas.openxmlformats.org/officeDocument/2006/relationships/hyperlink" Target="https://www.ncbi.nlm.nih.gov/pmc/articles/PMC4849169/" TargetMode="External" Id="Rde9da46b76204fb7" /><Relationship Type="http://schemas.openxmlformats.org/officeDocument/2006/relationships/hyperlink" Target="https://bmcgeriatr.biomedcentral.com/articles/10.1186/s12877-017-0443-2" TargetMode="External" Id="Rbe14d2e65c994abf" /><Relationship Type="http://schemas.openxmlformats.org/officeDocument/2006/relationships/hyperlink" Target="https://www.nhs.uk/conditions/dementia/about/" TargetMode="External" Id="Rebb257f0677944af" /><Relationship Type="http://schemas.openxmlformats.org/officeDocument/2006/relationships/hyperlink" Target="https://www.scie.org.uk/publications/researchmindedness/makingsenseofresearch/theoryandmethodology/" TargetMode="External" Id="R433a8b0b8da54a67" /><Relationship Type="http://schemas.openxmlformats.org/officeDocument/2006/relationships/hyperlink" Target="https://www.editage.com/insights/how-to-choose-the-research-methodology-best-suited-for-your-study" TargetMode="External" Id="Rf0ce66257ad94f61" /><Relationship Type="http://schemas.openxmlformats.org/officeDocument/2006/relationships/hyperlink" Target="https://www.dignityincare.org.uk/_assets/Resources/Dignity/CSIPComment/promotingnutritionincare_homes1.pdf" TargetMode="External" Id="Rdac66edd270d42e6" /><Relationship Type="http://schemas.openxmlformats.org/officeDocument/2006/relationships/hyperlink" Target="https://www.health.org.uk/newsletter-feature/a-quick-guide-to-person-centred-care" TargetMode="External" Id="R9dcb4d2eb23d4d0c" /><Relationship Type="http://schemas.microsoft.com/office/2019/09/relationships/intelligence" Target="/word/intelligence.xml" Id="Rd02eaa05228740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Victoria Harris (2023502)</dc:creator>
  <keywords/>
  <dc:description/>
  <lastModifiedBy>Emma Victoria Harris (2023502)</lastModifiedBy>
  <revision>5</revision>
  <dcterms:created xsi:type="dcterms:W3CDTF">2021-06-23T22:25:00.0000000Z</dcterms:created>
  <dcterms:modified xsi:type="dcterms:W3CDTF">2021-06-24T18:02:04.4055241Z</dcterms:modified>
</coreProperties>
</file>