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47FD4" w:rsidP="0048174B" w:rsidRDefault="00347FD4" w14:paraId="76ADF48E" w14:textId="77777777">
      <w:pPr>
        <w:rPr>
          <w:rFonts w:cs="Arial"/>
          <w:b/>
          <w:bCs/>
          <w:szCs w:val="24"/>
        </w:rPr>
      </w:pPr>
    </w:p>
    <w:p w:rsidRPr="00F372D4" w:rsidR="00F372D4" w:rsidP="00F372D4" w:rsidRDefault="00F372D4" w14:paraId="669FED81" w14:textId="4595D5CF">
      <w:pPr>
        <w:jc w:val="center"/>
        <w:rPr>
          <w:rFonts w:cs="Arial"/>
          <w:b/>
          <w:bCs/>
          <w:sz w:val="48"/>
          <w:szCs w:val="48"/>
        </w:rPr>
      </w:pPr>
      <w:r w:rsidRPr="00F372D4">
        <w:rPr>
          <w:rFonts w:cs="Arial"/>
          <w:b/>
          <w:sz w:val="44"/>
          <w:szCs w:val="44"/>
        </w:rPr>
        <w:t>LCLM5001</w:t>
      </w:r>
    </w:p>
    <w:p w:rsidRPr="00F372D4" w:rsidR="005805FA" w:rsidP="005805FA" w:rsidRDefault="002C189F" w14:paraId="6EBB47E9" w14:textId="50C9BE8C">
      <w:pPr>
        <w:jc w:val="center"/>
        <w:rPr>
          <w:rFonts w:cs="Arial"/>
          <w:b/>
          <w:bCs/>
          <w:sz w:val="40"/>
          <w:szCs w:val="40"/>
        </w:rPr>
      </w:pPr>
      <w:r w:rsidRPr="00F372D4">
        <w:rPr>
          <w:rFonts w:cs="Arial"/>
          <w:b/>
          <w:bCs/>
          <w:sz w:val="40"/>
          <w:szCs w:val="40"/>
        </w:rPr>
        <w:t>Understanding and Engaging Stakeholders</w:t>
      </w:r>
    </w:p>
    <w:p w:rsidR="005805FA" w:rsidP="4FE5F267" w:rsidRDefault="005805FA" w14:paraId="0C8A6777" w14:textId="4A33A0FC">
      <w:pPr>
        <w:pStyle w:val="Normal"/>
        <w:jc w:val="center"/>
        <w:rPr>
          <w:rFonts w:ascii="Arial" w:hAnsi="Arial" w:eastAsia="Arial" w:cs="Arial"/>
          <w:noProof w:val="0"/>
          <w:sz w:val="32"/>
          <w:szCs w:val="32"/>
          <w:lang w:val="en-GB"/>
        </w:rPr>
      </w:pPr>
      <w:r w:rsidRPr="4FE5F267" w:rsidR="005805FA">
        <w:rPr>
          <w:rFonts w:cs="Arial"/>
          <w:b w:val="1"/>
          <w:bCs w:val="1"/>
          <w:sz w:val="32"/>
          <w:szCs w:val="32"/>
        </w:rPr>
        <w:t xml:space="preserve">Lecturer Name: </w:t>
      </w:r>
      <w:r w:rsidRPr="4FE5F267" w:rsidR="03D5A061">
        <w:rPr>
          <w:rFonts w:ascii="Arial" w:hAnsi="Arial" w:eastAsia="Arial" w:cs="Arial"/>
          <w:b w:val="1"/>
          <w:bCs w:val="1"/>
          <w:i w:val="0"/>
          <w:iCs w:val="0"/>
          <w:caps w:val="0"/>
          <w:smallCaps w:val="0"/>
          <w:noProof w:val="0"/>
          <w:color w:val="242130"/>
          <w:sz w:val="32"/>
          <w:szCs w:val="32"/>
          <w:lang w:val="en-GB"/>
        </w:rPr>
        <w:t xml:space="preserve">Aso Abdullah </w:t>
      </w:r>
    </w:p>
    <w:p w:rsidR="005805FA" w:rsidP="005805FA" w:rsidRDefault="005805FA" w14:paraId="33B5FA35" w14:textId="68C014CB">
      <w:pPr>
        <w:jc w:val="center"/>
        <w:rPr>
          <w:rFonts w:cs="Arial"/>
          <w:b/>
          <w:bCs/>
          <w:sz w:val="32"/>
          <w:szCs w:val="28"/>
        </w:rPr>
      </w:pPr>
      <w:r>
        <w:rPr>
          <w:rFonts w:cs="Arial"/>
          <w:b/>
          <w:bCs/>
          <w:sz w:val="32"/>
          <w:szCs w:val="28"/>
        </w:rPr>
        <w:t>Student Name:</w:t>
      </w:r>
      <w:r w:rsidR="004E2839">
        <w:rPr>
          <w:rFonts w:cs="Arial"/>
          <w:b/>
          <w:bCs/>
          <w:sz w:val="32"/>
          <w:szCs w:val="28"/>
        </w:rPr>
        <w:t xml:space="preserve"> </w:t>
      </w:r>
      <w:r w:rsidRPr="004E2839" w:rsidR="004E2839">
        <w:rPr>
          <w:rFonts w:cs="Arial"/>
          <w:b/>
          <w:bCs/>
          <w:sz w:val="32"/>
          <w:szCs w:val="28"/>
        </w:rPr>
        <w:t>Daylia Gavin</w:t>
      </w:r>
    </w:p>
    <w:p w:rsidR="005805FA" w:rsidP="005805FA" w:rsidRDefault="005805FA" w14:paraId="30DF09CA" w14:textId="098DBDE2">
      <w:pPr>
        <w:jc w:val="center"/>
        <w:rPr>
          <w:rFonts w:cs="Arial"/>
          <w:b/>
          <w:bCs/>
          <w:sz w:val="32"/>
          <w:szCs w:val="28"/>
        </w:rPr>
      </w:pPr>
      <w:r>
        <w:rPr>
          <w:rFonts w:cs="Arial"/>
          <w:b/>
          <w:bCs/>
          <w:sz w:val="32"/>
          <w:szCs w:val="28"/>
        </w:rPr>
        <w:t xml:space="preserve">Student Number: </w:t>
      </w:r>
      <w:r w:rsidRPr="004E2839" w:rsidR="004E2839">
        <w:rPr>
          <w:rFonts w:cs="Arial"/>
          <w:b/>
          <w:bCs/>
          <w:sz w:val="32"/>
          <w:szCs w:val="28"/>
        </w:rPr>
        <w:t>2427090</w:t>
      </w:r>
    </w:p>
    <w:p w:rsidRPr="005805FA" w:rsidR="009127DA" w:rsidP="005805FA" w:rsidRDefault="009127DA" w14:paraId="395CD6B8" w14:textId="39A629EF">
      <w:pPr>
        <w:jc w:val="center"/>
        <w:rPr>
          <w:rFonts w:cs="Arial"/>
          <w:b/>
          <w:bCs/>
          <w:sz w:val="32"/>
          <w:szCs w:val="28"/>
        </w:rPr>
      </w:pPr>
      <w:r w:rsidRPr="009127DA">
        <w:rPr>
          <w:rFonts w:cs="Arial"/>
          <w:b/>
          <w:bCs/>
          <w:sz w:val="28"/>
          <w:szCs w:val="24"/>
        </w:rPr>
        <w:t xml:space="preserve">Evaluating the Role of Stakeholder Engagement in the Successful Development and Implementation of the </w:t>
      </w:r>
      <w:proofErr w:type="spellStart"/>
      <w:r w:rsidRPr="009127DA">
        <w:rPr>
          <w:rFonts w:cs="Arial"/>
          <w:b/>
          <w:bCs/>
          <w:sz w:val="28"/>
          <w:szCs w:val="24"/>
        </w:rPr>
        <w:t>StaySmart</w:t>
      </w:r>
      <w:proofErr w:type="spellEnd"/>
      <w:r w:rsidRPr="009127DA">
        <w:rPr>
          <w:rFonts w:cs="Arial"/>
          <w:b/>
          <w:bCs/>
          <w:sz w:val="28"/>
          <w:szCs w:val="24"/>
        </w:rPr>
        <w:t>+ Service in a Global Hospitality Context of InterContinental Hotels Group</w:t>
      </w:r>
    </w:p>
    <w:p w:rsidR="005805FA" w:rsidP="0048174B" w:rsidRDefault="005805FA" w14:paraId="4914DD3D" w14:textId="77777777">
      <w:pPr>
        <w:rPr>
          <w:rFonts w:cs="Arial"/>
          <w:b/>
          <w:bCs/>
          <w:szCs w:val="24"/>
        </w:rPr>
      </w:pPr>
    </w:p>
    <w:p w:rsidR="00347FD4" w:rsidRDefault="00347FD4" w14:paraId="0D21E2D4" w14:textId="77777777">
      <w:pPr>
        <w:spacing w:after="160" w:line="278" w:lineRule="auto"/>
        <w:jc w:val="left"/>
        <w:rPr>
          <w:rFonts w:cs="Arial"/>
          <w:b/>
          <w:bCs/>
          <w:szCs w:val="24"/>
        </w:rPr>
      </w:pPr>
      <w:r w:rsidRPr="4FE5F267">
        <w:rPr>
          <w:rFonts w:cs="Arial"/>
          <w:b w:val="1"/>
          <w:bCs w:val="1"/>
        </w:rPr>
        <w:br w:type="page"/>
      </w:r>
    </w:p>
    <w:p w:rsidRPr="009809D9" w:rsidR="009809D9" w:rsidP="4FE5F267" w:rsidRDefault="00D46908" w14:paraId="78E51B7E" w14:textId="20903EC1">
      <w:pPr>
        <w:jc w:val="center"/>
        <w:rPr>
          <w:rFonts w:cs="Arial"/>
          <w:b w:val="1"/>
          <w:bCs w:val="1"/>
          <w:sz w:val="40"/>
          <w:szCs w:val="40"/>
        </w:rPr>
      </w:pPr>
      <w:r w:rsidRPr="4FE5F267" w:rsidR="7E998973">
        <w:rPr>
          <w:rFonts w:cs="Arial"/>
          <w:b w:val="1"/>
          <w:bCs w:val="1"/>
          <w:sz w:val="40"/>
          <w:szCs w:val="40"/>
        </w:rPr>
        <w:t>Understanding and Engaging Stakeholders</w:t>
      </w:r>
      <w:r w:rsidRPr="4FE5F267" w:rsidR="7E998973">
        <w:rPr>
          <w:rFonts w:cs="Arial"/>
          <w:b w:val="1"/>
          <w:bCs w:val="1"/>
        </w:rPr>
        <w:t xml:space="preserve"> </w:t>
      </w:r>
    </w:p>
    <w:p w:rsidRPr="009809D9" w:rsidR="009809D9" w:rsidP="4FE5F267" w:rsidRDefault="00D46908" w14:paraId="4CB52655" w14:textId="341BB0CE">
      <w:pPr>
        <w:rPr>
          <w:rFonts w:cs="Arial"/>
          <w:b w:val="1"/>
          <w:bCs w:val="1"/>
        </w:rPr>
      </w:pPr>
      <w:r w:rsidRPr="4FE5F267" w:rsidR="00D46908">
        <w:rPr>
          <w:rFonts w:cs="Arial"/>
          <w:b w:val="1"/>
          <w:bCs w:val="1"/>
        </w:rPr>
        <w:t>Executive Summary</w:t>
      </w:r>
    </w:p>
    <w:p w:rsidRPr="00C85F59" w:rsidR="00C85F59" w:rsidP="00C85F59" w:rsidRDefault="00C85F59" w14:paraId="42235939" w14:textId="0665C260">
      <w:pPr>
        <w:rPr>
          <w:rFonts w:cs="Arial"/>
          <w:szCs w:val="24"/>
        </w:rPr>
      </w:pPr>
      <w:r w:rsidRPr="00C85F59">
        <w:rPr>
          <w:rFonts w:cs="Arial"/>
          <w:szCs w:val="24"/>
        </w:rPr>
        <w:t xml:space="preserve">The report assesses the significance of </w:t>
      </w:r>
      <w:r w:rsidR="00D25EDA">
        <w:rPr>
          <w:rFonts w:cs="Arial"/>
          <w:szCs w:val="24"/>
        </w:rPr>
        <w:t>stakeholders'</w:t>
      </w:r>
      <w:r w:rsidRPr="00C85F59">
        <w:rPr>
          <w:rFonts w:cs="Arial"/>
          <w:szCs w:val="24"/>
        </w:rPr>
        <w:t xml:space="preserve"> involvement in the effective design and execution of the </w:t>
      </w:r>
      <w:proofErr w:type="spellStart"/>
      <w:r w:rsidRPr="00C85F59">
        <w:rPr>
          <w:rFonts w:cs="Arial"/>
          <w:szCs w:val="24"/>
        </w:rPr>
        <w:t>StaySmart</w:t>
      </w:r>
      <w:proofErr w:type="spellEnd"/>
      <w:r w:rsidRPr="00C85F59">
        <w:rPr>
          <w:rFonts w:cs="Arial"/>
          <w:szCs w:val="24"/>
        </w:rPr>
        <w:t xml:space="preserve">+ service in a global hospitality environment, in the case of InterContinental Hotels Group. </w:t>
      </w:r>
      <w:proofErr w:type="spellStart"/>
      <w:r w:rsidRPr="00C85F59">
        <w:rPr>
          <w:rFonts w:cs="Arial"/>
          <w:szCs w:val="24"/>
        </w:rPr>
        <w:t>StaySmart</w:t>
      </w:r>
      <w:proofErr w:type="spellEnd"/>
      <w:r w:rsidRPr="00C85F59">
        <w:rPr>
          <w:rFonts w:cs="Arial"/>
          <w:szCs w:val="24"/>
        </w:rPr>
        <w:t>+ is a novel AI-driven customer experience program that aims at increasing customer satisfaction with personalised services and sustainability-oriented solutions.</w:t>
      </w:r>
    </w:p>
    <w:p w:rsidRPr="00C85F59" w:rsidR="00C85F59" w:rsidP="00C85F59" w:rsidRDefault="00C85F59" w14:paraId="6122C8C1" w14:textId="58D868A7">
      <w:pPr>
        <w:rPr>
          <w:rFonts w:cs="Arial"/>
          <w:szCs w:val="24"/>
        </w:rPr>
      </w:pPr>
      <w:r w:rsidRPr="00C85F59">
        <w:rPr>
          <w:rFonts w:cs="Arial"/>
          <w:szCs w:val="24"/>
        </w:rPr>
        <w:t xml:space="preserve">This report will start by examining its internal and external environment on </w:t>
      </w:r>
      <w:r w:rsidR="00D25EDA">
        <w:rPr>
          <w:rFonts w:cs="Arial"/>
          <w:szCs w:val="24"/>
        </w:rPr>
        <w:t xml:space="preserve">the </w:t>
      </w:r>
      <w:r w:rsidRPr="00C85F59">
        <w:rPr>
          <w:rFonts w:cs="Arial"/>
          <w:szCs w:val="24"/>
        </w:rPr>
        <w:t>SWOT and PEST frameworks, where the main opportunities include technological development and sustainability trends, and the main weaknesses are regulatory compliance and high implementation costs. It then outlines and groups the key stakeholders, both internal and external, such as the marketing, IT, and operations departments, and the external, such as the customer, suppliers, and regulatory authorities.</w:t>
      </w:r>
    </w:p>
    <w:p w:rsidRPr="00C85F59" w:rsidR="00C85F59" w:rsidP="00C85F59" w:rsidRDefault="00C85F59" w14:paraId="0E7C8748" w14:textId="4D802C8B">
      <w:pPr>
        <w:rPr>
          <w:rFonts w:cs="Arial"/>
          <w:szCs w:val="24"/>
        </w:rPr>
      </w:pPr>
      <w:r w:rsidRPr="00C85F59">
        <w:rPr>
          <w:rFonts w:cs="Arial"/>
          <w:szCs w:val="24"/>
        </w:rPr>
        <w:t>In addition, the report uses stakeholder engagement models, such as the stakeholder matrix and RACI model, to establish roles, responsibilities, and communication plans. The 4C model</w:t>
      </w:r>
      <w:r w:rsidR="00D25EDA">
        <w:rPr>
          <w:rFonts w:cs="Arial"/>
          <w:szCs w:val="24"/>
        </w:rPr>
        <w:t>,</w:t>
      </w:r>
      <w:r w:rsidRPr="00C85F59">
        <w:rPr>
          <w:rFonts w:cs="Arial"/>
          <w:szCs w:val="24"/>
        </w:rPr>
        <w:t xml:space="preserve"> communication, collaboration, consultation, and commitment</w:t>
      </w:r>
      <w:r w:rsidR="00D25EDA">
        <w:rPr>
          <w:rFonts w:cs="Arial"/>
          <w:szCs w:val="24"/>
        </w:rPr>
        <w:t>,</w:t>
      </w:r>
      <w:r w:rsidRPr="00C85F59">
        <w:rPr>
          <w:rFonts w:cs="Arial"/>
          <w:szCs w:val="24"/>
        </w:rPr>
        <w:t xml:space="preserve"> is critically reviewed as a process of improving stakeholder relationships and reducing conflict during the project lifecycle.</w:t>
      </w:r>
    </w:p>
    <w:p w:rsidRPr="00C85F59" w:rsidR="00C85F59" w:rsidP="00C85F59" w:rsidRDefault="00C85F59" w14:paraId="5A5E8F99" w14:textId="77777777">
      <w:pPr>
        <w:rPr>
          <w:rFonts w:cs="Arial"/>
          <w:szCs w:val="24"/>
        </w:rPr>
      </w:pPr>
      <w:r w:rsidRPr="00C85F59">
        <w:rPr>
          <w:rFonts w:cs="Arial"/>
          <w:szCs w:val="24"/>
        </w:rPr>
        <w:t>The results indicate that stakeholder engagement can enhance project success greatly by building trust and collaboration and alignment of organisational objectives in the global markets. However, issues like cultural differences, communication barriers, and conflicting interests between the stakeholders can fail the implementation without being dealt with effectively.</w:t>
      </w:r>
    </w:p>
    <w:p w:rsidRPr="009809D9" w:rsidR="009809D9" w:rsidP="00C85F59" w:rsidRDefault="00C85F59" w14:paraId="07DCD5B9" w14:textId="6D061183">
      <w:pPr>
        <w:rPr>
          <w:rFonts w:cs="Arial"/>
          <w:szCs w:val="24"/>
        </w:rPr>
      </w:pPr>
      <w:r w:rsidRPr="00C85F59">
        <w:rPr>
          <w:rFonts w:cs="Arial"/>
          <w:szCs w:val="24"/>
        </w:rPr>
        <w:t xml:space="preserve">The report finds that competitive advantage and long-term sustainability are fundamental to strategic stakeholder engagement. It advises the implementation of digital communication instruments, ongoing stakeholder feedback systems, and culturally responsive communication approaches to enhance the project performance and organisational </w:t>
      </w:r>
      <w:r>
        <w:rPr>
          <w:rFonts w:cs="Arial"/>
          <w:szCs w:val="24"/>
        </w:rPr>
        <w:t>performance</w:t>
      </w:r>
      <w:r w:rsidRPr="009809D9" w:rsidR="009809D9">
        <w:rPr>
          <w:rFonts w:cs="Arial"/>
          <w:szCs w:val="24"/>
        </w:rPr>
        <w:t>.</w:t>
      </w:r>
    </w:p>
    <w:p w:rsidR="009809D9" w:rsidP="0048174B" w:rsidRDefault="009809D9" w14:paraId="3DFFC4FE" w14:textId="6AC19C0C">
      <w:pPr>
        <w:rPr>
          <w:rFonts w:cs="Arial"/>
          <w:szCs w:val="24"/>
        </w:rPr>
      </w:pPr>
    </w:p>
    <w:p w:rsidRPr="009809D9" w:rsidR="00F372D4" w:rsidP="004E2839" w:rsidRDefault="00F372D4" w14:paraId="5DC30AFD" w14:textId="09E6E39E">
      <w:pPr>
        <w:spacing w:after="160" w:line="278" w:lineRule="auto"/>
        <w:jc w:val="left"/>
        <w:rPr>
          <w:rFonts w:cs="Arial"/>
          <w:szCs w:val="24"/>
        </w:rPr>
      </w:pPr>
      <w:r>
        <w:rPr>
          <w:rFonts w:cs="Arial"/>
          <w:szCs w:val="24"/>
        </w:rPr>
        <w:br w:type="page"/>
      </w:r>
    </w:p>
    <w:sdt>
      <w:sdtPr>
        <w:id w:val="-1274316575"/>
        <w:docPartObj>
          <w:docPartGallery w:val="Table of Contents"/>
          <w:docPartUnique/>
        </w:docPartObj>
        <w:rPr>
          <w:rFonts w:ascii="Arial" w:hAnsi="Arial" w:eastAsia="Aptos" w:cs="Vrinda" w:eastAsiaTheme="minorAscii" w:cstheme="minorBidi"/>
          <w:color w:val="auto"/>
          <w:kern w:val="2"/>
          <w:sz w:val="24"/>
          <w:szCs w:val="24"/>
          <w:lang w:val="en-GB"/>
          <w14:ligatures w14:val="standardContextual"/>
        </w:rPr>
      </w:sdtPr>
      <w:sdtEndPr>
        <w:rPr>
          <w:rFonts w:ascii="Arial" w:hAnsi="Arial" w:eastAsia="Aptos" w:cs="Vrinda" w:eastAsiaTheme="minorAscii" w:cstheme="minorBidi"/>
          <w:b w:val="1"/>
          <w:bCs w:val="1"/>
          <w:noProof/>
          <w:color w:val="auto"/>
          <w:sz w:val="24"/>
          <w:szCs w:val="24"/>
          <w:lang w:val="en-GB"/>
        </w:rPr>
      </w:sdtEndPr>
      <w:sdtContent>
        <w:p w:rsidR="002746BD" w:rsidP="002746BD" w:rsidRDefault="002746BD" w14:paraId="11C1BC94" w14:textId="1EC2ACE1">
          <w:pPr>
            <w:pStyle w:val="TOCHeading"/>
            <w:jc w:val="center"/>
          </w:pPr>
          <w:r w:rsidRPr="002746BD">
            <w:rPr>
              <w:rFonts w:ascii="Arial" w:hAnsi="Arial" w:cs="Arial"/>
              <w:b/>
              <w:bCs/>
              <w:color w:val="000000" w:themeColor="text1"/>
            </w:rPr>
            <w:t>Table of Contents</w:t>
          </w:r>
        </w:p>
        <w:p w:rsidR="004E2839" w:rsidRDefault="002746BD" w14:paraId="5FD55201" w14:textId="58219B66">
          <w:pPr>
            <w:pStyle w:val="TOC1"/>
            <w:tabs>
              <w:tab w:val="right" w:leader="dot" w:pos="9016"/>
            </w:tabs>
            <w:rPr>
              <w:rFonts w:asciiTheme="minorHAnsi" w:hAnsiTheme="minorHAnsi" w:eastAsiaTheme="minorEastAsia"/>
              <w:noProof/>
              <w:szCs w:val="24"/>
              <w:lang w:eastAsia="en-GB"/>
            </w:rPr>
          </w:pPr>
          <w:r>
            <w:fldChar w:fldCharType="begin"/>
          </w:r>
          <w:r>
            <w:instrText xml:space="preserve"> TOC \o "1-3" \h \z \u </w:instrText>
          </w:r>
          <w:r>
            <w:fldChar w:fldCharType="separate"/>
          </w:r>
          <w:hyperlink w:history="1" w:anchor="_Toc225097626">
            <w:r w:rsidRPr="00427145" w:rsidR="004E2839">
              <w:rPr>
                <w:rStyle w:val="Hyperlink"/>
                <w:noProof/>
              </w:rPr>
              <w:t>1. Introduction</w:t>
            </w:r>
            <w:r w:rsidR="004E2839">
              <w:rPr>
                <w:noProof/>
                <w:webHidden/>
              </w:rPr>
              <w:tab/>
            </w:r>
            <w:r w:rsidR="004E2839">
              <w:rPr>
                <w:noProof/>
                <w:webHidden/>
              </w:rPr>
              <w:fldChar w:fldCharType="begin"/>
            </w:r>
            <w:r w:rsidR="004E2839">
              <w:rPr>
                <w:noProof/>
                <w:webHidden/>
              </w:rPr>
              <w:instrText xml:space="preserve"> PAGEREF _Toc225097626 \h </w:instrText>
            </w:r>
            <w:r w:rsidR="004E2839">
              <w:rPr>
                <w:noProof/>
                <w:webHidden/>
              </w:rPr>
            </w:r>
            <w:r w:rsidR="004E2839">
              <w:rPr>
                <w:noProof/>
                <w:webHidden/>
              </w:rPr>
              <w:fldChar w:fldCharType="separate"/>
            </w:r>
            <w:r w:rsidR="004E2839">
              <w:rPr>
                <w:noProof/>
                <w:webHidden/>
              </w:rPr>
              <w:t>5</w:t>
            </w:r>
            <w:r w:rsidR="004E2839">
              <w:rPr>
                <w:noProof/>
                <w:webHidden/>
              </w:rPr>
              <w:fldChar w:fldCharType="end"/>
            </w:r>
          </w:hyperlink>
        </w:p>
        <w:p w:rsidR="004E2839" w:rsidRDefault="004E2839" w14:paraId="15B7C7BC" w14:textId="49C37EAA">
          <w:pPr>
            <w:pStyle w:val="TOC2"/>
            <w:tabs>
              <w:tab w:val="right" w:leader="dot" w:pos="9016"/>
            </w:tabs>
            <w:rPr>
              <w:rFonts w:asciiTheme="minorHAnsi" w:hAnsiTheme="minorHAnsi" w:eastAsiaTheme="minorEastAsia"/>
              <w:noProof/>
              <w:szCs w:val="24"/>
              <w:lang w:eastAsia="en-GB"/>
            </w:rPr>
          </w:pPr>
          <w:hyperlink w:history="1" w:anchor="_Toc225097627">
            <w:r w:rsidRPr="00427145">
              <w:rPr>
                <w:rStyle w:val="Hyperlink"/>
                <w:noProof/>
              </w:rPr>
              <w:t>1.1 Company Overview</w:t>
            </w:r>
            <w:r>
              <w:rPr>
                <w:noProof/>
                <w:webHidden/>
              </w:rPr>
              <w:tab/>
            </w:r>
            <w:r>
              <w:rPr>
                <w:noProof/>
                <w:webHidden/>
              </w:rPr>
              <w:fldChar w:fldCharType="begin"/>
            </w:r>
            <w:r>
              <w:rPr>
                <w:noProof/>
                <w:webHidden/>
              </w:rPr>
              <w:instrText xml:space="preserve"> PAGEREF _Toc225097627 \h </w:instrText>
            </w:r>
            <w:r>
              <w:rPr>
                <w:noProof/>
                <w:webHidden/>
              </w:rPr>
            </w:r>
            <w:r>
              <w:rPr>
                <w:noProof/>
                <w:webHidden/>
              </w:rPr>
              <w:fldChar w:fldCharType="separate"/>
            </w:r>
            <w:r>
              <w:rPr>
                <w:noProof/>
                <w:webHidden/>
              </w:rPr>
              <w:t>5</w:t>
            </w:r>
            <w:r>
              <w:rPr>
                <w:noProof/>
                <w:webHidden/>
              </w:rPr>
              <w:fldChar w:fldCharType="end"/>
            </w:r>
          </w:hyperlink>
        </w:p>
        <w:p w:rsidR="004E2839" w:rsidRDefault="004E2839" w14:paraId="467622D5" w14:textId="672E080A">
          <w:pPr>
            <w:pStyle w:val="TOC2"/>
            <w:tabs>
              <w:tab w:val="right" w:leader="dot" w:pos="9016"/>
            </w:tabs>
            <w:rPr>
              <w:rFonts w:asciiTheme="minorHAnsi" w:hAnsiTheme="minorHAnsi" w:eastAsiaTheme="minorEastAsia"/>
              <w:noProof/>
              <w:szCs w:val="24"/>
              <w:lang w:eastAsia="en-GB"/>
            </w:rPr>
          </w:pPr>
          <w:hyperlink w:history="1" w:anchor="_Toc225097628">
            <w:r w:rsidRPr="00427145">
              <w:rPr>
                <w:rStyle w:val="Hyperlink"/>
                <w:noProof/>
              </w:rPr>
              <w:t>1.2 Project Overview: StaySmart+</w:t>
            </w:r>
            <w:r>
              <w:rPr>
                <w:noProof/>
                <w:webHidden/>
              </w:rPr>
              <w:tab/>
            </w:r>
            <w:r>
              <w:rPr>
                <w:noProof/>
                <w:webHidden/>
              </w:rPr>
              <w:fldChar w:fldCharType="begin"/>
            </w:r>
            <w:r>
              <w:rPr>
                <w:noProof/>
                <w:webHidden/>
              </w:rPr>
              <w:instrText xml:space="preserve"> PAGEREF _Toc225097628 \h </w:instrText>
            </w:r>
            <w:r>
              <w:rPr>
                <w:noProof/>
                <w:webHidden/>
              </w:rPr>
            </w:r>
            <w:r>
              <w:rPr>
                <w:noProof/>
                <w:webHidden/>
              </w:rPr>
              <w:fldChar w:fldCharType="separate"/>
            </w:r>
            <w:r>
              <w:rPr>
                <w:noProof/>
                <w:webHidden/>
              </w:rPr>
              <w:t>5</w:t>
            </w:r>
            <w:r>
              <w:rPr>
                <w:noProof/>
                <w:webHidden/>
              </w:rPr>
              <w:fldChar w:fldCharType="end"/>
            </w:r>
          </w:hyperlink>
        </w:p>
        <w:p w:rsidR="004E2839" w:rsidRDefault="004E2839" w14:paraId="3D230D50" w14:textId="0A0A3470">
          <w:pPr>
            <w:pStyle w:val="TOC2"/>
            <w:tabs>
              <w:tab w:val="right" w:leader="dot" w:pos="9016"/>
            </w:tabs>
            <w:rPr>
              <w:rFonts w:asciiTheme="minorHAnsi" w:hAnsiTheme="minorHAnsi" w:eastAsiaTheme="minorEastAsia"/>
              <w:noProof/>
              <w:szCs w:val="24"/>
              <w:lang w:eastAsia="en-GB"/>
            </w:rPr>
          </w:pPr>
          <w:hyperlink w:history="1" w:anchor="_Toc225097629">
            <w:r w:rsidRPr="00427145">
              <w:rPr>
                <w:rStyle w:val="Hyperlink"/>
                <w:noProof/>
              </w:rPr>
              <w:t>1.3 Purpose of the Report</w:t>
            </w:r>
            <w:r>
              <w:rPr>
                <w:noProof/>
                <w:webHidden/>
              </w:rPr>
              <w:tab/>
            </w:r>
            <w:r>
              <w:rPr>
                <w:noProof/>
                <w:webHidden/>
              </w:rPr>
              <w:fldChar w:fldCharType="begin"/>
            </w:r>
            <w:r>
              <w:rPr>
                <w:noProof/>
                <w:webHidden/>
              </w:rPr>
              <w:instrText xml:space="preserve"> PAGEREF _Toc225097629 \h </w:instrText>
            </w:r>
            <w:r>
              <w:rPr>
                <w:noProof/>
                <w:webHidden/>
              </w:rPr>
            </w:r>
            <w:r>
              <w:rPr>
                <w:noProof/>
                <w:webHidden/>
              </w:rPr>
              <w:fldChar w:fldCharType="separate"/>
            </w:r>
            <w:r>
              <w:rPr>
                <w:noProof/>
                <w:webHidden/>
              </w:rPr>
              <w:t>5</w:t>
            </w:r>
            <w:r>
              <w:rPr>
                <w:noProof/>
                <w:webHidden/>
              </w:rPr>
              <w:fldChar w:fldCharType="end"/>
            </w:r>
          </w:hyperlink>
        </w:p>
        <w:p w:rsidR="004E2839" w:rsidRDefault="004E2839" w14:paraId="04C277EE" w14:textId="0EDF572B">
          <w:pPr>
            <w:pStyle w:val="TOC2"/>
            <w:tabs>
              <w:tab w:val="right" w:leader="dot" w:pos="9016"/>
            </w:tabs>
            <w:rPr>
              <w:rFonts w:asciiTheme="minorHAnsi" w:hAnsiTheme="minorHAnsi" w:eastAsiaTheme="minorEastAsia"/>
              <w:noProof/>
              <w:szCs w:val="24"/>
              <w:lang w:eastAsia="en-GB"/>
            </w:rPr>
          </w:pPr>
          <w:hyperlink w:history="1" w:anchor="_Toc225097630">
            <w:r w:rsidRPr="00427145">
              <w:rPr>
                <w:rStyle w:val="Hyperlink"/>
                <w:noProof/>
              </w:rPr>
              <w:t>1.4 Significance of Stakeholder Engagement</w:t>
            </w:r>
            <w:r>
              <w:rPr>
                <w:noProof/>
                <w:webHidden/>
              </w:rPr>
              <w:tab/>
            </w:r>
            <w:r>
              <w:rPr>
                <w:noProof/>
                <w:webHidden/>
              </w:rPr>
              <w:fldChar w:fldCharType="begin"/>
            </w:r>
            <w:r>
              <w:rPr>
                <w:noProof/>
                <w:webHidden/>
              </w:rPr>
              <w:instrText xml:space="preserve"> PAGEREF _Toc225097630 \h </w:instrText>
            </w:r>
            <w:r>
              <w:rPr>
                <w:noProof/>
                <w:webHidden/>
              </w:rPr>
            </w:r>
            <w:r>
              <w:rPr>
                <w:noProof/>
                <w:webHidden/>
              </w:rPr>
              <w:fldChar w:fldCharType="separate"/>
            </w:r>
            <w:r>
              <w:rPr>
                <w:noProof/>
                <w:webHidden/>
              </w:rPr>
              <w:t>5</w:t>
            </w:r>
            <w:r>
              <w:rPr>
                <w:noProof/>
                <w:webHidden/>
              </w:rPr>
              <w:fldChar w:fldCharType="end"/>
            </w:r>
          </w:hyperlink>
        </w:p>
        <w:p w:rsidR="004E2839" w:rsidRDefault="004E2839" w14:paraId="337F8BFA" w14:textId="45AB67A1">
          <w:pPr>
            <w:pStyle w:val="TOC1"/>
            <w:tabs>
              <w:tab w:val="right" w:leader="dot" w:pos="9016"/>
            </w:tabs>
            <w:rPr>
              <w:rFonts w:asciiTheme="minorHAnsi" w:hAnsiTheme="minorHAnsi" w:eastAsiaTheme="minorEastAsia"/>
              <w:noProof/>
              <w:szCs w:val="24"/>
              <w:lang w:eastAsia="en-GB"/>
            </w:rPr>
          </w:pPr>
          <w:hyperlink w:history="1" w:anchor="_Toc225097631">
            <w:r w:rsidRPr="00427145">
              <w:rPr>
                <w:rStyle w:val="Hyperlink"/>
                <w:noProof/>
              </w:rPr>
              <w:t>3. Situational Analysis</w:t>
            </w:r>
            <w:r>
              <w:rPr>
                <w:noProof/>
                <w:webHidden/>
              </w:rPr>
              <w:tab/>
            </w:r>
            <w:r>
              <w:rPr>
                <w:noProof/>
                <w:webHidden/>
              </w:rPr>
              <w:fldChar w:fldCharType="begin"/>
            </w:r>
            <w:r>
              <w:rPr>
                <w:noProof/>
                <w:webHidden/>
              </w:rPr>
              <w:instrText xml:space="preserve"> PAGEREF _Toc225097631 \h </w:instrText>
            </w:r>
            <w:r>
              <w:rPr>
                <w:noProof/>
                <w:webHidden/>
              </w:rPr>
            </w:r>
            <w:r>
              <w:rPr>
                <w:noProof/>
                <w:webHidden/>
              </w:rPr>
              <w:fldChar w:fldCharType="separate"/>
            </w:r>
            <w:r>
              <w:rPr>
                <w:noProof/>
                <w:webHidden/>
              </w:rPr>
              <w:t>5</w:t>
            </w:r>
            <w:r>
              <w:rPr>
                <w:noProof/>
                <w:webHidden/>
              </w:rPr>
              <w:fldChar w:fldCharType="end"/>
            </w:r>
          </w:hyperlink>
        </w:p>
        <w:p w:rsidR="004E2839" w:rsidRDefault="004E2839" w14:paraId="3F29B73C" w14:textId="0B462492">
          <w:pPr>
            <w:pStyle w:val="TOC2"/>
            <w:tabs>
              <w:tab w:val="right" w:leader="dot" w:pos="9016"/>
            </w:tabs>
            <w:rPr>
              <w:rFonts w:asciiTheme="minorHAnsi" w:hAnsiTheme="minorHAnsi" w:eastAsiaTheme="minorEastAsia"/>
              <w:noProof/>
              <w:szCs w:val="24"/>
              <w:lang w:eastAsia="en-GB"/>
            </w:rPr>
          </w:pPr>
          <w:hyperlink w:history="1" w:anchor="_Toc225097632">
            <w:r w:rsidRPr="00427145">
              <w:rPr>
                <w:rStyle w:val="Hyperlink"/>
                <w:noProof/>
              </w:rPr>
              <w:t>3.1 SWOT Analysis</w:t>
            </w:r>
            <w:r>
              <w:rPr>
                <w:noProof/>
                <w:webHidden/>
              </w:rPr>
              <w:tab/>
            </w:r>
            <w:r>
              <w:rPr>
                <w:noProof/>
                <w:webHidden/>
              </w:rPr>
              <w:fldChar w:fldCharType="begin"/>
            </w:r>
            <w:r>
              <w:rPr>
                <w:noProof/>
                <w:webHidden/>
              </w:rPr>
              <w:instrText xml:space="preserve"> PAGEREF _Toc225097632 \h </w:instrText>
            </w:r>
            <w:r>
              <w:rPr>
                <w:noProof/>
                <w:webHidden/>
              </w:rPr>
            </w:r>
            <w:r>
              <w:rPr>
                <w:noProof/>
                <w:webHidden/>
              </w:rPr>
              <w:fldChar w:fldCharType="separate"/>
            </w:r>
            <w:r>
              <w:rPr>
                <w:noProof/>
                <w:webHidden/>
              </w:rPr>
              <w:t>5</w:t>
            </w:r>
            <w:r>
              <w:rPr>
                <w:noProof/>
                <w:webHidden/>
              </w:rPr>
              <w:fldChar w:fldCharType="end"/>
            </w:r>
          </w:hyperlink>
        </w:p>
        <w:p w:rsidR="004E2839" w:rsidRDefault="004E2839" w14:paraId="3E67423A" w14:textId="19D84466">
          <w:pPr>
            <w:pStyle w:val="TOC2"/>
            <w:tabs>
              <w:tab w:val="right" w:leader="dot" w:pos="9016"/>
            </w:tabs>
            <w:rPr>
              <w:rFonts w:asciiTheme="minorHAnsi" w:hAnsiTheme="minorHAnsi" w:eastAsiaTheme="minorEastAsia"/>
              <w:noProof/>
              <w:szCs w:val="24"/>
              <w:lang w:eastAsia="en-GB"/>
            </w:rPr>
          </w:pPr>
          <w:hyperlink w:history="1" w:anchor="_Toc225097633">
            <w:r w:rsidRPr="00427145">
              <w:rPr>
                <w:rStyle w:val="Hyperlink"/>
                <w:noProof/>
              </w:rPr>
              <w:t>3.2 PESTLE Analysis</w:t>
            </w:r>
            <w:r>
              <w:rPr>
                <w:noProof/>
                <w:webHidden/>
              </w:rPr>
              <w:tab/>
            </w:r>
            <w:r>
              <w:rPr>
                <w:noProof/>
                <w:webHidden/>
              </w:rPr>
              <w:fldChar w:fldCharType="begin"/>
            </w:r>
            <w:r>
              <w:rPr>
                <w:noProof/>
                <w:webHidden/>
              </w:rPr>
              <w:instrText xml:space="preserve"> PAGEREF _Toc225097633 \h </w:instrText>
            </w:r>
            <w:r>
              <w:rPr>
                <w:noProof/>
                <w:webHidden/>
              </w:rPr>
            </w:r>
            <w:r>
              <w:rPr>
                <w:noProof/>
                <w:webHidden/>
              </w:rPr>
              <w:fldChar w:fldCharType="separate"/>
            </w:r>
            <w:r>
              <w:rPr>
                <w:noProof/>
                <w:webHidden/>
              </w:rPr>
              <w:t>6</w:t>
            </w:r>
            <w:r>
              <w:rPr>
                <w:noProof/>
                <w:webHidden/>
              </w:rPr>
              <w:fldChar w:fldCharType="end"/>
            </w:r>
          </w:hyperlink>
        </w:p>
        <w:p w:rsidR="004E2839" w:rsidRDefault="004E2839" w14:paraId="1A648536" w14:textId="50CB7401">
          <w:pPr>
            <w:pStyle w:val="TOC2"/>
            <w:tabs>
              <w:tab w:val="right" w:leader="dot" w:pos="9016"/>
            </w:tabs>
            <w:rPr>
              <w:rFonts w:asciiTheme="minorHAnsi" w:hAnsiTheme="minorHAnsi" w:eastAsiaTheme="minorEastAsia"/>
              <w:noProof/>
              <w:szCs w:val="24"/>
              <w:lang w:eastAsia="en-GB"/>
            </w:rPr>
          </w:pPr>
          <w:hyperlink w:history="1" w:anchor="_Toc225097634">
            <w:r w:rsidRPr="00427145">
              <w:rPr>
                <w:rStyle w:val="Hyperlink"/>
                <w:noProof/>
              </w:rPr>
              <w:t>3.3 SMART Objectives</w:t>
            </w:r>
            <w:r>
              <w:rPr>
                <w:noProof/>
                <w:webHidden/>
              </w:rPr>
              <w:tab/>
            </w:r>
            <w:r>
              <w:rPr>
                <w:noProof/>
                <w:webHidden/>
              </w:rPr>
              <w:fldChar w:fldCharType="begin"/>
            </w:r>
            <w:r>
              <w:rPr>
                <w:noProof/>
                <w:webHidden/>
              </w:rPr>
              <w:instrText xml:space="preserve"> PAGEREF _Toc225097634 \h </w:instrText>
            </w:r>
            <w:r>
              <w:rPr>
                <w:noProof/>
                <w:webHidden/>
              </w:rPr>
            </w:r>
            <w:r>
              <w:rPr>
                <w:noProof/>
                <w:webHidden/>
              </w:rPr>
              <w:fldChar w:fldCharType="separate"/>
            </w:r>
            <w:r>
              <w:rPr>
                <w:noProof/>
                <w:webHidden/>
              </w:rPr>
              <w:t>6</w:t>
            </w:r>
            <w:r>
              <w:rPr>
                <w:noProof/>
                <w:webHidden/>
              </w:rPr>
              <w:fldChar w:fldCharType="end"/>
            </w:r>
          </w:hyperlink>
        </w:p>
        <w:p w:rsidR="004E2839" w:rsidRDefault="004E2839" w14:paraId="1D572FCD" w14:textId="0C88F811">
          <w:pPr>
            <w:pStyle w:val="TOC1"/>
            <w:tabs>
              <w:tab w:val="right" w:leader="dot" w:pos="9016"/>
            </w:tabs>
            <w:rPr>
              <w:rFonts w:asciiTheme="minorHAnsi" w:hAnsiTheme="minorHAnsi" w:eastAsiaTheme="minorEastAsia"/>
              <w:noProof/>
              <w:szCs w:val="24"/>
              <w:lang w:eastAsia="en-GB"/>
            </w:rPr>
          </w:pPr>
          <w:hyperlink w:history="1" w:anchor="_Toc225097635">
            <w:r w:rsidRPr="00427145">
              <w:rPr>
                <w:rStyle w:val="Hyperlink"/>
                <w:noProof/>
              </w:rPr>
              <w:t>4. Stakeholder Identification and Categorisation</w:t>
            </w:r>
            <w:r>
              <w:rPr>
                <w:noProof/>
                <w:webHidden/>
              </w:rPr>
              <w:tab/>
            </w:r>
            <w:r>
              <w:rPr>
                <w:noProof/>
                <w:webHidden/>
              </w:rPr>
              <w:fldChar w:fldCharType="begin"/>
            </w:r>
            <w:r>
              <w:rPr>
                <w:noProof/>
                <w:webHidden/>
              </w:rPr>
              <w:instrText xml:space="preserve"> PAGEREF _Toc225097635 \h </w:instrText>
            </w:r>
            <w:r>
              <w:rPr>
                <w:noProof/>
                <w:webHidden/>
              </w:rPr>
            </w:r>
            <w:r>
              <w:rPr>
                <w:noProof/>
                <w:webHidden/>
              </w:rPr>
              <w:fldChar w:fldCharType="separate"/>
            </w:r>
            <w:r>
              <w:rPr>
                <w:noProof/>
                <w:webHidden/>
              </w:rPr>
              <w:t>7</w:t>
            </w:r>
            <w:r>
              <w:rPr>
                <w:noProof/>
                <w:webHidden/>
              </w:rPr>
              <w:fldChar w:fldCharType="end"/>
            </w:r>
          </w:hyperlink>
        </w:p>
        <w:p w:rsidR="004E2839" w:rsidRDefault="004E2839" w14:paraId="34D19461" w14:textId="32EE64DB">
          <w:pPr>
            <w:pStyle w:val="TOC2"/>
            <w:tabs>
              <w:tab w:val="right" w:leader="dot" w:pos="9016"/>
            </w:tabs>
            <w:rPr>
              <w:rFonts w:asciiTheme="minorHAnsi" w:hAnsiTheme="minorHAnsi" w:eastAsiaTheme="minorEastAsia"/>
              <w:noProof/>
              <w:szCs w:val="24"/>
              <w:lang w:eastAsia="en-GB"/>
            </w:rPr>
          </w:pPr>
          <w:hyperlink w:history="1" w:anchor="_Toc225097636">
            <w:r w:rsidRPr="00427145">
              <w:rPr>
                <w:rStyle w:val="Hyperlink"/>
                <w:noProof/>
              </w:rPr>
              <w:t>4.1 Internal Stakeholders</w:t>
            </w:r>
            <w:r>
              <w:rPr>
                <w:noProof/>
                <w:webHidden/>
              </w:rPr>
              <w:tab/>
            </w:r>
            <w:r>
              <w:rPr>
                <w:noProof/>
                <w:webHidden/>
              </w:rPr>
              <w:fldChar w:fldCharType="begin"/>
            </w:r>
            <w:r>
              <w:rPr>
                <w:noProof/>
                <w:webHidden/>
              </w:rPr>
              <w:instrText xml:space="preserve"> PAGEREF _Toc225097636 \h </w:instrText>
            </w:r>
            <w:r>
              <w:rPr>
                <w:noProof/>
                <w:webHidden/>
              </w:rPr>
            </w:r>
            <w:r>
              <w:rPr>
                <w:noProof/>
                <w:webHidden/>
              </w:rPr>
              <w:fldChar w:fldCharType="separate"/>
            </w:r>
            <w:r>
              <w:rPr>
                <w:noProof/>
                <w:webHidden/>
              </w:rPr>
              <w:t>7</w:t>
            </w:r>
            <w:r>
              <w:rPr>
                <w:noProof/>
                <w:webHidden/>
              </w:rPr>
              <w:fldChar w:fldCharType="end"/>
            </w:r>
          </w:hyperlink>
        </w:p>
        <w:p w:rsidR="004E2839" w:rsidRDefault="004E2839" w14:paraId="67361CF6" w14:textId="5ADC4050">
          <w:pPr>
            <w:pStyle w:val="TOC2"/>
            <w:tabs>
              <w:tab w:val="right" w:leader="dot" w:pos="9016"/>
            </w:tabs>
            <w:rPr>
              <w:rFonts w:asciiTheme="minorHAnsi" w:hAnsiTheme="minorHAnsi" w:eastAsiaTheme="minorEastAsia"/>
              <w:noProof/>
              <w:szCs w:val="24"/>
              <w:lang w:eastAsia="en-GB"/>
            </w:rPr>
          </w:pPr>
          <w:hyperlink w:history="1" w:anchor="_Toc225097637">
            <w:r w:rsidRPr="00427145">
              <w:rPr>
                <w:rStyle w:val="Hyperlink"/>
                <w:noProof/>
              </w:rPr>
              <w:t>4.2 External Stakeholders</w:t>
            </w:r>
            <w:r>
              <w:rPr>
                <w:noProof/>
                <w:webHidden/>
              </w:rPr>
              <w:tab/>
            </w:r>
            <w:r>
              <w:rPr>
                <w:noProof/>
                <w:webHidden/>
              </w:rPr>
              <w:fldChar w:fldCharType="begin"/>
            </w:r>
            <w:r>
              <w:rPr>
                <w:noProof/>
                <w:webHidden/>
              </w:rPr>
              <w:instrText xml:space="preserve"> PAGEREF _Toc225097637 \h </w:instrText>
            </w:r>
            <w:r>
              <w:rPr>
                <w:noProof/>
                <w:webHidden/>
              </w:rPr>
            </w:r>
            <w:r>
              <w:rPr>
                <w:noProof/>
                <w:webHidden/>
              </w:rPr>
              <w:fldChar w:fldCharType="separate"/>
            </w:r>
            <w:r>
              <w:rPr>
                <w:noProof/>
                <w:webHidden/>
              </w:rPr>
              <w:t>7</w:t>
            </w:r>
            <w:r>
              <w:rPr>
                <w:noProof/>
                <w:webHidden/>
              </w:rPr>
              <w:fldChar w:fldCharType="end"/>
            </w:r>
          </w:hyperlink>
        </w:p>
        <w:p w:rsidR="004E2839" w:rsidRDefault="004E2839" w14:paraId="2201ED66" w14:textId="55F66447">
          <w:pPr>
            <w:pStyle w:val="TOC2"/>
            <w:tabs>
              <w:tab w:val="right" w:leader="dot" w:pos="9016"/>
            </w:tabs>
            <w:rPr>
              <w:rFonts w:asciiTheme="minorHAnsi" w:hAnsiTheme="minorHAnsi" w:eastAsiaTheme="minorEastAsia"/>
              <w:noProof/>
              <w:szCs w:val="24"/>
              <w:lang w:eastAsia="en-GB"/>
            </w:rPr>
          </w:pPr>
          <w:hyperlink w:history="1" w:anchor="_Toc225097638">
            <w:r w:rsidRPr="00427145">
              <w:rPr>
                <w:rStyle w:val="Hyperlink"/>
                <w:noProof/>
              </w:rPr>
              <w:t>4.3 Stakeholder Classification</w:t>
            </w:r>
            <w:r>
              <w:rPr>
                <w:noProof/>
                <w:webHidden/>
              </w:rPr>
              <w:tab/>
            </w:r>
            <w:r>
              <w:rPr>
                <w:noProof/>
                <w:webHidden/>
              </w:rPr>
              <w:fldChar w:fldCharType="begin"/>
            </w:r>
            <w:r>
              <w:rPr>
                <w:noProof/>
                <w:webHidden/>
              </w:rPr>
              <w:instrText xml:space="preserve"> PAGEREF _Toc225097638 \h </w:instrText>
            </w:r>
            <w:r>
              <w:rPr>
                <w:noProof/>
                <w:webHidden/>
              </w:rPr>
            </w:r>
            <w:r>
              <w:rPr>
                <w:noProof/>
                <w:webHidden/>
              </w:rPr>
              <w:fldChar w:fldCharType="separate"/>
            </w:r>
            <w:r>
              <w:rPr>
                <w:noProof/>
                <w:webHidden/>
              </w:rPr>
              <w:t>7</w:t>
            </w:r>
            <w:r>
              <w:rPr>
                <w:noProof/>
                <w:webHidden/>
              </w:rPr>
              <w:fldChar w:fldCharType="end"/>
            </w:r>
          </w:hyperlink>
        </w:p>
        <w:p w:rsidR="004E2839" w:rsidRDefault="004E2839" w14:paraId="3EFD2856" w14:textId="72F9B4B5">
          <w:pPr>
            <w:pStyle w:val="TOC1"/>
            <w:tabs>
              <w:tab w:val="right" w:leader="dot" w:pos="9016"/>
            </w:tabs>
            <w:rPr>
              <w:rFonts w:asciiTheme="minorHAnsi" w:hAnsiTheme="minorHAnsi" w:eastAsiaTheme="minorEastAsia"/>
              <w:noProof/>
              <w:szCs w:val="24"/>
              <w:lang w:eastAsia="en-GB"/>
            </w:rPr>
          </w:pPr>
          <w:hyperlink w:history="1" w:anchor="_Toc225097639">
            <w:r w:rsidRPr="00427145">
              <w:rPr>
                <w:rStyle w:val="Hyperlink"/>
                <w:noProof/>
              </w:rPr>
              <w:t>5. Roles, Responsibilities, Benefits, and Challenges</w:t>
            </w:r>
            <w:r>
              <w:rPr>
                <w:noProof/>
                <w:webHidden/>
              </w:rPr>
              <w:tab/>
            </w:r>
            <w:r>
              <w:rPr>
                <w:noProof/>
                <w:webHidden/>
              </w:rPr>
              <w:fldChar w:fldCharType="begin"/>
            </w:r>
            <w:r>
              <w:rPr>
                <w:noProof/>
                <w:webHidden/>
              </w:rPr>
              <w:instrText xml:space="preserve"> PAGEREF _Toc225097639 \h </w:instrText>
            </w:r>
            <w:r>
              <w:rPr>
                <w:noProof/>
                <w:webHidden/>
              </w:rPr>
            </w:r>
            <w:r>
              <w:rPr>
                <w:noProof/>
                <w:webHidden/>
              </w:rPr>
              <w:fldChar w:fldCharType="separate"/>
            </w:r>
            <w:r>
              <w:rPr>
                <w:noProof/>
                <w:webHidden/>
              </w:rPr>
              <w:t>8</w:t>
            </w:r>
            <w:r>
              <w:rPr>
                <w:noProof/>
                <w:webHidden/>
              </w:rPr>
              <w:fldChar w:fldCharType="end"/>
            </w:r>
          </w:hyperlink>
        </w:p>
        <w:p w:rsidR="004E2839" w:rsidRDefault="004E2839" w14:paraId="1101539F" w14:textId="59739E33">
          <w:pPr>
            <w:pStyle w:val="TOC2"/>
            <w:tabs>
              <w:tab w:val="right" w:leader="dot" w:pos="9016"/>
            </w:tabs>
            <w:rPr>
              <w:rFonts w:asciiTheme="minorHAnsi" w:hAnsiTheme="minorHAnsi" w:eastAsiaTheme="minorEastAsia"/>
              <w:noProof/>
              <w:szCs w:val="24"/>
              <w:lang w:eastAsia="en-GB"/>
            </w:rPr>
          </w:pPr>
          <w:hyperlink w:history="1" w:anchor="_Toc225097640">
            <w:r w:rsidRPr="00427145">
              <w:rPr>
                <w:rStyle w:val="Hyperlink"/>
                <w:noProof/>
              </w:rPr>
              <w:t>5.1 Roles and Responsibilities</w:t>
            </w:r>
            <w:r>
              <w:rPr>
                <w:noProof/>
                <w:webHidden/>
              </w:rPr>
              <w:tab/>
            </w:r>
            <w:r>
              <w:rPr>
                <w:noProof/>
                <w:webHidden/>
              </w:rPr>
              <w:fldChar w:fldCharType="begin"/>
            </w:r>
            <w:r>
              <w:rPr>
                <w:noProof/>
                <w:webHidden/>
              </w:rPr>
              <w:instrText xml:space="preserve"> PAGEREF _Toc225097640 \h </w:instrText>
            </w:r>
            <w:r>
              <w:rPr>
                <w:noProof/>
                <w:webHidden/>
              </w:rPr>
            </w:r>
            <w:r>
              <w:rPr>
                <w:noProof/>
                <w:webHidden/>
              </w:rPr>
              <w:fldChar w:fldCharType="separate"/>
            </w:r>
            <w:r>
              <w:rPr>
                <w:noProof/>
                <w:webHidden/>
              </w:rPr>
              <w:t>8</w:t>
            </w:r>
            <w:r>
              <w:rPr>
                <w:noProof/>
                <w:webHidden/>
              </w:rPr>
              <w:fldChar w:fldCharType="end"/>
            </w:r>
          </w:hyperlink>
        </w:p>
        <w:p w:rsidR="004E2839" w:rsidRDefault="004E2839" w14:paraId="7AF1AF35" w14:textId="75014394">
          <w:pPr>
            <w:pStyle w:val="TOC2"/>
            <w:tabs>
              <w:tab w:val="right" w:leader="dot" w:pos="9016"/>
            </w:tabs>
            <w:rPr>
              <w:rFonts w:asciiTheme="minorHAnsi" w:hAnsiTheme="minorHAnsi" w:eastAsiaTheme="minorEastAsia"/>
              <w:noProof/>
              <w:szCs w:val="24"/>
              <w:lang w:eastAsia="en-GB"/>
            </w:rPr>
          </w:pPr>
          <w:hyperlink w:history="1" w:anchor="_Toc225097641">
            <w:r w:rsidRPr="00427145">
              <w:rPr>
                <w:rStyle w:val="Hyperlink"/>
                <w:noProof/>
              </w:rPr>
              <w:t>5.2 Benefits of Stakeholders</w:t>
            </w:r>
            <w:r>
              <w:rPr>
                <w:noProof/>
                <w:webHidden/>
              </w:rPr>
              <w:tab/>
            </w:r>
            <w:r>
              <w:rPr>
                <w:noProof/>
                <w:webHidden/>
              </w:rPr>
              <w:fldChar w:fldCharType="begin"/>
            </w:r>
            <w:r>
              <w:rPr>
                <w:noProof/>
                <w:webHidden/>
              </w:rPr>
              <w:instrText xml:space="preserve"> PAGEREF _Toc225097641 \h </w:instrText>
            </w:r>
            <w:r>
              <w:rPr>
                <w:noProof/>
                <w:webHidden/>
              </w:rPr>
            </w:r>
            <w:r>
              <w:rPr>
                <w:noProof/>
                <w:webHidden/>
              </w:rPr>
              <w:fldChar w:fldCharType="separate"/>
            </w:r>
            <w:r>
              <w:rPr>
                <w:noProof/>
                <w:webHidden/>
              </w:rPr>
              <w:t>8</w:t>
            </w:r>
            <w:r>
              <w:rPr>
                <w:noProof/>
                <w:webHidden/>
              </w:rPr>
              <w:fldChar w:fldCharType="end"/>
            </w:r>
          </w:hyperlink>
        </w:p>
        <w:p w:rsidR="004E2839" w:rsidRDefault="004E2839" w14:paraId="24DB8A27" w14:textId="75DA5558">
          <w:pPr>
            <w:pStyle w:val="TOC2"/>
            <w:tabs>
              <w:tab w:val="right" w:leader="dot" w:pos="9016"/>
            </w:tabs>
            <w:rPr>
              <w:rFonts w:asciiTheme="minorHAnsi" w:hAnsiTheme="minorHAnsi" w:eastAsiaTheme="minorEastAsia"/>
              <w:noProof/>
              <w:szCs w:val="24"/>
              <w:lang w:eastAsia="en-GB"/>
            </w:rPr>
          </w:pPr>
          <w:hyperlink w:history="1" w:anchor="_Toc225097642">
            <w:r w:rsidRPr="00427145">
              <w:rPr>
                <w:rStyle w:val="Hyperlink"/>
                <w:noProof/>
              </w:rPr>
              <w:t>5.3 Challenges Faced</w:t>
            </w:r>
            <w:r>
              <w:rPr>
                <w:noProof/>
                <w:webHidden/>
              </w:rPr>
              <w:tab/>
            </w:r>
            <w:r>
              <w:rPr>
                <w:noProof/>
                <w:webHidden/>
              </w:rPr>
              <w:fldChar w:fldCharType="begin"/>
            </w:r>
            <w:r>
              <w:rPr>
                <w:noProof/>
                <w:webHidden/>
              </w:rPr>
              <w:instrText xml:space="preserve"> PAGEREF _Toc225097642 \h </w:instrText>
            </w:r>
            <w:r>
              <w:rPr>
                <w:noProof/>
                <w:webHidden/>
              </w:rPr>
            </w:r>
            <w:r>
              <w:rPr>
                <w:noProof/>
                <w:webHidden/>
              </w:rPr>
              <w:fldChar w:fldCharType="separate"/>
            </w:r>
            <w:r>
              <w:rPr>
                <w:noProof/>
                <w:webHidden/>
              </w:rPr>
              <w:t>9</w:t>
            </w:r>
            <w:r>
              <w:rPr>
                <w:noProof/>
                <w:webHidden/>
              </w:rPr>
              <w:fldChar w:fldCharType="end"/>
            </w:r>
          </w:hyperlink>
        </w:p>
        <w:p w:rsidR="004E2839" w:rsidRDefault="004E2839" w14:paraId="154FC46D" w14:textId="76FF2387">
          <w:pPr>
            <w:pStyle w:val="TOC1"/>
            <w:tabs>
              <w:tab w:val="right" w:leader="dot" w:pos="9016"/>
            </w:tabs>
            <w:rPr>
              <w:rFonts w:asciiTheme="minorHAnsi" w:hAnsiTheme="minorHAnsi" w:eastAsiaTheme="minorEastAsia"/>
              <w:noProof/>
              <w:szCs w:val="24"/>
              <w:lang w:eastAsia="en-GB"/>
            </w:rPr>
          </w:pPr>
          <w:hyperlink w:history="1" w:anchor="_Toc225097643">
            <w:r w:rsidRPr="00427145">
              <w:rPr>
                <w:rStyle w:val="Hyperlink"/>
                <w:noProof/>
              </w:rPr>
              <w:t>6. Stakeholder Engagement Frameworks and Models</w:t>
            </w:r>
            <w:r>
              <w:rPr>
                <w:noProof/>
                <w:webHidden/>
              </w:rPr>
              <w:tab/>
            </w:r>
            <w:r>
              <w:rPr>
                <w:noProof/>
                <w:webHidden/>
              </w:rPr>
              <w:fldChar w:fldCharType="begin"/>
            </w:r>
            <w:r>
              <w:rPr>
                <w:noProof/>
                <w:webHidden/>
              </w:rPr>
              <w:instrText xml:space="preserve"> PAGEREF _Toc225097643 \h </w:instrText>
            </w:r>
            <w:r>
              <w:rPr>
                <w:noProof/>
                <w:webHidden/>
              </w:rPr>
            </w:r>
            <w:r>
              <w:rPr>
                <w:noProof/>
                <w:webHidden/>
              </w:rPr>
              <w:fldChar w:fldCharType="separate"/>
            </w:r>
            <w:r>
              <w:rPr>
                <w:noProof/>
                <w:webHidden/>
              </w:rPr>
              <w:t>9</w:t>
            </w:r>
            <w:r>
              <w:rPr>
                <w:noProof/>
                <w:webHidden/>
              </w:rPr>
              <w:fldChar w:fldCharType="end"/>
            </w:r>
          </w:hyperlink>
        </w:p>
        <w:p w:rsidR="004E2839" w:rsidRDefault="004E2839" w14:paraId="302F3D4D" w14:textId="4E983B40">
          <w:pPr>
            <w:pStyle w:val="TOC2"/>
            <w:tabs>
              <w:tab w:val="right" w:leader="dot" w:pos="9016"/>
            </w:tabs>
            <w:rPr>
              <w:rFonts w:asciiTheme="minorHAnsi" w:hAnsiTheme="minorHAnsi" w:eastAsiaTheme="minorEastAsia"/>
              <w:noProof/>
              <w:szCs w:val="24"/>
              <w:lang w:eastAsia="en-GB"/>
            </w:rPr>
          </w:pPr>
          <w:hyperlink w:history="1" w:anchor="_Toc225097644">
            <w:r w:rsidRPr="00427145">
              <w:rPr>
                <w:rStyle w:val="Hyperlink"/>
                <w:noProof/>
              </w:rPr>
              <w:t>6.1 Stakeholder Matrix (Power vs Interest Grid)</w:t>
            </w:r>
            <w:r>
              <w:rPr>
                <w:noProof/>
                <w:webHidden/>
              </w:rPr>
              <w:tab/>
            </w:r>
            <w:r>
              <w:rPr>
                <w:noProof/>
                <w:webHidden/>
              </w:rPr>
              <w:fldChar w:fldCharType="begin"/>
            </w:r>
            <w:r>
              <w:rPr>
                <w:noProof/>
                <w:webHidden/>
              </w:rPr>
              <w:instrText xml:space="preserve"> PAGEREF _Toc225097644 \h </w:instrText>
            </w:r>
            <w:r>
              <w:rPr>
                <w:noProof/>
                <w:webHidden/>
              </w:rPr>
            </w:r>
            <w:r>
              <w:rPr>
                <w:noProof/>
                <w:webHidden/>
              </w:rPr>
              <w:fldChar w:fldCharType="separate"/>
            </w:r>
            <w:r>
              <w:rPr>
                <w:noProof/>
                <w:webHidden/>
              </w:rPr>
              <w:t>9</w:t>
            </w:r>
            <w:r>
              <w:rPr>
                <w:noProof/>
                <w:webHidden/>
              </w:rPr>
              <w:fldChar w:fldCharType="end"/>
            </w:r>
          </w:hyperlink>
        </w:p>
        <w:p w:rsidR="004E2839" w:rsidRDefault="004E2839" w14:paraId="1F4F7330" w14:textId="64354DFC">
          <w:pPr>
            <w:pStyle w:val="TOC2"/>
            <w:tabs>
              <w:tab w:val="right" w:leader="dot" w:pos="9016"/>
            </w:tabs>
            <w:rPr>
              <w:rFonts w:asciiTheme="minorHAnsi" w:hAnsiTheme="minorHAnsi" w:eastAsiaTheme="minorEastAsia"/>
              <w:noProof/>
              <w:szCs w:val="24"/>
              <w:lang w:eastAsia="en-GB"/>
            </w:rPr>
          </w:pPr>
          <w:hyperlink w:history="1" w:anchor="_Toc225097645">
            <w:r w:rsidRPr="00427145">
              <w:rPr>
                <w:rStyle w:val="Hyperlink"/>
                <w:noProof/>
              </w:rPr>
              <w:t>6.2 RACI Matrix</w:t>
            </w:r>
            <w:r>
              <w:rPr>
                <w:noProof/>
                <w:webHidden/>
              </w:rPr>
              <w:tab/>
            </w:r>
            <w:r>
              <w:rPr>
                <w:noProof/>
                <w:webHidden/>
              </w:rPr>
              <w:fldChar w:fldCharType="begin"/>
            </w:r>
            <w:r>
              <w:rPr>
                <w:noProof/>
                <w:webHidden/>
              </w:rPr>
              <w:instrText xml:space="preserve"> PAGEREF _Toc225097645 \h </w:instrText>
            </w:r>
            <w:r>
              <w:rPr>
                <w:noProof/>
                <w:webHidden/>
              </w:rPr>
            </w:r>
            <w:r>
              <w:rPr>
                <w:noProof/>
                <w:webHidden/>
              </w:rPr>
              <w:fldChar w:fldCharType="separate"/>
            </w:r>
            <w:r>
              <w:rPr>
                <w:noProof/>
                <w:webHidden/>
              </w:rPr>
              <w:t>10</w:t>
            </w:r>
            <w:r>
              <w:rPr>
                <w:noProof/>
                <w:webHidden/>
              </w:rPr>
              <w:fldChar w:fldCharType="end"/>
            </w:r>
          </w:hyperlink>
        </w:p>
        <w:p w:rsidR="004E2839" w:rsidRDefault="004E2839" w14:paraId="4602C577" w14:textId="7BFD746F">
          <w:pPr>
            <w:pStyle w:val="TOC2"/>
            <w:tabs>
              <w:tab w:val="right" w:leader="dot" w:pos="9016"/>
            </w:tabs>
            <w:rPr>
              <w:rFonts w:asciiTheme="minorHAnsi" w:hAnsiTheme="minorHAnsi" w:eastAsiaTheme="minorEastAsia"/>
              <w:noProof/>
              <w:szCs w:val="24"/>
              <w:lang w:eastAsia="en-GB"/>
            </w:rPr>
          </w:pPr>
          <w:hyperlink w:history="1" w:anchor="_Toc225097646">
            <w:r w:rsidRPr="00427145">
              <w:rPr>
                <w:rStyle w:val="Hyperlink"/>
                <w:noProof/>
              </w:rPr>
              <w:t>6.3 Stakeholder Engagement Plan</w:t>
            </w:r>
            <w:r>
              <w:rPr>
                <w:noProof/>
                <w:webHidden/>
              </w:rPr>
              <w:tab/>
            </w:r>
            <w:r>
              <w:rPr>
                <w:noProof/>
                <w:webHidden/>
              </w:rPr>
              <w:fldChar w:fldCharType="begin"/>
            </w:r>
            <w:r>
              <w:rPr>
                <w:noProof/>
                <w:webHidden/>
              </w:rPr>
              <w:instrText xml:space="preserve"> PAGEREF _Toc225097646 \h </w:instrText>
            </w:r>
            <w:r>
              <w:rPr>
                <w:noProof/>
                <w:webHidden/>
              </w:rPr>
            </w:r>
            <w:r>
              <w:rPr>
                <w:noProof/>
                <w:webHidden/>
              </w:rPr>
              <w:fldChar w:fldCharType="separate"/>
            </w:r>
            <w:r>
              <w:rPr>
                <w:noProof/>
                <w:webHidden/>
              </w:rPr>
              <w:t>10</w:t>
            </w:r>
            <w:r>
              <w:rPr>
                <w:noProof/>
                <w:webHidden/>
              </w:rPr>
              <w:fldChar w:fldCharType="end"/>
            </w:r>
          </w:hyperlink>
        </w:p>
        <w:p w:rsidR="004E2839" w:rsidRDefault="004E2839" w14:paraId="735E3594" w14:textId="5DE00E72">
          <w:pPr>
            <w:pStyle w:val="TOC2"/>
            <w:tabs>
              <w:tab w:val="right" w:leader="dot" w:pos="9016"/>
            </w:tabs>
            <w:rPr>
              <w:rFonts w:asciiTheme="minorHAnsi" w:hAnsiTheme="minorHAnsi" w:eastAsiaTheme="minorEastAsia"/>
              <w:noProof/>
              <w:szCs w:val="24"/>
              <w:lang w:eastAsia="en-GB"/>
            </w:rPr>
          </w:pPr>
          <w:hyperlink w:history="1" w:anchor="_Toc225097647">
            <w:r w:rsidRPr="00427145">
              <w:rPr>
                <w:rStyle w:val="Hyperlink"/>
                <w:noProof/>
              </w:rPr>
              <w:t>6.4 Communication Plan</w:t>
            </w:r>
            <w:r>
              <w:rPr>
                <w:noProof/>
                <w:webHidden/>
              </w:rPr>
              <w:tab/>
            </w:r>
            <w:r>
              <w:rPr>
                <w:noProof/>
                <w:webHidden/>
              </w:rPr>
              <w:fldChar w:fldCharType="begin"/>
            </w:r>
            <w:r>
              <w:rPr>
                <w:noProof/>
                <w:webHidden/>
              </w:rPr>
              <w:instrText xml:space="preserve"> PAGEREF _Toc225097647 \h </w:instrText>
            </w:r>
            <w:r>
              <w:rPr>
                <w:noProof/>
                <w:webHidden/>
              </w:rPr>
            </w:r>
            <w:r>
              <w:rPr>
                <w:noProof/>
                <w:webHidden/>
              </w:rPr>
              <w:fldChar w:fldCharType="separate"/>
            </w:r>
            <w:r>
              <w:rPr>
                <w:noProof/>
                <w:webHidden/>
              </w:rPr>
              <w:t>10</w:t>
            </w:r>
            <w:r>
              <w:rPr>
                <w:noProof/>
                <w:webHidden/>
              </w:rPr>
              <w:fldChar w:fldCharType="end"/>
            </w:r>
          </w:hyperlink>
        </w:p>
        <w:p w:rsidR="004E2839" w:rsidRDefault="004E2839" w14:paraId="003A5652" w14:textId="7A8E5F4E">
          <w:pPr>
            <w:pStyle w:val="TOC2"/>
            <w:tabs>
              <w:tab w:val="right" w:leader="dot" w:pos="9016"/>
            </w:tabs>
            <w:rPr>
              <w:rFonts w:asciiTheme="minorHAnsi" w:hAnsiTheme="minorHAnsi" w:eastAsiaTheme="minorEastAsia"/>
              <w:noProof/>
              <w:szCs w:val="24"/>
              <w:lang w:eastAsia="en-GB"/>
            </w:rPr>
          </w:pPr>
          <w:hyperlink w:history="1" w:anchor="_Toc225097648">
            <w:r w:rsidRPr="00427145">
              <w:rPr>
                <w:rStyle w:val="Hyperlink"/>
                <w:noProof/>
              </w:rPr>
              <w:t>6.5 Supporting Theories</w:t>
            </w:r>
            <w:r>
              <w:rPr>
                <w:noProof/>
                <w:webHidden/>
              </w:rPr>
              <w:tab/>
            </w:r>
            <w:r>
              <w:rPr>
                <w:noProof/>
                <w:webHidden/>
              </w:rPr>
              <w:fldChar w:fldCharType="begin"/>
            </w:r>
            <w:r>
              <w:rPr>
                <w:noProof/>
                <w:webHidden/>
              </w:rPr>
              <w:instrText xml:space="preserve"> PAGEREF _Toc225097648 \h </w:instrText>
            </w:r>
            <w:r>
              <w:rPr>
                <w:noProof/>
                <w:webHidden/>
              </w:rPr>
            </w:r>
            <w:r>
              <w:rPr>
                <w:noProof/>
                <w:webHidden/>
              </w:rPr>
              <w:fldChar w:fldCharType="separate"/>
            </w:r>
            <w:r>
              <w:rPr>
                <w:noProof/>
                <w:webHidden/>
              </w:rPr>
              <w:t>11</w:t>
            </w:r>
            <w:r>
              <w:rPr>
                <w:noProof/>
                <w:webHidden/>
              </w:rPr>
              <w:fldChar w:fldCharType="end"/>
            </w:r>
          </w:hyperlink>
        </w:p>
        <w:p w:rsidR="004E2839" w:rsidRDefault="004E2839" w14:paraId="590E3C76" w14:textId="51D4E185">
          <w:pPr>
            <w:pStyle w:val="TOC1"/>
            <w:tabs>
              <w:tab w:val="right" w:leader="dot" w:pos="9016"/>
            </w:tabs>
            <w:rPr>
              <w:rFonts w:asciiTheme="minorHAnsi" w:hAnsiTheme="minorHAnsi" w:eastAsiaTheme="minorEastAsia"/>
              <w:noProof/>
              <w:szCs w:val="24"/>
              <w:lang w:eastAsia="en-GB"/>
            </w:rPr>
          </w:pPr>
          <w:hyperlink w:history="1" w:anchor="_Toc225097649">
            <w:r w:rsidRPr="00427145">
              <w:rPr>
                <w:rStyle w:val="Hyperlink"/>
                <w:noProof/>
              </w:rPr>
              <w:t>7. Stakeholder Engagement Process &amp; Conflict Management (4C’s Model)</w:t>
            </w:r>
            <w:r>
              <w:rPr>
                <w:noProof/>
                <w:webHidden/>
              </w:rPr>
              <w:tab/>
            </w:r>
            <w:r>
              <w:rPr>
                <w:noProof/>
                <w:webHidden/>
              </w:rPr>
              <w:fldChar w:fldCharType="begin"/>
            </w:r>
            <w:r>
              <w:rPr>
                <w:noProof/>
                <w:webHidden/>
              </w:rPr>
              <w:instrText xml:space="preserve"> PAGEREF _Toc225097649 \h </w:instrText>
            </w:r>
            <w:r>
              <w:rPr>
                <w:noProof/>
                <w:webHidden/>
              </w:rPr>
            </w:r>
            <w:r>
              <w:rPr>
                <w:noProof/>
                <w:webHidden/>
              </w:rPr>
              <w:fldChar w:fldCharType="separate"/>
            </w:r>
            <w:r>
              <w:rPr>
                <w:noProof/>
                <w:webHidden/>
              </w:rPr>
              <w:t>11</w:t>
            </w:r>
            <w:r>
              <w:rPr>
                <w:noProof/>
                <w:webHidden/>
              </w:rPr>
              <w:fldChar w:fldCharType="end"/>
            </w:r>
          </w:hyperlink>
        </w:p>
        <w:p w:rsidR="004E2839" w:rsidRDefault="004E2839" w14:paraId="12326F4F" w14:textId="1EA4ED6B">
          <w:pPr>
            <w:pStyle w:val="TOC2"/>
            <w:tabs>
              <w:tab w:val="right" w:leader="dot" w:pos="9016"/>
            </w:tabs>
            <w:rPr>
              <w:rFonts w:asciiTheme="minorHAnsi" w:hAnsiTheme="minorHAnsi" w:eastAsiaTheme="minorEastAsia"/>
              <w:noProof/>
              <w:szCs w:val="24"/>
              <w:lang w:eastAsia="en-GB"/>
            </w:rPr>
          </w:pPr>
          <w:hyperlink w:history="1" w:anchor="_Toc225097650">
            <w:r w:rsidRPr="00427145">
              <w:rPr>
                <w:rStyle w:val="Hyperlink"/>
                <w:noProof/>
              </w:rPr>
              <w:t>7.1 Engagement Process (Project Lifecycle)</w:t>
            </w:r>
            <w:r>
              <w:rPr>
                <w:noProof/>
                <w:webHidden/>
              </w:rPr>
              <w:tab/>
            </w:r>
            <w:r>
              <w:rPr>
                <w:noProof/>
                <w:webHidden/>
              </w:rPr>
              <w:fldChar w:fldCharType="begin"/>
            </w:r>
            <w:r>
              <w:rPr>
                <w:noProof/>
                <w:webHidden/>
              </w:rPr>
              <w:instrText xml:space="preserve"> PAGEREF _Toc225097650 \h </w:instrText>
            </w:r>
            <w:r>
              <w:rPr>
                <w:noProof/>
                <w:webHidden/>
              </w:rPr>
            </w:r>
            <w:r>
              <w:rPr>
                <w:noProof/>
                <w:webHidden/>
              </w:rPr>
              <w:fldChar w:fldCharType="separate"/>
            </w:r>
            <w:r>
              <w:rPr>
                <w:noProof/>
                <w:webHidden/>
              </w:rPr>
              <w:t>11</w:t>
            </w:r>
            <w:r>
              <w:rPr>
                <w:noProof/>
                <w:webHidden/>
              </w:rPr>
              <w:fldChar w:fldCharType="end"/>
            </w:r>
          </w:hyperlink>
        </w:p>
        <w:p w:rsidR="004E2839" w:rsidRDefault="004E2839" w14:paraId="33E4F5E7" w14:textId="6119E446">
          <w:pPr>
            <w:pStyle w:val="TOC2"/>
            <w:tabs>
              <w:tab w:val="right" w:leader="dot" w:pos="9016"/>
            </w:tabs>
            <w:rPr>
              <w:rFonts w:asciiTheme="minorHAnsi" w:hAnsiTheme="minorHAnsi" w:eastAsiaTheme="minorEastAsia"/>
              <w:noProof/>
              <w:szCs w:val="24"/>
              <w:lang w:eastAsia="en-GB"/>
            </w:rPr>
          </w:pPr>
          <w:hyperlink w:history="1" w:anchor="_Toc225097651">
            <w:r w:rsidRPr="00427145">
              <w:rPr>
                <w:rStyle w:val="Hyperlink"/>
                <w:noProof/>
              </w:rPr>
              <w:t>7.2 Application of the 4C's Model</w:t>
            </w:r>
            <w:r>
              <w:rPr>
                <w:noProof/>
                <w:webHidden/>
              </w:rPr>
              <w:tab/>
            </w:r>
            <w:r>
              <w:rPr>
                <w:noProof/>
                <w:webHidden/>
              </w:rPr>
              <w:fldChar w:fldCharType="begin"/>
            </w:r>
            <w:r>
              <w:rPr>
                <w:noProof/>
                <w:webHidden/>
              </w:rPr>
              <w:instrText xml:space="preserve"> PAGEREF _Toc225097651 \h </w:instrText>
            </w:r>
            <w:r>
              <w:rPr>
                <w:noProof/>
                <w:webHidden/>
              </w:rPr>
            </w:r>
            <w:r>
              <w:rPr>
                <w:noProof/>
                <w:webHidden/>
              </w:rPr>
              <w:fldChar w:fldCharType="separate"/>
            </w:r>
            <w:r>
              <w:rPr>
                <w:noProof/>
                <w:webHidden/>
              </w:rPr>
              <w:t>12</w:t>
            </w:r>
            <w:r>
              <w:rPr>
                <w:noProof/>
                <w:webHidden/>
              </w:rPr>
              <w:fldChar w:fldCharType="end"/>
            </w:r>
          </w:hyperlink>
        </w:p>
        <w:p w:rsidR="004E2839" w:rsidRDefault="004E2839" w14:paraId="71BA6E57" w14:textId="62E6E7EC">
          <w:pPr>
            <w:pStyle w:val="TOC2"/>
            <w:tabs>
              <w:tab w:val="right" w:leader="dot" w:pos="9016"/>
            </w:tabs>
            <w:rPr>
              <w:rFonts w:asciiTheme="minorHAnsi" w:hAnsiTheme="minorHAnsi" w:eastAsiaTheme="minorEastAsia"/>
              <w:noProof/>
              <w:szCs w:val="24"/>
              <w:lang w:eastAsia="en-GB"/>
            </w:rPr>
          </w:pPr>
          <w:hyperlink w:history="1" w:anchor="_Toc225097652">
            <w:r w:rsidRPr="00427145">
              <w:rPr>
                <w:rStyle w:val="Hyperlink"/>
                <w:noProof/>
              </w:rPr>
              <w:t>7.3 Conflict Management Strategies</w:t>
            </w:r>
            <w:r>
              <w:rPr>
                <w:noProof/>
                <w:webHidden/>
              </w:rPr>
              <w:tab/>
            </w:r>
            <w:r>
              <w:rPr>
                <w:noProof/>
                <w:webHidden/>
              </w:rPr>
              <w:fldChar w:fldCharType="begin"/>
            </w:r>
            <w:r>
              <w:rPr>
                <w:noProof/>
                <w:webHidden/>
              </w:rPr>
              <w:instrText xml:space="preserve"> PAGEREF _Toc225097652 \h </w:instrText>
            </w:r>
            <w:r>
              <w:rPr>
                <w:noProof/>
                <w:webHidden/>
              </w:rPr>
            </w:r>
            <w:r>
              <w:rPr>
                <w:noProof/>
                <w:webHidden/>
              </w:rPr>
              <w:fldChar w:fldCharType="separate"/>
            </w:r>
            <w:r>
              <w:rPr>
                <w:noProof/>
                <w:webHidden/>
              </w:rPr>
              <w:t>12</w:t>
            </w:r>
            <w:r>
              <w:rPr>
                <w:noProof/>
                <w:webHidden/>
              </w:rPr>
              <w:fldChar w:fldCharType="end"/>
            </w:r>
          </w:hyperlink>
        </w:p>
        <w:p w:rsidR="004E2839" w:rsidRDefault="004E2839" w14:paraId="1827EE21" w14:textId="1FE30DD5">
          <w:pPr>
            <w:pStyle w:val="TOC1"/>
            <w:tabs>
              <w:tab w:val="right" w:leader="dot" w:pos="9016"/>
            </w:tabs>
            <w:rPr>
              <w:rFonts w:asciiTheme="minorHAnsi" w:hAnsiTheme="minorHAnsi" w:eastAsiaTheme="minorEastAsia"/>
              <w:noProof/>
              <w:szCs w:val="24"/>
              <w:lang w:eastAsia="en-GB"/>
            </w:rPr>
          </w:pPr>
          <w:hyperlink w:history="1" w:anchor="_Toc225097653">
            <w:r w:rsidRPr="00427145">
              <w:rPr>
                <w:rStyle w:val="Hyperlink"/>
                <w:noProof/>
              </w:rPr>
              <w:t>8. Impact of Stakeholder Engagement on Business Performance</w:t>
            </w:r>
            <w:r>
              <w:rPr>
                <w:noProof/>
                <w:webHidden/>
              </w:rPr>
              <w:tab/>
            </w:r>
            <w:r>
              <w:rPr>
                <w:noProof/>
                <w:webHidden/>
              </w:rPr>
              <w:fldChar w:fldCharType="begin"/>
            </w:r>
            <w:r>
              <w:rPr>
                <w:noProof/>
                <w:webHidden/>
              </w:rPr>
              <w:instrText xml:space="preserve"> PAGEREF _Toc225097653 \h </w:instrText>
            </w:r>
            <w:r>
              <w:rPr>
                <w:noProof/>
                <w:webHidden/>
              </w:rPr>
            </w:r>
            <w:r>
              <w:rPr>
                <w:noProof/>
                <w:webHidden/>
              </w:rPr>
              <w:fldChar w:fldCharType="separate"/>
            </w:r>
            <w:r>
              <w:rPr>
                <w:noProof/>
                <w:webHidden/>
              </w:rPr>
              <w:t>13</w:t>
            </w:r>
            <w:r>
              <w:rPr>
                <w:noProof/>
                <w:webHidden/>
              </w:rPr>
              <w:fldChar w:fldCharType="end"/>
            </w:r>
          </w:hyperlink>
        </w:p>
        <w:p w:rsidR="004E2839" w:rsidRDefault="004E2839" w14:paraId="4EE71877" w14:textId="76FFFADD">
          <w:pPr>
            <w:pStyle w:val="TOC2"/>
            <w:tabs>
              <w:tab w:val="right" w:leader="dot" w:pos="9016"/>
            </w:tabs>
            <w:rPr>
              <w:rFonts w:asciiTheme="minorHAnsi" w:hAnsiTheme="minorHAnsi" w:eastAsiaTheme="minorEastAsia"/>
              <w:noProof/>
              <w:szCs w:val="24"/>
              <w:lang w:eastAsia="en-GB"/>
            </w:rPr>
          </w:pPr>
          <w:hyperlink w:history="1" w:anchor="_Toc225097654">
            <w:r w:rsidRPr="00427145">
              <w:rPr>
                <w:rStyle w:val="Hyperlink"/>
                <w:noProof/>
              </w:rPr>
              <w:t>8.1 Positive Impacts</w:t>
            </w:r>
            <w:r>
              <w:rPr>
                <w:noProof/>
                <w:webHidden/>
              </w:rPr>
              <w:tab/>
            </w:r>
            <w:r>
              <w:rPr>
                <w:noProof/>
                <w:webHidden/>
              </w:rPr>
              <w:fldChar w:fldCharType="begin"/>
            </w:r>
            <w:r>
              <w:rPr>
                <w:noProof/>
                <w:webHidden/>
              </w:rPr>
              <w:instrText xml:space="preserve"> PAGEREF _Toc225097654 \h </w:instrText>
            </w:r>
            <w:r>
              <w:rPr>
                <w:noProof/>
                <w:webHidden/>
              </w:rPr>
            </w:r>
            <w:r>
              <w:rPr>
                <w:noProof/>
                <w:webHidden/>
              </w:rPr>
              <w:fldChar w:fldCharType="separate"/>
            </w:r>
            <w:r>
              <w:rPr>
                <w:noProof/>
                <w:webHidden/>
              </w:rPr>
              <w:t>13</w:t>
            </w:r>
            <w:r>
              <w:rPr>
                <w:noProof/>
                <w:webHidden/>
              </w:rPr>
              <w:fldChar w:fldCharType="end"/>
            </w:r>
          </w:hyperlink>
        </w:p>
        <w:p w:rsidR="004E2839" w:rsidRDefault="004E2839" w14:paraId="12A27B14" w14:textId="45013039">
          <w:pPr>
            <w:pStyle w:val="TOC2"/>
            <w:tabs>
              <w:tab w:val="right" w:leader="dot" w:pos="9016"/>
            </w:tabs>
            <w:rPr>
              <w:rFonts w:asciiTheme="minorHAnsi" w:hAnsiTheme="minorHAnsi" w:eastAsiaTheme="minorEastAsia"/>
              <w:noProof/>
              <w:szCs w:val="24"/>
              <w:lang w:eastAsia="en-GB"/>
            </w:rPr>
          </w:pPr>
          <w:hyperlink w:history="1" w:anchor="_Toc225097655">
            <w:r w:rsidRPr="00427145">
              <w:rPr>
                <w:rStyle w:val="Hyperlink"/>
                <w:noProof/>
              </w:rPr>
              <w:t>8.2 Negative Impacts and Risks</w:t>
            </w:r>
            <w:r>
              <w:rPr>
                <w:noProof/>
                <w:webHidden/>
              </w:rPr>
              <w:tab/>
            </w:r>
            <w:r>
              <w:rPr>
                <w:noProof/>
                <w:webHidden/>
              </w:rPr>
              <w:fldChar w:fldCharType="begin"/>
            </w:r>
            <w:r>
              <w:rPr>
                <w:noProof/>
                <w:webHidden/>
              </w:rPr>
              <w:instrText xml:space="preserve"> PAGEREF _Toc225097655 \h </w:instrText>
            </w:r>
            <w:r>
              <w:rPr>
                <w:noProof/>
                <w:webHidden/>
              </w:rPr>
            </w:r>
            <w:r>
              <w:rPr>
                <w:noProof/>
                <w:webHidden/>
              </w:rPr>
              <w:fldChar w:fldCharType="separate"/>
            </w:r>
            <w:r>
              <w:rPr>
                <w:noProof/>
                <w:webHidden/>
              </w:rPr>
              <w:t>14</w:t>
            </w:r>
            <w:r>
              <w:rPr>
                <w:noProof/>
                <w:webHidden/>
              </w:rPr>
              <w:fldChar w:fldCharType="end"/>
            </w:r>
          </w:hyperlink>
        </w:p>
        <w:p w:rsidR="004E2839" w:rsidRDefault="004E2839" w14:paraId="7E586CAD" w14:textId="7F935435">
          <w:pPr>
            <w:pStyle w:val="TOC2"/>
            <w:tabs>
              <w:tab w:val="right" w:leader="dot" w:pos="9016"/>
            </w:tabs>
            <w:rPr>
              <w:rFonts w:asciiTheme="minorHAnsi" w:hAnsiTheme="minorHAnsi" w:eastAsiaTheme="minorEastAsia"/>
              <w:noProof/>
              <w:szCs w:val="24"/>
              <w:lang w:eastAsia="en-GB"/>
            </w:rPr>
          </w:pPr>
          <w:hyperlink w:history="1" w:anchor="_Toc225097656">
            <w:r w:rsidRPr="00427145">
              <w:rPr>
                <w:rStyle w:val="Hyperlink"/>
                <w:noProof/>
              </w:rPr>
              <w:t>8.3 Critical Evaluation</w:t>
            </w:r>
            <w:r>
              <w:rPr>
                <w:noProof/>
                <w:webHidden/>
              </w:rPr>
              <w:tab/>
            </w:r>
            <w:r>
              <w:rPr>
                <w:noProof/>
                <w:webHidden/>
              </w:rPr>
              <w:fldChar w:fldCharType="begin"/>
            </w:r>
            <w:r>
              <w:rPr>
                <w:noProof/>
                <w:webHidden/>
              </w:rPr>
              <w:instrText xml:space="preserve"> PAGEREF _Toc225097656 \h </w:instrText>
            </w:r>
            <w:r>
              <w:rPr>
                <w:noProof/>
                <w:webHidden/>
              </w:rPr>
            </w:r>
            <w:r>
              <w:rPr>
                <w:noProof/>
                <w:webHidden/>
              </w:rPr>
              <w:fldChar w:fldCharType="separate"/>
            </w:r>
            <w:r>
              <w:rPr>
                <w:noProof/>
                <w:webHidden/>
              </w:rPr>
              <w:t>14</w:t>
            </w:r>
            <w:r>
              <w:rPr>
                <w:noProof/>
                <w:webHidden/>
              </w:rPr>
              <w:fldChar w:fldCharType="end"/>
            </w:r>
          </w:hyperlink>
        </w:p>
        <w:p w:rsidR="004E2839" w:rsidRDefault="004E2839" w14:paraId="214E34D1" w14:textId="261A5EBE">
          <w:pPr>
            <w:pStyle w:val="TOC2"/>
            <w:tabs>
              <w:tab w:val="right" w:leader="dot" w:pos="9016"/>
            </w:tabs>
            <w:rPr>
              <w:rFonts w:asciiTheme="minorHAnsi" w:hAnsiTheme="minorHAnsi" w:eastAsiaTheme="minorEastAsia"/>
              <w:noProof/>
              <w:szCs w:val="24"/>
              <w:lang w:eastAsia="en-GB"/>
            </w:rPr>
          </w:pPr>
          <w:hyperlink w:history="1" w:anchor="_Toc225097657">
            <w:r w:rsidRPr="00427145">
              <w:rPr>
                <w:rStyle w:val="Hyperlink"/>
                <w:noProof/>
              </w:rPr>
              <w:t>8.4 Recommendations</w:t>
            </w:r>
            <w:r>
              <w:rPr>
                <w:noProof/>
                <w:webHidden/>
              </w:rPr>
              <w:tab/>
            </w:r>
            <w:r>
              <w:rPr>
                <w:noProof/>
                <w:webHidden/>
              </w:rPr>
              <w:fldChar w:fldCharType="begin"/>
            </w:r>
            <w:r>
              <w:rPr>
                <w:noProof/>
                <w:webHidden/>
              </w:rPr>
              <w:instrText xml:space="preserve"> PAGEREF _Toc225097657 \h </w:instrText>
            </w:r>
            <w:r>
              <w:rPr>
                <w:noProof/>
                <w:webHidden/>
              </w:rPr>
            </w:r>
            <w:r>
              <w:rPr>
                <w:noProof/>
                <w:webHidden/>
              </w:rPr>
              <w:fldChar w:fldCharType="separate"/>
            </w:r>
            <w:r>
              <w:rPr>
                <w:noProof/>
                <w:webHidden/>
              </w:rPr>
              <w:t>15</w:t>
            </w:r>
            <w:r>
              <w:rPr>
                <w:noProof/>
                <w:webHidden/>
              </w:rPr>
              <w:fldChar w:fldCharType="end"/>
            </w:r>
          </w:hyperlink>
        </w:p>
        <w:p w:rsidR="004E2839" w:rsidRDefault="004E2839" w14:paraId="504CF517" w14:textId="1CC1C721">
          <w:pPr>
            <w:pStyle w:val="TOC1"/>
            <w:tabs>
              <w:tab w:val="right" w:leader="dot" w:pos="9016"/>
            </w:tabs>
            <w:rPr>
              <w:rFonts w:asciiTheme="minorHAnsi" w:hAnsiTheme="minorHAnsi" w:eastAsiaTheme="minorEastAsia"/>
              <w:noProof/>
              <w:szCs w:val="24"/>
              <w:lang w:eastAsia="en-GB"/>
            </w:rPr>
          </w:pPr>
          <w:hyperlink w:history="1" w:anchor="_Toc225097658">
            <w:r w:rsidRPr="00427145">
              <w:rPr>
                <w:rStyle w:val="Hyperlink"/>
                <w:noProof/>
              </w:rPr>
              <w:t>9. Conclusion</w:t>
            </w:r>
            <w:r>
              <w:rPr>
                <w:noProof/>
                <w:webHidden/>
              </w:rPr>
              <w:tab/>
            </w:r>
            <w:r>
              <w:rPr>
                <w:noProof/>
                <w:webHidden/>
              </w:rPr>
              <w:fldChar w:fldCharType="begin"/>
            </w:r>
            <w:r>
              <w:rPr>
                <w:noProof/>
                <w:webHidden/>
              </w:rPr>
              <w:instrText xml:space="preserve"> PAGEREF _Toc225097658 \h </w:instrText>
            </w:r>
            <w:r>
              <w:rPr>
                <w:noProof/>
                <w:webHidden/>
              </w:rPr>
            </w:r>
            <w:r>
              <w:rPr>
                <w:noProof/>
                <w:webHidden/>
              </w:rPr>
              <w:fldChar w:fldCharType="separate"/>
            </w:r>
            <w:r>
              <w:rPr>
                <w:noProof/>
                <w:webHidden/>
              </w:rPr>
              <w:t>15</w:t>
            </w:r>
            <w:r>
              <w:rPr>
                <w:noProof/>
                <w:webHidden/>
              </w:rPr>
              <w:fldChar w:fldCharType="end"/>
            </w:r>
          </w:hyperlink>
        </w:p>
        <w:p w:rsidR="004E2839" w:rsidRDefault="004E2839" w14:paraId="336351EB" w14:textId="2B60BF0D">
          <w:pPr>
            <w:pStyle w:val="TOC1"/>
            <w:tabs>
              <w:tab w:val="right" w:leader="dot" w:pos="9016"/>
            </w:tabs>
            <w:rPr>
              <w:rFonts w:asciiTheme="minorHAnsi" w:hAnsiTheme="minorHAnsi" w:eastAsiaTheme="minorEastAsia"/>
              <w:noProof/>
              <w:szCs w:val="24"/>
              <w:lang w:eastAsia="en-GB"/>
            </w:rPr>
          </w:pPr>
          <w:hyperlink w:history="1" w:anchor="_Toc225097659">
            <w:r w:rsidRPr="00427145">
              <w:rPr>
                <w:rStyle w:val="Hyperlink"/>
                <w:noProof/>
              </w:rPr>
              <w:t>10. References</w:t>
            </w:r>
            <w:r>
              <w:rPr>
                <w:noProof/>
                <w:webHidden/>
              </w:rPr>
              <w:tab/>
            </w:r>
            <w:r>
              <w:rPr>
                <w:noProof/>
                <w:webHidden/>
              </w:rPr>
              <w:fldChar w:fldCharType="begin"/>
            </w:r>
            <w:r>
              <w:rPr>
                <w:noProof/>
                <w:webHidden/>
              </w:rPr>
              <w:instrText xml:space="preserve"> PAGEREF _Toc225097659 \h </w:instrText>
            </w:r>
            <w:r>
              <w:rPr>
                <w:noProof/>
                <w:webHidden/>
              </w:rPr>
            </w:r>
            <w:r>
              <w:rPr>
                <w:noProof/>
                <w:webHidden/>
              </w:rPr>
              <w:fldChar w:fldCharType="separate"/>
            </w:r>
            <w:r>
              <w:rPr>
                <w:noProof/>
                <w:webHidden/>
              </w:rPr>
              <w:t>17</w:t>
            </w:r>
            <w:r>
              <w:rPr>
                <w:noProof/>
                <w:webHidden/>
              </w:rPr>
              <w:fldChar w:fldCharType="end"/>
            </w:r>
          </w:hyperlink>
        </w:p>
        <w:p w:rsidR="002746BD" w:rsidRDefault="002746BD" w14:paraId="506C45AB" w14:textId="044A60B1">
          <w:r>
            <w:rPr>
              <w:b/>
              <w:bCs/>
              <w:noProof/>
            </w:rPr>
            <w:fldChar w:fldCharType="end"/>
          </w:r>
        </w:p>
      </w:sdtContent>
    </w:sdt>
    <w:p w:rsidR="00F372D4" w:rsidP="0048174B" w:rsidRDefault="00F372D4" w14:paraId="26B04BD1" w14:textId="77777777">
      <w:pPr>
        <w:rPr>
          <w:rFonts w:cs="Arial"/>
          <w:b/>
          <w:bCs/>
          <w:szCs w:val="24"/>
        </w:rPr>
      </w:pPr>
    </w:p>
    <w:p w:rsidR="00F372D4" w:rsidRDefault="00F372D4" w14:paraId="0570123B" w14:textId="77777777">
      <w:pPr>
        <w:spacing w:after="160" w:line="278" w:lineRule="auto"/>
        <w:jc w:val="left"/>
        <w:rPr>
          <w:rFonts w:cs="Arial"/>
          <w:b/>
          <w:bCs/>
          <w:szCs w:val="24"/>
        </w:rPr>
      </w:pPr>
      <w:r>
        <w:rPr>
          <w:rFonts w:cs="Arial"/>
          <w:b/>
          <w:bCs/>
          <w:szCs w:val="24"/>
        </w:rPr>
        <w:br w:type="page"/>
      </w:r>
    </w:p>
    <w:p w:rsidRPr="004E2839" w:rsidR="004E2839" w:rsidP="004E2839" w:rsidRDefault="004E2839" w14:paraId="27EC6509" w14:textId="0B79B927">
      <w:pPr>
        <w:jc w:val="center"/>
        <w:rPr>
          <w:b/>
          <w:bCs/>
          <w:sz w:val="32"/>
          <w:szCs w:val="28"/>
        </w:rPr>
      </w:pPr>
      <w:bookmarkStart w:name="_Toc225097626" w:id="0"/>
      <w:r w:rsidRPr="004E2839">
        <w:rPr>
          <w:b/>
          <w:bCs/>
          <w:sz w:val="32"/>
          <w:szCs w:val="28"/>
        </w:rPr>
        <w:lastRenderedPageBreak/>
        <w:t>Understanding and Engaging Stakeholders</w:t>
      </w:r>
    </w:p>
    <w:p w:rsidRPr="002746BD" w:rsidR="009809D9" w:rsidP="002746BD" w:rsidRDefault="009809D9" w14:paraId="18351340" w14:textId="1C4F43E5">
      <w:pPr>
        <w:pStyle w:val="Heading1"/>
      </w:pPr>
      <w:r w:rsidRPr="002746BD">
        <w:t xml:space="preserve">1. </w:t>
      </w:r>
      <w:r w:rsidRPr="002746BD" w:rsidR="00D46908">
        <w:t>Introduction</w:t>
      </w:r>
      <w:bookmarkEnd w:id="0"/>
    </w:p>
    <w:p w:rsidRPr="009809D9" w:rsidR="009809D9" w:rsidP="002746BD" w:rsidRDefault="009809D9" w14:paraId="473042F6" w14:textId="77777777">
      <w:pPr>
        <w:pStyle w:val="Heading2"/>
      </w:pPr>
      <w:bookmarkStart w:name="_Toc225097627" w:id="1"/>
      <w:r w:rsidRPr="009809D9">
        <w:t>1.1 Company Overview</w:t>
      </w:r>
      <w:bookmarkEnd w:id="1"/>
    </w:p>
    <w:p w:rsidRPr="00C85F59" w:rsidR="00C85F59" w:rsidP="00C85F59" w:rsidRDefault="00C85F59" w14:paraId="6B5946B2" w14:textId="77777777">
      <w:pPr>
        <w:rPr>
          <w:rFonts w:cs="Arial"/>
          <w:szCs w:val="24"/>
        </w:rPr>
      </w:pPr>
      <w:r w:rsidRPr="00C85F59">
        <w:rPr>
          <w:rFonts w:cs="Arial"/>
          <w:szCs w:val="24"/>
        </w:rPr>
        <w:t>InterContinental Hotels Group (IHG) is a multinational hospitality organisation based in the United Kingdom, with more than 6,000 hotels in more than 100 countries. The company operates diverse brands, including luxury and mid-scale segments like InterContinental, Crowne Plaza, and Holiday Inn. IHG is a major player in the highly competitive hospitality sector as it has a global presence and strong brand recognition (IHG, 2023).</w:t>
      </w:r>
    </w:p>
    <w:p w:rsidRPr="00C85F59" w:rsidR="00C85F59" w:rsidP="00C85F59" w:rsidRDefault="00C85F59" w14:paraId="5AFA1D43" w14:textId="3080C7F7">
      <w:pPr>
        <w:rPr>
          <w:rFonts w:cs="Arial"/>
          <w:szCs w:val="24"/>
        </w:rPr>
      </w:pPr>
      <w:r w:rsidRPr="00C85F59">
        <w:rPr>
          <w:rFonts w:cs="Arial"/>
          <w:szCs w:val="24"/>
        </w:rPr>
        <w:t xml:space="preserve">IHG activities </w:t>
      </w:r>
      <w:r w:rsidR="00D25EDA">
        <w:rPr>
          <w:rFonts w:cs="Arial"/>
          <w:szCs w:val="24"/>
        </w:rPr>
        <w:t>centre</w:t>
      </w:r>
      <w:r w:rsidRPr="00C85F59">
        <w:rPr>
          <w:rFonts w:cs="Arial"/>
          <w:szCs w:val="24"/>
        </w:rPr>
        <w:t xml:space="preserve"> on quality customer experiences that are executed through innovation, </w:t>
      </w:r>
      <w:r w:rsidR="00D25EDA">
        <w:rPr>
          <w:rFonts w:cs="Arial"/>
          <w:szCs w:val="24"/>
        </w:rPr>
        <w:t>digitalisation</w:t>
      </w:r>
      <w:r w:rsidRPr="00C85F59">
        <w:rPr>
          <w:rFonts w:cs="Arial"/>
          <w:szCs w:val="24"/>
        </w:rPr>
        <w:t xml:space="preserve">, and </w:t>
      </w:r>
      <w:r w:rsidR="00D25EDA">
        <w:rPr>
          <w:rFonts w:cs="Arial"/>
          <w:szCs w:val="24"/>
        </w:rPr>
        <w:t>sustainability</w:t>
      </w:r>
      <w:r w:rsidRPr="00C85F59">
        <w:rPr>
          <w:rFonts w:cs="Arial"/>
          <w:szCs w:val="24"/>
        </w:rPr>
        <w:t>. Over the past years, the organisation has focused more on technology-based solutions to address changing customer needs and improve operational efficiency (Ivanov and Webster, 2019).</w:t>
      </w:r>
    </w:p>
    <w:p w:rsidRPr="00C85F59" w:rsidR="00C85F59" w:rsidP="002746BD" w:rsidRDefault="00C85F59" w14:paraId="48418442" w14:textId="77777777">
      <w:pPr>
        <w:pStyle w:val="Heading2"/>
      </w:pPr>
      <w:bookmarkStart w:name="_Toc225097628" w:id="2"/>
      <w:r w:rsidRPr="00C85F59">
        <w:t xml:space="preserve">1.2 Project Overview: </w:t>
      </w:r>
      <w:proofErr w:type="spellStart"/>
      <w:r w:rsidRPr="00C85F59">
        <w:t>StaySmart</w:t>
      </w:r>
      <w:proofErr w:type="spellEnd"/>
      <w:r w:rsidRPr="00C85F59">
        <w:t>+</w:t>
      </w:r>
      <w:bookmarkEnd w:id="2"/>
    </w:p>
    <w:p w:rsidRPr="00C85F59" w:rsidR="00C85F59" w:rsidP="00C85F59" w:rsidRDefault="00C85F59" w14:paraId="147BA78E" w14:textId="21F399B6">
      <w:pPr>
        <w:rPr>
          <w:rFonts w:cs="Arial"/>
          <w:szCs w:val="24"/>
        </w:rPr>
      </w:pPr>
      <w:r w:rsidRPr="00C85F59">
        <w:rPr>
          <w:rFonts w:cs="Arial"/>
          <w:szCs w:val="24"/>
        </w:rPr>
        <w:t xml:space="preserve">The </w:t>
      </w:r>
      <w:proofErr w:type="spellStart"/>
      <w:r w:rsidRPr="00C85F59">
        <w:rPr>
          <w:rFonts w:cs="Arial"/>
          <w:szCs w:val="24"/>
        </w:rPr>
        <w:t>StaySmart</w:t>
      </w:r>
      <w:proofErr w:type="spellEnd"/>
      <w:r w:rsidRPr="00C85F59">
        <w:rPr>
          <w:rFonts w:cs="Arial"/>
          <w:szCs w:val="24"/>
        </w:rPr>
        <w:t>+ service is a strategic project that will improve customer experience by using artificial intelligence, tailored travel arrangements, and eco-friendly facilities. The service should be introduced in several chosen foreign markets within six months</w:t>
      </w:r>
      <w:r w:rsidR="00D25EDA">
        <w:rPr>
          <w:rFonts w:cs="Arial"/>
          <w:szCs w:val="24"/>
        </w:rPr>
        <w:t>,</w:t>
      </w:r>
      <w:r w:rsidRPr="00C85F59">
        <w:rPr>
          <w:rFonts w:cs="Arial"/>
          <w:szCs w:val="24"/>
        </w:rPr>
        <w:t xml:space="preserve"> and it needs the cooperation of various departments and other groups of people.</w:t>
      </w:r>
    </w:p>
    <w:p w:rsidRPr="00C85F59" w:rsidR="00C85F59" w:rsidP="002746BD" w:rsidRDefault="00C85F59" w14:paraId="66D7A250" w14:textId="77777777">
      <w:pPr>
        <w:pStyle w:val="Heading2"/>
      </w:pPr>
      <w:bookmarkStart w:name="_Toc225097629" w:id="3"/>
      <w:r w:rsidRPr="00C85F59">
        <w:t>1.3 Purpose of the Report</w:t>
      </w:r>
      <w:bookmarkEnd w:id="3"/>
    </w:p>
    <w:p w:rsidRPr="00C85F59" w:rsidR="00C85F59" w:rsidP="00C85F59" w:rsidRDefault="00C85F59" w14:paraId="797ACBF3" w14:textId="77777777">
      <w:pPr>
        <w:rPr>
          <w:rFonts w:cs="Arial"/>
          <w:szCs w:val="24"/>
        </w:rPr>
      </w:pPr>
      <w:r w:rsidRPr="00C85F59">
        <w:rPr>
          <w:rFonts w:cs="Arial"/>
          <w:szCs w:val="24"/>
        </w:rPr>
        <w:t xml:space="preserve">This report is intended to critically review the stakeholder engagement in the successful implementation of </w:t>
      </w:r>
      <w:proofErr w:type="spellStart"/>
      <w:r w:rsidRPr="00C85F59">
        <w:rPr>
          <w:rFonts w:cs="Arial"/>
          <w:szCs w:val="24"/>
        </w:rPr>
        <w:t>StaySmart</w:t>
      </w:r>
      <w:proofErr w:type="spellEnd"/>
      <w:r w:rsidRPr="00C85F59">
        <w:rPr>
          <w:rFonts w:cs="Arial"/>
          <w:szCs w:val="24"/>
        </w:rPr>
        <w:t>+. It seeks to determine the main stakeholders, their roles and influence and use applicable theoretical frameworks to establish an effective engagement strategy.</w:t>
      </w:r>
    </w:p>
    <w:p w:rsidRPr="00C85F59" w:rsidR="00C85F59" w:rsidP="002746BD" w:rsidRDefault="00C85F59" w14:paraId="76EF10E6" w14:textId="58CC2141">
      <w:pPr>
        <w:pStyle w:val="Heading2"/>
      </w:pPr>
      <w:bookmarkStart w:name="_Toc225097630" w:id="4"/>
      <w:r w:rsidRPr="00C85F59">
        <w:t>1.4 Significance of Stakeholder Engagement</w:t>
      </w:r>
      <w:bookmarkEnd w:id="4"/>
    </w:p>
    <w:p w:rsidRPr="009809D9" w:rsidR="00D46908" w:rsidP="00C85F59" w:rsidRDefault="00C85F59" w14:paraId="02DCC6C1" w14:textId="4C684FD9">
      <w:pPr>
        <w:rPr>
          <w:rFonts w:cs="Arial"/>
          <w:szCs w:val="24"/>
        </w:rPr>
      </w:pPr>
      <w:r w:rsidRPr="00C85F59">
        <w:rPr>
          <w:rFonts w:cs="Arial"/>
          <w:szCs w:val="24"/>
        </w:rPr>
        <w:t>Engagement of stakeholders has been identified as a key to project success since it allows collaborators, minimises conflict, and improves decision-making (Greenwood, 2017). Engagement is especially crucial in a global hospitality setting because of cultural differences, legal variations, and customer diversity.</w:t>
      </w:r>
    </w:p>
    <w:p w:rsidRPr="009809D9" w:rsidR="009809D9" w:rsidP="002746BD" w:rsidRDefault="009809D9" w14:paraId="5C38F57C" w14:textId="0652279B">
      <w:pPr>
        <w:pStyle w:val="Heading1"/>
      </w:pPr>
      <w:bookmarkStart w:name="_Toc225097631" w:id="5"/>
      <w:r w:rsidRPr="009809D9">
        <w:t>3. Situational Analysis</w:t>
      </w:r>
      <w:bookmarkEnd w:id="5"/>
    </w:p>
    <w:p w:rsidRPr="009809D9" w:rsidR="009809D9" w:rsidP="002746BD" w:rsidRDefault="009809D9" w14:paraId="102E8D43" w14:textId="77777777">
      <w:pPr>
        <w:pStyle w:val="Heading2"/>
      </w:pPr>
      <w:bookmarkStart w:name="_Toc225097632" w:id="6"/>
      <w:r w:rsidRPr="009809D9">
        <w:t>3.1 SWOT Analysis</w:t>
      </w:r>
      <w:bookmarkEnd w:id="6"/>
    </w:p>
    <w:p w:rsidRPr="00C85F59" w:rsidR="00C85F59" w:rsidP="00C85F59" w:rsidRDefault="00C85F59" w14:paraId="7B55A30A" w14:textId="77777777">
      <w:pPr>
        <w:rPr>
          <w:rFonts w:cs="Arial"/>
          <w:szCs w:val="24"/>
        </w:rPr>
      </w:pPr>
      <w:r w:rsidRPr="00C85F59">
        <w:rPr>
          <w:rFonts w:cs="Arial"/>
          <w:szCs w:val="24"/>
        </w:rPr>
        <w:t xml:space="preserve">SWOT analysis will help in understanding the internal forces and weaknesses of InterContinental Hotels Group and external opportunities and threats that impact the </w:t>
      </w:r>
      <w:proofErr w:type="spellStart"/>
      <w:r w:rsidRPr="00C85F59">
        <w:rPr>
          <w:rFonts w:cs="Arial"/>
          <w:szCs w:val="24"/>
        </w:rPr>
        <w:t>StaySmart</w:t>
      </w:r>
      <w:proofErr w:type="spellEnd"/>
      <w:r w:rsidRPr="00C85F59">
        <w:rPr>
          <w:rFonts w:cs="Arial"/>
          <w:szCs w:val="24"/>
        </w:rPr>
        <w:t>+ initiative.</w:t>
      </w:r>
    </w:p>
    <w:p w:rsidRPr="00C85F59" w:rsidR="00C85F59" w:rsidP="00C85F59" w:rsidRDefault="00C85F59" w14:paraId="1F5CB9E9" w14:textId="630D4B56">
      <w:pPr>
        <w:rPr>
          <w:rFonts w:cs="Arial"/>
          <w:szCs w:val="24"/>
        </w:rPr>
      </w:pPr>
      <w:r w:rsidRPr="00C85F59">
        <w:rPr>
          <w:rFonts w:cs="Arial"/>
          <w:szCs w:val="24"/>
        </w:rPr>
        <w:lastRenderedPageBreak/>
        <w:t>The major advantages of IHG are its good international brand reputation and a wide international footprint</w:t>
      </w:r>
      <w:r w:rsidR="00D25EDA">
        <w:rPr>
          <w:rFonts w:cs="Arial"/>
          <w:szCs w:val="24"/>
        </w:rPr>
        <w:t>,</w:t>
      </w:r>
      <w:r w:rsidRPr="00C85F59">
        <w:rPr>
          <w:rFonts w:cs="Arial"/>
          <w:szCs w:val="24"/>
        </w:rPr>
        <w:t xml:space="preserve"> making the launch of new services like </w:t>
      </w:r>
      <w:proofErr w:type="spellStart"/>
      <w:r w:rsidRPr="00C85F59">
        <w:rPr>
          <w:rFonts w:cs="Arial"/>
          <w:szCs w:val="24"/>
        </w:rPr>
        <w:t>StaySmart</w:t>
      </w:r>
      <w:proofErr w:type="spellEnd"/>
      <w:r w:rsidRPr="00C85F59">
        <w:rPr>
          <w:rFonts w:cs="Arial"/>
          <w:szCs w:val="24"/>
        </w:rPr>
        <w:t xml:space="preserve">+ easy. </w:t>
      </w:r>
      <w:r w:rsidR="00D25EDA">
        <w:rPr>
          <w:rFonts w:cs="Arial"/>
          <w:szCs w:val="24"/>
        </w:rPr>
        <w:t>It already has</w:t>
      </w:r>
      <w:r w:rsidRPr="00C85F59">
        <w:rPr>
          <w:rFonts w:cs="Arial"/>
          <w:szCs w:val="24"/>
        </w:rPr>
        <w:t xml:space="preserve"> loyal customers</w:t>
      </w:r>
      <w:r w:rsidR="00D25EDA">
        <w:rPr>
          <w:rFonts w:cs="Arial"/>
          <w:szCs w:val="24"/>
        </w:rPr>
        <w:t>,</w:t>
      </w:r>
      <w:r w:rsidRPr="00C85F59">
        <w:rPr>
          <w:rFonts w:cs="Arial"/>
          <w:szCs w:val="24"/>
        </w:rPr>
        <w:t xml:space="preserve"> and previous success with digital transformation adds to this venture (Ivanov and Webster, 2019). The main weaknesses, however, are that the implementation of AI technologies is expensive, and the staff might be reluctant to accept technological changes, which can impede efficiency in the first stages (</w:t>
      </w:r>
      <w:proofErr w:type="spellStart"/>
      <w:r w:rsidRPr="00C85F59">
        <w:rPr>
          <w:rFonts w:cs="Arial"/>
          <w:szCs w:val="24"/>
        </w:rPr>
        <w:t>Buhalis</w:t>
      </w:r>
      <w:proofErr w:type="spellEnd"/>
      <w:r w:rsidRPr="00C85F59">
        <w:rPr>
          <w:rFonts w:cs="Arial"/>
          <w:szCs w:val="24"/>
        </w:rPr>
        <w:t xml:space="preserve"> and Leung, 2018).</w:t>
      </w:r>
    </w:p>
    <w:p w:rsidRPr="00C85F59" w:rsidR="00C85F59" w:rsidP="00C85F59" w:rsidRDefault="00C85F59" w14:paraId="298D0E6B" w14:textId="727ADBAB">
      <w:pPr>
        <w:rPr>
          <w:rFonts w:cs="Arial"/>
          <w:szCs w:val="24"/>
        </w:rPr>
      </w:pPr>
      <w:r w:rsidRPr="00C85F59">
        <w:rPr>
          <w:rFonts w:cs="Arial"/>
          <w:szCs w:val="24"/>
        </w:rPr>
        <w:t xml:space="preserve">The rising demand </w:t>
      </w:r>
      <w:r w:rsidR="00D25EDA">
        <w:rPr>
          <w:rFonts w:cs="Arial"/>
          <w:szCs w:val="24"/>
        </w:rPr>
        <w:t>for</w:t>
      </w:r>
      <w:r w:rsidRPr="00C85F59">
        <w:rPr>
          <w:rFonts w:cs="Arial"/>
          <w:szCs w:val="24"/>
        </w:rPr>
        <w:t xml:space="preserve"> AI-induced personalised services and higher awareness of sustainability among consumers </w:t>
      </w:r>
      <w:r w:rsidR="00D25EDA">
        <w:rPr>
          <w:rFonts w:cs="Arial"/>
          <w:szCs w:val="24"/>
        </w:rPr>
        <w:t>offer</w:t>
      </w:r>
      <w:r w:rsidRPr="00C85F59">
        <w:rPr>
          <w:rFonts w:cs="Arial"/>
          <w:szCs w:val="24"/>
        </w:rPr>
        <w:t xml:space="preserve"> opportunities to improve competitive advantage in </w:t>
      </w:r>
      <w:proofErr w:type="spellStart"/>
      <w:r w:rsidRPr="00C85F59">
        <w:rPr>
          <w:rFonts w:cs="Arial"/>
          <w:szCs w:val="24"/>
        </w:rPr>
        <w:t>StaySmart</w:t>
      </w:r>
      <w:proofErr w:type="spellEnd"/>
      <w:r w:rsidRPr="00C85F59">
        <w:rPr>
          <w:rFonts w:cs="Arial"/>
          <w:szCs w:val="24"/>
        </w:rPr>
        <w:t>+. On the other hand, the threats are stiff competition in the hospitality sector and the growing concerns about data privacy, which can affect customer loyalty and regulatory standards (Xiang et al., 2021).</w:t>
      </w:r>
    </w:p>
    <w:p w:rsidRPr="00C85F59" w:rsidR="00C85F59" w:rsidP="002746BD" w:rsidRDefault="00C85F59" w14:paraId="236ED618" w14:textId="77777777">
      <w:pPr>
        <w:pStyle w:val="Heading2"/>
      </w:pPr>
      <w:bookmarkStart w:name="_Toc225097633" w:id="7"/>
      <w:r w:rsidRPr="00C85F59">
        <w:t>3.2 PESTLE Analysis</w:t>
      </w:r>
      <w:bookmarkEnd w:id="7"/>
    </w:p>
    <w:p w:rsidRPr="00C85F59" w:rsidR="00C85F59" w:rsidP="00C85F59" w:rsidRDefault="00C85F59" w14:paraId="6E182B89" w14:textId="720F7EAE">
      <w:pPr>
        <w:rPr>
          <w:rFonts w:cs="Arial"/>
          <w:szCs w:val="24"/>
        </w:rPr>
      </w:pPr>
      <w:r w:rsidRPr="00C85F59">
        <w:rPr>
          <w:rFonts w:cs="Arial"/>
          <w:szCs w:val="24"/>
        </w:rPr>
        <w:t xml:space="preserve">A PESTEL analysis identifies the macro-environmental influences on the project. On the political front, IHG </w:t>
      </w:r>
      <w:proofErr w:type="gramStart"/>
      <w:r w:rsidRPr="00C85F59">
        <w:rPr>
          <w:rFonts w:cs="Arial"/>
          <w:szCs w:val="24"/>
        </w:rPr>
        <w:t>has to</w:t>
      </w:r>
      <w:proofErr w:type="gramEnd"/>
      <w:r w:rsidRPr="00C85F59">
        <w:rPr>
          <w:rFonts w:cs="Arial"/>
          <w:szCs w:val="24"/>
        </w:rPr>
        <w:t xml:space="preserve"> adhere to different international laws</w:t>
      </w:r>
      <w:r w:rsidR="00D25EDA">
        <w:rPr>
          <w:rFonts w:cs="Arial"/>
          <w:szCs w:val="24"/>
        </w:rPr>
        <w:t>,</w:t>
      </w:r>
      <w:r w:rsidRPr="00C85F59">
        <w:rPr>
          <w:rFonts w:cs="Arial"/>
          <w:szCs w:val="24"/>
        </w:rPr>
        <w:t xml:space="preserve"> and this may prove to be a challenge. The economic impacts can include changes in tourism demand and inflation on customer expenditure and investment in projects (WTTC, 2023).</w:t>
      </w:r>
    </w:p>
    <w:p w:rsidRPr="00C85F59" w:rsidR="00C85F59" w:rsidP="00C85F59" w:rsidRDefault="00C85F59" w14:paraId="304B184A" w14:textId="77777777">
      <w:pPr>
        <w:rPr>
          <w:rFonts w:cs="Arial"/>
          <w:szCs w:val="24"/>
        </w:rPr>
      </w:pPr>
      <w:r w:rsidRPr="00C85F59">
        <w:rPr>
          <w:rFonts w:cs="Arial"/>
          <w:szCs w:val="24"/>
        </w:rPr>
        <w:t xml:space="preserve">The concept of the </w:t>
      </w:r>
      <w:proofErr w:type="spellStart"/>
      <w:r w:rsidRPr="00C85F59">
        <w:rPr>
          <w:rFonts w:cs="Arial"/>
          <w:szCs w:val="24"/>
        </w:rPr>
        <w:t>StaySmart</w:t>
      </w:r>
      <w:proofErr w:type="spellEnd"/>
      <w:r w:rsidRPr="00C85F59">
        <w:rPr>
          <w:rFonts w:cs="Arial"/>
          <w:szCs w:val="24"/>
        </w:rPr>
        <w:t>+ is heavily endorsed by social factors like evolving customer expectations and the need to experience sustainable travel. In terms of technology, innovation is possible with the changes and advancements in the field of artificial intelligence and digital platforms; however, it needs constant investment and skills (Ivanov et al., 2020).</w:t>
      </w:r>
    </w:p>
    <w:p w:rsidRPr="00C85F59" w:rsidR="00C85F59" w:rsidP="00C85F59" w:rsidRDefault="00C85F59" w14:paraId="3F7CC8AE" w14:textId="45D50E7C">
      <w:pPr>
        <w:rPr>
          <w:rFonts w:cs="Arial"/>
          <w:szCs w:val="24"/>
        </w:rPr>
      </w:pPr>
      <w:r w:rsidRPr="00C85F59">
        <w:rPr>
          <w:rFonts w:cs="Arial"/>
          <w:szCs w:val="24"/>
        </w:rPr>
        <w:t xml:space="preserve">In law, data protection laws like </w:t>
      </w:r>
      <w:r w:rsidR="00D25EDA">
        <w:rPr>
          <w:rFonts w:cs="Arial"/>
          <w:szCs w:val="24"/>
        </w:rPr>
        <w:t xml:space="preserve">the </w:t>
      </w:r>
      <w:r w:rsidRPr="00C85F59">
        <w:rPr>
          <w:rFonts w:cs="Arial"/>
          <w:szCs w:val="24"/>
        </w:rPr>
        <w:t xml:space="preserve">General </w:t>
      </w:r>
      <w:r w:rsidR="00D25EDA">
        <w:rPr>
          <w:rFonts w:cs="Arial"/>
          <w:szCs w:val="24"/>
        </w:rPr>
        <w:t>Data Protection Regulation</w:t>
      </w:r>
      <w:r w:rsidRPr="00C85F59">
        <w:rPr>
          <w:rFonts w:cs="Arial"/>
          <w:szCs w:val="24"/>
        </w:rPr>
        <w:t xml:space="preserve"> (GDPR) must be followed in the process of customer data handling. On the environment, increasing demand to limit carbon footprint and go green is in line with the sustainability theme of </w:t>
      </w:r>
      <w:proofErr w:type="spellStart"/>
      <w:r w:rsidRPr="00C85F59">
        <w:rPr>
          <w:rFonts w:cs="Arial"/>
          <w:szCs w:val="24"/>
        </w:rPr>
        <w:t>StaySmart</w:t>
      </w:r>
      <w:proofErr w:type="spellEnd"/>
      <w:r w:rsidRPr="00C85F59">
        <w:rPr>
          <w:rFonts w:cs="Arial"/>
          <w:szCs w:val="24"/>
        </w:rPr>
        <w:t>+.</w:t>
      </w:r>
    </w:p>
    <w:p w:rsidRPr="00C85F59" w:rsidR="00C85F59" w:rsidP="002746BD" w:rsidRDefault="00C85F59" w14:paraId="312B889D" w14:textId="77777777">
      <w:pPr>
        <w:pStyle w:val="Heading2"/>
      </w:pPr>
      <w:bookmarkStart w:name="_Toc225097634" w:id="8"/>
      <w:r w:rsidRPr="00C85F59">
        <w:t>3.3 SMART Objectives</w:t>
      </w:r>
      <w:bookmarkEnd w:id="8"/>
    </w:p>
    <w:p w:rsidRPr="009809D9" w:rsidR="00CE0207" w:rsidP="00C85F59" w:rsidRDefault="00C85F59" w14:paraId="37D090EB" w14:textId="4CAD77FC">
      <w:pPr>
        <w:rPr>
          <w:rFonts w:cs="Arial"/>
          <w:szCs w:val="24"/>
        </w:rPr>
      </w:pPr>
      <w:r w:rsidRPr="00C85F59">
        <w:rPr>
          <w:rFonts w:cs="Arial"/>
          <w:szCs w:val="24"/>
        </w:rPr>
        <w:t xml:space="preserve">SMART goals are required to make the implementation effective. The project will specifically introduce </w:t>
      </w:r>
      <w:proofErr w:type="spellStart"/>
      <w:r w:rsidRPr="00C85F59">
        <w:rPr>
          <w:rFonts w:cs="Arial"/>
          <w:szCs w:val="24"/>
        </w:rPr>
        <w:t>StaySmart</w:t>
      </w:r>
      <w:proofErr w:type="spellEnd"/>
      <w:r w:rsidRPr="00C85F59">
        <w:rPr>
          <w:rFonts w:cs="Arial"/>
          <w:szCs w:val="24"/>
        </w:rPr>
        <w:t xml:space="preserve">+ to some of the IHG hotels in the key international markets. The success will be gauged by the satisfaction level of customers and </w:t>
      </w:r>
      <w:r w:rsidR="00D25EDA">
        <w:rPr>
          <w:rFonts w:cs="Arial"/>
          <w:szCs w:val="24"/>
        </w:rPr>
        <w:t xml:space="preserve">the </w:t>
      </w:r>
      <w:r w:rsidRPr="00C85F59">
        <w:rPr>
          <w:rFonts w:cs="Arial"/>
          <w:szCs w:val="24"/>
        </w:rPr>
        <w:t xml:space="preserve">rate of adoption of at least 60 </w:t>
      </w:r>
      <w:r w:rsidR="00D25EDA">
        <w:rPr>
          <w:rFonts w:cs="Arial"/>
          <w:szCs w:val="24"/>
        </w:rPr>
        <w:t>per cent</w:t>
      </w:r>
      <w:r w:rsidRPr="00C85F59">
        <w:rPr>
          <w:rFonts w:cs="Arial"/>
          <w:szCs w:val="24"/>
        </w:rPr>
        <w:t xml:space="preserve"> after six months. The staged implementation strategy makes the project realistically viable</w:t>
      </w:r>
      <w:r w:rsidR="00D25EDA">
        <w:rPr>
          <w:rFonts w:cs="Arial"/>
          <w:szCs w:val="24"/>
        </w:rPr>
        <w:t>,</w:t>
      </w:r>
      <w:r w:rsidRPr="00C85F59">
        <w:rPr>
          <w:rFonts w:cs="Arial"/>
          <w:szCs w:val="24"/>
        </w:rPr>
        <w:t xml:space="preserve"> and it can be made to adapt to feedback. The program is topical because it positively influences customer experience and sustainability objectives. Lastly, the implementation is time-constrained, and it will be </w:t>
      </w:r>
      <w:r w:rsidRPr="00C85F59">
        <w:rPr>
          <w:rFonts w:cs="Arial"/>
          <w:szCs w:val="24"/>
        </w:rPr>
        <w:lastRenderedPageBreak/>
        <w:t>completed within half a year, which is strategically aligned with organisational goals (Lock, 2020).</w:t>
      </w:r>
    </w:p>
    <w:p w:rsidRPr="00CE0207" w:rsidR="00CE0207" w:rsidP="002746BD" w:rsidRDefault="00CE0207" w14:paraId="62C8ECB5" w14:textId="52652539">
      <w:pPr>
        <w:pStyle w:val="Heading1"/>
      </w:pPr>
      <w:bookmarkStart w:name="_Toc225097635" w:id="9"/>
      <w:r w:rsidRPr="00CE0207">
        <w:t>4. Stakeholder Identification and Categorisation</w:t>
      </w:r>
      <w:bookmarkEnd w:id="9"/>
    </w:p>
    <w:p w:rsidRPr="009E33C6" w:rsidR="00CE0207" w:rsidP="002746BD" w:rsidRDefault="00CE0207" w14:paraId="512DD151" w14:textId="77777777">
      <w:pPr>
        <w:pStyle w:val="Heading2"/>
      </w:pPr>
      <w:bookmarkStart w:name="_Toc225097636" w:id="10"/>
      <w:r w:rsidRPr="009E33C6">
        <w:t>4.1 Internal Stakeholders</w:t>
      </w:r>
      <w:bookmarkEnd w:id="10"/>
    </w:p>
    <w:p w:rsidRPr="009E33C6" w:rsidR="009E33C6" w:rsidP="009E33C6" w:rsidRDefault="009E33C6" w14:paraId="34D1682E" w14:textId="77777777">
      <w:pPr>
        <w:rPr>
          <w:rFonts w:cs="Arial"/>
          <w:color w:val="000000" w:themeColor="text1"/>
          <w:szCs w:val="24"/>
        </w:rPr>
      </w:pPr>
      <w:r w:rsidRPr="009E33C6">
        <w:rPr>
          <w:rFonts w:cs="Arial"/>
          <w:color w:val="000000" w:themeColor="text1"/>
          <w:szCs w:val="24"/>
        </w:rPr>
        <w:t xml:space="preserve">Internal stakeholders have a significant role in the effective execution and execution of the </w:t>
      </w:r>
      <w:proofErr w:type="spellStart"/>
      <w:r w:rsidRPr="009E33C6">
        <w:rPr>
          <w:rFonts w:cs="Arial"/>
          <w:color w:val="000000" w:themeColor="text1"/>
          <w:szCs w:val="24"/>
        </w:rPr>
        <w:t>StaySmart</w:t>
      </w:r>
      <w:proofErr w:type="spellEnd"/>
      <w:r w:rsidRPr="009E33C6">
        <w:rPr>
          <w:rFonts w:cs="Arial"/>
          <w:color w:val="000000" w:themeColor="text1"/>
          <w:szCs w:val="24"/>
        </w:rPr>
        <w:t xml:space="preserve"> + service in InterContinental Hotels Group. The Project Manager will plan, coordinate, and deliver the project </w:t>
      </w:r>
      <w:proofErr w:type="gramStart"/>
      <w:r w:rsidRPr="009E33C6">
        <w:rPr>
          <w:rFonts w:cs="Arial"/>
          <w:color w:val="000000" w:themeColor="text1"/>
          <w:szCs w:val="24"/>
        </w:rPr>
        <w:t>as a whole in</w:t>
      </w:r>
      <w:proofErr w:type="gramEnd"/>
      <w:r w:rsidRPr="009E33C6">
        <w:rPr>
          <w:rFonts w:cs="Arial"/>
          <w:color w:val="000000" w:themeColor="text1"/>
          <w:szCs w:val="24"/>
        </w:rPr>
        <w:t xml:space="preserve"> agreement with the organisational goals. The Product Development Team creates and develops the AI-powered functionalities and sustainability of </w:t>
      </w:r>
      <w:proofErr w:type="spellStart"/>
      <w:r w:rsidRPr="009E33C6">
        <w:rPr>
          <w:rFonts w:cs="Arial"/>
          <w:color w:val="000000" w:themeColor="text1"/>
          <w:szCs w:val="24"/>
        </w:rPr>
        <w:t>StaySmart</w:t>
      </w:r>
      <w:proofErr w:type="spellEnd"/>
      <w:r w:rsidRPr="009E33C6">
        <w:rPr>
          <w:rFonts w:cs="Arial"/>
          <w:color w:val="000000" w:themeColor="text1"/>
          <w:szCs w:val="24"/>
        </w:rPr>
        <w:t>+, which makes it innovative and functional.</w:t>
      </w:r>
    </w:p>
    <w:p w:rsidRPr="009E33C6" w:rsidR="009E33C6" w:rsidP="009E33C6" w:rsidRDefault="00D25EDA" w14:paraId="0619EA69" w14:textId="5D4B5712">
      <w:pPr>
        <w:rPr>
          <w:rFonts w:cs="Arial"/>
          <w:color w:val="000000" w:themeColor="text1"/>
          <w:szCs w:val="24"/>
        </w:rPr>
      </w:pPr>
      <w:r>
        <w:rPr>
          <w:rFonts w:cs="Arial"/>
          <w:color w:val="000000" w:themeColor="text1"/>
          <w:szCs w:val="24"/>
        </w:rPr>
        <w:t xml:space="preserve">The </w:t>
      </w:r>
      <w:r w:rsidRPr="009E33C6" w:rsidR="009E33C6">
        <w:rPr>
          <w:rFonts w:cs="Arial"/>
          <w:color w:val="000000" w:themeColor="text1"/>
          <w:szCs w:val="24"/>
        </w:rPr>
        <w:t xml:space="preserve">Marketing Department will work to promote the service, generate brand awareness, and convey value propositions to target markets. In the same manner, the Sales Team aims at creating adoption and revenue by incorporating </w:t>
      </w:r>
      <w:proofErr w:type="spellStart"/>
      <w:r w:rsidRPr="009E33C6" w:rsidR="009E33C6">
        <w:rPr>
          <w:rFonts w:cs="Arial"/>
          <w:color w:val="000000" w:themeColor="text1"/>
          <w:szCs w:val="24"/>
        </w:rPr>
        <w:t>StaySmart</w:t>
      </w:r>
      <w:proofErr w:type="spellEnd"/>
      <w:r w:rsidRPr="009E33C6" w:rsidR="009E33C6">
        <w:rPr>
          <w:rFonts w:cs="Arial"/>
          <w:color w:val="000000" w:themeColor="text1"/>
          <w:szCs w:val="24"/>
        </w:rPr>
        <w:t xml:space="preserve">+ in sales strategies. The IT Department is crucial in </w:t>
      </w:r>
      <w:r>
        <w:rPr>
          <w:rFonts w:cs="Arial"/>
          <w:color w:val="000000" w:themeColor="text1"/>
          <w:szCs w:val="24"/>
        </w:rPr>
        <w:t xml:space="preserve">the </w:t>
      </w:r>
      <w:r w:rsidRPr="009E33C6" w:rsidR="009E33C6">
        <w:rPr>
          <w:rFonts w:cs="Arial"/>
          <w:color w:val="000000" w:themeColor="text1"/>
          <w:szCs w:val="24"/>
        </w:rPr>
        <w:t xml:space="preserve">deployment and support of the technological infrastructure, such as AI systems and data management platforms. Lastly, Hotel Operations Staff </w:t>
      </w:r>
      <w:r w:rsidR="00ED13B4">
        <w:rPr>
          <w:rFonts w:cs="Arial"/>
          <w:color w:val="000000" w:themeColor="text1"/>
          <w:szCs w:val="24"/>
        </w:rPr>
        <w:t>perform</w:t>
      </w:r>
      <w:r w:rsidRPr="009E33C6" w:rsidR="009E33C6">
        <w:rPr>
          <w:rFonts w:cs="Arial"/>
          <w:color w:val="000000" w:themeColor="text1"/>
          <w:szCs w:val="24"/>
        </w:rPr>
        <w:t xml:space="preserve"> the service on the operational level, in direct contact with the customer, and </w:t>
      </w:r>
      <w:r w:rsidR="00ED13B4">
        <w:rPr>
          <w:rFonts w:cs="Arial"/>
          <w:color w:val="000000" w:themeColor="text1"/>
          <w:szCs w:val="24"/>
        </w:rPr>
        <w:t>guarantee</w:t>
      </w:r>
      <w:r w:rsidRPr="009E33C6" w:rsidR="009E33C6">
        <w:rPr>
          <w:rFonts w:cs="Arial"/>
          <w:color w:val="000000" w:themeColor="text1"/>
          <w:szCs w:val="24"/>
        </w:rPr>
        <w:t xml:space="preserve"> the quality of the service (</w:t>
      </w:r>
      <w:proofErr w:type="spellStart"/>
      <w:r w:rsidRPr="009E33C6" w:rsidR="009E33C6">
        <w:rPr>
          <w:rFonts w:cs="Arial"/>
          <w:color w:val="000000" w:themeColor="text1"/>
          <w:szCs w:val="24"/>
        </w:rPr>
        <w:t>Buhalis</w:t>
      </w:r>
      <w:proofErr w:type="spellEnd"/>
      <w:r w:rsidRPr="009E33C6" w:rsidR="009E33C6">
        <w:rPr>
          <w:rFonts w:cs="Arial"/>
          <w:color w:val="000000" w:themeColor="text1"/>
          <w:szCs w:val="24"/>
        </w:rPr>
        <w:t xml:space="preserve"> and Leung, 2018).</w:t>
      </w:r>
    </w:p>
    <w:p w:rsidRPr="009E33C6" w:rsidR="009E33C6" w:rsidP="002746BD" w:rsidRDefault="009E33C6" w14:paraId="2B4283AE" w14:textId="77777777">
      <w:pPr>
        <w:pStyle w:val="Heading2"/>
      </w:pPr>
      <w:bookmarkStart w:name="_Toc225097637" w:id="11"/>
      <w:r w:rsidRPr="009E33C6">
        <w:t>4.2 External Stakeholders</w:t>
      </w:r>
      <w:bookmarkEnd w:id="11"/>
    </w:p>
    <w:p w:rsidRPr="009E33C6" w:rsidR="009E33C6" w:rsidP="009E33C6" w:rsidRDefault="009E33C6" w14:paraId="31C27344" w14:textId="59C752DF">
      <w:pPr>
        <w:rPr>
          <w:rFonts w:cs="Arial"/>
          <w:color w:val="000000" w:themeColor="text1"/>
          <w:szCs w:val="24"/>
        </w:rPr>
      </w:pPr>
      <w:r w:rsidRPr="009E33C6">
        <w:rPr>
          <w:rFonts w:cs="Arial"/>
          <w:color w:val="000000" w:themeColor="text1"/>
          <w:szCs w:val="24"/>
        </w:rPr>
        <w:t xml:space="preserve">Outside stakeholders are a key factor </w:t>
      </w:r>
      <w:r w:rsidR="00D25EDA">
        <w:rPr>
          <w:rFonts w:cs="Arial"/>
          <w:color w:val="000000" w:themeColor="text1"/>
          <w:szCs w:val="24"/>
        </w:rPr>
        <w:t>in</w:t>
      </w:r>
      <w:r w:rsidRPr="009E33C6">
        <w:rPr>
          <w:rFonts w:cs="Arial"/>
          <w:color w:val="000000" w:themeColor="text1"/>
          <w:szCs w:val="24"/>
        </w:rPr>
        <w:t xml:space="preserve"> the success of the project. The main beneficiaries of the </w:t>
      </w:r>
      <w:proofErr w:type="spellStart"/>
      <w:r w:rsidRPr="009E33C6">
        <w:rPr>
          <w:rFonts w:cs="Arial"/>
          <w:color w:val="000000" w:themeColor="text1"/>
          <w:szCs w:val="24"/>
        </w:rPr>
        <w:t>StaySmart</w:t>
      </w:r>
      <w:proofErr w:type="spellEnd"/>
      <w:r w:rsidRPr="009E33C6">
        <w:rPr>
          <w:rFonts w:cs="Arial"/>
          <w:color w:val="000000" w:themeColor="text1"/>
          <w:szCs w:val="24"/>
        </w:rPr>
        <w:t>+ are customers</w:t>
      </w:r>
      <w:r w:rsidR="00D25EDA">
        <w:rPr>
          <w:rFonts w:cs="Arial"/>
          <w:color w:val="000000" w:themeColor="text1"/>
          <w:szCs w:val="24"/>
        </w:rPr>
        <w:t>,</w:t>
      </w:r>
      <w:r w:rsidRPr="009E33C6">
        <w:rPr>
          <w:rFonts w:cs="Arial"/>
          <w:color w:val="000000" w:themeColor="text1"/>
          <w:szCs w:val="24"/>
        </w:rPr>
        <w:t xml:space="preserve"> and their acceptance makes the service a success overall. The technology suppliers, especially, are suppliers of the necessary resources like AI tools and digital platforms.</w:t>
      </w:r>
    </w:p>
    <w:p w:rsidRPr="009E33C6" w:rsidR="009E33C6" w:rsidP="009E33C6" w:rsidRDefault="009E33C6" w14:paraId="4C222C92" w14:textId="0CED5FAF">
      <w:pPr>
        <w:rPr>
          <w:rFonts w:cs="Arial"/>
          <w:color w:val="000000" w:themeColor="text1"/>
          <w:szCs w:val="24"/>
        </w:rPr>
      </w:pPr>
      <w:r w:rsidRPr="009E33C6">
        <w:rPr>
          <w:rFonts w:cs="Arial"/>
          <w:color w:val="000000" w:themeColor="text1"/>
          <w:szCs w:val="24"/>
        </w:rPr>
        <w:t>Shareholders and investors are interested in financial returns and long-term profitability</w:t>
      </w:r>
      <w:r w:rsidR="00D25EDA">
        <w:rPr>
          <w:rFonts w:cs="Arial"/>
          <w:color w:val="000000" w:themeColor="text1"/>
          <w:szCs w:val="24"/>
        </w:rPr>
        <w:t>,</w:t>
      </w:r>
      <w:r w:rsidRPr="009E33C6">
        <w:rPr>
          <w:rFonts w:cs="Arial"/>
          <w:color w:val="000000" w:themeColor="text1"/>
          <w:szCs w:val="24"/>
        </w:rPr>
        <w:t xml:space="preserve"> and this affects funding choices. Government and regulatory agencies make sure that the laws and standards in </w:t>
      </w:r>
      <w:r w:rsidR="00D25EDA">
        <w:rPr>
          <w:rFonts w:cs="Arial"/>
          <w:color w:val="000000" w:themeColor="text1"/>
          <w:szCs w:val="24"/>
        </w:rPr>
        <w:t xml:space="preserve">the </w:t>
      </w:r>
      <w:r w:rsidRPr="009E33C6">
        <w:rPr>
          <w:rFonts w:cs="Arial"/>
          <w:color w:val="000000" w:themeColor="text1"/>
          <w:szCs w:val="24"/>
        </w:rPr>
        <w:t>international arena are met</w:t>
      </w:r>
      <w:r w:rsidR="00D25EDA">
        <w:rPr>
          <w:rFonts w:cs="Arial"/>
          <w:color w:val="000000" w:themeColor="text1"/>
          <w:szCs w:val="24"/>
        </w:rPr>
        <w:t>,</w:t>
      </w:r>
      <w:r w:rsidRPr="009E33C6">
        <w:rPr>
          <w:rFonts w:cs="Arial"/>
          <w:color w:val="000000" w:themeColor="text1"/>
          <w:szCs w:val="24"/>
        </w:rPr>
        <w:t xml:space="preserve"> especially in data protection and sustainability. Hotel operations and sustainability initiatives affect local communities, where travel agencies are intermediaries, selling and marketing the service to a broader audience (Xiang et al., 2021).</w:t>
      </w:r>
    </w:p>
    <w:p w:rsidRPr="009E33C6" w:rsidR="009E33C6" w:rsidP="002746BD" w:rsidRDefault="009E33C6" w14:paraId="5614CA6F" w14:textId="7644DA83">
      <w:pPr>
        <w:pStyle w:val="Heading2"/>
      </w:pPr>
      <w:bookmarkStart w:name="_Toc225097638" w:id="12"/>
      <w:r w:rsidRPr="009E33C6">
        <w:t>4.3 Stakeholder Classification</w:t>
      </w:r>
      <w:bookmarkEnd w:id="12"/>
    </w:p>
    <w:p w:rsidRPr="009E33C6" w:rsidR="009E33C6" w:rsidP="009E33C6" w:rsidRDefault="009E33C6" w14:paraId="76A6E5A7" w14:textId="502535A0">
      <w:pPr>
        <w:rPr>
          <w:rFonts w:cs="Arial"/>
          <w:color w:val="000000" w:themeColor="text1"/>
          <w:szCs w:val="24"/>
        </w:rPr>
      </w:pPr>
      <w:r w:rsidRPr="009E33C6">
        <w:rPr>
          <w:rFonts w:cs="Arial"/>
          <w:color w:val="000000" w:themeColor="text1"/>
          <w:szCs w:val="24"/>
        </w:rPr>
        <w:t>Stakeholder Theory</w:t>
      </w:r>
      <w:r w:rsidR="00D25EDA">
        <w:rPr>
          <w:rFonts w:cs="Arial"/>
          <w:color w:val="000000" w:themeColor="text1"/>
          <w:szCs w:val="24"/>
        </w:rPr>
        <w:t>,</w:t>
      </w:r>
      <w:r w:rsidRPr="009E33C6">
        <w:rPr>
          <w:rFonts w:cs="Arial"/>
          <w:color w:val="000000" w:themeColor="text1"/>
          <w:szCs w:val="24"/>
        </w:rPr>
        <w:t xml:space="preserve"> developed by R. Edward Freeman (1984), which states the necessity to consider </w:t>
      </w:r>
      <w:r w:rsidR="00D25EDA">
        <w:rPr>
          <w:rFonts w:cs="Arial"/>
          <w:color w:val="000000" w:themeColor="text1"/>
          <w:szCs w:val="24"/>
        </w:rPr>
        <w:t xml:space="preserve">the </w:t>
      </w:r>
      <w:r w:rsidRPr="009E33C6">
        <w:rPr>
          <w:rFonts w:cs="Arial"/>
          <w:color w:val="000000" w:themeColor="text1"/>
          <w:szCs w:val="24"/>
        </w:rPr>
        <w:t xml:space="preserve">needs and interests of all stakeholders, is an effective tool to analyse stakeholder identification. There are primary and secondary stakeholders. Primary stakeholders, including customers, employees, and investors, directly affect </w:t>
      </w:r>
      <w:r w:rsidRPr="009E33C6">
        <w:rPr>
          <w:rFonts w:cs="Arial"/>
          <w:color w:val="000000" w:themeColor="text1"/>
          <w:szCs w:val="24"/>
        </w:rPr>
        <w:lastRenderedPageBreak/>
        <w:t>the success of the project, whereas secondary stakeholders, including local communities and regulatory bodies, indirectly affect the project (Freeman et al., 2017).</w:t>
      </w:r>
    </w:p>
    <w:p w:rsidRPr="00CE0207" w:rsidR="00D46908" w:rsidP="009E33C6" w:rsidRDefault="009E33C6" w14:paraId="3745E405" w14:textId="326DE434">
      <w:pPr>
        <w:rPr>
          <w:rFonts w:cs="Arial"/>
          <w:szCs w:val="24"/>
        </w:rPr>
      </w:pPr>
      <w:r>
        <w:rPr>
          <w:rFonts w:cs="Arial"/>
          <w:color w:val="000000" w:themeColor="text1"/>
          <w:szCs w:val="24"/>
        </w:rPr>
        <w:t>Moreover</w:t>
      </w:r>
      <w:r w:rsidRPr="009E33C6">
        <w:rPr>
          <w:rFonts w:cs="Arial"/>
          <w:color w:val="000000" w:themeColor="text1"/>
          <w:szCs w:val="24"/>
        </w:rPr>
        <w:t>, the power-interest matrix can be used to map stakeholders with high power and high interest, like investors and senior management</w:t>
      </w:r>
      <w:r w:rsidR="00D25EDA">
        <w:rPr>
          <w:rFonts w:cs="Arial"/>
          <w:color w:val="000000" w:themeColor="text1"/>
          <w:szCs w:val="24"/>
        </w:rPr>
        <w:t>,</w:t>
      </w:r>
      <w:r w:rsidRPr="009E33C6">
        <w:rPr>
          <w:rFonts w:cs="Arial"/>
          <w:color w:val="000000" w:themeColor="text1"/>
          <w:szCs w:val="24"/>
        </w:rPr>
        <w:t xml:space="preserve"> who need to be managed closely and stakeholders with lower power or interest who need to be provided with the right level of communication and monitoring. The classification would help the project manager to </w:t>
      </w:r>
      <w:r w:rsidR="00D25EDA">
        <w:rPr>
          <w:rFonts w:cs="Arial"/>
          <w:color w:val="000000" w:themeColor="text1"/>
          <w:szCs w:val="24"/>
        </w:rPr>
        <w:t>prioritise</w:t>
      </w:r>
      <w:r w:rsidRPr="009E33C6">
        <w:rPr>
          <w:rFonts w:cs="Arial"/>
          <w:color w:val="000000" w:themeColor="text1"/>
          <w:szCs w:val="24"/>
        </w:rPr>
        <w:t xml:space="preserve"> the engagement strategy and resource allocation to implement the </w:t>
      </w:r>
      <w:proofErr w:type="spellStart"/>
      <w:r w:rsidRPr="009E33C6">
        <w:rPr>
          <w:rFonts w:cs="Arial"/>
          <w:color w:val="000000" w:themeColor="text1"/>
          <w:szCs w:val="24"/>
        </w:rPr>
        <w:t>StaySmart</w:t>
      </w:r>
      <w:proofErr w:type="spellEnd"/>
      <w:r w:rsidRPr="009E33C6">
        <w:rPr>
          <w:rFonts w:cs="Arial"/>
          <w:color w:val="000000" w:themeColor="text1"/>
          <w:szCs w:val="24"/>
        </w:rPr>
        <w:t>+ successfully (Eskerod and Jepsen, 2016).</w:t>
      </w:r>
    </w:p>
    <w:p w:rsidRPr="00FA4127" w:rsidR="00FA4127" w:rsidP="002746BD" w:rsidRDefault="00FA4127" w14:paraId="71D4B6BD" w14:textId="32475594">
      <w:pPr>
        <w:pStyle w:val="Heading1"/>
      </w:pPr>
      <w:bookmarkStart w:name="_Toc225097639" w:id="13"/>
      <w:r w:rsidRPr="00FA4127">
        <w:t>5. Roles, Responsibilities, Benefits, and Challenges</w:t>
      </w:r>
      <w:bookmarkEnd w:id="13"/>
    </w:p>
    <w:p w:rsidRPr="00FA4127" w:rsidR="00FA4127" w:rsidP="002746BD" w:rsidRDefault="00FA4127" w14:paraId="08737716" w14:textId="77777777">
      <w:pPr>
        <w:pStyle w:val="Heading2"/>
      </w:pPr>
      <w:bookmarkStart w:name="_Toc225097640" w:id="14"/>
      <w:r w:rsidRPr="00FA4127">
        <w:t>5.1 Roles and Responsibilities</w:t>
      </w:r>
      <w:bookmarkEnd w:id="14"/>
    </w:p>
    <w:p w:rsidRPr="009E33C6" w:rsidR="009E33C6" w:rsidP="009E33C6" w:rsidRDefault="009E33C6" w14:paraId="2A9493B1" w14:textId="4E9E542E">
      <w:pPr>
        <w:rPr>
          <w:rFonts w:cs="Arial"/>
          <w:szCs w:val="24"/>
        </w:rPr>
      </w:pPr>
      <w:r w:rsidRPr="009E33C6">
        <w:rPr>
          <w:rFonts w:cs="Arial"/>
          <w:szCs w:val="24"/>
        </w:rPr>
        <w:t xml:space="preserve">Effective execution of the </w:t>
      </w:r>
      <w:proofErr w:type="spellStart"/>
      <w:r w:rsidRPr="009E33C6">
        <w:rPr>
          <w:rFonts w:cs="Arial"/>
          <w:szCs w:val="24"/>
        </w:rPr>
        <w:t>StaySmart</w:t>
      </w:r>
      <w:proofErr w:type="spellEnd"/>
      <w:r w:rsidRPr="009E33C6">
        <w:rPr>
          <w:rFonts w:cs="Arial"/>
          <w:szCs w:val="24"/>
        </w:rPr>
        <w:t xml:space="preserve">+ at the InterContinental Hotels Group will require well-established stakeholder roles and responsibilities. The Project Manager </w:t>
      </w:r>
      <w:proofErr w:type="gramStart"/>
      <w:r w:rsidRPr="009E33C6">
        <w:rPr>
          <w:rFonts w:cs="Arial"/>
          <w:szCs w:val="24"/>
        </w:rPr>
        <w:t>is in charge of</w:t>
      </w:r>
      <w:proofErr w:type="gramEnd"/>
      <w:r w:rsidRPr="009E33C6">
        <w:rPr>
          <w:rFonts w:cs="Arial"/>
          <w:szCs w:val="24"/>
        </w:rPr>
        <w:t xml:space="preserve"> planning, implementation and monitoring of projects such that project goals, timeframes and budgets are met. </w:t>
      </w:r>
      <w:r w:rsidR="00D25EDA">
        <w:rPr>
          <w:rFonts w:cs="Arial"/>
          <w:szCs w:val="24"/>
        </w:rPr>
        <w:t xml:space="preserve">The </w:t>
      </w:r>
      <w:r w:rsidRPr="009E33C6">
        <w:rPr>
          <w:rFonts w:cs="Arial"/>
          <w:szCs w:val="24"/>
        </w:rPr>
        <w:t>Product Development Team will design and combine AI-based tools and sustainability features into the service</w:t>
      </w:r>
      <w:r w:rsidR="00D25EDA">
        <w:rPr>
          <w:rFonts w:cs="Arial"/>
          <w:szCs w:val="24"/>
        </w:rPr>
        <w:t>,</w:t>
      </w:r>
      <w:r w:rsidRPr="009E33C6">
        <w:rPr>
          <w:rFonts w:cs="Arial"/>
          <w:szCs w:val="24"/>
        </w:rPr>
        <w:t xml:space="preserve"> which will ensure innovation and </w:t>
      </w:r>
      <w:r w:rsidR="00D25EDA">
        <w:rPr>
          <w:rFonts w:cs="Arial"/>
          <w:szCs w:val="24"/>
        </w:rPr>
        <w:t xml:space="preserve">meet </w:t>
      </w:r>
      <w:r w:rsidRPr="009E33C6">
        <w:rPr>
          <w:rFonts w:cs="Arial"/>
          <w:szCs w:val="24"/>
        </w:rPr>
        <w:t>customer needs.</w:t>
      </w:r>
    </w:p>
    <w:p w:rsidRPr="009E33C6" w:rsidR="009E33C6" w:rsidP="009E33C6" w:rsidRDefault="009E33C6" w14:paraId="20F2B10A" w14:textId="5AC19050">
      <w:pPr>
        <w:rPr>
          <w:rFonts w:cs="Arial"/>
          <w:szCs w:val="24"/>
        </w:rPr>
      </w:pPr>
      <w:r w:rsidRPr="009E33C6">
        <w:rPr>
          <w:rFonts w:cs="Arial"/>
          <w:szCs w:val="24"/>
        </w:rPr>
        <w:t xml:space="preserve">The IT Department assists </w:t>
      </w:r>
      <w:r w:rsidR="00D25EDA">
        <w:rPr>
          <w:rFonts w:cs="Arial"/>
          <w:szCs w:val="24"/>
        </w:rPr>
        <w:t xml:space="preserve">with </w:t>
      </w:r>
      <w:r w:rsidRPr="009E33C6">
        <w:rPr>
          <w:rFonts w:cs="Arial"/>
          <w:szCs w:val="24"/>
        </w:rPr>
        <w:t xml:space="preserve">the technical infrastructure, system integration, cybersecurity and data management needed to provide personalised services. </w:t>
      </w:r>
      <w:r w:rsidR="00D25EDA">
        <w:rPr>
          <w:rFonts w:cs="Arial"/>
          <w:szCs w:val="24"/>
        </w:rPr>
        <w:t xml:space="preserve">The </w:t>
      </w:r>
      <w:r w:rsidRPr="009E33C6">
        <w:rPr>
          <w:rFonts w:cs="Arial"/>
          <w:szCs w:val="24"/>
        </w:rPr>
        <w:t xml:space="preserve">Marketing Department formulates the promotional strategies to raise awareness and deliver the value of </w:t>
      </w:r>
      <w:proofErr w:type="spellStart"/>
      <w:r w:rsidRPr="009E33C6">
        <w:rPr>
          <w:rFonts w:cs="Arial"/>
          <w:szCs w:val="24"/>
        </w:rPr>
        <w:t>StaySmart</w:t>
      </w:r>
      <w:proofErr w:type="spellEnd"/>
      <w:r w:rsidRPr="009E33C6">
        <w:rPr>
          <w:rFonts w:cs="Arial"/>
          <w:szCs w:val="24"/>
        </w:rPr>
        <w:t xml:space="preserve">+ to global markets. At the same time, </w:t>
      </w:r>
      <w:r w:rsidR="00D25EDA">
        <w:rPr>
          <w:rFonts w:cs="Arial"/>
          <w:szCs w:val="24"/>
        </w:rPr>
        <w:t xml:space="preserve">the </w:t>
      </w:r>
      <w:r w:rsidRPr="009E33C6">
        <w:rPr>
          <w:rFonts w:cs="Arial"/>
          <w:szCs w:val="24"/>
        </w:rPr>
        <w:t xml:space="preserve">Sales Team aims at adoption and revenue growth through </w:t>
      </w:r>
      <w:r w:rsidR="00D25EDA">
        <w:rPr>
          <w:rFonts w:cs="Arial"/>
          <w:szCs w:val="24"/>
        </w:rPr>
        <w:t xml:space="preserve">the </w:t>
      </w:r>
      <w:r w:rsidRPr="009E33C6">
        <w:rPr>
          <w:rFonts w:cs="Arial"/>
          <w:szCs w:val="24"/>
        </w:rPr>
        <w:t>integration of service into sales channels and collaborations.</w:t>
      </w:r>
    </w:p>
    <w:p w:rsidRPr="009E33C6" w:rsidR="009E33C6" w:rsidP="009E33C6" w:rsidRDefault="009E33C6" w14:paraId="29A2EEB1" w14:textId="385DFF40">
      <w:pPr>
        <w:rPr>
          <w:rFonts w:cs="Arial"/>
          <w:szCs w:val="24"/>
        </w:rPr>
      </w:pPr>
      <w:r w:rsidRPr="009E33C6">
        <w:rPr>
          <w:rFonts w:cs="Arial"/>
          <w:szCs w:val="24"/>
        </w:rPr>
        <w:t xml:space="preserve">At </w:t>
      </w:r>
      <w:r w:rsidR="00D25EDA">
        <w:rPr>
          <w:rFonts w:cs="Arial"/>
          <w:szCs w:val="24"/>
        </w:rPr>
        <w:t xml:space="preserve">the </w:t>
      </w:r>
      <w:r w:rsidRPr="009E33C6">
        <w:rPr>
          <w:rFonts w:cs="Arial"/>
          <w:szCs w:val="24"/>
        </w:rPr>
        <w:t>operational level</w:t>
      </w:r>
      <w:r w:rsidR="00D25EDA">
        <w:rPr>
          <w:rFonts w:cs="Arial"/>
          <w:szCs w:val="24"/>
        </w:rPr>
        <w:t>,</w:t>
      </w:r>
      <w:r w:rsidRPr="009E33C6">
        <w:rPr>
          <w:rFonts w:cs="Arial"/>
          <w:szCs w:val="24"/>
        </w:rPr>
        <w:t xml:space="preserve"> Hotel Operations Staff provide the delivery of the service</w:t>
      </w:r>
      <w:r w:rsidR="00D25EDA">
        <w:rPr>
          <w:rFonts w:cs="Arial"/>
          <w:szCs w:val="24"/>
        </w:rPr>
        <w:t>,</w:t>
      </w:r>
      <w:r w:rsidRPr="009E33C6">
        <w:rPr>
          <w:rFonts w:cs="Arial"/>
          <w:szCs w:val="24"/>
        </w:rPr>
        <w:t xml:space="preserve"> having direct contact with customers and keeping the service quality. Customers are among external stakeholders who interact with the service and give feedback, and suppliers provide technological solutions. Legal and ethical standards are enforced by the government and regulators, and financial performance and strategic orientation are tracked by investors (Eskerod and Jepsen, 2016).</w:t>
      </w:r>
    </w:p>
    <w:p w:rsidRPr="009E33C6" w:rsidR="009E33C6" w:rsidP="002746BD" w:rsidRDefault="009E33C6" w14:paraId="6AABCFEB" w14:textId="77777777">
      <w:pPr>
        <w:pStyle w:val="Heading2"/>
      </w:pPr>
      <w:bookmarkStart w:name="_Toc225097641" w:id="15"/>
      <w:r w:rsidRPr="009E33C6">
        <w:t>5.2 Benefits of Stakeholders</w:t>
      </w:r>
      <w:bookmarkEnd w:id="15"/>
    </w:p>
    <w:p w:rsidRPr="009E33C6" w:rsidR="009E33C6" w:rsidP="009E33C6" w:rsidRDefault="009E33C6" w14:paraId="5C545F7C" w14:textId="5724B5E8">
      <w:pPr>
        <w:rPr>
          <w:rFonts w:cs="Arial"/>
          <w:szCs w:val="24"/>
        </w:rPr>
      </w:pPr>
      <w:r w:rsidRPr="009E33C6">
        <w:rPr>
          <w:rFonts w:cs="Arial"/>
          <w:szCs w:val="24"/>
        </w:rPr>
        <w:t xml:space="preserve">Stakeholders play an important role in project success by bringing in expertise, resources and </w:t>
      </w:r>
      <w:r w:rsidR="00D25EDA">
        <w:rPr>
          <w:rFonts w:cs="Arial"/>
          <w:szCs w:val="24"/>
        </w:rPr>
        <w:t xml:space="preserve">a </w:t>
      </w:r>
      <w:r w:rsidRPr="009E33C6">
        <w:rPr>
          <w:rFonts w:cs="Arial"/>
          <w:szCs w:val="24"/>
        </w:rPr>
        <w:t xml:space="preserve">strategic path. Innovation is propelled by the IT Department, which introduces superior AI solutions that boost the efficiency and personalisation of services (Ivanov et al., 2020). Marketing and Sales teams help generate revenue by </w:t>
      </w:r>
      <w:r w:rsidRPr="009E33C6">
        <w:rPr>
          <w:rFonts w:cs="Arial"/>
          <w:szCs w:val="24"/>
        </w:rPr>
        <w:lastRenderedPageBreak/>
        <w:t xml:space="preserve">bridging the gap between positioning </w:t>
      </w:r>
      <w:proofErr w:type="spellStart"/>
      <w:r w:rsidRPr="009E33C6">
        <w:rPr>
          <w:rFonts w:cs="Arial"/>
          <w:szCs w:val="24"/>
        </w:rPr>
        <w:t>StaySmart</w:t>
      </w:r>
      <w:proofErr w:type="spellEnd"/>
      <w:r w:rsidRPr="009E33C6">
        <w:rPr>
          <w:rFonts w:cs="Arial"/>
          <w:szCs w:val="24"/>
        </w:rPr>
        <w:t>+ in competitive markets and customer adoption.</w:t>
      </w:r>
    </w:p>
    <w:p w:rsidRPr="009E33C6" w:rsidR="009E33C6" w:rsidP="009E33C6" w:rsidRDefault="009E33C6" w14:paraId="48C28979" w14:textId="69304FD8">
      <w:pPr>
        <w:rPr>
          <w:rFonts w:cs="Arial"/>
          <w:szCs w:val="24"/>
        </w:rPr>
      </w:pPr>
      <w:r w:rsidRPr="009E33C6">
        <w:rPr>
          <w:rFonts w:cs="Arial"/>
          <w:szCs w:val="24"/>
        </w:rPr>
        <w:t>Through customer feedback, customers would be important in improving service quality and creating a continuous improvement and innovation. Moreover, the government and regulatory authorities promote adherence to legal frameworks, which minimise risks and improve organisational credibility. In the relationship marketing theory, well-established relationships with stakeholders bring long-term value through trust, loyalty, and cooperation (Christopher et al., 2013).</w:t>
      </w:r>
    </w:p>
    <w:p w:rsidRPr="009E33C6" w:rsidR="009E33C6" w:rsidP="002746BD" w:rsidRDefault="009E33C6" w14:paraId="6A20CA76" w14:textId="77777777">
      <w:pPr>
        <w:pStyle w:val="Heading2"/>
      </w:pPr>
      <w:bookmarkStart w:name="_Toc225097642" w:id="16"/>
      <w:r w:rsidRPr="009E33C6">
        <w:t>5.3 Challenges Faced</w:t>
      </w:r>
      <w:bookmarkEnd w:id="16"/>
    </w:p>
    <w:p w:rsidRPr="009E33C6" w:rsidR="009E33C6" w:rsidP="009E33C6" w:rsidRDefault="009E33C6" w14:paraId="0703F31A" w14:textId="75A8613D">
      <w:pPr>
        <w:rPr>
          <w:rFonts w:cs="Arial"/>
          <w:szCs w:val="24"/>
        </w:rPr>
      </w:pPr>
      <w:r w:rsidRPr="009E33C6">
        <w:rPr>
          <w:rFonts w:cs="Arial"/>
          <w:szCs w:val="24"/>
        </w:rPr>
        <w:t xml:space="preserve">Along with the advantages, </w:t>
      </w:r>
      <w:r>
        <w:rPr>
          <w:rFonts w:cs="Arial"/>
          <w:szCs w:val="24"/>
        </w:rPr>
        <w:t>some challenges may</w:t>
      </w:r>
      <w:r w:rsidRPr="009E33C6">
        <w:rPr>
          <w:rFonts w:cs="Arial"/>
          <w:szCs w:val="24"/>
        </w:rPr>
        <w:t xml:space="preserve"> occur during stakeholder engagement. A major problem is resistance to change, especially among the staff </w:t>
      </w:r>
      <w:r w:rsidR="00D25EDA">
        <w:rPr>
          <w:rFonts w:cs="Arial"/>
          <w:szCs w:val="24"/>
        </w:rPr>
        <w:t>who</w:t>
      </w:r>
      <w:r w:rsidRPr="009E33C6">
        <w:rPr>
          <w:rFonts w:cs="Arial"/>
          <w:szCs w:val="24"/>
        </w:rPr>
        <w:t xml:space="preserve"> might be new to AI technologies, which may influence the adoption rates. International market cultural differences may also lead to misconceptions and </w:t>
      </w:r>
      <w:r w:rsidR="00D25EDA">
        <w:rPr>
          <w:rFonts w:cs="Arial"/>
          <w:szCs w:val="24"/>
        </w:rPr>
        <w:t xml:space="preserve">a </w:t>
      </w:r>
      <w:r w:rsidRPr="009E33C6">
        <w:rPr>
          <w:rFonts w:cs="Arial"/>
          <w:szCs w:val="24"/>
        </w:rPr>
        <w:t>lack of consistency in service delivery</w:t>
      </w:r>
      <w:r w:rsidR="00D25EDA">
        <w:rPr>
          <w:rFonts w:cs="Arial"/>
          <w:szCs w:val="24"/>
        </w:rPr>
        <w:t>,</w:t>
      </w:r>
      <w:r w:rsidRPr="009E33C6">
        <w:rPr>
          <w:rFonts w:cs="Arial"/>
          <w:szCs w:val="24"/>
        </w:rPr>
        <w:t xml:space="preserve"> and management should be culturally sensitive (Hofstede et al., 2018).</w:t>
      </w:r>
    </w:p>
    <w:p w:rsidRPr="009E33C6" w:rsidR="009E33C6" w:rsidP="009E33C6" w:rsidRDefault="009E33C6" w14:paraId="3D91E4F1" w14:textId="33904D3F">
      <w:pPr>
        <w:rPr>
          <w:rFonts w:cs="Arial"/>
          <w:szCs w:val="24"/>
        </w:rPr>
      </w:pPr>
      <w:r w:rsidRPr="009E33C6">
        <w:rPr>
          <w:rFonts w:cs="Arial"/>
          <w:szCs w:val="24"/>
        </w:rPr>
        <w:t>Geographical dispersion and organisational complexity may cause communication barriers that result in delays or information misinterpretation. Moreover, the issue of data privacy poses a high threat because AI-driven systems may involve the gathering and processing of personal information of customers, posing a threat of non-compliance with the regulations.</w:t>
      </w:r>
    </w:p>
    <w:p w:rsidRPr="0048174B" w:rsidR="00855606" w:rsidP="009E33C6" w:rsidRDefault="009E33C6" w14:paraId="443DD86C" w14:textId="5FB10B4A">
      <w:pPr>
        <w:rPr>
          <w:rFonts w:cs="Arial"/>
          <w:szCs w:val="24"/>
        </w:rPr>
      </w:pPr>
      <w:r w:rsidRPr="009E33C6">
        <w:rPr>
          <w:rFonts w:cs="Arial"/>
          <w:szCs w:val="24"/>
        </w:rPr>
        <w:t xml:space="preserve">Lastly, the project can be restricted by </w:t>
      </w:r>
      <w:r w:rsidR="00D25EDA">
        <w:rPr>
          <w:rFonts w:cs="Arial"/>
          <w:szCs w:val="24"/>
        </w:rPr>
        <w:t xml:space="preserve">the </w:t>
      </w:r>
      <w:r w:rsidRPr="009E33C6">
        <w:rPr>
          <w:rFonts w:cs="Arial"/>
          <w:szCs w:val="24"/>
        </w:rPr>
        <w:t xml:space="preserve">cost implications of technology implementation, training and infrastructure development. In terms of stakeholder theory, these challenges must be addressed by balancing the interests of various stakeholders, which is a key to the </w:t>
      </w:r>
      <w:r w:rsidR="00D25EDA">
        <w:rPr>
          <w:rFonts w:cs="Arial"/>
          <w:szCs w:val="24"/>
        </w:rPr>
        <w:t>project's</w:t>
      </w:r>
      <w:r w:rsidRPr="009E33C6">
        <w:rPr>
          <w:rFonts w:cs="Arial"/>
          <w:szCs w:val="24"/>
        </w:rPr>
        <w:t xml:space="preserve"> success (Freeman et al., 2017).</w:t>
      </w:r>
    </w:p>
    <w:p w:rsidRPr="00FA4127" w:rsidR="00FA4127" w:rsidP="002746BD" w:rsidRDefault="00FA4127" w14:paraId="3C922240" w14:textId="7A8A412D">
      <w:pPr>
        <w:pStyle w:val="Heading1"/>
      </w:pPr>
      <w:bookmarkStart w:name="_Toc225097643" w:id="17"/>
      <w:r w:rsidRPr="00FA4127">
        <w:t>6. Stakeholder Engagement Frameworks and Models</w:t>
      </w:r>
      <w:bookmarkEnd w:id="17"/>
    </w:p>
    <w:p w:rsidRPr="00FA4127" w:rsidR="00FA4127" w:rsidP="002746BD" w:rsidRDefault="00FA4127" w14:paraId="4D38B549" w14:textId="77777777">
      <w:pPr>
        <w:pStyle w:val="Heading2"/>
      </w:pPr>
      <w:bookmarkStart w:name="_Toc225097644" w:id="18"/>
      <w:r w:rsidRPr="00FA4127">
        <w:t>6.1 Stakeholder Matrix (Power vs Interest Grid)</w:t>
      </w:r>
      <w:bookmarkEnd w:id="18"/>
    </w:p>
    <w:p w:rsidRPr="009E33C6" w:rsidR="009E33C6" w:rsidP="009E33C6" w:rsidRDefault="00D25EDA" w14:paraId="5D353683" w14:textId="05145BC9">
      <w:pPr>
        <w:rPr>
          <w:rFonts w:cs="Arial"/>
          <w:szCs w:val="24"/>
        </w:rPr>
      </w:pPr>
      <w:r>
        <w:rPr>
          <w:rFonts w:cs="Arial"/>
          <w:szCs w:val="24"/>
        </w:rPr>
        <w:t>The stakeholder</w:t>
      </w:r>
      <w:r w:rsidRPr="009E33C6" w:rsidR="009E33C6">
        <w:rPr>
          <w:rFonts w:cs="Arial"/>
          <w:szCs w:val="24"/>
        </w:rPr>
        <w:t xml:space="preserve"> matrix is important in analysing the influence of stakeholders and prioritising engagement strategies in the </w:t>
      </w:r>
      <w:proofErr w:type="spellStart"/>
      <w:r w:rsidRPr="009E33C6" w:rsidR="009E33C6">
        <w:rPr>
          <w:rFonts w:cs="Arial"/>
          <w:szCs w:val="24"/>
        </w:rPr>
        <w:t>StaySmart</w:t>
      </w:r>
      <w:proofErr w:type="spellEnd"/>
      <w:r w:rsidRPr="009E33C6" w:rsidR="009E33C6">
        <w:rPr>
          <w:rFonts w:cs="Arial"/>
          <w:szCs w:val="24"/>
        </w:rPr>
        <w:t>+ project in the InterContinental Hotels Group. In this model, the stakeholders are classified according to their degree of power and interest.</w:t>
      </w:r>
    </w:p>
    <w:p w:rsidRPr="009E33C6" w:rsidR="009E33C6" w:rsidP="009E33C6" w:rsidRDefault="00D25EDA" w14:paraId="5D792C16" w14:textId="11E38FEA">
      <w:pPr>
        <w:rPr>
          <w:rFonts w:cs="Arial"/>
          <w:szCs w:val="24"/>
        </w:rPr>
      </w:pPr>
      <w:r>
        <w:rPr>
          <w:rFonts w:cs="Arial"/>
          <w:szCs w:val="24"/>
        </w:rPr>
        <w:t>High-power</w:t>
      </w:r>
      <w:r w:rsidRPr="009E33C6" w:rsidR="009E33C6">
        <w:rPr>
          <w:rFonts w:cs="Arial"/>
          <w:szCs w:val="24"/>
        </w:rPr>
        <w:t xml:space="preserve"> and </w:t>
      </w:r>
      <w:r>
        <w:rPr>
          <w:rFonts w:cs="Arial"/>
          <w:szCs w:val="24"/>
        </w:rPr>
        <w:t>interested</w:t>
      </w:r>
      <w:r w:rsidRPr="009E33C6" w:rsidR="009E33C6">
        <w:rPr>
          <w:rFonts w:cs="Arial"/>
          <w:szCs w:val="24"/>
        </w:rPr>
        <w:t xml:space="preserve"> stakeholders, including senior management and investors, should be </w:t>
      </w:r>
      <w:r>
        <w:rPr>
          <w:rFonts w:cs="Arial"/>
          <w:szCs w:val="24"/>
        </w:rPr>
        <w:t>closely handled</w:t>
      </w:r>
      <w:r w:rsidRPr="009E33C6" w:rsidR="009E33C6">
        <w:rPr>
          <w:rFonts w:cs="Arial"/>
          <w:szCs w:val="24"/>
        </w:rPr>
        <w:t xml:space="preserve"> with frequent updates and active participation in decision-making. The </w:t>
      </w:r>
      <w:r>
        <w:rPr>
          <w:rFonts w:cs="Arial"/>
          <w:szCs w:val="24"/>
        </w:rPr>
        <w:t>high-power</w:t>
      </w:r>
      <w:r w:rsidRPr="009E33C6" w:rsidR="009E33C6">
        <w:rPr>
          <w:rFonts w:cs="Arial"/>
          <w:szCs w:val="24"/>
        </w:rPr>
        <w:t xml:space="preserve"> and </w:t>
      </w:r>
      <w:r>
        <w:rPr>
          <w:rFonts w:cs="Arial"/>
          <w:szCs w:val="24"/>
        </w:rPr>
        <w:t>low-interest</w:t>
      </w:r>
      <w:r w:rsidRPr="009E33C6" w:rsidR="009E33C6">
        <w:rPr>
          <w:rFonts w:cs="Arial"/>
          <w:szCs w:val="24"/>
        </w:rPr>
        <w:t xml:space="preserve"> individuals</w:t>
      </w:r>
      <w:r>
        <w:rPr>
          <w:rFonts w:cs="Arial"/>
          <w:szCs w:val="24"/>
        </w:rPr>
        <w:t>,</w:t>
      </w:r>
      <w:r w:rsidRPr="009E33C6" w:rsidR="009E33C6">
        <w:rPr>
          <w:rFonts w:cs="Arial"/>
          <w:szCs w:val="24"/>
        </w:rPr>
        <w:t xml:space="preserve"> such as regulatory bodies</w:t>
      </w:r>
      <w:r>
        <w:rPr>
          <w:rFonts w:cs="Arial"/>
          <w:szCs w:val="24"/>
        </w:rPr>
        <w:t>,</w:t>
      </w:r>
      <w:r w:rsidRPr="009E33C6" w:rsidR="009E33C6">
        <w:rPr>
          <w:rFonts w:cs="Arial"/>
          <w:szCs w:val="24"/>
        </w:rPr>
        <w:t xml:space="preserve"> must be </w:t>
      </w:r>
      <w:r>
        <w:rPr>
          <w:rFonts w:cs="Arial"/>
          <w:szCs w:val="24"/>
        </w:rPr>
        <w:t>kept</w:t>
      </w:r>
      <w:r w:rsidRPr="009E33C6" w:rsidR="009E33C6">
        <w:rPr>
          <w:rFonts w:cs="Arial"/>
          <w:szCs w:val="24"/>
        </w:rPr>
        <w:t xml:space="preserve"> happy to avoid overloading them with information.</w:t>
      </w:r>
    </w:p>
    <w:p w:rsidRPr="00FA4127" w:rsidR="00FA4127" w:rsidP="009E33C6" w:rsidRDefault="00D25EDA" w14:paraId="12F38D1A" w14:textId="42F49C33">
      <w:pPr>
        <w:rPr>
          <w:rFonts w:cs="Arial"/>
          <w:szCs w:val="24"/>
        </w:rPr>
      </w:pPr>
      <w:r>
        <w:rPr>
          <w:rFonts w:cs="Arial"/>
          <w:szCs w:val="24"/>
        </w:rPr>
        <w:lastRenderedPageBreak/>
        <w:t>Low-power</w:t>
      </w:r>
      <w:r w:rsidRPr="009E33C6" w:rsidR="009E33C6">
        <w:rPr>
          <w:rFonts w:cs="Arial"/>
          <w:szCs w:val="24"/>
        </w:rPr>
        <w:t xml:space="preserve">, but </w:t>
      </w:r>
      <w:r>
        <w:rPr>
          <w:rFonts w:cs="Arial"/>
          <w:szCs w:val="24"/>
        </w:rPr>
        <w:t>high-interest</w:t>
      </w:r>
      <w:r w:rsidRPr="009E33C6" w:rsidR="009E33C6">
        <w:rPr>
          <w:rFonts w:cs="Arial"/>
          <w:szCs w:val="24"/>
        </w:rPr>
        <w:t xml:space="preserve">, stakeholders, like hotel staff and customers, should be informed by the constant communication and feedback process. Finally, low-power and low-interest stakeholders (some of the external partners) need low effort and should be tracked on a </w:t>
      </w:r>
      <w:r>
        <w:rPr>
          <w:rFonts w:cs="Arial"/>
          <w:szCs w:val="24"/>
        </w:rPr>
        <w:t>periodic</w:t>
      </w:r>
      <w:r w:rsidRPr="009E33C6" w:rsidR="009E33C6">
        <w:rPr>
          <w:rFonts w:cs="Arial"/>
          <w:szCs w:val="24"/>
        </w:rPr>
        <w:t xml:space="preserve"> basis (Eskerod and Jepsen, 2016). Such a systematic method guarantees effective distribution of funds and the effectiveness of stakeholder engagement.</w:t>
      </w:r>
    </w:p>
    <w:p w:rsidRPr="00FA4127" w:rsidR="00FA4127" w:rsidP="002746BD" w:rsidRDefault="00FA4127" w14:paraId="2478CF86" w14:textId="77777777">
      <w:pPr>
        <w:pStyle w:val="Heading2"/>
      </w:pPr>
      <w:bookmarkStart w:name="_Toc225097645" w:id="19"/>
      <w:r w:rsidRPr="00FA4127">
        <w:t>6.2 RACI Matrix</w:t>
      </w:r>
      <w:bookmarkEnd w:id="19"/>
    </w:p>
    <w:p w:rsidRPr="00C0721B" w:rsidR="00C0721B" w:rsidP="00C0721B" w:rsidRDefault="00D25EDA" w14:paraId="03AB5CD7" w14:textId="71161F10">
      <w:pPr>
        <w:rPr>
          <w:rFonts w:cs="Arial"/>
          <w:szCs w:val="24"/>
        </w:rPr>
      </w:pPr>
      <w:r>
        <w:rPr>
          <w:rFonts w:cs="Arial"/>
          <w:szCs w:val="24"/>
        </w:rPr>
        <w:t xml:space="preserve">A </w:t>
      </w:r>
      <w:r w:rsidRPr="00C0721B" w:rsidR="00C0721B">
        <w:rPr>
          <w:rFonts w:cs="Arial"/>
          <w:szCs w:val="24"/>
        </w:rPr>
        <w:t xml:space="preserve">RACI matrix helps to define </w:t>
      </w:r>
      <w:r>
        <w:rPr>
          <w:rFonts w:cs="Arial"/>
          <w:szCs w:val="24"/>
        </w:rPr>
        <w:t xml:space="preserve">the </w:t>
      </w:r>
      <w:r w:rsidRPr="00C0721B" w:rsidR="00C0721B">
        <w:rPr>
          <w:rFonts w:cs="Arial"/>
          <w:szCs w:val="24"/>
        </w:rPr>
        <w:t>roles and responsibilities of the stakeholders</w:t>
      </w:r>
      <w:r>
        <w:rPr>
          <w:rFonts w:cs="Arial"/>
          <w:szCs w:val="24"/>
        </w:rPr>
        <w:t>,</w:t>
      </w:r>
      <w:r w:rsidRPr="00C0721B" w:rsidR="00C0721B">
        <w:rPr>
          <w:rFonts w:cs="Arial"/>
          <w:szCs w:val="24"/>
        </w:rPr>
        <w:t xml:space="preserve"> avoid confusion</w:t>
      </w:r>
      <w:r>
        <w:rPr>
          <w:rFonts w:cs="Arial"/>
          <w:szCs w:val="24"/>
        </w:rPr>
        <w:t>,</w:t>
      </w:r>
      <w:r w:rsidRPr="00C0721B" w:rsidR="00C0721B">
        <w:rPr>
          <w:rFonts w:cs="Arial"/>
          <w:szCs w:val="24"/>
        </w:rPr>
        <w:t xml:space="preserve"> and enhance accountability. The Project Manager is generally Accountable in the </w:t>
      </w:r>
      <w:proofErr w:type="spellStart"/>
      <w:r w:rsidRPr="00C0721B" w:rsidR="00C0721B">
        <w:rPr>
          <w:rFonts w:cs="Arial"/>
          <w:szCs w:val="24"/>
        </w:rPr>
        <w:t>StaySmart</w:t>
      </w:r>
      <w:proofErr w:type="spellEnd"/>
      <w:r w:rsidRPr="00C0721B" w:rsidR="00C0721B">
        <w:rPr>
          <w:rFonts w:cs="Arial"/>
          <w:szCs w:val="24"/>
        </w:rPr>
        <w:t xml:space="preserve">+ </w:t>
      </w:r>
      <w:proofErr w:type="gramStart"/>
      <w:r w:rsidRPr="00C0721B" w:rsidR="00C0721B">
        <w:rPr>
          <w:rFonts w:cs="Arial"/>
          <w:szCs w:val="24"/>
        </w:rPr>
        <w:t>project;</w:t>
      </w:r>
      <w:proofErr w:type="gramEnd"/>
      <w:r w:rsidRPr="00C0721B" w:rsidR="00C0721B">
        <w:rPr>
          <w:rFonts w:cs="Arial"/>
          <w:szCs w:val="24"/>
        </w:rPr>
        <w:t xml:space="preserve"> other teams</w:t>
      </w:r>
      <w:r>
        <w:rPr>
          <w:rFonts w:cs="Arial"/>
          <w:szCs w:val="24"/>
        </w:rPr>
        <w:t>,</w:t>
      </w:r>
      <w:r w:rsidRPr="00C0721B" w:rsidR="00C0721B">
        <w:rPr>
          <w:rFonts w:cs="Arial"/>
          <w:szCs w:val="24"/>
        </w:rPr>
        <w:t xml:space="preserve"> like IT and product development</w:t>
      </w:r>
      <w:r>
        <w:rPr>
          <w:rFonts w:cs="Arial"/>
          <w:szCs w:val="24"/>
        </w:rPr>
        <w:t>,</w:t>
      </w:r>
      <w:r w:rsidRPr="00C0721B" w:rsidR="00C0721B">
        <w:rPr>
          <w:rFonts w:cs="Arial"/>
          <w:szCs w:val="24"/>
        </w:rPr>
        <w:t xml:space="preserve"> Responsible in the execution tasks.</w:t>
      </w:r>
    </w:p>
    <w:p w:rsidRPr="00C0721B" w:rsidR="00C0721B" w:rsidP="00C0721B" w:rsidRDefault="00C0721B" w14:paraId="2B46FDE7" w14:textId="2A2B1223">
      <w:pPr>
        <w:rPr>
          <w:rFonts w:cs="Arial"/>
          <w:szCs w:val="24"/>
        </w:rPr>
      </w:pPr>
      <w:r w:rsidRPr="00C0721B">
        <w:rPr>
          <w:rFonts w:cs="Arial"/>
          <w:szCs w:val="24"/>
        </w:rPr>
        <w:t>Planning and implementation phases involve key stakeholders like marketing, sales, and regulatory bodies to ensure that they are aligned with business and legal requirements. At the same time, stakeholders such as hotel staff and customers are kept updated on developments. This structure promotes transparency and coordination between departments (Lock, 2020).</w:t>
      </w:r>
    </w:p>
    <w:p w:rsidRPr="00C0721B" w:rsidR="00C0721B" w:rsidP="002746BD" w:rsidRDefault="00C0721B" w14:paraId="5D874076" w14:textId="699CE7C6">
      <w:pPr>
        <w:pStyle w:val="Heading2"/>
      </w:pPr>
      <w:bookmarkStart w:name="_Toc225097646" w:id="20"/>
      <w:r w:rsidRPr="00C0721B">
        <w:t>6.3 Stakeholder Engagement Plan</w:t>
      </w:r>
      <w:bookmarkEnd w:id="20"/>
    </w:p>
    <w:p w:rsidRPr="00C0721B" w:rsidR="00C0721B" w:rsidP="00C0721B" w:rsidRDefault="00C0721B" w14:paraId="28C0DBE4" w14:textId="6A14F5F0">
      <w:pPr>
        <w:rPr>
          <w:rFonts w:cs="Arial"/>
          <w:szCs w:val="24"/>
        </w:rPr>
      </w:pPr>
      <w:r w:rsidRPr="00C0721B">
        <w:rPr>
          <w:rFonts w:cs="Arial"/>
          <w:szCs w:val="24"/>
        </w:rPr>
        <w:t xml:space="preserve">An </w:t>
      </w:r>
      <w:r w:rsidR="00D25EDA">
        <w:rPr>
          <w:rFonts w:cs="Arial"/>
          <w:szCs w:val="24"/>
        </w:rPr>
        <w:t>organised</w:t>
      </w:r>
      <w:r w:rsidRPr="00C0721B">
        <w:rPr>
          <w:rFonts w:cs="Arial"/>
          <w:szCs w:val="24"/>
        </w:rPr>
        <w:t xml:space="preserve"> stakeholder engagement plan describes specific plans of action towards various stakeholder groups. To internal stakeholders, engagement can involve frequent team meetings, workshops and performance reviews to facilitate alignment and collaboration. Customers and suppliers are external stakeholders who need more specific approaches, like feedback software, collaborations, and demonstrations of their services (Bourne, 2016).</w:t>
      </w:r>
    </w:p>
    <w:p w:rsidRPr="00C0721B" w:rsidR="00C0721B" w:rsidP="00C0721B" w:rsidRDefault="00C0721B" w14:paraId="37D4A7FF" w14:textId="26F394B7">
      <w:pPr>
        <w:rPr>
          <w:rFonts w:cs="Arial"/>
          <w:szCs w:val="24"/>
        </w:rPr>
      </w:pPr>
      <w:r w:rsidRPr="00C0721B">
        <w:rPr>
          <w:rFonts w:cs="Arial"/>
          <w:szCs w:val="24"/>
        </w:rPr>
        <w:t>Formal reporting and compliance updates are needed by investors and regulatory agencies, and sustainability initiatives and corporate social responsibility can be used to engage local communities. An effective engagement plan will help to manage stakeholder expectations during the project lifecycle (Greenwood, 2017).</w:t>
      </w:r>
    </w:p>
    <w:p w:rsidRPr="00C0721B" w:rsidR="00C0721B" w:rsidP="002746BD" w:rsidRDefault="00C0721B" w14:paraId="743DC30A" w14:textId="77777777">
      <w:pPr>
        <w:pStyle w:val="Heading2"/>
      </w:pPr>
      <w:bookmarkStart w:name="_Toc225097647" w:id="21"/>
      <w:r w:rsidRPr="00C0721B">
        <w:t>6.4 Communication Plan</w:t>
      </w:r>
      <w:bookmarkEnd w:id="21"/>
    </w:p>
    <w:p w:rsidRPr="00C0721B" w:rsidR="00C0721B" w:rsidP="00C0721B" w:rsidRDefault="00C0721B" w14:paraId="00705BEF" w14:textId="77777777">
      <w:pPr>
        <w:rPr>
          <w:rFonts w:cs="Arial"/>
          <w:szCs w:val="24"/>
        </w:rPr>
      </w:pPr>
      <w:r w:rsidRPr="00C0721B">
        <w:rPr>
          <w:rFonts w:cs="Arial"/>
          <w:szCs w:val="24"/>
        </w:rPr>
        <w:t xml:space="preserve">Stakeholder engagement is impossible without effective communication. </w:t>
      </w:r>
      <w:proofErr w:type="spellStart"/>
      <w:r w:rsidRPr="00C0721B">
        <w:rPr>
          <w:rFonts w:cs="Arial"/>
          <w:szCs w:val="24"/>
        </w:rPr>
        <w:t>StaySmart</w:t>
      </w:r>
      <w:proofErr w:type="spellEnd"/>
      <w:r w:rsidRPr="00C0721B">
        <w:rPr>
          <w:rFonts w:cs="Arial"/>
          <w:szCs w:val="24"/>
        </w:rPr>
        <w:t>+ communication plan must consist of various channels like emails, virtual meetings, dashboards, and reports to guarantee information accessibility. Communication frequency must depend on the importance of stakeholders; high-power stakeholders need regular updates, whereas other stakeholders might need regular reports.</w:t>
      </w:r>
    </w:p>
    <w:p w:rsidRPr="00C0721B" w:rsidR="00C0721B" w:rsidP="00C0721B" w:rsidRDefault="00C0721B" w14:paraId="6085B955" w14:textId="6285E239">
      <w:pPr>
        <w:rPr>
          <w:rFonts w:cs="Arial"/>
          <w:szCs w:val="24"/>
        </w:rPr>
      </w:pPr>
      <w:r w:rsidRPr="00C0721B">
        <w:rPr>
          <w:rFonts w:cs="Arial"/>
          <w:szCs w:val="24"/>
        </w:rPr>
        <w:lastRenderedPageBreak/>
        <w:t xml:space="preserve">Tailoring of messages is important because various stakeholders need varied amounts of detail and format. As an example, technical data must be streamlined to non-technical stakeholders, and detailed reports are needed by decision-makers. Communication promotes transparency, </w:t>
      </w:r>
      <w:r w:rsidR="00D25EDA">
        <w:rPr>
          <w:rFonts w:cs="Arial"/>
          <w:szCs w:val="24"/>
        </w:rPr>
        <w:t>minimises</w:t>
      </w:r>
      <w:r w:rsidRPr="00C0721B">
        <w:rPr>
          <w:rFonts w:cs="Arial"/>
          <w:szCs w:val="24"/>
        </w:rPr>
        <w:t xml:space="preserve"> misunderstanding and fosters trust (Men and Yue, 2019).</w:t>
      </w:r>
    </w:p>
    <w:p w:rsidRPr="00C0721B" w:rsidR="00C0721B" w:rsidP="002746BD" w:rsidRDefault="00C0721B" w14:paraId="0523E100" w14:textId="77777777">
      <w:pPr>
        <w:pStyle w:val="Heading2"/>
      </w:pPr>
      <w:bookmarkStart w:name="_Toc225097648" w:id="22"/>
      <w:r w:rsidRPr="00C0721B">
        <w:t>6.5 Supporting Theories</w:t>
      </w:r>
      <w:bookmarkEnd w:id="22"/>
    </w:p>
    <w:p w:rsidRPr="00C0721B" w:rsidR="00C0721B" w:rsidP="00C0721B" w:rsidRDefault="00C0721B" w14:paraId="4C7B7EC9" w14:textId="77777777">
      <w:pPr>
        <w:rPr>
          <w:rFonts w:cs="Arial"/>
          <w:szCs w:val="24"/>
        </w:rPr>
      </w:pPr>
      <w:r w:rsidRPr="00C0721B">
        <w:rPr>
          <w:rFonts w:cs="Arial"/>
          <w:szCs w:val="24"/>
        </w:rPr>
        <w:t>Key theories support the use of stakeholder engagement frameworks. Using the Stakeholder Theory by R. Edward Freeman, the relationship with all stakeholders is crucial to a successful organisation (Freeman et al., 2017).</w:t>
      </w:r>
    </w:p>
    <w:p w:rsidRPr="0048174B" w:rsidR="00FA4127" w:rsidP="00C0721B" w:rsidRDefault="00C0721B" w14:paraId="79A997C9" w14:textId="4502E848">
      <w:pPr>
        <w:rPr>
          <w:rFonts w:cs="Arial"/>
          <w:szCs w:val="24"/>
        </w:rPr>
      </w:pPr>
      <w:r w:rsidRPr="00C0721B">
        <w:rPr>
          <w:rFonts w:cs="Arial"/>
          <w:szCs w:val="24"/>
        </w:rPr>
        <w:t xml:space="preserve">Moreover, Relationship Marketing Theory </w:t>
      </w:r>
      <w:r w:rsidR="00D25EDA">
        <w:rPr>
          <w:rFonts w:cs="Arial"/>
          <w:szCs w:val="24"/>
        </w:rPr>
        <w:t>emphasises</w:t>
      </w:r>
      <w:r w:rsidRPr="00C0721B">
        <w:rPr>
          <w:rFonts w:cs="Arial"/>
          <w:szCs w:val="24"/>
        </w:rPr>
        <w:t xml:space="preserve"> how long-term relationships with stakeholders can be established </w:t>
      </w:r>
      <w:r w:rsidR="00D25EDA">
        <w:rPr>
          <w:rFonts w:cs="Arial"/>
          <w:szCs w:val="24"/>
        </w:rPr>
        <w:t>to</w:t>
      </w:r>
      <w:r w:rsidRPr="00C0721B">
        <w:rPr>
          <w:rFonts w:cs="Arial"/>
          <w:szCs w:val="24"/>
        </w:rPr>
        <w:t xml:space="preserve"> create value and loyalty (Christopher et al., 2013). Engagement theory also advocates active participation and interaction between organisations and stakeholders, which increases collaboration and commitment. These theories and frameworks combine to form a holistic approach to stakeholder engagement in a global hospitality environment.</w:t>
      </w:r>
    </w:p>
    <w:p w:rsidRPr="00CF5D3B" w:rsidR="00CF5D3B" w:rsidP="002746BD" w:rsidRDefault="00CF5D3B" w14:paraId="70935169" w14:textId="73CC0D30">
      <w:pPr>
        <w:pStyle w:val="Heading1"/>
      </w:pPr>
      <w:bookmarkStart w:name="_Toc225097649" w:id="23"/>
      <w:r w:rsidRPr="00CF5D3B">
        <w:t>7. Stakeholder Engagement Process &amp; Conflict Management (4C’s Model)</w:t>
      </w:r>
      <w:bookmarkEnd w:id="23"/>
    </w:p>
    <w:p w:rsidRPr="00CF5D3B" w:rsidR="00CF5D3B" w:rsidP="002746BD" w:rsidRDefault="00CF5D3B" w14:paraId="5EA72839" w14:textId="77777777">
      <w:pPr>
        <w:pStyle w:val="Heading2"/>
      </w:pPr>
      <w:bookmarkStart w:name="_Toc225097650" w:id="24"/>
      <w:r w:rsidRPr="00CF5D3B">
        <w:t>7.1 Engagement Process (Project Lifecycle)</w:t>
      </w:r>
      <w:bookmarkEnd w:id="24"/>
    </w:p>
    <w:p w:rsidRPr="00C0721B" w:rsidR="00C0721B" w:rsidP="00C0721B" w:rsidRDefault="00C0721B" w14:paraId="75D18867" w14:textId="0B80012E">
      <w:pPr>
        <w:rPr>
          <w:rFonts w:cs="Arial"/>
          <w:szCs w:val="24"/>
        </w:rPr>
      </w:pPr>
      <w:r w:rsidRPr="00C0721B">
        <w:rPr>
          <w:rFonts w:cs="Arial"/>
          <w:szCs w:val="24"/>
        </w:rPr>
        <w:t xml:space="preserve">Stakeholder engagement is an ongoing process that will last the whole project lifecycle of </w:t>
      </w:r>
      <w:proofErr w:type="spellStart"/>
      <w:r w:rsidRPr="00C0721B">
        <w:rPr>
          <w:rFonts w:cs="Arial"/>
          <w:szCs w:val="24"/>
        </w:rPr>
        <w:t>StaySmart</w:t>
      </w:r>
      <w:proofErr w:type="spellEnd"/>
      <w:r w:rsidRPr="00C0721B">
        <w:rPr>
          <w:rFonts w:cs="Arial"/>
          <w:szCs w:val="24"/>
        </w:rPr>
        <w:t xml:space="preserve">+ in InterContinental Hotels Group. In the planning stage, tools like the power-interest matrix are used to identify, analyse, and rank stakeholders. Early interaction during this phase makes sure that the expectations are met and risks </w:t>
      </w:r>
      <w:r w:rsidR="00D25EDA">
        <w:rPr>
          <w:rFonts w:cs="Arial"/>
          <w:szCs w:val="24"/>
        </w:rPr>
        <w:t>are</w:t>
      </w:r>
      <w:r w:rsidRPr="00C0721B">
        <w:rPr>
          <w:rFonts w:cs="Arial"/>
          <w:szCs w:val="24"/>
        </w:rPr>
        <w:t xml:space="preserve"> identified. One of the constraints, however, is that the interests of stakeholders can change with time, and the initial assumptions become less valid (Eskerod and Jepsen, 2016).</w:t>
      </w:r>
    </w:p>
    <w:p w:rsidRPr="00C0721B" w:rsidR="00C0721B" w:rsidP="00C0721B" w:rsidRDefault="00C0721B" w14:paraId="026AE0EA" w14:textId="7480631E">
      <w:pPr>
        <w:rPr>
          <w:rFonts w:cs="Arial"/>
          <w:szCs w:val="24"/>
        </w:rPr>
      </w:pPr>
      <w:r w:rsidRPr="00C0721B">
        <w:rPr>
          <w:rFonts w:cs="Arial"/>
          <w:szCs w:val="24"/>
        </w:rPr>
        <w:t xml:space="preserve">During the development, the cooperation of internal teams (IT, marketing, product development) is needed actively. Workshops, pilot testing and iterative </w:t>
      </w:r>
      <w:r w:rsidR="00D25EDA">
        <w:rPr>
          <w:rFonts w:cs="Arial"/>
          <w:szCs w:val="24"/>
        </w:rPr>
        <w:t>feedback</w:t>
      </w:r>
      <w:r w:rsidRPr="00C0721B">
        <w:rPr>
          <w:rFonts w:cs="Arial"/>
          <w:szCs w:val="24"/>
        </w:rPr>
        <w:t xml:space="preserve"> are involved in engaging the stakeholders. This stage helps to be innovative and enhance service design, but too many stakeholders can cause delays and conflicting input, which points to the necessity to make </w:t>
      </w:r>
      <w:r w:rsidR="00D25EDA">
        <w:rPr>
          <w:rFonts w:cs="Arial"/>
          <w:szCs w:val="24"/>
        </w:rPr>
        <w:t>well-organised</w:t>
      </w:r>
      <w:r w:rsidRPr="00C0721B">
        <w:rPr>
          <w:rFonts w:cs="Arial"/>
          <w:szCs w:val="24"/>
        </w:rPr>
        <w:t xml:space="preserve"> decisions (</w:t>
      </w:r>
      <w:proofErr w:type="spellStart"/>
      <w:r w:rsidRPr="00C0721B">
        <w:rPr>
          <w:rFonts w:cs="Arial"/>
          <w:szCs w:val="24"/>
        </w:rPr>
        <w:t>Buhalis</w:t>
      </w:r>
      <w:proofErr w:type="spellEnd"/>
      <w:r w:rsidRPr="00C0721B">
        <w:rPr>
          <w:rFonts w:cs="Arial"/>
          <w:szCs w:val="24"/>
        </w:rPr>
        <w:t xml:space="preserve"> and Leung, 2018).</w:t>
      </w:r>
    </w:p>
    <w:p w:rsidRPr="00C0721B" w:rsidR="00C0721B" w:rsidP="00C0721B" w:rsidRDefault="00C0721B" w14:paraId="59433079" w14:textId="77777777">
      <w:pPr>
        <w:rPr>
          <w:rFonts w:cs="Arial"/>
          <w:szCs w:val="24"/>
        </w:rPr>
      </w:pPr>
      <w:r w:rsidRPr="00C0721B">
        <w:rPr>
          <w:rFonts w:cs="Arial"/>
          <w:szCs w:val="24"/>
        </w:rPr>
        <w:t xml:space="preserve">Stakeholder engagement during the implementation phase is aimed at implementation, training, and communication. Hotel employees should be taught to provide the </w:t>
      </w:r>
      <w:proofErr w:type="spellStart"/>
      <w:r w:rsidRPr="00C0721B">
        <w:rPr>
          <w:rFonts w:cs="Arial"/>
          <w:szCs w:val="24"/>
        </w:rPr>
        <w:t>StaySmart</w:t>
      </w:r>
      <w:proofErr w:type="spellEnd"/>
      <w:r w:rsidRPr="00C0721B">
        <w:rPr>
          <w:rFonts w:cs="Arial"/>
          <w:szCs w:val="24"/>
        </w:rPr>
        <w:t xml:space="preserve">+ service properly, and the customers should be informed about the new features. Though high involvement at this phase can boost adoption, </w:t>
      </w:r>
      <w:r w:rsidRPr="00C0721B">
        <w:rPr>
          <w:rFonts w:cs="Arial"/>
          <w:szCs w:val="24"/>
        </w:rPr>
        <w:lastRenderedPageBreak/>
        <w:t>employee resistance to change can disproportionately restrain effectiveness unless controlled (Kotter, 2018).</w:t>
      </w:r>
    </w:p>
    <w:p w:rsidRPr="00C0721B" w:rsidR="00C0721B" w:rsidP="00C0721B" w:rsidRDefault="00D25EDA" w14:paraId="0E0203BF" w14:textId="59453FAD">
      <w:pPr>
        <w:rPr>
          <w:rFonts w:cs="Arial"/>
          <w:szCs w:val="24"/>
        </w:rPr>
      </w:pPr>
      <w:r>
        <w:rPr>
          <w:rFonts w:cs="Arial"/>
          <w:szCs w:val="24"/>
        </w:rPr>
        <w:t>The monitoring</w:t>
      </w:r>
      <w:r w:rsidRPr="00C0721B" w:rsidR="00C0721B">
        <w:rPr>
          <w:rFonts w:cs="Arial"/>
          <w:szCs w:val="24"/>
        </w:rPr>
        <w:t xml:space="preserve"> and feedback stage is the evaluation of stakeholder response and performance measures. Constant customer and employee feedback enables service improvement and long-term sustainability (Bourne, 2016). However, companies can easily struggle to sustain active engagement in the long term, especially in international businesses where feedback can be different across countries (Greenwood, 2017).</w:t>
      </w:r>
    </w:p>
    <w:p w:rsidRPr="00C0721B" w:rsidR="00C0721B" w:rsidP="002746BD" w:rsidRDefault="00C0721B" w14:paraId="7E566AC2" w14:textId="77777777">
      <w:pPr>
        <w:pStyle w:val="Heading2"/>
      </w:pPr>
      <w:bookmarkStart w:name="_Toc225097651" w:id="25"/>
      <w:r w:rsidRPr="00C0721B">
        <w:t>7.2 Application of the 4C's Model</w:t>
      </w:r>
      <w:bookmarkEnd w:id="25"/>
    </w:p>
    <w:p w:rsidRPr="00C0721B" w:rsidR="00C0721B" w:rsidP="00C0721B" w:rsidRDefault="00C0721B" w14:paraId="544A9EE8" w14:textId="43AA8AE9">
      <w:pPr>
        <w:rPr>
          <w:rFonts w:cs="Arial"/>
          <w:szCs w:val="24"/>
        </w:rPr>
      </w:pPr>
      <w:r w:rsidRPr="00C0721B">
        <w:rPr>
          <w:rFonts w:cs="Arial"/>
          <w:szCs w:val="24"/>
        </w:rPr>
        <w:t>A systematic method of engaging stakeholders is the 4Cs model</w:t>
      </w:r>
      <w:r w:rsidR="00D25EDA">
        <w:rPr>
          <w:rFonts w:cs="Arial"/>
          <w:szCs w:val="24"/>
        </w:rPr>
        <w:t>:</w:t>
      </w:r>
      <w:r w:rsidRPr="00C0721B">
        <w:rPr>
          <w:rFonts w:cs="Arial"/>
          <w:szCs w:val="24"/>
        </w:rPr>
        <w:t xml:space="preserve"> communication, collaboration, consultation, and commitment.</w:t>
      </w:r>
    </w:p>
    <w:p w:rsidRPr="00C0721B" w:rsidR="00C0721B" w:rsidP="00C0721B" w:rsidRDefault="00C0721B" w14:paraId="4DBF0744" w14:textId="77777777">
      <w:pPr>
        <w:rPr>
          <w:rFonts w:cs="Arial"/>
          <w:szCs w:val="24"/>
        </w:rPr>
      </w:pPr>
      <w:r w:rsidRPr="00C0721B">
        <w:rPr>
          <w:rFonts w:cs="Arial"/>
          <w:szCs w:val="24"/>
        </w:rPr>
        <w:t>Communication plays a major role in transparency and clarity within the project. Frequent updates by means of meetings, reports, and online platforms contribute to decreased uncertainty and trust. As effective communication builds the confidence of the stakeholders, poor communication or overload of information may cause confusion and disengagement (Men and Yue, 2019).</w:t>
      </w:r>
    </w:p>
    <w:p w:rsidRPr="00C0721B" w:rsidR="00C0721B" w:rsidP="00C0721B" w:rsidRDefault="00C0721B" w14:paraId="3486A581" w14:textId="77777777">
      <w:pPr>
        <w:rPr>
          <w:rFonts w:cs="Arial"/>
          <w:szCs w:val="24"/>
        </w:rPr>
      </w:pPr>
      <w:r w:rsidRPr="00C0721B">
        <w:rPr>
          <w:rFonts w:cs="Arial"/>
          <w:szCs w:val="24"/>
        </w:rPr>
        <w:t xml:space="preserve">Collaboration entails promoting inter-departmental and inter-stakeholder teamwork. Under the </w:t>
      </w:r>
      <w:proofErr w:type="spellStart"/>
      <w:r w:rsidRPr="00C0721B">
        <w:rPr>
          <w:rFonts w:cs="Arial"/>
          <w:szCs w:val="24"/>
        </w:rPr>
        <w:t>StaySmart</w:t>
      </w:r>
      <w:proofErr w:type="spellEnd"/>
      <w:r w:rsidRPr="00C0721B">
        <w:rPr>
          <w:rFonts w:cs="Arial"/>
          <w:szCs w:val="24"/>
        </w:rPr>
        <w:t>+ project, IT, marketing, and operations will work together to integrate services smoothly. It is a strategy that promotes innovation and accountable behaviour, but can also cause coordination issues, especially in large, geographically scattered organisations (Ivanov et al., 2020).</w:t>
      </w:r>
    </w:p>
    <w:p w:rsidRPr="00C0721B" w:rsidR="00C0721B" w:rsidP="00C0721B" w:rsidRDefault="00C0721B" w14:paraId="2C880B9F" w14:textId="4ECADADA">
      <w:pPr>
        <w:rPr>
          <w:rFonts w:cs="Arial"/>
          <w:szCs w:val="24"/>
        </w:rPr>
      </w:pPr>
      <w:r w:rsidRPr="00C0721B">
        <w:rPr>
          <w:rFonts w:cs="Arial"/>
          <w:szCs w:val="24"/>
        </w:rPr>
        <w:t xml:space="preserve">Consultation is about engaging the stakeholders in </w:t>
      </w:r>
      <w:r w:rsidR="00D25EDA">
        <w:rPr>
          <w:rFonts w:cs="Arial"/>
          <w:szCs w:val="24"/>
        </w:rPr>
        <w:t>decision-making</w:t>
      </w:r>
      <w:r w:rsidRPr="00C0721B">
        <w:rPr>
          <w:rFonts w:cs="Arial"/>
          <w:szCs w:val="24"/>
        </w:rPr>
        <w:t>. IHG will be able to provide specific needs depending on the feedback of customers, employees, and partners. Even though consultation enhances stakeholder satisfaction, it can slow down decision-making and cause conflicts in cases where stakeholder interests vary (Freeman et al., 2017).</w:t>
      </w:r>
    </w:p>
    <w:p w:rsidRPr="00CF5D3B" w:rsidR="00CF5D3B" w:rsidP="00C0721B" w:rsidRDefault="00C0721B" w14:paraId="5E3940A1" w14:textId="1E25FFB5">
      <w:pPr>
        <w:rPr>
          <w:rFonts w:cs="Arial"/>
          <w:szCs w:val="24"/>
        </w:rPr>
      </w:pPr>
      <w:r w:rsidRPr="00C0721B">
        <w:rPr>
          <w:rFonts w:cs="Arial"/>
          <w:szCs w:val="24"/>
        </w:rPr>
        <w:t xml:space="preserve">Commitment is the establishment of </w:t>
      </w:r>
      <w:r w:rsidR="00D25EDA">
        <w:rPr>
          <w:rFonts w:cs="Arial"/>
          <w:szCs w:val="24"/>
        </w:rPr>
        <w:t>long-term</w:t>
      </w:r>
      <w:r w:rsidRPr="00C0721B">
        <w:rPr>
          <w:rFonts w:cs="Arial"/>
          <w:szCs w:val="24"/>
        </w:rPr>
        <w:t xml:space="preserve"> relations with the stakeholders. Long-term commitment results in retention</w:t>
      </w:r>
      <w:r w:rsidR="00D25EDA">
        <w:rPr>
          <w:rFonts w:cs="Arial"/>
          <w:szCs w:val="24"/>
        </w:rPr>
        <w:t>,</w:t>
      </w:r>
      <w:r w:rsidRPr="00C0721B">
        <w:rPr>
          <w:rFonts w:cs="Arial"/>
          <w:szCs w:val="24"/>
        </w:rPr>
        <w:t xml:space="preserve"> and retention is the key to the success of </w:t>
      </w:r>
      <w:proofErr w:type="spellStart"/>
      <w:r w:rsidRPr="00C0721B">
        <w:rPr>
          <w:rFonts w:cs="Arial"/>
          <w:szCs w:val="24"/>
        </w:rPr>
        <w:t>StaySmart</w:t>
      </w:r>
      <w:proofErr w:type="spellEnd"/>
      <w:r w:rsidRPr="00C0721B">
        <w:rPr>
          <w:rFonts w:cs="Arial"/>
          <w:szCs w:val="24"/>
        </w:rPr>
        <w:t>+ in the long run. However, commitment also means that communication and relationship management should be continuously invested</w:t>
      </w:r>
      <w:r w:rsidR="00D25EDA">
        <w:rPr>
          <w:rFonts w:cs="Arial"/>
          <w:szCs w:val="24"/>
        </w:rPr>
        <w:t xml:space="preserve"> in</w:t>
      </w:r>
      <w:r w:rsidRPr="00C0721B">
        <w:rPr>
          <w:rFonts w:cs="Arial"/>
          <w:szCs w:val="24"/>
        </w:rPr>
        <w:t>, which can be costly to operate (Christopher et al., 2013).</w:t>
      </w:r>
    </w:p>
    <w:p w:rsidRPr="00CF5D3B" w:rsidR="00CF5D3B" w:rsidP="002746BD" w:rsidRDefault="00CF5D3B" w14:paraId="557145F1" w14:textId="77777777">
      <w:pPr>
        <w:pStyle w:val="Heading2"/>
      </w:pPr>
      <w:bookmarkStart w:name="_Toc225097652" w:id="26"/>
      <w:r w:rsidRPr="00CF5D3B">
        <w:t>7.3 Conflict Management Strategies</w:t>
      </w:r>
      <w:bookmarkEnd w:id="26"/>
    </w:p>
    <w:p w:rsidRPr="00B736DF" w:rsidR="00B736DF" w:rsidP="00B736DF" w:rsidRDefault="00B736DF" w14:paraId="0CA9ACA7" w14:textId="470F0732">
      <w:pPr>
        <w:rPr>
          <w:rFonts w:cs="Arial"/>
          <w:szCs w:val="24"/>
        </w:rPr>
      </w:pPr>
      <w:r w:rsidRPr="00B736DF">
        <w:rPr>
          <w:rFonts w:cs="Arial"/>
          <w:szCs w:val="24"/>
        </w:rPr>
        <w:t xml:space="preserve">Involving stakeholders, especially in a complex project like </w:t>
      </w:r>
      <w:proofErr w:type="spellStart"/>
      <w:r w:rsidRPr="00B736DF">
        <w:rPr>
          <w:rFonts w:cs="Arial"/>
          <w:szCs w:val="24"/>
        </w:rPr>
        <w:t>StaySmart</w:t>
      </w:r>
      <w:proofErr w:type="spellEnd"/>
      <w:r w:rsidRPr="00B736DF">
        <w:rPr>
          <w:rFonts w:cs="Arial"/>
          <w:szCs w:val="24"/>
        </w:rPr>
        <w:t xml:space="preserve">+ in the world, conflict is unavoidable. Among the initial actions in managing conflict is to establish </w:t>
      </w:r>
      <w:r w:rsidRPr="00B736DF">
        <w:rPr>
          <w:rFonts w:cs="Arial"/>
          <w:szCs w:val="24"/>
        </w:rPr>
        <w:lastRenderedPageBreak/>
        <w:t>the sources of conflict</w:t>
      </w:r>
      <w:r w:rsidR="00D25EDA">
        <w:rPr>
          <w:rFonts w:cs="Arial"/>
          <w:szCs w:val="24"/>
        </w:rPr>
        <w:t>,</w:t>
      </w:r>
      <w:r w:rsidRPr="00B736DF">
        <w:rPr>
          <w:rFonts w:cs="Arial"/>
          <w:szCs w:val="24"/>
        </w:rPr>
        <w:t xml:space="preserve"> and these sources could be differences in priorities of stakeholders, culture, and scarcity of resources. To illustrate, investors can be cost-efficient, whereas customers can be service </w:t>
      </w:r>
      <w:proofErr w:type="gramStart"/>
      <w:r w:rsidRPr="00B736DF">
        <w:rPr>
          <w:rFonts w:cs="Arial"/>
          <w:szCs w:val="24"/>
        </w:rPr>
        <w:t>quality-conscious</w:t>
      </w:r>
      <w:proofErr w:type="gramEnd"/>
      <w:r w:rsidRPr="00B736DF">
        <w:rPr>
          <w:rFonts w:cs="Arial"/>
          <w:szCs w:val="24"/>
        </w:rPr>
        <w:t>.</w:t>
      </w:r>
    </w:p>
    <w:p w:rsidRPr="00B736DF" w:rsidR="00B736DF" w:rsidP="00B736DF" w:rsidRDefault="00B736DF" w14:paraId="64512EB9" w14:textId="77777777">
      <w:pPr>
        <w:rPr>
          <w:rFonts w:cs="Arial"/>
          <w:szCs w:val="24"/>
        </w:rPr>
      </w:pPr>
      <w:r w:rsidRPr="00B736DF">
        <w:rPr>
          <w:rFonts w:cs="Arial"/>
          <w:szCs w:val="24"/>
        </w:rPr>
        <w:t>Negotiation and mediation are the methods of resolving conflicts efficiently. The project manager is the one who helps in the discussions, common ground and decisions that are in line with organisational goals. Although negotiation can be mutually beneficial, it can also cause compromises that may not satisfy all stakeholders (Lock, 2020).</w:t>
      </w:r>
    </w:p>
    <w:p w:rsidRPr="00B736DF" w:rsidR="00B736DF" w:rsidP="00B736DF" w:rsidRDefault="00B736DF" w14:paraId="197A67EB" w14:textId="77777777">
      <w:pPr>
        <w:rPr>
          <w:rFonts w:cs="Arial"/>
          <w:szCs w:val="24"/>
        </w:rPr>
      </w:pPr>
      <w:r w:rsidRPr="00B736DF">
        <w:rPr>
          <w:rFonts w:cs="Arial"/>
          <w:szCs w:val="24"/>
        </w:rPr>
        <w:t>A global hospitality setting is especially sensitive to cultural sensitivity. Regional diversity in terms of communication styles, values, and expectations may cause misunderstandings and conflicts. Culturally adaptive engagement strategies can help to increase mutual understanding and decrease tensions, but they might require more training and resources (Ashcroft, 2017).</w:t>
      </w:r>
    </w:p>
    <w:p w:rsidRPr="00B736DF" w:rsidR="00B736DF" w:rsidP="00B736DF" w:rsidRDefault="00B736DF" w14:paraId="07F16DC1" w14:textId="77777777">
      <w:pPr>
        <w:rPr>
          <w:rFonts w:cs="Arial"/>
          <w:szCs w:val="24"/>
        </w:rPr>
      </w:pPr>
      <w:r w:rsidRPr="00B736DF">
        <w:rPr>
          <w:rFonts w:cs="Arial"/>
          <w:szCs w:val="24"/>
        </w:rPr>
        <w:t>The project manager is a leader whose role is vital in conflict management and stakeholder alignment. Good leadership entails effective communication, emotional intelligence, and balancing conflicting interests. The success of leadership, however, is determined by the experience of the manager and organisational support, thus showing possible constraints in practice.</w:t>
      </w:r>
    </w:p>
    <w:p w:rsidRPr="0048174B" w:rsidR="00FA4127" w:rsidP="00B736DF" w:rsidRDefault="00B736DF" w14:paraId="2CEF69BE" w14:textId="54A81368">
      <w:pPr>
        <w:rPr>
          <w:rFonts w:cs="Arial"/>
          <w:szCs w:val="24"/>
        </w:rPr>
      </w:pPr>
      <w:r w:rsidRPr="00B736DF">
        <w:rPr>
          <w:rFonts w:cs="Arial"/>
          <w:szCs w:val="24"/>
        </w:rPr>
        <w:t xml:space="preserve">In general, although stakeholder engagement frameworks and the 4Cs model offer systematic methods of relationship management, they rely on regular usage, organisational culture, and the capacity to adapt to </w:t>
      </w:r>
      <w:r w:rsidR="00D25EDA">
        <w:rPr>
          <w:rFonts w:cs="Arial"/>
          <w:szCs w:val="24"/>
        </w:rPr>
        <w:t xml:space="preserve">the </w:t>
      </w:r>
      <w:r w:rsidRPr="00B736DF">
        <w:rPr>
          <w:rFonts w:cs="Arial"/>
          <w:szCs w:val="24"/>
        </w:rPr>
        <w:t>changing needs of stakeholders.</w:t>
      </w:r>
    </w:p>
    <w:p w:rsidRPr="00CF5D3B" w:rsidR="00CF5D3B" w:rsidP="002746BD" w:rsidRDefault="00CF5D3B" w14:paraId="41F3401D" w14:textId="63957918">
      <w:pPr>
        <w:pStyle w:val="Heading1"/>
      </w:pPr>
      <w:bookmarkStart w:name="_Toc225097653" w:id="27"/>
      <w:r w:rsidRPr="00CF5D3B">
        <w:t>8. Impact of Stakeholder Engagement on Business Performance</w:t>
      </w:r>
      <w:bookmarkEnd w:id="27"/>
    </w:p>
    <w:p w:rsidRPr="00CF5D3B" w:rsidR="00CF5D3B" w:rsidP="002746BD" w:rsidRDefault="00CF5D3B" w14:paraId="2BEF6B42" w14:textId="77777777">
      <w:pPr>
        <w:pStyle w:val="Heading2"/>
      </w:pPr>
      <w:bookmarkStart w:name="_Toc225097654" w:id="28"/>
      <w:r w:rsidRPr="00CF5D3B">
        <w:t>8.1 Positive Impacts</w:t>
      </w:r>
      <w:bookmarkEnd w:id="28"/>
    </w:p>
    <w:p w:rsidRPr="00B736DF" w:rsidR="00B736DF" w:rsidP="00B736DF" w:rsidRDefault="00B736DF" w14:paraId="555981BC" w14:textId="31E5BDBC">
      <w:pPr>
        <w:rPr>
          <w:rFonts w:cs="Arial"/>
          <w:szCs w:val="24"/>
        </w:rPr>
      </w:pPr>
      <w:r w:rsidRPr="00B736DF">
        <w:rPr>
          <w:rFonts w:cs="Arial"/>
          <w:szCs w:val="24"/>
        </w:rPr>
        <w:t xml:space="preserve">Stakeholder engagement is also relevant in improving business performance in InterContinental Hotels Group, especially in the implementation of </w:t>
      </w:r>
      <w:proofErr w:type="spellStart"/>
      <w:r w:rsidRPr="00B736DF">
        <w:rPr>
          <w:rFonts w:cs="Arial"/>
          <w:szCs w:val="24"/>
        </w:rPr>
        <w:t>StaySmart</w:t>
      </w:r>
      <w:proofErr w:type="spellEnd"/>
      <w:r w:rsidRPr="00B736DF">
        <w:rPr>
          <w:rFonts w:cs="Arial"/>
          <w:szCs w:val="24"/>
        </w:rPr>
        <w:t>+. Among the most prominent advantages, there is better customer satisfaction, whereby the involvement of customers via feedback systems</w:t>
      </w:r>
      <w:r w:rsidR="00D25EDA">
        <w:rPr>
          <w:rFonts w:cs="Arial"/>
          <w:szCs w:val="24"/>
        </w:rPr>
        <w:t>,</w:t>
      </w:r>
      <w:r w:rsidRPr="00B736DF">
        <w:rPr>
          <w:rFonts w:cs="Arial"/>
          <w:szCs w:val="24"/>
        </w:rPr>
        <w:t xml:space="preserve"> as well as personalised services</w:t>
      </w:r>
      <w:r w:rsidR="00D25EDA">
        <w:rPr>
          <w:rFonts w:cs="Arial"/>
          <w:szCs w:val="24"/>
        </w:rPr>
        <w:t>,</w:t>
      </w:r>
      <w:r w:rsidRPr="00B736DF">
        <w:rPr>
          <w:rFonts w:cs="Arial"/>
          <w:szCs w:val="24"/>
        </w:rPr>
        <w:t xml:space="preserve"> will make sure their expectations are fulfilled. This is consistent with the results that </w:t>
      </w:r>
      <w:r w:rsidR="00D25EDA">
        <w:rPr>
          <w:rFonts w:cs="Arial"/>
          <w:szCs w:val="24"/>
        </w:rPr>
        <w:t>customer-centred</w:t>
      </w:r>
      <w:r w:rsidRPr="00B736DF">
        <w:rPr>
          <w:rFonts w:cs="Arial"/>
          <w:szCs w:val="24"/>
        </w:rPr>
        <w:t xml:space="preserve"> engagement practices result in a greater level of loyalty and repeat business (Rather, 2019).</w:t>
      </w:r>
    </w:p>
    <w:p w:rsidRPr="00B736DF" w:rsidR="00B736DF" w:rsidP="00B736DF" w:rsidRDefault="00B736DF" w14:paraId="65D2EDC6" w14:textId="31848880">
      <w:pPr>
        <w:rPr>
          <w:rFonts w:cs="Arial"/>
          <w:szCs w:val="24"/>
        </w:rPr>
      </w:pPr>
      <w:r w:rsidRPr="00B736DF">
        <w:rPr>
          <w:rFonts w:cs="Arial"/>
          <w:szCs w:val="24"/>
        </w:rPr>
        <w:t>Moreover, good stakeholder involvement leads to building brand reputation. Active engagement of stakeholders</w:t>
      </w:r>
      <w:r w:rsidR="00D25EDA">
        <w:rPr>
          <w:rFonts w:cs="Arial"/>
          <w:szCs w:val="24"/>
        </w:rPr>
        <w:t>,</w:t>
      </w:r>
      <w:r w:rsidRPr="00B736DF">
        <w:rPr>
          <w:rFonts w:cs="Arial"/>
          <w:szCs w:val="24"/>
        </w:rPr>
        <w:t xml:space="preserve"> including local communities and regulatory bodies</w:t>
      </w:r>
      <w:r w:rsidR="00D25EDA">
        <w:rPr>
          <w:rFonts w:cs="Arial"/>
          <w:szCs w:val="24"/>
        </w:rPr>
        <w:t>,</w:t>
      </w:r>
      <w:r w:rsidRPr="00B736DF">
        <w:rPr>
          <w:rFonts w:cs="Arial"/>
          <w:szCs w:val="24"/>
        </w:rPr>
        <w:t xml:space="preserve"> helps organisations to be transparent and socially responsible</w:t>
      </w:r>
      <w:r w:rsidR="00D25EDA">
        <w:rPr>
          <w:rFonts w:cs="Arial"/>
          <w:szCs w:val="24"/>
        </w:rPr>
        <w:t>,</w:t>
      </w:r>
      <w:r w:rsidRPr="00B736DF">
        <w:rPr>
          <w:rFonts w:cs="Arial"/>
          <w:szCs w:val="24"/>
        </w:rPr>
        <w:t xml:space="preserve"> and this enhances trust in </w:t>
      </w:r>
      <w:r w:rsidRPr="00B736DF">
        <w:rPr>
          <w:rFonts w:cs="Arial"/>
          <w:szCs w:val="24"/>
        </w:rPr>
        <w:lastRenderedPageBreak/>
        <w:t>organisations. Customer choice in the hospitality industry is largely dependent on brand image, and therefore, engagement is a strategic priority (Xiang et al., 2021).</w:t>
      </w:r>
    </w:p>
    <w:p w:rsidRPr="00B736DF" w:rsidR="00B736DF" w:rsidP="00B736DF" w:rsidRDefault="00B736DF" w14:paraId="67F8B505" w14:textId="3D2FC48E">
      <w:pPr>
        <w:rPr>
          <w:rFonts w:cs="Arial"/>
          <w:szCs w:val="24"/>
        </w:rPr>
      </w:pPr>
      <w:r w:rsidRPr="00B736DF">
        <w:rPr>
          <w:rFonts w:cs="Arial"/>
          <w:szCs w:val="24"/>
        </w:rPr>
        <w:t xml:space="preserve">Innovation and quality of service </w:t>
      </w:r>
      <w:r w:rsidR="00D25EDA">
        <w:rPr>
          <w:rFonts w:cs="Arial"/>
          <w:szCs w:val="24"/>
        </w:rPr>
        <w:t>are</w:t>
      </w:r>
      <w:r w:rsidRPr="00B736DF">
        <w:rPr>
          <w:rFonts w:cs="Arial"/>
          <w:szCs w:val="24"/>
        </w:rPr>
        <w:t xml:space="preserve"> also encouraged by stakeholder engagement. Such cooperation within the internal teams</w:t>
      </w:r>
      <w:r w:rsidR="00D25EDA">
        <w:rPr>
          <w:rFonts w:cs="Arial"/>
          <w:szCs w:val="24"/>
        </w:rPr>
        <w:t>,</w:t>
      </w:r>
      <w:r w:rsidRPr="00B736DF">
        <w:rPr>
          <w:rFonts w:cs="Arial"/>
          <w:szCs w:val="24"/>
        </w:rPr>
        <w:t xml:space="preserve"> like IT and marketing</w:t>
      </w:r>
      <w:r w:rsidR="00D25EDA">
        <w:rPr>
          <w:rFonts w:cs="Arial"/>
          <w:szCs w:val="24"/>
        </w:rPr>
        <w:t>,</w:t>
      </w:r>
      <w:r w:rsidRPr="00B736DF">
        <w:rPr>
          <w:rFonts w:cs="Arial"/>
          <w:szCs w:val="24"/>
        </w:rPr>
        <w:t xml:space="preserve"> allows creating new solutions, one of which is the AI-based personalisation features in </w:t>
      </w:r>
      <w:proofErr w:type="spellStart"/>
      <w:r w:rsidRPr="00B736DF">
        <w:rPr>
          <w:rFonts w:cs="Arial"/>
          <w:szCs w:val="24"/>
        </w:rPr>
        <w:t>StaySmart</w:t>
      </w:r>
      <w:proofErr w:type="spellEnd"/>
      <w:r w:rsidRPr="00B736DF">
        <w:rPr>
          <w:rFonts w:cs="Arial"/>
          <w:szCs w:val="24"/>
        </w:rPr>
        <w:t>+. Such a teamwork strategy promotes the exchange of knowledge and ongoing enhancement (Ivanov et al., 2020).</w:t>
      </w:r>
    </w:p>
    <w:p w:rsidRPr="00CF5D3B" w:rsidR="00CF5D3B" w:rsidP="00B736DF" w:rsidRDefault="00B736DF" w14:paraId="215483C5" w14:textId="4B4576D4">
      <w:pPr>
        <w:rPr>
          <w:rFonts w:cs="Arial"/>
          <w:szCs w:val="24"/>
        </w:rPr>
      </w:pPr>
      <w:r w:rsidRPr="00B736DF">
        <w:rPr>
          <w:rFonts w:cs="Arial"/>
          <w:szCs w:val="24"/>
        </w:rPr>
        <w:t xml:space="preserve">Moreover, successful interaction is a competitive advantage. Companies that effectively match stakeholder interests </w:t>
      </w:r>
      <w:proofErr w:type="gramStart"/>
      <w:r w:rsidRPr="00B736DF">
        <w:rPr>
          <w:rFonts w:cs="Arial"/>
          <w:szCs w:val="24"/>
        </w:rPr>
        <w:t>are able to</w:t>
      </w:r>
      <w:proofErr w:type="gramEnd"/>
      <w:r w:rsidRPr="00B736DF">
        <w:rPr>
          <w:rFonts w:cs="Arial"/>
          <w:szCs w:val="24"/>
        </w:rPr>
        <w:t xml:space="preserve"> respond faster to market shifts and customer demands, beating off the competition. As an example, stakeholder engagement and digital innovation have helped companies such as Marriott International to sustain a high market position and consumer loyalty.</w:t>
      </w:r>
    </w:p>
    <w:p w:rsidRPr="00CF5D3B" w:rsidR="00CF5D3B" w:rsidP="002746BD" w:rsidRDefault="00CF5D3B" w14:paraId="424FE4F3" w14:textId="77777777">
      <w:pPr>
        <w:pStyle w:val="Heading2"/>
      </w:pPr>
      <w:bookmarkStart w:name="_Toc225097655" w:id="29"/>
      <w:r w:rsidRPr="00CF5D3B">
        <w:t>8.2 Negative Impacts and Risks</w:t>
      </w:r>
      <w:bookmarkEnd w:id="29"/>
    </w:p>
    <w:p w:rsidRPr="00B736DF" w:rsidR="00B736DF" w:rsidP="00B736DF" w:rsidRDefault="00B736DF" w14:paraId="14E71477" w14:textId="77777777">
      <w:pPr>
        <w:rPr>
          <w:rFonts w:cs="Arial"/>
          <w:szCs w:val="24"/>
        </w:rPr>
      </w:pPr>
      <w:r w:rsidRPr="00B736DF">
        <w:rPr>
          <w:rFonts w:cs="Arial"/>
          <w:szCs w:val="24"/>
        </w:rPr>
        <w:t xml:space="preserve">Stakeholder engagement has </w:t>
      </w:r>
      <w:proofErr w:type="gramStart"/>
      <w:r w:rsidRPr="00B736DF">
        <w:rPr>
          <w:rFonts w:cs="Arial"/>
          <w:szCs w:val="24"/>
        </w:rPr>
        <w:t>a number of</w:t>
      </w:r>
      <w:proofErr w:type="gramEnd"/>
      <w:r w:rsidRPr="00B736DF">
        <w:rPr>
          <w:rFonts w:cs="Arial"/>
          <w:szCs w:val="24"/>
        </w:rPr>
        <w:t xml:space="preserve"> challenges that can adversely affect the business performance despite these advantages. A primary challenge is that it is quite expensive to involve various stakeholders, such as investments in communication systems, training, and technology. Global projects like </w:t>
      </w:r>
      <w:proofErr w:type="spellStart"/>
      <w:r w:rsidRPr="00B736DF">
        <w:rPr>
          <w:rFonts w:cs="Arial"/>
          <w:szCs w:val="24"/>
        </w:rPr>
        <w:t>StaySmart</w:t>
      </w:r>
      <w:proofErr w:type="spellEnd"/>
      <w:r w:rsidRPr="00B736DF">
        <w:rPr>
          <w:rFonts w:cs="Arial"/>
          <w:szCs w:val="24"/>
        </w:rPr>
        <w:t>+ can be particularly expensive.</w:t>
      </w:r>
    </w:p>
    <w:p w:rsidRPr="00B736DF" w:rsidR="00B736DF" w:rsidP="00B736DF" w:rsidRDefault="00B736DF" w14:paraId="0008E656" w14:textId="6094D360">
      <w:pPr>
        <w:rPr>
          <w:rFonts w:cs="Arial"/>
          <w:szCs w:val="24"/>
        </w:rPr>
      </w:pPr>
      <w:r w:rsidRPr="00B736DF">
        <w:rPr>
          <w:rFonts w:cs="Arial"/>
          <w:szCs w:val="24"/>
        </w:rPr>
        <w:t xml:space="preserve">Disagreements </w:t>
      </w:r>
      <w:r w:rsidR="00D25EDA">
        <w:rPr>
          <w:rFonts w:cs="Arial"/>
          <w:szCs w:val="24"/>
        </w:rPr>
        <w:t>among</w:t>
      </w:r>
      <w:r w:rsidRPr="00B736DF">
        <w:rPr>
          <w:rFonts w:cs="Arial"/>
          <w:szCs w:val="24"/>
        </w:rPr>
        <w:t xml:space="preserve"> the stakeholders are another problem that leads to delays. Potential conflicts of </w:t>
      </w:r>
      <w:r w:rsidR="00D25EDA">
        <w:rPr>
          <w:rFonts w:cs="Arial"/>
          <w:szCs w:val="24"/>
        </w:rPr>
        <w:t>interest</w:t>
      </w:r>
      <w:r w:rsidRPr="00B736DF">
        <w:rPr>
          <w:rFonts w:cs="Arial"/>
          <w:szCs w:val="24"/>
        </w:rPr>
        <w:t xml:space="preserve"> between stakeholders, including between investors who want low costs and customers who want quality services, may hinder </w:t>
      </w:r>
      <w:r w:rsidR="00D25EDA">
        <w:rPr>
          <w:rFonts w:cs="Arial"/>
          <w:szCs w:val="24"/>
        </w:rPr>
        <w:t>decision-making</w:t>
      </w:r>
      <w:r w:rsidRPr="00B736DF">
        <w:rPr>
          <w:rFonts w:cs="Arial"/>
          <w:szCs w:val="24"/>
        </w:rPr>
        <w:t>. It can lead to project delays and complexity of operations (Eskerod and Jepsen, 2016).</w:t>
      </w:r>
    </w:p>
    <w:p w:rsidRPr="00CF5D3B" w:rsidR="00CF5D3B" w:rsidP="00B736DF" w:rsidRDefault="00B736DF" w14:paraId="285C4CB4" w14:textId="4F7E380C">
      <w:pPr>
        <w:rPr>
          <w:rFonts w:cs="Arial"/>
          <w:szCs w:val="24"/>
        </w:rPr>
      </w:pPr>
      <w:r w:rsidRPr="00B736DF">
        <w:rPr>
          <w:rFonts w:cs="Arial"/>
          <w:szCs w:val="24"/>
        </w:rPr>
        <w:t xml:space="preserve">Furthermore, </w:t>
      </w:r>
      <w:r w:rsidR="00D25EDA">
        <w:rPr>
          <w:rFonts w:cs="Arial"/>
          <w:szCs w:val="24"/>
        </w:rPr>
        <w:t xml:space="preserve">the </w:t>
      </w:r>
      <w:r w:rsidRPr="00B736DF">
        <w:rPr>
          <w:rFonts w:cs="Arial"/>
          <w:szCs w:val="24"/>
        </w:rPr>
        <w:t xml:space="preserve">international hospitality business is generally prone to misalignment between regions. Cultural expectations, regulatory requirements and market conditions may cause inconsistencies in stakeholder engagement strategies. It can diminish the efficiency of the </w:t>
      </w:r>
      <w:proofErr w:type="spellStart"/>
      <w:r w:rsidRPr="00B736DF">
        <w:rPr>
          <w:rFonts w:cs="Arial"/>
          <w:szCs w:val="24"/>
        </w:rPr>
        <w:t>StaySmart</w:t>
      </w:r>
      <w:proofErr w:type="spellEnd"/>
      <w:r w:rsidRPr="00B736DF">
        <w:rPr>
          <w:rFonts w:cs="Arial"/>
          <w:szCs w:val="24"/>
        </w:rPr>
        <w:t>+ service and restrict its success on a global scale (Hofstede et al., 2018).</w:t>
      </w:r>
    </w:p>
    <w:p w:rsidRPr="00CF5D3B" w:rsidR="00CF5D3B" w:rsidP="002746BD" w:rsidRDefault="00CF5D3B" w14:paraId="77F76DF4" w14:textId="77777777">
      <w:pPr>
        <w:pStyle w:val="Heading2"/>
      </w:pPr>
      <w:bookmarkStart w:name="_Toc225097656" w:id="30"/>
      <w:r w:rsidRPr="00CF5D3B">
        <w:t>8.3 Critical Evaluation</w:t>
      </w:r>
      <w:bookmarkEnd w:id="30"/>
    </w:p>
    <w:p w:rsidRPr="00B736DF" w:rsidR="00B736DF" w:rsidP="00B736DF" w:rsidRDefault="00B736DF" w14:paraId="4BDBEAE7" w14:textId="1C5D7B6F">
      <w:pPr>
        <w:rPr>
          <w:rFonts w:cs="Arial"/>
          <w:szCs w:val="24"/>
        </w:rPr>
      </w:pPr>
      <w:r w:rsidRPr="00B736DF">
        <w:rPr>
          <w:rFonts w:cs="Arial"/>
          <w:szCs w:val="24"/>
        </w:rPr>
        <w:t xml:space="preserve">A critical comparison </w:t>
      </w:r>
      <w:r w:rsidR="00D25EDA">
        <w:rPr>
          <w:rFonts w:cs="Arial"/>
          <w:szCs w:val="24"/>
        </w:rPr>
        <w:t>of</w:t>
      </w:r>
      <w:r w:rsidRPr="00B736DF">
        <w:rPr>
          <w:rFonts w:cs="Arial"/>
          <w:szCs w:val="24"/>
        </w:rPr>
        <w:t xml:space="preserve"> effective and poor stakeholder engagement </w:t>
      </w:r>
      <w:r w:rsidR="00D25EDA">
        <w:rPr>
          <w:rFonts w:cs="Arial"/>
          <w:szCs w:val="24"/>
        </w:rPr>
        <w:t>emphasises</w:t>
      </w:r>
      <w:r w:rsidRPr="00B736DF">
        <w:rPr>
          <w:rFonts w:cs="Arial"/>
          <w:szCs w:val="24"/>
        </w:rPr>
        <w:t xml:space="preserve"> its contribution to organisational consequences. Good engagement is defined as effective communication, participation and alignment of stakeholder interests resulting in better performance and project success. Poor engagement, on the contrary, leads to ineffective communication, mistrust, and failure of the project.</w:t>
      </w:r>
    </w:p>
    <w:p w:rsidRPr="00B736DF" w:rsidR="00B736DF" w:rsidP="00B736DF" w:rsidRDefault="00B736DF" w14:paraId="4ECF8AD7" w14:textId="368DDB5E">
      <w:pPr>
        <w:rPr>
          <w:rFonts w:cs="Arial"/>
          <w:szCs w:val="24"/>
        </w:rPr>
      </w:pPr>
      <w:r w:rsidRPr="00B736DF">
        <w:rPr>
          <w:rFonts w:cs="Arial"/>
          <w:szCs w:val="24"/>
        </w:rPr>
        <w:lastRenderedPageBreak/>
        <w:t xml:space="preserve">To illustrate the importance of proactive stakeholder engagement, successful hospitality organisations like Hilton Worldwide have also adopted digital </w:t>
      </w:r>
      <w:r w:rsidR="00ED13B4">
        <w:rPr>
          <w:rFonts w:cs="Arial"/>
          <w:szCs w:val="24"/>
        </w:rPr>
        <w:t>engagement</w:t>
      </w:r>
      <w:r w:rsidRPr="00B736DF">
        <w:rPr>
          <w:rFonts w:cs="Arial"/>
          <w:szCs w:val="24"/>
        </w:rPr>
        <w:t xml:space="preserve"> as </w:t>
      </w:r>
      <w:r w:rsidR="00ED13B4">
        <w:rPr>
          <w:rFonts w:cs="Arial"/>
          <w:szCs w:val="24"/>
        </w:rPr>
        <w:t>a way</w:t>
      </w:r>
      <w:r w:rsidRPr="00B736DF">
        <w:rPr>
          <w:rFonts w:cs="Arial"/>
          <w:szCs w:val="24"/>
        </w:rPr>
        <w:t xml:space="preserve"> of improving customer experience and streamlining operations. On the other hand, insufficient involvement in certain hospitality projects has resulted in inconsistencies in service delivery and customer dissatisfaction, which highlights the necessity of organised engagement models (</w:t>
      </w:r>
      <w:proofErr w:type="spellStart"/>
      <w:r w:rsidRPr="00B736DF">
        <w:rPr>
          <w:rFonts w:cs="Arial"/>
          <w:szCs w:val="24"/>
        </w:rPr>
        <w:t>Buhalis</w:t>
      </w:r>
      <w:proofErr w:type="spellEnd"/>
      <w:r w:rsidRPr="00B736DF">
        <w:rPr>
          <w:rFonts w:cs="Arial"/>
          <w:szCs w:val="24"/>
        </w:rPr>
        <w:t xml:space="preserve"> and Leung, 2018).</w:t>
      </w:r>
    </w:p>
    <w:p w:rsidRPr="00CF5D3B" w:rsidR="00CF5D3B" w:rsidP="00B736DF" w:rsidRDefault="00B736DF" w14:paraId="298EF77C" w14:textId="49BF5210">
      <w:pPr>
        <w:rPr>
          <w:rFonts w:cs="Arial"/>
          <w:szCs w:val="24"/>
        </w:rPr>
      </w:pPr>
      <w:r w:rsidRPr="00B736DF">
        <w:rPr>
          <w:rFonts w:cs="Arial"/>
          <w:szCs w:val="24"/>
        </w:rPr>
        <w:t>It is</w:t>
      </w:r>
      <w:r w:rsidR="00D25EDA">
        <w:rPr>
          <w:rFonts w:cs="Arial"/>
          <w:szCs w:val="24"/>
        </w:rPr>
        <w:t>,</w:t>
      </w:r>
      <w:r w:rsidRPr="00B736DF">
        <w:rPr>
          <w:rFonts w:cs="Arial"/>
          <w:szCs w:val="24"/>
        </w:rPr>
        <w:t xml:space="preserve"> however</w:t>
      </w:r>
      <w:r w:rsidR="00D25EDA">
        <w:rPr>
          <w:rFonts w:cs="Arial"/>
          <w:szCs w:val="24"/>
        </w:rPr>
        <w:t>,</w:t>
      </w:r>
      <w:r w:rsidRPr="00B736DF">
        <w:rPr>
          <w:rFonts w:cs="Arial"/>
          <w:szCs w:val="24"/>
        </w:rPr>
        <w:t xml:space="preserve"> necessary to note that stakeholder engagement is not always a good thing. The over-engagement can </w:t>
      </w:r>
      <w:r w:rsidR="00D25EDA">
        <w:rPr>
          <w:rFonts w:cs="Arial"/>
          <w:szCs w:val="24"/>
        </w:rPr>
        <w:t>result</w:t>
      </w:r>
      <w:r w:rsidRPr="00B736DF">
        <w:rPr>
          <w:rFonts w:cs="Arial"/>
          <w:szCs w:val="24"/>
        </w:rPr>
        <w:t xml:space="preserve"> in information overload, complexity, and slow decision-making. Organisations should hence strike a balance between inclusiveness and efficiency </w:t>
      </w:r>
      <w:proofErr w:type="gramStart"/>
      <w:r w:rsidRPr="00B736DF">
        <w:rPr>
          <w:rFonts w:cs="Arial"/>
          <w:szCs w:val="24"/>
        </w:rPr>
        <w:t>in order to</w:t>
      </w:r>
      <w:proofErr w:type="gramEnd"/>
      <w:r w:rsidRPr="00B736DF">
        <w:rPr>
          <w:rFonts w:cs="Arial"/>
          <w:szCs w:val="24"/>
        </w:rPr>
        <w:t xml:space="preserve"> attain the best results.</w:t>
      </w:r>
    </w:p>
    <w:p w:rsidRPr="00CF5D3B" w:rsidR="00CF5D3B" w:rsidP="002746BD" w:rsidRDefault="00CF5D3B" w14:paraId="6CB9216B" w14:textId="77777777">
      <w:pPr>
        <w:pStyle w:val="Heading2"/>
      </w:pPr>
      <w:bookmarkStart w:name="_Toc225097657" w:id="31"/>
      <w:r w:rsidRPr="00CF5D3B">
        <w:t>8.4 Recommendations</w:t>
      </w:r>
      <w:bookmarkEnd w:id="31"/>
    </w:p>
    <w:p w:rsidRPr="00B736DF" w:rsidR="00B736DF" w:rsidP="00B736DF" w:rsidRDefault="00B736DF" w14:paraId="4338E748" w14:textId="78E1848F">
      <w:pPr>
        <w:rPr>
          <w:rFonts w:cs="Arial"/>
          <w:szCs w:val="24"/>
        </w:rPr>
      </w:pPr>
      <w:proofErr w:type="gramStart"/>
      <w:r w:rsidRPr="00B736DF">
        <w:rPr>
          <w:rFonts w:cs="Arial"/>
          <w:szCs w:val="24"/>
        </w:rPr>
        <w:t>In order to</w:t>
      </w:r>
      <w:proofErr w:type="gramEnd"/>
      <w:r w:rsidRPr="00B736DF">
        <w:rPr>
          <w:rFonts w:cs="Arial"/>
          <w:szCs w:val="24"/>
        </w:rPr>
        <w:t xml:space="preserve"> optimise the beneficial effect of the stakeholder engagement, one can suggest several recommendations. Organisations need to enhance communication networks by embracing combined digital platforms, which support </w:t>
      </w:r>
      <w:r w:rsidR="00D25EDA">
        <w:rPr>
          <w:rFonts w:cs="Arial"/>
          <w:szCs w:val="24"/>
        </w:rPr>
        <w:t>real-time</w:t>
      </w:r>
      <w:r w:rsidRPr="00B736DF">
        <w:rPr>
          <w:rFonts w:cs="Arial"/>
          <w:szCs w:val="24"/>
        </w:rPr>
        <w:t xml:space="preserve"> information dissemination and transparency. Digital tools of engagement</w:t>
      </w:r>
      <w:r w:rsidR="00D25EDA">
        <w:rPr>
          <w:rFonts w:cs="Arial"/>
          <w:szCs w:val="24"/>
        </w:rPr>
        <w:t>,</w:t>
      </w:r>
      <w:r w:rsidRPr="00B736DF">
        <w:rPr>
          <w:rFonts w:cs="Arial"/>
          <w:szCs w:val="24"/>
        </w:rPr>
        <w:t xml:space="preserve"> like customer relationship management (CRM) systems and AI-driven analytics</w:t>
      </w:r>
      <w:r w:rsidR="00D25EDA">
        <w:rPr>
          <w:rFonts w:cs="Arial"/>
          <w:szCs w:val="24"/>
        </w:rPr>
        <w:t>,</w:t>
      </w:r>
      <w:r w:rsidRPr="00B736DF">
        <w:rPr>
          <w:rFonts w:cs="Arial"/>
          <w:szCs w:val="24"/>
        </w:rPr>
        <w:t xml:space="preserve"> could be used to improve stakeholder communication and offer insights to make valuable decisions.</w:t>
      </w:r>
    </w:p>
    <w:p w:rsidRPr="00B736DF" w:rsidR="00B736DF" w:rsidP="00B736DF" w:rsidRDefault="00B736DF" w14:paraId="790D9A02" w14:textId="0A5D4FBC">
      <w:pPr>
        <w:rPr>
          <w:rFonts w:cs="Arial"/>
          <w:szCs w:val="24"/>
        </w:rPr>
      </w:pPr>
      <w:r w:rsidRPr="00B736DF">
        <w:rPr>
          <w:rFonts w:cs="Arial"/>
          <w:szCs w:val="24"/>
        </w:rPr>
        <w:t xml:space="preserve">Continuous stakeholder feedback loops are crucial in identifying problems and enhancing the quality of services </w:t>
      </w:r>
      <w:r w:rsidR="00D25EDA">
        <w:rPr>
          <w:rFonts w:cs="Arial"/>
          <w:szCs w:val="24"/>
        </w:rPr>
        <w:t>over</w:t>
      </w:r>
      <w:r w:rsidRPr="00B736DF">
        <w:rPr>
          <w:rFonts w:cs="Arial"/>
          <w:szCs w:val="24"/>
        </w:rPr>
        <w:t xml:space="preserve"> time. Frequent customer and employee feedback will keep the </w:t>
      </w:r>
      <w:proofErr w:type="spellStart"/>
      <w:r w:rsidRPr="00B736DF">
        <w:rPr>
          <w:rFonts w:cs="Arial"/>
          <w:szCs w:val="24"/>
        </w:rPr>
        <w:t>StaySmart</w:t>
      </w:r>
      <w:proofErr w:type="spellEnd"/>
      <w:r w:rsidRPr="00B736DF">
        <w:rPr>
          <w:rFonts w:cs="Arial"/>
          <w:szCs w:val="24"/>
        </w:rPr>
        <w:t>+ service relevant and efficient.</w:t>
      </w:r>
    </w:p>
    <w:p w:rsidRPr="00B736DF" w:rsidR="00B736DF" w:rsidP="00B736DF" w:rsidRDefault="00B736DF" w14:paraId="19DA2B4D" w14:textId="77777777">
      <w:pPr>
        <w:rPr>
          <w:rFonts w:cs="Arial"/>
          <w:szCs w:val="24"/>
        </w:rPr>
      </w:pPr>
      <w:r w:rsidRPr="00B736DF">
        <w:rPr>
          <w:rFonts w:cs="Arial"/>
          <w:szCs w:val="24"/>
        </w:rPr>
        <w:t>Companies ought to invest in global team cultural training to overcome cross-cultural issues and enhance stakeholder relations. This especially concerns multinational corporations such as IHGA, where multifarious expectations of stakeholders should be addressed.</w:t>
      </w:r>
    </w:p>
    <w:p w:rsidRPr="0048174B" w:rsidR="00CF5D3B" w:rsidP="00B736DF" w:rsidRDefault="00B736DF" w14:paraId="67ECEB03" w14:textId="61BBE417">
      <w:pPr>
        <w:rPr>
          <w:rFonts w:cs="Arial"/>
          <w:szCs w:val="24"/>
        </w:rPr>
      </w:pPr>
      <w:r w:rsidRPr="00B736DF">
        <w:rPr>
          <w:rFonts w:cs="Arial"/>
          <w:szCs w:val="24"/>
        </w:rPr>
        <w:t>Although there are some challenges associated with stakeholder engagement, its strategic use can contribute greatly to business performance, innovation, and long-term sustainability.</w:t>
      </w:r>
    </w:p>
    <w:p w:rsidRPr="00CF5D3B" w:rsidR="00CF5D3B" w:rsidP="002746BD" w:rsidRDefault="00CF5D3B" w14:paraId="7B8D3E2B" w14:textId="66BB277F">
      <w:pPr>
        <w:pStyle w:val="Heading1"/>
      </w:pPr>
      <w:bookmarkStart w:name="_Toc225097658" w:id="32"/>
      <w:r w:rsidRPr="00CF5D3B">
        <w:t>9. Conclusion</w:t>
      </w:r>
      <w:bookmarkEnd w:id="32"/>
    </w:p>
    <w:p w:rsidRPr="00B736DF" w:rsidR="00B736DF" w:rsidP="00B736DF" w:rsidRDefault="00B736DF" w14:paraId="1BD11927" w14:textId="77777777">
      <w:pPr>
        <w:rPr>
          <w:rFonts w:cs="Arial"/>
          <w:szCs w:val="24"/>
        </w:rPr>
      </w:pPr>
      <w:r w:rsidRPr="00B736DF">
        <w:rPr>
          <w:rFonts w:cs="Arial"/>
          <w:szCs w:val="24"/>
        </w:rPr>
        <w:t xml:space="preserve">This report has critically discussed the significance of stakeholder involvement in ensuring that the </w:t>
      </w:r>
      <w:proofErr w:type="spellStart"/>
      <w:r w:rsidRPr="00B736DF">
        <w:rPr>
          <w:rFonts w:cs="Arial"/>
          <w:szCs w:val="24"/>
        </w:rPr>
        <w:t>StaySmart</w:t>
      </w:r>
      <w:proofErr w:type="spellEnd"/>
      <w:r w:rsidRPr="00B736DF">
        <w:rPr>
          <w:rFonts w:cs="Arial"/>
          <w:szCs w:val="24"/>
        </w:rPr>
        <w:t xml:space="preserve">+ service is developed and implemented successfully within InterContinental Hotels Group. The discussion has indicated that stakeholder identification, categorisation and effective stakeholder engagement are vital in the </w:t>
      </w:r>
      <w:r w:rsidRPr="00B736DF">
        <w:rPr>
          <w:rFonts w:cs="Arial"/>
          <w:szCs w:val="24"/>
        </w:rPr>
        <w:lastRenderedPageBreak/>
        <w:t>alignment of diverse interests of internal and external groups in a global hospitality environment.</w:t>
      </w:r>
    </w:p>
    <w:p w:rsidRPr="00B736DF" w:rsidR="00B736DF" w:rsidP="00B736DF" w:rsidRDefault="00B736DF" w14:paraId="3FBEB95F" w14:textId="7AE479DB">
      <w:pPr>
        <w:rPr>
          <w:rFonts w:cs="Arial"/>
          <w:szCs w:val="24"/>
        </w:rPr>
      </w:pPr>
      <w:r w:rsidRPr="00B736DF">
        <w:rPr>
          <w:rFonts w:cs="Arial"/>
          <w:szCs w:val="24"/>
        </w:rPr>
        <w:t>Situational analysis revealed that IHG has powerful resources</w:t>
      </w:r>
      <w:r w:rsidR="00D25EDA">
        <w:rPr>
          <w:rFonts w:cs="Arial"/>
          <w:szCs w:val="24"/>
        </w:rPr>
        <w:t>,</w:t>
      </w:r>
      <w:r w:rsidRPr="00B736DF">
        <w:rPr>
          <w:rFonts w:cs="Arial"/>
          <w:szCs w:val="24"/>
        </w:rPr>
        <w:t xml:space="preserve"> including international presence and technological development, but also has issues connected with the costs, regulatory regulations, and competitive forces. The process of defining the key stakeholders and the use of the frameworks, including the stakeholder matrix and RACI model, highlighted the importance of organised engagement strategies. Moreover, the application of the 4C's model, communication, collaboration, consultation and commitment, offered a holistic method of establishing trust and cooperation among stakeholders.</w:t>
      </w:r>
    </w:p>
    <w:p w:rsidRPr="0048174B" w:rsidR="00992DAA" w:rsidP="00B736DF" w:rsidRDefault="00B736DF" w14:paraId="2876F381" w14:textId="51235B3F">
      <w:pPr>
        <w:rPr>
          <w:rFonts w:cs="Arial"/>
          <w:szCs w:val="24"/>
        </w:rPr>
      </w:pPr>
      <w:r w:rsidRPr="00B736DF">
        <w:rPr>
          <w:rFonts w:cs="Arial"/>
          <w:szCs w:val="24"/>
        </w:rPr>
        <w:t>The outcomes show clearly that effective stakeholder engagement leads to better customer satisfaction, improved brand reputation, and improved innovation</w:t>
      </w:r>
      <w:r w:rsidR="00D25EDA">
        <w:rPr>
          <w:rFonts w:cs="Arial"/>
          <w:szCs w:val="24"/>
        </w:rPr>
        <w:t>,</w:t>
      </w:r>
      <w:r w:rsidRPr="00B736DF">
        <w:rPr>
          <w:rFonts w:cs="Arial"/>
          <w:szCs w:val="24"/>
        </w:rPr>
        <w:t xml:space="preserve"> which are vital in </w:t>
      </w:r>
      <w:r w:rsidR="00D25EDA">
        <w:rPr>
          <w:rFonts w:cs="Arial"/>
          <w:szCs w:val="24"/>
        </w:rPr>
        <w:t>realising</w:t>
      </w:r>
      <w:r w:rsidRPr="00B736DF">
        <w:rPr>
          <w:rFonts w:cs="Arial"/>
          <w:szCs w:val="24"/>
        </w:rPr>
        <w:t xml:space="preserve"> competitive advantage. However, issues like cultural differences, communication barriers, and conflicting interests of stakeholders should be addressed with great care to prevent the adverse effects on the performance of the project.</w:t>
      </w:r>
    </w:p>
    <w:p w:rsidRPr="0048174B" w:rsidR="00992DAA" w:rsidP="0048174B" w:rsidRDefault="00992DAA" w14:paraId="1E2DE673" w14:textId="61EE79A8">
      <w:pPr>
        <w:jc w:val="left"/>
        <w:rPr>
          <w:rFonts w:cs="Arial"/>
          <w:szCs w:val="24"/>
        </w:rPr>
      </w:pPr>
      <w:r w:rsidRPr="0048174B">
        <w:rPr>
          <w:rFonts w:cs="Arial"/>
          <w:szCs w:val="24"/>
        </w:rPr>
        <w:br w:type="page"/>
      </w:r>
    </w:p>
    <w:p w:rsidRPr="00992DAA" w:rsidR="00992DAA" w:rsidP="002746BD" w:rsidRDefault="002746BD" w14:paraId="3A38F833" w14:textId="1C20F087">
      <w:pPr>
        <w:pStyle w:val="Heading1"/>
      </w:pPr>
      <w:bookmarkStart w:name="_Toc225097659" w:id="33"/>
      <w:r>
        <w:lastRenderedPageBreak/>
        <w:t xml:space="preserve">10. </w:t>
      </w:r>
      <w:r w:rsidRPr="00992DAA" w:rsidR="00992DAA">
        <w:t>Reference</w:t>
      </w:r>
      <w:r w:rsidRPr="0048174B" w:rsidR="00992DAA">
        <w:t>s</w:t>
      </w:r>
      <w:bookmarkEnd w:id="33"/>
    </w:p>
    <w:p w:rsidRPr="0048174B" w:rsidR="0048174B" w:rsidP="0048174B" w:rsidRDefault="0048174B" w14:paraId="3D32B877" w14:textId="77777777">
      <w:pPr>
        <w:rPr>
          <w:rFonts w:cs="Arial"/>
          <w:szCs w:val="24"/>
        </w:rPr>
      </w:pPr>
      <w:r w:rsidRPr="0048174B">
        <w:rPr>
          <w:rFonts w:cs="Arial"/>
          <w:szCs w:val="24"/>
        </w:rPr>
        <w:t xml:space="preserve">Ashcroft, J. (2017). The relational lens: understanding, measuring, and managing stakeholder relationships. Cambridge: Cambridge University Press. Available at: </w:t>
      </w:r>
      <w:hyperlink w:tgtFrame="_blank" w:history="1" w:anchor="CN-bp-1" r:id="rId8">
        <w:r w:rsidRPr="0048174B">
          <w:rPr>
            <w:rFonts w:cs="Arial"/>
            <w:color w:val="0563C1"/>
            <w:szCs w:val="24"/>
            <w:u w:val="single"/>
          </w:rPr>
          <w:t>https://www-cambridge-org.ezproxy.uwtsd.ac.uk/core/books/relational-lens/value-and-importance-of-relationships/718C31032061BDFA3F480BA2A53F45D4#CN-bp-1</w:t>
        </w:r>
      </w:hyperlink>
      <w:r w:rsidRPr="0048174B">
        <w:rPr>
          <w:rFonts w:cs="Arial"/>
          <w:szCs w:val="24"/>
        </w:rPr>
        <w:t xml:space="preserve">. </w:t>
      </w:r>
    </w:p>
    <w:p w:rsidRPr="0048174B" w:rsidR="0048174B" w:rsidP="0048174B" w:rsidRDefault="0048174B" w14:paraId="5DDB89B1" w14:textId="1753DB6F">
      <w:pPr>
        <w:pStyle w:val="NormalWeb"/>
        <w:spacing w:before="0" w:beforeAutospacing="0" w:after="0" w:afterAutospacing="0" w:line="360" w:lineRule="auto"/>
        <w:jc w:val="both"/>
        <w:rPr>
          <w:rFonts w:ascii="Arial" w:hAnsi="Arial" w:cs="Arial"/>
        </w:rPr>
      </w:pPr>
      <w:r w:rsidRPr="0048174B">
        <w:rPr>
          <w:rFonts w:ascii="Arial" w:hAnsi="Arial" w:cs="Arial"/>
        </w:rPr>
        <w:t>Bourne, L. (2016)</w:t>
      </w:r>
      <w:r w:rsidR="00D25EDA">
        <w:rPr>
          <w:rFonts w:ascii="Arial" w:hAnsi="Arial" w:cs="Arial"/>
        </w:rPr>
        <w:t>.</w:t>
      </w:r>
      <w:r w:rsidRPr="0048174B">
        <w:rPr>
          <w:rFonts w:ascii="Arial" w:hAnsi="Arial" w:cs="Arial"/>
        </w:rPr>
        <w:t xml:space="preserve"> </w:t>
      </w:r>
      <w:r w:rsidRPr="0048174B">
        <w:rPr>
          <w:rStyle w:val="Emphasis"/>
          <w:rFonts w:ascii="Arial" w:hAnsi="Arial" w:cs="Arial" w:eastAsiaTheme="majorEastAsia"/>
        </w:rPr>
        <w:t>Stakeholder Relationship Management: A Maturity Model for Organisational Implementation</w:t>
      </w:r>
      <w:r w:rsidRPr="0048174B">
        <w:rPr>
          <w:rFonts w:ascii="Arial" w:hAnsi="Arial" w:cs="Arial"/>
        </w:rPr>
        <w:t xml:space="preserve">. 2nd </w:t>
      </w:r>
      <w:proofErr w:type="spellStart"/>
      <w:r w:rsidRPr="0048174B">
        <w:rPr>
          <w:rFonts w:ascii="Arial" w:hAnsi="Arial" w:cs="Arial"/>
        </w:rPr>
        <w:t>edn</w:t>
      </w:r>
      <w:proofErr w:type="spellEnd"/>
      <w:r w:rsidRPr="0048174B">
        <w:rPr>
          <w:rFonts w:ascii="Arial" w:hAnsi="Arial" w:cs="Arial"/>
        </w:rPr>
        <w:t>. London: Routledge.</w:t>
      </w:r>
    </w:p>
    <w:p w:rsidRPr="0048174B" w:rsidR="0048174B" w:rsidP="0048174B" w:rsidRDefault="0048174B" w14:paraId="4A3E2AAF" w14:textId="77777777">
      <w:pPr>
        <w:rPr>
          <w:rFonts w:cs="Arial"/>
          <w:szCs w:val="24"/>
        </w:rPr>
      </w:pPr>
      <w:proofErr w:type="spellStart"/>
      <w:r w:rsidRPr="0048174B">
        <w:rPr>
          <w:rFonts w:cs="Arial"/>
          <w:szCs w:val="24"/>
        </w:rPr>
        <w:t>Buhalis</w:t>
      </w:r>
      <w:proofErr w:type="spellEnd"/>
      <w:r w:rsidRPr="0048174B">
        <w:rPr>
          <w:rFonts w:cs="Arial"/>
          <w:szCs w:val="24"/>
        </w:rPr>
        <w:t xml:space="preserve">, D. and Leung, R. (2018) ‘Smart hospitality—Interconnectivity and interoperability towards an ecosystem’, </w:t>
      </w:r>
      <w:r w:rsidRPr="0048174B">
        <w:rPr>
          <w:rFonts w:cs="Arial"/>
          <w:i/>
          <w:iCs/>
          <w:szCs w:val="24"/>
        </w:rPr>
        <w:t>International Journal of Hospitality Management</w:t>
      </w:r>
      <w:r w:rsidRPr="0048174B">
        <w:rPr>
          <w:rFonts w:cs="Arial"/>
          <w:szCs w:val="24"/>
        </w:rPr>
        <w:t>, 71, pp. 41–50.</w:t>
      </w:r>
    </w:p>
    <w:p w:rsidRPr="0048174B" w:rsidR="0048174B" w:rsidP="0048174B" w:rsidRDefault="0048174B" w14:paraId="4DF85E2E" w14:textId="77777777">
      <w:pPr>
        <w:rPr>
          <w:rFonts w:cs="Arial"/>
          <w:szCs w:val="24"/>
        </w:rPr>
      </w:pPr>
      <w:r w:rsidRPr="0048174B">
        <w:rPr>
          <w:rFonts w:cs="Arial"/>
          <w:szCs w:val="24"/>
        </w:rPr>
        <w:t>Christopher, M., Payne, A., and Ballantyne, D. (2013). Relationship Marketing: Creating Stakeholder Value. Saint Louis: Taylor and Francis</w:t>
      </w:r>
      <w:r w:rsidRPr="0048174B">
        <w:rPr>
          <w:rFonts w:eastAsia="Calibri" w:cs="Arial"/>
          <w:szCs w:val="24"/>
        </w:rPr>
        <w:t xml:space="preserve">  </w:t>
      </w:r>
    </w:p>
    <w:p w:rsidRPr="0048174B" w:rsidR="0048174B" w:rsidP="0048174B" w:rsidRDefault="0048174B" w14:paraId="4C41E60C" w14:textId="77777777">
      <w:pPr>
        <w:rPr>
          <w:rFonts w:cs="Arial"/>
          <w:szCs w:val="24"/>
        </w:rPr>
      </w:pPr>
      <w:r w:rsidRPr="0048174B">
        <w:rPr>
          <w:rFonts w:cs="Arial"/>
          <w:szCs w:val="24"/>
        </w:rPr>
        <w:t xml:space="preserve">Eskerod, P. and Jepsen, A.L. (2016) </w:t>
      </w:r>
      <w:r w:rsidRPr="0048174B">
        <w:rPr>
          <w:rFonts w:cs="Arial"/>
          <w:i/>
          <w:iCs/>
          <w:szCs w:val="24"/>
        </w:rPr>
        <w:t>Project Stakeholder Management</w:t>
      </w:r>
      <w:r w:rsidRPr="0048174B">
        <w:rPr>
          <w:rFonts w:cs="Arial"/>
          <w:szCs w:val="24"/>
        </w:rPr>
        <w:t xml:space="preserve">. 2nd </w:t>
      </w:r>
      <w:proofErr w:type="spellStart"/>
      <w:r w:rsidRPr="0048174B">
        <w:rPr>
          <w:rFonts w:cs="Arial"/>
          <w:szCs w:val="24"/>
        </w:rPr>
        <w:t>edn</w:t>
      </w:r>
      <w:proofErr w:type="spellEnd"/>
      <w:r w:rsidRPr="0048174B">
        <w:rPr>
          <w:rFonts w:cs="Arial"/>
          <w:szCs w:val="24"/>
        </w:rPr>
        <w:t>. London: Routledge.</w:t>
      </w:r>
    </w:p>
    <w:p w:rsidRPr="0048174B" w:rsidR="0048174B" w:rsidP="0048174B" w:rsidRDefault="0048174B" w14:paraId="17234450" w14:textId="3DBE51C4">
      <w:pPr>
        <w:rPr>
          <w:rFonts w:cs="Arial"/>
          <w:szCs w:val="24"/>
        </w:rPr>
      </w:pPr>
      <w:r w:rsidRPr="0048174B">
        <w:rPr>
          <w:rFonts w:cs="Arial"/>
          <w:szCs w:val="24"/>
        </w:rPr>
        <w:t>Freeman, R.E., Harrison, J.S., Wicks, A.C., Parmar, B.L. and De Colle, S. (2017)</w:t>
      </w:r>
      <w:r w:rsidR="00D25EDA">
        <w:rPr>
          <w:rFonts w:cs="Arial"/>
          <w:szCs w:val="24"/>
        </w:rPr>
        <w:t>.</w:t>
      </w:r>
      <w:r w:rsidRPr="0048174B">
        <w:rPr>
          <w:rFonts w:cs="Arial"/>
          <w:szCs w:val="24"/>
        </w:rPr>
        <w:t xml:space="preserve"> </w:t>
      </w:r>
      <w:r w:rsidRPr="0048174B">
        <w:rPr>
          <w:rFonts w:cs="Arial"/>
          <w:i/>
          <w:iCs/>
          <w:szCs w:val="24"/>
        </w:rPr>
        <w:t>Stakeholder Theory: The State of the Art</w:t>
      </w:r>
      <w:r w:rsidRPr="0048174B">
        <w:rPr>
          <w:rFonts w:cs="Arial"/>
          <w:szCs w:val="24"/>
        </w:rPr>
        <w:t>. Cambridge: Cambridge University Press.</w:t>
      </w:r>
    </w:p>
    <w:p w:rsidRPr="0048174B" w:rsidR="0048174B" w:rsidP="0048174B" w:rsidRDefault="0048174B" w14:paraId="3F005E65" w14:textId="77777777">
      <w:pPr>
        <w:rPr>
          <w:rFonts w:cs="Arial"/>
          <w:szCs w:val="24"/>
        </w:rPr>
      </w:pPr>
      <w:r w:rsidRPr="0048174B">
        <w:rPr>
          <w:rFonts w:cs="Arial"/>
          <w:szCs w:val="24"/>
        </w:rPr>
        <w:t xml:space="preserve">Greenwood, M. (2017) ‘Stakeholder engagement: Beyond the myth of corporate responsibility’, </w:t>
      </w:r>
      <w:r w:rsidRPr="0048174B">
        <w:rPr>
          <w:rFonts w:cs="Arial"/>
          <w:i/>
          <w:iCs/>
          <w:szCs w:val="24"/>
        </w:rPr>
        <w:t>Journal of Business Ethics</w:t>
      </w:r>
      <w:r w:rsidRPr="0048174B">
        <w:rPr>
          <w:rFonts w:cs="Arial"/>
          <w:szCs w:val="24"/>
        </w:rPr>
        <w:t>, 74(4), pp. 315–327.</w:t>
      </w:r>
    </w:p>
    <w:p w:rsidRPr="0048174B" w:rsidR="0048174B" w:rsidP="0048174B" w:rsidRDefault="0048174B" w14:paraId="0C321E6A" w14:textId="40B1CC0D">
      <w:pPr>
        <w:rPr>
          <w:rFonts w:cs="Arial"/>
          <w:szCs w:val="24"/>
        </w:rPr>
      </w:pPr>
      <w:r w:rsidRPr="0048174B">
        <w:rPr>
          <w:rFonts w:cs="Arial"/>
          <w:szCs w:val="24"/>
        </w:rPr>
        <w:t>Hofstede, G., Hofstede, G.J. and Minkov, M. (2018)</w:t>
      </w:r>
      <w:r w:rsidR="00D25EDA">
        <w:rPr>
          <w:rFonts w:cs="Arial"/>
          <w:szCs w:val="24"/>
        </w:rPr>
        <w:t>.</w:t>
      </w:r>
      <w:r w:rsidRPr="0048174B">
        <w:rPr>
          <w:rFonts w:cs="Arial"/>
          <w:szCs w:val="24"/>
        </w:rPr>
        <w:t xml:space="preserve"> </w:t>
      </w:r>
      <w:r w:rsidRPr="0048174B">
        <w:rPr>
          <w:rFonts w:cs="Arial"/>
          <w:i/>
          <w:iCs/>
          <w:szCs w:val="24"/>
        </w:rPr>
        <w:t>Cultures and Organizations: Software of the Mind</w:t>
      </w:r>
      <w:r w:rsidRPr="0048174B">
        <w:rPr>
          <w:rFonts w:cs="Arial"/>
          <w:szCs w:val="24"/>
        </w:rPr>
        <w:t xml:space="preserve">. 3rd </w:t>
      </w:r>
      <w:proofErr w:type="spellStart"/>
      <w:r w:rsidRPr="0048174B">
        <w:rPr>
          <w:rFonts w:cs="Arial"/>
          <w:szCs w:val="24"/>
        </w:rPr>
        <w:t>edn</w:t>
      </w:r>
      <w:proofErr w:type="spellEnd"/>
      <w:r w:rsidRPr="0048174B">
        <w:rPr>
          <w:rFonts w:cs="Arial"/>
          <w:szCs w:val="24"/>
        </w:rPr>
        <w:t>. New York: McGraw-Hill.</w:t>
      </w:r>
    </w:p>
    <w:p w:rsidRPr="0048174B" w:rsidR="0048174B" w:rsidP="0048174B" w:rsidRDefault="0048174B" w14:paraId="79C57430" w14:textId="77777777">
      <w:pPr>
        <w:rPr>
          <w:rFonts w:cs="Arial"/>
          <w:szCs w:val="24"/>
        </w:rPr>
      </w:pPr>
      <w:r w:rsidRPr="0048174B">
        <w:rPr>
          <w:rFonts w:cs="Arial"/>
          <w:szCs w:val="24"/>
        </w:rPr>
        <w:t xml:space="preserve">InterContinental Hotels Group (IHG) (2023) </w:t>
      </w:r>
      <w:r w:rsidRPr="0048174B">
        <w:rPr>
          <w:rFonts w:cs="Arial"/>
          <w:i/>
          <w:iCs/>
          <w:szCs w:val="24"/>
        </w:rPr>
        <w:t>Annual Report and Form 20-F 2023</w:t>
      </w:r>
      <w:r w:rsidRPr="0048174B">
        <w:rPr>
          <w:rFonts w:cs="Arial"/>
          <w:szCs w:val="24"/>
        </w:rPr>
        <w:t xml:space="preserve">. Available at: </w:t>
      </w:r>
      <w:hyperlink w:tgtFrame="_new" w:history="1" r:id="rId9">
        <w:r w:rsidRPr="0048174B">
          <w:rPr>
            <w:rStyle w:val="Hyperlink"/>
            <w:rFonts w:cs="Arial"/>
            <w:szCs w:val="24"/>
          </w:rPr>
          <w:t>https://www.ihgplc.com</w:t>
        </w:r>
      </w:hyperlink>
      <w:r w:rsidRPr="0048174B">
        <w:rPr>
          <w:rFonts w:cs="Arial"/>
          <w:szCs w:val="24"/>
        </w:rPr>
        <w:t xml:space="preserve"> (Accessed: 21 March 2026).</w:t>
      </w:r>
    </w:p>
    <w:p w:rsidRPr="0048174B" w:rsidR="0048174B" w:rsidP="0048174B" w:rsidRDefault="0048174B" w14:paraId="270751AC" w14:textId="77777777">
      <w:pPr>
        <w:rPr>
          <w:rFonts w:cs="Arial"/>
          <w:szCs w:val="24"/>
        </w:rPr>
      </w:pPr>
      <w:r w:rsidRPr="0048174B">
        <w:rPr>
          <w:rFonts w:cs="Arial"/>
          <w:szCs w:val="24"/>
        </w:rPr>
        <w:t xml:space="preserve">Ivanov, S. and Webster, C. (2019) ‘Conceptual framework of the use of robots, artificial intelligence and service automation in travel, tourism and hospitality companies’, </w:t>
      </w:r>
      <w:r w:rsidRPr="0048174B">
        <w:rPr>
          <w:rFonts w:cs="Arial"/>
          <w:i/>
          <w:iCs/>
          <w:szCs w:val="24"/>
        </w:rPr>
        <w:t>International Journal of Contemporary Hospitality Management</w:t>
      </w:r>
      <w:r w:rsidRPr="0048174B">
        <w:rPr>
          <w:rFonts w:cs="Arial"/>
          <w:szCs w:val="24"/>
        </w:rPr>
        <w:t>, 31(3), pp. 1317–1335.</w:t>
      </w:r>
    </w:p>
    <w:p w:rsidRPr="0048174B" w:rsidR="0048174B" w:rsidP="0048174B" w:rsidRDefault="0048174B" w14:paraId="5ED4ED41" w14:textId="77777777">
      <w:pPr>
        <w:rPr>
          <w:rFonts w:cs="Arial"/>
          <w:szCs w:val="24"/>
        </w:rPr>
      </w:pPr>
      <w:r w:rsidRPr="0048174B">
        <w:rPr>
          <w:rFonts w:cs="Arial"/>
          <w:szCs w:val="24"/>
        </w:rPr>
        <w:t xml:space="preserve">Ivanov, S., Webster, C. and Berezina, K. (2020) ‘Adoption of robots and service automation by tourism and hospitality companies’, </w:t>
      </w:r>
      <w:r w:rsidRPr="0048174B">
        <w:rPr>
          <w:rFonts w:cs="Arial"/>
          <w:i/>
          <w:iCs/>
          <w:szCs w:val="24"/>
        </w:rPr>
        <w:t>Tourism Management Perspectives</w:t>
      </w:r>
      <w:r w:rsidRPr="0048174B">
        <w:rPr>
          <w:rFonts w:cs="Arial"/>
          <w:szCs w:val="24"/>
        </w:rPr>
        <w:t>, 34, pp. 1–14.</w:t>
      </w:r>
    </w:p>
    <w:p w:rsidRPr="0048174B" w:rsidR="0048174B" w:rsidP="0048174B" w:rsidRDefault="0048174B" w14:paraId="299EB22D" w14:textId="160244E4">
      <w:pPr>
        <w:rPr>
          <w:rFonts w:cs="Arial"/>
          <w:szCs w:val="24"/>
        </w:rPr>
      </w:pPr>
      <w:r w:rsidRPr="0048174B">
        <w:rPr>
          <w:rFonts w:cs="Arial"/>
          <w:szCs w:val="24"/>
        </w:rPr>
        <w:t>Kotter, J.P. (2018)</w:t>
      </w:r>
      <w:r w:rsidR="00D25EDA">
        <w:rPr>
          <w:rFonts w:cs="Arial"/>
          <w:szCs w:val="24"/>
        </w:rPr>
        <w:t>.</w:t>
      </w:r>
      <w:r w:rsidRPr="0048174B">
        <w:rPr>
          <w:rFonts w:cs="Arial"/>
          <w:szCs w:val="24"/>
        </w:rPr>
        <w:t xml:space="preserve"> </w:t>
      </w:r>
      <w:r w:rsidRPr="0048174B">
        <w:rPr>
          <w:rFonts w:cs="Arial"/>
          <w:i/>
          <w:iCs/>
          <w:szCs w:val="24"/>
        </w:rPr>
        <w:t>Leading Change</w:t>
      </w:r>
      <w:r w:rsidRPr="0048174B">
        <w:rPr>
          <w:rFonts w:cs="Arial"/>
          <w:szCs w:val="24"/>
        </w:rPr>
        <w:t>. Boston: Harvard Business Review Press.</w:t>
      </w:r>
    </w:p>
    <w:p w:rsidRPr="0048174B" w:rsidR="0048174B" w:rsidP="0048174B" w:rsidRDefault="0048174B" w14:paraId="482640D6" w14:textId="6073D2F6">
      <w:pPr>
        <w:rPr>
          <w:rFonts w:cs="Arial"/>
          <w:szCs w:val="24"/>
        </w:rPr>
      </w:pPr>
      <w:r w:rsidRPr="0048174B">
        <w:rPr>
          <w:rFonts w:cs="Arial"/>
          <w:szCs w:val="24"/>
        </w:rPr>
        <w:t>Lock, D. (2020)</w:t>
      </w:r>
      <w:r w:rsidR="00D25EDA">
        <w:rPr>
          <w:rFonts w:cs="Arial"/>
          <w:szCs w:val="24"/>
        </w:rPr>
        <w:t>.</w:t>
      </w:r>
      <w:r w:rsidRPr="0048174B">
        <w:rPr>
          <w:rFonts w:cs="Arial"/>
          <w:szCs w:val="24"/>
        </w:rPr>
        <w:t xml:space="preserve"> </w:t>
      </w:r>
      <w:r w:rsidRPr="0048174B">
        <w:rPr>
          <w:rFonts w:cs="Arial"/>
          <w:i/>
          <w:iCs/>
          <w:szCs w:val="24"/>
        </w:rPr>
        <w:t>Project Management</w:t>
      </w:r>
      <w:r w:rsidRPr="0048174B">
        <w:rPr>
          <w:rFonts w:cs="Arial"/>
          <w:szCs w:val="24"/>
        </w:rPr>
        <w:t xml:space="preserve">. 11th </w:t>
      </w:r>
      <w:proofErr w:type="spellStart"/>
      <w:r w:rsidRPr="0048174B">
        <w:rPr>
          <w:rFonts w:cs="Arial"/>
          <w:szCs w:val="24"/>
        </w:rPr>
        <w:t>edn</w:t>
      </w:r>
      <w:proofErr w:type="spellEnd"/>
      <w:r w:rsidRPr="0048174B">
        <w:rPr>
          <w:rFonts w:cs="Arial"/>
          <w:szCs w:val="24"/>
        </w:rPr>
        <w:t>. London: Routledge.</w:t>
      </w:r>
    </w:p>
    <w:p w:rsidRPr="0048174B" w:rsidR="0048174B" w:rsidP="0048174B" w:rsidRDefault="0048174B" w14:paraId="7E923F6F" w14:textId="6936E57E">
      <w:pPr>
        <w:rPr>
          <w:rFonts w:cs="Arial"/>
          <w:szCs w:val="24"/>
        </w:rPr>
      </w:pPr>
      <w:r w:rsidRPr="0048174B">
        <w:rPr>
          <w:rFonts w:cs="Arial"/>
          <w:szCs w:val="24"/>
        </w:rPr>
        <w:lastRenderedPageBreak/>
        <w:t xml:space="preserve">Men, L.R. and Yue, C.A. (2019) ‘Creating a positive emotional culture: Effect of internal communication and impact on employee supportive </w:t>
      </w:r>
      <w:r w:rsidR="00D25EDA">
        <w:rPr>
          <w:rFonts w:cs="Arial"/>
          <w:szCs w:val="24"/>
        </w:rPr>
        <w:t>behaviours’</w:t>
      </w:r>
      <w:r w:rsidRPr="0048174B">
        <w:rPr>
          <w:rFonts w:cs="Arial"/>
          <w:szCs w:val="24"/>
        </w:rPr>
        <w:t xml:space="preserve">, </w:t>
      </w:r>
      <w:r w:rsidRPr="0048174B">
        <w:rPr>
          <w:rFonts w:cs="Arial"/>
          <w:i/>
          <w:iCs/>
          <w:szCs w:val="24"/>
        </w:rPr>
        <w:t>Public Relations Review</w:t>
      </w:r>
      <w:r w:rsidRPr="0048174B">
        <w:rPr>
          <w:rFonts w:cs="Arial"/>
          <w:szCs w:val="24"/>
        </w:rPr>
        <w:t>, 45(3), pp. 101764.</w:t>
      </w:r>
    </w:p>
    <w:p w:rsidRPr="0048174B" w:rsidR="0048174B" w:rsidP="0048174B" w:rsidRDefault="0048174B" w14:paraId="4B988287" w14:textId="77777777">
      <w:pPr>
        <w:rPr>
          <w:rFonts w:cs="Arial"/>
          <w:szCs w:val="24"/>
        </w:rPr>
      </w:pPr>
      <w:r w:rsidRPr="0048174B">
        <w:rPr>
          <w:rFonts w:cs="Arial"/>
          <w:szCs w:val="24"/>
        </w:rPr>
        <w:t xml:space="preserve">Rather, R.A. (2019) ‘Consequences of consumer engagement in service marketing: An empirical exploration’, </w:t>
      </w:r>
      <w:r w:rsidRPr="0048174B">
        <w:rPr>
          <w:rFonts w:cs="Arial"/>
          <w:i/>
          <w:iCs/>
          <w:szCs w:val="24"/>
        </w:rPr>
        <w:t>Journal of Global Marketing</w:t>
      </w:r>
      <w:r w:rsidRPr="0048174B">
        <w:rPr>
          <w:rFonts w:cs="Arial"/>
          <w:szCs w:val="24"/>
        </w:rPr>
        <w:t>, 32(2), pp. 116–135.</w:t>
      </w:r>
    </w:p>
    <w:p w:rsidRPr="0048174B" w:rsidR="0048174B" w:rsidP="0048174B" w:rsidRDefault="0048174B" w14:paraId="34D462F7" w14:textId="77777777">
      <w:pPr>
        <w:rPr>
          <w:rFonts w:cs="Arial"/>
          <w:szCs w:val="24"/>
        </w:rPr>
      </w:pPr>
      <w:r w:rsidRPr="0048174B">
        <w:rPr>
          <w:rFonts w:cs="Arial"/>
          <w:szCs w:val="24"/>
        </w:rPr>
        <w:t xml:space="preserve">World Travel and Tourism Council (WTTC) (2023) </w:t>
      </w:r>
      <w:r w:rsidRPr="0048174B">
        <w:rPr>
          <w:rFonts w:cs="Arial"/>
          <w:i/>
          <w:iCs/>
          <w:szCs w:val="24"/>
        </w:rPr>
        <w:t>Economic Impact Report 2023</w:t>
      </w:r>
      <w:r w:rsidRPr="0048174B">
        <w:rPr>
          <w:rFonts w:cs="Arial"/>
          <w:szCs w:val="24"/>
        </w:rPr>
        <w:t xml:space="preserve">. Available at: </w:t>
      </w:r>
      <w:hyperlink w:tgtFrame="_new" w:history="1" r:id="rId10">
        <w:r w:rsidRPr="0048174B">
          <w:rPr>
            <w:rStyle w:val="Hyperlink"/>
            <w:rFonts w:cs="Arial"/>
            <w:szCs w:val="24"/>
          </w:rPr>
          <w:t>https://wttc.org</w:t>
        </w:r>
      </w:hyperlink>
      <w:r w:rsidRPr="0048174B">
        <w:rPr>
          <w:rFonts w:cs="Arial"/>
          <w:szCs w:val="24"/>
        </w:rPr>
        <w:t xml:space="preserve"> (Accessed: 21 March 2026).</w:t>
      </w:r>
    </w:p>
    <w:p w:rsidRPr="0048174B" w:rsidR="0048174B" w:rsidP="0048174B" w:rsidRDefault="0048174B" w14:paraId="52E5631D" w14:textId="77777777">
      <w:pPr>
        <w:rPr>
          <w:rFonts w:cs="Arial"/>
          <w:szCs w:val="24"/>
        </w:rPr>
      </w:pPr>
      <w:r w:rsidRPr="0048174B">
        <w:rPr>
          <w:rFonts w:cs="Arial"/>
          <w:szCs w:val="24"/>
        </w:rPr>
        <w:t xml:space="preserve">Xiang, Z., Du, Q., Ma, Y. and Fan, W. (2021) ‘A comparative analysis of major online review platforms: Implications for social media analytics in hospitality and tourism’, </w:t>
      </w:r>
      <w:r w:rsidRPr="0048174B">
        <w:rPr>
          <w:rFonts w:cs="Arial"/>
          <w:i/>
          <w:iCs/>
          <w:szCs w:val="24"/>
        </w:rPr>
        <w:t>Tourism Management</w:t>
      </w:r>
      <w:r w:rsidRPr="0048174B">
        <w:rPr>
          <w:rFonts w:cs="Arial"/>
          <w:szCs w:val="24"/>
        </w:rPr>
        <w:t>, 58, pp. 51–65.</w:t>
      </w:r>
    </w:p>
    <w:p w:rsidRPr="0048174B" w:rsidR="00992DAA" w:rsidP="0048174B" w:rsidRDefault="00992DAA" w14:paraId="308D8582" w14:textId="77777777">
      <w:pPr>
        <w:rPr>
          <w:rFonts w:cs="Arial"/>
          <w:szCs w:val="24"/>
        </w:rPr>
      </w:pPr>
    </w:p>
    <w:sectPr w:rsidRPr="0048174B" w:rsidR="00992DAA">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B3E81" w:rsidP="00F372D4" w:rsidRDefault="00CB3E81" w14:paraId="4AFD77C6" w14:textId="77777777">
      <w:pPr>
        <w:spacing w:line="240" w:lineRule="auto"/>
      </w:pPr>
      <w:r>
        <w:separator/>
      </w:r>
    </w:p>
  </w:endnote>
  <w:endnote w:type="continuationSeparator" w:id="0">
    <w:p w:rsidR="00CB3E81" w:rsidP="00F372D4" w:rsidRDefault="00CB3E81" w14:paraId="16B9280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183148"/>
      <w:docPartObj>
        <w:docPartGallery w:val="Page Numbers (Bottom of Page)"/>
        <w:docPartUnique/>
      </w:docPartObj>
    </w:sdtPr>
    <w:sdtEndPr>
      <w:rPr>
        <w:noProof/>
      </w:rPr>
    </w:sdtEndPr>
    <w:sdtContent>
      <w:p w:rsidR="00F372D4" w:rsidRDefault="00F372D4" w14:paraId="4FCB8DD7" w14:textId="3DCB88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372D4" w:rsidRDefault="00F372D4" w14:paraId="68B897C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B3E81" w:rsidP="00F372D4" w:rsidRDefault="00CB3E81" w14:paraId="2B678456" w14:textId="77777777">
      <w:pPr>
        <w:spacing w:line="240" w:lineRule="auto"/>
      </w:pPr>
      <w:r>
        <w:separator/>
      </w:r>
    </w:p>
  </w:footnote>
  <w:footnote w:type="continuationSeparator" w:id="0">
    <w:p w:rsidR="00CB3E81" w:rsidP="00F372D4" w:rsidRDefault="00CB3E81" w14:paraId="413DEF4B"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233297"/>
    <w:multiLevelType w:val="hybridMultilevel"/>
    <w:tmpl w:val="F70E9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059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9D9"/>
    <w:rsid w:val="00047DE5"/>
    <w:rsid w:val="00070520"/>
    <w:rsid w:val="001569BF"/>
    <w:rsid w:val="00162700"/>
    <w:rsid w:val="001D7DDF"/>
    <w:rsid w:val="00232C9F"/>
    <w:rsid w:val="00260DCA"/>
    <w:rsid w:val="002746BD"/>
    <w:rsid w:val="002C189F"/>
    <w:rsid w:val="00347FD4"/>
    <w:rsid w:val="00407892"/>
    <w:rsid w:val="0048174B"/>
    <w:rsid w:val="004B4F48"/>
    <w:rsid w:val="004E2839"/>
    <w:rsid w:val="005805FA"/>
    <w:rsid w:val="005B04EC"/>
    <w:rsid w:val="005C457E"/>
    <w:rsid w:val="005D7211"/>
    <w:rsid w:val="00614BFD"/>
    <w:rsid w:val="007B437E"/>
    <w:rsid w:val="00855606"/>
    <w:rsid w:val="008F02C1"/>
    <w:rsid w:val="009127DA"/>
    <w:rsid w:val="009809D9"/>
    <w:rsid w:val="00992DAA"/>
    <w:rsid w:val="009E33C6"/>
    <w:rsid w:val="00B63117"/>
    <w:rsid w:val="00B736DF"/>
    <w:rsid w:val="00C0721B"/>
    <w:rsid w:val="00C8203C"/>
    <w:rsid w:val="00C85F59"/>
    <w:rsid w:val="00CB3E81"/>
    <w:rsid w:val="00CE0207"/>
    <w:rsid w:val="00CF5D3B"/>
    <w:rsid w:val="00D25EDA"/>
    <w:rsid w:val="00D46908"/>
    <w:rsid w:val="00D96562"/>
    <w:rsid w:val="00E62A1D"/>
    <w:rsid w:val="00ED13B4"/>
    <w:rsid w:val="00F372D4"/>
    <w:rsid w:val="00FA4127"/>
    <w:rsid w:val="03D5A061"/>
    <w:rsid w:val="1DB55311"/>
    <w:rsid w:val="4FE5F267"/>
    <w:rsid w:val="7E99897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BECF6"/>
  <w15:chartTrackingRefBased/>
  <w15:docId w15:val="{FB4CBF52-824C-4423-9DF1-C31EF67F8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04EC"/>
    <w:pPr>
      <w:spacing w:after="0" w:line="360" w:lineRule="auto"/>
      <w:jc w:val="both"/>
    </w:pPr>
    <w:rPr>
      <w:rFonts w:ascii="Arial" w:hAnsi="Arial"/>
      <w:szCs w:val="22"/>
    </w:rPr>
  </w:style>
  <w:style w:type="paragraph" w:styleId="Heading1">
    <w:name w:val="heading 1"/>
    <w:basedOn w:val="Normal"/>
    <w:next w:val="Normal"/>
    <w:link w:val="Heading1Char"/>
    <w:autoRedefine/>
    <w:uiPriority w:val="9"/>
    <w:qFormat/>
    <w:rsid w:val="002746BD"/>
    <w:pPr>
      <w:keepNext/>
      <w:keepLines/>
      <w:outlineLvl w:val="0"/>
    </w:pPr>
    <w:rPr>
      <w:rFonts w:eastAsiaTheme="majorEastAsia" w:cstheme="majorBidi"/>
      <w:b/>
      <w:bCs/>
    </w:rPr>
  </w:style>
  <w:style w:type="paragraph" w:styleId="Heading2">
    <w:name w:val="heading 2"/>
    <w:basedOn w:val="Normal"/>
    <w:next w:val="Normal"/>
    <w:link w:val="Heading2Char"/>
    <w:autoRedefine/>
    <w:uiPriority w:val="9"/>
    <w:unhideWhenUsed/>
    <w:qFormat/>
    <w:rsid w:val="007B437E"/>
    <w:pPr>
      <w:keepNext/>
      <w:keepLines/>
      <w:outlineLvl w:val="1"/>
    </w:pPr>
    <w:rPr>
      <w:rFonts w:eastAsiaTheme="majorEastAsia" w:cstheme="majorBidi"/>
      <w:b/>
      <w:szCs w:val="32"/>
    </w:rPr>
  </w:style>
  <w:style w:type="paragraph" w:styleId="Heading3">
    <w:name w:val="heading 3"/>
    <w:basedOn w:val="Normal"/>
    <w:next w:val="Normal"/>
    <w:link w:val="Heading3Char"/>
    <w:autoRedefine/>
    <w:uiPriority w:val="9"/>
    <w:semiHidden/>
    <w:unhideWhenUsed/>
    <w:qFormat/>
    <w:rsid w:val="007B437E"/>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809D9"/>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9D9"/>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9D9"/>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9D9"/>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9D9"/>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9D9"/>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746BD"/>
    <w:rPr>
      <w:rFonts w:ascii="Arial" w:hAnsi="Arial" w:eastAsiaTheme="majorEastAsia" w:cstheme="majorBidi"/>
      <w:b/>
      <w:bCs/>
      <w:szCs w:val="22"/>
    </w:rPr>
  </w:style>
  <w:style w:type="character" w:styleId="Heading2Char" w:customStyle="1">
    <w:name w:val="Heading 2 Char"/>
    <w:basedOn w:val="DefaultParagraphFont"/>
    <w:link w:val="Heading2"/>
    <w:uiPriority w:val="9"/>
    <w:rsid w:val="007B437E"/>
    <w:rPr>
      <w:rFonts w:ascii="Arial" w:hAnsi="Arial" w:eastAsiaTheme="majorEastAsia" w:cstheme="majorBidi"/>
      <w:b/>
      <w:szCs w:val="32"/>
      <w14:ligatures w14:val="none"/>
    </w:rPr>
  </w:style>
  <w:style w:type="character" w:styleId="Heading3Char" w:customStyle="1">
    <w:name w:val="Heading 3 Char"/>
    <w:basedOn w:val="DefaultParagraphFont"/>
    <w:link w:val="Heading3"/>
    <w:uiPriority w:val="9"/>
    <w:semiHidden/>
    <w:rsid w:val="007B437E"/>
    <w:rPr>
      <w:rFonts w:ascii="Arial" w:hAnsi="Arial" w:eastAsiaTheme="majorEastAsia" w:cstheme="majorBidi"/>
      <w:b/>
      <w:szCs w:val="28"/>
      <w14:ligatures w14:val="none"/>
    </w:rPr>
  </w:style>
  <w:style w:type="character" w:styleId="Heading4Char" w:customStyle="1">
    <w:name w:val="Heading 4 Char"/>
    <w:basedOn w:val="DefaultParagraphFont"/>
    <w:link w:val="Heading4"/>
    <w:uiPriority w:val="9"/>
    <w:semiHidden/>
    <w:rsid w:val="009809D9"/>
    <w:rPr>
      <w:rFonts w:eastAsiaTheme="majorEastAsia" w:cstheme="majorBidi"/>
      <w:i/>
      <w:iCs/>
      <w:color w:val="0F4761" w:themeColor="accent1" w:themeShade="BF"/>
      <w:szCs w:val="22"/>
    </w:rPr>
  </w:style>
  <w:style w:type="character" w:styleId="Heading5Char" w:customStyle="1">
    <w:name w:val="Heading 5 Char"/>
    <w:basedOn w:val="DefaultParagraphFont"/>
    <w:link w:val="Heading5"/>
    <w:uiPriority w:val="9"/>
    <w:semiHidden/>
    <w:rsid w:val="009809D9"/>
    <w:rPr>
      <w:rFonts w:eastAsiaTheme="majorEastAsia" w:cstheme="majorBidi"/>
      <w:color w:val="0F4761" w:themeColor="accent1" w:themeShade="BF"/>
      <w:szCs w:val="22"/>
    </w:rPr>
  </w:style>
  <w:style w:type="character" w:styleId="Heading6Char" w:customStyle="1">
    <w:name w:val="Heading 6 Char"/>
    <w:basedOn w:val="DefaultParagraphFont"/>
    <w:link w:val="Heading6"/>
    <w:uiPriority w:val="9"/>
    <w:semiHidden/>
    <w:rsid w:val="009809D9"/>
    <w:rPr>
      <w:rFonts w:eastAsiaTheme="majorEastAsia" w:cstheme="majorBidi"/>
      <w:i/>
      <w:iCs/>
      <w:color w:val="595959" w:themeColor="text1" w:themeTint="A6"/>
      <w:szCs w:val="22"/>
    </w:rPr>
  </w:style>
  <w:style w:type="character" w:styleId="Heading7Char" w:customStyle="1">
    <w:name w:val="Heading 7 Char"/>
    <w:basedOn w:val="DefaultParagraphFont"/>
    <w:link w:val="Heading7"/>
    <w:uiPriority w:val="9"/>
    <w:semiHidden/>
    <w:rsid w:val="009809D9"/>
    <w:rPr>
      <w:rFonts w:eastAsiaTheme="majorEastAsia" w:cstheme="majorBidi"/>
      <w:color w:val="595959" w:themeColor="text1" w:themeTint="A6"/>
      <w:szCs w:val="22"/>
    </w:rPr>
  </w:style>
  <w:style w:type="character" w:styleId="Heading8Char" w:customStyle="1">
    <w:name w:val="Heading 8 Char"/>
    <w:basedOn w:val="DefaultParagraphFont"/>
    <w:link w:val="Heading8"/>
    <w:uiPriority w:val="9"/>
    <w:semiHidden/>
    <w:rsid w:val="009809D9"/>
    <w:rPr>
      <w:rFonts w:eastAsiaTheme="majorEastAsia" w:cstheme="majorBidi"/>
      <w:i/>
      <w:iCs/>
      <w:color w:val="272727" w:themeColor="text1" w:themeTint="D8"/>
      <w:szCs w:val="22"/>
    </w:rPr>
  </w:style>
  <w:style w:type="character" w:styleId="Heading9Char" w:customStyle="1">
    <w:name w:val="Heading 9 Char"/>
    <w:basedOn w:val="DefaultParagraphFont"/>
    <w:link w:val="Heading9"/>
    <w:uiPriority w:val="9"/>
    <w:semiHidden/>
    <w:rsid w:val="009809D9"/>
    <w:rPr>
      <w:rFonts w:eastAsiaTheme="majorEastAsia" w:cstheme="majorBidi"/>
      <w:color w:val="272727" w:themeColor="text1" w:themeTint="D8"/>
      <w:szCs w:val="22"/>
    </w:rPr>
  </w:style>
  <w:style w:type="paragraph" w:styleId="Title">
    <w:name w:val="Title"/>
    <w:basedOn w:val="Normal"/>
    <w:next w:val="Normal"/>
    <w:link w:val="TitleChar"/>
    <w:uiPriority w:val="10"/>
    <w:qFormat/>
    <w:rsid w:val="009809D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809D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809D9"/>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80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9D9"/>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9809D9"/>
    <w:rPr>
      <w:rFonts w:ascii="Arial" w:hAnsi="Arial"/>
      <w:i/>
      <w:iCs/>
      <w:color w:val="404040" w:themeColor="text1" w:themeTint="BF"/>
      <w:szCs w:val="22"/>
    </w:rPr>
  </w:style>
  <w:style w:type="paragraph" w:styleId="ListParagraph">
    <w:name w:val="List Paragraph"/>
    <w:basedOn w:val="Normal"/>
    <w:uiPriority w:val="34"/>
    <w:qFormat/>
    <w:rsid w:val="009809D9"/>
    <w:pPr>
      <w:ind w:left="720"/>
      <w:contextualSpacing/>
    </w:pPr>
  </w:style>
  <w:style w:type="character" w:styleId="IntenseEmphasis">
    <w:name w:val="Intense Emphasis"/>
    <w:basedOn w:val="DefaultParagraphFont"/>
    <w:uiPriority w:val="21"/>
    <w:qFormat/>
    <w:rsid w:val="009809D9"/>
    <w:rPr>
      <w:i/>
      <w:iCs/>
      <w:color w:val="0F4761" w:themeColor="accent1" w:themeShade="BF"/>
    </w:rPr>
  </w:style>
  <w:style w:type="paragraph" w:styleId="IntenseQuote">
    <w:name w:val="Intense Quote"/>
    <w:basedOn w:val="Normal"/>
    <w:next w:val="Normal"/>
    <w:link w:val="IntenseQuoteChar"/>
    <w:uiPriority w:val="30"/>
    <w:qFormat/>
    <w:rsid w:val="009809D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809D9"/>
    <w:rPr>
      <w:rFonts w:ascii="Arial" w:hAnsi="Arial"/>
      <w:i/>
      <w:iCs/>
      <w:color w:val="0F4761" w:themeColor="accent1" w:themeShade="BF"/>
      <w:szCs w:val="22"/>
    </w:rPr>
  </w:style>
  <w:style w:type="character" w:styleId="IntenseReference">
    <w:name w:val="Intense Reference"/>
    <w:basedOn w:val="DefaultParagraphFont"/>
    <w:uiPriority w:val="32"/>
    <w:qFormat/>
    <w:rsid w:val="009809D9"/>
    <w:rPr>
      <w:b/>
      <w:bCs/>
      <w:smallCaps/>
      <w:color w:val="0F4761" w:themeColor="accent1" w:themeShade="BF"/>
      <w:spacing w:val="5"/>
    </w:rPr>
  </w:style>
  <w:style w:type="character" w:styleId="Hyperlink">
    <w:name w:val="Hyperlink"/>
    <w:basedOn w:val="DefaultParagraphFont"/>
    <w:uiPriority w:val="99"/>
    <w:unhideWhenUsed/>
    <w:rsid w:val="00992DAA"/>
    <w:rPr>
      <w:color w:val="467886" w:themeColor="hyperlink"/>
      <w:u w:val="single"/>
    </w:rPr>
  </w:style>
  <w:style w:type="character" w:styleId="UnresolvedMention">
    <w:name w:val="Unresolved Mention"/>
    <w:basedOn w:val="DefaultParagraphFont"/>
    <w:uiPriority w:val="99"/>
    <w:semiHidden/>
    <w:unhideWhenUsed/>
    <w:rsid w:val="00992DAA"/>
    <w:rPr>
      <w:color w:val="605E5C"/>
      <w:shd w:val="clear" w:color="auto" w:fill="E1DFDD"/>
    </w:rPr>
  </w:style>
  <w:style w:type="paragraph" w:styleId="NormalWeb">
    <w:name w:val="Normal (Web)"/>
    <w:basedOn w:val="Normal"/>
    <w:uiPriority w:val="99"/>
    <w:semiHidden/>
    <w:unhideWhenUsed/>
    <w:rsid w:val="0048174B"/>
    <w:pPr>
      <w:spacing w:before="100" w:beforeAutospacing="1" w:after="100" w:afterAutospacing="1" w:line="240" w:lineRule="auto"/>
      <w:jc w:val="left"/>
    </w:pPr>
    <w:rPr>
      <w:rFonts w:ascii="Times New Roman" w:hAnsi="Times New Roman" w:eastAsia="Times New Roman" w:cs="Times New Roman"/>
      <w:kern w:val="0"/>
      <w:szCs w:val="24"/>
      <w:lang w:eastAsia="en-GB"/>
      <w14:ligatures w14:val="none"/>
    </w:rPr>
  </w:style>
  <w:style w:type="character" w:styleId="Emphasis">
    <w:name w:val="Emphasis"/>
    <w:basedOn w:val="DefaultParagraphFont"/>
    <w:uiPriority w:val="20"/>
    <w:qFormat/>
    <w:rsid w:val="0048174B"/>
    <w:rPr>
      <w:i/>
      <w:iCs/>
    </w:rPr>
  </w:style>
  <w:style w:type="paragraph" w:styleId="Header">
    <w:name w:val="header"/>
    <w:basedOn w:val="Normal"/>
    <w:link w:val="HeaderChar"/>
    <w:uiPriority w:val="99"/>
    <w:unhideWhenUsed/>
    <w:rsid w:val="00F372D4"/>
    <w:pPr>
      <w:tabs>
        <w:tab w:val="center" w:pos="4513"/>
        <w:tab w:val="right" w:pos="9026"/>
      </w:tabs>
      <w:spacing w:line="240" w:lineRule="auto"/>
    </w:pPr>
  </w:style>
  <w:style w:type="character" w:styleId="HeaderChar" w:customStyle="1">
    <w:name w:val="Header Char"/>
    <w:basedOn w:val="DefaultParagraphFont"/>
    <w:link w:val="Header"/>
    <w:uiPriority w:val="99"/>
    <w:rsid w:val="00F372D4"/>
    <w:rPr>
      <w:rFonts w:ascii="Arial" w:hAnsi="Arial"/>
      <w:szCs w:val="22"/>
    </w:rPr>
  </w:style>
  <w:style w:type="paragraph" w:styleId="Footer">
    <w:name w:val="footer"/>
    <w:basedOn w:val="Normal"/>
    <w:link w:val="FooterChar"/>
    <w:uiPriority w:val="99"/>
    <w:unhideWhenUsed/>
    <w:rsid w:val="00F372D4"/>
    <w:pPr>
      <w:tabs>
        <w:tab w:val="center" w:pos="4513"/>
        <w:tab w:val="right" w:pos="9026"/>
      </w:tabs>
      <w:spacing w:line="240" w:lineRule="auto"/>
    </w:pPr>
  </w:style>
  <w:style w:type="character" w:styleId="FooterChar" w:customStyle="1">
    <w:name w:val="Footer Char"/>
    <w:basedOn w:val="DefaultParagraphFont"/>
    <w:link w:val="Footer"/>
    <w:uiPriority w:val="99"/>
    <w:rsid w:val="00F372D4"/>
    <w:rPr>
      <w:rFonts w:ascii="Arial" w:hAnsi="Arial"/>
      <w:szCs w:val="22"/>
    </w:rPr>
  </w:style>
  <w:style w:type="paragraph" w:styleId="TOCHeading">
    <w:name w:val="TOC Heading"/>
    <w:basedOn w:val="Heading1"/>
    <w:next w:val="Normal"/>
    <w:uiPriority w:val="39"/>
    <w:unhideWhenUsed/>
    <w:qFormat/>
    <w:rsid w:val="002746BD"/>
    <w:pPr>
      <w:spacing w:before="240" w:line="259" w:lineRule="auto"/>
      <w:jc w:val="left"/>
      <w:outlineLvl w:val="9"/>
    </w:pPr>
    <w:rPr>
      <w:rFonts w:asciiTheme="majorHAnsi" w:hAnsiTheme="majorHAns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746BD"/>
    <w:pPr>
      <w:spacing w:after="100"/>
    </w:pPr>
  </w:style>
  <w:style w:type="paragraph" w:styleId="TOC2">
    <w:name w:val="toc 2"/>
    <w:basedOn w:val="Normal"/>
    <w:next w:val="Normal"/>
    <w:autoRedefine/>
    <w:uiPriority w:val="39"/>
    <w:unhideWhenUsed/>
    <w:rsid w:val="002746B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17">
      <w:bodyDiv w:val="1"/>
      <w:marLeft w:val="0"/>
      <w:marRight w:val="0"/>
      <w:marTop w:val="0"/>
      <w:marBottom w:val="0"/>
      <w:divBdr>
        <w:top w:val="none" w:sz="0" w:space="0" w:color="auto"/>
        <w:left w:val="none" w:sz="0" w:space="0" w:color="auto"/>
        <w:bottom w:val="none" w:sz="0" w:space="0" w:color="auto"/>
        <w:right w:val="none" w:sz="0" w:space="0" w:color="auto"/>
      </w:divBdr>
      <w:divsChild>
        <w:div w:id="1987935614">
          <w:marLeft w:val="0"/>
          <w:marRight w:val="0"/>
          <w:marTop w:val="0"/>
          <w:marBottom w:val="0"/>
          <w:divBdr>
            <w:top w:val="none" w:sz="0" w:space="0" w:color="auto"/>
            <w:left w:val="none" w:sz="0" w:space="0" w:color="auto"/>
            <w:bottom w:val="none" w:sz="0" w:space="0" w:color="auto"/>
            <w:right w:val="none" w:sz="0" w:space="0" w:color="auto"/>
          </w:divBdr>
          <w:divsChild>
            <w:div w:id="1912958340">
              <w:marLeft w:val="0"/>
              <w:marRight w:val="0"/>
              <w:marTop w:val="0"/>
              <w:marBottom w:val="0"/>
              <w:divBdr>
                <w:top w:val="none" w:sz="0" w:space="0" w:color="auto"/>
                <w:left w:val="none" w:sz="0" w:space="0" w:color="auto"/>
                <w:bottom w:val="none" w:sz="0" w:space="0" w:color="auto"/>
                <w:right w:val="none" w:sz="0" w:space="0" w:color="auto"/>
              </w:divBdr>
              <w:divsChild>
                <w:div w:id="1538858860">
                  <w:marLeft w:val="0"/>
                  <w:marRight w:val="0"/>
                  <w:marTop w:val="0"/>
                  <w:marBottom w:val="0"/>
                  <w:divBdr>
                    <w:top w:val="none" w:sz="0" w:space="0" w:color="auto"/>
                    <w:left w:val="none" w:sz="0" w:space="0" w:color="auto"/>
                    <w:bottom w:val="none" w:sz="0" w:space="0" w:color="auto"/>
                    <w:right w:val="none" w:sz="0" w:space="0" w:color="auto"/>
                  </w:divBdr>
                  <w:divsChild>
                    <w:div w:id="2094432197">
                      <w:marLeft w:val="0"/>
                      <w:marRight w:val="0"/>
                      <w:marTop w:val="0"/>
                      <w:marBottom w:val="0"/>
                      <w:divBdr>
                        <w:top w:val="none" w:sz="0" w:space="0" w:color="auto"/>
                        <w:left w:val="none" w:sz="0" w:space="0" w:color="auto"/>
                        <w:bottom w:val="none" w:sz="0" w:space="0" w:color="auto"/>
                        <w:right w:val="none" w:sz="0" w:space="0" w:color="auto"/>
                      </w:divBdr>
                      <w:divsChild>
                        <w:div w:id="165826235">
                          <w:marLeft w:val="0"/>
                          <w:marRight w:val="0"/>
                          <w:marTop w:val="0"/>
                          <w:marBottom w:val="0"/>
                          <w:divBdr>
                            <w:top w:val="none" w:sz="0" w:space="0" w:color="auto"/>
                            <w:left w:val="none" w:sz="0" w:space="0" w:color="auto"/>
                            <w:bottom w:val="none" w:sz="0" w:space="0" w:color="auto"/>
                            <w:right w:val="none" w:sz="0" w:space="0" w:color="auto"/>
                          </w:divBdr>
                          <w:divsChild>
                            <w:div w:id="1137842435">
                              <w:marLeft w:val="0"/>
                              <w:marRight w:val="0"/>
                              <w:marTop w:val="0"/>
                              <w:marBottom w:val="0"/>
                              <w:divBdr>
                                <w:top w:val="none" w:sz="0" w:space="0" w:color="auto"/>
                                <w:left w:val="none" w:sz="0" w:space="0" w:color="auto"/>
                                <w:bottom w:val="none" w:sz="0" w:space="0" w:color="auto"/>
                                <w:right w:val="none" w:sz="0" w:space="0" w:color="auto"/>
                              </w:divBdr>
                              <w:divsChild>
                                <w:div w:id="90434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2339909">
      <w:bodyDiv w:val="1"/>
      <w:marLeft w:val="0"/>
      <w:marRight w:val="0"/>
      <w:marTop w:val="0"/>
      <w:marBottom w:val="0"/>
      <w:divBdr>
        <w:top w:val="none" w:sz="0" w:space="0" w:color="auto"/>
        <w:left w:val="none" w:sz="0" w:space="0" w:color="auto"/>
        <w:bottom w:val="none" w:sz="0" w:space="0" w:color="auto"/>
        <w:right w:val="none" w:sz="0" w:space="0" w:color="auto"/>
      </w:divBdr>
    </w:div>
    <w:div w:id="529728446">
      <w:bodyDiv w:val="1"/>
      <w:marLeft w:val="0"/>
      <w:marRight w:val="0"/>
      <w:marTop w:val="0"/>
      <w:marBottom w:val="0"/>
      <w:divBdr>
        <w:top w:val="none" w:sz="0" w:space="0" w:color="auto"/>
        <w:left w:val="none" w:sz="0" w:space="0" w:color="auto"/>
        <w:bottom w:val="none" w:sz="0" w:space="0" w:color="auto"/>
        <w:right w:val="none" w:sz="0" w:space="0" w:color="auto"/>
      </w:divBdr>
    </w:div>
    <w:div w:id="796223130">
      <w:bodyDiv w:val="1"/>
      <w:marLeft w:val="0"/>
      <w:marRight w:val="0"/>
      <w:marTop w:val="0"/>
      <w:marBottom w:val="0"/>
      <w:divBdr>
        <w:top w:val="none" w:sz="0" w:space="0" w:color="auto"/>
        <w:left w:val="none" w:sz="0" w:space="0" w:color="auto"/>
        <w:bottom w:val="none" w:sz="0" w:space="0" w:color="auto"/>
        <w:right w:val="none" w:sz="0" w:space="0" w:color="auto"/>
      </w:divBdr>
    </w:div>
    <w:div w:id="980118151">
      <w:bodyDiv w:val="1"/>
      <w:marLeft w:val="0"/>
      <w:marRight w:val="0"/>
      <w:marTop w:val="0"/>
      <w:marBottom w:val="0"/>
      <w:divBdr>
        <w:top w:val="none" w:sz="0" w:space="0" w:color="auto"/>
        <w:left w:val="none" w:sz="0" w:space="0" w:color="auto"/>
        <w:bottom w:val="none" w:sz="0" w:space="0" w:color="auto"/>
        <w:right w:val="none" w:sz="0" w:space="0" w:color="auto"/>
      </w:divBdr>
      <w:divsChild>
        <w:div w:id="719090307">
          <w:marLeft w:val="0"/>
          <w:marRight w:val="0"/>
          <w:marTop w:val="0"/>
          <w:marBottom w:val="0"/>
          <w:divBdr>
            <w:top w:val="none" w:sz="0" w:space="0" w:color="auto"/>
            <w:left w:val="none" w:sz="0" w:space="0" w:color="auto"/>
            <w:bottom w:val="none" w:sz="0" w:space="0" w:color="auto"/>
            <w:right w:val="none" w:sz="0" w:space="0" w:color="auto"/>
          </w:divBdr>
          <w:divsChild>
            <w:div w:id="1993750960">
              <w:marLeft w:val="0"/>
              <w:marRight w:val="0"/>
              <w:marTop w:val="0"/>
              <w:marBottom w:val="0"/>
              <w:divBdr>
                <w:top w:val="none" w:sz="0" w:space="0" w:color="auto"/>
                <w:left w:val="none" w:sz="0" w:space="0" w:color="auto"/>
                <w:bottom w:val="none" w:sz="0" w:space="0" w:color="auto"/>
                <w:right w:val="none" w:sz="0" w:space="0" w:color="auto"/>
              </w:divBdr>
              <w:divsChild>
                <w:div w:id="408505629">
                  <w:marLeft w:val="0"/>
                  <w:marRight w:val="0"/>
                  <w:marTop w:val="0"/>
                  <w:marBottom w:val="0"/>
                  <w:divBdr>
                    <w:top w:val="none" w:sz="0" w:space="0" w:color="auto"/>
                    <w:left w:val="none" w:sz="0" w:space="0" w:color="auto"/>
                    <w:bottom w:val="none" w:sz="0" w:space="0" w:color="auto"/>
                    <w:right w:val="none" w:sz="0" w:space="0" w:color="auto"/>
                  </w:divBdr>
                  <w:divsChild>
                    <w:div w:id="1063288504">
                      <w:marLeft w:val="0"/>
                      <w:marRight w:val="0"/>
                      <w:marTop w:val="0"/>
                      <w:marBottom w:val="0"/>
                      <w:divBdr>
                        <w:top w:val="none" w:sz="0" w:space="0" w:color="auto"/>
                        <w:left w:val="none" w:sz="0" w:space="0" w:color="auto"/>
                        <w:bottom w:val="none" w:sz="0" w:space="0" w:color="auto"/>
                        <w:right w:val="none" w:sz="0" w:space="0" w:color="auto"/>
                      </w:divBdr>
                      <w:divsChild>
                        <w:div w:id="928663318">
                          <w:marLeft w:val="0"/>
                          <w:marRight w:val="0"/>
                          <w:marTop w:val="0"/>
                          <w:marBottom w:val="0"/>
                          <w:divBdr>
                            <w:top w:val="none" w:sz="0" w:space="0" w:color="auto"/>
                            <w:left w:val="none" w:sz="0" w:space="0" w:color="auto"/>
                            <w:bottom w:val="none" w:sz="0" w:space="0" w:color="auto"/>
                            <w:right w:val="none" w:sz="0" w:space="0" w:color="auto"/>
                          </w:divBdr>
                          <w:divsChild>
                            <w:div w:id="937055242">
                              <w:marLeft w:val="0"/>
                              <w:marRight w:val="0"/>
                              <w:marTop w:val="0"/>
                              <w:marBottom w:val="0"/>
                              <w:divBdr>
                                <w:top w:val="none" w:sz="0" w:space="0" w:color="auto"/>
                                <w:left w:val="none" w:sz="0" w:space="0" w:color="auto"/>
                                <w:bottom w:val="none" w:sz="0" w:space="0" w:color="auto"/>
                                <w:right w:val="none" w:sz="0" w:space="0" w:color="auto"/>
                              </w:divBdr>
                              <w:divsChild>
                                <w:div w:id="59640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5457360">
      <w:bodyDiv w:val="1"/>
      <w:marLeft w:val="0"/>
      <w:marRight w:val="0"/>
      <w:marTop w:val="0"/>
      <w:marBottom w:val="0"/>
      <w:divBdr>
        <w:top w:val="none" w:sz="0" w:space="0" w:color="auto"/>
        <w:left w:val="none" w:sz="0" w:space="0" w:color="auto"/>
        <w:bottom w:val="none" w:sz="0" w:space="0" w:color="auto"/>
        <w:right w:val="none" w:sz="0" w:space="0" w:color="auto"/>
      </w:divBdr>
    </w:div>
    <w:div w:id="1017150850">
      <w:bodyDiv w:val="1"/>
      <w:marLeft w:val="0"/>
      <w:marRight w:val="0"/>
      <w:marTop w:val="0"/>
      <w:marBottom w:val="0"/>
      <w:divBdr>
        <w:top w:val="none" w:sz="0" w:space="0" w:color="auto"/>
        <w:left w:val="none" w:sz="0" w:space="0" w:color="auto"/>
        <w:bottom w:val="none" w:sz="0" w:space="0" w:color="auto"/>
        <w:right w:val="none" w:sz="0" w:space="0" w:color="auto"/>
      </w:divBdr>
      <w:divsChild>
        <w:div w:id="2051878923">
          <w:marLeft w:val="0"/>
          <w:marRight w:val="0"/>
          <w:marTop w:val="0"/>
          <w:marBottom w:val="0"/>
          <w:divBdr>
            <w:top w:val="none" w:sz="0" w:space="0" w:color="auto"/>
            <w:left w:val="none" w:sz="0" w:space="0" w:color="auto"/>
            <w:bottom w:val="none" w:sz="0" w:space="0" w:color="auto"/>
            <w:right w:val="none" w:sz="0" w:space="0" w:color="auto"/>
          </w:divBdr>
          <w:divsChild>
            <w:div w:id="144470564">
              <w:marLeft w:val="0"/>
              <w:marRight w:val="0"/>
              <w:marTop w:val="0"/>
              <w:marBottom w:val="0"/>
              <w:divBdr>
                <w:top w:val="none" w:sz="0" w:space="0" w:color="auto"/>
                <w:left w:val="none" w:sz="0" w:space="0" w:color="auto"/>
                <w:bottom w:val="none" w:sz="0" w:space="0" w:color="auto"/>
                <w:right w:val="none" w:sz="0" w:space="0" w:color="auto"/>
              </w:divBdr>
              <w:divsChild>
                <w:div w:id="1042635913">
                  <w:marLeft w:val="0"/>
                  <w:marRight w:val="0"/>
                  <w:marTop w:val="0"/>
                  <w:marBottom w:val="0"/>
                  <w:divBdr>
                    <w:top w:val="none" w:sz="0" w:space="0" w:color="auto"/>
                    <w:left w:val="none" w:sz="0" w:space="0" w:color="auto"/>
                    <w:bottom w:val="none" w:sz="0" w:space="0" w:color="auto"/>
                    <w:right w:val="none" w:sz="0" w:space="0" w:color="auto"/>
                  </w:divBdr>
                  <w:divsChild>
                    <w:div w:id="1456481681">
                      <w:marLeft w:val="0"/>
                      <w:marRight w:val="0"/>
                      <w:marTop w:val="0"/>
                      <w:marBottom w:val="0"/>
                      <w:divBdr>
                        <w:top w:val="none" w:sz="0" w:space="0" w:color="auto"/>
                        <w:left w:val="none" w:sz="0" w:space="0" w:color="auto"/>
                        <w:bottom w:val="none" w:sz="0" w:space="0" w:color="auto"/>
                        <w:right w:val="none" w:sz="0" w:space="0" w:color="auto"/>
                      </w:divBdr>
                      <w:divsChild>
                        <w:div w:id="1469739061">
                          <w:marLeft w:val="0"/>
                          <w:marRight w:val="0"/>
                          <w:marTop w:val="0"/>
                          <w:marBottom w:val="0"/>
                          <w:divBdr>
                            <w:top w:val="none" w:sz="0" w:space="0" w:color="auto"/>
                            <w:left w:val="none" w:sz="0" w:space="0" w:color="auto"/>
                            <w:bottom w:val="none" w:sz="0" w:space="0" w:color="auto"/>
                            <w:right w:val="none" w:sz="0" w:space="0" w:color="auto"/>
                          </w:divBdr>
                          <w:divsChild>
                            <w:div w:id="969674208">
                              <w:marLeft w:val="0"/>
                              <w:marRight w:val="0"/>
                              <w:marTop w:val="0"/>
                              <w:marBottom w:val="0"/>
                              <w:divBdr>
                                <w:top w:val="none" w:sz="0" w:space="0" w:color="auto"/>
                                <w:left w:val="none" w:sz="0" w:space="0" w:color="auto"/>
                                <w:bottom w:val="none" w:sz="0" w:space="0" w:color="auto"/>
                                <w:right w:val="none" w:sz="0" w:space="0" w:color="auto"/>
                              </w:divBdr>
                              <w:divsChild>
                                <w:div w:id="12407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3575462">
      <w:bodyDiv w:val="1"/>
      <w:marLeft w:val="0"/>
      <w:marRight w:val="0"/>
      <w:marTop w:val="0"/>
      <w:marBottom w:val="0"/>
      <w:divBdr>
        <w:top w:val="none" w:sz="0" w:space="0" w:color="auto"/>
        <w:left w:val="none" w:sz="0" w:space="0" w:color="auto"/>
        <w:bottom w:val="none" w:sz="0" w:space="0" w:color="auto"/>
        <w:right w:val="none" w:sz="0" w:space="0" w:color="auto"/>
      </w:divBdr>
    </w:div>
    <w:div w:id="1089471349">
      <w:bodyDiv w:val="1"/>
      <w:marLeft w:val="0"/>
      <w:marRight w:val="0"/>
      <w:marTop w:val="0"/>
      <w:marBottom w:val="0"/>
      <w:divBdr>
        <w:top w:val="none" w:sz="0" w:space="0" w:color="auto"/>
        <w:left w:val="none" w:sz="0" w:space="0" w:color="auto"/>
        <w:bottom w:val="none" w:sz="0" w:space="0" w:color="auto"/>
        <w:right w:val="none" w:sz="0" w:space="0" w:color="auto"/>
      </w:divBdr>
    </w:div>
    <w:div w:id="1240214856">
      <w:bodyDiv w:val="1"/>
      <w:marLeft w:val="0"/>
      <w:marRight w:val="0"/>
      <w:marTop w:val="0"/>
      <w:marBottom w:val="0"/>
      <w:divBdr>
        <w:top w:val="none" w:sz="0" w:space="0" w:color="auto"/>
        <w:left w:val="none" w:sz="0" w:space="0" w:color="auto"/>
        <w:bottom w:val="none" w:sz="0" w:space="0" w:color="auto"/>
        <w:right w:val="none" w:sz="0" w:space="0" w:color="auto"/>
      </w:divBdr>
    </w:div>
    <w:div w:id="1287811511">
      <w:bodyDiv w:val="1"/>
      <w:marLeft w:val="0"/>
      <w:marRight w:val="0"/>
      <w:marTop w:val="0"/>
      <w:marBottom w:val="0"/>
      <w:divBdr>
        <w:top w:val="none" w:sz="0" w:space="0" w:color="auto"/>
        <w:left w:val="none" w:sz="0" w:space="0" w:color="auto"/>
        <w:bottom w:val="none" w:sz="0" w:space="0" w:color="auto"/>
        <w:right w:val="none" w:sz="0" w:space="0" w:color="auto"/>
      </w:divBdr>
    </w:div>
    <w:div w:id="1308393340">
      <w:bodyDiv w:val="1"/>
      <w:marLeft w:val="0"/>
      <w:marRight w:val="0"/>
      <w:marTop w:val="0"/>
      <w:marBottom w:val="0"/>
      <w:divBdr>
        <w:top w:val="none" w:sz="0" w:space="0" w:color="auto"/>
        <w:left w:val="none" w:sz="0" w:space="0" w:color="auto"/>
        <w:bottom w:val="none" w:sz="0" w:space="0" w:color="auto"/>
        <w:right w:val="none" w:sz="0" w:space="0" w:color="auto"/>
      </w:divBdr>
    </w:div>
    <w:div w:id="1431001040">
      <w:bodyDiv w:val="1"/>
      <w:marLeft w:val="0"/>
      <w:marRight w:val="0"/>
      <w:marTop w:val="0"/>
      <w:marBottom w:val="0"/>
      <w:divBdr>
        <w:top w:val="none" w:sz="0" w:space="0" w:color="auto"/>
        <w:left w:val="none" w:sz="0" w:space="0" w:color="auto"/>
        <w:bottom w:val="none" w:sz="0" w:space="0" w:color="auto"/>
        <w:right w:val="none" w:sz="0" w:space="0" w:color="auto"/>
      </w:divBdr>
    </w:div>
    <w:div w:id="1441997921">
      <w:bodyDiv w:val="1"/>
      <w:marLeft w:val="0"/>
      <w:marRight w:val="0"/>
      <w:marTop w:val="0"/>
      <w:marBottom w:val="0"/>
      <w:divBdr>
        <w:top w:val="none" w:sz="0" w:space="0" w:color="auto"/>
        <w:left w:val="none" w:sz="0" w:space="0" w:color="auto"/>
        <w:bottom w:val="none" w:sz="0" w:space="0" w:color="auto"/>
        <w:right w:val="none" w:sz="0" w:space="0" w:color="auto"/>
      </w:divBdr>
    </w:div>
    <w:div w:id="1518155571">
      <w:bodyDiv w:val="1"/>
      <w:marLeft w:val="0"/>
      <w:marRight w:val="0"/>
      <w:marTop w:val="0"/>
      <w:marBottom w:val="0"/>
      <w:divBdr>
        <w:top w:val="none" w:sz="0" w:space="0" w:color="auto"/>
        <w:left w:val="none" w:sz="0" w:space="0" w:color="auto"/>
        <w:bottom w:val="none" w:sz="0" w:space="0" w:color="auto"/>
        <w:right w:val="none" w:sz="0" w:space="0" w:color="auto"/>
      </w:divBdr>
    </w:div>
    <w:div w:id="1589995075">
      <w:bodyDiv w:val="1"/>
      <w:marLeft w:val="0"/>
      <w:marRight w:val="0"/>
      <w:marTop w:val="0"/>
      <w:marBottom w:val="0"/>
      <w:divBdr>
        <w:top w:val="none" w:sz="0" w:space="0" w:color="auto"/>
        <w:left w:val="none" w:sz="0" w:space="0" w:color="auto"/>
        <w:bottom w:val="none" w:sz="0" w:space="0" w:color="auto"/>
        <w:right w:val="none" w:sz="0" w:space="0" w:color="auto"/>
      </w:divBdr>
      <w:divsChild>
        <w:div w:id="1645114288">
          <w:marLeft w:val="0"/>
          <w:marRight w:val="0"/>
          <w:marTop w:val="0"/>
          <w:marBottom w:val="0"/>
          <w:divBdr>
            <w:top w:val="none" w:sz="0" w:space="0" w:color="auto"/>
            <w:left w:val="none" w:sz="0" w:space="0" w:color="auto"/>
            <w:bottom w:val="none" w:sz="0" w:space="0" w:color="auto"/>
            <w:right w:val="none" w:sz="0" w:space="0" w:color="auto"/>
          </w:divBdr>
          <w:divsChild>
            <w:div w:id="92165432">
              <w:marLeft w:val="0"/>
              <w:marRight w:val="0"/>
              <w:marTop w:val="0"/>
              <w:marBottom w:val="0"/>
              <w:divBdr>
                <w:top w:val="none" w:sz="0" w:space="0" w:color="auto"/>
                <w:left w:val="none" w:sz="0" w:space="0" w:color="auto"/>
                <w:bottom w:val="none" w:sz="0" w:space="0" w:color="auto"/>
                <w:right w:val="none" w:sz="0" w:space="0" w:color="auto"/>
              </w:divBdr>
              <w:divsChild>
                <w:div w:id="716393371">
                  <w:marLeft w:val="0"/>
                  <w:marRight w:val="0"/>
                  <w:marTop w:val="0"/>
                  <w:marBottom w:val="0"/>
                  <w:divBdr>
                    <w:top w:val="none" w:sz="0" w:space="0" w:color="auto"/>
                    <w:left w:val="none" w:sz="0" w:space="0" w:color="auto"/>
                    <w:bottom w:val="none" w:sz="0" w:space="0" w:color="auto"/>
                    <w:right w:val="none" w:sz="0" w:space="0" w:color="auto"/>
                  </w:divBdr>
                  <w:divsChild>
                    <w:div w:id="703095646">
                      <w:marLeft w:val="0"/>
                      <w:marRight w:val="0"/>
                      <w:marTop w:val="0"/>
                      <w:marBottom w:val="0"/>
                      <w:divBdr>
                        <w:top w:val="none" w:sz="0" w:space="0" w:color="auto"/>
                        <w:left w:val="none" w:sz="0" w:space="0" w:color="auto"/>
                        <w:bottom w:val="none" w:sz="0" w:space="0" w:color="auto"/>
                        <w:right w:val="none" w:sz="0" w:space="0" w:color="auto"/>
                      </w:divBdr>
                      <w:divsChild>
                        <w:div w:id="13269572">
                          <w:marLeft w:val="0"/>
                          <w:marRight w:val="0"/>
                          <w:marTop w:val="0"/>
                          <w:marBottom w:val="0"/>
                          <w:divBdr>
                            <w:top w:val="none" w:sz="0" w:space="0" w:color="auto"/>
                            <w:left w:val="none" w:sz="0" w:space="0" w:color="auto"/>
                            <w:bottom w:val="none" w:sz="0" w:space="0" w:color="auto"/>
                            <w:right w:val="none" w:sz="0" w:space="0" w:color="auto"/>
                          </w:divBdr>
                          <w:divsChild>
                            <w:div w:id="1497066433">
                              <w:marLeft w:val="0"/>
                              <w:marRight w:val="0"/>
                              <w:marTop w:val="0"/>
                              <w:marBottom w:val="0"/>
                              <w:divBdr>
                                <w:top w:val="none" w:sz="0" w:space="0" w:color="auto"/>
                                <w:left w:val="none" w:sz="0" w:space="0" w:color="auto"/>
                                <w:bottom w:val="none" w:sz="0" w:space="0" w:color="auto"/>
                                <w:right w:val="none" w:sz="0" w:space="0" w:color="auto"/>
                              </w:divBdr>
                              <w:divsChild>
                                <w:div w:id="390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791626">
      <w:bodyDiv w:val="1"/>
      <w:marLeft w:val="0"/>
      <w:marRight w:val="0"/>
      <w:marTop w:val="0"/>
      <w:marBottom w:val="0"/>
      <w:divBdr>
        <w:top w:val="none" w:sz="0" w:space="0" w:color="auto"/>
        <w:left w:val="none" w:sz="0" w:space="0" w:color="auto"/>
        <w:bottom w:val="none" w:sz="0" w:space="0" w:color="auto"/>
        <w:right w:val="none" w:sz="0" w:space="0" w:color="auto"/>
      </w:divBdr>
    </w:div>
    <w:div w:id="1616210287">
      <w:bodyDiv w:val="1"/>
      <w:marLeft w:val="0"/>
      <w:marRight w:val="0"/>
      <w:marTop w:val="0"/>
      <w:marBottom w:val="0"/>
      <w:divBdr>
        <w:top w:val="none" w:sz="0" w:space="0" w:color="auto"/>
        <w:left w:val="none" w:sz="0" w:space="0" w:color="auto"/>
        <w:bottom w:val="none" w:sz="0" w:space="0" w:color="auto"/>
        <w:right w:val="none" w:sz="0" w:space="0" w:color="auto"/>
      </w:divBdr>
    </w:div>
    <w:div w:id="1762487916">
      <w:bodyDiv w:val="1"/>
      <w:marLeft w:val="0"/>
      <w:marRight w:val="0"/>
      <w:marTop w:val="0"/>
      <w:marBottom w:val="0"/>
      <w:divBdr>
        <w:top w:val="none" w:sz="0" w:space="0" w:color="auto"/>
        <w:left w:val="none" w:sz="0" w:space="0" w:color="auto"/>
        <w:bottom w:val="none" w:sz="0" w:space="0" w:color="auto"/>
        <w:right w:val="none" w:sz="0" w:space="0" w:color="auto"/>
      </w:divBdr>
    </w:div>
    <w:div w:id="1840388045">
      <w:bodyDiv w:val="1"/>
      <w:marLeft w:val="0"/>
      <w:marRight w:val="0"/>
      <w:marTop w:val="0"/>
      <w:marBottom w:val="0"/>
      <w:divBdr>
        <w:top w:val="none" w:sz="0" w:space="0" w:color="auto"/>
        <w:left w:val="none" w:sz="0" w:space="0" w:color="auto"/>
        <w:bottom w:val="none" w:sz="0" w:space="0" w:color="auto"/>
        <w:right w:val="none" w:sz="0" w:space="0" w:color="auto"/>
      </w:divBdr>
    </w:div>
    <w:div w:id="189977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ambridge-org.ezproxy.uwtsd.ac.uk/core/books/relational-lens/value-and-importance-of-relationships/718C31032061BDFA3F480BA2A53F45D4"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yperlink" Target="https://wttc.org" TargetMode="External" Id="rId10" /><Relationship Type="http://schemas.openxmlformats.org/officeDocument/2006/relationships/settings" Target="settings.xml" Id="rId4" /><Relationship Type="http://schemas.openxmlformats.org/officeDocument/2006/relationships/hyperlink" Target="https://www.ihgplc.com"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0AF6B-97D9-4910-B9C3-DFC6F7D5AAB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Daylia Gavin (2427090)</dc:creator>
  <cp:keywords/>
  <dc:description/>
  <cp:lastModifiedBy>Daylia Gavin (2427090)</cp:lastModifiedBy>
  <cp:revision>38</cp:revision>
  <dcterms:created xsi:type="dcterms:W3CDTF">2026-03-21T09:44:00Z</dcterms:created>
  <dcterms:modified xsi:type="dcterms:W3CDTF">2026-03-22T19:07:52Z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e6b35020-fbe1-4254-becb-58ef5567ac14</vt:lpwstr>
  </property>
</Properties>
</file>