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3197D" w14:textId="047E4441" w:rsidR="001806A0" w:rsidRPr="00731524" w:rsidRDefault="00B819A9" w:rsidP="00745879">
      <w:pPr>
        <w:widowControl w:val="0"/>
        <w:spacing w:line="360" w:lineRule="auto"/>
        <w:jc w:val="both"/>
        <w:rPr>
          <w:rFonts w:ascii="Arial" w:hAnsi="Arial" w:cs="Arial"/>
          <w:b/>
          <w:bCs/>
          <w:color w:val="0D0D0D"/>
          <w:sz w:val="28"/>
          <w:szCs w:val="28"/>
          <w14:ligatures w14:val="none"/>
        </w:rPr>
      </w:pPr>
      <w:r w:rsidRPr="00731524">
        <w:rPr>
          <w:rFonts w:ascii="Arial" w:hAnsi="Arial" w:cs="Arial"/>
          <w:b/>
          <w:bCs/>
          <w:noProof/>
          <w:color w:val="0D0D0D"/>
          <w:sz w:val="28"/>
          <w:szCs w:val="28"/>
          <w14:ligatures w14:val="none"/>
          <w14:cntxtAlts w14:val="0"/>
        </w:rPr>
        <w:drawing>
          <wp:anchor distT="0" distB="0" distL="114300" distR="114300" simplePos="0" relativeHeight="251658240" behindDoc="1" locked="0" layoutInCell="1" allowOverlap="1" wp14:anchorId="41D4E533" wp14:editId="4DD0F03E">
            <wp:simplePos x="0" y="0"/>
            <wp:positionH relativeFrom="column">
              <wp:posOffset>3877310</wp:posOffset>
            </wp:positionH>
            <wp:positionV relativeFrom="paragraph">
              <wp:posOffset>0</wp:posOffset>
            </wp:positionV>
            <wp:extent cx="2223770" cy="2953385"/>
            <wp:effectExtent l="0" t="0" r="5080" b="0"/>
            <wp:wrapTight wrapText="bothSides">
              <wp:wrapPolygon edited="0">
                <wp:start x="0" y="0"/>
                <wp:lineTo x="0" y="21456"/>
                <wp:lineTo x="21464" y="21456"/>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3770" cy="2953385"/>
                    </a:xfrm>
                    <a:prstGeom prst="rect">
                      <a:avLst/>
                    </a:prstGeom>
                    <a:noFill/>
                  </pic:spPr>
                </pic:pic>
              </a:graphicData>
            </a:graphic>
            <wp14:sizeRelH relativeFrom="page">
              <wp14:pctWidth>0</wp14:pctWidth>
            </wp14:sizeRelH>
            <wp14:sizeRelV relativeFrom="page">
              <wp14:pctHeight>0</wp14:pctHeight>
            </wp14:sizeRelV>
          </wp:anchor>
        </w:drawing>
      </w:r>
      <w:r w:rsidR="00C75242" w:rsidRPr="00731524">
        <w:rPr>
          <w:rFonts w:ascii="Arial" w:hAnsi="Arial" w:cs="Arial"/>
          <w:b/>
          <w:bCs/>
          <w:color w:val="0D0D0D"/>
          <w:sz w:val="28"/>
          <w:szCs w:val="28"/>
          <w14:ligatures w14:val="none"/>
        </w:rPr>
        <w:t>Ushabti</w:t>
      </w:r>
      <w:r w:rsidR="007D0B45" w:rsidRPr="00731524">
        <w:rPr>
          <w:rFonts w:ascii="Arial" w:hAnsi="Arial" w:cs="Arial"/>
          <w:b/>
          <w:bCs/>
          <w:color w:val="0D0D0D"/>
          <w:sz w:val="28"/>
          <w:szCs w:val="28"/>
          <w14:ligatures w14:val="none"/>
        </w:rPr>
        <w:t xml:space="preserve"> embodied 3-D solid</w:t>
      </w:r>
    </w:p>
    <w:p w14:paraId="4794BCD5" w14:textId="667DBF43" w:rsidR="00731524" w:rsidRDefault="003D32C6" w:rsidP="00731524">
      <w:pPr>
        <w:widowControl w:val="0"/>
        <w:spacing w:line="360" w:lineRule="auto"/>
        <w:jc w:val="both"/>
        <w:rPr>
          <w:rFonts w:ascii="Arial" w:hAnsi="Arial" w:cs="Arial"/>
          <w:b/>
          <w:sz w:val="24"/>
          <w:szCs w:val="24"/>
        </w:rPr>
      </w:pPr>
      <w:r w:rsidRPr="00731524">
        <w:rPr>
          <w:rFonts w:ascii="Arial" w:hAnsi="Arial" w:cs="Arial"/>
          <w:b/>
          <w:sz w:val="24"/>
          <w:szCs w:val="24"/>
        </w:rPr>
        <w:t xml:space="preserve">Cyfarthfa Castle, Merthyr Tydfil </w:t>
      </w:r>
    </w:p>
    <w:p w14:paraId="466302F5" w14:textId="77777777" w:rsidR="00731524" w:rsidRDefault="003D32C6" w:rsidP="00731524">
      <w:pPr>
        <w:widowControl w:val="0"/>
        <w:spacing w:line="360" w:lineRule="auto"/>
        <w:jc w:val="both"/>
        <w:rPr>
          <w:rFonts w:ascii="Arial" w:hAnsi="Arial" w:cs="Arial"/>
          <w:color w:val="0D0D0D"/>
          <w:sz w:val="24"/>
          <w:szCs w:val="24"/>
          <w14:ligatures w14:val="none"/>
        </w:rPr>
      </w:pPr>
      <w:r w:rsidRPr="00731524">
        <w:rPr>
          <w:rFonts w:ascii="Arial" w:hAnsi="Arial" w:cs="Arial"/>
          <w:b/>
          <w:sz w:val="24"/>
          <w:szCs w:val="24"/>
        </w:rPr>
        <w:t>CCM.</w:t>
      </w:r>
      <w:r w:rsidR="00924017" w:rsidRPr="00731524">
        <w:rPr>
          <w:rFonts w:ascii="Arial" w:hAnsi="Arial" w:cs="Arial"/>
          <w:b/>
          <w:sz w:val="24"/>
          <w:szCs w:val="24"/>
        </w:rPr>
        <w:t xml:space="preserve"> No.</w:t>
      </w:r>
      <w:r w:rsidR="001806A0" w:rsidRPr="00731524">
        <w:rPr>
          <w:rFonts w:ascii="Arial" w:hAnsi="Arial" w:cs="Arial"/>
          <w:b/>
          <w:bCs/>
          <w:color w:val="0D0D0D"/>
          <w:sz w:val="24"/>
          <w:szCs w:val="24"/>
          <w14:ligatures w14:val="none"/>
        </w:rPr>
        <w:t xml:space="preserve"> </w:t>
      </w:r>
      <w:r w:rsidR="00C75242" w:rsidRPr="00731524">
        <w:rPr>
          <w:rFonts w:ascii="Arial" w:hAnsi="Arial" w:cs="Arial"/>
          <w:color w:val="0D0D0D"/>
          <w:sz w:val="24"/>
          <w:szCs w:val="24"/>
          <w14:ligatures w14:val="none"/>
        </w:rPr>
        <w:t>1693.004.3</w:t>
      </w:r>
      <w:r w:rsidR="00B819A9" w:rsidRPr="00731524">
        <w:rPr>
          <w:rFonts w:ascii="Arial" w:hAnsi="Arial" w:cs="Arial"/>
          <w:color w:val="0D0D0D"/>
          <w:sz w:val="24"/>
          <w:szCs w:val="24"/>
          <w14:ligatures w14:val="none"/>
        </w:rPr>
        <w:t xml:space="preserve"> </w:t>
      </w:r>
    </w:p>
    <w:p w14:paraId="460F49D4" w14:textId="77777777" w:rsidR="00731524" w:rsidRDefault="00731524" w:rsidP="00731524">
      <w:pPr>
        <w:widowControl w:val="0"/>
        <w:spacing w:line="360" w:lineRule="auto"/>
        <w:jc w:val="both"/>
        <w:rPr>
          <w:rFonts w:ascii="Arial" w:hAnsi="Arial" w:cs="Arial"/>
          <w:color w:val="0D0D0D"/>
          <w:sz w:val="24"/>
          <w:szCs w:val="24"/>
          <w14:ligatures w14:val="none"/>
        </w:rPr>
      </w:pPr>
      <w:r w:rsidRPr="00731524">
        <w:rPr>
          <w:rFonts w:ascii="Arial" w:hAnsi="Arial" w:cs="Arial"/>
          <w:b/>
          <w:color w:val="0D0D0D"/>
          <w:sz w:val="24"/>
          <w:szCs w:val="24"/>
          <w14:ligatures w14:val="none"/>
        </w:rPr>
        <w:t>Object type:</w:t>
      </w:r>
      <w:r w:rsidR="00B819A9" w:rsidRPr="00731524">
        <w:rPr>
          <w:rFonts w:ascii="Arial" w:hAnsi="Arial" w:cs="Arial"/>
          <w:color w:val="0D0D0D"/>
          <w:sz w:val="24"/>
          <w:szCs w:val="24"/>
          <w14:ligatures w14:val="none"/>
        </w:rPr>
        <w:t xml:space="preserve">   </w:t>
      </w:r>
      <w:r>
        <w:rPr>
          <w:rFonts w:ascii="Arial" w:hAnsi="Arial" w:cs="Arial"/>
          <w:color w:val="0D0D0D"/>
          <w:sz w:val="24"/>
          <w:szCs w:val="24"/>
          <w14:ligatures w14:val="none"/>
        </w:rPr>
        <w:t>Funerary figurine</w:t>
      </w:r>
    </w:p>
    <w:p w14:paraId="191D5EEB" w14:textId="46D58FFB" w:rsidR="00731524" w:rsidRDefault="00731524" w:rsidP="00731524">
      <w:pPr>
        <w:widowControl w:val="0"/>
        <w:spacing w:line="360" w:lineRule="auto"/>
        <w:jc w:val="both"/>
        <w:rPr>
          <w:rFonts w:ascii="Arial" w:hAnsi="Arial" w:cs="Arial"/>
          <w:color w:val="0D0D0D"/>
          <w:sz w:val="24"/>
          <w:szCs w:val="24"/>
          <w14:ligatures w14:val="none"/>
        </w:rPr>
      </w:pPr>
      <w:r w:rsidRPr="00731524">
        <w:rPr>
          <w:rFonts w:ascii="Arial" w:hAnsi="Arial" w:cs="Arial"/>
          <w:b/>
          <w:color w:val="0D0D0D"/>
          <w:sz w:val="24"/>
          <w:szCs w:val="24"/>
          <w14:ligatures w14:val="none"/>
        </w:rPr>
        <w:t>Material:</w:t>
      </w:r>
      <w:r w:rsidRPr="00731524">
        <w:rPr>
          <w:rFonts w:ascii="Arial" w:hAnsi="Arial" w:cs="Arial"/>
          <w:color w:val="0D0D0D"/>
          <w:sz w:val="24"/>
          <w:szCs w:val="24"/>
          <w14:ligatures w14:val="none"/>
        </w:rPr>
        <w:t xml:space="preserve"> </w:t>
      </w:r>
      <w:r>
        <w:rPr>
          <w:rFonts w:ascii="Arial" w:hAnsi="Arial" w:cs="Arial"/>
          <w:color w:val="0D0D0D"/>
          <w:sz w:val="24"/>
          <w:szCs w:val="24"/>
          <w14:ligatures w14:val="none"/>
        </w:rPr>
        <w:t>F</w:t>
      </w:r>
      <w:r w:rsidRPr="00731524">
        <w:rPr>
          <w:rFonts w:ascii="Arial" w:hAnsi="Arial" w:cs="Arial"/>
          <w:color w:val="0D0D0D"/>
          <w:sz w:val="24"/>
          <w:szCs w:val="24"/>
          <w14:ligatures w14:val="none"/>
        </w:rPr>
        <w:t>aience</w:t>
      </w:r>
    </w:p>
    <w:p w14:paraId="4949C794" w14:textId="33ED3785" w:rsidR="00C75242" w:rsidRPr="00731524" w:rsidRDefault="00731524" w:rsidP="00731524">
      <w:pPr>
        <w:widowControl w:val="0"/>
        <w:spacing w:line="360" w:lineRule="auto"/>
        <w:jc w:val="both"/>
        <w:rPr>
          <w:rFonts w:ascii="Arial" w:hAnsi="Arial" w:cs="Arial"/>
          <w:b/>
          <w:bCs/>
          <w:color w:val="0D0D0D"/>
          <w:sz w:val="24"/>
          <w:szCs w:val="24"/>
          <w14:ligatures w14:val="none"/>
        </w:rPr>
      </w:pPr>
      <w:r w:rsidRPr="00731524">
        <w:rPr>
          <w:rFonts w:ascii="Arial" w:hAnsi="Arial" w:cs="Arial"/>
          <w:b/>
          <w:color w:val="0D0D0D"/>
          <w:sz w:val="24"/>
          <w:szCs w:val="24"/>
          <w14:ligatures w14:val="none"/>
        </w:rPr>
        <w:t>Period:</w:t>
      </w:r>
      <w:r w:rsidRPr="00731524">
        <w:rPr>
          <w:rFonts w:ascii="Arial" w:hAnsi="Arial" w:cs="Arial"/>
          <w:color w:val="0D0D0D"/>
          <w:sz w:val="24"/>
          <w:szCs w:val="24"/>
          <w14:ligatures w14:val="none"/>
        </w:rPr>
        <w:t xml:space="preserve"> Possibly within Intermediate and Ptolemaic</w:t>
      </w:r>
      <w:r w:rsidR="00B819A9" w:rsidRPr="00731524">
        <w:rPr>
          <w:rFonts w:ascii="Arial" w:hAnsi="Arial" w:cs="Arial"/>
          <w:color w:val="0D0D0D"/>
          <w:sz w:val="24"/>
          <w:szCs w:val="24"/>
          <w14:ligatures w14:val="none"/>
        </w:rPr>
        <w:t xml:space="preserve">                                               </w:t>
      </w:r>
    </w:p>
    <w:p w14:paraId="13FC2BD0" w14:textId="0B9A68C0" w:rsidR="00731524" w:rsidRDefault="00C75242" w:rsidP="00745879">
      <w:pPr>
        <w:widowControl w:val="0"/>
        <w:spacing w:line="360" w:lineRule="auto"/>
        <w:jc w:val="both"/>
      </w:pPr>
      <w:r w:rsidRPr="00731524">
        <w:rPr>
          <w:rFonts w:ascii="Arial" w:hAnsi="Arial" w:cs="Arial"/>
          <w:b/>
          <w:bCs/>
          <w:color w:val="0D0D0D"/>
          <w:sz w:val="24"/>
          <w:szCs w:val="24"/>
          <w14:ligatures w14:val="none"/>
        </w:rPr>
        <w:t>Provenance</w:t>
      </w:r>
      <w:r w:rsidR="00B819A9" w:rsidRPr="00731524">
        <w:rPr>
          <w:rFonts w:ascii="Arial" w:hAnsi="Arial" w:cs="Arial"/>
          <w:b/>
          <w:bCs/>
          <w:color w:val="0D0D0D"/>
          <w:sz w:val="24"/>
          <w:szCs w:val="24"/>
          <w14:ligatures w14:val="none"/>
        </w:rPr>
        <w:t>:</w:t>
      </w:r>
      <w:r w:rsidR="00F57E16" w:rsidRPr="00731524">
        <w:rPr>
          <w:rFonts w:ascii="Arial" w:hAnsi="Arial" w:cs="Arial"/>
          <w:b/>
          <w:bCs/>
          <w:color w:val="0D0D0D"/>
          <w:sz w:val="24"/>
          <w:szCs w:val="24"/>
          <w14:ligatures w14:val="none"/>
        </w:rPr>
        <w:t xml:space="preserve"> </w:t>
      </w:r>
      <w:r w:rsidRPr="00731524">
        <w:rPr>
          <w:rFonts w:ascii="Arial" w:hAnsi="Arial" w:cs="Arial"/>
          <w:color w:val="0D0D0D"/>
          <w:sz w:val="24"/>
          <w:szCs w:val="24"/>
          <w14:ligatures w14:val="none"/>
        </w:rPr>
        <w:t>Unknow</w:t>
      </w:r>
      <w:r w:rsidR="001806A0" w:rsidRPr="00731524">
        <w:rPr>
          <w:rFonts w:ascii="Arial" w:hAnsi="Arial" w:cs="Arial"/>
          <w:color w:val="0D0D0D"/>
          <w:sz w:val="24"/>
          <w:szCs w:val="24"/>
          <w14:ligatures w14:val="none"/>
        </w:rPr>
        <w:t>n</w:t>
      </w:r>
      <w:r w:rsidRPr="00731524">
        <w:rPr>
          <w:rFonts w:ascii="Arial" w:hAnsi="Arial" w:cs="Arial"/>
          <w:color w:val="0D0D0D"/>
          <w:sz w:val="24"/>
          <w:szCs w:val="24"/>
          <w14:ligatures w14:val="none"/>
        </w:rPr>
        <w:t xml:space="preserve"> (Possibl</w:t>
      </w:r>
      <w:r w:rsidR="00731524">
        <w:rPr>
          <w:rFonts w:ascii="Arial" w:hAnsi="Arial" w:cs="Arial"/>
          <w:color w:val="0D0D0D"/>
          <w:sz w:val="24"/>
          <w:szCs w:val="24"/>
          <w14:ligatures w14:val="none"/>
        </w:rPr>
        <w:t>y</w:t>
      </w:r>
      <w:r w:rsidRPr="00731524">
        <w:rPr>
          <w:rFonts w:ascii="Arial" w:hAnsi="Arial" w:cs="Arial"/>
          <w:color w:val="0D0D0D"/>
          <w:sz w:val="24"/>
          <w:szCs w:val="24"/>
          <w14:ligatures w14:val="none"/>
        </w:rPr>
        <w:t xml:space="preserve"> from </w:t>
      </w:r>
      <w:r w:rsidR="004A010C" w:rsidRPr="00731524">
        <w:rPr>
          <w:rFonts w:ascii="Arial" w:hAnsi="Arial" w:cs="Arial"/>
          <w:color w:val="0D0D0D"/>
          <w:sz w:val="24"/>
          <w:szCs w:val="24"/>
          <w14:ligatures w14:val="none"/>
        </w:rPr>
        <w:t>Cairo</w:t>
      </w:r>
      <w:r w:rsidR="003D6E21" w:rsidRPr="00731524">
        <w:rPr>
          <w:rFonts w:ascii="Arial" w:hAnsi="Arial" w:cs="Arial"/>
          <w:color w:val="0D0D0D"/>
          <w:sz w:val="24"/>
          <w:szCs w:val="24"/>
          <w14:ligatures w14:val="none"/>
        </w:rPr>
        <w:t xml:space="preserve"> </w:t>
      </w:r>
      <w:r w:rsidR="00716B7D" w:rsidRPr="00731524">
        <w:rPr>
          <w:rFonts w:ascii="Arial" w:hAnsi="Arial" w:cs="Arial"/>
          <w:color w:val="0D0D0D"/>
          <w:sz w:val="24"/>
          <w:szCs w:val="24"/>
          <w14:ligatures w14:val="none"/>
        </w:rPr>
        <w:t xml:space="preserve">or </w:t>
      </w:r>
      <w:r w:rsidR="007F2A65" w:rsidRPr="00731524">
        <w:rPr>
          <w:rFonts w:ascii="Arial" w:hAnsi="Arial" w:cs="Arial"/>
          <w:color w:val="0D0D0D"/>
          <w:sz w:val="24"/>
          <w:szCs w:val="24"/>
          <w14:ligatures w14:val="none"/>
        </w:rPr>
        <w:t>surround</w:t>
      </w:r>
      <w:r w:rsidR="00716B7D" w:rsidRPr="00731524">
        <w:rPr>
          <w:rFonts w:ascii="Arial" w:hAnsi="Arial" w:cs="Arial"/>
          <w:color w:val="0D0D0D"/>
          <w:sz w:val="24"/>
          <w:szCs w:val="24"/>
          <w14:ligatures w14:val="none"/>
        </w:rPr>
        <w:t>ing</w:t>
      </w:r>
      <w:r w:rsidR="007F2A65" w:rsidRPr="00731524">
        <w:rPr>
          <w:rFonts w:ascii="Arial" w:hAnsi="Arial" w:cs="Arial"/>
          <w:color w:val="0D0D0D"/>
          <w:sz w:val="24"/>
          <w:szCs w:val="24"/>
          <w14:ligatures w14:val="none"/>
        </w:rPr>
        <w:t xml:space="preserve"> area</w:t>
      </w:r>
      <w:r w:rsidR="00716B7D" w:rsidRPr="00731524">
        <w:rPr>
          <w:rFonts w:ascii="Arial" w:hAnsi="Arial" w:cs="Arial"/>
          <w:color w:val="0D0D0D"/>
          <w:sz w:val="24"/>
          <w:szCs w:val="24"/>
          <w14:ligatures w14:val="none"/>
        </w:rPr>
        <w:t xml:space="preserve"> </w:t>
      </w:r>
      <w:r w:rsidRPr="00731524">
        <w:rPr>
          <w:rFonts w:ascii="Arial" w:hAnsi="Arial" w:cs="Arial"/>
          <w:color w:val="0D0D0D"/>
          <w:sz w:val="24"/>
          <w:szCs w:val="24"/>
          <w14:ligatures w14:val="none"/>
        </w:rPr>
        <w:t>– Egypt)</w:t>
      </w:r>
      <w:r w:rsidR="00731524" w:rsidRPr="00731524">
        <w:t xml:space="preserve"> </w:t>
      </w:r>
    </w:p>
    <w:p w14:paraId="24B2C83E" w14:textId="3D69C082" w:rsidR="003D6E21" w:rsidRDefault="00424787" w:rsidP="00745879">
      <w:pPr>
        <w:widowControl w:val="0"/>
        <w:spacing w:line="360" w:lineRule="auto"/>
        <w:jc w:val="both"/>
        <w:rPr>
          <w:rFonts w:ascii="Arial" w:hAnsi="Arial" w:cs="Arial"/>
          <w:color w:val="0D0D0D"/>
          <w:sz w:val="24"/>
          <w:szCs w:val="24"/>
          <w14:ligatures w14:val="none"/>
        </w:rPr>
      </w:pPr>
      <w:r w:rsidRPr="00424787">
        <w:rPr>
          <w:rFonts w:ascii="Arial" w:hAnsi="Arial" w:cs="Arial"/>
          <w:noProof/>
          <w:color w:val="0D0D0D"/>
          <w:sz w:val="24"/>
          <w:szCs w:val="24"/>
          <w14:ligatures w14:val="none"/>
        </w:rPr>
        <mc:AlternateContent>
          <mc:Choice Requires="wps">
            <w:drawing>
              <wp:anchor distT="45720" distB="45720" distL="114300" distR="114300" simplePos="0" relativeHeight="251678720" behindDoc="0" locked="0" layoutInCell="1" allowOverlap="1" wp14:anchorId="4BE794A5" wp14:editId="41CC9A83">
                <wp:simplePos x="0" y="0"/>
                <wp:positionH relativeFrom="column">
                  <wp:posOffset>3871595</wp:posOffset>
                </wp:positionH>
                <wp:positionV relativeFrom="paragraph">
                  <wp:posOffset>276860</wp:posOffset>
                </wp:positionV>
                <wp:extent cx="2223770" cy="452120"/>
                <wp:effectExtent l="0" t="0" r="24130" b="241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452120"/>
                        </a:xfrm>
                        <a:prstGeom prst="rect">
                          <a:avLst/>
                        </a:prstGeom>
                        <a:solidFill>
                          <a:srgbClr val="FFFFFF"/>
                        </a:solidFill>
                        <a:ln w="9525">
                          <a:solidFill>
                            <a:srgbClr val="000000"/>
                          </a:solidFill>
                          <a:miter lim="800000"/>
                          <a:headEnd/>
                          <a:tailEnd/>
                        </a:ln>
                      </wps:spPr>
                      <wps:txbx>
                        <w:txbxContent>
                          <w:p w14:paraId="1005C148" w14:textId="072B6597" w:rsidR="00424787" w:rsidRPr="00393D95" w:rsidRDefault="00424787">
                            <w:pPr>
                              <w:rPr>
                                <w:rFonts w:ascii="Arial" w:hAnsi="Arial" w:cs="Arial"/>
                                <w:sz w:val="16"/>
                                <w:szCs w:val="16"/>
                              </w:rPr>
                            </w:pPr>
                            <w:r w:rsidRPr="00393D95">
                              <w:rPr>
                                <w:rFonts w:ascii="Arial" w:hAnsi="Arial" w:cs="Arial"/>
                                <w:sz w:val="16"/>
                                <w:szCs w:val="16"/>
                              </w:rPr>
                              <w:t>Fig.1, Funerary figurine (Stevens,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794A5" id="_x0000_t202" coordsize="21600,21600" o:spt="202" path="m,l,21600r21600,l21600,xe">
                <v:stroke joinstyle="miter"/>
                <v:path gradientshapeok="t" o:connecttype="rect"/>
              </v:shapetype>
              <v:shape id="Text Box 2" o:spid="_x0000_s1026" type="#_x0000_t202" style="position:absolute;left:0;text-align:left;margin-left:304.85pt;margin-top:21.8pt;width:175.1pt;height:35.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">
                <v:textbox>
                  <w:txbxContent>
                    <w:p w14:paraId="1005C148" w14:textId="072B6597" w:rsidR="00424787" w:rsidRPr="00393D95" w:rsidRDefault="00424787">
                      <w:pPr>
                        <w:rPr>
                          <w:rFonts w:ascii="Arial" w:hAnsi="Arial" w:cs="Arial"/>
                          <w:sz w:val="16"/>
                          <w:szCs w:val="16"/>
                        </w:rPr>
                      </w:pPr>
                      <w:r w:rsidRPr="00393D95">
                        <w:rPr>
                          <w:rFonts w:ascii="Arial" w:hAnsi="Arial" w:cs="Arial"/>
                          <w:sz w:val="16"/>
                          <w:szCs w:val="16"/>
                        </w:rPr>
                        <w:t>Fig.1, Funerary figurine (Stevens, 2019)</w:t>
                      </w:r>
                    </w:p>
                  </w:txbxContent>
                </v:textbox>
                <w10:wrap type="square"/>
              </v:shape>
            </w:pict>
          </mc:Fallback>
        </mc:AlternateContent>
      </w:r>
      <w:r w:rsidR="00731524" w:rsidRPr="00731524">
        <w:rPr>
          <w:rFonts w:ascii="Arial" w:hAnsi="Arial" w:cs="Arial"/>
          <w:b/>
          <w:color w:val="0D0D0D"/>
          <w:sz w:val="24"/>
          <w:szCs w:val="24"/>
          <w14:ligatures w14:val="none"/>
        </w:rPr>
        <w:t>Dimensions:</w:t>
      </w:r>
      <w:r w:rsidR="00731524" w:rsidRPr="00731524">
        <w:rPr>
          <w:rFonts w:ascii="Arial" w:hAnsi="Arial" w:cs="Arial"/>
          <w:color w:val="0D0D0D"/>
          <w:sz w:val="24"/>
          <w:szCs w:val="24"/>
          <w14:ligatures w14:val="none"/>
        </w:rPr>
        <w:t xml:space="preserve"> </w:t>
      </w:r>
      <w:r w:rsidR="00731524">
        <w:rPr>
          <w:rFonts w:ascii="Arial" w:hAnsi="Arial" w:cs="Arial"/>
          <w:color w:val="0D0D0D"/>
          <w:sz w:val="24"/>
          <w:szCs w:val="24"/>
          <w14:ligatures w14:val="none"/>
        </w:rPr>
        <w:t>H</w:t>
      </w:r>
      <w:r w:rsidR="00731524" w:rsidRPr="00731524">
        <w:rPr>
          <w:rFonts w:ascii="Arial" w:hAnsi="Arial" w:cs="Arial"/>
          <w:color w:val="0D0D0D"/>
          <w:sz w:val="24"/>
          <w:szCs w:val="24"/>
          <w14:ligatures w14:val="none"/>
        </w:rPr>
        <w:t xml:space="preserve">eight = 9.5cm, width = 2.9cm (shoulder); length = 1.7 cm (Inc. pedestal base)                               </w:t>
      </w:r>
    </w:p>
    <w:p w14:paraId="3E0443BC" w14:textId="7FFD8F27" w:rsidR="00731524" w:rsidRPr="00731524" w:rsidRDefault="00731524" w:rsidP="00745879">
      <w:pPr>
        <w:widowControl w:val="0"/>
        <w:spacing w:line="360" w:lineRule="auto"/>
        <w:jc w:val="both"/>
        <w:rPr>
          <w:rFonts w:ascii="Arial" w:hAnsi="Arial" w:cs="Arial"/>
          <w:color w:val="0D0D0D"/>
          <w:sz w:val="24"/>
          <w:szCs w:val="24"/>
          <w14:ligatures w14:val="none"/>
        </w:rPr>
      </w:pPr>
    </w:p>
    <w:p w14:paraId="5BB05A35" w14:textId="1D8A2702" w:rsidR="004A010C" w:rsidRPr="00731524" w:rsidRDefault="003D6E21" w:rsidP="00745879">
      <w:pPr>
        <w:widowControl w:val="0"/>
        <w:spacing w:line="360" w:lineRule="auto"/>
        <w:jc w:val="both"/>
        <w:rPr>
          <w:rFonts w:ascii="Arial" w:hAnsi="Arial" w:cs="Arial"/>
          <w:color w:val="0D0D0D"/>
          <w:sz w:val="24"/>
          <w:szCs w:val="24"/>
          <w14:ligatures w14:val="none"/>
        </w:rPr>
      </w:pPr>
      <w:r w:rsidRPr="00731524">
        <w:rPr>
          <w:rFonts w:ascii="Arial" w:hAnsi="Arial" w:cs="Arial"/>
          <w:color w:val="0D0D0D"/>
          <w:sz w:val="24"/>
          <w:szCs w:val="24"/>
          <w14:ligatures w14:val="none"/>
        </w:rPr>
        <w:t xml:space="preserve">Object analysis by </w:t>
      </w:r>
      <w:r w:rsidRPr="00731524">
        <w:rPr>
          <w:rFonts w:ascii="Arial" w:hAnsi="Arial" w:cs="Arial"/>
          <w:b/>
          <w:color w:val="0D0D0D"/>
          <w:sz w:val="24"/>
          <w:szCs w:val="24"/>
          <w14:ligatures w14:val="none"/>
        </w:rPr>
        <w:t>Flavia Stevens</w:t>
      </w:r>
      <w:r w:rsidR="00C75242" w:rsidRPr="00731524">
        <w:rPr>
          <w:rFonts w:ascii="Arial" w:hAnsi="Arial" w:cs="Arial"/>
          <w:color w:val="0D0D0D"/>
          <w:sz w:val="24"/>
          <w:szCs w:val="24"/>
          <w14:ligatures w14:val="none"/>
        </w:rPr>
        <w:t xml:space="preserve">    </w:t>
      </w:r>
    </w:p>
    <w:p w14:paraId="600D17D8" w14:textId="4EA286DE" w:rsidR="004A010C" w:rsidRDefault="004A010C" w:rsidP="00745879">
      <w:pPr>
        <w:widowControl w:val="0"/>
        <w:spacing w:line="360" w:lineRule="auto"/>
        <w:jc w:val="both"/>
        <w:rPr>
          <w:rFonts w:ascii="Arial" w:hAnsi="Arial" w:cs="Arial"/>
          <w:color w:val="0D0D0D"/>
          <w:sz w:val="24"/>
          <w:szCs w:val="24"/>
          <w14:ligatures w14:val="none"/>
        </w:rPr>
      </w:pPr>
    </w:p>
    <w:p w14:paraId="2B286D6C" w14:textId="5188A4F2" w:rsidR="00731524" w:rsidRPr="00731524" w:rsidRDefault="00731524" w:rsidP="00731524">
      <w:pPr>
        <w:pStyle w:val="Bibliography"/>
        <w:spacing w:line="360" w:lineRule="auto"/>
        <w:ind w:left="720"/>
        <w:jc w:val="both"/>
        <w:rPr>
          <w:rFonts w:ascii="Arial" w:hAnsi="Arial" w:cs="Arial"/>
          <w:sz w:val="24"/>
          <w:szCs w:val="24"/>
        </w:rPr>
      </w:pPr>
      <w:r w:rsidRPr="00731524">
        <w:rPr>
          <w:rFonts w:ascii="Arial" w:hAnsi="Arial" w:cs="Arial"/>
          <w:sz w:val="24"/>
          <w:szCs w:val="24"/>
        </w:rPr>
        <w:t>It is difficult to know where this specific modest Ushabti was made and for whom.</w:t>
      </w:r>
    </w:p>
    <w:p w14:paraId="4D09BF8C" w14:textId="1B072B8F" w:rsidR="00731524" w:rsidRDefault="00F47F45" w:rsidP="006B4A0D">
      <w:pPr>
        <w:spacing w:line="360" w:lineRule="auto"/>
        <w:ind w:left="720"/>
        <w:jc w:val="both"/>
        <w:rPr>
          <w:color w:val="auto"/>
          <w:sz w:val="24"/>
          <w:szCs w:val="24"/>
        </w:rPr>
      </w:pPr>
      <w:r w:rsidRPr="00731524">
        <w:rPr>
          <w:noProof/>
          <w14:ligatures w14:val="none"/>
          <w14:cntxtAlts w14:val="0"/>
        </w:rPr>
        <w:drawing>
          <wp:anchor distT="0" distB="0" distL="114300" distR="114300" simplePos="0" relativeHeight="251662336" behindDoc="1" locked="0" layoutInCell="1" allowOverlap="1" wp14:anchorId="0A0636A7" wp14:editId="27FC47AA">
            <wp:simplePos x="0" y="0"/>
            <wp:positionH relativeFrom="column">
              <wp:posOffset>293370</wp:posOffset>
            </wp:positionH>
            <wp:positionV relativeFrom="paragraph">
              <wp:posOffset>34925</wp:posOffset>
            </wp:positionV>
            <wp:extent cx="1809750" cy="3001010"/>
            <wp:effectExtent l="0" t="0" r="0" b="8890"/>
            <wp:wrapTight wrapText="bothSides">
              <wp:wrapPolygon edited="0">
                <wp:start x="0" y="0"/>
                <wp:lineTo x="0" y="21527"/>
                <wp:lineTo x="21373" y="21527"/>
                <wp:lineTo x="213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3001010"/>
                    </a:xfrm>
                    <a:prstGeom prst="rect">
                      <a:avLst/>
                    </a:prstGeom>
                    <a:noFill/>
                  </pic:spPr>
                </pic:pic>
              </a:graphicData>
            </a:graphic>
            <wp14:sizeRelH relativeFrom="page">
              <wp14:pctWidth>0</wp14:pctWidth>
            </wp14:sizeRelH>
            <wp14:sizeRelV relativeFrom="page">
              <wp14:pctHeight>0</wp14:pctHeight>
            </wp14:sizeRelV>
          </wp:anchor>
        </w:drawing>
      </w:r>
      <w:r w:rsidR="006B4A0D" w:rsidRPr="006B4A0D">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7C49C4A3" wp14:editId="439416C4">
                <wp:simplePos x="0" y="0"/>
                <wp:positionH relativeFrom="column">
                  <wp:posOffset>293370</wp:posOffset>
                </wp:positionH>
                <wp:positionV relativeFrom="paragraph">
                  <wp:posOffset>3037840</wp:posOffset>
                </wp:positionV>
                <wp:extent cx="1809750" cy="4140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414020"/>
                        </a:xfrm>
                        <a:prstGeom prst="rect">
                          <a:avLst/>
                        </a:prstGeom>
                        <a:solidFill>
                          <a:srgbClr val="FFFFFF"/>
                        </a:solidFill>
                        <a:ln w="9525">
                          <a:solidFill>
                            <a:srgbClr val="000000"/>
                          </a:solidFill>
                          <a:miter lim="800000"/>
                          <a:headEnd/>
                          <a:tailEnd/>
                        </a:ln>
                      </wps:spPr>
                      <wps:txbx>
                        <w:txbxContent>
                          <w:p w14:paraId="56C3D69A" w14:textId="1A92D93A" w:rsidR="006B4A0D" w:rsidRPr="001D60A7" w:rsidRDefault="006B4A0D">
                            <w:pPr>
                              <w:rPr>
                                <w:rFonts w:ascii="Arial" w:hAnsi="Arial" w:cs="Arial"/>
                                <w:sz w:val="16"/>
                                <w:szCs w:val="16"/>
                              </w:rPr>
                            </w:pPr>
                            <w:r w:rsidRPr="001D60A7">
                              <w:rPr>
                                <w:rFonts w:ascii="Arial" w:hAnsi="Arial" w:cs="Arial"/>
                                <w:sz w:val="16"/>
                                <w:szCs w:val="16"/>
                              </w:rPr>
                              <w:t>Fig.</w:t>
                            </w:r>
                            <w:r w:rsidR="00424787">
                              <w:rPr>
                                <w:rFonts w:ascii="Arial" w:hAnsi="Arial" w:cs="Arial"/>
                                <w:sz w:val="16"/>
                                <w:szCs w:val="16"/>
                              </w:rPr>
                              <w:t xml:space="preserve">2 </w:t>
                            </w:r>
                            <w:r w:rsidRPr="001D60A7">
                              <w:rPr>
                                <w:rFonts w:ascii="Arial" w:hAnsi="Arial" w:cs="Arial"/>
                                <w:sz w:val="16"/>
                                <w:szCs w:val="16"/>
                              </w:rPr>
                              <w:t xml:space="preserve"> Funerary figurine, </w:t>
                            </w:r>
                            <w:r w:rsidR="00424787">
                              <w:rPr>
                                <w:rFonts w:ascii="Arial" w:hAnsi="Arial" w:cs="Arial"/>
                                <w:sz w:val="16"/>
                                <w:szCs w:val="16"/>
                              </w:rPr>
                              <w:t>(</w:t>
                            </w:r>
                            <w:r w:rsidRPr="001D60A7">
                              <w:rPr>
                                <w:rFonts w:ascii="Arial" w:hAnsi="Arial" w:cs="Arial"/>
                                <w:sz w:val="16"/>
                                <w:szCs w:val="16"/>
                              </w:rPr>
                              <w:t>Stevens</w:t>
                            </w:r>
                            <w:r w:rsidR="00424787">
                              <w:rPr>
                                <w:rFonts w:ascii="Arial" w:hAnsi="Arial" w:cs="Arial"/>
                                <w:sz w:val="16"/>
                                <w:szCs w:val="16"/>
                              </w:rPr>
                              <w:t>,</w:t>
                            </w:r>
                            <w:r w:rsidRPr="001D60A7">
                              <w:rPr>
                                <w:rFonts w:ascii="Arial" w:hAnsi="Arial" w:cs="Arial"/>
                                <w:sz w:val="16"/>
                                <w:szCs w:val="16"/>
                              </w:rPr>
                              <w:t>.2019</w:t>
                            </w:r>
                            <w:r w:rsidR="00424787">
                              <w:rPr>
                                <w:rFonts w:ascii="Arial" w:hAnsi="Arial" w:cs="Arial"/>
                                <w:sz w:val="16"/>
                                <w:szCs w:val="16"/>
                              </w:rPr>
                              <w:t>)</w:t>
                            </w:r>
                          </w:p>
                          <w:p w14:paraId="601B76EA" w14:textId="77777777" w:rsidR="006B4A0D" w:rsidRDefault="006B4A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9C4A3" id="_x0000_s1027" type="#_x0000_t202" style="position:absolute;left:0;text-align:left;margin-left:23.1pt;margin-top:239.2pt;width:142.5pt;height:32.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">
                <v:textbox>
                  <w:txbxContent>
                    <w:p w14:paraId="56C3D69A" w14:textId="1A92D93A" w:rsidR="006B4A0D" w:rsidRPr="001D60A7" w:rsidRDefault="006B4A0D">
                      <w:pPr>
                        <w:rPr>
                          <w:rFonts w:ascii="Arial" w:hAnsi="Arial" w:cs="Arial"/>
                          <w:sz w:val="16"/>
                          <w:szCs w:val="16"/>
                        </w:rPr>
                      </w:pPr>
                      <w:r w:rsidRPr="001D60A7">
                        <w:rPr>
                          <w:rFonts w:ascii="Arial" w:hAnsi="Arial" w:cs="Arial"/>
                          <w:sz w:val="16"/>
                          <w:szCs w:val="16"/>
                        </w:rPr>
                        <w:t>Fig.</w:t>
                      </w:r>
                      <w:r w:rsidR="00424787">
                        <w:rPr>
                          <w:rFonts w:ascii="Arial" w:hAnsi="Arial" w:cs="Arial"/>
                          <w:sz w:val="16"/>
                          <w:szCs w:val="16"/>
                        </w:rPr>
                        <w:t xml:space="preserve">2 </w:t>
                      </w:r>
                      <w:r w:rsidRPr="001D60A7">
                        <w:rPr>
                          <w:rFonts w:ascii="Arial" w:hAnsi="Arial" w:cs="Arial"/>
                          <w:sz w:val="16"/>
                          <w:szCs w:val="16"/>
                        </w:rPr>
                        <w:t xml:space="preserve"> Funerary figurine, </w:t>
                      </w:r>
                      <w:r w:rsidR="00424787">
                        <w:rPr>
                          <w:rFonts w:ascii="Arial" w:hAnsi="Arial" w:cs="Arial"/>
                          <w:sz w:val="16"/>
                          <w:szCs w:val="16"/>
                        </w:rPr>
                        <w:t>(</w:t>
                      </w:r>
                      <w:r w:rsidRPr="001D60A7">
                        <w:rPr>
                          <w:rFonts w:ascii="Arial" w:hAnsi="Arial" w:cs="Arial"/>
                          <w:sz w:val="16"/>
                          <w:szCs w:val="16"/>
                        </w:rPr>
                        <w:t>Stevens</w:t>
                      </w:r>
                      <w:r w:rsidR="00424787">
                        <w:rPr>
                          <w:rFonts w:ascii="Arial" w:hAnsi="Arial" w:cs="Arial"/>
                          <w:sz w:val="16"/>
                          <w:szCs w:val="16"/>
                        </w:rPr>
                        <w:t>,</w:t>
                      </w:r>
                      <w:r w:rsidRPr="001D60A7">
                        <w:rPr>
                          <w:rFonts w:ascii="Arial" w:hAnsi="Arial" w:cs="Arial"/>
                          <w:sz w:val="16"/>
                          <w:szCs w:val="16"/>
                        </w:rPr>
                        <w:t>.2019</w:t>
                      </w:r>
                      <w:r w:rsidR="00424787">
                        <w:rPr>
                          <w:rFonts w:ascii="Arial" w:hAnsi="Arial" w:cs="Arial"/>
                          <w:sz w:val="16"/>
                          <w:szCs w:val="16"/>
                        </w:rPr>
                        <w:t>)</w:t>
                      </w:r>
                    </w:p>
                    <w:p w14:paraId="601B76EA" w14:textId="77777777" w:rsidR="006B4A0D" w:rsidRDefault="006B4A0D"/>
                  </w:txbxContent>
                </v:textbox>
                <w10:wrap type="square"/>
              </v:shape>
            </w:pict>
          </mc:Fallback>
        </mc:AlternateContent>
      </w:r>
      <w:r w:rsidR="00731524" w:rsidRPr="00731524">
        <w:rPr>
          <w:rFonts w:ascii="Arial" w:hAnsi="Arial" w:cs="Arial"/>
          <w:sz w:val="24"/>
          <w:szCs w:val="24"/>
        </w:rPr>
        <w:t>It is a based figurine intended to be placed near to the coffin on a flat surface or perhaps inside a tomb. The base is</w:t>
      </w:r>
      <w:r w:rsidR="00731524" w:rsidRPr="00731524">
        <w:rPr>
          <w:rFonts w:ascii="Arial" w:hAnsi="Arial" w:cs="Arial"/>
          <w:color w:val="auto"/>
          <w:sz w:val="24"/>
          <w:szCs w:val="24"/>
        </w:rPr>
        <w:t xml:space="preserve"> a </w:t>
      </w:r>
      <w:r w:rsidR="00731524" w:rsidRPr="00731524">
        <w:rPr>
          <w:rFonts w:ascii="Arial" w:hAnsi="Arial" w:cs="Arial"/>
          <w:sz w:val="24"/>
          <w:szCs w:val="24"/>
        </w:rPr>
        <w:t>square pedestal</w:t>
      </w:r>
      <w:r w:rsidR="000D1074">
        <w:rPr>
          <w:rFonts w:ascii="Arial" w:hAnsi="Arial" w:cs="Arial"/>
          <w:sz w:val="24"/>
          <w:szCs w:val="24"/>
        </w:rPr>
        <w:t xml:space="preserve">, approximately 2cm x 2 cm, </w:t>
      </w:r>
      <w:r w:rsidR="00731524" w:rsidRPr="00731524">
        <w:rPr>
          <w:rFonts w:ascii="Arial" w:hAnsi="Arial" w:cs="Arial"/>
          <w:sz w:val="24"/>
          <w:szCs w:val="24"/>
        </w:rPr>
        <w:t>and  is of the same material as the figure. The Ushabti appears to have been mass produced; it does not have a</w:t>
      </w:r>
      <w:r w:rsidR="00731524">
        <w:rPr>
          <w:rFonts w:ascii="Arial" w:hAnsi="Arial" w:cs="Arial"/>
          <w:sz w:val="24"/>
          <w:szCs w:val="24"/>
        </w:rPr>
        <w:t xml:space="preserve"> visible</w:t>
      </w:r>
      <w:r w:rsidR="00731524" w:rsidRPr="00731524">
        <w:rPr>
          <w:rFonts w:ascii="Arial" w:hAnsi="Arial" w:cs="Arial"/>
          <w:sz w:val="24"/>
          <w:szCs w:val="24"/>
        </w:rPr>
        <w:t xml:space="preserve">  inscription and is lacking in the detail which would be expected had it been carved individually.  It is made of faience, a sand material typical of the area. </w:t>
      </w:r>
      <w:r w:rsidR="000D1074">
        <w:rPr>
          <w:rFonts w:ascii="Arial" w:hAnsi="Arial" w:cs="Arial"/>
          <w:sz w:val="24"/>
          <w:szCs w:val="24"/>
        </w:rPr>
        <w:t xml:space="preserve">It is a male figurine with a beard and a wig (nemes), which reaches down to the shoulders. The facial features are not clear, although it is still possible to see the nose and lips. </w:t>
      </w:r>
      <w:r w:rsidR="00731524" w:rsidRPr="00731524">
        <w:rPr>
          <w:rFonts w:ascii="Arial" w:hAnsi="Arial" w:cs="Arial"/>
          <w:sz w:val="24"/>
          <w:szCs w:val="24"/>
          <w14:ligatures w14:val="none"/>
        </w:rPr>
        <w:t>The arms are  held in a crossed position</w:t>
      </w:r>
      <w:r w:rsidR="00393D95">
        <w:rPr>
          <w:rFonts w:ascii="Arial" w:hAnsi="Arial" w:cs="Arial"/>
          <w:sz w:val="24"/>
          <w:szCs w:val="24"/>
          <w14:ligatures w14:val="none"/>
        </w:rPr>
        <w:t>;</w:t>
      </w:r>
      <w:r w:rsidR="00731524" w:rsidRPr="00731524">
        <w:rPr>
          <w:rFonts w:ascii="Arial" w:hAnsi="Arial" w:cs="Arial"/>
          <w:sz w:val="24"/>
          <w:szCs w:val="24"/>
          <w14:ligatures w14:val="none"/>
        </w:rPr>
        <w:t xml:space="preserve"> although they are no longer visible, they can be felt.</w:t>
      </w:r>
      <w:r w:rsidR="000D1074">
        <w:rPr>
          <w:rFonts w:ascii="Arial" w:hAnsi="Arial" w:cs="Arial"/>
          <w:sz w:val="24"/>
          <w:szCs w:val="24"/>
          <w14:ligatures w14:val="none"/>
        </w:rPr>
        <w:t xml:space="preserve"> The hands reach to just below the shoulders.</w:t>
      </w:r>
      <w:r w:rsidR="00731524" w:rsidRPr="00731524">
        <w:rPr>
          <w:rFonts w:ascii="Arial" w:hAnsi="Arial" w:cs="Arial"/>
          <w:sz w:val="24"/>
          <w:szCs w:val="24"/>
          <w14:ligatures w14:val="none"/>
        </w:rPr>
        <w:t xml:space="preserve"> It is common for tools to be held in the </w:t>
      </w:r>
      <w:r w:rsidR="00731524" w:rsidRPr="00731524">
        <w:rPr>
          <w:rFonts w:ascii="Arial" w:hAnsi="Arial" w:cs="Arial"/>
          <w:sz w:val="24"/>
          <w:szCs w:val="24"/>
          <w14:ligatures w14:val="none"/>
        </w:rPr>
        <w:lastRenderedPageBreak/>
        <w:t>hands of Ushabti, as they are intended to be servants in the after-life, but only a slight outline can be felt on this example, with insufficient detail to know what the tools of this Ushabti might have been</w:t>
      </w:r>
      <w:r w:rsidR="00424787">
        <w:rPr>
          <w:rFonts w:ascii="Arial" w:hAnsi="Arial" w:cs="Arial"/>
          <w:sz w:val="24"/>
          <w:szCs w:val="24"/>
          <w14:ligatures w14:val="none"/>
        </w:rPr>
        <w:t xml:space="preserve"> </w:t>
      </w:r>
      <w:r w:rsidR="00731524" w:rsidRPr="00731524">
        <w:rPr>
          <w:rFonts w:ascii="Arial" w:hAnsi="Arial" w:cs="Arial"/>
          <w:sz w:val="24"/>
          <w:szCs w:val="24"/>
          <w14:ligatures w14:val="none"/>
        </w:rPr>
        <w:t>.</w:t>
      </w:r>
      <w:r w:rsidR="00424787">
        <w:rPr>
          <w:rFonts w:ascii="Arial" w:hAnsi="Arial" w:cs="Arial"/>
          <w:sz w:val="24"/>
          <w:szCs w:val="24"/>
          <w14:ligatures w14:val="none"/>
        </w:rPr>
        <w:t xml:space="preserve"> </w:t>
      </w:r>
      <w:r w:rsidR="00731524" w:rsidRPr="00731524">
        <w:rPr>
          <w:rFonts w:ascii="Arial" w:hAnsi="Arial" w:cs="Arial"/>
          <w:sz w:val="24"/>
          <w:szCs w:val="24"/>
          <w14:ligatures w14:val="none"/>
        </w:rPr>
        <w:t xml:space="preserve"> It does seem that the  left shoulder might have </w:t>
      </w:r>
      <w:r w:rsidR="00731524" w:rsidRPr="00731524">
        <w:rPr>
          <w:rFonts w:ascii="Arial" w:hAnsi="Arial" w:cs="Arial"/>
          <w:color w:val="auto"/>
          <w:sz w:val="24"/>
          <w:szCs w:val="24"/>
          <w14:ligatures w14:val="none"/>
        </w:rPr>
        <w:t>carried a bag, which was symbolically used for grains (Taylor:2001:114)</w:t>
      </w:r>
      <w:r w:rsidR="000D1074">
        <w:rPr>
          <w:rFonts w:ascii="Arial" w:hAnsi="Arial" w:cs="Arial"/>
          <w:color w:val="auto"/>
          <w:sz w:val="24"/>
          <w:szCs w:val="24"/>
          <w14:ligatures w14:val="none"/>
        </w:rPr>
        <w:t>, as there are small lines which can be felt in the area of the left shoulder.</w:t>
      </w:r>
      <w:r w:rsidR="00731524" w:rsidRPr="00731524">
        <w:rPr>
          <w:sz w:val="24"/>
          <w:szCs w:val="24"/>
        </w:rPr>
        <w:t xml:space="preserve"> </w:t>
      </w:r>
      <w:r w:rsidR="00731524" w:rsidRPr="00731524">
        <w:rPr>
          <w:rFonts w:ascii="Arial" w:hAnsi="Arial" w:cs="Arial"/>
          <w:sz w:val="24"/>
          <w:szCs w:val="24"/>
          <w14:ligatures w14:val="none"/>
        </w:rPr>
        <w:t xml:space="preserve">There is no indication of any inscriptions. However, it was customary for Ushabti to have an inscription which stated the duties of the </w:t>
      </w:r>
      <w:r w:rsidR="00424787" w:rsidRPr="00455040">
        <w:drawing>
          <wp:anchor distT="0" distB="0" distL="114300" distR="114300" simplePos="0" relativeHeight="251674624" behindDoc="0" locked="0" layoutInCell="1" allowOverlap="1" wp14:anchorId="2456568D" wp14:editId="0E5F23E6">
            <wp:simplePos x="0" y="0"/>
            <wp:positionH relativeFrom="column">
              <wp:posOffset>4726305</wp:posOffset>
            </wp:positionH>
            <wp:positionV relativeFrom="paragraph">
              <wp:posOffset>2063115</wp:posOffset>
            </wp:positionV>
            <wp:extent cx="1075690" cy="2530475"/>
            <wp:effectExtent l="0" t="0" r="0" b="3175"/>
            <wp:wrapTight wrapText="bothSides">
              <wp:wrapPolygon edited="0">
                <wp:start x="0" y="0"/>
                <wp:lineTo x="0" y="21464"/>
                <wp:lineTo x="21039" y="21464"/>
                <wp:lineTo x="210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75690" cy="2530475"/>
                    </a:xfrm>
                    <a:prstGeom prst="rect">
                      <a:avLst/>
                    </a:prstGeom>
                  </pic:spPr>
                </pic:pic>
              </a:graphicData>
            </a:graphic>
            <wp14:sizeRelH relativeFrom="margin">
              <wp14:pctWidth>0</wp14:pctWidth>
            </wp14:sizeRelH>
            <wp14:sizeRelV relativeFrom="margin">
              <wp14:pctHeight>0</wp14:pctHeight>
            </wp14:sizeRelV>
          </wp:anchor>
        </w:drawing>
      </w:r>
      <w:r w:rsidR="00731524" w:rsidRPr="00731524">
        <w:rPr>
          <w:rFonts w:ascii="Arial" w:hAnsi="Arial" w:cs="Arial"/>
          <w:sz w:val="24"/>
          <w:szCs w:val="24"/>
          <w14:ligatures w14:val="none"/>
        </w:rPr>
        <w:t>Ushabti ‘servant’ to the decea</w:t>
      </w:r>
      <w:r w:rsidR="00731524" w:rsidRPr="00731524">
        <w:rPr>
          <w:rFonts w:ascii="Arial" w:hAnsi="Arial" w:cs="Arial"/>
          <w:color w:val="auto"/>
          <w:sz w:val="24"/>
          <w:szCs w:val="24"/>
          <w14:ligatures w14:val="none"/>
        </w:rPr>
        <w:t>sed.</w:t>
      </w:r>
      <w:r w:rsidR="00731524" w:rsidRPr="00731524">
        <w:rPr>
          <w:color w:val="auto"/>
          <w:sz w:val="24"/>
          <w:szCs w:val="24"/>
        </w:rPr>
        <w:t xml:space="preserve"> </w:t>
      </w:r>
      <w:r w:rsidR="00424787">
        <w:rPr>
          <w:color w:val="auto"/>
          <w:sz w:val="24"/>
          <w:szCs w:val="24"/>
        </w:rPr>
        <w:t>(</w:t>
      </w:r>
      <w:r w:rsidR="00424787" w:rsidRPr="00424787">
        <w:rPr>
          <w:color w:val="auto"/>
          <w:sz w:val="24"/>
          <w:szCs w:val="24"/>
        </w:rPr>
        <w:t>Fig.3</w:t>
      </w:r>
      <w:r w:rsidR="00424787">
        <w:rPr>
          <w:color w:val="auto"/>
          <w:sz w:val="24"/>
          <w:szCs w:val="24"/>
        </w:rPr>
        <w:t>)</w:t>
      </w:r>
    </w:p>
    <w:p w14:paraId="7D1EC2D2" w14:textId="77777777" w:rsidR="001A1646" w:rsidRDefault="001A1646" w:rsidP="006B4A0D">
      <w:pPr>
        <w:spacing w:line="360" w:lineRule="auto"/>
        <w:ind w:left="720"/>
        <w:jc w:val="both"/>
        <w:rPr>
          <w:color w:val="FF0000"/>
        </w:rPr>
      </w:pPr>
    </w:p>
    <w:p w14:paraId="7D8C24F3" w14:textId="77777777" w:rsidR="00D02ADD" w:rsidRDefault="00D02ADD" w:rsidP="00D02ADD">
      <w:pPr>
        <w:spacing w:line="360" w:lineRule="auto"/>
        <w:ind w:left="720"/>
        <w:jc w:val="both"/>
        <w:rPr>
          <w:rFonts w:ascii="Arial" w:hAnsi="Arial" w:cs="Arial"/>
          <w:color w:val="auto"/>
          <w:sz w:val="24"/>
          <w:szCs w:val="24"/>
        </w:rPr>
      </w:pPr>
    </w:p>
    <w:p w14:paraId="1515A24D" w14:textId="7D3F02FA" w:rsidR="00455040" w:rsidRPr="00D02ADD" w:rsidRDefault="00D02ADD" w:rsidP="00F47F45">
      <w:pPr>
        <w:spacing w:line="360" w:lineRule="auto"/>
        <w:ind w:left="720"/>
        <w:jc w:val="both"/>
        <w:rPr>
          <w:rFonts w:ascii="Arial" w:hAnsi="Arial" w:cs="Arial"/>
          <w:color w:val="auto"/>
          <w:sz w:val="24"/>
          <w:szCs w:val="24"/>
        </w:rPr>
      </w:pPr>
      <w:r w:rsidRPr="00D02ADD">
        <w:rPr>
          <w:rFonts w:ascii="Arial" w:hAnsi="Arial" w:cs="Arial"/>
          <w:color w:val="auto"/>
          <w:sz w:val="24"/>
          <w:szCs w:val="24"/>
        </w:rPr>
        <w:t xml:space="preserve">This </w:t>
      </w:r>
      <w:r w:rsidR="00393D95" w:rsidRPr="00D02ADD">
        <w:rPr>
          <w:rFonts w:ascii="Arial" w:hAnsi="Arial" w:cs="Arial"/>
          <w:color w:val="auto"/>
          <w:sz w:val="24"/>
          <w:szCs w:val="24"/>
        </w:rPr>
        <w:t>faience</w:t>
      </w:r>
      <w:r w:rsidRPr="00D02ADD">
        <w:rPr>
          <w:rFonts w:ascii="Arial" w:hAnsi="Arial" w:cs="Arial"/>
          <w:color w:val="auto"/>
          <w:sz w:val="24"/>
          <w:szCs w:val="24"/>
        </w:rPr>
        <w:t xml:space="preserve"> shabti is very similar to that shown in fi</w:t>
      </w:r>
      <w:r>
        <w:rPr>
          <w:rFonts w:ascii="Arial" w:hAnsi="Arial" w:cs="Arial"/>
          <w:color w:val="auto"/>
          <w:sz w:val="24"/>
          <w:szCs w:val="24"/>
        </w:rPr>
        <w:t>gs.</w:t>
      </w:r>
      <w:r w:rsidRPr="00D02ADD">
        <w:rPr>
          <w:rFonts w:ascii="Arial" w:hAnsi="Arial" w:cs="Arial"/>
          <w:color w:val="auto"/>
          <w:sz w:val="24"/>
          <w:szCs w:val="24"/>
        </w:rPr>
        <w:t>1and 2. However, one can clearly see t</w:t>
      </w:r>
      <w:r w:rsidRPr="00D02ADD">
        <w:rPr>
          <w:rFonts w:ascii="Arial" w:hAnsi="Arial" w:cs="Arial"/>
          <w:color w:val="auto"/>
          <w:sz w:val="24"/>
          <w:szCs w:val="24"/>
        </w:rPr>
        <w:t>he face, wig, beard, collar and implements</w:t>
      </w:r>
      <w:r w:rsidRPr="00D02ADD">
        <w:rPr>
          <w:rFonts w:ascii="Arial" w:hAnsi="Arial" w:cs="Arial"/>
          <w:color w:val="auto"/>
          <w:sz w:val="24"/>
          <w:szCs w:val="24"/>
        </w:rPr>
        <w:t>.</w:t>
      </w:r>
      <w:r w:rsidRPr="00D02ADD">
        <w:rPr>
          <w:rFonts w:ascii="Arial" w:hAnsi="Arial" w:cs="Arial"/>
          <w:color w:val="auto"/>
          <w:sz w:val="24"/>
          <w:szCs w:val="24"/>
        </w:rPr>
        <w:t xml:space="preserve"> </w:t>
      </w:r>
      <w:r w:rsidRPr="00D02ADD">
        <w:rPr>
          <w:rFonts w:ascii="Arial" w:hAnsi="Arial" w:cs="Arial"/>
          <w:color w:val="auto"/>
          <w:sz w:val="24"/>
          <w:szCs w:val="24"/>
        </w:rPr>
        <w:t>T</w:t>
      </w:r>
      <w:r w:rsidRPr="00D02ADD">
        <w:rPr>
          <w:rFonts w:ascii="Arial" w:hAnsi="Arial" w:cs="Arial"/>
          <w:color w:val="auto"/>
          <w:sz w:val="24"/>
          <w:szCs w:val="24"/>
        </w:rPr>
        <w:t>he figure carries a pick</w:t>
      </w:r>
      <w:r w:rsidR="00F47F45">
        <w:rPr>
          <w:rFonts w:ascii="Arial" w:hAnsi="Arial" w:cs="Arial"/>
          <w:color w:val="auto"/>
          <w:sz w:val="24"/>
          <w:szCs w:val="24"/>
        </w:rPr>
        <w:t>,</w:t>
      </w:r>
      <w:r w:rsidRPr="00D02ADD">
        <w:rPr>
          <w:rFonts w:ascii="Arial" w:hAnsi="Arial" w:cs="Arial"/>
          <w:color w:val="auto"/>
          <w:sz w:val="24"/>
          <w:szCs w:val="24"/>
        </w:rPr>
        <w:t xml:space="preserve"> hoe, </w:t>
      </w:r>
      <w:r w:rsidRPr="00D02ADD">
        <w:rPr>
          <w:rFonts w:ascii="Arial" w:hAnsi="Arial" w:cs="Arial"/>
          <w:color w:val="auto"/>
          <w:sz w:val="24"/>
          <w:szCs w:val="24"/>
        </w:rPr>
        <w:t xml:space="preserve">and has </w:t>
      </w:r>
      <w:r w:rsidRPr="00D02ADD">
        <w:rPr>
          <w:rFonts w:ascii="Arial" w:hAnsi="Arial" w:cs="Arial"/>
          <w:color w:val="auto"/>
          <w:sz w:val="24"/>
          <w:szCs w:val="24"/>
        </w:rPr>
        <w:t xml:space="preserve"> a string basket over its back. </w:t>
      </w:r>
      <w:r w:rsidRPr="00D02ADD">
        <w:rPr>
          <w:rFonts w:ascii="Arial" w:hAnsi="Arial" w:cs="Arial"/>
          <w:color w:val="auto"/>
          <w:sz w:val="24"/>
          <w:szCs w:val="24"/>
        </w:rPr>
        <w:t xml:space="preserve">Hieroglyphs </w:t>
      </w:r>
      <w:r w:rsidRPr="00D02ADD">
        <w:rPr>
          <w:rFonts w:ascii="Arial" w:hAnsi="Arial" w:cs="Arial"/>
          <w:color w:val="auto"/>
          <w:sz w:val="24"/>
          <w:szCs w:val="24"/>
        </w:rPr>
        <w:t>are inscribed in low relief around the lower body</w:t>
      </w:r>
      <w:r w:rsidR="00F47F45">
        <w:rPr>
          <w:rFonts w:ascii="Arial" w:hAnsi="Arial" w:cs="Arial"/>
          <w:color w:val="auto"/>
          <w:sz w:val="24"/>
          <w:szCs w:val="24"/>
        </w:rPr>
        <w:t>.</w:t>
      </w:r>
    </w:p>
    <w:p w14:paraId="7408A07C" w14:textId="4C32BB53" w:rsidR="00455040" w:rsidRDefault="00455040" w:rsidP="006B4A0D">
      <w:pPr>
        <w:spacing w:line="360" w:lineRule="auto"/>
        <w:ind w:left="720"/>
        <w:jc w:val="both"/>
        <w:rPr>
          <w:color w:val="FF0000"/>
        </w:rPr>
      </w:pPr>
    </w:p>
    <w:p w14:paraId="7D683771" w14:textId="2B80D2F1" w:rsidR="00455040" w:rsidRDefault="001A1646" w:rsidP="006B4A0D">
      <w:pPr>
        <w:spacing w:line="360" w:lineRule="auto"/>
        <w:ind w:left="720"/>
        <w:jc w:val="both"/>
        <w:rPr>
          <w:color w:val="FF0000"/>
        </w:rPr>
      </w:pPr>
      <w:r w:rsidRPr="00455040">
        <w:rPr>
          <w:noProof/>
          <w:color w:val="FF0000"/>
        </w:rPr>
        <mc:AlternateContent>
          <mc:Choice Requires="wps">
            <w:drawing>
              <wp:anchor distT="45720" distB="45720" distL="114300" distR="114300" simplePos="0" relativeHeight="251676672" behindDoc="0" locked="0" layoutInCell="1" allowOverlap="1" wp14:anchorId="316BA060" wp14:editId="3D8367F8">
                <wp:simplePos x="0" y="0"/>
                <wp:positionH relativeFrom="column">
                  <wp:posOffset>4248150</wp:posOffset>
                </wp:positionH>
                <wp:positionV relativeFrom="paragraph">
                  <wp:posOffset>45258</wp:posOffset>
                </wp:positionV>
                <wp:extent cx="1544955" cy="373380"/>
                <wp:effectExtent l="0" t="0" r="17145"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373380"/>
                        </a:xfrm>
                        <a:prstGeom prst="rect">
                          <a:avLst/>
                        </a:prstGeom>
                        <a:solidFill>
                          <a:srgbClr val="FFFFFF"/>
                        </a:solidFill>
                        <a:ln w="9525">
                          <a:solidFill>
                            <a:srgbClr val="000000"/>
                          </a:solidFill>
                          <a:miter lim="800000"/>
                          <a:headEnd/>
                          <a:tailEnd/>
                        </a:ln>
                      </wps:spPr>
                      <wps:txbx>
                        <w:txbxContent>
                          <w:p w14:paraId="7D6A89DE" w14:textId="64C53B0F" w:rsidR="00455040" w:rsidRPr="00455040" w:rsidRDefault="00455040" w:rsidP="00455040">
                            <w:pPr>
                              <w:rPr>
                                <w:sz w:val="16"/>
                                <w:szCs w:val="16"/>
                              </w:rPr>
                            </w:pPr>
                            <w:r w:rsidRPr="00455040">
                              <w:rPr>
                                <w:rFonts w:ascii="Arial" w:hAnsi="Arial" w:cs="Arial"/>
                                <w:sz w:val="16"/>
                                <w:szCs w:val="16"/>
                                <w14:ligatures w14:val="none"/>
                              </w:rPr>
                              <w:t>Fig.</w:t>
                            </w:r>
                            <w:r w:rsidR="00424787">
                              <w:rPr>
                                <w:rFonts w:ascii="Arial" w:hAnsi="Arial" w:cs="Arial"/>
                                <w:sz w:val="16"/>
                                <w:szCs w:val="16"/>
                                <w14:ligatures w14:val="none"/>
                              </w:rPr>
                              <w:t xml:space="preserve">3 </w:t>
                            </w:r>
                            <w:r w:rsidRPr="00455040">
                              <w:rPr>
                                <w:rFonts w:ascii="Arial" w:hAnsi="Arial" w:cs="Arial"/>
                                <w:sz w:val="16"/>
                                <w:szCs w:val="16"/>
                                <w14:ligatures w14:val="none"/>
                              </w:rPr>
                              <w:t xml:space="preserve"> Faience shabti</w:t>
                            </w:r>
                            <w:r w:rsidR="00424787">
                              <w:rPr>
                                <w:rFonts w:ascii="Arial" w:hAnsi="Arial" w:cs="Arial"/>
                                <w:sz w:val="16"/>
                                <w:szCs w:val="16"/>
                                <w14:ligatures w14:val="none"/>
                              </w:rPr>
                              <w:t xml:space="preserve"> (</w:t>
                            </w:r>
                            <w:r w:rsidRPr="00455040">
                              <w:rPr>
                                <w:rFonts w:ascii="Arial" w:hAnsi="Arial" w:cs="Arial"/>
                                <w:sz w:val="16"/>
                                <w:szCs w:val="16"/>
                                <w14:ligatures w14:val="none"/>
                              </w:rPr>
                              <w:t>Liverpool Museum</w:t>
                            </w:r>
                            <w:r w:rsidR="00424787">
                              <w:rPr>
                                <w:rFonts w:ascii="Arial" w:hAnsi="Arial" w:cs="Arial"/>
                                <w:sz w:val="16"/>
                                <w:szCs w:val="16"/>
                                <w14:ligatures w14:val="no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BA060" id="_x0000_s1028" type="#_x0000_t202" style="position:absolute;left:0;text-align:left;margin-left:334.5pt;margin-top:3.55pt;width:121.65pt;height:29.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">
                <v:textbox>
                  <w:txbxContent>
                    <w:p w14:paraId="7D6A89DE" w14:textId="64C53B0F" w:rsidR="00455040" w:rsidRPr="00455040" w:rsidRDefault="00455040" w:rsidP="00455040">
                      <w:pPr>
                        <w:rPr>
                          <w:sz w:val="16"/>
                          <w:szCs w:val="16"/>
                        </w:rPr>
                      </w:pPr>
                      <w:r w:rsidRPr="00455040">
                        <w:rPr>
                          <w:rFonts w:ascii="Arial" w:hAnsi="Arial" w:cs="Arial"/>
                          <w:sz w:val="16"/>
                          <w:szCs w:val="16"/>
                          <w14:ligatures w14:val="none"/>
                        </w:rPr>
                        <w:t>Fig.</w:t>
                      </w:r>
                      <w:r w:rsidR="00424787">
                        <w:rPr>
                          <w:rFonts w:ascii="Arial" w:hAnsi="Arial" w:cs="Arial"/>
                          <w:sz w:val="16"/>
                          <w:szCs w:val="16"/>
                          <w14:ligatures w14:val="none"/>
                        </w:rPr>
                        <w:t xml:space="preserve">3 </w:t>
                      </w:r>
                      <w:r w:rsidRPr="00455040">
                        <w:rPr>
                          <w:rFonts w:ascii="Arial" w:hAnsi="Arial" w:cs="Arial"/>
                          <w:sz w:val="16"/>
                          <w:szCs w:val="16"/>
                          <w14:ligatures w14:val="none"/>
                        </w:rPr>
                        <w:t xml:space="preserve"> Faience shabti</w:t>
                      </w:r>
                      <w:r w:rsidR="00424787">
                        <w:rPr>
                          <w:rFonts w:ascii="Arial" w:hAnsi="Arial" w:cs="Arial"/>
                          <w:sz w:val="16"/>
                          <w:szCs w:val="16"/>
                          <w14:ligatures w14:val="none"/>
                        </w:rPr>
                        <w:t xml:space="preserve"> (</w:t>
                      </w:r>
                      <w:r w:rsidRPr="00455040">
                        <w:rPr>
                          <w:rFonts w:ascii="Arial" w:hAnsi="Arial" w:cs="Arial"/>
                          <w:sz w:val="16"/>
                          <w:szCs w:val="16"/>
                          <w14:ligatures w14:val="none"/>
                        </w:rPr>
                        <w:t>Liverpool Museum</w:t>
                      </w:r>
                      <w:r w:rsidR="00424787">
                        <w:rPr>
                          <w:rFonts w:ascii="Arial" w:hAnsi="Arial" w:cs="Arial"/>
                          <w:sz w:val="16"/>
                          <w:szCs w:val="16"/>
                          <w14:ligatures w14:val="none"/>
                        </w:rPr>
                        <w:t>).</w:t>
                      </w:r>
                    </w:p>
                  </w:txbxContent>
                </v:textbox>
                <w10:wrap type="square"/>
              </v:shape>
            </w:pict>
          </mc:Fallback>
        </mc:AlternateContent>
      </w:r>
    </w:p>
    <w:p w14:paraId="58D59ACD" w14:textId="16754265" w:rsidR="00455040" w:rsidRDefault="00455040" w:rsidP="006B4A0D">
      <w:pPr>
        <w:spacing w:line="360" w:lineRule="auto"/>
        <w:ind w:left="720"/>
        <w:jc w:val="both"/>
        <w:rPr>
          <w:color w:val="FF0000"/>
        </w:rPr>
      </w:pPr>
    </w:p>
    <w:p w14:paraId="4D2E3E22" w14:textId="003FCE76" w:rsidR="00455040" w:rsidRDefault="00455040" w:rsidP="001A1646">
      <w:pPr>
        <w:spacing w:line="360" w:lineRule="auto"/>
        <w:jc w:val="both"/>
        <w:rPr>
          <w:color w:val="FF0000"/>
        </w:rPr>
      </w:pPr>
      <w:bookmarkStart w:id="0" w:name="_GoBack"/>
      <w:bookmarkEnd w:id="0"/>
    </w:p>
    <w:p w14:paraId="32A6C6E8" w14:textId="55E61811" w:rsidR="00F833A1" w:rsidRPr="00D02ADD" w:rsidRDefault="00363666" w:rsidP="00D02ADD">
      <w:pPr>
        <w:widowControl w:val="0"/>
        <w:spacing w:line="360" w:lineRule="auto"/>
        <w:ind w:left="720"/>
        <w:jc w:val="both"/>
        <w:rPr>
          <w:rFonts w:ascii="Arial" w:hAnsi="Arial" w:cs="Arial"/>
          <w:sz w:val="24"/>
          <w:szCs w:val="24"/>
          <w14:ligatures w14:val="none"/>
        </w:rPr>
      </w:pPr>
      <w:r w:rsidRPr="00D02ADD">
        <w:rPr>
          <w:rFonts w:ascii="Arial" w:hAnsi="Arial" w:cs="Arial"/>
          <w:sz w:val="24"/>
          <w:szCs w:val="24"/>
          <w14:ligatures w14:val="none"/>
        </w:rPr>
        <w:t>Although</w:t>
      </w:r>
      <w:r w:rsidR="006B57E3" w:rsidRPr="00D02ADD">
        <w:rPr>
          <w:rFonts w:ascii="Arial" w:hAnsi="Arial" w:cs="Arial"/>
          <w:sz w:val="24"/>
          <w:szCs w:val="24"/>
          <w14:ligatures w14:val="none"/>
        </w:rPr>
        <w:t xml:space="preserve"> t</w:t>
      </w:r>
      <w:r w:rsidR="00716B7D" w:rsidRPr="00D02ADD">
        <w:rPr>
          <w:rFonts w:ascii="Arial" w:hAnsi="Arial" w:cs="Arial"/>
          <w:sz w:val="24"/>
          <w:szCs w:val="24"/>
          <w14:ligatures w14:val="none"/>
        </w:rPr>
        <w:t xml:space="preserve">he names of these </w:t>
      </w:r>
      <w:r w:rsidR="006B57E3" w:rsidRPr="00D02ADD">
        <w:rPr>
          <w:rFonts w:ascii="Arial" w:hAnsi="Arial" w:cs="Arial"/>
          <w:sz w:val="24"/>
          <w:szCs w:val="24"/>
          <w14:ligatures w14:val="none"/>
        </w:rPr>
        <w:t>figurines</w:t>
      </w:r>
      <w:r w:rsidR="00716B7D" w:rsidRPr="00D02ADD">
        <w:rPr>
          <w:rFonts w:ascii="Arial" w:hAnsi="Arial" w:cs="Arial"/>
          <w:sz w:val="24"/>
          <w:szCs w:val="24"/>
          <w14:ligatures w14:val="none"/>
        </w:rPr>
        <w:t xml:space="preserve"> changed over the course of their production</w:t>
      </w:r>
      <w:r w:rsidR="006B57E3" w:rsidRPr="00D02ADD">
        <w:rPr>
          <w:rFonts w:ascii="Arial" w:hAnsi="Arial" w:cs="Arial"/>
          <w:sz w:val="24"/>
          <w:szCs w:val="24"/>
          <w14:ligatures w14:val="none"/>
        </w:rPr>
        <w:t>,</w:t>
      </w:r>
      <w:r w:rsidR="00B06093" w:rsidRPr="00D02ADD">
        <w:rPr>
          <w:rFonts w:ascii="Arial" w:hAnsi="Arial" w:cs="Arial"/>
          <w:sz w:val="24"/>
          <w:szCs w:val="24"/>
          <w14:ligatures w14:val="none"/>
        </w:rPr>
        <w:t xml:space="preserve"> 1693.004.3 </w:t>
      </w:r>
      <w:r w:rsidR="006B57E3" w:rsidRPr="00D02ADD">
        <w:rPr>
          <w:rFonts w:ascii="Arial" w:hAnsi="Arial" w:cs="Arial"/>
          <w:sz w:val="24"/>
          <w:szCs w:val="24"/>
          <w14:ligatures w14:val="none"/>
        </w:rPr>
        <w:t xml:space="preserve"> </w:t>
      </w:r>
      <w:r w:rsidR="00B06093" w:rsidRPr="00D02ADD">
        <w:rPr>
          <w:rFonts w:ascii="Arial" w:hAnsi="Arial" w:cs="Arial"/>
          <w:sz w:val="24"/>
          <w:szCs w:val="24"/>
          <w14:ligatures w14:val="none"/>
        </w:rPr>
        <w:t xml:space="preserve">is from the Later Period, and is properly called a </w:t>
      </w:r>
      <w:r w:rsidR="006B57E3" w:rsidRPr="00F47F45">
        <w:rPr>
          <w:rFonts w:ascii="Arial" w:hAnsi="Arial" w:cs="Arial"/>
          <w:color w:val="000000" w:themeColor="text1"/>
          <w:sz w:val="24"/>
          <w:szCs w:val="24"/>
          <w14:ligatures w14:val="none"/>
        </w:rPr>
        <w:t>Ushabti.  To be precise, the term</w:t>
      </w:r>
      <w:r w:rsidR="006B57E3" w:rsidRPr="00F47F45">
        <w:rPr>
          <w:rFonts w:ascii="Arial" w:hAnsi="Arial" w:cs="Arial"/>
          <w:b/>
          <w:color w:val="000000" w:themeColor="text1"/>
          <w:sz w:val="24"/>
          <w:szCs w:val="24"/>
          <w14:ligatures w14:val="none"/>
        </w:rPr>
        <w:t xml:space="preserve"> </w:t>
      </w:r>
      <w:r w:rsidR="00924017" w:rsidRPr="00F47F45">
        <w:rPr>
          <w:rFonts w:ascii="Arial" w:hAnsi="Arial" w:cs="Arial"/>
          <w:b/>
          <w:color w:val="000000" w:themeColor="text1"/>
          <w:sz w:val="24"/>
          <w:szCs w:val="24"/>
          <w14:ligatures w14:val="none"/>
        </w:rPr>
        <w:t>s</w:t>
      </w:r>
      <w:r w:rsidR="00D72C0B" w:rsidRPr="00F47F45">
        <w:rPr>
          <w:rFonts w:ascii="Arial" w:hAnsi="Arial" w:cs="Arial"/>
          <w:b/>
          <w:bCs/>
          <w:color w:val="000000" w:themeColor="text1"/>
          <w:sz w:val="24"/>
          <w:szCs w:val="24"/>
          <w:shd w:val="clear" w:color="auto" w:fill="FFFFFF"/>
        </w:rPr>
        <w:t>habti</w:t>
      </w:r>
      <w:r w:rsidR="00D72C0B" w:rsidRPr="00F47F45">
        <w:rPr>
          <w:rFonts w:ascii="Arial" w:hAnsi="Arial" w:cs="Arial"/>
          <w:color w:val="000000" w:themeColor="text1"/>
          <w:sz w:val="24"/>
          <w:szCs w:val="24"/>
          <w:shd w:val="clear" w:color="auto" w:fill="FFFFFF"/>
        </w:rPr>
        <w:t> </w:t>
      </w:r>
      <w:r w:rsidR="006B57E3" w:rsidRPr="00F47F45">
        <w:rPr>
          <w:rFonts w:ascii="Arial" w:hAnsi="Arial" w:cs="Arial"/>
          <w:color w:val="000000" w:themeColor="text1"/>
          <w:sz w:val="24"/>
          <w:szCs w:val="24"/>
          <w:shd w:val="clear" w:color="auto" w:fill="FFFFFF"/>
        </w:rPr>
        <w:t>refers to e</w:t>
      </w:r>
      <w:r w:rsidR="00D72C0B" w:rsidRPr="00F47F45">
        <w:rPr>
          <w:rFonts w:ascii="Arial" w:hAnsi="Arial" w:cs="Arial"/>
          <w:color w:val="000000" w:themeColor="text1"/>
          <w:sz w:val="24"/>
          <w:szCs w:val="24"/>
          <w:shd w:val="clear" w:color="auto" w:fill="FFFFFF"/>
        </w:rPr>
        <w:t>arly models interred in burials outside Thebes and the West Bank at the end of the </w:t>
      </w:r>
      <w:hyperlink r:id="rId8" w:history="1">
        <w:r w:rsidR="00D72C0B" w:rsidRPr="00F47F45">
          <w:rPr>
            <w:rStyle w:val="Hyperlink"/>
            <w:rFonts w:ascii="Arial" w:hAnsi="Arial" w:cs="Arial"/>
            <w:color w:val="000000" w:themeColor="text1"/>
            <w:sz w:val="24"/>
            <w:szCs w:val="24"/>
            <w:u w:val="none"/>
            <w:shd w:val="clear" w:color="auto" w:fill="FFFFFF"/>
          </w:rPr>
          <w:t>First Intermediate Period</w:t>
        </w:r>
      </w:hyperlink>
      <w:r w:rsidR="00D72C0B" w:rsidRPr="00F47F45">
        <w:rPr>
          <w:rFonts w:ascii="Arial" w:hAnsi="Arial" w:cs="Arial"/>
          <w:color w:val="000000" w:themeColor="text1"/>
          <w:sz w:val="24"/>
          <w:szCs w:val="24"/>
          <w:shd w:val="clear" w:color="auto" w:fill="FFFFFF"/>
        </w:rPr>
        <w:t> and the </w:t>
      </w:r>
      <w:hyperlink r:id="rId9" w:history="1">
        <w:r w:rsidR="00D72C0B" w:rsidRPr="00F47F45">
          <w:rPr>
            <w:rStyle w:val="Hyperlink"/>
            <w:rFonts w:ascii="Arial" w:hAnsi="Arial" w:cs="Arial"/>
            <w:color w:val="000000" w:themeColor="text1"/>
            <w:sz w:val="24"/>
            <w:szCs w:val="24"/>
            <w:u w:val="none"/>
            <w:shd w:val="clear" w:color="auto" w:fill="FFFFFF"/>
          </w:rPr>
          <w:t>Middle Kingdom</w:t>
        </w:r>
      </w:hyperlink>
      <w:r w:rsidR="00D72C0B" w:rsidRPr="00F47F45">
        <w:rPr>
          <w:rFonts w:ascii="Arial" w:hAnsi="Arial" w:cs="Arial"/>
          <w:color w:val="000000" w:themeColor="text1"/>
          <w:sz w:val="24"/>
          <w:szCs w:val="24"/>
          <w:shd w:val="clear" w:color="auto" w:fill="FFFFFF"/>
        </w:rPr>
        <w:t> and </w:t>
      </w:r>
      <w:hyperlink r:id="rId10" w:history="1">
        <w:r w:rsidR="00D72C0B" w:rsidRPr="00F47F45">
          <w:rPr>
            <w:rStyle w:val="Hyperlink"/>
            <w:rFonts w:ascii="Arial" w:hAnsi="Arial" w:cs="Arial"/>
            <w:color w:val="000000" w:themeColor="text1"/>
            <w:sz w:val="24"/>
            <w:szCs w:val="24"/>
            <w:u w:val="none"/>
            <w:shd w:val="clear" w:color="auto" w:fill="FFFFFF"/>
          </w:rPr>
          <w:t>New Kingdom</w:t>
        </w:r>
      </w:hyperlink>
      <w:r w:rsidR="006B57E3" w:rsidRPr="00F47F45">
        <w:rPr>
          <w:rFonts w:ascii="Arial" w:hAnsi="Arial" w:cs="Arial"/>
          <w:color w:val="000000" w:themeColor="text1"/>
          <w:sz w:val="24"/>
          <w:szCs w:val="24"/>
          <w:shd w:val="clear" w:color="auto" w:fill="FFFFFF"/>
        </w:rPr>
        <w:t xml:space="preserve">. </w:t>
      </w:r>
      <w:r w:rsidR="007F2A65" w:rsidRPr="00F47F45">
        <w:rPr>
          <w:rFonts w:ascii="Arial" w:hAnsi="Arial" w:cs="Arial"/>
          <w:color w:val="000000" w:themeColor="text1"/>
          <w:sz w:val="24"/>
          <w:szCs w:val="24"/>
          <w:shd w:val="clear" w:color="auto" w:fill="FFFFFF"/>
        </w:rPr>
        <w:t xml:space="preserve"> </w:t>
      </w:r>
      <w:r w:rsidR="006B57E3" w:rsidRPr="00F47F45">
        <w:rPr>
          <w:rFonts w:ascii="Arial" w:hAnsi="Arial" w:cs="Arial"/>
          <w:color w:val="000000" w:themeColor="text1"/>
          <w:sz w:val="24"/>
          <w:szCs w:val="24"/>
          <w:shd w:val="clear" w:color="auto" w:fill="FFFFFF"/>
        </w:rPr>
        <w:t xml:space="preserve">The term </w:t>
      </w:r>
      <w:r w:rsidR="00716B7D" w:rsidRPr="00F47F45">
        <w:rPr>
          <w:rFonts w:ascii="Arial" w:hAnsi="Arial" w:cs="Arial"/>
          <w:bCs/>
          <w:color w:val="000000" w:themeColor="text1"/>
          <w:sz w:val="24"/>
          <w:szCs w:val="24"/>
          <w:shd w:val="clear" w:color="auto" w:fill="FFFFFF"/>
        </w:rPr>
        <w:t>s</w:t>
      </w:r>
      <w:r w:rsidR="00D72C0B" w:rsidRPr="00F47F45">
        <w:rPr>
          <w:rFonts w:ascii="Arial" w:hAnsi="Arial" w:cs="Arial"/>
          <w:bCs/>
          <w:color w:val="000000" w:themeColor="text1"/>
          <w:sz w:val="24"/>
          <w:szCs w:val="24"/>
          <w:shd w:val="clear" w:color="auto" w:fill="FFFFFF"/>
        </w:rPr>
        <w:t>hawabti</w:t>
      </w:r>
      <w:r w:rsidR="00D72C0B" w:rsidRPr="00F47F45">
        <w:rPr>
          <w:rFonts w:ascii="Arial" w:hAnsi="Arial" w:cs="Arial"/>
          <w:color w:val="000000" w:themeColor="text1"/>
          <w:sz w:val="24"/>
          <w:szCs w:val="24"/>
          <w:shd w:val="clear" w:color="auto" w:fill="FFFFFF"/>
        </w:rPr>
        <w:t> </w:t>
      </w:r>
      <w:r w:rsidR="006B57E3" w:rsidRPr="00F47F45">
        <w:rPr>
          <w:rFonts w:ascii="Arial" w:hAnsi="Arial" w:cs="Arial"/>
          <w:color w:val="000000" w:themeColor="text1"/>
          <w:sz w:val="24"/>
          <w:szCs w:val="24"/>
          <w:shd w:val="clear" w:color="auto" w:fill="FFFFFF"/>
        </w:rPr>
        <w:t>refers to those items</w:t>
      </w:r>
      <w:r w:rsidR="00D72C0B" w:rsidRPr="00F47F45">
        <w:rPr>
          <w:rFonts w:ascii="Arial" w:hAnsi="Arial" w:cs="Arial"/>
          <w:color w:val="000000" w:themeColor="text1"/>
          <w:sz w:val="24"/>
          <w:szCs w:val="24"/>
          <w:shd w:val="clear" w:color="auto" w:fill="FFFFFF"/>
        </w:rPr>
        <w:t xml:space="preserve"> from the </w:t>
      </w:r>
      <w:hyperlink r:id="rId11" w:history="1">
        <w:r w:rsidR="00D72C0B" w:rsidRPr="00F47F45">
          <w:rPr>
            <w:rStyle w:val="Hyperlink"/>
            <w:rFonts w:ascii="Arial" w:hAnsi="Arial" w:cs="Arial"/>
            <w:color w:val="000000" w:themeColor="text1"/>
            <w:sz w:val="24"/>
            <w:szCs w:val="24"/>
            <w:u w:val="none"/>
            <w:shd w:val="clear" w:color="auto" w:fill="FFFFFF"/>
          </w:rPr>
          <w:t>Seventeenth Dynasty</w:t>
        </w:r>
      </w:hyperlink>
      <w:r w:rsidR="00D72C0B" w:rsidRPr="00F47F45">
        <w:rPr>
          <w:rFonts w:ascii="Arial" w:hAnsi="Arial" w:cs="Arial"/>
          <w:color w:val="000000" w:themeColor="text1"/>
          <w:sz w:val="24"/>
          <w:szCs w:val="24"/>
          <w:shd w:val="clear" w:color="auto" w:fill="FFFFFF"/>
        </w:rPr>
        <w:t> </w:t>
      </w:r>
      <w:r w:rsidR="00B06093" w:rsidRPr="00F47F45">
        <w:rPr>
          <w:rFonts w:ascii="Arial" w:hAnsi="Arial" w:cs="Arial"/>
          <w:color w:val="000000" w:themeColor="text1"/>
          <w:sz w:val="24"/>
          <w:szCs w:val="24"/>
          <w:shd w:val="clear" w:color="auto" w:fill="FFFFFF"/>
        </w:rPr>
        <w:t xml:space="preserve">and </w:t>
      </w:r>
      <w:hyperlink r:id="rId12" w:history="1">
        <w:r w:rsidR="00D72C0B" w:rsidRPr="00F47F45">
          <w:rPr>
            <w:rStyle w:val="Hyperlink"/>
            <w:rFonts w:ascii="Arial" w:hAnsi="Arial" w:cs="Arial"/>
            <w:color w:val="000000" w:themeColor="text1"/>
            <w:sz w:val="24"/>
            <w:szCs w:val="24"/>
            <w:u w:val="none"/>
            <w:shd w:val="clear" w:color="auto" w:fill="FFFFFF"/>
          </w:rPr>
          <w:t>Eighteenth Dynasty</w:t>
        </w:r>
      </w:hyperlink>
      <w:r w:rsidR="00D72C0B" w:rsidRPr="00F47F45">
        <w:rPr>
          <w:rFonts w:ascii="Arial" w:hAnsi="Arial" w:cs="Arial"/>
          <w:color w:val="000000" w:themeColor="text1"/>
          <w:sz w:val="24"/>
          <w:szCs w:val="24"/>
          <w:shd w:val="clear" w:color="auto" w:fill="FFFFFF"/>
        </w:rPr>
        <w:t> from Deir el Medina, the West Bank and Thebes</w:t>
      </w:r>
      <w:r w:rsidR="006B57E3" w:rsidRPr="00F47F45">
        <w:rPr>
          <w:rFonts w:ascii="Arial" w:hAnsi="Arial" w:cs="Arial"/>
          <w:color w:val="000000" w:themeColor="text1"/>
          <w:sz w:val="24"/>
          <w:szCs w:val="24"/>
          <w:shd w:val="clear" w:color="auto" w:fill="FFFFFF"/>
        </w:rPr>
        <w:t xml:space="preserve">. </w:t>
      </w:r>
      <w:r w:rsidR="006B57E3" w:rsidRPr="00F47F45">
        <w:rPr>
          <w:rFonts w:ascii="Arial" w:hAnsi="Arial" w:cs="Arial"/>
          <w:b/>
          <w:bCs/>
          <w:color w:val="000000" w:themeColor="text1"/>
          <w:sz w:val="24"/>
          <w:szCs w:val="24"/>
          <w:shd w:val="clear" w:color="auto" w:fill="FFFFFF"/>
        </w:rPr>
        <w:t>U</w:t>
      </w:r>
      <w:r w:rsidR="00D72C0B" w:rsidRPr="00F47F45">
        <w:rPr>
          <w:rFonts w:ascii="Arial" w:hAnsi="Arial" w:cs="Arial"/>
          <w:b/>
          <w:bCs/>
          <w:color w:val="000000" w:themeColor="text1"/>
          <w:sz w:val="24"/>
          <w:szCs w:val="24"/>
          <w:shd w:val="clear" w:color="auto" w:fill="FFFFFF"/>
        </w:rPr>
        <w:t>shabti</w:t>
      </w:r>
      <w:r w:rsidR="00D72C0B" w:rsidRPr="00F47F45">
        <w:rPr>
          <w:rFonts w:ascii="Arial" w:hAnsi="Arial" w:cs="Arial"/>
          <w:color w:val="000000" w:themeColor="text1"/>
          <w:sz w:val="24"/>
          <w:szCs w:val="24"/>
          <w:shd w:val="clear" w:color="auto" w:fill="FFFFFF"/>
        </w:rPr>
        <w:t> </w:t>
      </w:r>
      <w:r w:rsidR="006B57E3" w:rsidRPr="00F47F45">
        <w:rPr>
          <w:rFonts w:ascii="Arial" w:hAnsi="Arial" w:cs="Arial"/>
          <w:color w:val="000000" w:themeColor="text1"/>
          <w:sz w:val="24"/>
          <w:szCs w:val="24"/>
          <w:shd w:val="clear" w:color="auto" w:fill="FFFFFF"/>
        </w:rPr>
        <w:t xml:space="preserve">, which is the object I am describing here, comes </w:t>
      </w:r>
      <w:r w:rsidR="00D72C0B" w:rsidRPr="00F47F45">
        <w:rPr>
          <w:rFonts w:ascii="Arial" w:hAnsi="Arial" w:cs="Arial"/>
          <w:color w:val="000000" w:themeColor="text1"/>
          <w:sz w:val="24"/>
          <w:szCs w:val="24"/>
          <w:shd w:val="clear" w:color="auto" w:fill="FFFFFF"/>
        </w:rPr>
        <w:t>from the </w:t>
      </w:r>
      <w:hyperlink r:id="rId13" w:history="1">
        <w:r w:rsidR="00D72C0B" w:rsidRPr="00F47F45">
          <w:rPr>
            <w:rStyle w:val="Hyperlink"/>
            <w:rFonts w:ascii="Arial" w:hAnsi="Arial" w:cs="Arial"/>
            <w:color w:val="000000" w:themeColor="text1"/>
            <w:sz w:val="24"/>
            <w:szCs w:val="24"/>
            <w:u w:val="none"/>
            <w:shd w:val="clear" w:color="auto" w:fill="FFFFFF"/>
          </w:rPr>
          <w:t>Twenty-first Dynasty</w:t>
        </w:r>
      </w:hyperlink>
      <w:r w:rsidR="00D72C0B" w:rsidRPr="00F47F45">
        <w:rPr>
          <w:rFonts w:ascii="Arial" w:hAnsi="Arial" w:cs="Arial"/>
          <w:color w:val="000000" w:themeColor="text1"/>
          <w:sz w:val="24"/>
          <w:szCs w:val="24"/>
          <w:shd w:val="clear" w:color="auto" w:fill="FFFFFF"/>
        </w:rPr>
        <w:t> </w:t>
      </w:r>
      <w:r w:rsidR="00B06093" w:rsidRPr="00F47F45">
        <w:rPr>
          <w:rFonts w:ascii="Arial" w:hAnsi="Arial" w:cs="Arial"/>
          <w:color w:val="000000" w:themeColor="text1"/>
          <w:sz w:val="24"/>
          <w:szCs w:val="24"/>
          <w:shd w:val="clear" w:color="auto" w:fill="FFFFFF"/>
        </w:rPr>
        <w:t>or</w:t>
      </w:r>
      <w:r w:rsidR="00CE7840">
        <w:rPr>
          <w:rFonts w:ascii="Arial" w:hAnsi="Arial" w:cs="Arial"/>
          <w:color w:val="000000" w:themeColor="text1"/>
          <w:sz w:val="24"/>
          <w:szCs w:val="24"/>
          <w:shd w:val="clear" w:color="auto" w:fill="FFFFFF"/>
        </w:rPr>
        <w:t xml:space="preserve"> later (Hill.2010).</w:t>
      </w:r>
      <w:r w:rsidR="001A1646">
        <w:rPr>
          <w:rFonts w:ascii="Arial" w:hAnsi="Arial" w:cs="Arial"/>
          <w:color w:val="000000" w:themeColor="text1"/>
          <w:sz w:val="24"/>
          <w:szCs w:val="24"/>
          <w:shd w:val="clear" w:color="auto" w:fill="FFFFFF"/>
        </w:rPr>
        <w:t xml:space="preserve"> </w:t>
      </w:r>
      <w:r w:rsidR="00D72C0B" w:rsidRPr="00F47F45">
        <w:rPr>
          <w:rFonts w:ascii="Arial" w:hAnsi="Arial" w:cs="Arial"/>
          <w:color w:val="000000" w:themeColor="text1"/>
          <w:sz w:val="24"/>
          <w:szCs w:val="24"/>
          <w:shd w:val="clear" w:color="auto" w:fill="FFFFFF"/>
        </w:rPr>
        <w:t xml:space="preserve"> </w:t>
      </w:r>
      <w:r w:rsidR="001A1646" w:rsidRPr="001A1646">
        <w:rPr>
          <w:rFonts w:ascii="Arial" w:hAnsi="Arial" w:cs="Arial"/>
          <w:color w:val="000000" w:themeColor="text1"/>
          <w:sz w:val="24"/>
          <w:szCs w:val="24"/>
          <w:shd w:val="clear" w:color="auto" w:fill="FFFFFF"/>
        </w:rPr>
        <w:t>The word is ancient Egyptian and may derive from the Egyptian term Swb, meaning ‘stick’ (UCL.2011).It is also possible that is derived from the Egyptian word wSb, meaning to ‘answer’ or ‘respond’. Archaeologists at University at College, London suggest that the variations of spelling indicate changes in manufacturing methods, the meaning of the items and also cross-cultural influences . They suggest that the inscription of spell 6 on ushabtis or shawabtis shows that they are answering or responding to Amun in the moment they left this life and were being judged by the Gods of the first millennium BC (UCL.2011).</w:t>
      </w:r>
      <w:r w:rsidR="00CE7840">
        <w:rPr>
          <w:rFonts w:ascii="Arial" w:hAnsi="Arial" w:cs="Arial"/>
          <w:color w:val="000000" w:themeColor="text1"/>
          <w:sz w:val="24"/>
          <w:szCs w:val="24"/>
          <w:shd w:val="clear" w:color="auto" w:fill="FFFFFF"/>
        </w:rPr>
        <w:t xml:space="preserve"> A</w:t>
      </w:r>
      <w:r w:rsidR="00CE7840">
        <w:rPr>
          <w:rFonts w:ascii="Arial" w:hAnsi="Arial" w:cs="Arial"/>
          <w:sz w:val="24"/>
          <w:szCs w:val="24"/>
        </w:rPr>
        <w:t xml:space="preserve"> us</w:t>
      </w:r>
      <w:r w:rsidR="00393ACB" w:rsidRPr="00D02ADD">
        <w:rPr>
          <w:rFonts w:ascii="Arial" w:hAnsi="Arial" w:cs="Arial"/>
          <w:sz w:val="24"/>
          <w:szCs w:val="24"/>
        </w:rPr>
        <w:t xml:space="preserve">habti is a small human figure representing a person who would perform a given task for the deceased in the afterlife. </w:t>
      </w:r>
      <w:r w:rsidR="00B06093" w:rsidRPr="00D02ADD">
        <w:rPr>
          <w:rFonts w:ascii="Arial" w:hAnsi="Arial" w:cs="Arial"/>
          <w:sz w:val="24"/>
          <w:szCs w:val="24"/>
        </w:rPr>
        <w:t>Us</w:t>
      </w:r>
      <w:r w:rsidR="00393ACB" w:rsidRPr="00D02ADD">
        <w:rPr>
          <w:rFonts w:ascii="Arial" w:hAnsi="Arial" w:cs="Arial"/>
          <w:sz w:val="24"/>
          <w:szCs w:val="24"/>
        </w:rPr>
        <w:t>habti were made from various materials including faience, wax, clay, wood, stone, terracotta and, occasionally, glass and bronze</w:t>
      </w:r>
      <w:r w:rsidR="00B06093" w:rsidRPr="00D02ADD">
        <w:rPr>
          <w:rFonts w:ascii="Arial" w:hAnsi="Arial" w:cs="Arial"/>
          <w:sz w:val="24"/>
          <w:szCs w:val="24"/>
        </w:rPr>
        <w:t xml:space="preserve"> </w:t>
      </w:r>
      <w:r w:rsidR="00393ACB" w:rsidRPr="00D02ADD">
        <w:rPr>
          <w:rFonts w:ascii="Arial" w:hAnsi="Arial" w:cs="Arial"/>
          <w:sz w:val="24"/>
          <w:szCs w:val="24"/>
        </w:rPr>
        <w:t>(Taylor:2001:112).</w:t>
      </w:r>
      <w:r w:rsidR="00F833A1" w:rsidRPr="00D02ADD">
        <w:rPr>
          <w:rFonts w:ascii="Arial" w:hAnsi="Arial" w:cs="Arial"/>
          <w:sz w:val="24"/>
          <w:szCs w:val="24"/>
        </w:rPr>
        <w:t xml:space="preserve"> </w:t>
      </w:r>
    </w:p>
    <w:p w14:paraId="6E346F1A" w14:textId="158205DA" w:rsidR="00BF0592" w:rsidRDefault="00F47F45" w:rsidP="00B06093">
      <w:pPr>
        <w:widowControl w:val="0"/>
        <w:spacing w:line="360" w:lineRule="auto"/>
        <w:ind w:left="720"/>
        <w:jc w:val="both"/>
        <w:rPr>
          <w:rFonts w:ascii="Arial" w:hAnsi="Arial" w:cs="Arial"/>
          <w:color w:val="auto"/>
          <w:sz w:val="24"/>
          <w:szCs w:val="24"/>
          <w14:ligatures w14:val="none"/>
        </w:rPr>
      </w:pPr>
      <w:r>
        <w:rPr>
          <w:noProof/>
          <w14:ligatures w14:val="none"/>
          <w14:cntxtAlts w14:val="0"/>
        </w:rPr>
        <w:drawing>
          <wp:anchor distT="0" distB="0" distL="114300" distR="114300" simplePos="0" relativeHeight="251668480" behindDoc="1" locked="0" layoutInCell="1" allowOverlap="1" wp14:anchorId="5DEDCA87" wp14:editId="3F408EF8">
            <wp:simplePos x="0" y="0"/>
            <wp:positionH relativeFrom="column">
              <wp:posOffset>506095</wp:posOffset>
            </wp:positionH>
            <wp:positionV relativeFrom="paragraph">
              <wp:posOffset>3390265</wp:posOffset>
            </wp:positionV>
            <wp:extent cx="3407410" cy="1379855"/>
            <wp:effectExtent l="0" t="0" r="2540" b="0"/>
            <wp:wrapTight wrapText="bothSides">
              <wp:wrapPolygon edited="0">
                <wp:start x="0" y="0"/>
                <wp:lineTo x="0" y="21173"/>
                <wp:lineTo x="21495" y="21173"/>
                <wp:lineTo x="2149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07410"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sidR="00F833A1">
        <w:rPr>
          <w:rFonts w:ascii="Arial" w:hAnsi="Arial" w:cs="Arial"/>
          <w:color w:val="auto"/>
          <w:sz w:val="24"/>
          <w:szCs w:val="24"/>
          <w14:ligatures w14:val="none"/>
        </w:rPr>
        <w:t>Evidence</w:t>
      </w:r>
      <w:r w:rsidR="00F833A1" w:rsidRPr="00F833A1">
        <w:rPr>
          <w:rFonts w:ascii="Arial" w:hAnsi="Arial" w:cs="Arial"/>
          <w:color w:val="auto"/>
          <w:sz w:val="24"/>
          <w:szCs w:val="24"/>
          <w14:ligatures w14:val="none"/>
        </w:rPr>
        <w:t xml:space="preserve"> sugges</w:t>
      </w:r>
      <w:r w:rsidR="00F833A1">
        <w:rPr>
          <w:rFonts w:ascii="Arial" w:hAnsi="Arial" w:cs="Arial"/>
          <w:color w:val="auto"/>
          <w:sz w:val="24"/>
          <w:szCs w:val="24"/>
          <w14:ligatures w14:val="none"/>
        </w:rPr>
        <w:t>ts</w:t>
      </w:r>
      <w:r w:rsidR="00F833A1" w:rsidRPr="00F833A1">
        <w:rPr>
          <w:rFonts w:ascii="Arial" w:hAnsi="Arial" w:cs="Arial"/>
          <w:color w:val="auto"/>
          <w:sz w:val="24"/>
          <w:szCs w:val="24"/>
          <w14:ligatures w14:val="none"/>
        </w:rPr>
        <w:t xml:space="preserve"> that faience was made by the distinctive silica, quartz rock, natron, alum, salt, sea salt and niter</w:t>
      </w:r>
      <w:r w:rsidR="00B06093">
        <w:rPr>
          <w:rFonts w:ascii="Arial" w:hAnsi="Arial" w:cs="Arial"/>
          <w:color w:val="auto"/>
          <w:sz w:val="24"/>
          <w:szCs w:val="24"/>
          <w14:ligatures w14:val="none"/>
        </w:rPr>
        <w:t>,</w:t>
      </w:r>
      <w:r w:rsidR="00F833A1" w:rsidRPr="00F833A1">
        <w:rPr>
          <w:rFonts w:ascii="Arial" w:hAnsi="Arial" w:cs="Arial"/>
          <w:color w:val="auto"/>
          <w:sz w:val="24"/>
          <w:szCs w:val="24"/>
          <w14:ligatures w14:val="none"/>
        </w:rPr>
        <w:t xml:space="preserve"> responsible for the efflorescent shiny colour</w:t>
      </w:r>
      <w:r w:rsidR="00B06093">
        <w:rPr>
          <w:rFonts w:ascii="Arial" w:hAnsi="Arial" w:cs="Arial"/>
          <w:color w:val="auto"/>
          <w:sz w:val="24"/>
          <w:szCs w:val="24"/>
          <w14:ligatures w14:val="none"/>
        </w:rPr>
        <w:t>,</w:t>
      </w:r>
      <w:r w:rsidR="00F833A1" w:rsidRPr="00F833A1">
        <w:rPr>
          <w:rFonts w:ascii="Arial" w:hAnsi="Arial" w:cs="Arial"/>
          <w:color w:val="auto"/>
          <w:sz w:val="24"/>
          <w:szCs w:val="24"/>
          <w14:ligatures w14:val="none"/>
        </w:rPr>
        <w:t xml:space="preserve"> that was from surround</w:t>
      </w:r>
      <w:r w:rsidR="00F833A1">
        <w:rPr>
          <w:rFonts w:ascii="Arial" w:hAnsi="Arial" w:cs="Arial"/>
          <w:color w:val="auto"/>
          <w:sz w:val="24"/>
          <w:szCs w:val="24"/>
          <w14:ligatures w14:val="none"/>
        </w:rPr>
        <w:t>ing</w:t>
      </w:r>
      <w:r w:rsidR="00F833A1" w:rsidRPr="00F833A1">
        <w:rPr>
          <w:rFonts w:ascii="Arial" w:hAnsi="Arial" w:cs="Arial"/>
          <w:color w:val="auto"/>
          <w:sz w:val="24"/>
          <w:szCs w:val="24"/>
          <w14:ligatures w14:val="none"/>
        </w:rPr>
        <w:t xml:space="preserve"> area of Egypt. Also, some scholars suggest that by accident </w:t>
      </w:r>
      <w:r w:rsidR="00B06093">
        <w:rPr>
          <w:rFonts w:ascii="Arial" w:hAnsi="Arial" w:cs="Arial"/>
          <w:color w:val="auto"/>
          <w:sz w:val="24"/>
          <w:szCs w:val="24"/>
          <w14:ligatures w14:val="none"/>
        </w:rPr>
        <w:t xml:space="preserve">the Egyptians </w:t>
      </w:r>
      <w:r w:rsidR="00F833A1" w:rsidRPr="00F833A1">
        <w:rPr>
          <w:rFonts w:ascii="Arial" w:hAnsi="Arial" w:cs="Arial"/>
          <w:color w:val="auto"/>
          <w:sz w:val="24"/>
          <w:szCs w:val="24"/>
          <w14:ligatures w14:val="none"/>
        </w:rPr>
        <w:t xml:space="preserve">used </w:t>
      </w:r>
      <w:r w:rsidR="00F833A1">
        <w:rPr>
          <w:rFonts w:ascii="Arial" w:hAnsi="Arial" w:cs="Arial"/>
          <w:color w:val="auto"/>
          <w:sz w:val="24"/>
          <w:szCs w:val="24"/>
          <w14:ligatures w14:val="none"/>
        </w:rPr>
        <w:t>a</w:t>
      </w:r>
      <w:r w:rsidR="00F833A1" w:rsidRPr="00F833A1">
        <w:rPr>
          <w:rFonts w:ascii="Arial" w:hAnsi="Arial" w:cs="Arial"/>
          <w:color w:val="auto"/>
          <w:sz w:val="24"/>
          <w:szCs w:val="24"/>
          <w14:ligatures w14:val="none"/>
        </w:rPr>
        <w:t xml:space="preserve"> mixture of sand that </w:t>
      </w:r>
      <w:r w:rsidR="00F833A1">
        <w:rPr>
          <w:rFonts w:ascii="Arial" w:hAnsi="Arial" w:cs="Arial"/>
          <w:color w:val="auto"/>
          <w:sz w:val="24"/>
          <w:szCs w:val="24"/>
          <w14:ligatures w14:val="none"/>
        </w:rPr>
        <w:t>was found</w:t>
      </w:r>
      <w:r w:rsidR="00F833A1" w:rsidRPr="00F833A1">
        <w:rPr>
          <w:rFonts w:ascii="Arial" w:hAnsi="Arial" w:cs="Arial"/>
          <w:color w:val="auto"/>
          <w:sz w:val="24"/>
          <w:szCs w:val="24"/>
          <w14:ligatures w14:val="none"/>
        </w:rPr>
        <w:t xml:space="preserve"> on ground after they </w:t>
      </w:r>
      <w:r w:rsidR="00B06093">
        <w:rPr>
          <w:rFonts w:ascii="Arial" w:hAnsi="Arial" w:cs="Arial"/>
          <w:color w:val="auto"/>
          <w:sz w:val="24"/>
          <w:szCs w:val="24"/>
          <w14:ligatures w14:val="none"/>
        </w:rPr>
        <w:t xml:space="preserve">had </w:t>
      </w:r>
      <w:r w:rsidR="00F833A1" w:rsidRPr="00F833A1">
        <w:rPr>
          <w:rFonts w:ascii="Arial" w:hAnsi="Arial" w:cs="Arial"/>
          <w:color w:val="auto"/>
          <w:sz w:val="24"/>
          <w:szCs w:val="24"/>
          <w14:ligatures w14:val="none"/>
        </w:rPr>
        <w:t xml:space="preserve">cut limestone and rock with </w:t>
      </w:r>
      <w:r w:rsidR="00F833A1">
        <w:rPr>
          <w:rFonts w:ascii="Arial" w:hAnsi="Arial" w:cs="Arial"/>
          <w:color w:val="auto"/>
          <w:sz w:val="24"/>
          <w:szCs w:val="24"/>
          <w14:ligatures w14:val="none"/>
        </w:rPr>
        <w:t xml:space="preserve">a </w:t>
      </w:r>
      <w:r w:rsidR="00F833A1" w:rsidRPr="00F833A1">
        <w:rPr>
          <w:rFonts w:ascii="Arial" w:hAnsi="Arial" w:cs="Arial"/>
          <w:color w:val="auto"/>
          <w:sz w:val="24"/>
          <w:szCs w:val="24"/>
          <w14:ligatures w14:val="none"/>
        </w:rPr>
        <w:t>copper drill</w:t>
      </w:r>
      <w:r w:rsidR="00F833A1">
        <w:rPr>
          <w:rFonts w:ascii="Arial" w:hAnsi="Arial" w:cs="Arial"/>
          <w:color w:val="auto"/>
          <w:sz w:val="24"/>
          <w:szCs w:val="24"/>
          <w14:ligatures w14:val="none"/>
        </w:rPr>
        <w:t>.</w:t>
      </w:r>
      <w:r w:rsidR="00F833A1" w:rsidRPr="00F833A1">
        <w:rPr>
          <w:rFonts w:ascii="Arial" w:hAnsi="Arial" w:cs="Arial"/>
          <w:color w:val="auto"/>
          <w:sz w:val="24"/>
          <w:szCs w:val="24"/>
          <w14:ligatures w14:val="none"/>
        </w:rPr>
        <w:t xml:space="preserve"> </w:t>
      </w:r>
      <w:r w:rsidR="00F833A1">
        <w:rPr>
          <w:rFonts w:ascii="Arial" w:hAnsi="Arial" w:cs="Arial"/>
          <w:color w:val="auto"/>
          <w:sz w:val="24"/>
          <w:szCs w:val="24"/>
          <w14:ligatures w14:val="none"/>
        </w:rPr>
        <w:t>This</w:t>
      </w:r>
      <w:r w:rsidR="00F833A1" w:rsidRPr="00F833A1">
        <w:rPr>
          <w:rFonts w:ascii="Arial" w:hAnsi="Arial" w:cs="Arial"/>
          <w:color w:val="auto"/>
          <w:sz w:val="24"/>
          <w:szCs w:val="24"/>
          <w14:ligatures w14:val="none"/>
        </w:rPr>
        <w:t xml:space="preserve"> </w:t>
      </w:r>
      <w:r w:rsidR="00F833A1">
        <w:rPr>
          <w:rFonts w:ascii="Arial" w:hAnsi="Arial" w:cs="Arial"/>
          <w:color w:val="auto"/>
          <w:sz w:val="24"/>
          <w:szCs w:val="24"/>
          <w14:ligatures w14:val="none"/>
        </w:rPr>
        <w:t>w</w:t>
      </w:r>
      <w:r w:rsidR="00F833A1" w:rsidRPr="00F833A1">
        <w:rPr>
          <w:rFonts w:ascii="Arial" w:hAnsi="Arial" w:cs="Arial"/>
          <w:color w:val="auto"/>
          <w:sz w:val="24"/>
          <w:szCs w:val="24"/>
          <w14:ligatures w14:val="none"/>
        </w:rPr>
        <w:t>ould add in the mixture the different tone</w:t>
      </w:r>
      <w:r w:rsidR="00F833A1">
        <w:rPr>
          <w:rFonts w:ascii="Arial" w:hAnsi="Arial" w:cs="Arial"/>
          <w:color w:val="auto"/>
          <w:sz w:val="24"/>
          <w:szCs w:val="24"/>
          <w14:ligatures w14:val="none"/>
        </w:rPr>
        <w:t>s</w:t>
      </w:r>
      <w:r w:rsidR="00F833A1" w:rsidRPr="00F833A1">
        <w:rPr>
          <w:rFonts w:ascii="Arial" w:hAnsi="Arial" w:cs="Arial"/>
          <w:color w:val="auto"/>
          <w:sz w:val="24"/>
          <w:szCs w:val="24"/>
          <w14:ligatures w14:val="none"/>
        </w:rPr>
        <w:t xml:space="preserve"> of green, blue efflorescent</w:t>
      </w:r>
      <w:r w:rsidR="00F833A1">
        <w:rPr>
          <w:rFonts w:ascii="Arial" w:hAnsi="Arial" w:cs="Arial"/>
          <w:color w:val="auto"/>
          <w:sz w:val="24"/>
          <w:szCs w:val="24"/>
          <w14:ligatures w14:val="none"/>
        </w:rPr>
        <w:t xml:space="preserve"> </w:t>
      </w:r>
      <w:r w:rsidR="00F833A1" w:rsidRPr="00F833A1">
        <w:rPr>
          <w:rFonts w:ascii="Arial" w:hAnsi="Arial" w:cs="Arial"/>
          <w:color w:val="auto"/>
          <w:sz w:val="24"/>
          <w:szCs w:val="24"/>
          <w14:ligatures w14:val="none"/>
        </w:rPr>
        <w:t xml:space="preserve">(Metropolitan Museum of Art. 2017). </w:t>
      </w:r>
      <w:r w:rsidR="00B06093">
        <w:rPr>
          <w:rFonts w:ascii="Arial" w:hAnsi="Arial" w:cs="Arial"/>
          <w:color w:val="auto"/>
          <w:sz w:val="24"/>
          <w:szCs w:val="24"/>
          <w14:ligatures w14:val="none"/>
        </w:rPr>
        <w:t>In fact, t</w:t>
      </w:r>
      <w:r w:rsidR="00F833A1">
        <w:rPr>
          <w:rFonts w:ascii="Arial" w:hAnsi="Arial" w:cs="Arial"/>
          <w:color w:val="auto"/>
          <w:sz w:val="24"/>
          <w:szCs w:val="24"/>
          <w14:ligatures w14:val="none"/>
        </w:rPr>
        <w:t>here is no</w:t>
      </w:r>
      <w:r w:rsidR="00F833A1" w:rsidRPr="00F833A1">
        <w:rPr>
          <w:rFonts w:ascii="Arial" w:hAnsi="Arial" w:cs="Arial"/>
          <w:color w:val="auto"/>
          <w:sz w:val="24"/>
          <w:szCs w:val="24"/>
          <w14:ligatures w14:val="none"/>
        </w:rPr>
        <w:t xml:space="preserve"> archaeological evidence </w:t>
      </w:r>
      <w:r w:rsidR="00F833A1">
        <w:rPr>
          <w:rFonts w:ascii="Arial" w:hAnsi="Arial" w:cs="Arial"/>
          <w:color w:val="auto"/>
          <w:sz w:val="24"/>
          <w:szCs w:val="24"/>
          <w14:ligatures w14:val="none"/>
        </w:rPr>
        <w:t xml:space="preserve">for </w:t>
      </w:r>
      <w:r w:rsidR="00F833A1" w:rsidRPr="00F833A1">
        <w:rPr>
          <w:rFonts w:ascii="Arial" w:hAnsi="Arial" w:cs="Arial"/>
          <w:color w:val="auto"/>
          <w:sz w:val="24"/>
          <w:szCs w:val="24"/>
          <w14:ligatures w14:val="none"/>
        </w:rPr>
        <w:t>how they made faience</w:t>
      </w:r>
      <w:r w:rsidR="00F833A1">
        <w:rPr>
          <w:rFonts w:ascii="Arial" w:hAnsi="Arial" w:cs="Arial"/>
          <w:color w:val="auto"/>
          <w:sz w:val="24"/>
          <w:szCs w:val="24"/>
          <w14:ligatures w14:val="none"/>
        </w:rPr>
        <w:t xml:space="preserve">, the evidence is based on current experimentation </w:t>
      </w:r>
      <w:r w:rsidR="00F833A1" w:rsidRPr="00F833A1">
        <w:rPr>
          <w:rFonts w:ascii="Arial" w:hAnsi="Arial" w:cs="Arial"/>
          <w:color w:val="auto"/>
          <w:sz w:val="24"/>
          <w:szCs w:val="24"/>
          <w14:ligatures w14:val="none"/>
        </w:rPr>
        <w:t xml:space="preserve">(Metropolitan Museum of Art. 2017). </w:t>
      </w:r>
      <w:r w:rsidR="00F833A1">
        <w:rPr>
          <w:rFonts w:ascii="Arial" w:hAnsi="Arial" w:cs="Arial"/>
          <w:color w:val="auto"/>
          <w:sz w:val="24"/>
          <w:szCs w:val="24"/>
          <w14:ligatures w14:val="none"/>
        </w:rPr>
        <w:t>However, we can be</w:t>
      </w:r>
      <w:r w:rsidR="00F833A1" w:rsidRPr="00F833A1">
        <w:rPr>
          <w:rFonts w:ascii="Arial" w:hAnsi="Arial" w:cs="Arial"/>
          <w:color w:val="auto"/>
          <w:sz w:val="24"/>
          <w:szCs w:val="24"/>
          <w14:ligatures w14:val="none"/>
        </w:rPr>
        <w:t xml:space="preserve"> sure </w:t>
      </w:r>
      <w:r w:rsidR="00F833A1">
        <w:rPr>
          <w:rFonts w:ascii="Arial" w:hAnsi="Arial" w:cs="Arial"/>
          <w:color w:val="auto"/>
          <w:sz w:val="24"/>
          <w:szCs w:val="24"/>
          <w14:ligatures w14:val="none"/>
        </w:rPr>
        <w:t xml:space="preserve">that </w:t>
      </w:r>
      <w:r w:rsidR="00F833A1" w:rsidRPr="00F833A1">
        <w:rPr>
          <w:rFonts w:ascii="Arial" w:hAnsi="Arial" w:cs="Arial"/>
          <w:color w:val="auto"/>
          <w:sz w:val="24"/>
          <w:szCs w:val="24"/>
          <w14:ligatures w14:val="none"/>
        </w:rPr>
        <w:t xml:space="preserve">they used moulds </w:t>
      </w:r>
      <w:r w:rsidR="005B5A3C">
        <w:rPr>
          <w:rFonts w:ascii="Arial" w:hAnsi="Arial" w:cs="Arial"/>
          <w:color w:val="auto"/>
          <w:sz w:val="24"/>
          <w:szCs w:val="24"/>
          <w14:ligatures w14:val="none"/>
        </w:rPr>
        <w:t>and also modelled</w:t>
      </w:r>
      <w:r w:rsidR="00F833A1" w:rsidRPr="00F833A1">
        <w:rPr>
          <w:rFonts w:ascii="Arial" w:hAnsi="Arial" w:cs="Arial"/>
          <w:color w:val="auto"/>
          <w:sz w:val="24"/>
          <w:szCs w:val="24"/>
          <w14:ligatures w14:val="none"/>
        </w:rPr>
        <w:t xml:space="preserve"> clay figurine</w:t>
      </w:r>
      <w:r w:rsidR="005B5A3C">
        <w:rPr>
          <w:rFonts w:ascii="Arial" w:hAnsi="Arial" w:cs="Arial"/>
          <w:color w:val="auto"/>
          <w:sz w:val="24"/>
          <w:szCs w:val="24"/>
          <w14:ligatures w14:val="none"/>
        </w:rPr>
        <w:t>s with a</w:t>
      </w:r>
      <w:r w:rsidR="00F833A1" w:rsidRPr="00F833A1">
        <w:rPr>
          <w:rFonts w:ascii="Arial" w:hAnsi="Arial" w:cs="Arial"/>
          <w:color w:val="auto"/>
          <w:sz w:val="24"/>
          <w:szCs w:val="24"/>
          <w14:ligatures w14:val="none"/>
        </w:rPr>
        <w:t xml:space="preserve"> mixture </w:t>
      </w:r>
      <w:r w:rsidR="005B5A3C">
        <w:rPr>
          <w:rFonts w:ascii="Arial" w:hAnsi="Arial" w:cs="Arial"/>
          <w:color w:val="auto"/>
          <w:sz w:val="24"/>
          <w:szCs w:val="24"/>
          <w14:ligatures w14:val="none"/>
        </w:rPr>
        <w:t>of</w:t>
      </w:r>
      <w:r w:rsidR="00F833A1" w:rsidRPr="00F833A1">
        <w:rPr>
          <w:rFonts w:ascii="Arial" w:hAnsi="Arial" w:cs="Arial"/>
          <w:color w:val="auto"/>
          <w:sz w:val="24"/>
          <w:szCs w:val="24"/>
          <w14:ligatures w14:val="none"/>
        </w:rPr>
        <w:t xml:space="preserve"> the faience which utilized  high temperature</w:t>
      </w:r>
      <w:r w:rsidR="005B5A3C">
        <w:rPr>
          <w:rFonts w:ascii="Arial" w:hAnsi="Arial" w:cs="Arial"/>
          <w:color w:val="auto"/>
          <w:sz w:val="24"/>
          <w:szCs w:val="24"/>
          <w14:ligatures w14:val="none"/>
        </w:rPr>
        <w:t>s</w:t>
      </w:r>
      <w:r w:rsidR="00F833A1" w:rsidRPr="00F833A1">
        <w:rPr>
          <w:rFonts w:ascii="Arial" w:hAnsi="Arial" w:cs="Arial"/>
          <w:color w:val="auto"/>
          <w:sz w:val="24"/>
          <w:szCs w:val="24"/>
          <w14:ligatures w14:val="none"/>
        </w:rPr>
        <w:t>, for example 1000°C</w:t>
      </w:r>
      <w:r w:rsidR="005B5A3C">
        <w:rPr>
          <w:rFonts w:ascii="Arial" w:hAnsi="Arial" w:cs="Arial"/>
          <w:color w:val="auto"/>
          <w:sz w:val="24"/>
          <w:szCs w:val="24"/>
          <w14:ligatures w14:val="none"/>
        </w:rPr>
        <w:t>,</w:t>
      </w:r>
      <w:r w:rsidR="00F833A1" w:rsidRPr="00F833A1">
        <w:rPr>
          <w:rFonts w:ascii="Arial" w:hAnsi="Arial" w:cs="Arial"/>
          <w:color w:val="auto"/>
          <w:sz w:val="24"/>
          <w:szCs w:val="24"/>
          <w14:ligatures w14:val="none"/>
        </w:rPr>
        <w:t xml:space="preserve"> to </w:t>
      </w:r>
      <w:r w:rsidR="005B5A3C">
        <w:rPr>
          <w:rFonts w:ascii="Arial" w:hAnsi="Arial" w:cs="Arial"/>
          <w:color w:val="auto"/>
          <w:sz w:val="24"/>
          <w:szCs w:val="24"/>
          <w14:ligatures w14:val="none"/>
        </w:rPr>
        <w:t>achieve</w:t>
      </w:r>
      <w:r w:rsidR="00F833A1" w:rsidRPr="00F833A1">
        <w:rPr>
          <w:rFonts w:ascii="Arial" w:hAnsi="Arial" w:cs="Arial"/>
          <w:color w:val="auto"/>
          <w:sz w:val="24"/>
          <w:szCs w:val="24"/>
          <w14:ligatures w14:val="none"/>
        </w:rPr>
        <w:t xml:space="preserve"> the opulence </w:t>
      </w:r>
      <w:r w:rsidR="005B5A3C">
        <w:rPr>
          <w:rFonts w:ascii="Arial" w:hAnsi="Arial" w:cs="Arial"/>
          <w:color w:val="auto"/>
          <w:sz w:val="24"/>
          <w:szCs w:val="24"/>
          <w14:ligatures w14:val="none"/>
        </w:rPr>
        <w:t>of the</w:t>
      </w:r>
      <w:r w:rsidR="00F833A1" w:rsidRPr="00F833A1">
        <w:rPr>
          <w:rFonts w:ascii="Arial" w:hAnsi="Arial" w:cs="Arial"/>
          <w:color w:val="auto"/>
          <w:sz w:val="24"/>
          <w:szCs w:val="24"/>
          <w14:ligatures w14:val="none"/>
        </w:rPr>
        <w:t xml:space="preserve"> glaze and colour of faience (Metropolitan Museum of Art. 2017).</w:t>
      </w:r>
    </w:p>
    <w:p w14:paraId="6C03D2A9" w14:textId="7960F953" w:rsidR="007D0A9F" w:rsidRDefault="007D0A9F" w:rsidP="00B06093">
      <w:pPr>
        <w:widowControl w:val="0"/>
        <w:spacing w:line="360" w:lineRule="auto"/>
        <w:ind w:left="720"/>
        <w:jc w:val="both"/>
        <w:rPr>
          <w:rFonts w:ascii="Arial" w:hAnsi="Arial" w:cs="Arial"/>
          <w:color w:val="auto"/>
          <w:sz w:val="24"/>
          <w:szCs w:val="24"/>
          <w14:ligatures w14:val="none"/>
        </w:rPr>
      </w:pPr>
    </w:p>
    <w:p w14:paraId="7D98D05F" w14:textId="7CEB3907" w:rsidR="007D0A9F" w:rsidRPr="007D0A9F" w:rsidRDefault="007D0A9F" w:rsidP="007D0A9F">
      <w:pPr>
        <w:widowControl w:val="0"/>
        <w:spacing w:line="360" w:lineRule="auto"/>
        <w:ind w:left="720"/>
        <w:jc w:val="both"/>
        <w:rPr>
          <w:rFonts w:ascii="Arial" w:hAnsi="Arial" w:cs="Arial"/>
          <w:color w:val="auto"/>
          <w:sz w:val="24"/>
          <w:szCs w:val="24"/>
          <w14:ligatures w14:val="none"/>
        </w:rPr>
      </w:pPr>
    </w:p>
    <w:p w14:paraId="22487236" w14:textId="46C573FD" w:rsidR="00F47F45" w:rsidRDefault="00F47F45" w:rsidP="00E82165">
      <w:pPr>
        <w:widowControl w:val="0"/>
        <w:spacing w:line="360" w:lineRule="auto"/>
        <w:jc w:val="both"/>
        <w:rPr>
          <w:rFonts w:ascii="Arial" w:hAnsi="Arial" w:cs="Arial"/>
          <w:sz w:val="24"/>
          <w:szCs w:val="24"/>
          <w14:ligatures w14:val="none"/>
        </w:rPr>
      </w:pPr>
      <w:r w:rsidRPr="007D0A9F">
        <w:rPr>
          <w:rFonts w:ascii="Arial" w:hAnsi="Arial" w:cs="Arial"/>
          <w:noProof/>
          <w:sz w:val="24"/>
          <w:szCs w:val="24"/>
          <w14:ligatures w14:val="none"/>
        </w:rPr>
        <mc:AlternateContent>
          <mc:Choice Requires="wps">
            <w:drawing>
              <wp:anchor distT="45720" distB="45720" distL="114300" distR="114300" simplePos="0" relativeHeight="251670528" behindDoc="0" locked="0" layoutInCell="1" allowOverlap="1" wp14:anchorId="31920FE6" wp14:editId="4CE6591B">
                <wp:simplePos x="0" y="0"/>
                <wp:positionH relativeFrom="column">
                  <wp:posOffset>3916680</wp:posOffset>
                </wp:positionH>
                <wp:positionV relativeFrom="paragraph">
                  <wp:posOffset>173355</wp:posOffset>
                </wp:positionV>
                <wp:extent cx="1872615" cy="687705"/>
                <wp:effectExtent l="0" t="0" r="13335" b="171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2615" cy="687705"/>
                        </a:xfrm>
                        <a:prstGeom prst="rect">
                          <a:avLst/>
                        </a:prstGeom>
                        <a:solidFill>
                          <a:srgbClr val="FFFFFF"/>
                        </a:solidFill>
                        <a:ln w="9525">
                          <a:solidFill>
                            <a:srgbClr val="000000"/>
                          </a:solidFill>
                          <a:miter lim="800000"/>
                          <a:headEnd/>
                          <a:tailEnd/>
                        </a:ln>
                      </wps:spPr>
                      <wps:txbx>
                        <w:txbxContent>
                          <w:p w14:paraId="2248C30B" w14:textId="0311C59B" w:rsidR="007D0A9F" w:rsidRPr="00E82165" w:rsidRDefault="007D0A9F">
                            <w:pPr>
                              <w:rPr>
                                <w:rFonts w:ascii="Arial" w:hAnsi="Arial" w:cs="Arial"/>
                                <w:sz w:val="16"/>
                                <w:szCs w:val="16"/>
                              </w:rPr>
                            </w:pPr>
                            <w:r w:rsidRPr="00E82165">
                              <w:rPr>
                                <w:rFonts w:ascii="Arial" w:hAnsi="Arial" w:cs="Arial"/>
                                <w:sz w:val="16"/>
                                <w:szCs w:val="16"/>
                              </w:rPr>
                              <w:t>Fig.</w:t>
                            </w:r>
                            <w:r w:rsidR="00D02ADD">
                              <w:rPr>
                                <w:rFonts w:ascii="Arial" w:hAnsi="Arial" w:cs="Arial"/>
                                <w:sz w:val="16"/>
                                <w:szCs w:val="16"/>
                              </w:rPr>
                              <w:t>4</w:t>
                            </w:r>
                            <w:r w:rsidRPr="00E82165">
                              <w:rPr>
                                <w:rFonts w:ascii="Arial" w:hAnsi="Arial" w:cs="Arial"/>
                                <w:sz w:val="16"/>
                                <w:szCs w:val="16"/>
                              </w:rPr>
                              <w:t xml:space="preserve"> 500BC- </w:t>
                            </w:r>
                            <w:r w:rsidR="00E82165" w:rsidRPr="00E82165">
                              <w:rPr>
                                <w:rFonts w:ascii="Arial" w:hAnsi="Arial" w:cs="Arial"/>
                                <w:sz w:val="16"/>
                                <w:szCs w:val="16"/>
                              </w:rPr>
                              <w:t>Menphis</w:t>
                            </w:r>
                            <w:r w:rsidRPr="00E82165">
                              <w:rPr>
                                <w:rFonts w:ascii="Arial" w:hAnsi="Arial" w:cs="Arial"/>
                                <w:sz w:val="16"/>
                                <w:szCs w:val="16"/>
                              </w:rPr>
                              <w:t xml:space="preserve"> troops</w:t>
                            </w:r>
                            <w:r w:rsidR="00E82165" w:rsidRPr="00E82165">
                              <w:rPr>
                                <w:rFonts w:ascii="Arial" w:hAnsi="Arial" w:cs="Arial"/>
                                <w:sz w:val="16"/>
                                <w:szCs w:val="16"/>
                              </w:rPr>
                              <w:t xml:space="preserve">  of funerary servants </w:t>
                            </w:r>
                            <w:r w:rsidR="00E82165" w:rsidRPr="00E82165">
                              <w:rPr>
                                <w:rFonts w:ascii="Arial" w:hAnsi="Arial" w:cs="Arial"/>
                                <w:color w:val="222222"/>
                                <w:sz w:val="16"/>
                                <w:szCs w:val="16"/>
                                <w:shd w:val="clear" w:color="auto" w:fill="F8F9FA"/>
                              </w:rPr>
                              <w:t xml:space="preserve"> ushabtis in the </w:t>
                            </w:r>
                            <w:r w:rsidR="008E7850">
                              <w:rPr>
                                <w:rFonts w:ascii="Arial" w:hAnsi="Arial" w:cs="Arial"/>
                                <w:color w:val="222222"/>
                                <w:sz w:val="16"/>
                                <w:szCs w:val="16"/>
                                <w:shd w:val="clear" w:color="auto" w:fill="F8F9FA"/>
                              </w:rPr>
                              <w:t xml:space="preserve"> name of Neferibreheb (Louvre-Lens).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20FE6" id="_x0000_s1029" type="#_x0000_t202" style="position:absolute;left:0;text-align:left;margin-left:308.4pt;margin-top:13.65pt;width:147.45pt;height:54.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">
                <v:textbox>
                  <w:txbxContent>
                    <w:p w14:paraId="2248C30B" w14:textId="0311C59B" w:rsidR="007D0A9F" w:rsidRPr="00E82165" w:rsidRDefault="007D0A9F">
                      <w:pPr>
                        <w:rPr>
                          <w:rFonts w:ascii="Arial" w:hAnsi="Arial" w:cs="Arial"/>
                          <w:sz w:val="16"/>
                          <w:szCs w:val="16"/>
                        </w:rPr>
                      </w:pPr>
                      <w:r w:rsidRPr="00E82165">
                        <w:rPr>
                          <w:rFonts w:ascii="Arial" w:hAnsi="Arial" w:cs="Arial"/>
                          <w:sz w:val="16"/>
                          <w:szCs w:val="16"/>
                        </w:rPr>
                        <w:t>Fig.</w:t>
                      </w:r>
                      <w:r w:rsidR="00D02ADD">
                        <w:rPr>
                          <w:rFonts w:ascii="Arial" w:hAnsi="Arial" w:cs="Arial"/>
                          <w:sz w:val="16"/>
                          <w:szCs w:val="16"/>
                        </w:rPr>
                        <w:t>4</w:t>
                      </w:r>
                      <w:r w:rsidRPr="00E82165">
                        <w:rPr>
                          <w:rFonts w:ascii="Arial" w:hAnsi="Arial" w:cs="Arial"/>
                          <w:sz w:val="16"/>
                          <w:szCs w:val="16"/>
                        </w:rPr>
                        <w:t xml:space="preserve"> 500BC- </w:t>
                      </w:r>
                      <w:r w:rsidR="00E82165" w:rsidRPr="00E82165">
                        <w:rPr>
                          <w:rFonts w:ascii="Arial" w:hAnsi="Arial" w:cs="Arial"/>
                          <w:sz w:val="16"/>
                          <w:szCs w:val="16"/>
                        </w:rPr>
                        <w:t>Menphis</w:t>
                      </w:r>
                      <w:r w:rsidRPr="00E82165">
                        <w:rPr>
                          <w:rFonts w:ascii="Arial" w:hAnsi="Arial" w:cs="Arial"/>
                          <w:sz w:val="16"/>
                          <w:szCs w:val="16"/>
                        </w:rPr>
                        <w:t xml:space="preserve"> troops</w:t>
                      </w:r>
                      <w:r w:rsidR="00E82165" w:rsidRPr="00E82165">
                        <w:rPr>
                          <w:rFonts w:ascii="Arial" w:hAnsi="Arial" w:cs="Arial"/>
                          <w:sz w:val="16"/>
                          <w:szCs w:val="16"/>
                        </w:rPr>
                        <w:t xml:space="preserve">  of funerary servants </w:t>
                      </w:r>
                      <w:r w:rsidR="00E82165" w:rsidRPr="00E82165">
                        <w:rPr>
                          <w:rFonts w:ascii="Arial" w:hAnsi="Arial" w:cs="Arial"/>
                          <w:color w:val="222222"/>
                          <w:sz w:val="16"/>
                          <w:szCs w:val="16"/>
                          <w:shd w:val="clear" w:color="auto" w:fill="F8F9FA"/>
                        </w:rPr>
                        <w:t xml:space="preserve"> ushabtis in the </w:t>
                      </w:r>
                      <w:r w:rsidR="008E7850">
                        <w:rPr>
                          <w:rFonts w:ascii="Arial" w:hAnsi="Arial" w:cs="Arial"/>
                          <w:color w:val="222222"/>
                          <w:sz w:val="16"/>
                          <w:szCs w:val="16"/>
                          <w:shd w:val="clear" w:color="auto" w:fill="F8F9FA"/>
                        </w:rPr>
                        <w:t xml:space="preserve"> name of Neferibreheb (Louvre-Lens).       </w:t>
                      </w:r>
                    </w:p>
                  </w:txbxContent>
                </v:textbox>
                <w10:wrap type="square"/>
              </v:shape>
            </w:pict>
          </mc:Fallback>
        </mc:AlternateContent>
      </w:r>
    </w:p>
    <w:p w14:paraId="01FE8F84" w14:textId="2F86A89B" w:rsidR="00F47F45" w:rsidRDefault="00F47F45" w:rsidP="00E82165">
      <w:pPr>
        <w:widowControl w:val="0"/>
        <w:spacing w:line="360" w:lineRule="auto"/>
        <w:jc w:val="both"/>
        <w:rPr>
          <w:rFonts w:ascii="Arial" w:hAnsi="Arial" w:cs="Arial"/>
          <w:sz w:val="24"/>
          <w:szCs w:val="24"/>
          <w14:ligatures w14:val="none"/>
        </w:rPr>
      </w:pPr>
    </w:p>
    <w:p w14:paraId="7B1012F3" w14:textId="20A98AD6" w:rsidR="00F47F45" w:rsidRDefault="00F47F45" w:rsidP="00E82165">
      <w:pPr>
        <w:widowControl w:val="0"/>
        <w:spacing w:line="360" w:lineRule="auto"/>
        <w:jc w:val="both"/>
        <w:rPr>
          <w:rFonts w:ascii="Arial" w:hAnsi="Arial" w:cs="Arial"/>
          <w:sz w:val="24"/>
          <w:szCs w:val="24"/>
          <w14:ligatures w14:val="none"/>
        </w:rPr>
      </w:pPr>
    </w:p>
    <w:p w14:paraId="3653A89D" w14:textId="4F85456E" w:rsidR="007D0A9F" w:rsidRDefault="007D0A9F" w:rsidP="00E82165">
      <w:pPr>
        <w:widowControl w:val="0"/>
        <w:spacing w:line="360" w:lineRule="auto"/>
        <w:jc w:val="both"/>
        <w:rPr>
          <w:rFonts w:ascii="Arial" w:hAnsi="Arial" w:cs="Arial"/>
          <w:sz w:val="24"/>
          <w:szCs w:val="24"/>
          <w14:ligatures w14:val="none"/>
        </w:rPr>
      </w:pPr>
    </w:p>
    <w:p w14:paraId="30D42A3C" w14:textId="191A0AE8" w:rsidR="00745879" w:rsidRPr="00BF0592" w:rsidRDefault="006B57E3" w:rsidP="00E2550A">
      <w:pPr>
        <w:widowControl w:val="0"/>
        <w:spacing w:line="360" w:lineRule="auto"/>
        <w:ind w:left="720"/>
        <w:jc w:val="both"/>
        <w:rPr>
          <w:rFonts w:ascii="Arial" w:hAnsi="Arial" w:cs="Arial"/>
          <w:sz w:val="24"/>
          <w:szCs w:val="24"/>
          <w14:ligatures w14:val="none"/>
        </w:rPr>
      </w:pPr>
      <w:r>
        <w:rPr>
          <w:rFonts w:ascii="Arial" w:hAnsi="Arial" w:cs="Arial"/>
          <w:sz w:val="24"/>
          <w:szCs w:val="24"/>
          <w14:ligatures w14:val="none"/>
        </w:rPr>
        <w:t>The earliest figurines were made  m</w:t>
      </w:r>
      <w:r w:rsidR="00924017" w:rsidRPr="00BF0592">
        <w:rPr>
          <w:rFonts w:ascii="Arial" w:hAnsi="Arial" w:cs="Arial"/>
          <w:sz w:val="24"/>
          <w:szCs w:val="24"/>
          <w14:ligatures w14:val="none"/>
        </w:rPr>
        <w:t>ainly</w:t>
      </w:r>
      <w:r>
        <w:rPr>
          <w:rFonts w:ascii="Arial" w:hAnsi="Arial" w:cs="Arial"/>
          <w:sz w:val="24"/>
          <w:szCs w:val="24"/>
          <w14:ligatures w14:val="none"/>
        </w:rPr>
        <w:t xml:space="preserve"> for</w:t>
      </w:r>
      <w:r w:rsidR="00A058DF" w:rsidRPr="00BF0592">
        <w:rPr>
          <w:rFonts w:ascii="Arial" w:hAnsi="Arial" w:cs="Arial"/>
          <w:sz w:val="24"/>
          <w:szCs w:val="24"/>
          <w14:ligatures w14:val="none"/>
        </w:rPr>
        <w:t xml:space="preserve"> </w:t>
      </w:r>
      <w:r w:rsidR="000A35D7" w:rsidRPr="00BF0592">
        <w:rPr>
          <w:rFonts w:ascii="Arial" w:hAnsi="Arial" w:cs="Arial"/>
          <w:sz w:val="24"/>
          <w:szCs w:val="24"/>
          <w14:ligatures w14:val="none"/>
        </w:rPr>
        <w:t xml:space="preserve"> the Pharaoh and his family </w:t>
      </w:r>
      <w:r>
        <w:rPr>
          <w:rFonts w:ascii="Arial" w:hAnsi="Arial" w:cs="Arial"/>
          <w:sz w:val="24"/>
          <w:szCs w:val="24"/>
          <w14:ligatures w14:val="none"/>
        </w:rPr>
        <w:t>in the period towards the end of the</w:t>
      </w:r>
      <w:r w:rsidR="000A35D7" w:rsidRPr="00BF0592">
        <w:rPr>
          <w:rFonts w:ascii="Arial" w:hAnsi="Arial" w:cs="Arial"/>
          <w:sz w:val="24"/>
          <w:szCs w:val="24"/>
          <w14:ligatures w14:val="none"/>
        </w:rPr>
        <w:t xml:space="preserve"> old Kingdom</w:t>
      </w:r>
      <w:r w:rsidR="00A058DF" w:rsidRPr="00BF0592">
        <w:rPr>
          <w:rFonts w:ascii="Arial" w:hAnsi="Arial" w:cs="Arial"/>
          <w:sz w:val="24"/>
          <w:szCs w:val="24"/>
          <w14:ligatures w14:val="none"/>
        </w:rPr>
        <w:t xml:space="preserve"> </w:t>
      </w:r>
      <w:r w:rsidR="000A35D7" w:rsidRPr="00BF0592">
        <w:rPr>
          <w:rFonts w:ascii="Arial" w:hAnsi="Arial" w:cs="Arial"/>
          <w:sz w:val="24"/>
          <w:szCs w:val="24"/>
          <w14:ligatures w14:val="none"/>
        </w:rPr>
        <w:t xml:space="preserve">and the beginning of the New </w:t>
      </w:r>
      <w:r w:rsidR="00924017" w:rsidRPr="00BF0592">
        <w:rPr>
          <w:rFonts w:ascii="Arial" w:hAnsi="Arial" w:cs="Arial"/>
          <w:sz w:val="24"/>
          <w:szCs w:val="24"/>
          <w14:ligatures w14:val="none"/>
        </w:rPr>
        <w:t>Kingdom</w:t>
      </w:r>
      <w:r>
        <w:rPr>
          <w:rFonts w:ascii="Arial" w:hAnsi="Arial" w:cs="Arial"/>
          <w:sz w:val="24"/>
          <w:szCs w:val="24"/>
          <w14:ligatures w14:val="none"/>
        </w:rPr>
        <w:t xml:space="preserve">. The figurines were used during this period as an alternative to the earlier custom of burying the actual servants with their </w:t>
      </w:r>
      <w:r w:rsidRPr="00D02ADD">
        <w:rPr>
          <w:rFonts w:ascii="Arial" w:hAnsi="Arial" w:cs="Arial"/>
          <w:sz w:val="24"/>
          <w:szCs w:val="24"/>
          <w14:ligatures w14:val="none"/>
        </w:rPr>
        <w:t>Pharaoh (Taylor</w:t>
      </w:r>
      <w:r w:rsidR="00D02ADD">
        <w:rPr>
          <w:rFonts w:ascii="Arial" w:hAnsi="Arial" w:cs="Arial"/>
          <w:sz w:val="24"/>
          <w:szCs w:val="24"/>
          <w14:ligatures w14:val="none"/>
        </w:rPr>
        <w:t xml:space="preserve"> 2001:115</w:t>
      </w:r>
      <w:r w:rsidR="002062AE" w:rsidRPr="00D02ADD">
        <w:rPr>
          <w:rFonts w:ascii="Arial" w:hAnsi="Arial" w:cs="Arial"/>
          <w:sz w:val="24"/>
          <w:szCs w:val="24"/>
          <w14:ligatures w14:val="none"/>
        </w:rPr>
        <w:t>)</w:t>
      </w:r>
      <w:r w:rsidR="00D02ADD">
        <w:rPr>
          <w:rFonts w:ascii="Arial" w:hAnsi="Arial" w:cs="Arial"/>
          <w:sz w:val="24"/>
          <w:szCs w:val="24"/>
          <w14:ligatures w14:val="none"/>
        </w:rPr>
        <w:t>.</w:t>
      </w:r>
      <w:r>
        <w:rPr>
          <w:rFonts w:ascii="Arial" w:hAnsi="Arial" w:cs="Arial"/>
          <w:sz w:val="24"/>
          <w:szCs w:val="24"/>
          <w14:ligatures w14:val="none"/>
        </w:rPr>
        <w:t xml:space="preserve"> Late</w:t>
      </w:r>
      <w:r w:rsidR="00E2550A">
        <w:rPr>
          <w:rFonts w:ascii="Arial" w:hAnsi="Arial" w:cs="Arial"/>
          <w:sz w:val="24"/>
          <w:szCs w:val="24"/>
          <w14:ligatures w14:val="none"/>
        </w:rPr>
        <w:t>r,</w:t>
      </w:r>
      <w:r>
        <w:rPr>
          <w:rFonts w:ascii="Arial" w:hAnsi="Arial" w:cs="Arial"/>
          <w:sz w:val="24"/>
          <w:szCs w:val="24"/>
          <w14:ligatures w14:val="none"/>
        </w:rPr>
        <w:t xml:space="preserve"> th</w:t>
      </w:r>
      <w:r w:rsidR="00B06093">
        <w:rPr>
          <w:rFonts w:ascii="Arial" w:hAnsi="Arial" w:cs="Arial"/>
          <w:sz w:val="24"/>
          <w:szCs w:val="24"/>
          <w14:ligatures w14:val="none"/>
        </w:rPr>
        <w:t>e</w:t>
      </w:r>
      <w:r>
        <w:rPr>
          <w:rFonts w:ascii="Arial" w:hAnsi="Arial" w:cs="Arial"/>
          <w:sz w:val="24"/>
          <w:szCs w:val="24"/>
          <w14:ligatures w14:val="none"/>
        </w:rPr>
        <w:t xml:space="preserve"> practice </w:t>
      </w:r>
      <w:r w:rsidR="00B06093">
        <w:rPr>
          <w:rFonts w:ascii="Arial" w:hAnsi="Arial" w:cs="Arial"/>
          <w:sz w:val="24"/>
          <w:szCs w:val="24"/>
          <w14:ligatures w14:val="none"/>
        </w:rPr>
        <w:t xml:space="preserve">of being buried with figurines </w:t>
      </w:r>
      <w:r>
        <w:rPr>
          <w:rFonts w:ascii="Arial" w:hAnsi="Arial" w:cs="Arial"/>
          <w:sz w:val="24"/>
          <w:szCs w:val="24"/>
          <w14:ligatures w14:val="none"/>
        </w:rPr>
        <w:t xml:space="preserve">spread to </w:t>
      </w:r>
      <w:r w:rsidR="000A35D7" w:rsidRPr="00BF0592">
        <w:rPr>
          <w:rFonts w:ascii="Arial" w:hAnsi="Arial" w:cs="Arial"/>
          <w:sz w:val="24"/>
          <w:szCs w:val="24"/>
          <w14:ligatures w14:val="none"/>
        </w:rPr>
        <w:t xml:space="preserve"> </w:t>
      </w:r>
      <w:r>
        <w:rPr>
          <w:rFonts w:ascii="Arial" w:hAnsi="Arial" w:cs="Arial"/>
          <w:sz w:val="24"/>
          <w:szCs w:val="24"/>
          <w14:ligatures w14:val="none"/>
        </w:rPr>
        <w:t>a</w:t>
      </w:r>
      <w:r w:rsidR="000A35D7" w:rsidRPr="00BF0592">
        <w:rPr>
          <w:rFonts w:ascii="Arial" w:hAnsi="Arial" w:cs="Arial"/>
          <w:sz w:val="24"/>
          <w:szCs w:val="24"/>
          <w14:ligatures w14:val="none"/>
        </w:rPr>
        <w:t>ll</w:t>
      </w:r>
      <w:r w:rsidR="002062AE">
        <w:rPr>
          <w:rFonts w:ascii="Arial" w:hAnsi="Arial" w:cs="Arial"/>
          <w:sz w:val="24"/>
          <w:szCs w:val="24"/>
          <w14:ligatures w14:val="none"/>
        </w:rPr>
        <w:t xml:space="preserve"> the</w:t>
      </w:r>
      <w:r w:rsidR="000A35D7" w:rsidRPr="00BF0592">
        <w:rPr>
          <w:rFonts w:ascii="Arial" w:hAnsi="Arial" w:cs="Arial"/>
          <w:sz w:val="24"/>
          <w:szCs w:val="24"/>
          <w14:ligatures w14:val="none"/>
        </w:rPr>
        <w:t xml:space="preserve"> important and wealthy people of Egypt</w:t>
      </w:r>
      <w:r w:rsidR="002062AE">
        <w:rPr>
          <w:rFonts w:ascii="Arial" w:hAnsi="Arial" w:cs="Arial"/>
          <w:sz w:val="24"/>
          <w:szCs w:val="24"/>
          <w14:ligatures w14:val="none"/>
        </w:rPr>
        <w:t>, for example the</w:t>
      </w:r>
      <w:r w:rsidR="000A35D7" w:rsidRPr="00BF0592">
        <w:rPr>
          <w:rFonts w:ascii="Arial" w:hAnsi="Arial" w:cs="Arial"/>
          <w:sz w:val="24"/>
          <w:szCs w:val="24"/>
          <w14:ligatures w14:val="none"/>
        </w:rPr>
        <w:t xml:space="preserve"> </w:t>
      </w:r>
      <w:r w:rsidR="00924017" w:rsidRPr="00BF0592">
        <w:rPr>
          <w:rFonts w:ascii="Arial" w:hAnsi="Arial" w:cs="Arial"/>
          <w:sz w:val="24"/>
          <w:szCs w:val="24"/>
          <w14:ligatures w14:val="none"/>
        </w:rPr>
        <w:t>governor</w:t>
      </w:r>
      <w:r w:rsidR="00A058DF" w:rsidRPr="00BF0592">
        <w:rPr>
          <w:rFonts w:ascii="Arial" w:hAnsi="Arial" w:cs="Arial"/>
          <w:sz w:val="24"/>
          <w:szCs w:val="24"/>
          <w14:ligatures w14:val="none"/>
        </w:rPr>
        <w:t xml:space="preserve">, </w:t>
      </w:r>
      <w:r w:rsidR="00097FFE" w:rsidRPr="00BF0592">
        <w:rPr>
          <w:rFonts w:ascii="Arial" w:hAnsi="Arial" w:cs="Arial"/>
          <w:sz w:val="24"/>
          <w:szCs w:val="24"/>
          <w14:ligatures w14:val="none"/>
        </w:rPr>
        <w:t>Viziers</w:t>
      </w:r>
      <w:r w:rsidR="002062AE">
        <w:rPr>
          <w:rFonts w:ascii="Arial" w:hAnsi="Arial" w:cs="Arial"/>
          <w:sz w:val="24"/>
          <w:szCs w:val="24"/>
          <w14:ligatures w14:val="none"/>
        </w:rPr>
        <w:t xml:space="preserve"> and</w:t>
      </w:r>
      <w:r w:rsidR="002F2CB3" w:rsidRPr="00BF0592">
        <w:rPr>
          <w:rFonts w:ascii="Arial" w:hAnsi="Arial" w:cs="Arial"/>
          <w:sz w:val="24"/>
          <w:szCs w:val="24"/>
          <w14:ligatures w14:val="none"/>
        </w:rPr>
        <w:t xml:space="preserve"> accountants</w:t>
      </w:r>
      <w:r w:rsidR="002062AE">
        <w:rPr>
          <w:rFonts w:ascii="Arial" w:hAnsi="Arial" w:cs="Arial"/>
          <w:sz w:val="24"/>
          <w:szCs w:val="24"/>
          <w14:ligatures w14:val="none"/>
        </w:rPr>
        <w:t>.</w:t>
      </w:r>
      <w:r w:rsidR="00924017" w:rsidRPr="00BF0592">
        <w:rPr>
          <w:rFonts w:ascii="Arial" w:hAnsi="Arial" w:cs="Arial"/>
          <w:sz w:val="24"/>
          <w:szCs w:val="24"/>
          <w14:ligatures w14:val="none"/>
        </w:rPr>
        <w:t xml:space="preserve"> </w:t>
      </w:r>
      <w:r w:rsidR="002062AE">
        <w:rPr>
          <w:rFonts w:ascii="Arial" w:hAnsi="Arial" w:cs="Arial"/>
          <w:sz w:val="24"/>
          <w:szCs w:val="24"/>
          <w14:ligatures w14:val="none"/>
        </w:rPr>
        <w:t xml:space="preserve">For </w:t>
      </w:r>
      <w:r w:rsidR="00B06093">
        <w:rPr>
          <w:rFonts w:ascii="Arial" w:hAnsi="Arial" w:cs="Arial"/>
          <w:sz w:val="24"/>
          <w:szCs w:val="24"/>
          <w14:ligatures w14:val="none"/>
        </w:rPr>
        <w:t xml:space="preserve">the </w:t>
      </w:r>
      <w:r w:rsidR="00924017" w:rsidRPr="00BF0592">
        <w:rPr>
          <w:rFonts w:ascii="Arial" w:hAnsi="Arial" w:cs="Arial"/>
          <w:sz w:val="24"/>
          <w:szCs w:val="24"/>
          <w14:ligatures w14:val="none"/>
        </w:rPr>
        <w:t>servant</w:t>
      </w:r>
      <w:r w:rsidR="002062AE">
        <w:rPr>
          <w:rFonts w:ascii="Arial" w:hAnsi="Arial" w:cs="Arial"/>
          <w:sz w:val="24"/>
          <w:szCs w:val="24"/>
          <w14:ligatures w14:val="none"/>
        </w:rPr>
        <w:t>s</w:t>
      </w:r>
      <w:r w:rsidR="00924017" w:rsidRPr="00BF0592">
        <w:rPr>
          <w:rFonts w:ascii="Arial" w:hAnsi="Arial" w:cs="Arial"/>
          <w:sz w:val="24"/>
          <w:szCs w:val="24"/>
          <w14:ligatures w14:val="none"/>
        </w:rPr>
        <w:t xml:space="preserve"> </w:t>
      </w:r>
      <w:r w:rsidR="002F2CB3" w:rsidRPr="00BF0592">
        <w:rPr>
          <w:rFonts w:ascii="Arial" w:hAnsi="Arial" w:cs="Arial"/>
          <w:sz w:val="24"/>
          <w:szCs w:val="24"/>
          <w14:ligatures w14:val="none"/>
        </w:rPr>
        <w:t xml:space="preserve"> </w:t>
      </w:r>
      <w:r w:rsidR="002062AE">
        <w:rPr>
          <w:rFonts w:ascii="Arial" w:hAnsi="Arial" w:cs="Arial"/>
          <w:sz w:val="24"/>
          <w:szCs w:val="24"/>
          <w14:ligatures w14:val="none"/>
        </w:rPr>
        <w:t xml:space="preserve">it </w:t>
      </w:r>
      <w:r w:rsidR="002F2CB3" w:rsidRPr="00BF0592">
        <w:rPr>
          <w:rFonts w:ascii="Arial" w:hAnsi="Arial" w:cs="Arial"/>
          <w:sz w:val="24"/>
          <w:szCs w:val="24"/>
          <w14:ligatures w14:val="none"/>
        </w:rPr>
        <w:t>would be an honour to be a ushab</w:t>
      </w:r>
      <w:r w:rsidR="00097FFE" w:rsidRPr="00BF0592">
        <w:rPr>
          <w:rFonts w:ascii="Arial" w:hAnsi="Arial" w:cs="Arial"/>
          <w:sz w:val="24"/>
          <w:szCs w:val="24"/>
          <w14:ligatures w14:val="none"/>
        </w:rPr>
        <w:t>ti</w:t>
      </w:r>
      <w:r w:rsidR="002062AE">
        <w:rPr>
          <w:rFonts w:ascii="Arial" w:hAnsi="Arial" w:cs="Arial"/>
          <w:sz w:val="24"/>
          <w:szCs w:val="24"/>
          <w14:ligatures w14:val="none"/>
        </w:rPr>
        <w:t>, possibly b</w:t>
      </w:r>
      <w:r w:rsidR="00745879">
        <w:rPr>
          <w:rFonts w:ascii="Arial" w:hAnsi="Arial" w:cs="Arial"/>
          <w:sz w:val="24"/>
          <w:szCs w:val="24"/>
          <w14:ligatures w14:val="none"/>
        </w:rPr>
        <w:t xml:space="preserve">ecause they </w:t>
      </w:r>
      <w:r w:rsidR="002062AE">
        <w:rPr>
          <w:rFonts w:ascii="Arial" w:hAnsi="Arial" w:cs="Arial"/>
          <w:sz w:val="24"/>
          <w:szCs w:val="24"/>
          <w14:ligatures w14:val="none"/>
        </w:rPr>
        <w:t>would rather be a</w:t>
      </w:r>
      <w:r w:rsidR="002062AE">
        <w:rPr>
          <w:rFonts w:ascii="Arial" w:hAnsi="Arial" w:cs="Arial"/>
          <w:sz w:val="24"/>
          <w:szCs w:val="24"/>
          <w14:ligatures w14:val="none"/>
        </w:rPr>
        <w:t xml:space="preserve"> volunteer worker </w:t>
      </w:r>
      <w:r w:rsidR="002062AE">
        <w:rPr>
          <w:rFonts w:ascii="Arial" w:hAnsi="Arial" w:cs="Arial"/>
          <w:sz w:val="24"/>
          <w:szCs w:val="24"/>
          <w14:ligatures w14:val="none"/>
        </w:rPr>
        <w:t>in their own afterlife</w:t>
      </w:r>
      <w:r w:rsidR="002062AE">
        <w:rPr>
          <w:rFonts w:ascii="Arial" w:hAnsi="Arial" w:cs="Arial"/>
          <w:sz w:val="24"/>
          <w:szCs w:val="24"/>
          <w14:ligatures w14:val="none"/>
        </w:rPr>
        <w:t xml:space="preserve"> than be gone for all eternity</w:t>
      </w:r>
      <w:r w:rsidR="002062AE">
        <w:rPr>
          <w:rFonts w:ascii="Arial" w:hAnsi="Arial" w:cs="Arial"/>
          <w:sz w:val="24"/>
          <w:szCs w:val="24"/>
          <w14:ligatures w14:val="none"/>
        </w:rPr>
        <w:t>.</w:t>
      </w:r>
    </w:p>
    <w:p w14:paraId="086831A3" w14:textId="0C2CE98D" w:rsidR="006B4A0D" w:rsidRDefault="006D6125" w:rsidP="000D1074">
      <w:pPr>
        <w:widowControl w:val="0"/>
        <w:spacing w:line="360" w:lineRule="auto"/>
        <w:ind w:left="720"/>
        <w:jc w:val="both"/>
        <w:rPr>
          <w:noProof/>
          <w14:ligatures w14:val="none"/>
          <w14:cntxtAlts w14:val="0"/>
        </w:rPr>
      </w:pPr>
      <w:r w:rsidRPr="006D6125">
        <w:rPr>
          <w:rFonts w:ascii="Arial" w:eastAsiaTheme="minorHAnsi" w:hAnsi="Arial" w:cs="Arial"/>
          <w:color w:val="auto"/>
          <w:kern w:val="0"/>
          <w:sz w:val="24"/>
          <w:szCs w:val="24"/>
          <w:lang w:eastAsia="en-US"/>
          <w14:ligatures w14:val="none"/>
          <w14:cntxtAlts w14:val="0"/>
        </w:rPr>
        <w:t>Taylor (2010) describe</w:t>
      </w:r>
      <w:r w:rsidRPr="006D6125">
        <w:rPr>
          <w:rFonts w:ascii="Arial" w:eastAsiaTheme="minorHAnsi" w:hAnsi="Arial" w:cs="Arial"/>
          <w:color w:val="auto"/>
          <w:kern w:val="0"/>
          <w:sz w:val="24"/>
          <w:szCs w:val="24"/>
          <w:lang w:eastAsia="en-US"/>
          <w14:ligatures w14:val="none"/>
          <w14:cntxtAlts w14:val="0"/>
        </w:rPr>
        <w:t>s</w:t>
      </w:r>
      <w:r w:rsidRPr="006D6125">
        <w:rPr>
          <w:rFonts w:ascii="Arial" w:eastAsiaTheme="minorHAnsi" w:hAnsi="Arial" w:cs="Arial"/>
          <w:color w:val="auto"/>
          <w:kern w:val="0"/>
          <w:sz w:val="24"/>
          <w:szCs w:val="24"/>
          <w:lang w:eastAsia="en-US"/>
          <w14:ligatures w14:val="none"/>
          <w14:cntxtAlts w14:val="0"/>
        </w:rPr>
        <w:t xml:space="preserve"> the magic used by the Egyptians in the ceremonial burial</w:t>
      </w:r>
      <w:r w:rsidRPr="006D6125">
        <w:rPr>
          <w:rFonts w:ascii="Arial" w:eastAsiaTheme="minorHAnsi" w:hAnsi="Arial" w:cs="Arial"/>
          <w:color w:val="auto"/>
          <w:kern w:val="0"/>
          <w:sz w:val="24"/>
          <w:szCs w:val="24"/>
          <w:lang w:eastAsia="en-US"/>
          <w14:ligatures w14:val="none"/>
          <w14:cntxtAlts w14:val="0"/>
        </w:rPr>
        <w:t>, part of which</w:t>
      </w:r>
      <w:r w:rsidRPr="006D6125">
        <w:rPr>
          <w:rFonts w:ascii="Arial" w:eastAsiaTheme="minorHAnsi" w:hAnsi="Arial" w:cs="Arial"/>
          <w:color w:val="auto"/>
          <w:kern w:val="0"/>
          <w:sz w:val="24"/>
          <w:szCs w:val="24"/>
          <w:lang w:eastAsia="en-US"/>
          <w14:ligatures w14:val="none"/>
          <w14:cntxtAlts w14:val="0"/>
        </w:rPr>
        <w:t xml:space="preserve"> w</w:t>
      </w:r>
      <w:r w:rsidRPr="006D6125">
        <w:rPr>
          <w:rFonts w:ascii="Arial" w:eastAsiaTheme="minorHAnsi" w:hAnsi="Arial" w:cs="Arial"/>
          <w:color w:val="auto"/>
          <w:kern w:val="0"/>
          <w:sz w:val="24"/>
          <w:szCs w:val="24"/>
          <w:lang w:eastAsia="en-US"/>
          <w14:ligatures w14:val="none"/>
          <w14:cntxtAlts w14:val="0"/>
        </w:rPr>
        <w:t xml:space="preserve">as the use of </w:t>
      </w:r>
      <w:r w:rsidRPr="006D6125">
        <w:rPr>
          <w:rFonts w:ascii="Arial" w:eastAsiaTheme="minorHAnsi" w:hAnsi="Arial" w:cs="Arial"/>
          <w:color w:val="auto"/>
          <w:kern w:val="0"/>
          <w:sz w:val="24"/>
          <w:szCs w:val="24"/>
          <w:lang w:eastAsia="en-US"/>
          <w14:ligatures w14:val="none"/>
          <w14:cntxtAlts w14:val="0"/>
        </w:rPr>
        <w:t xml:space="preserve"> spell 6  for causing a shabti to work for a man in the realm of the dead (2001:115)</w:t>
      </w:r>
      <w:r w:rsidR="005B5A3C">
        <w:rPr>
          <w:rFonts w:ascii="Arial" w:eastAsiaTheme="minorHAnsi" w:hAnsi="Arial" w:cs="Arial"/>
          <w:color w:val="auto"/>
          <w:kern w:val="0"/>
          <w:sz w:val="24"/>
          <w:szCs w:val="24"/>
          <w:lang w:eastAsia="en-US"/>
          <w14:ligatures w14:val="none"/>
          <w14:cntxtAlts w14:val="0"/>
        </w:rPr>
        <w:t xml:space="preserve">. </w:t>
      </w:r>
      <w:r w:rsidR="005B5A3C" w:rsidRPr="006D6125">
        <w:rPr>
          <w:rFonts w:ascii="Arial" w:hAnsi="Arial" w:cs="Arial"/>
          <w:color w:val="auto"/>
          <w:sz w:val="24"/>
          <w:szCs w:val="24"/>
          <w14:ligatures w14:val="none"/>
        </w:rPr>
        <w:t>According to Taylor, there would be a Ushabti for every day of the year, ensuring that all the needs of the deceased were taken care of. In addition to the 365 servants there would be 36 overseers to ensure that the servants worked properly (2001:116)</w:t>
      </w:r>
      <w:r w:rsidR="007D0A9F">
        <w:rPr>
          <w:rFonts w:ascii="Arial" w:hAnsi="Arial" w:cs="Arial"/>
          <w:color w:val="auto"/>
          <w:sz w:val="24"/>
          <w:szCs w:val="24"/>
          <w14:ligatures w14:val="none"/>
        </w:rPr>
        <w:t>.</w:t>
      </w:r>
      <w:r w:rsidR="006B4A0D" w:rsidRPr="006B4A0D">
        <w:rPr>
          <w:noProof/>
          <w14:ligatures w14:val="none"/>
          <w14:cntxtAlts w14:val="0"/>
        </w:rPr>
        <w:t xml:space="preserve"> </w:t>
      </w:r>
    </w:p>
    <w:p w14:paraId="4EEF488C" w14:textId="51588EB8" w:rsidR="00393ACB" w:rsidRPr="006D6125" w:rsidRDefault="00393ACB" w:rsidP="001D667B">
      <w:pPr>
        <w:widowControl w:val="0"/>
        <w:spacing w:line="360" w:lineRule="auto"/>
        <w:jc w:val="both"/>
        <w:rPr>
          <w:rFonts w:ascii="Arial" w:hAnsi="Arial" w:cs="Arial"/>
          <w:color w:val="FF0000"/>
          <w:sz w:val="24"/>
          <w:szCs w:val="24"/>
          <w14:ligatures w14:val="none"/>
        </w:rPr>
      </w:pPr>
    </w:p>
    <w:p w14:paraId="0B9E4DC9" w14:textId="77363025" w:rsidR="001D667B" w:rsidRDefault="006D6125" w:rsidP="00163C7D">
      <w:pPr>
        <w:widowControl w:val="0"/>
        <w:spacing w:line="360" w:lineRule="auto"/>
        <w:ind w:left="720"/>
        <w:jc w:val="both"/>
        <w:rPr>
          <w:rFonts w:ascii="Arial" w:hAnsi="Arial" w:cs="Arial"/>
          <w:color w:val="auto"/>
          <w:sz w:val="24"/>
          <w:szCs w:val="24"/>
          <w14:ligatures w14:val="none"/>
        </w:rPr>
      </w:pPr>
      <w:r w:rsidRPr="006D6125">
        <w:rPr>
          <w:rFonts w:ascii="Arial" w:hAnsi="Arial" w:cs="Arial"/>
          <w:color w:val="auto"/>
          <w:sz w:val="24"/>
          <w:szCs w:val="24"/>
          <w14:ligatures w14:val="none"/>
        </w:rPr>
        <w:t>I</w:t>
      </w:r>
      <w:r w:rsidR="00DA3301" w:rsidRPr="006D6125">
        <w:rPr>
          <w:rFonts w:ascii="Arial" w:hAnsi="Arial" w:cs="Arial"/>
          <w:color w:val="auto"/>
          <w:sz w:val="24"/>
          <w:szCs w:val="24"/>
          <w14:ligatures w14:val="none"/>
        </w:rPr>
        <w:t xml:space="preserve">n </w:t>
      </w:r>
      <w:r w:rsidR="00E82165">
        <w:rPr>
          <w:rFonts w:ascii="Arial" w:hAnsi="Arial" w:cs="Arial"/>
          <w:color w:val="auto"/>
          <w:sz w:val="24"/>
          <w:szCs w:val="24"/>
          <w14:ligatures w14:val="none"/>
        </w:rPr>
        <w:t>Fig. 3</w:t>
      </w:r>
      <w:r w:rsidR="00DA3301" w:rsidRPr="006D6125">
        <w:rPr>
          <w:rFonts w:ascii="Arial" w:hAnsi="Arial" w:cs="Arial"/>
          <w:color w:val="auto"/>
          <w:sz w:val="24"/>
          <w:szCs w:val="24"/>
          <w14:ligatures w14:val="none"/>
        </w:rPr>
        <w:t xml:space="preserve"> a shabti</w:t>
      </w:r>
      <w:r w:rsidRPr="006D6125">
        <w:rPr>
          <w:rFonts w:ascii="Arial" w:hAnsi="Arial" w:cs="Arial"/>
          <w:color w:val="auto"/>
          <w:sz w:val="24"/>
          <w:szCs w:val="24"/>
          <w14:ligatures w14:val="none"/>
        </w:rPr>
        <w:t xml:space="preserve">, in a coffin, has </w:t>
      </w:r>
      <w:r w:rsidR="00393ACB" w:rsidRPr="006D6125">
        <w:rPr>
          <w:rFonts w:ascii="Arial" w:hAnsi="Arial" w:cs="Arial"/>
          <w:color w:val="auto"/>
          <w:sz w:val="24"/>
          <w:szCs w:val="24"/>
          <w14:ligatures w14:val="none"/>
        </w:rPr>
        <w:t>a spell carved into the lower half of the body</w:t>
      </w:r>
      <w:r w:rsidRPr="006D6125">
        <w:rPr>
          <w:rFonts w:ascii="Arial" w:hAnsi="Arial" w:cs="Arial"/>
          <w:color w:val="auto"/>
          <w:sz w:val="24"/>
          <w:szCs w:val="24"/>
          <w14:ligatures w14:val="none"/>
        </w:rPr>
        <w:t xml:space="preserve">. </w:t>
      </w:r>
      <w:r w:rsidR="004E6410" w:rsidRPr="006D6125">
        <w:rPr>
          <w:rFonts w:ascii="Arial" w:hAnsi="Arial" w:cs="Arial"/>
          <w:color w:val="auto"/>
          <w:sz w:val="24"/>
          <w:szCs w:val="24"/>
          <w14:ligatures w14:val="none"/>
        </w:rPr>
        <w:t>The inscriptions were based on spell 6 from the Book of the Dead, which is a promise to fulfil any tasks demanded of the</w:t>
      </w:r>
      <w:r w:rsidR="002F2CB3" w:rsidRPr="006D6125">
        <w:rPr>
          <w:rFonts w:ascii="Arial" w:hAnsi="Arial" w:cs="Arial"/>
          <w:color w:val="auto"/>
          <w:sz w:val="24"/>
          <w:szCs w:val="24"/>
          <w14:ligatures w14:val="none"/>
        </w:rPr>
        <w:t xml:space="preserve"> Ushabti. </w:t>
      </w:r>
    </w:p>
    <w:p w14:paraId="74E1F1D3" w14:textId="77777777" w:rsidR="001A1646" w:rsidRPr="006D6125" w:rsidRDefault="001A1646" w:rsidP="00163C7D">
      <w:pPr>
        <w:widowControl w:val="0"/>
        <w:spacing w:line="360" w:lineRule="auto"/>
        <w:ind w:left="720"/>
        <w:jc w:val="both"/>
        <w:rPr>
          <w:rFonts w:ascii="Arial" w:hAnsi="Arial" w:cs="Arial"/>
          <w:color w:val="auto"/>
          <w:sz w:val="24"/>
          <w:szCs w:val="24"/>
          <w14:ligatures w14:val="none"/>
        </w:rPr>
      </w:pPr>
    </w:p>
    <w:p w14:paraId="2102B9CB" w14:textId="31ECD73B" w:rsidR="005B5A3C"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r w:rsidRPr="006D6125">
        <w:rPr>
          <w:noProof/>
          <w:color w:val="auto"/>
        </w:rPr>
        <w:drawing>
          <wp:anchor distT="0" distB="0" distL="114300" distR="114300" simplePos="0" relativeHeight="251660288" behindDoc="0" locked="0" layoutInCell="1" allowOverlap="1" wp14:anchorId="03EDB397" wp14:editId="108F763F">
            <wp:simplePos x="0" y="0"/>
            <wp:positionH relativeFrom="column">
              <wp:posOffset>543690</wp:posOffset>
            </wp:positionH>
            <wp:positionV relativeFrom="paragraph">
              <wp:posOffset>207253</wp:posOffset>
            </wp:positionV>
            <wp:extent cx="1689100" cy="2241550"/>
            <wp:effectExtent l="0" t="0" r="6350" b="6350"/>
            <wp:wrapTight wrapText="bothSides">
              <wp:wrapPolygon edited="0">
                <wp:start x="0" y="0"/>
                <wp:lineTo x="0" y="21478"/>
                <wp:lineTo x="21438" y="21478"/>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89100" cy="2241550"/>
                    </a:xfrm>
                    <a:prstGeom prst="rect">
                      <a:avLst/>
                    </a:prstGeom>
                  </pic:spPr>
                </pic:pic>
              </a:graphicData>
            </a:graphic>
            <wp14:sizeRelH relativeFrom="margin">
              <wp14:pctWidth>0</wp14:pctWidth>
            </wp14:sizeRelH>
            <wp14:sizeRelV relativeFrom="margin">
              <wp14:pctHeight>0</wp14:pctHeight>
            </wp14:sizeRelV>
          </wp:anchor>
        </w:drawing>
      </w:r>
    </w:p>
    <w:p w14:paraId="5A6A22D2" w14:textId="3317C4FC"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43F194B2" w14:textId="48539848"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73C17A82" w14:textId="3D7CA910"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07B0EC17" w14:textId="115E565D"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5FE7E42C" w14:textId="77777777"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7176B52A" w14:textId="550ED1A4"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1276E3DC" w14:textId="348D5446"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r w:rsidRPr="00E82165">
        <w:rPr>
          <w:rFonts w:ascii="Arial" w:eastAsiaTheme="minorHAnsi" w:hAnsi="Arial" w:cs="Arial"/>
          <w:noProof/>
          <w:kern w:val="0"/>
          <w:sz w:val="24"/>
          <w:szCs w:val="24"/>
          <w:lang w:eastAsia="en-US"/>
          <w14:ligatures w14:val="none"/>
          <w14:cntxtAlts w14:val="0"/>
        </w:rPr>
        <mc:AlternateContent>
          <mc:Choice Requires="wps">
            <w:drawing>
              <wp:anchor distT="45720" distB="45720" distL="114300" distR="114300" simplePos="0" relativeHeight="251672576" behindDoc="0" locked="0" layoutInCell="1" allowOverlap="1" wp14:anchorId="48502988" wp14:editId="2110E870">
                <wp:simplePos x="0" y="0"/>
                <wp:positionH relativeFrom="column">
                  <wp:posOffset>548640</wp:posOffset>
                </wp:positionH>
                <wp:positionV relativeFrom="paragraph">
                  <wp:posOffset>81280</wp:posOffset>
                </wp:positionV>
                <wp:extent cx="1689100" cy="552450"/>
                <wp:effectExtent l="0" t="0" r="254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552450"/>
                        </a:xfrm>
                        <a:prstGeom prst="rect">
                          <a:avLst/>
                        </a:prstGeom>
                        <a:solidFill>
                          <a:srgbClr val="FFFFFF"/>
                        </a:solidFill>
                        <a:ln w="9525">
                          <a:solidFill>
                            <a:srgbClr val="000000"/>
                          </a:solidFill>
                          <a:miter lim="800000"/>
                          <a:headEnd/>
                          <a:tailEnd/>
                        </a:ln>
                      </wps:spPr>
                      <wps:txbx>
                        <w:txbxContent>
                          <w:p w14:paraId="49DDA2EB" w14:textId="4CA1CA47" w:rsidR="00E82165" w:rsidRPr="00E82165" w:rsidRDefault="00E82165" w:rsidP="00E82165">
                            <w:pPr>
                              <w:rPr>
                                <w:rFonts w:ascii="Arial" w:hAnsi="Arial" w:cs="Arial"/>
                                <w:sz w:val="16"/>
                                <w:szCs w:val="16"/>
                              </w:rPr>
                            </w:pPr>
                            <w:r w:rsidRPr="001D60A7">
                              <w:rPr>
                                <w:rFonts w:ascii="Arial" w:hAnsi="Arial" w:cs="Arial"/>
                                <w:sz w:val="16"/>
                                <w:szCs w:val="16"/>
                              </w:rPr>
                              <w:t>Fig.</w:t>
                            </w:r>
                            <w:r w:rsidR="00D02ADD">
                              <w:rPr>
                                <w:rFonts w:ascii="Arial" w:hAnsi="Arial" w:cs="Arial"/>
                                <w:sz w:val="16"/>
                                <w:szCs w:val="16"/>
                              </w:rPr>
                              <w:t>5</w:t>
                            </w:r>
                            <w:r w:rsidRPr="001D60A7">
                              <w:rPr>
                                <w:rFonts w:ascii="Arial" w:hAnsi="Arial" w:cs="Arial"/>
                                <w:sz w:val="16"/>
                                <w:szCs w:val="16"/>
                              </w:rPr>
                              <w:t xml:space="preserve"> </w:t>
                            </w:r>
                            <w:r w:rsidRPr="00E82165">
                              <w:rPr>
                                <w:rFonts w:ascii="Arial" w:hAnsi="Arial" w:cs="Arial"/>
                                <w:sz w:val="16"/>
                                <w:szCs w:val="16"/>
                              </w:rPr>
                              <w:t xml:space="preserve">Shabti and mini coffin  </w:t>
                            </w:r>
                            <w:r w:rsidR="00D02ADD">
                              <w:rPr>
                                <w:rFonts w:ascii="Arial" w:hAnsi="Arial" w:cs="Arial"/>
                                <w:sz w:val="16"/>
                                <w:szCs w:val="16"/>
                              </w:rPr>
                              <w:t>(Grosvenor)</w:t>
                            </w:r>
                            <w:r w:rsidR="00D02ADD" w:rsidRPr="00E82165">
                              <w:rPr>
                                <w:rFonts w:ascii="Arial" w:hAnsi="Arial" w:cs="Arial"/>
                                <w:sz w:val="16"/>
                                <w:szCs w:val="16"/>
                              </w:rPr>
                              <w:t xml:space="preserve"> </w:t>
                            </w:r>
                          </w:p>
                          <w:p w14:paraId="56BFEEF5" w14:textId="19E4F6AE" w:rsidR="00E82165" w:rsidRPr="00E82165" w:rsidRDefault="00E82165" w:rsidP="00E82165">
                            <w:r w:rsidRPr="00E82165">
                              <w:t xml:space="preserve"> </w:t>
                            </w:r>
                          </w:p>
                          <w:p w14:paraId="795E2670" w14:textId="693D1FFA" w:rsidR="00E82165" w:rsidRDefault="00E821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02988" id="_x0000_s1030" type="#_x0000_t202" style="position:absolute;left:0;text-align:left;margin-left:43.2pt;margin-top:6.4pt;width:133pt;height:43.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">
                <v:textbox>
                  <w:txbxContent>
                    <w:p w14:paraId="49DDA2EB" w14:textId="4CA1CA47" w:rsidR="00E82165" w:rsidRPr="00E82165" w:rsidRDefault="00E82165" w:rsidP="00E82165">
                      <w:pPr>
                        <w:rPr>
                          <w:rFonts w:ascii="Arial" w:hAnsi="Arial" w:cs="Arial"/>
                          <w:sz w:val="16"/>
                          <w:szCs w:val="16"/>
                        </w:rPr>
                      </w:pPr>
                      <w:r w:rsidRPr="001D60A7">
                        <w:rPr>
                          <w:rFonts w:ascii="Arial" w:hAnsi="Arial" w:cs="Arial"/>
                          <w:sz w:val="16"/>
                          <w:szCs w:val="16"/>
                        </w:rPr>
                        <w:t>Fig.</w:t>
                      </w:r>
                      <w:r w:rsidR="00D02ADD">
                        <w:rPr>
                          <w:rFonts w:ascii="Arial" w:hAnsi="Arial" w:cs="Arial"/>
                          <w:sz w:val="16"/>
                          <w:szCs w:val="16"/>
                        </w:rPr>
                        <w:t>5</w:t>
                      </w:r>
                      <w:r w:rsidRPr="001D60A7">
                        <w:rPr>
                          <w:rFonts w:ascii="Arial" w:hAnsi="Arial" w:cs="Arial"/>
                          <w:sz w:val="16"/>
                          <w:szCs w:val="16"/>
                        </w:rPr>
                        <w:t xml:space="preserve"> </w:t>
                      </w:r>
                      <w:r w:rsidRPr="00E82165">
                        <w:rPr>
                          <w:rFonts w:ascii="Arial" w:hAnsi="Arial" w:cs="Arial"/>
                          <w:sz w:val="16"/>
                          <w:szCs w:val="16"/>
                        </w:rPr>
                        <w:t xml:space="preserve">Shabti and mini coffin  </w:t>
                      </w:r>
                      <w:r w:rsidR="00D02ADD">
                        <w:rPr>
                          <w:rFonts w:ascii="Arial" w:hAnsi="Arial" w:cs="Arial"/>
                          <w:sz w:val="16"/>
                          <w:szCs w:val="16"/>
                        </w:rPr>
                        <w:t>(Grosvenor)</w:t>
                      </w:r>
                      <w:r w:rsidR="00D02ADD" w:rsidRPr="00E82165">
                        <w:rPr>
                          <w:rFonts w:ascii="Arial" w:hAnsi="Arial" w:cs="Arial"/>
                          <w:sz w:val="16"/>
                          <w:szCs w:val="16"/>
                        </w:rPr>
                        <w:t xml:space="preserve"> </w:t>
                      </w:r>
                    </w:p>
                    <w:p w14:paraId="56BFEEF5" w14:textId="19E4F6AE" w:rsidR="00E82165" w:rsidRPr="00E82165" w:rsidRDefault="00E82165" w:rsidP="00E82165">
                      <w:r w:rsidRPr="00E82165">
                        <w:t xml:space="preserve"> </w:t>
                      </w:r>
                    </w:p>
                    <w:p w14:paraId="795E2670" w14:textId="693D1FFA" w:rsidR="00E82165" w:rsidRDefault="00E82165"/>
                  </w:txbxContent>
                </v:textbox>
                <w10:wrap type="square"/>
              </v:shape>
            </w:pict>
          </mc:Fallback>
        </mc:AlternateContent>
      </w:r>
    </w:p>
    <w:p w14:paraId="6518684F" w14:textId="2447CD1B"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1E136ACD" w14:textId="1F5D31B2"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77DA2C99" w14:textId="1DEF132F"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4A2678AF" w14:textId="77777777" w:rsidR="00F47F45" w:rsidRDefault="00F47F45"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10462A38" w14:textId="2DC67EAB"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54F8A7D6" w14:textId="77777777" w:rsidR="005B5A3C" w:rsidRDefault="005B5A3C" w:rsidP="00F833A1">
      <w:pPr>
        <w:widowControl w:val="0"/>
        <w:spacing w:line="360" w:lineRule="auto"/>
        <w:ind w:right="737"/>
        <w:jc w:val="both"/>
        <w:rPr>
          <w:rFonts w:ascii="Arial" w:eastAsiaTheme="minorHAnsi" w:hAnsi="Arial" w:cs="Arial"/>
          <w:kern w:val="0"/>
          <w:sz w:val="24"/>
          <w:szCs w:val="24"/>
          <w:lang w:eastAsia="en-US"/>
          <w14:ligatures w14:val="none"/>
          <w14:cntxtAlts w14:val="0"/>
        </w:rPr>
      </w:pPr>
    </w:p>
    <w:p w14:paraId="0BD5ED4C" w14:textId="7C90F98B" w:rsidR="002C5E1E" w:rsidRDefault="002C5E1E" w:rsidP="005B5A3C">
      <w:pPr>
        <w:widowControl w:val="0"/>
        <w:spacing w:line="360" w:lineRule="auto"/>
        <w:ind w:left="720" w:right="737"/>
        <w:jc w:val="both"/>
        <w:rPr>
          <w:rFonts w:ascii="Arial" w:eastAsiaTheme="minorHAnsi" w:hAnsi="Arial" w:cs="Arial"/>
          <w:kern w:val="0"/>
          <w:sz w:val="24"/>
          <w:szCs w:val="24"/>
          <w:lang w:eastAsia="en-US"/>
          <w14:ligatures w14:val="none"/>
          <w14:cntxtAlts w14:val="0"/>
        </w:rPr>
      </w:pPr>
      <w:r w:rsidRPr="002C5E1E">
        <w:rPr>
          <w:rFonts w:ascii="Arial" w:eastAsiaTheme="minorHAnsi" w:hAnsi="Arial" w:cs="Arial"/>
          <w:kern w:val="0"/>
          <w:sz w:val="24"/>
          <w:szCs w:val="24"/>
          <w:lang w:eastAsia="en-US"/>
          <w14:ligatures w14:val="none"/>
          <w14:cntxtAlts w14:val="0"/>
        </w:rPr>
        <w:t>“ O shabti, allotted to me, if I be summoned or if I be detailed to do any work which has to be done in the realm of the dead; If indeed obstacles are implanted for you therewith as man at his duties, you shall detail yourself for me on every occasion of making arable the fields, of flooding the banks or of conveying sand from east to west; ‘Here I am’, you shall say  (spell 6)</w:t>
      </w:r>
      <w:r w:rsidR="00E82165">
        <w:rPr>
          <w:rFonts w:ascii="Arial" w:eastAsiaTheme="minorHAnsi" w:hAnsi="Arial" w:cs="Arial"/>
          <w:kern w:val="0"/>
          <w:sz w:val="24"/>
          <w:szCs w:val="24"/>
          <w:lang w:eastAsia="en-US"/>
          <w14:ligatures w14:val="none"/>
          <w14:cntxtAlts w14:val="0"/>
        </w:rPr>
        <w:t>”</w:t>
      </w:r>
      <w:r w:rsidRPr="002C5E1E">
        <w:rPr>
          <w:rFonts w:ascii="Arial" w:eastAsiaTheme="minorHAnsi" w:hAnsi="Arial" w:cs="Arial"/>
          <w:kern w:val="0"/>
          <w:sz w:val="24"/>
          <w:szCs w:val="24"/>
          <w:lang w:eastAsia="en-US"/>
          <w14:ligatures w14:val="none"/>
          <w14:cntxtAlts w14:val="0"/>
        </w:rPr>
        <w:t xml:space="preserve"> (Taylor.2010:43).</w:t>
      </w:r>
    </w:p>
    <w:p w14:paraId="2D2CE87C" w14:textId="74911D12" w:rsidR="002C5E1E" w:rsidRPr="002C5E1E" w:rsidRDefault="002C5E1E" w:rsidP="002C5E1E">
      <w:pPr>
        <w:widowControl w:val="0"/>
        <w:spacing w:line="360" w:lineRule="auto"/>
        <w:ind w:left="737" w:right="737"/>
        <w:jc w:val="both"/>
        <w:rPr>
          <w:sz w:val="24"/>
          <w:szCs w:val="24"/>
        </w:rPr>
      </w:pPr>
    </w:p>
    <w:p w14:paraId="31B8FB47" w14:textId="10B11E23" w:rsidR="005B367A" w:rsidRDefault="005B367A" w:rsidP="00745879">
      <w:pPr>
        <w:widowControl w:val="0"/>
        <w:spacing w:line="360" w:lineRule="auto"/>
        <w:jc w:val="both"/>
      </w:pPr>
    </w:p>
    <w:p w14:paraId="4AEA5709" w14:textId="6CB35EE7" w:rsidR="00E339DA" w:rsidRDefault="00E339DA">
      <w:pPr>
        <w:spacing w:after="160" w:line="259" w:lineRule="auto"/>
      </w:pPr>
      <w:r>
        <w:br w:type="page"/>
      </w:r>
    </w:p>
    <w:p w14:paraId="29B3812B" w14:textId="1DEC1C5D" w:rsidR="005B367A" w:rsidRPr="00F47F45" w:rsidRDefault="00D02ADD" w:rsidP="00745879">
      <w:pPr>
        <w:widowControl w:val="0"/>
        <w:spacing w:line="360" w:lineRule="auto"/>
        <w:jc w:val="both"/>
        <w:rPr>
          <w:rFonts w:ascii="Arial" w:hAnsi="Arial" w:cs="Arial"/>
          <w:b/>
          <w:sz w:val="24"/>
          <w:szCs w:val="24"/>
        </w:rPr>
      </w:pPr>
      <w:r w:rsidRPr="00F47F45">
        <w:rPr>
          <w:rFonts w:ascii="Arial" w:hAnsi="Arial" w:cs="Arial"/>
          <w:b/>
          <w:sz w:val="24"/>
          <w:szCs w:val="24"/>
        </w:rPr>
        <w:t>Reference List</w:t>
      </w:r>
    </w:p>
    <w:p w14:paraId="4D97C4A1" w14:textId="525F3B37" w:rsidR="00BF0592" w:rsidRPr="000214E8" w:rsidRDefault="00BF0592" w:rsidP="00745879">
      <w:pPr>
        <w:widowControl w:val="0"/>
        <w:spacing w:line="360" w:lineRule="auto"/>
        <w:jc w:val="both"/>
        <w:rPr>
          <w:rFonts w:ascii="Arial" w:hAnsi="Arial" w:cs="Arial"/>
          <w:sz w:val="24"/>
          <w:szCs w:val="24"/>
          <w14:ligatures w14:val="none"/>
        </w:rPr>
      </w:pPr>
    </w:p>
    <w:p w14:paraId="46BB13B1" w14:textId="77777777" w:rsidR="001D60A7" w:rsidRPr="000214E8" w:rsidRDefault="001D60A7" w:rsidP="001D60A7">
      <w:pPr>
        <w:widowControl w:val="0"/>
        <w:spacing w:line="360" w:lineRule="auto"/>
        <w:jc w:val="both"/>
        <w:rPr>
          <w:rFonts w:ascii="Arial" w:hAnsi="Arial" w:cs="Arial"/>
          <w:sz w:val="24"/>
          <w:szCs w:val="24"/>
          <w14:ligatures w14:val="none"/>
        </w:rPr>
      </w:pPr>
    </w:p>
    <w:p w14:paraId="11EF5082" w14:textId="77777777" w:rsidR="001D60A7"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 xml:space="preserve">Hill, J. (2010). Shabti, Shawabti and Ushabti. </w:t>
      </w:r>
    </w:p>
    <w:p w14:paraId="24F05196" w14:textId="77777777" w:rsidR="001D60A7"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Available from:  https://ancientegyptonline.co.uk/</w:t>
      </w:r>
    </w:p>
    <w:p w14:paraId="2A6F87F2" w14:textId="68FEA821" w:rsidR="00BF0592"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[Accessed at: 19/03/2019]</w:t>
      </w:r>
    </w:p>
    <w:p w14:paraId="0C84F2B4" w14:textId="77777777" w:rsidR="001D60A7" w:rsidRPr="000214E8" w:rsidRDefault="001D60A7" w:rsidP="001D60A7">
      <w:pPr>
        <w:widowControl w:val="0"/>
        <w:spacing w:line="360" w:lineRule="auto"/>
        <w:jc w:val="both"/>
        <w:rPr>
          <w:rFonts w:ascii="Arial" w:hAnsi="Arial" w:cs="Arial"/>
          <w:sz w:val="24"/>
          <w:szCs w:val="24"/>
          <w14:ligatures w14:val="none"/>
        </w:rPr>
      </w:pPr>
    </w:p>
    <w:p w14:paraId="212F56BC" w14:textId="77777777" w:rsidR="001D60A7"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Metropolitan Museum of Art(2017). Egyptian Faience. Technology and Production.</w:t>
      </w:r>
    </w:p>
    <w:p w14:paraId="301F1E99" w14:textId="77777777" w:rsidR="001D60A7"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Available from:  (http://www.metmuseum.org/collections)</w:t>
      </w:r>
    </w:p>
    <w:p w14:paraId="5E3A844B" w14:textId="34E5A52E" w:rsidR="00C30296" w:rsidRPr="000214E8" w:rsidRDefault="001D60A7" w:rsidP="001D60A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[Accessed at: 19/03/2019]</w:t>
      </w:r>
    </w:p>
    <w:p w14:paraId="62E14AB4" w14:textId="77777777" w:rsidR="001D60A7" w:rsidRPr="000214E8" w:rsidRDefault="001D60A7" w:rsidP="001D60A7">
      <w:pPr>
        <w:widowControl w:val="0"/>
        <w:spacing w:line="360" w:lineRule="auto"/>
        <w:jc w:val="both"/>
        <w:rPr>
          <w:rFonts w:ascii="Arial" w:hAnsi="Arial" w:cs="Arial"/>
          <w:sz w:val="24"/>
          <w:szCs w:val="24"/>
          <w14:ligatures w14:val="none"/>
        </w:rPr>
      </w:pPr>
    </w:p>
    <w:p w14:paraId="1CD19F64" w14:textId="77777777" w:rsidR="001D60A7" w:rsidRPr="000214E8" w:rsidRDefault="001D60A7" w:rsidP="001D60A7">
      <w:pPr>
        <w:widowControl w:val="0"/>
        <w:spacing w:line="360" w:lineRule="auto"/>
        <w:jc w:val="both"/>
        <w:rPr>
          <w:rFonts w:ascii="Arial" w:hAnsi="Arial" w:cs="Arial"/>
          <w:sz w:val="24"/>
          <w:szCs w:val="24"/>
        </w:rPr>
      </w:pPr>
      <w:r w:rsidRPr="000214E8">
        <w:rPr>
          <w:rFonts w:ascii="Arial" w:hAnsi="Arial" w:cs="Arial"/>
          <w:sz w:val="24"/>
          <w:szCs w:val="24"/>
          <w14:ligatures w14:val="none"/>
        </w:rPr>
        <w:t>Taylor, John H.(2001).  Death and the Afterlife in Ancient Egypt. London: The Trustees of the British Museum.</w:t>
      </w:r>
      <w:r w:rsidRPr="000214E8">
        <w:rPr>
          <w:rFonts w:ascii="Arial" w:hAnsi="Arial" w:cs="Arial"/>
          <w:sz w:val="24"/>
          <w:szCs w:val="24"/>
        </w:rPr>
        <w:t xml:space="preserve"> </w:t>
      </w:r>
    </w:p>
    <w:p w14:paraId="1871695E" w14:textId="77777777" w:rsidR="001D60A7" w:rsidRPr="000214E8" w:rsidRDefault="001D60A7" w:rsidP="001D60A7">
      <w:pPr>
        <w:widowControl w:val="0"/>
        <w:spacing w:line="360" w:lineRule="auto"/>
        <w:jc w:val="both"/>
        <w:rPr>
          <w:rFonts w:ascii="Arial" w:hAnsi="Arial" w:cs="Arial"/>
          <w:sz w:val="24"/>
          <w:szCs w:val="24"/>
        </w:rPr>
      </w:pPr>
    </w:p>
    <w:p w14:paraId="44DE0743" w14:textId="74647E8B" w:rsidR="00455040" w:rsidRPr="000214E8" w:rsidRDefault="001D60A7" w:rsidP="001D60A7">
      <w:pPr>
        <w:widowControl w:val="0"/>
        <w:spacing w:line="360" w:lineRule="auto"/>
        <w:jc w:val="both"/>
        <w:rPr>
          <w:rFonts w:ascii="Arial" w:hAnsi="Arial" w:cs="Arial"/>
          <w:color w:val="auto"/>
          <w:sz w:val="24"/>
          <w:szCs w:val="24"/>
          <w14:ligatures w14:val="none"/>
        </w:rPr>
      </w:pPr>
      <w:r w:rsidRPr="000214E8">
        <w:rPr>
          <w:rFonts w:ascii="Arial" w:hAnsi="Arial" w:cs="Arial"/>
          <w:sz w:val="24"/>
          <w:szCs w:val="24"/>
          <w14:ligatures w14:val="none"/>
        </w:rPr>
        <w:t xml:space="preserve">Taylor, John H., and British Museum, eds (2010). Ancient Egyptian Book of the Dead: Journey through the Afterlife ; [Published to Accompany the Exhibition at the British Museum from 4 November 2010 to 6 March 2011]. London: The British Museum </w:t>
      </w:r>
      <w:r w:rsidRPr="000214E8">
        <w:rPr>
          <w:rFonts w:ascii="Arial" w:hAnsi="Arial" w:cs="Arial"/>
          <w:color w:val="auto"/>
          <w:sz w:val="24"/>
          <w:szCs w:val="24"/>
          <w14:ligatures w14:val="none"/>
        </w:rPr>
        <w:t>Press</w:t>
      </w:r>
    </w:p>
    <w:p w14:paraId="4E577E73" w14:textId="77777777" w:rsidR="00424787" w:rsidRPr="000214E8" w:rsidRDefault="00424787" w:rsidP="001D60A7">
      <w:pPr>
        <w:widowControl w:val="0"/>
        <w:spacing w:line="360" w:lineRule="auto"/>
        <w:jc w:val="both"/>
        <w:rPr>
          <w:rFonts w:ascii="Arial" w:hAnsi="Arial" w:cs="Arial"/>
          <w:color w:val="auto"/>
          <w:sz w:val="24"/>
          <w:szCs w:val="24"/>
          <w14:ligatures w14:val="none"/>
        </w:rPr>
      </w:pPr>
    </w:p>
    <w:p w14:paraId="4CAFC8E0" w14:textId="0EBA286C" w:rsidR="00F84747" w:rsidRPr="000214E8" w:rsidRDefault="00F84747" w:rsidP="001D60A7">
      <w:pPr>
        <w:widowControl w:val="0"/>
        <w:spacing w:line="360" w:lineRule="auto"/>
        <w:jc w:val="both"/>
        <w:rPr>
          <w:rFonts w:ascii="Arial" w:hAnsi="Arial" w:cs="Arial"/>
          <w:color w:val="auto"/>
          <w:sz w:val="24"/>
          <w:szCs w:val="24"/>
          <w14:ligatures w14:val="none"/>
        </w:rPr>
      </w:pPr>
    </w:p>
    <w:p w14:paraId="16AD720E" w14:textId="7D3597CA" w:rsidR="00F84747" w:rsidRPr="000214E8" w:rsidRDefault="00F84747" w:rsidP="001D60A7">
      <w:pPr>
        <w:widowControl w:val="0"/>
        <w:spacing w:line="360" w:lineRule="auto"/>
        <w:jc w:val="both"/>
        <w:rPr>
          <w:rFonts w:ascii="Arial" w:hAnsi="Arial" w:cs="Arial"/>
          <w:color w:val="auto"/>
          <w:sz w:val="24"/>
          <w:szCs w:val="24"/>
          <w14:ligatures w14:val="none"/>
        </w:rPr>
      </w:pPr>
      <w:r w:rsidRPr="000214E8">
        <w:rPr>
          <w:rFonts w:ascii="Arial" w:hAnsi="Arial" w:cs="Arial"/>
          <w:color w:val="auto"/>
          <w:sz w:val="24"/>
          <w:szCs w:val="24"/>
          <w14:ligatures w14:val="none"/>
        </w:rPr>
        <w:t>University College London.(2001). Shabtis</w:t>
      </w:r>
    </w:p>
    <w:p w14:paraId="09F425F8" w14:textId="77777777" w:rsidR="00424787" w:rsidRPr="000214E8" w:rsidRDefault="00F84747" w:rsidP="001D60A7">
      <w:pPr>
        <w:widowControl w:val="0"/>
        <w:spacing w:line="360" w:lineRule="auto"/>
        <w:jc w:val="both"/>
        <w:rPr>
          <w:rFonts w:ascii="Arial" w:hAnsi="Arial" w:cs="Arial"/>
          <w:color w:val="auto"/>
          <w:sz w:val="24"/>
          <w:szCs w:val="24"/>
        </w:rPr>
      </w:pPr>
      <w:r w:rsidRPr="000214E8">
        <w:rPr>
          <w:rFonts w:ascii="Arial" w:hAnsi="Arial" w:cs="Arial"/>
          <w:color w:val="auto"/>
          <w:sz w:val="24"/>
          <w:szCs w:val="24"/>
        </w:rPr>
        <w:t>Available</w:t>
      </w:r>
      <w:r w:rsidR="00424787" w:rsidRPr="000214E8">
        <w:rPr>
          <w:rFonts w:ascii="Arial" w:hAnsi="Arial" w:cs="Arial"/>
          <w:color w:val="auto"/>
          <w:sz w:val="24"/>
          <w:szCs w:val="24"/>
        </w:rPr>
        <w:t xml:space="preserve"> </w:t>
      </w:r>
      <w:r w:rsidRPr="000214E8">
        <w:rPr>
          <w:rFonts w:ascii="Arial" w:hAnsi="Arial" w:cs="Arial"/>
          <w:color w:val="auto"/>
          <w:sz w:val="24"/>
          <w:szCs w:val="24"/>
        </w:rPr>
        <w:t>from</w:t>
      </w:r>
      <w:r w:rsidR="00424787" w:rsidRPr="000214E8">
        <w:rPr>
          <w:rFonts w:ascii="Arial" w:hAnsi="Arial" w:cs="Arial"/>
          <w:color w:val="auto"/>
          <w:sz w:val="24"/>
          <w:szCs w:val="24"/>
        </w:rPr>
        <w:t xml:space="preserve"> </w:t>
      </w:r>
      <w:r w:rsidRPr="000214E8">
        <w:rPr>
          <w:rFonts w:ascii="Arial" w:hAnsi="Arial" w:cs="Arial"/>
          <w:color w:val="auto"/>
          <w:sz w:val="24"/>
          <w:szCs w:val="24"/>
        </w:rPr>
        <w:t>:</w:t>
      </w:r>
      <w:r w:rsidR="00424787" w:rsidRPr="000214E8">
        <w:rPr>
          <w:rFonts w:ascii="Arial" w:hAnsi="Arial" w:cs="Arial"/>
          <w:color w:val="auto"/>
          <w:sz w:val="24"/>
          <w:szCs w:val="24"/>
        </w:rPr>
        <w:t xml:space="preserve"> </w:t>
      </w:r>
    </w:p>
    <w:p w14:paraId="3339F4E4" w14:textId="1C586705" w:rsidR="001D60A7" w:rsidRPr="000214E8" w:rsidRDefault="00424787" w:rsidP="001D60A7">
      <w:pPr>
        <w:widowControl w:val="0"/>
        <w:spacing w:line="360" w:lineRule="auto"/>
        <w:jc w:val="both"/>
        <w:rPr>
          <w:rFonts w:ascii="Arial" w:hAnsi="Arial" w:cs="Arial"/>
          <w:color w:val="000000" w:themeColor="text1"/>
          <w:sz w:val="24"/>
          <w:szCs w:val="24"/>
        </w:rPr>
      </w:pPr>
      <w:hyperlink r:id="rId16" w:history="1">
        <w:r w:rsidRPr="000214E8">
          <w:rPr>
            <w:rStyle w:val="Hyperlink"/>
            <w:rFonts w:ascii="Arial" w:hAnsi="Arial" w:cs="Arial"/>
            <w:color w:val="000000" w:themeColor="text1"/>
            <w:sz w:val="24"/>
            <w:szCs w:val="24"/>
            <w:u w:val="none"/>
          </w:rPr>
          <w:t>https://www.ucl.ac.uk/museums-static/digitalegypt/burialcustoms/shabtis.html</w:t>
        </w:r>
      </w:hyperlink>
    </w:p>
    <w:p w14:paraId="73FEEDCE" w14:textId="2A2C3A85" w:rsidR="00F84747" w:rsidRPr="000214E8" w:rsidRDefault="00F84747" w:rsidP="001D60A7">
      <w:pPr>
        <w:widowControl w:val="0"/>
        <w:spacing w:line="360" w:lineRule="auto"/>
        <w:jc w:val="both"/>
        <w:rPr>
          <w:rFonts w:ascii="Arial" w:hAnsi="Arial" w:cs="Arial"/>
          <w:color w:val="000000" w:themeColor="text1"/>
          <w:sz w:val="24"/>
          <w:szCs w:val="24"/>
        </w:rPr>
      </w:pPr>
      <w:r w:rsidRPr="000214E8">
        <w:rPr>
          <w:rFonts w:ascii="Arial" w:hAnsi="Arial" w:cs="Arial"/>
          <w:color w:val="000000" w:themeColor="text1"/>
          <w:sz w:val="24"/>
          <w:szCs w:val="24"/>
        </w:rPr>
        <w:t>[Accessed at: 18/03/2019]</w:t>
      </w:r>
    </w:p>
    <w:p w14:paraId="11F6F991" w14:textId="43248519" w:rsidR="00455040" w:rsidRPr="000214E8" w:rsidRDefault="00D02ADD" w:rsidP="001D60A7">
      <w:pPr>
        <w:widowControl w:val="0"/>
        <w:spacing w:line="360" w:lineRule="auto"/>
        <w:jc w:val="both"/>
        <w:rPr>
          <w:rFonts w:ascii="Arial" w:hAnsi="Arial" w:cs="Arial"/>
          <w:color w:val="auto"/>
          <w:sz w:val="24"/>
          <w:szCs w:val="24"/>
          <w14:ligatures w14:val="none"/>
        </w:rPr>
      </w:pPr>
      <w:r w:rsidRPr="000214E8">
        <w:rPr>
          <w:rFonts w:ascii="Arial" w:hAnsi="Arial" w:cs="Arial"/>
          <w:color w:val="000000" w:themeColor="text1"/>
          <w:sz w:val="24"/>
          <w:szCs w:val="24"/>
          <w14:ligatures w14:val="none"/>
        </w:rPr>
        <w:t xml:space="preserve">Figs.1 and 2 </w:t>
      </w:r>
      <w:r w:rsidR="00E339DA" w:rsidRPr="000214E8">
        <w:rPr>
          <w:rFonts w:ascii="Arial" w:hAnsi="Arial" w:cs="Arial"/>
          <w:color w:val="000000" w:themeColor="text1"/>
          <w:sz w:val="24"/>
          <w:szCs w:val="24"/>
          <w14:ligatures w14:val="none"/>
        </w:rPr>
        <w:t xml:space="preserve">,Stevens, F. </w:t>
      </w:r>
      <w:r w:rsidR="00E339DA" w:rsidRPr="000214E8">
        <w:rPr>
          <w:rFonts w:ascii="Arial" w:hAnsi="Arial" w:cs="Arial"/>
          <w:color w:val="auto"/>
          <w:sz w:val="24"/>
          <w:szCs w:val="24"/>
          <w14:ligatures w14:val="none"/>
        </w:rPr>
        <w:t>25/03/2019</w:t>
      </w:r>
    </w:p>
    <w:p w14:paraId="5FE24AE5" w14:textId="17068505" w:rsidR="00455040" w:rsidRPr="000214E8" w:rsidRDefault="00455040" w:rsidP="001D60A7">
      <w:pPr>
        <w:widowControl w:val="0"/>
        <w:spacing w:line="360" w:lineRule="auto"/>
        <w:jc w:val="both"/>
        <w:rPr>
          <w:rFonts w:ascii="Arial" w:hAnsi="Arial" w:cs="Arial"/>
          <w:color w:val="auto"/>
          <w:sz w:val="24"/>
          <w:szCs w:val="24"/>
          <w14:ligatures w14:val="none"/>
        </w:rPr>
      </w:pPr>
      <w:r w:rsidRPr="000214E8">
        <w:rPr>
          <w:rFonts w:ascii="Arial" w:hAnsi="Arial" w:cs="Arial"/>
          <w:color w:val="auto"/>
          <w:sz w:val="24"/>
          <w:szCs w:val="24"/>
          <w14:ligatures w14:val="none"/>
        </w:rPr>
        <w:t xml:space="preserve">Fig. </w:t>
      </w:r>
      <w:r w:rsidR="00E339DA" w:rsidRPr="000214E8">
        <w:rPr>
          <w:rFonts w:ascii="Arial" w:hAnsi="Arial" w:cs="Arial"/>
          <w:color w:val="auto"/>
          <w:sz w:val="24"/>
          <w:szCs w:val="24"/>
          <w14:ligatures w14:val="none"/>
        </w:rPr>
        <w:t xml:space="preserve">3 </w:t>
      </w:r>
      <w:r w:rsidRPr="000214E8">
        <w:rPr>
          <w:rFonts w:ascii="Arial" w:hAnsi="Arial" w:cs="Arial"/>
          <w:color w:val="auto"/>
          <w:sz w:val="24"/>
          <w:szCs w:val="24"/>
          <w14:ligatures w14:val="none"/>
        </w:rPr>
        <w:t xml:space="preserve"> Faience shabti, Liverpool Museum , 1995, p.77, pl.121</w:t>
      </w:r>
    </w:p>
    <w:p w14:paraId="4BDD92DF" w14:textId="744AF4D7" w:rsidR="00455040" w:rsidRPr="000214E8" w:rsidRDefault="00455040" w:rsidP="001D60A7">
      <w:pPr>
        <w:widowControl w:val="0"/>
        <w:spacing w:line="360" w:lineRule="auto"/>
        <w:jc w:val="both"/>
        <w:rPr>
          <w:rFonts w:ascii="Arial" w:hAnsi="Arial" w:cs="Arial"/>
          <w:sz w:val="24"/>
          <w:szCs w:val="24"/>
        </w:rPr>
      </w:pPr>
      <w:r w:rsidRPr="000214E8">
        <w:rPr>
          <w:rFonts w:ascii="Arial" w:hAnsi="Arial" w:cs="Arial"/>
          <w:color w:val="auto"/>
          <w:sz w:val="24"/>
          <w:szCs w:val="24"/>
        </w:rPr>
        <w:t xml:space="preserve">Available from: </w:t>
      </w:r>
      <w:hyperlink r:id="rId17" w:history="1">
        <w:r w:rsidRPr="000214E8">
          <w:rPr>
            <w:rStyle w:val="Hyperlink"/>
            <w:rFonts w:ascii="Arial" w:hAnsi="Arial" w:cs="Arial"/>
            <w:color w:val="auto"/>
            <w:sz w:val="24"/>
            <w:szCs w:val="24"/>
            <w:u w:val="none"/>
          </w:rPr>
          <w:t>http://www.globalegyptianmuseum.org/detail.aspx?id=4435</w:t>
        </w:r>
      </w:hyperlink>
    </w:p>
    <w:p w14:paraId="0AF42B1E" w14:textId="751D1006" w:rsidR="00455040" w:rsidRPr="000214E8" w:rsidRDefault="00455040" w:rsidP="001D60A7">
      <w:pPr>
        <w:widowControl w:val="0"/>
        <w:spacing w:line="360" w:lineRule="auto"/>
        <w:jc w:val="both"/>
        <w:rPr>
          <w:rFonts w:ascii="Arial" w:hAnsi="Arial" w:cs="Arial"/>
          <w:sz w:val="24"/>
          <w:szCs w:val="24"/>
        </w:rPr>
      </w:pPr>
      <w:r w:rsidRPr="000214E8">
        <w:rPr>
          <w:rFonts w:ascii="Arial" w:hAnsi="Arial" w:cs="Arial"/>
          <w:sz w:val="24"/>
          <w:szCs w:val="24"/>
        </w:rPr>
        <w:t>[Accessed at:09/04/2019]</w:t>
      </w:r>
    </w:p>
    <w:p w14:paraId="76FCA9CB" w14:textId="560AB513" w:rsidR="00E339DA" w:rsidRPr="000214E8" w:rsidRDefault="00E339DA" w:rsidP="001D60A7">
      <w:pPr>
        <w:widowControl w:val="0"/>
        <w:spacing w:line="360" w:lineRule="auto"/>
        <w:jc w:val="both"/>
        <w:rPr>
          <w:rFonts w:ascii="Arial" w:hAnsi="Arial" w:cs="Arial"/>
          <w:sz w:val="24"/>
          <w:szCs w:val="24"/>
        </w:rPr>
      </w:pPr>
    </w:p>
    <w:p w14:paraId="40A0110E" w14:textId="57CA676A" w:rsidR="00393D95" w:rsidRPr="000214E8" w:rsidRDefault="00E339DA" w:rsidP="001D60A7">
      <w:pPr>
        <w:widowControl w:val="0"/>
        <w:spacing w:line="360" w:lineRule="auto"/>
        <w:jc w:val="both"/>
        <w:rPr>
          <w:rFonts w:ascii="Arial" w:hAnsi="Arial" w:cs="Arial"/>
          <w:color w:val="000000" w:themeColor="text1"/>
          <w:sz w:val="24"/>
          <w:szCs w:val="24"/>
        </w:rPr>
      </w:pPr>
      <w:r w:rsidRPr="000214E8">
        <w:rPr>
          <w:rFonts w:ascii="Arial" w:hAnsi="Arial" w:cs="Arial"/>
          <w:color w:val="000000" w:themeColor="text1"/>
          <w:sz w:val="24"/>
          <w:szCs w:val="24"/>
        </w:rPr>
        <w:t xml:space="preserve">Fig.4 </w:t>
      </w:r>
      <w:r w:rsidR="00393D95" w:rsidRPr="000214E8">
        <w:rPr>
          <w:rFonts w:ascii="Arial" w:hAnsi="Arial" w:cs="Arial"/>
          <w:color w:val="000000" w:themeColor="text1"/>
          <w:sz w:val="24"/>
          <w:szCs w:val="24"/>
        </w:rPr>
        <w:t xml:space="preserve"> Memphis, 500B. Troop of Funerary Servant figurines ushabtis in the name of Neferibreheb , Ottaviani,S. </w:t>
      </w:r>
      <w:r w:rsidR="00393D95" w:rsidRPr="000214E8">
        <w:rPr>
          <w:rFonts w:ascii="Arial" w:hAnsi="Arial" w:cs="Arial"/>
          <w:color w:val="000000" w:themeColor="text1"/>
          <w:sz w:val="24"/>
          <w:szCs w:val="24"/>
        </w:rPr>
        <w:t>24/03/2013.</w:t>
      </w:r>
    </w:p>
    <w:p w14:paraId="05F239D4" w14:textId="77777777" w:rsidR="00393D95" w:rsidRPr="000214E8" w:rsidRDefault="00393D95" w:rsidP="001D60A7">
      <w:pPr>
        <w:widowControl w:val="0"/>
        <w:spacing w:line="360" w:lineRule="auto"/>
        <w:jc w:val="both"/>
        <w:rPr>
          <w:rFonts w:ascii="Arial" w:hAnsi="Arial" w:cs="Arial"/>
          <w:color w:val="000000" w:themeColor="text1"/>
          <w:sz w:val="24"/>
          <w:szCs w:val="24"/>
        </w:rPr>
      </w:pPr>
      <w:r w:rsidRPr="000214E8">
        <w:rPr>
          <w:rFonts w:ascii="Arial" w:hAnsi="Arial" w:cs="Arial"/>
          <w:color w:val="000000" w:themeColor="text1"/>
          <w:sz w:val="24"/>
          <w:szCs w:val="24"/>
        </w:rPr>
        <w:t>Available from:</w:t>
      </w:r>
    </w:p>
    <w:p w14:paraId="73D17C21" w14:textId="196DC54A" w:rsidR="00E339DA" w:rsidRPr="000214E8" w:rsidRDefault="00E339DA" w:rsidP="001D60A7">
      <w:pPr>
        <w:widowControl w:val="0"/>
        <w:spacing w:line="360" w:lineRule="auto"/>
        <w:jc w:val="both"/>
        <w:rPr>
          <w:rFonts w:ascii="Arial" w:hAnsi="Arial" w:cs="Arial"/>
          <w:color w:val="000000" w:themeColor="text1"/>
          <w:sz w:val="24"/>
          <w:szCs w:val="24"/>
          <w14:ligatures w14:val="none"/>
        </w:rPr>
      </w:pPr>
      <w:r w:rsidRPr="000214E8">
        <w:rPr>
          <w:rFonts w:ascii="Arial" w:hAnsi="Arial" w:cs="Arial"/>
          <w:color w:val="000000" w:themeColor="text1"/>
          <w:sz w:val="24"/>
          <w:szCs w:val="24"/>
        </w:rPr>
        <w:t>https://upload.wikimedia.org/wikipedia/commons/thumb/f/fa/Menphis</w:t>
      </w:r>
      <w:r w:rsidRPr="000214E8">
        <w:rPr>
          <w:rFonts w:ascii="Arial" w:hAnsi="Arial" w:cs="Arial"/>
          <w:color w:val="000000" w:themeColor="text1"/>
          <w:sz w:val="24"/>
          <w:szCs w:val="24"/>
        </w:rPr>
        <w:t xml:space="preserve"> </w:t>
      </w:r>
    </w:p>
    <w:p w14:paraId="058A2DEC" w14:textId="07FEB9D5" w:rsidR="00E339DA" w:rsidRPr="000214E8" w:rsidRDefault="00393D95" w:rsidP="00F84747">
      <w:pPr>
        <w:widowControl w:val="0"/>
        <w:spacing w:line="360" w:lineRule="auto"/>
        <w:jc w:val="both"/>
        <w:rPr>
          <w:rFonts w:ascii="Arial" w:hAnsi="Arial" w:cs="Arial"/>
          <w:color w:val="000000" w:themeColor="text1"/>
          <w:sz w:val="24"/>
          <w:szCs w:val="24"/>
          <w14:ligatures w14:val="none"/>
        </w:rPr>
      </w:pPr>
      <w:r w:rsidRPr="000214E8">
        <w:rPr>
          <w:rFonts w:ascii="Arial" w:hAnsi="Arial" w:cs="Arial"/>
          <w:color w:val="000000" w:themeColor="text1"/>
          <w:sz w:val="24"/>
          <w:szCs w:val="24"/>
          <w14:ligatures w14:val="none"/>
        </w:rPr>
        <w:t xml:space="preserve"> </w:t>
      </w:r>
      <w:r w:rsidR="00E339DA" w:rsidRPr="000214E8">
        <w:rPr>
          <w:rFonts w:ascii="Arial" w:hAnsi="Arial" w:cs="Arial"/>
          <w:color w:val="000000" w:themeColor="text1"/>
          <w:sz w:val="24"/>
          <w:szCs w:val="24"/>
          <w14:ligatures w14:val="none"/>
        </w:rPr>
        <w:t>[Accessed at: 18/03/2019]</w:t>
      </w:r>
    </w:p>
    <w:p w14:paraId="7BE7D5B7" w14:textId="77777777" w:rsidR="00393D95" w:rsidRPr="000214E8" w:rsidRDefault="00393D95" w:rsidP="00F84747">
      <w:pPr>
        <w:widowControl w:val="0"/>
        <w:spacing w:line="360" w:lineRule="auto"/>
        <w:jc w:val="both"/>
        <w:rPr>
          <w:rFonts w:ascii="Arial" w:hAnsi="Arial" w:cs="Arial"/>
          <w:sz w:val="24"/>
          <w:szCs w:val="24"/>
          <w14:ligatures w14:val="none"/>
        </w:rPr>
      </w:pPr>
    </w:p>
    <w:p w14:paraId="4A33A15A" w14:textId="37C070C7" w:rsidR="00F84747" w:rsidRPr="000214E8" w:rsidRDefault="00F84747" w:rsidP="00F84747">
      <w:pPr>
        <w:widowControl w:val="0"/>
        <w:spacing w:line="360" w:lineRule="auto"/>
        <w:jc w:val="both"/>
        <w:rPr>
          <w:rFonts w:ascii="Arial" w:hAnsi="Arial" w:cs="Arial"/>
          <w:sz w:val="24"/>
          <w:szCs w:val="24"/>
          <w14:ligatures w14:val="none"/>
        </w:rPr>
      </w:pPr>
      <w:r w:rsidRPr="000214E8">
        <w:rPr>
          <w:rFonts w:ascii="Arial" w:hAnsi="Arial" w:cs="Arial"/>
          <w:sz w:val="24"/>
          <w:szCs w:val="24"/>
          <w14:ligatures w14:val="none"/>
        </w:rPr>
        <w:t>Fig.</w:t>
      </w:r>
      <w:r w:rsidR="00E339DA" w:rsidRPr="000214E8">
        <w:rPr>
          <w:rFonts w:ascii="Arial" w:hAnsi="Arial" w:cs="Arial"/>
          <w:sz w:val="24"/>
          <w:szCs w:val="24"/>
          <w14:ligatures w14:val="none"/>
        </w:rPr>
        <w:t xml:space="preserve">5 </w:t>
      </w:r>
      <w:r w:rsidRPr="000214E8">
        <w:rPr>
          <w:rFonts w:ascii="Arial" w:hAnsi="Arial" w:cs="Arial"/>
          <w:sz w:val="24"/>
          <w:szCs w:val="24"/>
          <w14:ligatures w14:val="none"/>
        </w:rPr>
        <w:t xml:space="preserve">  Shabti in a coffin</w:t>
      </w:r>
      <w:r w:rsidR="00E339DA" w:rsidRPr="000214E8">
        <w:rPr>
          <w:rFonts w:ascii="Arial" w:hAnsi="Arial" w:cs="Arial"/>
          <w:sz w:val="24"/>
          <w:szCs w:val="24"/>
          <w14:ligatures w14:val="none"/>
        </w:rPr>
        <w:t>.</w:t>
      </w:r>
      <w:r w:rsidRPr="000214E8">
        <w:rPr>
          <w:rFonts w:ascii="Arial" w:hAnsi="Arial" w:cs="Arial"/>
          <w:sz w:val="24"/>
          <w:szCs w:val="24"/>
          <w14:ligatures w14:val="none"/>
        </w:rPr>
        <w:t xml:space="preserve"> </w:t>
      </w:r>
      <w:r w:rsidRPr="000214E8">
        <w:rPr>
          <w:rFonts w:ascii="Arial" w:hAnsi="Arial" w:cs="Arial"/>
          <w:sz w:val="24"/>
          <w:szCs w:val="24"/>
          <w14:ligatures w14:val="none"/>
        </w:rPr>
        <w:t xml:space="preserve"> Grosvenor, J. The  </w:t>
      </w:r>
      <w:r w:rsidR="00E339DA" w:rsidRPr="000214E8">
        <w:rPr>
          <w:rFonts w:ascii="Arial" w:hAnsi="Arial" w:cs="Arial"/>
          <w:sz w:val="24"/>
          <w:szCs w:val="24"/>
          <w14:ligatures w14:val="none"/>
        </w:rPr>
        <w:t>H</w:t>
      </w:r>
      <w:r w:rsidRPr="000214E8">
        <w:rPr>
          <w:rFonts w:ascii="Arial" w:hAnsi="Arial" w:cs="Arial"/>
          <w:sz w:val="24"/>
          <w:szCs w:val="24"/>
          <w14:ligatures w14:val="none"/>
        </w:rPr>
        <w:t xml:space="preserve">istory of </w:t>
      </w:r>
      <w:r w:rsidR="00E339DA" w:rsidRPr="000214E8">
        <w:rPr>
          <w:rFonts w:ascii="Arial" w:hAnsi="Arial" w:cs="Arial"/>
          <w:sz w:val="24"/>
          <w:szCs w:val="24"/>
          <w14:ligatures w14:val="none"/>
        </w:rPr>
        <w:t>S</w:t>
      </w:r>
      <w:r w:rsidRPr="000214E8">
        <w:rPr>
          <w:rFonts w:ascii="Arial" w:hAnsi="Arial" w:cs="Arial"/>
          <w:sz w:val="24"/>
          <w:szCs w:val="24"/>
          <w14:ligatures w14:val="none"/>
        </w:rPr>
        <w:t>habti</w:t>
      </w:r>
      <w:r w:rsidR="00E339DA" w:rsidRPr="000214E8">
        <w:rPr>
          <w:rFonts w:ascii="Arial" w:hAnsi="Arial" w:cs="Arial"/>
          <w:sz w:val="24"/>
          <w:szCs w:val="24"/>
          <w14:ligatures w14:val="none"/>
        </w:rPr>
        <w:t xml:space="preserve">. </w:t>
      </w:r>
      <w:r w:rsidRPr="000214E8">
        <w:rPr>
          <w:rFonts w:ascii="Arial" w:hAnsi="Arial" w:cs="Arial"/>
          <w:sz w:val="24"/>
          <w:szCs w:val="24"/>
          <w14:ligatures w14:val="none"/>
        </w:rPr>
        <w:t>Ancient Luxor</w:t>
      </w:r>
    </w:p>
    <w:p w14:paraId="35DEABC8" w14:textId="4947606C" w:rsidR="00C30296" w:rsidRPr="000214E8" w:rsidRDefault="00F84747" w:rsidP="00E339DA">
      <w:pPr>
        <w:widowControl w:val="0"/>
        <w:spacing w:line="360" w:lineRule="auto"/>
        <w:rPr>
          <w:rFonts w:ascii="Arial" w:hAnsi="Arial" w:cs="Arial"/>
          <w:sz w:val="24"/>
          <w:szCs w:val="24"/>
          <w14:ligatures w14:val="none"/>
        </w:rPr>
      </w:pPr>
      <w:r w:rsidRPr="000214E8">
        <w:rPr>
          <w:rFonts w:ascii="Arial" w:hAnsi="Arial" w:cs="Arial"/>
          <w:sz w:val="24"/>
          <w:szCs w:val="24"/>
          <w14:ligatures w14:val="none"/>
        </w:rPr>
        <w:t xml:space="preserve"> </w:t>
      </w:r>
      <w:r w:rsidR="00E339DA" w:rsidRPr="000214E8">
        <w:rPr>
          <w:rFonts w:ascii="Arial" w:hAnsi="Arial" w:cs="Arial"/>
          <w:color w:val="000000" w:themeColor="text1"/>
          <w:sz w:val="24"/>
          <w:szCs w:val="24"/>
          <w14:ligatures w14:val="none"/>
        </w:rPr>
        <w:t xml:space="preserve">Available </w:t>
      </w:r>
      <w:r w:rsidRPr="000214E8">
        <w:rPr>
          <w:rFonts w:ascii="Arial" w:hAnsi="Arial" w:cs="Arial"/>
          <w:color w:val="000000" w:themeColor="text1"/>
          <w:sz w:val="24"/>
          <w:szCs w:val="24"/>
          <w14:ligatures w14:val="none"/>
        </w:rPr>
        <w:t xml:space="preserve">from: </w:t>
      </w:r>
      <w:hyperlink r:id="rId18" w:history="1">
        <w:r w:rsidRPr="000214E8">
          <w:rPr>
            <w:rStyle w:val="Hyperlink"/>
            <w:rFonts w:ascii="Arial" w:hAnsi="Arial" w:cs="Arial"/>
            <w:color w:val="000000" w:themeColor="text1"/>
            <w:sz w:val="24"/>
            <w:szCs w:val="24"/>
            <w:u w:val="none"/>
            <w14:ligatures w14:val="none"/>
          </w:rPr>
          <w:t>http://www.ancientluxor.com/gods-shabti.html</w:t>
        </w:r>
      </w:hyperlink>
      <w:r w:rsidRPr="000214E8">
        <w:rPr>
          <w:rFonts w:ascii="Arial" w:hAnsi="Arial" w:cs="Arial"/>
          <w:color w:val="000000" w:themeColor="text1"/>
          <w:sz w:val="24"/>
          <w:szCs w:val="24"/>
          <w14:ligatures w14:val="none"/>
        </w:rPr>
        <w:t xml:space="preserve"> </w:t>
      </w:r>
      <w:r w:rsidRPr="000214E8">
        <w:rPr>
          <w:rFonts w:ascii="Arial" w:hAnsi="Arial" w:cs="Arial"/>
          <w:color w:val="000000" w:themeColor="text1"/>
          <w:sz w:val="24"/>
          <w:szCs w:val="24"/>
          <w14:ligatures w14:val="none"/>
        </w:rPr>
        <w:t xml:space="preserve"> </w:t>
      </w:r>
      <w:r w:rsidRPr="000214E8">
        <w:rPr>
          <w:rFonts w:ascii="Arial" w:hAnsi="Arial" w:cs="Arial"/>
          <w:sz w:val="24"/>
          <w:szCs w:val="24"/>
          <w14:ligatures w14:val="none"/>
        </w:rPr>
        <w:t>[</w:t>
      </w:r>
      <w:r w:rsidR="00E339DA" w:rsidRPr="000214E8">
        <w:rPr>
          <w:rFonts w:ascii="Arial" w:hAnsi="Arial" w:cs="Arial"/>
          <w:sz w:val="24"/>
          <w:szCs w:val="24"/>
          <w14:ligatures w14:val="none"/>
        </w:rPr>
        <w:t>A</w:t>
      </w:r>
      <w:r w:rsidRPr="000214E8">
        <w:rPr>
          <w:rFonts w:ascii="Arial" w:hAnsi="Arial" w:cs="Arial"/>
          <w:sz w:val="24"/>
          <w:szCs w:val="24"/>
          <w14:ligatures w14:val="none"/>
        </w:rPr>
        <w:t>ccessed:06/04/2019]</w:t>
      </w:r>
    </w:p>
    <w:p w14:paraId="16610FAE" w14:textId="24A33724" w:rsidR="00C30296" w:rsidRPr="000214E8" w:rsidRDefault="00C30296" w:rsidP="00745879">
      <w:pPr>
        <w:widowControl w:val="0"/>
        <w:spacing w:line="360" w:lineRule="auto"/>
        <w:jc w:val="both"/>
        <w:rPr>
          <w:rFonts w:ascii="Arial" w:hAnsi="Arial" w:cs="Arial"/>
          <w:sz w:val="24"/>
          <w:szCs w:val="24"/>
          <w14:ligatures w14:val="none"/>
        </w:rPr>
      </w:pPr>
    </w:p>
    <w:p w14:paraId="24872B02" w14:textId="7089B7C7" w:rsidR="00C30296" w:rsidRPr="000214E8" w:rsidRDefault="00C30296" w:rsidP="00745879">
      <w:pPr>
        <w:widowControl w:val="0"/>
        <w:spacing w:line="360" w:lineRule="auto"/>
        <w:jc w:val="both"/>
        <w:rPr>
          <w:rFonts w:ascii="Arial" w:hAnsi="Arial" w:cs="Arial"/>
          <w:sz w:val="24"/>
          <w:szCs w:val="24"/>
          <w14:ligatures w14:val="none"/>
        </w:rPr>
      </w:pPr>
    </w:p>
    <w:p w14:paraId="6E5C3524" w14:textId="6EE679F0" w:rsidR="00C30296" w:rsidRPr="000214E8" w:rsidRDefault="00C30296" w:rsidP="00745879">
      <w:pPr>
        <w:widowControl w:val="0"/>
        <w:spacing w:line="360" w:lineRule="auto"/>
        <w:jc w:val="both"/>
        <w:rPr>
          <w:rFonts w:ascii="Arial" w:hAnsi="Arial" w:cs="Arial"/>
          <w:sz w:val="24"/>
          <w:szCs w:val="24"/>
          <w14:ligatures w14:val="none"/>
        </w:rPr>
      </w:pPr>
    </w:p>
    <w:p w14:paraId="24BCA61E" w14:textId="743DA0BE" w:rsidR="00BF0592" w:rsidRPr="000214E8" w:rsidRDefault="00BF0592" w:rsidP="00745879">
      <w:pPr>
        <w:widowControl w:val="0"/>
        <w:spacing w:line="360" w:lineRule="auto"/>
        <w:jc w:val="both"/>
        <w:rPr>
          <w:rFonts w:ascii="Arial" w:hAnsi="Arial" w:cs="Arial"/>
          <w:b/>
          <w:sz w:val="24"/>
          <w:szCs w:val="24"/>
          <w14:ligatures w14:val="none"/>
        </w:rPr>
      </w:pPr>
    </w:p>
    <w:p w14:paraId="2A256589" w14:textId="77777777" w:rsidR="00C30296" w:rsidRPr="000214E8" w:rsidRDefault="00C30296" w:rsidP="00745879">
      <w:pPr>
        <w:spacing w:after="200" w:line="360" w:lineRule="auto"/>
        <w:jc w:val="both"/>
        <w:rPr>
          <w:rFonts w:ascii="Arial" w:hAnsi="Arial" w:cs="Arial"/>
          <w:color w:val="auto"/>
          <w:sz w:val="24"/>
          <w:szCs w:val="24"/>
        </w:rPr>
      </w:pPr>
    </w:p>
    <w:p w14:paraId="554CAEFC" w14:textId="79E1E7C3" w:rsidR="00924017" w:rsidRPr="000214E8" w:rsidRDefault="00924017" w:rsidP="00745879">
      <w:pPr>
        <w:spacing w:after="200" w:line="360" w:lineRule="auto"/>
        <w:jc w:val="both"/>
        <w:rPr>
          <w:rFonts w:ascii="Arial" w:hAnsi="Arial" w:cs="Arial"/>
          <w:sz w:val="24"/>
          <w:szCs w:val="24"/>
        </w:rPr>
      </w:pPr>
    </w:p>
    <w:sectPr w:rsidR="00924017" w:rsidRPr="000214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8135E"/>
    <w:multiLevelType w:val="hybridMultilevel"/>
    <w:tmpl w:val="020E1934"/>
    <w:lvl w:ilvl="0" w:tplc="04090001">
      <w:start w:val="1"/>
      <w:numFmt w:val="bullet"/>
      <w:lvlText w:val=""/>
      <w:lvlJc w:val="left"/>
      <w:pPr>
        <w:ind w:left="405" w:hanging="360"/>
      </w:pPr>
      <w:rPr>
        <w:rFonts w:ascii="Symbol" w:hAnsi="Symbo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11300DAA"/>
    <w:multiLevelType w:val="hybridMultilevel"/>
    <w:tmpl w:val="DE8C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D1D5F"/>
    <w:multiLevelType w:val="hybridMultilevel"/>
    <w:tmpl w:val="35F459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B57AD4"/>
    <w:multiLevelType w:val="hybridMultilevel"/>
    <w:tmpl w:val="D2DA8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2950E4"/>
    <w:multiLevelType w:val="hybridMultilevel"/>
    <w:tmpl w:val="325C5C94"/>
    <w:lvl w:ilvl="0" w:tplc="F17480CA">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C3012B"/>
    <w:multiLevelType w:val="hybridMultilevel"/>
    <w:tmpl w:val="F9AA9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242"/>
    <w:rsid w:val="000214E8"/>
    <w:rsid w:val="00074772"/>
    <w:rsid w:val="00097FFE"/>
    <w:rsid w:val="000A35D7"/>
    <w:rsid w:val="000D1074"/>
    <w:rsid w:val="000E2FA0"/>
    <w:rsid w:val="00116D4D"/>
    <w:rsid w:val="0015212D"/>
    <w:rsid w:val="00163C7D"/>
    <w:rsid w:val="0017419C"/>
    <w:rsid w:val="001806A0"/>
    <w:rsid w:val="001A1646"/>
    <w:rsid w:val="001A6628"/>
    <w:rsid w:val="001D60A7"/>
    <w:rsid w:val="001D667B"/>
    <w:rsid w:val="001E446F"/>
    <w:rsid w:val="001F0CC0"/>
    <w:rsid w:val="002062AE"/>
    <w:rsid w:val="00216A1F"/>
    <w:rsid w:val="00232B50"/>
    <w:rsid w:val="00247AEA"/>
    <w:rsid w:val="002A1254"/>
    <w:rsid w:val="002A340B"/>
    <w:rsid w:val="002C5E1E"/>
    <w:rsid w:val="002F2CB3"/>
    <w:rsid w:val="003308A7"/>
    <w:rsid w:val="00343BF6"/>
    <w:rsid w:val="00363666"/>
    <w:rsid w:val="00393ACB"/>
    <w:rsid w:val="00393D95"/>
    <w:rsid w:val="003D32C6"/>
    <w:rsid w:val="003D6E21"/>
    <w:rsid w:val="00424787"/>
    <w:rsid w:val="00455040"/>
    <w:rsid w:val="00462160"/>
    <w:rsid w:val="004A010C"/>
    <w:rsid w:val="004E6410"/>
    <w:rsid w:val="005B367A"/>
    <w:rsid w:val="005B5A3C"/>
    <w:rsid w:val="005C3DCC"/>
    <w:rsid w:val="005D4EE0"/>
    <w:rsid w:val="005E7F0D"/>
    <w:rsid w:val="006021E9"/>
    <w:rsid w:val="0066058C"/>
    <w:rsid w:val="00666FCA"/>
    <w:rsid w:val="006B4A0D"/>
    <w:rsid w:val="006B57E3"/>
    <w:rsid w:val="006C4B0C"/>
    <w:rsid w:val="006D6125"/>
    <w:rsid w:val="00716B7D"/>
    <w:rsid w:val="00731524"/>
    <w:rsid w:val="00743E24"/>
    <w:rsid w:val="00745879"/>
    <w:rsid w:val="007B0F7A"/>
    <w:rsid w:val="007D0A9F"/>
    <w:rsid w:val="007D0B45"/>
    <w:rsid w:val="007F2A65"/>
    <w:rsid w:val="008271EF"/>
    <w:rsid w:val="00874645"/>
    <w:rsid w:val="008B6F49"/>
    <w:rsid w:val="008C467C"/>
    <w:rsid w:val="008D0883"/>
    <w:rsid w:val="008E7850"/>
    <w:rsid w:val="00906FEE"/>
    <w:rsid w:val="00924017"/>
    <w:rsid w:val="0092772F"/>
    <w:rsid w:val="009847F8"/>
    <w:rsid w:val="00A058DF"/>
    <w:rsid w:val="00A20F60"/>
    <w:rsid w:val="00A32F7A"/>
    <w:rsid w:val="00A73718"/>
    <w:rsid w:val="00AC0FAF"/>
    <w:rsid w:val="00AE06FC"/>
    <w:rsid w:val="00B01B0B"/>
    <w:rsid w:val="00B06093"/>
    <w:rsid w:val="00B819A9"/>
    <w:rsid w:val="00BF0592"/>
    <w:rsid w:val="00C30296"/>
    <w:rsid w:val="00C30F5C"/>
    <w:rsid w:val="00C75242"/>
    <w:rsid w:val="00CE3576"/>
    <w:rsid w:val="00CE7840"/>
    <w:rsid w:val="00D02ADD"/>
    <w:rsid w:val="00D64ABC"/>
    <w:rsid w:val="00D72C0B"/>
    <w:rsid w:val="00DA3301"/>
    <w:rsid w:val="00E2550A"/>
    <w:rsid w:val="00E339DA"/>
    <w:rsid w:val="00E41B1D"/>
    <w:rsid w:val="00E81ADE"/>
    <w:rsid w:val="00E82165"/>
    <w:rsid w:val="00EE68C9"/>
    <w:rsid w:val="00F47F45"/>
    <w:rsid w:val="00F57E16"/>
    <w:rsid w:val="00F833A1"/>
    <w:rsid w:val="00F84747"/>
    <w:rsid w:val="00F948DE"/>
    <w:rsid w:val="00FC7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D0EF"/>
  <w15:chartTrackingRefBased/>
  <w15:docId w15:val="{A2536254-1927-44C4-B9C4-716683AA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242"/>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B45"/>
    <w:pPr>
      <w:ind w:left="720"/>
      <w:contextualSpacing/>
    </w:pPr>
  </w:style>
  <w:style w:type="character" w:styleId="Hyperlink">
    <w:name w:val="Hyperlink"/>
    <w:basedOn w:val="DefaultParagraphFont"/>
    <w:uiPriority w:val="99"/>
    <w:unhideWhenUsed/>
    <w:rsid w:val="008D0883"/>
    <w:rPr>
      <w:color w:val="0000FF"/>
      <w:u w:val="single"/>
    </w:rPr>
  </w:style>
  <w:style w:type="character" w:styleId="UnresolvedMention">
    <w:name w:val="Unresolved Mention"/>
    <w:basedOn w:val="DefaultParagraphFont"/>
    <w:uiPriority w:val="99"/>
    <w:semiHidden/>
    <w:unhideWhenUsed/>
    <w:rsid w:val="00C30F5C"/>
    <w:rPr>
      <w:color w:val="605E5C"/>
      <w:shd w:val="clear" w:color="auto" w:fill="E1DFDD"/>
    </w:rPr>
  </w:style>
  <w:style w:type="paragraph" w:styleId="Bibliography">
    <w:name w:val="Bibliography"/>
    <w:basedOn w:val="Normal"/>
    <w:next w:val="Normal"/>
    <w:uiPriority w:val="37"/>
    <w:unhideWhenUsed/>
    <w:rsid w:val="00BF0592"/>
    <w:pPr>
      <w:spacing w:after="240" w:line="240" w:lineRule="auto"/>
    </w:pPr>
  </w:style>
  <w:style w:type="paragraph" w:customStyle="1" w:styleId="Default">
    <w:name w:val="Default"/>
    <w:rsid w:val="003308A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004229">
      <w:bodyDiv w:val="1"/>
      <w:marLeft w:val="0"/>
      <w:marRight w:val="0"/>
      <w:marTop w:val="0"/>
      <w:marBottom w:val="0"/>
      <w:divBdr>
        <w:top w:val="none" w:sz="0" w:space="0" w:color="auto"/>
        <w:left w:val="none" w:sz="0" w:space="0" w:color="auto"/>
        <w:bottom w:val="none" w:sz="0" w:space="0" w:color="auto"/>
        <w:right w:val="none" w:sz="0" w:space="0" w:color="auto"/>
      </w:divBdr>
    </w:div>
    <w:div w:id="705104483">
      <w:bodyDiv w:val="1"/>
      <w:marLeft w:val="0"/>
      <w:marRight w:val="0"/>
      <w:marTop w:val="0"/>
      <w:marBottom w:val="0"/>
      <w:divBdr>
        <w:top w:val="none" w:sz="0" w:space="0" w:color="auto"/>
        <w:left w:val="none" w:sz="0" w:space="0" w:color="auto"/>
        <w:bottom w:val="none" w:sz="0" w:space="0" w:color="auto"/>
        <w:right w:val="none" w:sz="0" w:space="0" w:color="auto"/>
      </w:divBdr>
      <w:divsChild>
        <w:div w:id="2047217379">
          <w:marLeft w:val="480"/>
          <w:marRight w:val="0"/>
          <w:marTop w:val="0"/>
          <w:marBottom w:val="0"/>
          <w:divBdr>
            <w:top w:val="none" w:sz="0" w:space="0" w:color="auto"/>
            <w:left w:val="none" w:sz="0" w:space="0" w:color="auto"/>
            <w:bottom w:val="none" w:sz="0" w:space="0" w:color="auto"/>
            <w:right w:val="none" w:sz="0" w:space="0" w:color="auto"/>
          </w:divBdr>
          <w:divsChild>
            <w:div w:id="99051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cientegyptonline.co.uk/shabti/firstintermed.html" TargetMode="External"/><Relationship Id="rId13" Type="http://schemas.openxmlformats.org/officeDocument/2006/relationships/hyperlink" Target="https://ancientegyptonline.co.uk/shabti/thirdintermed.html" TargetMode="External"/><Relationship Id="rId18" Type="http://schemas.openxmlformats.org/officeDocument/2006/relationships/hyperlink" Target="http://www.ancientluxor.com/gods-shabti.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ancientegyptonline.co.uk/shabti/newkingdom.html" TargetMode="External"/><Relationship Id="rId17" Type="http://schemas.openxmlformats.org/officeDocument/2006/relationships/hyperlink" Target="http://www.globalegyptianmuseum.org/detail.aspx?id=4435" TargetMode="External"/><Relationship Id="rId2" Type="http://schemas.openxmlformats.org/officeDocument/2006/relationships/styles" Target="styles.xml"/><Relationship Id="rId16" Type="http://schemas.openxmlformats.org/officeDocument/2006/relationships/hyperlink" Target="https://www.ucl.ac.uk/museums-static/digitalegypt/burialcustoms/shabti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ncientegyptonline.co.uk/shabti/secondintermed.html"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https://ancientegyptonline.co.uk/shabti/newkingdom.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ncientegyptonline.co.uk/shabti/middlekingdiom.html"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 (1604815)</dc:creator>
  <cp:keywords/>
  <dc:description/>
  <cp:lastModifiedBy>Flavia Stevens (1604815)</cp:lastModifiedBy>
  <cp:revision>2</cp:revision>
  <dcterms:created xsi:type="dcterms:W3CDTF">2019-04-09T15:13:00Z</dcterms:created>
  <dcterms:modified xsi:type="dcterms:W3CDTF">2019-04-09T15:13:00Z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zotero-version="5.0.65"&gt;&lt;session id="5U4MDjE9"/&gt;&lt;style id="http://www.zotero.org/styles/harvard-cardiff-university" hasBibliography="1" bibliographyStyleHasBeenSet="1"/&gt;&lt;prefs&gt;&lt;pref name="fieldType" value="Field"/&gt;&lt;/prefs&gt;&lt;/data&gt;</vt:lpwstr>
  </property>
</Properties>
</file>