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9801F0" w14:textId="09A38EEB" w:rsidR="0069794F" w:rsidRDefault="0069794F" w:rsidP="0069794F">
      <w:pPr>
        <w:spacing w:line="360" w:lineRule="auto"/>
        <w:jc w:val="center"/>
        <w:rPr>
          <w:sz w:val="24"/>
          <w:szCs w:val="24"/>
        </w:rPr>
      </w:pPr>
      <w:r>
        <w:rPr>
          <w:b/>
          <w:sz w:val="24"/>
          <w:szCs w:val="24"/>
          <w:u w:val="single"/>
        </w:rPr>
        <w:t xml:space="preserve">SJIE 5002 – Reflective Commentary </w:t>
      </w:r>
    </w:p>
    <w:p w14:paraId="5F7DE048" w14:textId="77777777" w:rsidR="0069794F" w:rsidRDefault="0069794F" w:rsidP="007824DC">
      <w:pPr>
        <w:jc w:val="both"/>
        <w:rPr>
          <w:sz w:val="24"/>
          <w:szCs w:val="24"/>
        </w:rPr>
      </w:pPr>
    </w:p>
    <w:p w14:paraId="03FE45D2" w14:textId="3B9BB50F" w:rsidR="001C1619" w:rsidRDefault="001C1619" w:rsidP="007824DC">
      <w:pPr>
        <w:jc w:val="both"/>
        <w:rPr>
          <w:sz w:val="24"/>
          <w:szCs w:val="24"/>
        </w:rPr>
      </w:pPr>
      <w:r>
        <w:rPr>
          <w:sz w:val="24"/>
          <w:szCs w:val="24"/>
        </w:rPr>
        <w:t>For this assignment I will be reflecting on the video presentation which required myself to read a story to a group of children.</w:t>
      </w:r>
      <w:r w:rsidR="002532A0">
        <w:rPr>
          <w:sz w:val="24"/>
          <w:szCs w:val="24"/>
        </w:rPr>
        <w:t xml:space="preserve"> </w:t>
      </w:r>
      <w:r>
        <w:rPr>
          <w:sz w:val="24"/>
          <w:szCs w:val="24"/>
        </w:rPr>
        <w:t xml:space="preserve">  </w:t>
      </w:r>
      <w:r>
        <w:rPr>
          <w:sz w:val="24"/>
          <w:szCs w:val="24"/>
        </w:rPr>
        <w:t>Due to the nature of the first video, the teaching assistant was asked to record a second video, so she chose a smaller group of children to enable the video could be filmed correctly. The teaching assistant read the same book, 1, 2, 3 Dawnsio Dawns y Deinosor.</w:t>
      </w:r>
      <w:r>
        <w:rPr>
          <w:sz w:val="24"/>
          <w:szCs w:val="24"/>
        </w:rPr>
        <w:t xml:space="preserve"> I will also be comparing views of theorists and looking at how their theories reflect on my video presentation as well as looking into policies that have moulded literacy to how it is being taught today.</w:t>
      </w:r>
      <w:r w:rsidR="002532A0">
        <w:rPr>
          <w:sz w:val="24"/>
          <w:szCs w:val="24"/>
        </w:rPr>
        <w:t xml:space="preserve"> For the purpose of this assignment I used Gibbs’ reflective cycle to reflect on the first video as it is a weekly occurrence in the everyday setting and true to how the teaching assistant works on a day to day basis. </w:t>
      </w:r>
    </w:p>
    <w:p w14:paraId="5F575A07" w14:textId="74D5157F" w:rsidR="001C1619" w:rsidRDefault="001C1619" w:rsidP="007824DC">
      <w:pPr>
        <w:jc w:val="both"/>
        <w:rPr>
          <w:sz w:val="24"/>
          <w:szCs w:val="24"/>
        </w:rPr>
      </w:pPr>
      <w:r>
        <w:rPr>
          <w:sz w:val="24"/>
          <w:szCs w:val="24"/>
        </w:rPr>
        <w:t xml:space="preserve">First of all the question I had to ask was- Why is literacy important? Why do we need it? Do we use it as often as people think? The short answer is yes, it is important. </w:t>
      </w:r>
    </w:p>
    <w:p w14:paraId="2DA6B268" w14:textId="11A81695" w:rsidR="001C1619" w:rsidRDefault="001C1619" w:rsidP="007824DC">
      <w:pPr>
        <w:jc w:val="both"/>
        <w:rPr>
          <w:sz w:val="24"/>
          <w:szCs w:val="24"/>
        </w:rPr>
      </w:pPr>
      <w:r>
        <w:rPr>
          <w:sz w:val="24"/>
          <w:szCs w:val="24"/>
        </w:rPr>
        <w:t xml:space="preserve">Literacy is used in everyday life, people may not realise that they are using their own literacy skills every single day, possibly for the majority of their day. Literacy is needed and used for reading signs, labels, hand written messages, text messages, books, instructions, cooking using recipes, literacy is versatile. As children are growing they are becoming more and more dominated by a world surrounded by technology. Phones, tablets emails, instant messages, all this text based information makes literacy more essential to teach children. Reading will allow children and young people </w:t>
      </w:r>
      <w:r w:rsidR="00373FC6">
        <w:rPr>
          <w:sz w:val="24"/>
          <w:szCs w:val="24"/>
        </w:rPr>
        <w:t>to have the ability to grow up into adulthood allowing them to keep up to date with the world news, current affairs, and they will develop more understanding of the world they live in.  Literacy is key to obtain knowledge and understanding of the world we live in (Best, 2014).</w:t>
      </w:r>
    </w:p>
    <w:p w14:paraId="341F1EFE" w14:textId="4F29E058" w:rsidR="002532A0" w:rsidRDefault="00C200A9" w:rsidP="007824DC">
      <w:pPr>
        <w:jc w:val="both"/>
        <w:rPr>
          <w:sz w:val="24"/>
          <w:szCs w:val="24"/>
        </w:rPr>
      </w:pPr>
      <w:r>
        <w:rPr>
          <w:sz w:val="24"/>
          <w:szCs w:val="24"/>
        </w:rPr>
        <w:t>Graham Gibbs developed the ‘Gibbs’ Reflective Cycle’ in 1988 to create structure for learning by observing and reflecting on experiences. Gibbs’ reflective cycle shares a framework on how to reflect on experiences allowing users to learn and plan a path forward, seeing what did and did not go so well during the session. There six stages to the cycle, these are as follows; a description of the experience, feelings and thoughts of the experience. An evaluation of the experience including good and bad points</w:t>
      </w:r>
      <w:r w:rsidR="002532A0">
        <w:rPr>
          <w:sz w:val="24"/>
          <w:szCs w:val="24"/>
        </w:rPr>
        <w:t xml:space="preserve">, an analysis to make sense of the situation. A conclusion – what was learned from the experience, what could have been done differently to improve the experience? And finally an action plan, how would you deal with a similar situation if it were to arise again in the future, or what changes if appropriate can be made if it is a regular occurrence? (Gibbs’ reflective cycle, 2020). </w:t>
      </w:r>
    </w:p>
    <w:p w14:paraId="541886B6" w14:textId="279A990C" w:rsidR="00F263B9" w:rsidRDefault="00F14F2D" w:rsidP="007824DC">
      <w:pPr>
        <w:jc w:val="both"/>
        <w:rPr>
          <w:sz w:val="24"/>
          <w:szCs w:val="24"/>
        </w:rPr>
      </w:pPr>
      <w:r>
        <w:rPr>
          <w:sz w:val="24"/>
          <w:szCs w:val="24"/>
        </w:rPr>
        <w:t>In the first video t</w:t>
      </w:r>
      <w:r w:rsidR="007824DC">
        <w:rPr>
          <w:sz w:val="24"/>
          <w:szCs w:val="24"/>
        </w:rPr>
        <w:t>h</w:t>
      </w:r>
      <w:r w:rsidR="0026403E">
        <w:rPr>
          <w:sz w:val="24"/>
          <w:szCs w:val="24"/>
        </w:rPr>
        <w:t>e t</w:t>
      </w:r>
      <w:r w:rsidR="007824DC">
        <w:rPr>
          <w:sz w:val="24"/>
          <w:szCs w:val="24"/>
        </w:rPr>
        <w:t xml:space="preserve">eaching assistant (TA) sat down with a group of eleven reception children including </w:t>
      </w:r>
      <w:r w:rsidR="00844A5F">
        <w:rPr>
          <w:sz w:val="24"/>
          <w:szCs w:val="24"/>
        </w:rPr>
        <w:t>one with</w:t>
      </w:r>
      <w:r w:rsidR="005F1355">
        <w:rPr>
          <w:sz w:val="24"/>
          <w:szCs w:val="24"/>
        </w:rPr>
        <w:t xml:space="preserve"> undiagnosed behavioural difficulties</w:t>
      </w:r>
      <w:r w:rsidR="007824DC">
        <w:rPr>
          <w:sz w:val="24"/>
          <w:szCs w:val="24"/>
        </w:rPr>
        <w:t>. The purpose of this session was to listen to a story that contributes to the ‘Pori Drwy Stori’ programme which takes place every week with the TA. The story this week was 1</w:t>
      </w:r>
      <w:r w:rsidR="00844A5F">
        <w:rPr>
          <w:sz w:val="24"/>
          <w:szCs w:val="24"/>
        </w:rPr>
        <w:t>, 2, 3</w:t>
      </w:r>
      <w:r w:rsidR="007824DC">
        <w:rPr>
          <w:sz w:val="24"/>
          <w:szCs w:val="24"/>
        </w:rPr>
        <w:t xml:space="preserve"> Dawnsio Dawns y Deinosor by Michelle Robinson and Rosalind Beardshaw, this story also encourages the children to engage and participate using hand gestur</w:t>
      </w:r>
      <w:r w:rsidR="0026403E">
        <w:rPr>
          <w:sz w:val="24"/>
          <w:szCs w:val="24"/>
        </w:rPr>
        <w:t xml:space="preserve">es, and acting like a dinosaur. Another staff member was also present </w:t>
      </w:r>
      <w:r w:rsidR="005F1355">
        <w:rPr>
          <w:sz w:val="24"/>
          <w:szCs w:val="24"/>
        </w:rPr>
        <w:t>due to the nature of difficulties</w:t>
      </w:r>
      <w:r w:rsidR="0026403E">
        <w:rPr>
          <w:sz w:val="24"/>
          <w:szCs w:val="24"/>
        </w:rPr>
        <w:t xml:space="preserve"> with one pupil, more so for everyone to enjoy the </w:t>
      </w:r>
      <w:r w:rsidR="0026403E">
        <w:rPr>
          <w:sz w:val="24"/>
          <w:szCs w:val="24"/>
        </w:rPr>
        <w:lastRenderedPageBreak/>
        <w:t xml:space="preserve">story including the individual with as little disruption as possible. All of the children enjoyed the story, especially when they could participate, when it came to break time all the children were pretending to be dinosaurs outside. </w:t>
      </w:r>
    </w:p>
    <w:p w14:paraId="4BF4D60C" w14:textId="6E828CD5" w:rsidR="0026403E" w:rsidRDefault="0026403E" w:rsidP="007824DC">
      <w:pPr>
        <w:jc w:val="both"/>
        <w:rPr>
          <w:sz w:val="24"/>
          <w:szCs w:val="24"/>
        </w:rPr>
      </w:pPr>
      <w:r>
        <w:rPr>
          <w:sz w:val="24"/>
          <w:szCs w:val="24"/>
        </w:rPr>
        <w:t xml:space="preserve">Before the session the </w:t>
      </w:r>
      <w:r w:rsidR="005F1355">
        <w:rPr>
          <w:sz w:val="24"/>
          <w:szCs w:val="24"/>
        </w:rPr>
        <w:t>teaching assistant</w:t>
      </w:r>
      <w:r>
        <w:rPr>
          <w:sz w:val="24"/>
          <w:szCs w:val="24"/>
        </w:rPr>
        <w:t xml:space="preserve"> was feeling apprehensive, due to this being the first session with a larger group including the individual with behav</w:t>
      </w:r>
      <w:r w:rsidR="005F1355">
        <w:rPr>
          <w:sz w:val="24"/>
          <w:szCs w:val="24"/>
        </w:rPr>
        <w:t xml:space="preserve">iour difficulties. The session is larger due to four new pupils who started in January. </w:t>
      </w:r>
      <w:r w:rsidR="0064385E">
        <w:rPr>
          <w:sz w:val="24"/>
          <w:szCs w:val="24"/>
        </w:rPr>
        <w:t xml:space="preserve">The teaching assistant was also feeling confident in taking on the session as it has been a weekly session taken on by the teaching assistant for almost 2 years. Whilst reading the story the teaching assistant felt more relaxed and enjoyed reading the story whilst watching and listening to the children’s participation. The children </w:t>
      </w:r>
      <w:r w:rsidR="007437F4">
        <w:rPr>
          <w:sz w:val="24"/>
          <w:szCs w:val="24"/>
        </w:rPr>
        <w:t xml:space="preserve">thoroughly enjoyed the story and participating, especially when they were stomping and roaring. The teaching assistant felt happy that the desired affect had been reached at the end of the story and it was visible to see that the children had enjoyed, they all went outside at break time and were pretending to be dinosaurs performing the dinosaur dance. </w:t>
      </w:r>
    </w:p>
    <w:p w14:paraId="2657CDD3" w14:textId="77777777" w:rsidR="00864C09" w:rsidRDefault="00844A5F" w:rsidP="007824DC">
      <w:pPr>
        <w:jc w:val="both"/>
        <w:rPr>
          <w:sz w:val="24"/>
          <w:szCs w:val="24"/>
        </w:rPr>
      </w:pPr>
      <w:r>
        <w:rPr>
          <w:sz w:val="24"/>
          <w:szCs w:val="24"/>
        </w:rPr>
        <w:t>Overall the session went quite well considering the group was larger than before Christmas. The children were all engaged, smiling and eager to participate, the teaching assistant does however feel that the group was quite large, especially when attempting to record a video, and adding to the factor the child with behavioural difficulties was running into the shot as well as one or two other children eager to see the pictures up close.</w:t>
      </w:r>
      <w:r w:rsidR="0051705B">
        <w:rPr>
          <w:sz w:val="24"/>
          <w:szCs w:val="24"/>
        </w:rPr>
        <w:t xml:space="preserve"> The children contributed really well, imitating the characters through movement and sound, they also stopped at the right time to listen to the next part of the story. </w:t>
      </w:r>
      <w:r w:rsidR="008A0B60">
        <w:rPr>
          <w:sz w:val="24"/>
          <w:szCs w:val="24"/>
        </w:rPr>
        <w:t>The teaching assistant believes that the session could have run a little smoother if the group was split into two, to avoid the disruption of children getting up to see the pictures as they felt other children were blocking their view.</w:t>
      </w:r>
    </w:p>
    <w:p w14:paraId="09BA851E" w14:textId="53138F44" w:rsidR="00844A5F" w:rsidRDefault="00BB4B03" w:rsidP="007824DC">
      <w:pPr>
        <w:jc w:val="both"/>
        <w:rPr>
          <w:sz w:val="24"/>
          <w:szCs w:val="24"/>
        </w:rPr>
      </w:pPr>
      <w:r>
        <w:rPr>
          <w:sz w:val="24"/>
          <w:szCs w:val="24"/>
        </w:rPr>
        <w:t>In the future with these weekly sessions and with an extra three children joining the group for the summer term the teaching assistant will be looking into whether it would be possible to split the group into two, and have two sessions a week rather than just the one. If this is not possible she will have to work to the best of her abilities to keep the group actively engaged, whilst also bei</w:t>
      </w:r>
      <w:r w:rsidR="008822D9">
        <w:rPr>
          <w:sz w:val="24"/>
          <w:szCs w:val="24"/>
        </w:rPr>
        <w:t xml:space="preserve">ng focused on the task in hand. As this was the first session since returning to school the teaching assistant </w:t>
      </w:r>
      <w:r w:rsidR="00CD2F03">
        <w:rPr>
          <w:sz w:val="24"/>
          <w:szCs w:val="24"/>
        </w:rPr>
        <w:t>was unsure of how the larger group would have an impact on the session</w:t>
      </w:r>
      <w:r w:rsidR="00452B44">
        <w:rPr>
          <w:sz w:val="24"/>
          <w:szCs w:val="24"/>
        </w:rPr>
        <w:t xml:space="preserve">, for future sessions she will be seating the children accordingly to reduce </w:t>
      </w:r>
      <w:r w:rsidR="004225B7">
        <w:rPr>
          <w:sz w:val="24"/>
          <w:szCs w:val="24"/>
        </w:rPr>
        <w:t xml:space="preserve">disruption, and also as there is a follow up craft activity ensure that all work is prepared for the younger ones who may not have the same set of skills the older ones may have. </w:t>
      </w:r>
    </w:p>
    <w:p w14:paraId="306BFED1" w14:textId="55FA6113" w:rsidR="00240376" w:rsidRDefault="00240376" w:rsidP="007824DC">
      <w:pPr>
        <w:jc w:val="both"/>
        <w:rPr>
          <w:sz w:val="24"/>
          <w:szCs w:val="24"/>
        </w:rPr>
      </w:pPr>
      <w:r>
        <w:rPr>
          <w:sz w:val="24"/>
          <w:szCs w:val="24"/>
        </w:rPr>
        <w:t>Noam Chomsky (born December 7</w:t>
      </w:r>
      <w:r w:rsidRPr="00240376">
        <w:rPr>
          <w:sz w:val="24"/>
          <w:szCs w:val="24"/>
          <w:vertAlign w:val="superscript"/>
        </w:rPr>
        <w:t>th</w:t>
      </w:r>
      <w:r>
        <w:rPr>
          <w:sz w:val="24"/>
          <w:szCs w:val="24"/>
        </w:rPr>
        <w:t xml:space="preserve"> 1928) developed the model of language acquisition, on reflection of the story that was read to the children, this theory rings true, as compared to B.F Skinner’s (1904-1990) operant conditioning the children aged four to five years old had not heard this story before. Chomsky believes that </w:t>
      </w:r>
      <w:r w:rsidR="00D46DAC">
        <w:rPr>
          <w:sz w:val="24"/>
          <w:szCs w:val="24"/>
        </w:rPr>
        <w:t xml:space="preserve">the younger the child is the better they can obtain a second language as all languages contain similar structures and rules. Skinners operant conditioning would not allow the children to obtain the new language and skills as quickly as they did during the first reading of the story whereas reflecting on Chomsky’s model the children knew throughout the story when to roar like a dinosaur, move like a dinosaur without prompting. Therefore on this basis children are obtaining and acquiring language </w:t>
      </w:r>
      <w:r w:rsidR="00D46DAC">
        <w:rPr>
          <w:sz w:val="24"/>
          <w:szCs w:val="24"/>
        </w:rPr>
        <w:lastRenderedPageBreak/>
        <w:t xml:space="preserve">skills on a daily basis as well as remembering and using words in their daily language. Chomsky also believes that children have an innate language acquisition device (LAD), this is an inherited mechanism that allows children to decode the spoken language around them (Hayes, 2000). </w:t>
      </w:r>
    </w:p>
    <w:p w14:paraId="016B0999" w14:textId="2F73960B" w:rsidR="001E1F2E" w:rsidRDefault="008E28E1" w:rsidP="007824DC">
      <w:pPr>
        <w:jc w:val="both"/>
        <w:rPr>
          <w:sz w:val="24"/>
          <w:szCs w:val="24"/>
        </w:rPr>
      </w:pPr>
      <w:r>
        <w:rPr>
          <w:sz w:val="24"/>
          <w:szCs w:val="24"/>
        </w:rPr>
        <w:t>Lev Vygotsky (1896-1934) believes that children learn language because they hear it on a daily basis from other people and that human contact is vital to acquire language.  As babies they will pick up on the interactive aspects of language, using tones of voice, timings and length of utterances that are used by other people. At around two years old pre-linguistic thought and pre- intellectual language are joined together. Vygotsky referred to these as separate modes or planes of language, the first being internal function where language acts as a cognitive tool to help the child in its thinking, the second being external social function where engaging in social interaction and communicating the results of thinking to other people (Hayes, 2000)</w:t>
      </w:r>
    </w:p>
    <w:p w14:paraId="5ECFDD13" w14:textId="254C63CB" w:rsidR="008E28E1" w:rsidRDefault="008E28E1" w:rsidP="007824DC">
      <w:pPr>
        <w:jc w:val="both"/>
        <w:rPr>
          <w:sz w:val="24"/>
          <w:szCs w:val="24"/>
        </w:rPr>
      </w:pPr>
      <w:r>
        <w:rPr>
          <w:sz w:val="24"/>
          <w:szCs w:val="24"/>
        </w:rPr>
        <w:t xml:space="preserve">Vygotsky’s theory has similarities to Chomsky’s theory in that children possibly inherit or learn language as they hear words and see words throughout their childhood, therefore reflecting on the story session in Vygotsky’s view children’s speech is reflecting what is going on in their own mind, so if the child is seeing a picture of a dinosaur and they know a dinosaur roars, rather than waiting for the teaching assistant to show them what to do, they already know. </w:t>
      </w:r>
    </w:p>
    <w:p w14:paraId="7E9D36D0" w14:textId="1FEEA014" w:rsidR="00F76997" w:rsidRDefault="00656BF5" w:rsidP="007824DC">
      <w:pPr>
        <w:jc w:val="both"/>
        <w:rPr>
          <w:sz w:val="24"/>
          <w:szCs w:val="24"/>
        </w:rPr>
      </w:pPr>
      <w:r>
        <w:rPr>
          <w:sz w:val="24"/>
          <w:szCs w:val="24"/>
        </w:rPr>
        <w:t>The Donaldson Successful futures report (2015), has greatly influenced the curriculum and the way literacy is taught in the classroom. There are expectations in educational settings to improve literacy skills and in response to this the Welsh Government developed ‘Routes for Learning’ which replaced Key Stage one within the foundation phase. The evidence in the finding showed that children and young people wanted their learning to be relevant, engaging, fun, and interactive as well</w:t>
      </w:r>
      <w:r w:rsidR="0057666C">
        <w:rPr>
          <w:sz w:val="24"/>
          <w:szCs w:val="24"/>
        </w:rPr>
        <w:t xml:space="preserve"> as out of classroom activities (Donaldson, 2015).</w:t>
      </w:r>
      <w:r>
        <w:rPr>
          <w:sz w:val="24"/>
          <w:szCs w:val="24"/>
        </w:rPr>
        <w:t xml:space="preserve"> In response to this in the foundation phase we are following the ‘Pori Drwy Stori’ sessions offered through the book trust. It was this session </w:t>
      </w:r>
      <w:r w:rsidR="0057666C">
        <w:rPr>
          <w:sz w:val="24"/>
          <w:szCs w:val="24"/>
        </w:rPr>
        <w:t xml:space="preserve">that was used for the video presentation. Every Thursday the reception children will listen to a story or a rhyme, and the children will engage within these sessions. These sessions are then followed by a fun activity which could consist of arts and crafts, an outdoor treasure hunt, cooking or creating a picnic. The children also at the end of each activity are able to take the books and activity sheets provided by the book trust home to keep. These activities help to keep the session’s fun and the children are happy, focused and engaged. </w:t>
      </w:r>
    </w:p>
    <w:p w14:paraId="207FDE6F" w14:textId="76C24E3F" w:rsidR="0057666C" w:rsidRDefault="0057666C" w:rsidP="007824DC">
      <w:pPr>
        <w:jc w:val="both"/>
        <w:rPr>
          <w:sz w:val="24"/>
          <w:szCs w:val="24"/>
        </w:rPr>
      </w:pPr>
      <w:r>
        <w:rPr>
          <w:sz w:val="24"/>
          <w:szCs w:val="24"/>
        </w:rPr>
        <w:t>The Donaldson report also states that young people need to be ready to learn throughout their lives, if their experience is negative in education they may not be willing to learn new skills throughout their future into adulthood</w:t>
      </w:r>
      <w:r w:rsidR="004506E3">
        <w:rPr>
          <w:sz w:val="24"/>
          <w:szCs w:val="24"/>
        </w:rPr>
        <w:t xml:space="preserve"> feeling as if they will fail</w:t>
      </w:r>
      <w:r>
        <w:rPr>
          <w:sz w:val="24"/>
          <w:szCs w:val="24"/>
        </w:rPr>
        <w:t xml:space="preserve">. However if they had a good or excellent experience, they may lead a very successful </w:t>
      </w:r>
      <w:r w:rsidR="004506E3">
        <w:rPr>
          <w:sz w:val="24"/>
          <w:szCs w:val="24"/>
        </w:rPr>
        <w:t xml:space="preserve">life as they are willing to learn and take on new experiences without worrying about failure.  The review recommends that all teachers and people working with children and young people have cross-curriculum responsibilities and must ensure that frequent opportunities arise and are available to develop, apply and extend literacy across the curriculum. All children should be leaving education happy, confident and competent in literacy (Donaldson, 2015). </w:t>
      </w:r>
    </w:p>
    <w:p w14:paraId="1740BC01" w14:textId="11B4AA4D" w:rsidR="00A86A0B" w:rsidRDefault="00A86A0B" w:rsidP="007824DC">
      <w:pPr>
        <w:jc w:val="both"/>
        <w:rPr>
          <w:sz w:val="24"/>
          <w:szCs w:val="24"/>
        </w:rPr>
      </w:pPr>
      <w:r>
        <w:rPr>
          <w:sz w:val="24"/>
          <w:szCs w:val="24"/>
        </w:rPr>
        <w:lastRenderedPageBreak/>
        <w:t xml:space="preserve">In conclusion to my research and reflection statistics show that 22% of children in Wales suffer with literacy difficulties, therefore it is absolutely vital that we as parents, guardians, teaching staff encourage children from a young age to participate in using literacy in everyday life. This can be achieved through play, story reading, cooking, circle time. Talking to children enables them to use speech and build their vocabulary. On reflection to the story task, without realising the teaching assistant opened a new bank of words for the children to use, from reading the story to the activities in the second session, the children had created masks and were acting out the story in their own language whilst following the story book. They had also taken it upon themselves to carry on imitating dinosaurs and carry the story on in their playtime. </w:t>
      </w:r>
    </w:p>
    <w:p w14:paraId="5AF60571" w14:textId="0ADC1FEB" w:rsidR="00A86A0B" w:rsidRDefault="00A86A0B" w:rsidP="007824DC">
      <w:pPr>
        <w:jc w:val="both"/>
        <w:rPr>
          <w:sz w:val="24"/>
          <w:szCs w:val="24"/>
        </w:rPr>
      </w:pPr>
      <w:r>
        <w:rPr>
          <w:sz w:val="24"/>
          <w:szCs w:val="24"/>
        </w:rPr>
        <w:t>22% is a large number of children in wales to have literacy difficulti</w:t>
      </w:r>
      <w:r w:rsidR="0069794F">
        <w:rPr>
          <w:sz w:val="24"/>
          <w:szCs w:val="24"/>
        </w:rPr>
        <w:t>es, all adults in education need and must</w:t>
      </w:r>
      <w:r>
        <w:rPr>
          <w:sz w:val="24"/>
          <w:szCs w:val="24"/>
        </w:rPr>
        <w:t xml:space="preserve"> ensure that pr</w:t>
      </w:r>
      <w:r w:rsidR="0069794F">
        <w:rPr>
          <w:sz w:val="24"/>
          <w:szCs w:val="24"/>
        </w:rPr>
        <w:t xml:space="preserve">ovisions are in place to ensure these children get the extra support they need to reach their full literacy potential to ensure a brighter successful future. </w:t>
      </w:r>
    </w:p>
    <w:p w14:paraId="586369B0" w14:textId="77777777" w:rsidR="004506E3" w:rsidRDefault="004506E3" w:rsidP="007824DC">
      <w:pPr>
        <w:jc w:val="both"/>
        <w:rPr>
          <w:sz w:val="24"/>
          <w:szCs w:val="24"/>
        </w:rPr>
      </w:pPr>
    </w:p>
    <w:p w14:paraId="3EA9719D" w14:textId="77777777" w:rsidR="004506E3" w:rsidRDefault="004506E3" w:rsidP="007824DC">
      <w:pPr>
        <w:jc w:val="both"/>
        <w:rPr>
          <w:sz w:val="24"/>
          <w:szCs w:val="24"/>
        </w:rPr>
      </w:pPr>
    </w:p>
    <w:p w14:paraId="6CC0F22E" w14:textId="77777777" w:rsidR="00E961A6" w:rsidRDefault="00E961A6" w:rsidP="007824DC">
      <w:pPr>
        <w:jc w:val="both"/>
        <w:rPr>
          <w:sz w:val="24"/>
          <w:szCs w:val="24"/>
        </w:rPr>
      </w:pPr>
    </w:p>
    <w:p w14:paraId="0AC473B6" w14:textId="3C5263BA" w:rsidR="007437F4" w:rsidRDefault="007437F4" w:rsidP="007824DC">
      <w:pPr>
        <w:jc w:val="both"/>
        <w:rPr>
          <w:sz w:val="24"/>
          <w:szCs w:val="24"/>
        </w:rPr>
      </w:pPr>
    </w:p>
    <w:p w14:paraId="25D7345E" w14:textId="23BCE02A" w:rsidR="0069794F" w:rsidRDefault="0069794F" w:rsidP="007824DC">
      <w:pPr>
        <w:jc w:val="both"/>
        <w:rPr>
          <w:sz w:val="24"/>
          <w:szCs w:val="24"/>
        </w:rPr>
      </w:pPr>
    </w:p>
    <w:p w14:paraId="1FF06BA0" w14:textId="23845F73" w:rsidR="0069794F" w:rsidRDefault="0069794F" w:rsidP="007824DC">
      <w:pPr>
        <w:jc w:val="both"/>
        <w:rPr>
          <w:sz w:val="24"/>
          <w:szCs w:val="24"/>
        </w:rPr>
      </w:pPr>
    </w:p>
    <w:p w14:paraId="284E9506" w14:textId="2C6ABBC5" w:rsidR="0069794F" w:rsidRDefault="0069794F" w:rsidP="007824DC">
      <w:pPr>
        <w:jc w:val="both"/>
        <w:rPr>
          <w:sz w:val="24"/>
          <w:szCs w:val="24"/>
        </w:rPr>
      </w:pPr>
    </w:p>
    <w:p w14:paraId="15B24844" w14:textId="5537E6D9" w:rsidR="0069794F" w:rsidRDefault="0069794F" w:rsidP="007824DC">
      <w:pPr>
        <w:jc w:val="both"/>
        <w:rPr>
          <w:sz w:val="24"/>
          <w:szCs w:val="24"/>
        </w:rPr>
      </w:pPr>
    </w:p>
    <w:p w14:paraId="5C9FFF67" w14:textId="4DB58336" w:rsidR="0069794F" w:rsidRDefault="0069794F" w:rsidP="007824DC">
      <w:pPr>
        <w:jc w:val="both"/>
        <w:rPr>
          <w:sz w:val="24"/>
          <w:szCs w:val="24"/>
        </w:rPr>
      </w:pPr>
    </w:p>
    <w:p w14:paraId="477794AB" w14:textId="5CDDDA92" w:rsidR="0069794F" w:rsidRDefault="0069794F" w:rsidP="007824DC">
      <w:pPr>
        <w:jc w:val="both"/>
        <w:rPr>
          <w:sz w:val="24"/>
          <w:szCs w:val="24"/>
        </w:rPr>
      </w:pPr>
    </w:p>
    <w:p w14:paraId="461700FF" w14:textId="12AFA7E5" w:rsidR="0069794F" w:rsidRDefault="0069794F" w:rsidP="007824DC">
      <w:pPr>
        <w:jc w:val="both"/>
        <w:rPr>
          <w:sz w:val="24"/>
          <w:szCs w:val="24"/>
        </w:rPr>
      </w:pPr>
    </w:p>
    <w:p w14:paraId="77C8B270" w14:textId="6E76260D" w:rsidR="0069794F" w:rsidRDefault="0069794F" w:rsidP="007824DC">
      <w:pPr>
        <w:jc w:val="both"/>
        <w:rPr>
          <w:sz w:val="24"/>
          <w:szCs w:val="24"/>
        </w:rPr>
      </w:pPr>
    </w:p>
    <w:p w14:paraId="459EBD07" w14:textId="6380B06E" w:rsidR="0069794F" w:rsidRDefault="0069794F" w:rsidP="007824DC">
      <w:pPr>
        <w:jc w:val="both"/>
        <w:rPr>
          <w:sz w:val="24"/>
          <w:szCs w:val="24"/>
        </w:rPr>
      </w:pPr>
    </w:p>
    <w:p w14:paraId="5AFD4AAB" w14:textId="79651CB5" w:rsidR="0069794F" w:rsidRDefault="0069794F" w:rsidP="007824DC">
      <w:pPr>
        <w:jc w:val="both"/>
        <w:rPr>
          <w:sz w:val="24"/>
          <w:szCs w:val="24"/>
        </w:rPr>
      </w:pPr>
    </w:p>
    <w:p w14:paraId="370B334E" w14:textId="75F4E556" w:rsidR="0069794F" w:rsidRDefault="0069794F" w:rsidP="007824DC">
      <w:pPr>
        <w:jc w:val="both"/>
        <w:rPr>
          <w:sz w:val="24"/>
          <w:szCs w:val="24"/>
        </w:rPr>
      </w:pPr>
    </w:p>
    <w:p w14:paraId="4F0F162B" w14:textId="07462C01" w:rsidR="0069794F" w:rsidRDefault="0069794F" w:rsidP="007824DC">
      <w:pPr>
        <w:jc w:val="both"/>
        <w:rPr>
          <w:sz w:val="24"/>
          <w:szCs w:val="24"/>
        </w:rPr>
      </w:pPr>
    </w:p>
    <w:p w14:paraId="2A12DAA3" w14:textId="2E888B10" w:rsidR="0069794F" w:rsidRDefault="0069794F" w:rsidP="007824DC">
      <w:pPr>
        <w:jc w:val="both"/>
        <w:rPr>
          <w:sz w:val="24"/>
          <w:szCs w:val="24"/>
        </w:rPr>
      </w:pPr>
    </w:p>
    <w:p w14:paraId="474BA420" w14:textId="5D9794BB" w:rsidR="0069794F" w:rsidRDefault="0069794F" w:rsidP="007824DC">
      <w:pPr>
        <w:jc w:val="both"/>
        <w:rPr>
          <w:sz w:val="24"/>
          <w:szCs w:val="24"/>
        </w:rPr>
      </w:pPr>
    </w:p>
    <w:p w14:paraId="1B319FE1" w14:textId="6064642C" w:rsidR="0069794F" w:rsidRDefault="0069794F" w:rsidP="007824DC">
      <w:pPr>
        <w:jc w:val="both"/>
        <w:rPr>
          <w:sz w:val="24"/>
          <w:szCs w:val="24"/>
        </w:rPr>
      </w:pPr>
    </w:p>
    <w:p w14:paraId="444C720A" w14:textId="77777777" w:rsidR="0069794F" w:rsidRDefault="0069794F" w:rsidP="0069794F">
      <w:pPr>
        <w:pStyle w:val="NormalWeb"/>
        <w:spacing w:line="360" w:lineRule="auto"/>
        <w:rPr>
          <w:rFonts w:asciiTheme="minorHAnsi" w:eastAsiaTheme="minorHAnsi" w:hAnsiTheme="minorHAnsi" w:cstheme="minorBidi"/>
          <w:lang w:eastAsia="en-US"/>
        </w:rPr>
      </w:pPr>
    </w:p>
    <w:p w14:paraId="104B46EA" w14:textId="7450369F" w:rsidR="0069794F" w:rsidRPr="009C784E" w:rsidRDefault="0069794F" w:rsidP="0069794F">
      <w:pPr>
        <w:pStyle w:val="NormalWeb"/>
        <w:spacing w:line="360" w:lineRule="auto"/>
        <w:rPr>
          <w:rStyle w:val="selectable"/>
          <w:rFonts w:asciiTheme="minorHAnsi" w:hAnsiTheme="minorHAnsi" w:cstheme="minorHAnsi"/>
          <w:color w:val="000000"/>
          <w:u w:val="single"/>
        </w:rPr>
      </w:pPr>
      <w:bookmarkStart w:id="0" w:name="_GoBack"/>
      <w:bookmarkEnd w:id="0"/>
      <w:r>
        <w:rPr>
          <w:rStyle w:val="selectable"/>
          <w:rFonts w:asciiTheme="minorHAnsi" w:hAnsiTheme="minorHAnsi" w:cstheme="minorHAnsi"/>
          <w:color w:val="000000"/>
          <w:u w:val="single"/>
        </w:rPr>
        <w:lastRenderedPageBreak/>
        <w:t xml:space="preserve">References / Bibliography </w:t>
      </w:r>
    </w:p>
    <w:p w14:paraId="32EC30D6" w14:textId="77777777" w:rsidR="0069794F" w:rsidRPr="009C784E" w:rsidRDefault="0069794F" w:rsidP="0069794F">
      <w:pPr>
        <w:pStyle w:val="NormalWeb"/>
        <w:spacing w:line="360" w:lineRule="auto"/>
        <w:rPr>
          <w:rFonts w:asciiTheme="minorHAnsi" w:hAnsiTheme="minorHAnsi" w:cstheme="minorHAnsi"/>
        </w:rPr>
      </w:pPr>
      <w:r w:rsidRPr="009C784E">
        <w:rPr>
          <w:rStyle w:val="selectable"/>
          <w:rFonts w:asciiTheme="minorHAnsi" w:hAnsiTheme="minorHAnsi" w:cstheme="minorHAnsi"/>
          <w:color w:val="000000"/>
        </w:rPr>
        <w:t xml:space="preserve">Best, J., 2014. </w:t>
      </w:r>
      <w:r w:rsidRPr="009C784E">
        <w:rPr>
          <w:rStyle w:val="selectable"/>
          <w:rFonts w:asciiTheme="minorHAnsi" w:hAnsiTheme="minorHAnsi" w:cstheme="minorHAnsi"/>
          <w:i/>
          <w:iCs/>
          <w:color w:val="000000"/>
        </w:rPr>
        <w:t>What is Literacy and Why</w:t>
      </w:r>
      <w:r>
        <w:rPr>
          <w:rStyle w:val="selectable"/>
          <w:rFonts w:asciiTheme="minorHAnsi" w:hAnsiTheme="minorHAnsi" w:cstheme="minorHAnsi"/>
          <w:i/>
          <w:iCs/>
          <w:color w:val="000000"/>
        </w:rPr>
        <w:t xml:space="preserve"> is it Important? </w:t>
      </w:r>
      <w:r>
        <w:rPr>
          <w:rStyle w:val="selectable"/>
          <w:rFonts w:asciiTheme="minorHAnsi" w:hAnsiTheme="minorHAnsi" w:cstheme="minorHAnsi"/>
          <w:color w:val="000000"/>
        </w:rPr>
        <w:t xml:space="preserve">Available at: </w:t>
      </w:r>
      <w:hyperlink r:id="rId4" w:history="1">
        <w:r w:rsidRPr="000372B7">
          <w:rPr>
            <w:rStyle w:val="Hyperlink"/>
            <w:rFonts w:asciiTheme="minorHAnsi" w:hAnsiTheme="minorHAnsi" w:cstheme="minorHAnsi"/>
          </w:rPr>
          <w:t>https://www.3plearning.com/blog/literacy-important/</w:t>
        </w:r>
      </w:hyperlink>
      <w:r>
        <w:rPr>
          <w:rStyle w:val="selectable"/>
          <w:rFonts w:asciiTheme="minorHAnsi" w:hAnsiTheme="minorHAnsi" w:cstheme="minorHAnsi"/>
          <w:color w:val="000000"/>
        </w:rPr>
        <w:t xml:space="preserve">  (Accessed 11/04/2021)</w:t>
      </w:r>
      <w:r w:rsidRPr="009C784E">
        <w:rPr>
          <w:rFonts w:asciiTheme="minorHAnsi" w:hAnsiTheme="minorHAnsi" w:cstheme="minorHAnsi"/>
        </w:rPr>
        <w:t xml:space="preserve"> </w:t>
      </w:r>
    </w:p>
    <w:p w14:paraId="2A1A5391" w14:textId="77777777" w:rsidR="0069794F" w:rsidRPr="009C784E" w:rsidRDefault="0069794F" w:rsidP="0069794F">
      <w:pPr>
        <w:pStyle w:val="NormalWeb"/>
        <w:spacing w:line="360" w:lineRule="auto"/>
        <w:rPr>
          <w:rFonts w:asciiTheme="minorHAnsi" w:hAnsiTheme="minorHAnsi" w:cstheme="minorHAnsi"/>
        </w:rPr>
      </w:pPr>
      <w:r>
        <w:rPr>
          <w:rStyle w:val="selectable"/>
          <w:rFonts w:asciiTheme="minorHAnsi" w:hAnsiTheme="minorHAnsi" w:cstheme="minorHAnsi"/>
          <w:color w:val="000000"/>
        </w:rPr>
        <w:t xml:space="preserve">The University of Edinburgh. </w:t>
      </w:r>
      <w:r w:rsidRPr="009C784E">
        <w:rPr>
          <w:rStyle w:val="selectable"/>
          <w:rFonts w:asciiTheme="minorHAnsi" w:hAnsiTheme="minorHAnsi" w:cstheme="minorHAnsi"/>
          <w:color w:val="000000"/>
        </w:rPr>
        <w:t xml:space="preserve">2020. </w:t>
      </w:r>
      <w:r w:rsidRPr="009C784E">
        <w:rPr>
          <w:rStyle w:val="selectable"/>
          <w:rFonts w:asciiTheme="minorHAnsi" w:hAnsiTheme="minorHAnsi" w:cstheme="minorHAnsi"/>
          <w:i/>
          <w:iCs/>
          <w:color w:val="000000"/>
        </w:rPr>
        <w:t>Gibbs' Reflective Cycle</w:t>
      </w:r>
      <w:r>
        <w:rPr>
          <w:rStyle w:val="selectable"/>
          <w:rFonts w:asciiTheme="minorHAnsi" w:hAnsiTheme="minorHAnsi" w:cstheme="minorHAnsi"/>
          <w:color w:val="000000"/>
        </w:rPr>
        <w:t xml:space="preserve">. Available at: </w:t>
      </w:r>
      <w:hyperlink r:id="rId5" w:history="1">
        <w:r w:rsidRPr="000372B7">
          <w:rPr>
            <w:rStyle w:val="Hyperlink"/>
            <w:rFonts w:asciiTheme="minorHAnsi" w:hAnsiTheme="minorHAnsi" w:cstheme="minorHAnsi"/>
          </w:rPr>
          <w:t>https://www.ed.ac.uk/reflection/reflectors-toolkit/reflecting-on-experience/gibbs-reflective-cycle</w:t>
        </w:r>
      </w:hyperlink>
      <w:r>
        <w:rPr>
          <w:rStyle w:val="selectable"/>
          <w:rFonts w:asciiTheme="minorHAnsi" w:hAnsiTheme="minorHAnsi" w:cstheme="minorHAnsi"/>
          <w:color w:val="000000"/>
        </w:rPr>
        <w:t xml:space="preserve">  ( Accessed 11/04/2021)</w:t>
      </w:r>
      <w:r w:rsidRPr="009C784E">
        <w:rPr>
          <w:rFonts w:asciiTheme="minorHAnsi" w:hAnsiTheme="minorHAnsi" w:cstheme="minorHAnsi"/>
        </w:rPr>
        <w:t xml:space="preserve"> </w:t>
      </w:r>
    </w:p>
    <w:p w14:paraId="4F04A2A3" w14:textId="77777777" w:rsidR="0069794F" w:rsidRPr="009C784E" w:rsidRDefault="0069794F" w:rsidP="0069794F">
      <w:pPr>
        <w:pStyle w:val="NormalWeb"/>
        <w:spacing w:line="360" w:lineRule="auto"/>
        <w:rPr>
          <w:rStyle w:val="selectable"/>
          <w:rFonts w:asciiTheme="minorHAnsi" w:hAnsiTheme="minorHAnsi" w:cstheme="minorHAnsi"/>
        </w:rPr>
      </w:pPr>
      <w:r w:rsidRPr="009C784E">
        <w:rPr>
          <w:rFonts w:asciiTheme="minorHAnsi" w:hAnsiTheme="minorHAnsi" w:cstheme="minorHAnsi"/>
        </w:rPr>
        <w:t xml:space="preserve"> </w:t>
      </w:r>
      <w:r>
        <w:rPr>
          <w:rStyle w:val="selectable"/>
          <w:rFonts w:asciiTheme="minorHAnsi" w:hAnsiTheme="minorHAnsi" w:cstheme="minorHAnsi"/>
          <w:color w:val="000000"/>
        </w:rPr>
        <w:t>H</w:t>
      </w:r>
      <w:r w:rsidRPr="009C784E">
        <w:rPr>
          <w:rStyle w:val="selectable"/>
          <w:rFonts w:asciiTheme="minorHAnsi" w:hAnsiTheme="minorHAnsi" w:cstheme="minorHAnsi"/>
          <w:color w:val="000000"/>
        </w:rPr>
        <w:t xml:space="preserve">ayes, n., 2000. </w:t>
      </w:r>
      <w:r w:rsidRPr="009C784E">
        <w:rPr>
          <w:rStyle w:val="selectable"/>
          <w:rFonts w:asciiTheme="minorHAnsi" w:hAnsiTheme="minorHAnsi" w:cstheme="minorHAnsi"/>
          <w:i/>
          <w:iCs/>
          <w:color w:val="000000"/>
        </w:rPr>
        <w:t>Foundations of psychology</w:t>
      </w:r>
      <w:r>
        <w:rPr>
          <w:rStyle w:val="selectable"/>
          <w:rFonts w:asciiTheme="minorHAnsi" w:hAnsiTheme="minorHAnsi" w:cstheme="minorHAnsi"/>
          <w:color w:val="000000"/>
        </w:rPr>
        <w:t>. 3rd ed. T</w:t>
      </w:r>
      <w:r w:rsidRPr="009C784E">
        <w:rPr>
          <w:rStyle w:val="selectable"/>
          <w:rFonts w:asciiTheme="minorHAnsi" w:hAnsiTheme="minorHAnsi" w:cstheme="minorHAnsi"/>
          <w:color w:val="000000"/>
        </w:rPr>
        <w:t>hompson learning, p.115. p.104.</w:t>
      </w:r>
    </w:p>
    <w:p w14:paraId="7FE0338F" w14:textId="77777777" w:rsidR="0069794F" w:rsidRPr="009C784E" w:rsidRDefault="0069794F" w:rsidP="0069794F">
      <w:pPr>
        <w:pStyle w:val="NormalWeb"/>
        <w:spacing w:line="360" w:lineRule="auto"/>
        <w:rPr>
          <w:rFonts w:asciiTheme="minorHAnsi" w:hAnsiTheme="minorHAnsi" w:cstheme="minorHAnsi"/>
        </w:rPr>
      </w:pPr>
      <w:r w:rsidRPr="009C784E">
        <w:rPr>
          <w:rFonts w:asciiTheme="minorHAnsi" w:hAnsiTheme="minorHAnsi" w:cstheme="minorHAnsi"/>
        </w:rPr>
        <w:t xml:space="preserve"> </w:t>
      </w:r>
      <w:r>
        <w:rPr>
          <w:rStyle w:val="selectable"/>
          <w:rFonts w:asciiTheme="minorHAnsi" w:hAnsiTheme="minorHAnsi" w:cstheme="minorHAnsi"/>
          <w:color w:val="000000"/>
        </w:rPr>
        <w:t xml:space="preserve">Donaldson,G.,2015.Gov.wales. Available at: </w:t>
      </w:r>
      <w:hyperlink r:id="rId6" w:history="1">
        <w:r w:rsidRPr="000372B7">
          <w:rPr>
            <w:rStyle w:val="Hyperlink"/>
            <w:rFonts w:asciiTheme="minorHAnsi" w:hAnsiTheme="minorHAnsi" w:cstheme="minorHAnsi"/>
          </w:rPr>
          <w:t>https://gov.wales/sites/default/files/publications/2018-03/successful-futures.pdf</w:t>
        </w:r>
      </w:hyperlink>
      <w:r>
        <w:rPr>
          <w:rStyle w:val="selectable"/>
          <w:rFonts w:asciiTheme="minorHAnsi" w:hAnsiTheme="minorHAnsi" w:cstheme="minorHAnsi"/>
          <w:color w:val="000000"/>
        </w:rPr>
        <w:t xml:space="preserve">  (Accessed 11/04/2021)</w:t>
      </w:r>
    </w:p>
    <w:p w14:paraId="43810254" w14:textId="77777777" w:rsidR="0069794F" w:rsidRPr="007824DC" w:rsidRDefault="0069794F" w:rsidP="0069794F">
      <w:pPr>
        <w:spacing w:line="360" w:lineRule="auto"/>
        <w:rPr>
          <w:sz w:val="24"/>
          <w:szCs w:val="24"/>
        </w:rPr>
      </w:pPr>
    </w:p>
    <w:sectPr w:rsidR="0069794F" w:rsidRPr="007824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24DC"/>
    <w:rsid w:val="001C1619"/>
    <w:rsid w:val="001E1F2E"/>
    <w:rsid w:val="00240376"/>
    <w:rsid w:val="002532A0"/>
    <w:rsid w:val="0026403E"/>
    <w:rsid w:val="00373FC6"/>
    <w:rsid w:val="004225B7"/>
    <w:rsid w:val="004506E3"/>
    <w:rsid w:val="00452B44"/>
    <w:rsid w:val="0051705B"/>
    <w:rsid w:val="0057666C"/>
    <w:rsid w:val="005F1355"/>
    <w:rsid w:val="0064385E"/>
    <w:rsid w:val="00656BF5"/>
    <w:rsid w:val="0069794F"/>
    <w:rsid w:val="007437F4"/>
    <w:rsid w:val="007824DC"/>
    <w:rsid w:val="00844A5F"/>
    <w:rsid w:val="00864C09"/>
    <w:rsid w:val="008822D9"/>
    <w:rsid w:val="008A0B60"/>
    <w:rsid w:val="008B2E19"/>
    <w:rsid w:val="008E28E1"/>
    <w:rsid w:val="00A86A0B"/>
    <w:rsid w:val="00B5237C"/>
    <w:rsid w:val="00BB4B03"/>
    <w:rsid w:val="00C200A9"/>
    <w:rsid w:val="00C5061C"/>
    <w:rsid w:val="00CD2F03"/>
    <w:rsid w:val="00D46DAC"/>
    <w:rsid w:val="00E961A6"/>
    <w:rsid w:val="00F14F2D"/>
    <w:rsid w:val="00F263B9"/>
    <w:rsid w:val="00F769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4F5AC"/>
  <w15:chartTrackingRefBased/>
  <w15:docId w15:val="{62BD0A9E-0D4B-4E05-8EE5-E47F714B9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9794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69794F"/>
  </w:style>
  <w:style w:type="character" w:styleId="Hyperlink">
    <w:name w:val="Hyperlink"/>
    <w:basedOn w:val="DefaultParagraphFont"/>
    <w:uiPriority w:val="99"/>
    <w:unhideWhenUsed/>
    <w:rsid w:val="0069794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4364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gov.wales/sites/default/files/publications/2018-03/successful-futures.pdf" TargetMode="External"/><Relationship Id="rId5" Type="http://schemas.openxmlformats.org/officeDocument/2006/relationships/hyperlink" Target="https://www.ed.ac.uk/reflection/reflectors-toolkit/reflecting-on-experience/gibbs-reflective-cycle" TargetMode="External"/><Relationship Id="rId4" Type="http://schemas.openxmlformats.org/officeDocument/2006/relationships/hyperlink" Target="https://www.3plearning.com/blog/literacy-importa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4736</TotalTime>
  <Pages>5</Pages>
  <Words>1894</Words>
  <Characters>10797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dc:creator>
  <cp:keywords/>
  <dc:description/>
  <cp:lastModifiedBy>Jade</cp:lastModifiedBy>
  <cp:revision>8</cp:revision>
  <dcterms:created xsi:type="dcterms:W3CDTF">2021-04-03T14:33:00Z</dcterms:created>
  <dcterms:modified xsi:type="dcterms:W3CDTF">2021-04-11T20:14:00Z</dcterms:modified>
</cp:coreProperties>
</file>