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4D5131" w14:textId="30F67469" w:rsidR="005078E3" w:rsidRPr="004508FF" w:rsidRDefault="00510EB1" w:rsidP="004508FF">
      <w:pPr>
        <w:spacing w:line="360" w:lineRule="auto"/>
        <w:rPr>
          <w:rFonts w:ascii="Arial" w:hAnsi="Arial" w:cs="Arial"/>
          <w:color w:val="000000" w:themeColor="text1"/>
          <w:sz w:val="22"/>
          <w:szCs w:val="22"/>
        </w:rPr>
      </w:pPr>
      <w:r w:rsidRPr="00510EB1">
        <w:rPr>
          <w:rFonts w:ascii="Arial" w:hAnsi="Arial" w:cs="Arial"/>
          <w:b/>
          <w:bCs/>
          <w:color w:val="000000" w:themeColor="text1"/>
          <w:sz w:val="22"/>
          <w:szCs w:val="22"/>
        </w:rPr>
        <w:t>Student Name</w:t>
      </w:r>
      <w:r>
        <w:rPr>
          <w:rFonts w:ascii="Arial" w:hAnsi="Arial" w:cs="Arial"/>
          <w:color w:val="000000" w:themeColor="text1"/>
          <w:sz w:val="22"/>
          <w:szCs w:val="22"/>
        </w:rPr>
        <w:t xml:space="preserve"> </w:t>
      </w:r>
      <w:r w:rsidR="005078E3" w:rsidRPr="004508FF">
        <w:rPr>
          <w:rFonts w:ascii="Arial" w:hAnsi="Arial" w:cs="Arial"/>
          <w:color w:val="000000" w:themeColor="text1"/>
          <w:sz w:val="22"/>
          <w:szCs w:val="22"/>
        </w:rPr>
        <w:t>Fabienne Cossa</w:t>
      </w:r>
    </w:p>
    <w:p w14:paraId="5BA29F2D" w14:textId="49902DCE" w:rsidR="006B3105" w:rsidRPr="004508FF" w:rsidRDefault="006B3105" w:rsidP="004508FF">
      <w:pPr>
        <w:spacing w:line="360" w:lineRule="auto"/>
        <w:rPr>
          <w:rFonts w:ascii="Arial" w:hAnsi="Arial" w:cs="Arial"/>
          <w:b/>
          <w:color w:val="000000" w:themeColor="text1"/>
          <w:sz w:val="22"/>
          <w:szCs w:val="22"/>
        </w:rPr>
      </w:pPr>
      <w:r w:rsidRPr="004508FF">
        <w:rPr>
          <w:rFonts w:ascii="Arial" w:hAnsi="Arial" w:cs="Arial"/>
          <w:b/>
          <w:bCs/>
          <w:color w:val="000000" w:themeColor="text1"/>
          <w:sz w:val="22"/>
          <w:szCs w:val="22"/>
        </w:rPr>
        <w:t xml:space="preserve">Student </w:t>
      </w:r>
      <w:r w:rsidR="004C518A" w:rsidRPr="004508FF">
        <w:rPr>
          <w:rFonts w:ascii="Arial" w:hAnsi="Arial" w:cs="Arial"/>
          <w:b/>
          <w:bCs/>
          <w:color w:val="000000" w:themeColor="text1"/>
          <w:sz w:val="22"/>
          <w:szCs w:val="22"/>
        </w:rPr>
        <w:t>number</w:t>
      </w:r>
      <w:r w:rsidR="004C518A" w:rsidRPr="004508FF">
        <w:rPr>
          <w:rFonts w:ascii="Arial" w:hAnsi="Arial" w:cs="Arial"/>
          <w:color w:val="000000" w:themeColor="text1"/>
          <w:sz w:val="22"/>
          <w:szCs w:val="22"/>
        </w:rPr>
        <w:t>:</w:t>
      </w:r>
      <w:r w:rsidRPr="004508FF">
        <w:rPr>
          <w:rFonts w:ascii="Arial" w:hAnsi="Arial" w:cs="Arial"/>
          <w:color w:val="000000" w:themeColor="text1"/>
          <w:sz w:val="22"/>
          <w:szCs w:val="22"/>
        </w:rPr>
        <w:t xml:space="preserve"> 2431920</w:t>
      </w:r>
      <w:r w:rsidRPr="004508FF">
        <w:rPr>
          <w:rFonts w:ascii="Arial" w:hAnsi="Arial" w:cs="Arial"/>
          <w:b/>
          <w:color w:val="000000" w:themeColor="text1"/>
          <w:sz w:val="22"/>
          <w:szCs w:val="22"/>
        </w:rPr>
        <w:t xml:space="preserve"> </w:t>
      </w:r>
    </w:p>
    <w:p w14:paraId="1FF414EB" w14:textId="2027B6FA" w:rsidR="003F3F3B" w:rsidRPr="004508FF" w:rsidRDefault="003F3F3B" w:rsidP="004508FF">
      <w:pPr>
        <w:spacing w:line="360" w:lineRule="auto"/>
        <w:rPr>
          <w:rFonts w:ascii="Arial" w:hAnsi="Arial" w:cs="Arial"/>
          <w:bCs/>
          <w:color w:val="000000" w:themeColor="text1"/>
          <w:sz w:val="22"/>
          <w:szCs w:val="22"/>
        </w:rPr>
      </w:pPr>
      <w:r w:rsidRPr="004508FF">
        <w:rPr>
          <w:rFonts w:ascii="Arial" w:hAnsi="Arial" w:cs="Arial"/>
          <w:b/>
          <w:color w:val="000000" w:themeColor="text1"/>
          <w:sz w:val="22"/>
          <w:szCs w:val="22"/>
        </w:rPr>
        <w:t xml:space="preserve">Lecturer: </w:t>
      </w:r>
      <w:r w:rsidRPr="004508FF">
        <w:rPr>
          <w:rFonts w:ascii="Arial" w:hAnsi="Arial" w:cs="Arial"/>
          <w:bCs/>
          <w:color w:val="000000" w:themeColor="text1"/>
          <w:sz w:val="22"/>
          <w:szCs w:val="22"/>
        </w:rPr>
        <w:t>Azi</w:t>
      </w:r>
      <w:r w:rsidR="00310D5E" w:rsidRPr="004508FF">
        <w:rPr>
          <w:rFonts w:ascii="Arial" w:hAnsi="Arial" w:cs="Arial"/>
          <w:bCs/>
          <w:color w:val="000000" w:themeColor="text1"/>
          <w:sz w:val="22"/>
          <w:szCs w:val="22"/>
        </w:rPr>
        <w:t>da Zainol</w:t>
      </w:r>
    </w:p>
    <w:p w14:paraId="7905AD03" w14:textId="26AD264A" w:rsidR="006B3105" w:rsidRPr="004508FF" w:rsidRDefault="006B3105" w:rsidP="004508FF">
      <w:pPr>
        <w:spacing w:line="360" w:lineRule="auto"/>
        <w:rPr>
          <w:rFonts w:ascii="Arial" w:hAnsi="Arial" w:cs="Arial"/>
          <w:b/>
          <w:color w:val="000000" w:themeColor="text1"/>
          <w:sz w:val="22"/>
          <w:szCs w:val="22"/>
        </w:rPr>
      </w:pPr>
      <w:r w:rsidRPr="004508FF">
        <w:rPr>
          <w:rFonts w:ascii="Arial" w:hAnsi="Arial" w:cs="Arial"/>
          <w:b/>
          <w:color w:val="000000" w:themeColor="text1"/>
          <w:sz w:val="22"/>
          <w:szCs w:val="22"/>
        </w:rPr>
        <w:t xml:space="preserve">BSc Health and Social Care </w:t>
      </w:r>
    </w:p>
    <w:p w14:paraId="07213E40" w14:textId="77777777" w:rsidR="006B3105" w:rsidRPr="004508FF" w:rsidRDefault="006B3105" w:rsidP="004508FF">
      <w:pPr>
        <w:spacing w:before="120" w:after="120" w:line="360" w:lineRule="auto"/>
        <w:rPr>
          <w:rFonts w:ascii="Arial" w:hAnsi="Arial" w:cs="Arial"/>
          <w:bCs/>
          <w:color w:val="000000" w:themeColor="text1"/>
          <w:sz w:val="22"/>
          <w:szCs w:val="22"/>
        </w:rPr>
      </w:pPr>
      <w:r w:rsidRPr="004508FF">
        <w:rPr>
          <w:rFonts w:ascii="Arial" w:hAnsi="Arial" w:cs="Arial"/>
          <w:bCs/>
          <w:color w:val="000000" w:themeColor="text1"/>
          <w:sz w:val="22"/>
          <w:szCs w:val="22"/>
        </w:rPr>
        <w:t xml:space="preserve">Principles of Health and Social Care Practice </w:t>
      </w:r>
    </w:p>
    <w:p w14:paraId="1870B267" w14:textId="1F11C0E1" w:rsidR="006B3105" w:rsidRPr="004508FF" w:rsidRDefault="006B3105" w:rsidP="004508FF">
      <w:pPr>
        <w:spacing w:before="120" w:after="120" w:line="360" w:lineRule="auto"/>
        <w:rPr>
          <w:rFonts w:ascii="Arial" w:hAnsi="Arial" w:cs="Arial"/>
          <w:b/>
          <w:color w:val="000000" w:themeColor="text1"/>
          <w:sz w:val="22"/>
          <w:szCs w:val="22"/>
        </w:rPr>
      </w:pPr>
      <w:r w:rsidRPr="004508FF">
        <w:rPr>
          <w:rFonts w:ascii="Arial" w:hAnsi="Arial" w:cs="Arial"/>
          <w:b/>
          <w:color w:val="000000" w:themeColor="text1"/>
          <w:sz w:val="22"/>
          <w:szCs w:val="22"/>
        </w:rPr>
        <w:t>BMHP5016</w:t>
      </w:r>
    </w:p>
    <w:p w14:paraId="281586DD" w14:textId="517059DE" w:rsidR="005078E3" w:rsidRPr="004508FF" w:rsidRDefault="006B3105" w:rsidP="004508FF">
      <w:pPr>
        <w:spacing w:line="360" w:lineRule="auto"/>
        <w:rPr>
          <w:rFonts w:ascii="Arial" w:hAnsi="Arial" w:cs="Arial"/>
          <w:bCs/>
          <w:color w:val="000000" w:themeColor="text1"/>
          <w:sz w:val="22"/>
          <w:szCs w:val="22"/>
        </w:rPr>
      </w:pPr>
      <w:r w:rsidRPr="004508FF">
        <w:rPr>
          <w:rFonts w:ascii="Arial" w:hAnsi="Arial" w:cs="Arial"/>
          <w:b/>
          <w:color w:val="000000" w:themeColor="text1"/>
          <w:sz w:val="22"/>
          <w:szCs w:val="22"/>
        </w:rPr>
        <w:t>Component 2</w:t>
      </w:r>
      <w:r w:rsidR="003F3F3B" w:rsidRPr="004508FF">
        <w:rPr>
          <w:rFonts w:ascii="Arial" w:hAnsi="Arial" w:cs="Arial"/>
          <w:b/>
          <w:color w:val="000000" w:themeColor="text1"/>
          <w:sz w:val="22"/>
          <w:szCs w:val="22"/>
        </w:rPr>
        <w:t>:</w:t>
      </w:r>
      <w:r w:rsidR="00B87B95" w:rsidRPr="004508FF">
        <w:rPr>
          <w:rFonts w:ascii="Arial" w:hAnsi="Arial" w:cs="Arial"/>
          <w:b/>
          <w:color w:val="000000" w:themeColor="text1"/>
          <w:sz w:val="22"/>
          <w:szCs w:val="22"/>
        </w:rPr>
        <w:t xml:space="preserve"> </w:t>
      </w:r>
      <w:r w:rsidRPr="004508FF">
        <w:rPr>
          <w:rFonts w:ascii="Arial" w:hAnsi="Arial" w:cs="Arial"/>
          <w:bCs/>
          <w:color w:val="000000" w:themeColor="text1"/>
          <w:sz w:val="22"/>
          <w:szCs w:val="22"/>
        </w:rPr>
        <w:t>Written Assignment (Report)</w:t>
      </w:r>
    </w:p>
    <w:p w14:paraId="1CDD2168" w14:textId="77777777" w:rsidR="006B3105" w:rsidRPr="004508FF" w:rsidRDefault="006B3105" w:rsidP="004508FF">
      <w:pPr>
        <w:spacing w:line="360" w:lineRule="auto"/>
        <w:rPr>
          <w:rFonts w:ascii="Arial" w:hAnsi="Arial" w:cs="Arial"/>
          <w:bCs/>
          <w:color w:val="000000" w:themeColor="text1"/>
          <w:sz w:val="22"/>
          <w:szCs w:val="22"/>
        </w:rPr>
      </w:pPr>
    </w:p>
    <w:p w14:paraId="2B43E603" w14:textId="77777777" w:rsidR="006B3105" w:rsidRPr="004508FF" w:rsidRDefault="006B3105" w:rsidP="004508FF">
      <w:pPr>
        <w:spacing w:line="360" w:lineRule="auto"/>
        <w:jc w:val="both"/>
        <w:rPr>
          <w:rFonts w:ascii="Arial" w:hAnsi="Arial" w:cs="Arial"/>
          <w:color w:val="000000" w:themeColor="text1"/>
          <w:sz w:val="22"/>
          <w:szCs w:val="22"/>
        </w:rPr>
      </w:pPr>
    </w:p>
    <w:p w14:paraId="71453A46" w14:textId="683082C4" w:rsidR="00057D35" w:rsidRPr="004508FF" w:rsidRDefault="00057D35" w:rsidP="004508FF">
      <w:pPr>
        <w:spacing w:line="360" w:lineRule="auto"/>
        <w:jc w:val="both"/>
        <w:rPr>
          <w:rFonts w:ascii="Arial" w:hAnsi="Arial" w:cs="Arial"/>
          <w:color w:val="000000" w:themeColor="text1"/>
          <w:sz w:val="22"/>
          <w:szCs w:val="22"/>
        </w:rPr>
      </w:pPr>
      <w:r w:rsidRPr="004508FF">
        <w:rPr>
          <w:rFonts w:ascii="Arial" w:hAnsi="Arial" w:cs="Arial"/>
          <w:color w:val="000000" w:themeColor="text1"/>
          <w:sz w:val="22"/>
          <w:szCs w:val="22"/>
        </w:rPr>
        <w:br w:type="page"/>
      </w:r>
    </w:p>
    <w:sdt>
      <w:sdtPr>
        <w:rPr>
          <w:rFonts w:ascii="Arial" w:eastAsiaTheme="minorHAnsi" w:hAnsi="Arial" w:cs="Arial"/>
          <w:color w:val="000000" w:themeColor="text1"/>
          <w:kern w:val="2"/>
          <w:sz w:val="22"/>
          <w:szCs w:val="22"/>
          <w:lang w:val="en-GB"/>
          <w14:ligatures w14:val="standardContextual"/>
        </w:rPr>
        <w:id w:val="738679796"/>
        <w:docPartObj>
          <w:docPartGallery w:val="Table of Contents"/>
          <w:docPartUnique/>
        </w:docPartObj>
      </w:sdtPr>
      <w:sdtEndPr>
        <w:rPr>
          <w:b/>
          <w:bCs/>
          <w:noProof/>
        </w:rPr>
      </w:sdtEndPr>
      <w:sdtContent>
        <w:p w14:paraId="7661D118" w14:textId="7678DEAF" w:rsidR="005078E3" w:rsidRPr="004508FF" w:rsidRDefault="005078E3" w:rsidP="004508FF">
          <w:pPr>
            <w:pStyle w:val="TOCHeading"/>
            <w:spacing w:line="360" w:lineRule="auto"/>
            <w:jc w:val="both"/>
            <w:rPr>
              <w:rFonts w:ascii="Arial" w:hAnsi="Arial" w:cs="Arial"/>
              <w:b/>
              <w:bCs/>
              <w:color w:val="000000" w:themeColor="text1"/>
              <w:sz w:val="22"/>
              <w:szCs w:val="22"/>
            </w:rPr>
          </w:pPr>
          <w:r w:rsidRPr="004508FF">
            <w:rPr>
              <w:rFonts w:ascii="Arial" w:hAnsi="Arial" w:cs="Arial"/>
              <w:b/>
              <w:bCs/>
              <w:color w:val="000000" w:themeColor="text1"/>
              <w:sz w:val="22"/>
              <w:szCs w:val="22"/>
            </w:rPr>
            <w:t>Table of Contents</w:t>
          </w:r>
        </w:p>
        <w:p w14:paraId="45B25BBE" w14:textId="77777777" w:rsidR="005078E3" w:rsidRPr="004508FF" w:rsidRDefault="005078E3" w:rsidP="004508FF">
          <w:pPr>
            <w:spacing w:line="360" w:lineRule="auto"/>
            <w:jc w:val="both"/>
            <w:rPr>
              <w:rFonts w:ascii="Arial" w:hAnsi="Arial" w:cs="Arial"/>
              <w:color w:val="000000" w:themeColor="text1"/>
              <w:sz w:val="22"/>
              <w:szCs w:val="22"/>
              <w:lang w:val="en-US"/>
            </w:rPr>
          </w:pPr>
        </w:p>
        <w:p w14:paraId="0634D07E" w14:textId="2B329339" w:rsidR="008811A4" w:rsidRPr="004508FF" w:rsidRDefault="005078E3" w:rsidP="004508FF">
          <w:pPr>
            <w:pStyle w:val="TOC1"/>
            <w:tabs>
              <w:tab w:val="right" w:leader="dot" w:pos="9016"/>
            </w:tabs>
            <w:spacing w:line="360" w:lineRule="auto"/>
            <w:rPr>
              <w:rFonts w:ascii="Arial" w:hAnsi="Arial" w:cs="Arial"/>
              <w:noProof/>
              <w:color w:val="000000" w:themeColor="text1"/>
              <w:kern w:val="2"/>
              <w:lang w:val="en-GB" w:eastAsia="en-GB"/>
              <w14:ligatures w14:val="standardContextual"/>
            </w:rPr>
          </w:pPr>
          <w:r w:rsidRPr="004508FF">
            <w:rPr>
              <w:rFonts w:ascii="Arial" w:hAnsi="Arial" w:cs="Arial"/>
              <w:color w:val="000000" w:themeColor="text1"/>
            </w:rPr>
            <w:fldChar w:fldCharType="begin"/>
          </w:r>
          <w:r w:rsidRPr="004508FF">
            <w:rPr>
              <w:rFonts w:ascii="Arial" w:hAnsi="Arial" w:cs="Arial"/>
              <w:color w:val="000000" w:themeColor="text1"/>
            </w:rPr>
            <w:instrText xml:space="preserve"> TOC \o "1-3" \h \z \u </w:instrText>
          </w:r>
          <w:r w:rsidRPr="004508FF">
            <w:rPr>
              <w:rFonts w:ascii="Arial" w:hAnsi="Arial" w:cs="Arial"/>
              <w:color w:val="000000" w:themeColor="text1"/>
            </w:rPr>
            <w:fldChar w:fldCharType="separate"/>
          </w:r>
          <w:hyperlink w:anchor="_Toc233367567" w:history="1">
            <w:r w:rsidR="008811A4" w:rsidRPr="004508FF">
              <w:rPr>
                <w:rStyle w:val="Hyperlink"/>
                <w:rFonts w:ascii="Arial" w:eastAsia="Times New Roman" w:hAnsi="Arial" w:cs="Arial"/>
                <w:b/>
                <w:bCs/>
                <w:noProof/>
                <w:color w:val="000000" w:themeColor="text1"/>
                <w:lang w:eastAsia="en-GB"/>
              </w:rPr>
              <w:t>ABSTRACT</w:t>
            </w:r>
            <w:r w:rsidR="008811A4" w:rsidRPr="004508FF">
              <w:rPr>
                <w:rFonts w:ascii="Arial" w:hAnsi="Arial" w:cs="Arial"/>
                <w:noProof/>
                <w:webHidden/>
                <w:color w:val="000000" w:themeColor="text1"/>
              </w:rPr>
              <w:tab/>
            </w:r>
            <w:r w:rsidR="008811A4" w:rsidRPr="004508FF">
              <w:rPr>
                <w:rFonts w:ascii="Arial" w:hAnsi="Arial" w:cs="Arial"/>
                <w:noProof/>
                <w:webHidden/>
                <w:color w:val="000000" w:themeColor="text1"/>
              </w:rPr>
              <w:fldChar w:fldCharType="begin"/>
            </w:r>
            <w:r w:rsidR="008811A4" w:rsidRPr="004508FF">
              <w:rPr>
                <w:rFonts w:ascii="Arial" w:hAnsi="Arial" w:cs="Arial"/>
                <w:noProof/>
                <w:webHidden/>
                <w:color w:val="000000" w:themeColor="text1"/>
              </w:rPr>
              <w:instrText xml:space="preserve"> PAGEREF _Toc233367567 \h </w:instrText>
            </w:r>
            <w:r w:rsidR="008811A4" w:rsidRPr="004508FF">
              <w:rPr>
                <w:rFonts w:ascii="Arial" w:hAnsi="Arial" w:cs="Arial"/>
                <w:noProof/>
                <w:webHidden/>
                <w:color w:val="000000" w:themeColor="text1"/>
              </w:rPr>
            </w:r>
            <w:r w:rsidR="008811A4" w:rsidRPr="004508FF">
              <w:rPr>
                <w:rFonts w:ascii="Arial" w:hAnsi="Arial" w:cs="Arial"/>
                <w:noProof/>
                <w:webHidden/>
                <w:color w:val="000000" w:themeColor="text1"/>
              </w:rPr>
              <w:fldChar w:fldCharType="separate"/>
            </w:r>
            <w:r w:rsidR="002C6F4E" w:rsidRPr="004508FF">
              <w:rPr>
                <w:rFonts w:ascii="Arial" w:hAnsi="Arial" w:cs="Arial"/>
                <w:noProof/>
                <w:webHidden/>
                <w:color w:val="000000" w:themeColor="text1"/>
              </w:rPr>
              <w:t>3</w:t>
            </w:r>
            <w:r w:rsidR="008811A4" w:rsidRPr="004508FF">
              <w:rPr>
                <w:rFonts w:ascii="Arial" w:hAnsi="Arial" w:cs="Arial"/>
                <w:noProof/>
                <w:webHidden/>
                <w:color w:val="000000" w:themeColor="text1"/>
              </w:rPr>
              <w:fldChar w:fldCharType="end"/>
            </w:r>
          </w:hyperlink>
        </w:p>
        <w:p w14:paraId="332F25DA" w14:textId="0887DEFA" w:rsidR="008811A4" w:rsidRPr="004508FF" w:rsidRDefault="008811A4" w:rsidP="004508FF">
          <w:pPr>
            <w:pStyle w:val="TOC1"/>
            <w:tabs>
              <w:tab w:val="right" w:leader="dot" w:pos="9016"/>
            </w:tabs>
            <w:spacing w:line="360" w:lineRule="auto"/>
            <w:rPr>
              <w:rFonts w:ascii="Arial" w:hAnsi="Arial" w:cs="Arial"/>
              <w:noProof/>
              <w:color w:val="000000" w:themeColor="text1"/>
              <w:kern w:val="2"/>
              <w:lang w:val="en-GB" w:eastAsia="en-GB"/>
              <w14:ligatures w14:val="standardContextual"/>
            </w:rPr>
          </w:pPr>
          <w:hyperlink w:anchor="_Toc233367568" w:history="1">
            <w:r w:rsidRPr="004508FF">
              <w:rPr>
                <w:rStyle w:val="Hyperlink"/>
                <w:rFonts w:ascii="Arial" w:eastAsia="Times New Roman" w:hAnsi="Arial" w:cs="Arial"/>
                <w:b/>
                <w:bCs/>
                <w:noProof/>
                <w:color w:val="000000" w:themeColor="text1"/>
                <w:lang w:eastAsia="en-GB"/>
              </w:rPr>
              <w:t>1. INTRODUCTION</w:t>
            </w:r>
            <w:r w:rsidRPr="004508FF">
              <w:rPr>
                <w:rFonts w:ascii="Arial" w:hAnsi="Arial" w:cs="Arial"/>
                <w:noProof/>
                <w:webHidden/>
                <w:color w:val="000000" w:themeColor="text1"/>
              </w:rPr>
              <w:tab/>
            </w:r>
            <w:r w:rsidRPr="004508FF">
              <w:rPr>
                <w:rFonts w:ascii="Arial" w:hAnsi="Arial" w:cs="Arial"/>
                <w:noProof/>
                <w:webHidden/>
                <w:color w:val="000000" w:themeColor="text1"/>
              </w:rPr>
              <w:fldChar w:fldCharType="begin"/>
            </w:r>
            <w:r w:rsidRPr="004508FF">
              <w:rPr>
                <w:rFonts w:ascii="Arial" w:hAnsi="Arial" w:cs="Arial"/>
                <w:noProof/>
                <w:webHidden/>
                <w:color w:val="000000" w:themeColor="text1"/>
              </w:rPr>
              <w:instrText xml:space="preserve"> PAGEREF _Toc233367568 \h </w:instrText>
            </w:r>
            <w:r w:rsidRPr="004508FF">
              <w:rPr>
                <w:rFonts w:ascii="Arial" w:hAnsi="Arial" w:cs="Arial"/>
                <w:noProof/>
                <w:webHidden/>
                <w:color w:val="000000" w:themeColor="text1"/>
              </w:rPr>
            </w:r>
            <w:r w:rsidRPr="004508FF">
              <w:rPr>
                <w:rFonts w:ascii="Arial" w:hAnsi="Arial" w:cs="Arial"/>
                <w:noProof/>
                <w:webHidden/>
                <w:color w:val="000000" w:themeColor="text1"/>
              </w:rPr>
              <w:fldChar w:fldCharType="separate"/>
            </w:r>
            <w:r w:rsidR="002C6F4E" w:rsidRPr="004508FF">
              <w:rPr>
                <w:rFonts w:ascii="Arial" w:hAnsi="Arial" w:cs="Arial"/>
                <w:noProof/>
                <w:webHidden/>
                <w:color w:val="000000" w:themeColor="text1"/>
              </w:rPr>
              <w:t>3</w:t>
            </w:r>
            <w:r w:rsidRPr="004508FF">
              <w:rPr>
                <w:rFonts w:ascii="Arial" w:hAnsi="Arial" w:cs="Arial"/>
                <w:noProof/>
                <w:webHidden/>
                <w:color w:val="000000" w:themeColor="text1"/>
              </w:rPr>
              <w:fldChar w:fldCharType="end"/>
            </w:r>
          </w:hyperlink>
        </w:p>
        <w:p w14:paraId="32CBD8E3" w14:textId="124FAF94" w:rsidR="008811A4" w:rsidRPr="004508FF" w:rsidRDefault="008811A4" w:rsidP="004508FF">
          <w:pPr>
            <w:pStyle w:val="TOC1"/>
            <w:tabs>
              <w:tab w:val="right" w:leader="dot" w:pos="9016"/>
            </w:tabs>
            <w:spacing w:line="360" w:lineRule="auto"/>
            <w:rPr>
              <w:rFonts w:ascii="Arial" w:hAnsi="Arial" w:cs="Arial"/>
              <w:noProof/>
              <w:color w:val="000000" w:themeColor="text1"/>
              <w:kern w:val="2"/>
              <w:lang w:val="en-GB" w:eastAsia="en-GB"/>
              <w14:ligatures w14:val="standardContextual"/>
            </w:rPr>
          </w:pPr>
          <w:hyperlink w:anchor="_Toc233367569" w:history="1">
            <w:r w:rsidRPr="004508FF">
              <w:rPr>
                <w:rStyle w:val="Hyperlink"/>
                <w:rFonts w:ascii="Arial" w:eastAsia="Times New Roman" w:hAnsi="Arial" w:cs="Arial"/>
                <w:b/>
                <w:bCs/>
                <w:noProof/>
                <w:color w:val="000000" w:themeColor="text1"/>
                <w:lang w:eastAsia="en-GB"/>
              </w:rPr>
              <w:t>2. PERSON</w:t>
            </w:r>
            <w:r w:rsidRPr="004508FF">
              <w:rPr>
                <w:rStyle w:val="Hyperlink"/>
                <w:rFonts w:ascii="Arial" w:eastAsia="Times New Roman" w:hAnsi="Arial" w:cs="Arial"/>
                <w:b/>
                <w:bCs/>
                <w:noProof/>
                <w:color w:val="000000" w:themeColor="text1"/>
                <w:lang w:eastAsia="en-GB"/>
              </w:rPr>
              <w:noBreakHyphen/>
              <w:t>CENTRED CARE</w:t>
            </w:r>
            <w:r w:rsidRPr="004508FF">
              <w:rPr>
                <w:rFonts w:ascii="Arial" w:hAnsi="Arial" w:cs="Arial"/>
                <w:noProof/>
                <w:webHidden/>
                <w:color w:val="000000" w:themeColor="text1"/>
              </w:rPr>
              <w:tab/>
            </w:r>
            <w:r w:rsidRPr="004508FF">
              <w:rPr>
                <w:rFonts w:ascii="Arial" w:hAnsi="Arial" w:cs="Arial"/>
                <w:noProof/>
                <w:webHidden/>
                <w:color w:val="000000" w:themeColor="text1"/>
              </w:rPr>
              <w:fldChar w:fldCharType="begin"/>
            </w:r>
            <w:r w:rsidRPr="004508FF">
              <w:rPr>
                <w:rFonts w:ascii="Arial" w:hAnsi="Arial" w:cs="Arial"/>
                <w:noProof/>
                <w:webHidden/>
                <w:color w:val="000000" w:themeColor="text1"/>
              </w:rPr>
              <w:instrText xml:space="preserve"> PAGEREF _Toc233367569 \h </w:instrText>
            </w:r>
            <w:r w:rsidRPr="004508FF">
              <w:rPr>
                <w:rFonts w:ascii="Arial" w:hAnsi="Arial" w:cs="Arial"/>
                <w:noProof/>
                <w:webHidden/>
                <w:color w:val="000000" w:themeColor="text1"/>
              </w:rPr>
            </w:r>
            <w:r w:rsidRPr="004508FF">
              <w:rPr>
                <w:rFonts w:ascii="Arial" w:hAnsi="Arial" w:cs="Arial"/>
                <w:noProof/>
                <w:webHidden/>
                <w:color w:val="000000" w:themeColor="text1"/>
              </w:rPr>
              <w:fldChar w:fldCharType="separate"/>
            </w:r>
            <w:r w:rsidR="002C6F4E" w:rsidRPr="004508FF">
              <w:rPr>
                <w:rFonts w:ascii="Arial" w:hAnsi="Arial" w:cs="Arial"/>
                <w:noProof/>
                <w:webHidden/>
                <w:color w:val="000000" w:themeColor="text1"/>
              </w:rPr>
              <w:t>3</w:t>
            </w:r>
            <w:r w:rsidRPr="004508FF">
              <w:rPr>
                <w:rFonts w:ascii="Arial" w:hAnsi="Arial" w:cs="Arial"/>
                <w:noProof/>
                <w:webHidden/>
                <w:color w:val="000000" w:themeColor="text1"/>
              </w:rPr>
              <w:fldChar w:fldCharType="end"/>
            </w:r>
          </w:hyperlink>
        </w:p>
        <w:p w14:paraId="514C5B40" w14:textId="131CE97F" w:rsidR="008811A4" w:rsidRPr="004508FF" w:rsidRDefault="008811A4" w:rsidP="004508FF">
          <w:pPr>
            <w:pStyle w:val="TOC2"/>
            <w:tabs>
              <w:tab w:val="right" w:leader="dot" w:pos="9016"/>
            </w:tabs>
            <w:spacing w:line="360" w:lineRule="auto"/>
            <w:rPr>
              <w:rFonts w:ascii="Arial" w:hAnsi="Arial" w:cs="Arial"/>
              <w:noProof/>
              <w:color w:val="000000" w:themeColor="text1"/>
              <w:kern w:val="2"/>
              <w:lang w:val="en-GB" w:eastAsia="en-GB"/>
              <w14:ligatures w14:val="standardContextual"/>
            </w:rPr>
          </w:pPr>
          <w:hyperlink w:anchor="_Toc233367570" w:history="1">
            <w:r w:rsidRPr="004508FF">
              <w:rPr>
                <w:rStyle w:val="Hyperlink"/>
                <w:rFonts w:ascii="Arial" w:eastAsia="Times New Roman" w:hAnsi="Arial" w:cs="Arial"/>
                <w:b/>
                <w:bCs/>
                <w:noProof/>
                <w:color w:val="000000" w:themeColor="text1"/>
                <w:lang w:eastAsia="en-GB"/>
              </w:rPr>
              <w:t>Benefits</w:t>
            </w:r>
            <w:r w:rsidRPr="004508FF">
              <w:rPr>
                <w:rFonts w:ascii="Arial" w:hAnsi="Arial" w:cs="Arial"/>
                <w:noProof/>
                <w:webHidden/>
                <w:color w:val="000000" w:themeColor="text1"/>
              </w:rPr>
              <w:tab/>
            </w:r>
            <w:r w:rsidRPr="004508FF">
              <w:rPr>
                <w:rFonts w:ascii="Arial" w:hAnsi="Arial" w:cs="Arial"/>
                <w:noProof/>
                <w:webHidden/>
                <w:color w:val="000000" w:themeColor="text1"/>
              </w:rPr>
              <w:fldChar w:fldCharType="begin"/>
            </w:r>
            <w:r w:rsidRPr="004508FF">
              <w:rPr>
                <w:rFonts w:ascii="Arial" w:hAnsi="Arial" w:cs="Arial"/>
                <w:noProof/>
                <w:webHidden/>
                <w:color w:val="000000" w:themeColor="text1"/>
              </w:rPr>
              <w:instrText xml:space="preserve"> PAGEREF _Toc233367570 \h </w:instrText>
            </w:r>
            <w:r w:rsidRPr="004508FF">
              <w:rPr>
                <w:rFonts w:ascii="Arial" w:hAnsi="Arial" w:cs="Arial"/>
                <w:noProof/>
                <w:webHidden/>
                <w:color w:val="000000" w:themeColor="text1"/>
              </w:rPr>
            </w:r>
            <w:r w:rsidRPr="004508FF">
              <w:rPr>
                <w:rFonts w:ascii="Arial" w:hAnsi="Arial" w:cs="Arial"/>
                <w:noProof/>
                <w:webHidden/>
                <w:color w:val="000000" w:themeColor="text1"/>
              </w:rPr>
              <w:fldChar w:fldCharType="separate"/>
            </w:r>
            <w:r w:rsidR="002C6F4E" w:rsidRPr="004508FF">
              <w:rPr>
                <w:rFonts w:ascii="Arial" w:hAnsi="Arial" w:cs="Arial"/>
                <w:noProof/>
                <w:webHidden/>
                <w:color w:val="000000" w:themeColor="text1"/>
              </w:rPr>
              <w:t>4</w:t>
            </w:r>
            <w:r w:rsidRPr="004508FF">
              <w:rPr>
                <w:rFonts w:ascii="Arial" w:hAnsi="Arial" w:cs="Arial"/>
                <w:noProof/>
                <w:webHidden/>
                <w:color w:val="000000" w:themeColor="text1"/>
              </w:rPr>
              <w:fldChar w:fldCharType="end"/>
            </w:r>
          </w:hyperlink>
        </w:p>
        <w:p w14:paraId="79557778" w14:textId="46557A8A" w:rsidR="008811A4" w:rsidRPr="004508FF" w:rsidRDefault="008811A4" w:rsidP="004508FF">
          <w:pPr>
            <w:pStyle w:val="TOC3"/>
            <w:tabs>
              <w:tab w:val="right" w:leader="dot" w:pos="9016"/>
            </w:tabs>
            <w:spacing w:line="360" w:lineRule="auto"/>
            <w:rPr>
              <w:rFonts w:ascii="Arial" w:hAnsi="Arial" w:cs="Arial"/>
              <w:noProof/>
              <w:color w:val="000000" w:themeColor="text1"/>
              <w:kern w:val="2"/>
              <w:lang w:val="en-GB" w:eastAsia="en-GB"/>
              <w14:ligatures w14:val="standardContextual"/>
            </w:rPr>
          </w:pPr>
          <w:hyperlink w:anchor="_Toc233367571" w:history="1">
            <w:r w:rsidRPr="004508FF">
              <w:rPr>
                <w:rStyle w:val="Hyperlink"/>
                <w:rFonts w:ascii="Arial" w:eastAsia="Times New Roman" w:hAnsi="Arial" w:cs="Arial"/>
                <w:b/>
                <w:bCs/>
                <w:noProof/>
                <w:color w:val="000000" w:themeColor="text1"/>
                <w:lang w:eastAsia="en-GB"/>
              </w:rPr>
              <w:t>Limitations</w:t>
            </w:r>
            <w:r w:rsidRPr="004508FF">
              <w:rPr>
                <w:rFonts w:ascii="Arial" w:hAnsi="Arial" w:cs="Arial"/>
                <w:noProof/>
                <w:webHidden/>
                <w:color w:val="000000" w:themeColor="text1"/>
              </w:rPr>
              <w:tab/>
            </w:r>
            <w:r w:rsidRPr="004508FF">
              <w:rPr>
                <w:rFonts w:ascii="Arial" w:hAnsi="Arial" w:cs="Arial"/>
                <w:noProof/>
                <w:webHidden/>
                <w:color w:val="000000" w:themeColor="text1"/>
              </w:rPr>
              <w:fldChar w:fldCharType="begin"/>
            </w:r>
            <w:r w:rsidRPr="004508FF">
              <w:rPr>
                <w:rFonts w:ascii="Arial" w:hAnsi="Arial" w:cs="Arial"/>
                <w:noProof/>
                <w:webHidden/>
                <w:color w:val="000000" w:themeColor="text1"/>
              </w:rPr>
              <w:instrText xml:space="preserve"> PAGEREF _Toc233367571 \h </w:instrText>
            </w:r>
            <w:r w:rsidRPr="004508FF">
              <w:rPr>
                <w:rFonts w:ascii="Arial" w:hAnsi="Arial" w:cs="Arial"/>
                <w:noProof/>
                <w:webHidden/>
                <w:color w:val="000000" w:themeColor="text1"/>
              </w:rPr>
            </w:r>
            <w:r w:rsidRPr="004508FF">
              <w:rPr>
                <w:rFonts w:ascii="Arial" w:hAnsi="Arial" w:cs="Arial"/>
                <w:noProof/>
                <w:webHidden/>
                <w:color w:val="000000" w:themeColor="text1"/>
              </w:rPr>
              <w:fldChar w:fldCharType="separate"/>
            </w:r>
            <w:r w:rsidR="002C6F4E" w:rsidRPr="004508FF">
              <w:rPr>
                <w:rFonts w:ascii="Arial" w:hAnsi="Arial" w:cs="Arial"/>
                <w:noProof/>
                <w:webHidden/>
                <w:color w:val="000000" w:themeColor="text1"/>
              </w:rPr>
              <w:t>4</w:t>
            </w:r>
            <w:r w:rsidRPr="004508FF">
              <w:rPr>
                <w:rFonts w:ascii="Arial" w:hAnsi="Arial" w:cs="Arial"/>
                <w:noProof/>
                <w:webHidden/>
                <w:color w:val="000000" w:themeColor="text1"/>
              </w:rPr>
              <w:fldChar w:fldCharType="end"/>
            </w:r>
          </w:hyperlink>
        </w:p>
        <w:p w14:paraId="5ED532E6" w14:textId="78B6BFBF" w:rsidR="008811A4" w:rsidRPr="004508FF" w:rsidRDefault="008811A4" w:rsidP="004508FF">
          <w:pPr>
            <w:pStyle w:val="TOC1"/>
            <w:tabs>
              <w:tab w:val="right" w:leader="dot" w:pos="9016"/>
            </w:tabs>
            <w:spacing w:line="360" w:lineRule="auto"/>
            <w:rPr>
              <w:rFonts w:ascii="Arial" w:hAnsi="Arial" w:cs="Arial"/>
              <w:noProof/>
              <w:color w:val="000000" w:themeColor="text1"/>
              <w:kern w:val="2"/>
              <w:lang w:val="en-GB" w:eastAsia="en-GB"/>
              <w14:ligatures w14:val="standardContextual"/>
            </w:rPr>
          </w:pPr>
          <w:hyperlink w:anchor="_Toc233367572" w:history="1">
            <w:r w:rsidRPr="004508FF">
              <w:rPr>
                <w:rStyle w:val="Hyperlink"/>
                <w:rFonts w:ascii="Arial" w:hAnsi="Arial" w:cs="Arial"/>
                <w:b/>
                <w:bCs/>
                <w:noProof/>
                <w:color w:val="000000" w:themeColor="text1"/>
              </w:rPr>
              <w:t>3. CARE MODEL</w:t>
            </w:r>
            <w:r w:rsidRPr="004508FF">
              <w:rPr>
                <w:rFonts w:ascii="Arial" w:hAnsi="Arial" w:cs="Arial"/>
                <w:noProof/>
                <w:webHidden/>
                <w:color w:val="000000" w:themeColor="text1"/>
              </w:rPr>
              <w:tab/>
            </w:r>
            <w:r w:rsidRPr="004508FF">
              <w:rPr>
                <w:rFonts w:ascii="Arial" w:hAnsi="Arial" w:cs="Arial"/>
                <w:noProof/>
                <w:webHidden/>
                <w:color w:val="000000" w:themeColor="text1"/>
              </w:rPr>
              <w:fldChar w:fldCharType="begin"/>
            </w:r>
            <w:r w:rsidRPr="004508FF">
              <w:rPr>
                <w:rFonts w:ascii="Arial" w:hAnsi="Arial" w:cs="Arial"/>
                <w:noProof/>
                <w:webHidden/>
                <w:color w:val="000000" w:themeColor="text1"/>
              </w:rPr>
              <w:instrText xml:space="preserve"> PAGEREF _Toc233367572 \h </w:instrText>
            </w:r>
            <w:r w:rsidRPr="004508FF">
              <w:rPr>
                <w:rFonts w:ascii="Arial" w:hAnsi="Arial" w:cs="Arial"/>
                <w:noProof/>
                <w:webHidden/>
                <w:color w:val="000000" w:themeColor="text1"/>
              </w:rPr>
            </w:r>
            <w:r w:rsidRPr="004508FF">
              <w:rPr>
                <w:rFonts w:ascii="Arial" w:hAnsi="Arial" w:cs="Arial"/>
                <w:noProof/>
                <w:webHidden/>
                <w:color w:val="000000" w:themeColor="text1"/>
              </w:rPr>
              <w:fldChar w:fldCharType="separate"/>
            </w:r>
            <w:r w:rsidR="002C6F4E" w:rsidRPr="004508FF">
              <w:rPr>
                <w:rFonts w:ascii="Arial" w:hAnsi="Arial" w:cs="Arial"/>
                <w:noProof/>
                <w:webHidden/>
                <w:color w:val="000000" w:themeColor="text1"/>
              </w:rPr>
              <w:t>4</w:t>
            </w:r>
            <w:r w:rsidRPr="004508FF">
              <w:rPr>
                <w:rFonts w:ascii="Arial" w:hAnsi="Arial" w:cs="Arial"/>
                <w:noProof/>
                <w:webHidden/>
                <w:color w:val="000000" w:themeColor="text1"/>
              </w:rPr>
              <w:fldChar w:fldCharType="end"/>
            </w:r>
          </w:hyperlink>
        </w:p>
        <w:p w14:paraId="340E8895" w14:textId="73BAAC06" w:rsidR="008811A4" w:rsidRPr="004508FF" w:rsidRDefault="008811A4" w:rsidP="004508FF">
          <w:pPr>
            <w:pStyle w:val="TOC1"/>
            <w:tabs>
              <w:tab w:val="right" w:leader="dot" w:pos="9016"/>
            </w:tabs>
            <w:spacing w:line="360" w:lineRule="auto"/>
            <w:rPr>
              <w:rFonts w:ascii="Arial" w:hAnsi="Arial" w:cs="Arial"/>
              <w:noProof/>
              <w:color w:val="000000" w:themeColor="text1"/>
              <w:kern w:val="2"/>
              <w:lang w:val="en-GB" w:eastAsia="en-GB"/>
              <w14:ligatures w14:val="standardContextual"/>
            </w:rPr>
          </w:pPr>
          <w:hyperlink w:anchor="_Toc233367573" w:history="1">
            <w:r w:rsidRPr="004508FF">
              <w:rPr>
                <w:rStyle w:val="Hyperlink"/>
                <w:rFonts w:ascii="Arial" w:eastAsia="Times New Roman" w:hAnsi="Arial" w:cs="Arial"/>
                <w:b/>
                <w:bCs/>
                <w:noProof/>
                <w:color w:val="000000" w:themeColor="text1"/>
                <w:lang w:eastAsia="en-GB"/>
              </w:rPr>
              <w:t>4. ETHICAL FUNDAMENTALS IN HEALTH AND SOCIAL CARE</w:t>
            </w:r>
            <w:r w:rsidRPr="004508FF">
              <w:rPr>
                <w:rFonts w:ascii="Arial" w:hAnsi="Arial" w:cs="Arial"/>
                <w:noProof/>
                <w:webHidden/>
                <w:color w:val="000000" w:themeColor="text1"/>
              </w:rPr>
              <w:tab/>
            </w:r>
            <w:r w:rsidRPr="004508FF">
              <w:rPr>
                <w:rFonts w:ascii="Arial" w:hAnsi="Arial" w:cs="Arial"/>
                <w:noProof/>
                <w:webHidden/>
                <w:color w:val="000000" w:themeColor="text1"/>
              </w:rPr>
              <w:fldChar w:fldCharType="begin"/>
            </w:r>
            <w:r w:rsidRPr="004508FF">
              <w:rPr>
                <w:rFonts w:ascii="Arial" w:hAnsi="Arial" w:cs="Arial"/>
                <w:noProof/>
                <w:webHidden/>
                <w:color w:val="000000" w:themeColor="text1"/>
              </w:rPr>
              <w:instrText xml:space="preserve"> PAGEREF _Toc233367573 \h </w:instrText>
            </w:r>
            <w:r w:rsidRPr="004508FF">
              <w:rPr>
                <w:rFonts w:ascii="Arial" w:hAnsi="Arial" w:cs="Arial"/>
                <w:noProof/>
                <w:webHidden/>
                <w:color w:val="000000" w:themeColor="text1"/>
              </w:rPr>
            </w:r>
            <w:r w:rsidRPr="004508FF">
              <w:rPr>
                <w:rFonts w:ascii="Arial" w:hAnsi="Arial" w:cs="Arial"/>
                <w:noProof/>
                <w:webHidden/>
                <w:color w:val="000000" w:themeColor="text1"/>
              </w:rPr>
              <w:fldChar w:fldCharType="separate"/>
            </w:r>
            <w:r w:rsidR="002C6F4E" w:rsidRPr="004508FF">
              <w:rPr>
                <w:rFonts w:ascii="Arial" w:hAnsi="Arial" w:cs="Arial"/>
                <w:noProof/>
                <w:webHidden/>
                <w:color w:val="000000" w:themeColor="text1"/>
              </w:rPr>
              <w:t>5</w:t>
            </w:r>
            <w:r w:rsidRPr="004508FF">
              <w:rPr>
                <w:rFonts w:ascii="Arial" w:hAnsi="Arial" w:cs="Arial"/>
                <w:noProof/>
                <w:webHidden/>
                <w:color w:val="000000" w:themeColor="text1"/>
              </w:rPr>
              <w:fldChar w:fldCharType="end"/>
            </w:r>
          </w:hyperlink>
        </w:p>
        <w:p w14:paraId="2C9A8C9A" w14:textId="46A23E6A" w:rsidR="008811A4" w:rsidRPr="004508FF" w:rsidRDefault="008811A4" w:rsidP="004508FF">
          <w:pPr>
            <w:pStyle w:val="TOC1"/>
            <w:tabs>
              <w:tab w:val="right" w:leader="dot" w:pos="9016"/>
            </w:tabs>
            <w:spacing w:line="360" w:lineRule="auto"/>
            <w:rPr>
              <w:rFonts w:ascii="Arial" w:hAnsi="Arial" w:cs="Arial"/>
              <w:noProof/>
              <w:color w:val="000000" w:themeColor="text1"/>
              <w:kern w:val="2"/>
              <w:lang w:val="en-GB" w:eastAsia="en-GB"/>
              <w14:ligatures w14:val="standardContextual"/>
            </w:rPr>
          </w:pPr>
          <w:hyperlink w:anchor="_Toc233367574" w:history="1">
            <w:r w:rsidRPr="004508FF">
              <w:rPr>
                <w:rStyle w:val="Hyperlink"/>
                <w:rFonts w:ascii="Arial" w:eastAsia="Times New Roman" w:hAnsi="Arial" w:cs="Arial"/>
                <w:b/>
                <w:bCs/>
                <w:noProof/>
                <w:color w:val="000000" w:themeColor="text1"/>
                <w:lang w:eastAsia="en-GB"/>
              </w:rPr>
              <w:t>5. PARTNERSHIP WORKING IN HEALTH AND SOCIAL CARE</w:t>
            </w:r>
            <w:r w:rsidRPr="004508FF">
              <w:rPr>
                <w:rFonts w:ascii="Arial" w:hAnsi="Arial" w:cs="Arial"/>
                <w:noProof/>
                <w:webHidden/>
                <w:color w:val="000000" w:themeColor="text1"/>
              </w:rPr>
              <w:tab/>
            </w:r>
            <w:r w:rsidRPr="004508FF">
              <w:rPr>
                <w:rFonts w:ascii="Arial" w:hAnsi="Arial" w:cs="Arial"/>
                <w:noProof/>
                <w:webHidden/>
                <w:color w:val="000000" w:themeColor="text1"/>
              </w:rPr>
              <w:fldChar w:fldCharType="begin"/>
            </w:r>
            <w:r w:rsidRPr="004508FF">
              <w:rPr>
                <w:rFonts w:ascii="Arial" w:hAnsi="Arial" w:cs="Arial"/>
                <w:noProof/>
                <w:webHidden/>
                <w:color w:val="000000" w:themeColor="text1"/>
              </w:rPr>
              <w:instrText xml:space="preserve"> PAGEREF _Toc233367574 \h </w:instrText>
            </w:r>
            <w:r w:rsidRPr="004508FF">
              <w:rPr>
                <w:rFonts w:ascii="Arial" w:hAnsi="Arial" w:cs="Arial"/>
                <w:noProof/>
                <w:webHidden/>
                <w:color w:val="000000" w:themeColor="text1"/>
              </w:rPr>
            </w:r>
            <w:r w:rsidRPr="004508FF">
              <w:rPr>
                <w:rFonts w:ascii="Arial" w:hAnsi="Arial" w:cs="Arial"/>
                <w:noProof/>
                <w:webHidden/>
                <w:color w:val="000000" w:themeColor="text1"/>
              </w:rPr>
              <w:fldChar w:fldCharType="separate"/>
            </w:r>
            <w:r w:rsidR="002C6F4E" w:rsidRPr="004508FF">
              <w:rPr>
                <w:rFonts w:ascii="Arial" w:hAnsi="Arial" w:cs="Arial"/>
                <w:noProof/>
                <w:webHidden/>
                <w:color w:val="000000" w:themeColor="text1"/>
              </w:rPr>
              <w:t>5</w:t>
            </w:r>
            <w:r w:rsidRPr="004508FF">
              <w:rPr>
                <w:rFonts w:ascii="Arial" w:hAnsi="Arial" w:cs="Arial"/>
                <w:noProof/>
                <w:webHidden/>
                <w:color w:val="000000" w:themeColor="text1"/>
              </w:rPr>
              <w:fldChar w:fldCharType="end"/>
            </w:r>
          </w:hyperlink>
        </w:p>
        <w:p w14:paraId="4010CCEF" w14:textId="16AF5AA4" w:rsidR="008811A4" w:rsidRPr="004508FF" w:rsidRDefault="008811A4" w:rsidP="004508FF">
          <w:pPr>
            <w:pStyle w:val="TOC1"/>
            <w:tabs>
              <w:tab w:val="right" w:leader="dot" w:pos="9016"/>
            </w:tabs>
            <w:spacing w:line="360" w:lineRule="auto"/>
            <w:rPr>
              <w:rFonts w:ascii="Arial" w:hAnsi="Arial" w:cs="Arial"/>
              <w:noProof/>
              <w:color w:val="000000" w:themeColor="text1"/>
              <w:kern w:val="2"/>
              <w:lang w:val="en-GB" w:eastAsia="en-GB"/>
              <w14:ligatures w14:val="standardContextual"/>
            </w:rPr>
          </w:pPr>
          <w:hyperlink w:anchor="_Toc233367575" w:history="1">
            <w:r w:rsidRPr="004508FF">
              <w:rPr>
                <w:rStyle w:val="Hyperlink"/>
                <w:rFonts w:ascii="Arial" w:eastAsia="Times New Roman" w:hAnsi="Arial" w:cs="Arial"/>
                <w:b/>
                <w:bCs/>
                <w:noProof/>
                <w:color w:val="000000" w:themeColor="text1"/>
                <w:lang w:eastAsia="en-GB"/>
              </w:rPr>
              <w:t>6. APPLICATION IN RESIDENTIAL CARE</w:t>
            </w:r>
            <w:r w:rsidRPr="004508FF">
              <w:rPr>
                <w:rFonts w:ascii="Arial" w:hAnsi="Arial" w:cs="Arial"/>
                <w:noProof/>
                <w:webHidden/>
                <w:color w:val="000000" w:themeColor="text1"/>
              </w:rPr>
              <w:tab/>
            </w:r>
            <w:r w:rsidRPr="004508FF">
              <w:rPr>
                <w:rFonts w:ascii="Arial" w:hAnsi="Arial" w:cs="Arial"/>
                <w:noProof/>
                <w:webHidden/>
                <w:color w:val="000000" w:themeColor="text1"/>
              </w:rPr>
              <w:fldChar w:fldCharType="begin"/>
            </w:r>
            <w:r w:rsidRPr="004508FF">
              <w:rPr>
                <w:rFonts w:ascii="Arial" w:hAnsi="Arial" w:cs="Arial"/>
                <w:noProof/>
                <w:webHidden/>
                <w:color w:val="000000" w:themeColor="text1"/>
              </w:rPr>
              <w:instrText xml:space="preserve"> PAGEREF _Toc233367575 \h </w:instrText>
            </w:r>
            <w:r w:rsidRPr="004508FF">
              <w:rPr>
                <w:rFonts w:ascii="Arial" w:hAnsi="Arial" w:cs="Arial"/>
                <w:noProof/>
                <w:webHidden/>
                <w:color w:val="000000" w:themeColor="text1"/>
              </w:rPr>
            </w:r>
            <w:r w:rsidRPr="004508FF">
              <w:rPr>
                <w:rFonts w:ascii="Arial" w:hAnsi="Arial" w:cs="Arial"/>
                <w:noProof/>
                <w:webHidden/>
                <w:color w:val="000000" w:themeColor="text1"/>
              </w:rPr>
              <w:fldChar w:fldCharType="separate"/>
            </w:r>
            <w:r w:rsidR="002C6F4E" w:rsidRPr="004508FF">
              <w:rPr>
                <w:rFonts w:ascii="Arial" w:hAnsi="Arial" w:cs="Arial"/>
                <w:noProof/>
                <w:webHidden/>
                <w:color w:val="000000" w:themeColor="text1"/>
              </w:rPr>
              <w:t>6</w:t>
            </w:r>
            <w:r w:rsidRPr="004508FF">
              <w:rPr>
                <w:rFonts w:ascii="Arial" w:hAnsi="Arial" w:cs="Arial"/>
                <w:noProof/>
                <w:webHidden/>
                <w:color w:val="000000" w:themeColor="text1"/>
              </w:rPr>
              <w:fldChar w:fldCharType="end"/>
            </w:r>
          </w:hyperlink>
        </w:p>
        <w:p w14:paraId="5F92B042" w14:textId="2B2ED2A0" w:rsidR="008811A4" w:rsidRPr="004508FF" w:rsidRDefault="008811A4" w:rsidP="004508FF">
          <w:pPr>
            <w:pStyle w:val="TOC1"/>
            <w:tabs>
              <w:tab w:val="right" w:leader="dot" w:pos="9016"/>
            </w:tabs>
            <w:spacing w:line="360" w:lineRule="auto"/>
            <w:rPr>
              <w:rFonts w:ascii="Arial" w:hAnsi="Arial" w:cs="Arial"/>
              <w:noProof/>
              <w:color w:val="000000" w:themeColor="text1"/>
              <w:kern w:val="2"/>
              <w:lang w:val="en-GB" w:eastAsia="en-GB"/>
              <w14:ligatures w14:val="standardContextual"/>
            </w:rPr>
          </w:pPr>
          <w:hyperlink w:anchor="_Toc233367576" w:history="1">
            <w:r w:rsidRPr="004508FF">
              <w:rPr>
                <w:rStyle w:val="Hyperlink"/>
                <w:rFonts w:ascii="Arial" w:eastAsia="Times New Roman" w:hAnsi="Arial" w:cs="Arial"/>
                <w:b/>
                <w:bCs/>
                <w:noProof/>
                <w:color w:val="000000" w:themeColor="text1"/>
                <w:lang w:eastAsia="en-GB"/>
              </w:rPr>
              <w:t>7. LEGISLATION AND POLICY</w:t>
            </w:r>
            <w:r w:rsidRPr="004508FF">
              <w:rPr>
                <w:rFonts w:ascii="Arial" w:hAnsi="Arial" w:cs="Arial"/>
                <w:noProof/>
                <w:webHidden/>
                <w:color w:val="000000" w:themeColor="text1"/>
              </w:rPr>
              <w:tab/>
            </w:r>
            <w:r w:rsidRPr="004508FF">
              <w:rPr>
                <w:rFonts w:ascii="Arial" w:hAnsi="Arial" w:cs="Arial"/>
                <w:noProof/>
                <w:webHidden/>
                <w:color w:val="000000" w:themeColor="text1"/>
              </w:rPr>
              <w:fldChar w:fldCharType="begin"/>
            </w:r>
            <w:r w:rsidRPr="004508FF">
              <w:rPr>
                <w:rFonts w:ascii="Arial" w:hAnsi="Arial" w:cs="Arial"/>
                <w:noProof/>
                <w:webHidden/>
                <w:color w:val="000000" w:themeColor="text1"/>
              </w:rPr>
              <w:instrText xml:space="preserve"> PAGEREF _Toc233367576 \h </w:instrText>
            </w:r>
            <w:r w:rsidRPr="004508FF">
              <w:rPr>
                <w:rFonts w:ascii="Arial" w:hAnsi="Arial" w:cs="Arial"/>
                <w:noProof/>
                <w:webHidden/>
                <w:color w:val="000000" w:themeColor="text1"/>
              </w:rPr>
            </w:r>
            <w:r w:rsidRPr="004508FF">
              <w:rPr>
                <w:rFonts w:ascii="Arial" w:hAnsi="Arial" w:cs="Arial"/>
                <w:noProof/>
                <w:webHidden/>
                <w:color w:val="000000" w:themeColor="text1"/>
              </w:rPr>
              <w:fldChar w:fldCharType="separate"/>
            </w:r>
            <w:r w:rsidR="002C6F4E" w:rsidRPr="004508FF">
              <w:rPr>
                <w:rFonts w:ascii="Arial" w:hAnsi="Arial" w:cs="Arial"/>
                <w:noProof/>
                <w:webHidden/>
                <w:color w:val="000000" w:themeColor="text1"/>
              </w:rPr>
              <w:t>6</w:t>
            </w:r>
            <w:r w:rsidRPr="004508FF">
              <w:rPr>
                <w:rFonts w:ascii="Arial" w:hAnsi="Arial" w:cs="Arial"/>
                <w:noProof/>
                <w:webHidden/>
                <w:color w:val="000000" w:themeColor="text1"/>
              </w:rPr>
              <w:fldChar w:fldCharType="end"/>
            </w:r>
          </w:hyperlink>
        </w:p>
        <w:p w14:paraId="1980C01A" w14:textId="18EAB6CB" w:rsidR="008811A4" w:rsidRPr="004508FF" w:rsidRDefault="008811A4" w:rsidP="004508FF">
          <w:pPr>
            <w:pStyle w:val="TOC1"/>
            <w:tabs>
              <w:tab w:val="right" w:leader="dot" w:pos="9016"/>
            </w:tabs>
            <w:spacing w:line="360" w:lineRule="auto"/>
            <w:rPr>
              <w:rFonts w:ascii="Arial" w:hAnsi="Arial" w:cs="Arial"/>
              <w:noProof/>
              <w:color w:val="000000" w:themeColor="text1"/>
              <w:kern w:val="2"/>
              <w:lang w:val="en-GB" w:eastAsia="en-GB"/>
              <w14:ligatures w14:val="standardContextual"/>
            </w:rPr>
          </w:pPr>
          <w:hyperlink w:anchor="_Toc233367577" w:history="1">
            <w:r w:rsidRPr="004508FF">
              <w:rPr>
                <w:rStyle w:val="Hyperlink"/>
                <w:rFonts w:ascii="Arial" w:eastAsia="Times New Roman" w:hAnsi="Arial" w:cs="Arial"/>
                <w:b/>
                <w:bCs/>
                <w:noProof/>
                <w:color w:val="000000" w:themeColor="text1"/>
                <w:lang w:eastAsia="en-GB"/>
              </w:rPr>
              <w:t>8. RECOMMENDATIONS</w:t>
            </w:r>
            <w:r w:rsidRPr="004508FF">
              <w:rPr>
                <w:rFonts w:ascii="Arial" w:hAnsi="Arial" w:cs="Arial"/>
                <w:noProof/>
                <w:webHidden/>
                <w:color w:val="000000" w:themeColor="text1"/>
              </w:rPr>
              <w:tab/>
            </w:r>
            <w:r w:rsidRPr="004508FF">
              <w:rPr>
                <w:rFonts w:ascii="Arial" w:hAnsi="Arial" w:cs="Arial"/>
                <w:noProof/>
                <w:webHidden/>
                <w:color w:val="000000" w:themeColor="text1"/>
              </w:rPr>
              <w:fldChar w:fldCharType="begin"/>
            </w:r>
            <w:r w:rsidRPr="004508FF">
              <w:rPr>
                <w:rFonts w:ascii="Arial" w:hAnsi="Arial" w:cs="Arial"/>
                <w:noProof/>
                <w:webHidden/>
                <w:color w:val="000000" w:themeColor="text1"/>
              </w:rPr>
              <w:instrText xml:space="preserve"> PAGEREF _Toc233367577 \h </w:instrText>
            </w:r>
            <w:r w:rsidRPr="004508FF">
              <w:rPr>
                <w:rFonts w:ascii="Arial" w:hAnsi="Arial" w:cs="Arial"/>
                <w:noProof/>
                <w:webHidden/>
                <w:color w:val="000000" w:themeColor="text1"/>
              </w:rPr>
            </w:r>
            <w:r w:rsidRPr="004508FF">
              <w:rPr>
                <w:rFonts w:ascii="Arial" w:hAnsi="Arial" w:cs="Arial"/>
                <w:noProof/>
                <w:webHidden/>
                <w:color w:val="000000" w:themeColor="text1"/>
              </w:rPr>
              <w:fldChar w:fldCharType="separate"/>
            </w:r>
            <w:r w:rsidR="002C6F4E" w:rsidRPr="004508FF">
              <w:rPr>
                <w:rFonts w:ascii="Arial" w:hAnsi="Arial" w:cs="Arial"/>
                <w:noProof/>
                <w:webHidden/>
                <w:color w:val="000000" w:themeColor="text1"/>
              </w:rPr>
              <w:t>7</w:t>
            </w:r>
            <w:r w:rsidRPr="004508FF">
              <w:rPr>
                <w:rFonts w:ascii="Arial" w:hAnsi="Arial" w:cs="Arial"/>
                <w:noProof/>
                <w:webHidden/>
                <w:color w:val="000000" w:themeColor="text1"/>
              </w:rPr>
              <w:fldChar w:fldCharType="end"/>
            </w:r>
          </w:hyperlink>
        </w:p>
        <w:p w14:paraId="7B565D0A" w14:textId="57B7F38A" w:rsidR="008811A4" w:rsidRPr="004508FF" w:rsidRDefault="008811A4" w:rsidP="004508FF">
          <w:pPr>
            <w:pStyle w:val="TOC1"/>
            <w:tabs>
              <w:tab w:val="right" w:leader="dot" w:pos="9016"/>
            </w:tabs>
            <w:spacing w:line="360" w:lineRule="auto"/>
            <w:rPr>
              <w:rFonts w:ascii="Arial" w:hAnsi="Arial" w:cs="Arial"/>
              <w:noProof/>
              <w:color w:val="000000" w:themeColor="text1"/>
              <w:kern w:val="2"/>
              <w:lang w:val="en-GB" w:eastAsia="en-GB"/>
              <w14:ligatures w14:val="standardContextual"/>
            </w:rPr>
          </w:pPr>
          <w:hyperlink w:anchor="_Toc233367578" w:history="1">
            <w:r w:rsidRPr="004508FF">
              <w:rPr>
                <w:rStyle w:val="Hyperlink"/>
                <w:rFonts w:ascii="Arial" w:eastAsia="Times New Roman" w:hAnsi="Arial" w:cs="Arial"/>
                <w:b/>
                <w:bCs/>
                <w:noProof/>
                <w:color w:val="000000" w:themeColor="text1"/>
                <w:lang w:eastAsia="en-GB"/>
              </w:rPr>
              <w:t>9. CONCLUSION</w:t>
            </w:r>
            <w:r w:rsidRPr="004508FF">
              <w:rPr>
                <w:rFonts w:ascii="Arial" w:hAnsi="Arial" w:cs="Arial"/>
                <w:noProof/>
                <w:webHidden/>
                <w:color w:val="000000" w:themeColor="text1"/>
              </w:rPr>
              <w:tab/>
            </w:r>
            <w:r w:rsidRPr="004508FF">
              <w:rPr>
                <w:rFonts w:ascii="Arial" w:hAnsi="Arial" w:cs="Arial"/>
                <w:noProof/>
                <w:webHidden/>
                <w:color w:val="000000" w:themeColor="text1"/>
              </w:rPr>
              <w:fldChar w:fldCharType="begin"/>
            </w:r>
            <w:r w:rsidRPr="004508FF">
              <w:rPr>
                <w:rFonts w:ascii="Arial" w:hAnsi="Arial" w:cs="Arial"/>
                <w:noProof/>
                <w:webHidden/>
                <w:color w:val="000000" w:themeColor="text1"/>
              </w:rPr>
              <w:instrText xml:space="preserve"> PAGEREF _Toc233367578 \h </w:instrText>
            </w:r>
            <w:r w:rsidRPr="004508FF">
              <w:rPr>
                <w:rFonts w:ascii="Arial" w:hAnsi="Arial" w:cs="Arial"/>
                <w:noProof/>
                <w:webHidden/>
                <w:color w:val="000000" w:themeColor="text1"/>
              </w:rPr>
            </w:r>
            <w:r w:rsidRPr="004508FF">
              <w:rPr>
                <w:rFonts w:ascii="Arial" w:hAnsi="Arial" w:cs="Arial"/>
                <w:noProof/>
                <w:webHidden/>
                <w:color w:val="000000" w:themeColor="text1"/>
              </w:rPr>
              <w:fldChar w:fldCharType="separate"/>
            </w:r>
            <w:r w:rsidR="002C6F4E" w:rsidRPr="004508FF">
              <w:rPr>
                <w:rFonts w:ascii="Arial" w:hAnsi="Arial" w:cs="Arial"/>
                <w:noProof/>
                <w:webHidden/>
                <w:color w:val="000000" w:themeColor="text1"/>
              </w:rPr>
              <w:t>7</w:t>
            </w:r>
            <w:r w:rsidRPr="004508FF">
              <w:rPr>
                <w:rFonts w:ascii="Arial" w:hAnsi="Arial" w:cs="Arial"/>
                <w:noProof/>
                <w:webHidden/>
                <w:color w:val="000000" w:themeColor="text1"/>
              </w:rPr>
              <w:fldChar w:fldCharType="end"/>
            </w:r>
          </w:hyperlink>
        </w:p>
        <w:p w14:paraId="3B3C404B" w14:textId="438C6D5C" w:rsidR="008811A4" w:rsidRPr="004508FF" w:rsidRDefault="008811A4" w:rsidP="004508FF">
          <w:pPr>
            <w:pStyle w:val="TOC1"/>
            <w:tabs>
              <w:tab w:val="right" w:leader="dot" w:pos="9016"/>
            </w:tabs>
            <w:spacing w:line="360" w:lineRule="auto"/>
            <w:rPr>
              <w:rFonts w:ascii="Arial" w:hAnsi="Arial" w:cs="Arial"/>
              <w:noProof/>
              <w:color w:val="000000" w:themeColor="text1"/>
              <w:kern w:val="2"/>
              <w:lang w:val="en-GB" w:eastAsia="en-GB"/>
              <w14:ligatures w14:val="standardContextual"/>
            </w:rPr>
          </w:pPr>
          <w:hyperlink w:anchor="_Toc233367579" w:history="1">
            <w:r w:rsidRPr="004508FF">
              <w:rPr>
                <w:rStyle w:val="Hyperlink"/>
                <w:rFonts w:ascii="Arial" w:eastAsia="Times New Roman" w:hAnsi="Arial" w:cs="Arial"/>
                <w:b/>
                <w:bCs/>
                <w:noProof/>
                <w:color w:val="000000" w:themeColor="text1"/>
                <w:lang w:eastAsia="en-GB"/>
              </w:rPr>
              <w:t>10. REFERENCES</w:t>
            </w:r>
            <w:r w:rsidRPr="004508FF">
              <w:rPr>
                <w:rFonts w:ascii="Arial" w:hAnsi="Arial" w:cs="Arial"/>
                <w:noProof/>
                <w:webHidden/>
                <w:color w:val="000000" w:themeColor="text1"/>
              </w:rPr>
              <w:tab/>
            </w:r>
            <w:r w:rsidRPr="004508FF">
              <w:rPr>
                <w:rFonts w:ascii="Arial" w:hAnsi="Arial" w:cs="Arial"/>
                <w:noProof/>
                <w:webHidden/>
                <w:color w:val="000000" w:themeColor="text1"/>
              </w:rPr>
              <w:fldChar w:fldCharType="begin"/>
            </w:r>
            <w:r w:rsidRPr="004508FF">
              <w:rPr>
                <w:rFonts w:ascii="Arial" w:hAnsi="Arial" w:cs="Arial"/>
                <w:noProof/>
                <w:webHidden/>
                <w:color w:val="000000" w:themeColor="text1"/>
              </w:rPr>
              <w:instrText xml:space="preserve"> PAGEREF _Toc233367579 \h </w:instrText>
            </w:r>
            <w:r w:rsidRPr="004508FF">
              <w:rPr>
                <w:rFonts w:ascii="Arial" w:hAnsi="Arial" w:cs="Arial"/>
                <w:noProof/>
                <w:webHidden/>
                <w:color w:val="000000" w:themeColor="text1"/>
              </w:rPr>
            </w:r>
            <w:r w:rsidRPr="004508FF">
              <w:rPr>
                <w:rFonts w:ascii="Arial" w:hAnsi="Arial" w:cs="Arial"/>
                <w:noProof/>
                <w:webHidden/>
                <w:color w:val="000000" w:themeColor="text1"/>
              </w:rPr>
              <w:fldChar w:fldCharType="separate"/>
            </w:r>
            <w:r w:rsidR="002C6F4E" w:rsidRPr="004508FF">
              <w:rPr>
                <w:rFonts w:ascii="Arial" w:hAnsi="Arial" w:cs="Arial"/>
                <w:noProof/>
                <w:webHidden/>
                <w:color w:val="000000" w:themeColor="text1"/>
              </w:rPr>
              <w:t>7</w:t>
            </w:r>
            <w:r w:rsidRPr="004508FF">
              <w:rPr>
                <w:rFonts w:ascii="Arial" w:hAnsi="Arial" w:cs="Arial"/>
                <w:noProof/>
                <w:webHidden/>
                <w:color w:val="000000" w:themeColor="text1"/>
              </w:rPr>
              <w:fldChar w:fldCharType="end"/>
            </w:r>
          </w:hyperlink>
        </w:p>
        <w:p w14:paraId="219F7105" w14:textId="117B5A3C" w:rsidR="005078E3" w:rsidRPr="004508FF" w:rsidRDefault="005078E3" w:rsidP="004508FF">
          <w:pPr>
            <w:spacing w:line="360" w:lineRule="auto"/>
            <w:jc w:val="both"/>
            <w:rPr>
              <w:rFonts w:ascii="Arial" w:hAnsi="Arial" w:cs="Arial"/>
              <w:color w:val="000000" w:themeColor="text1"/>
              <w:sz w:val="22"/>
              <w:szCs w:val="22"/>
            </w:rPr>
          </w:pPr>
          <w:r w:rsidRPr="004508FF">
            <w:rPr>
              <w:rFonts w:ascii="Arial" w:hAnsi="Arial" w:cs="Arial"/>
              <w:b/>
              <w:bCs/>
              <w:noProof/>
              <w:color w:val="000000" w:themeColor="text1"/>
              <w:sz w:val="22"/>
              <w:szCs w:val="22"/>
            </w:rPr>
            <w:fldChar w:fldCharType="end"/>
          </w:r>
        </w:p>
      </w:sdtContent>
    </w:sdt>
    <w:p w14:paraId="67893DA9" w14:textId="170F77A8" w:rsidR="00057D35" w:rsidRPr="004508FF" w:rsidRDefault="00057D35" w:rsidP="004508FF">
      <w:pPr>
        <w:spacing w:line="360" w:lineRule="auto"/>
        <w:jc w:val="both"/>
        <w:rPr>
          <w:rFonts w:ascii="Arial" w:hAnsi="Arial" w:cs="Arial"/>
          <w:color w:val="000000" w:themeColor="text1"/>
          <w:sz w:val="22"/>
          <w:szCs w:val="22"/>
        </w:rPr>
      </w:pPr>
      <w:r w:rsidRPr="004508FF">
        <w:rPr>
          <w:rFonts w:ascii="Arial" w:hAnsi="Arial" w:cs="Arial"/>
          <w:color w:val="000000" w:themeColor="text1"/>
          <w:sz w:val="22"/>
          <w:szCs w:val="22"/>
        </w:rPr>
        <w:br w:type="page"/>
      </w:r>
    </w:p>
    <w:p w14:paraId="577CA9C1" w14:textId="77777777" w:rsidR="00057D35" w:rsidRPr="004508FF" w:rsidRDefault="00057D35" w:rsidP="004508FF">
      <w:pPr>
        <w:pStyle w:val="Heading1"/>
        <w:spacing w:line="360" w:lineRule="auto"/>
        <w:jc w:val="both"/>
        <w:rPr>
          <w:rFonts w:ascii="Arial" w:eastAsia="Times New Roman" w:hAnsi="Arial" w:cs="Arial"/>
          <w:b/>
          <w:bCs/>
          <w:color w:val="000000" w:themeColor="text1"/>
          <w:sz w:val="22"/>
          <w:szCs w:val="22"/>
          <w:lang w:eastAsia="en-GB"/>
        </w:rPr>
      </w:pPr>
      <w:bookmarkStart w:id="0" w:name="_Toc233367567"/>
      <w:r w:rsidRPr="004508FF">
        <w:rPr>
          <w:rFonts w:ascii="Arial" w:eastAsia="Times New Roman" w:hAnsi="Arial" w:cs="Arial"/>
          <w:b/>
          <w:bCs/>
          <w:color w:val="000000" w:themeColor="text1"/>
          <w:sz w:val="22"/>
          <w:szCs w:val="22"/>
          <w:lang w:eastAsia="en-GB"/>
        </w:rPr>
        <w:lastRenderedPageBreak/>
        <w:t>ABSTRACT</w:t>
      </w:r>
      <w:bookmarkEnd w:id="0"/>
    </w:p>
    <w:p w14:paraId="63ACC1AA" w14:textId="5F55866E" w:rsidR="00057D35" w:rsidRPr="004508FF" w:rsidRDefault="00057D35" w:rsidP="004508FF">
      <w:pPr>
        <w:spacing w:before="100" w:beforeAutospacing="1" w:after="100" w:afterAutospacing="1" w:line="360" w:lineRule="auto"/>
        <w:jc w:val="both"/>
        <w:rPr>
          <w:rFonts w:ascii="Arial" w:eastAsia="Times New Roman" w:hAnsi="Arial" w:cs="Arial"/>
          <w:color w:val="000000" w:themeColor="text1"/>
          <w:kern w:val="0"/>
          <w:sz w:val="22"/>
          <w:szCs w:val="22"/>
          <w:lang w:eastAsia="en-GB"/>
          <w14:ligatures w14:val="none"/>
        </w:rPr>
      </w:pPr>
      <w:r w:rsidRPr="004508FF">
        <w:rPr>
          <w:rFonts w:ascii="Arial" w:eastAsia="Times New Roman" w:hAnsi="Arial" w:cs="Arial"/>
          <w:color w:val="000000" w:themeColor="text1"/>
          <w:kern w:val="0"/>
          <w:sz w:val="22"/>
          <w:szCs w:val="22"/>
          <w:lang w:eastAsia="en-GB"/>
          <w14:ligatures w14:val="none"/>
        </w:rPr>
        <w:t>Person</w:t>
      </w:r>
      <w:r w:rsidRPr="004508FF">
        <w:rPr>
          <w:rFonts w:ascii="Arial" w:eastAsia="Times New Roman" w:hAnsi="Arial" w:cs="Arial"/>
          <w:color w:val="000000" w:themeColor="text1"/>
          <w:kern w:val="0"/>
          <w:sz w:val="22"/>
          <w:szCs w:val="22"/>
          <w:lang w:eastAsia="en-GB"/>
          <w14:ligatures w14:val="none"/>
        </w:rPr>
        <w:noBreakHyphen/>
        <w:t>centred care (PCC) and partnership working (PW) are key approaches in modern health and social care. Both aim to improve outcomes by focusing on the individual and making sure professionals, organisations and families work together to deliver coordinated support. These approaches have become even more important as people live longer and often have more complex needs that require input from different services.</w:t>
      </w:r>
      <w:r w:rsidR="00E74C03" w:rsidRPr="004508FF">
        <w:rPr>
          <w:rFonts w:ascii="Arial" w:eastAsia="Times New Roman" w:hAnsi="Arial" w:cs="Arial"/>
          <w:color w:val="000000" w:themeColor="text1"/>
          <w:kern w:val="0"/>
          <w:sz w:val="22"/>
          <w:szCs w:val="22"/>
          <w:lang w:eastAsia="en-GB"/>
          <w14:ligatures w14:val="none"/>
        </w:rPr>
        <w:t xml:space="preserve"> </w:t>
      </w:r>
      <w:r w:rsidRPr="004508FF">
        <w:rPr>
          <w:rFonts w:ascii="Arial" w:eastAsia="Times New Roman" w:hAnsi="Arial" w:cs="Arial"/>
          <w:color w:val="000000" w:themeColor="text1"/>
          <w:kern w:val="0"/>
          <w:sz w:val="22"/>
          <w:szCs w:val="22"/>
          <w:lang w:eastAsia="en-GB"/>
          <w14:ligatures w14:val="none"/>
        </w:rPr>
        <w:t>This report looks at how PCC and PW work in practice. It discusses the benefits and limitations of PCC, explores Kitwood’s Person</w:t>
      </w:r>
      <w:r w:rsidRPr="004508FF">
        <w:rPr>
          <w:rFonts w:ascii="Arial" w:eastAsia="Times New Roman" w:hAnsi="Arial" w:cs="Arial"/>
          <w:color w:val="000000" w:themeColor="text1"/>
          <w:kern w:val="0"/>
          <w:sz w:val="22"/>
          <w:szCs w:val="22"/>
          <w:lang w:eastAsia="en-GB"/>
          <w14:ligatures w14:val="none"/>
        </w:rPr>
        <w:noBreakHyphen/>
        <w:t>Centred Care Model, and considers the ethical principles that guide everyday care. It also evaluates partnership working in an adult residential care home, where teamwork and communication are essential for safe and effective care.</w:t>
      </w:r>
      <w:r w:rsidR="00E74C03" w:rsidRPr="004508FF">
        <w:rPr>
          <w:rFonts w:ascii="Arial" w:eastAsia="Times New Roman" w:hAnsi="Arial" w:cs="Arial"/>
          <w:color w:val="000000" w:themeColor="text1"/>
          <w:kern w:val="0"/>
          <w:sz w:val="22"/>
          <w:szCs w:val="22"/>
          <w:lang w:eastAsia="en-GB"/>
          <w14:ligatures w14:val="none"/>
        </w:rPr>
        <w:t xml:space="preserve"> </w:t>
      </w:r>
      <w:r w:rsidRPr="004508FF">
        <w:rPr>
          <w:rFonts w:ascii="Arial" w:eastAsia="Times New Roman" w:hAnsi="Arial" w:cs="Arial"/>
          <w:color w:val="000000" w:themeColor="text1"/>
          <w:kern w:val="0"/>
          <w:sz w:val="22"/>
          <w:szCs w:val="22"/>
          <w:lang w:eastAsia="en-GB"/>
          <w14:ligatures w14:val="none"/>
        </w:rPr>
        <w:t>Relevant legislation, including the Care Act 2014, Health and Care Act 2022, Mental Capacity Act 2005 and Equality Act 2010, is reviewed to show how these approaches are supported in UK practice. The report ends with recommendations for improving PCC and partnership working across services, especially in light of ongoing challenges like staff shortages and funding pressures.</w:t>
      </w:r>
    </w:p>
    <w:p w14:paraId="758E740B" w14:textId="77777777" w:rsidR="00057D35" w:rsidRPr="004508FF" w:rsidRDefault="00057D35" w:rsidP="004508FF">
      <w:pPr>
        <w:pStyle w:val="Heading1"/>
        <w:spacing w:line="360" w:lineRule="auto"/>
        <w:jc w:val="both"/>
        <w:rPr>
          <w:rFonts w:ascii="Arial" w:eastAsia="Times New Roman" w:hAnsi="Arial" w:cs="Arial"/>
          <w:b/>
          <w:bCs/>
          <w:color w:val="000000" w:themeColor="text1"/>
          <w:sz w:val="22"/>
          <w:szCs w:val="22"/>
          <w:lang w:eastAsia="en-GB"/>
        </w:rPr>
      </w:pPr>
      <w:bookmarkStart w:id="1" w:name="_Toc233367568"/>
      <w:r w:rsidRPr="004508FF">
        <w:rPr>
          <w:rFonts w:ascii="Arial" w:eastAsia="Times New Roman" w:hAnsi="Arial" w:cs="Arial"/>
          <w:b/>
          <w:bCs/>
          <w:color w:val="000000" w:themeColor="text1"/>
          <w:sz w:val="22"/>
          <w:szCs w:val="22"/>
          <w:lang w:eastAsia="en-GB"/>
        </w:rPr>
        <w:t>1. INTRODUCTION</w:t>
      </w:r>
      <w:bookmarkEnd w:id="1"/>
    </w:p>
    <w:p w14:paraId="2CA3C5A3" w14:textId="5EE85AB7" w:rsidR="00057D35" w:rsidRPr="004508FF" w:rsidRDefault="00057D35" w:rsidP="004508FF">
      <w:pPr>
        <w:spacing w:before="100" w:beforeAutospacing="1" w:after="100" w:afterAutospacing="1" w:line="360" w:lineRule="auto"/>
        <w:jc w:val="both"/>
        <w:rPr>
          <w:rFonts w:ascii="Arial" w:eastAsia="Times New Roman" w:hAnsi="Arial" w:cs="Arial"/>
          <w:color w:val="000000" w:themeColor="text1"/>
          <w:kern w:val="0"/>
          <w:sz w:val="22"/>
          <w:szCs w:val="22"/>
          <w:lang w:eastAsia="en-GB"/>
          <w14:ligatures w14:val="none"/>
        </w:rPr>
      </w:pPr>
      <w:r w:rsidRPr="004508FF">
        <w:rPr>
          <w:rFonts w:ascii="Arial" w:eastAsia="Times New Roman" w:hAnsi="Arial" w:cs="Arial"/>
          <w:color w:val="000000" w:themeColor="text1"/>
          <w:kern w:val="0"/>
          <w:sz w:val="22"/>
          <w:szCs w:val="22"/>
          <w:lang w:eastAsia="en-GB"/>
          <w14:ligatures w14:val="none"/>
        </w:rPr>
        <w:t>Health and social care services are becoming more complex, and many people now rely on support from several professionals and organisations at the same time. This can include doctors, nurses, carers, social workers, therapists and sometimes voluntary organisations too. Because of this, person</w:t>
      </w:r>
      <w:r w:rsidRPr="004508FF">
        <w:rPr>
          <w:rFonts w:ascii="Arial" w:eastAsia="Times New Roman" w:hAnsi="Arial" w:cs="Arial"/>
          <w:color w:val="000000" w:themeColor="text1"/>
          <w:kern w:val="0"/>
          <w:sz w:val="22"/>
          <w:szCs w:val="22"/>
          <w:lang w:eastAsia="en-GB"/>
          <w14:ligatures w14:val="none"/>
        </w:rPr>
        <w:noBreakHyphen/>
        <w:t>centred care (PCC) and partnership working (PW) have become essential principles in modern practice.</w:t>
      </w:r>
      <w:r w:rsidR="00E74C03" w:rsidRPr="004508FF">
        <w:rPr>
          <w:rFonts w:ascii="Arial" w:eastAsia="Times New Roman" w:hAnsi="Arial" w:cs="Arial"/>
          <w:color w:val="000000" w:themeColor="text1"/>
          <w:kern w:val="0"/>
          <w:sz w:val="22"/>
          <w:szCs w:val="22"/>
          <w:lang w:eastAsia="en-GB"/>
          <w14:ligatures w14:val="none"/>
        </w:rPr>
        <w:t xml:space="preserve"> </w:t>
      </w:r>
      <w:r w:rsidRPr="004508FF">
        <w:rPr>
          <w:rFonts w:ascii="Arial" w:eastAsia="Times New Roman" w:hAnsi="Arial" w:cs="Arial"/>
          <w:color w:val="000000" w:themeColor="text1"/>
          <w:kern w:val="0"/>
          <w:sz w:val="22"/>
          <w:szCs w:val="22"/>
          <w:lang w:eastAsia="en-GB"/>
          <w14:ligatures w14:val="none"/>
        </w:rPr>
        <w:t>PCC focuses on treating each person as an individual and making sure their preferences, values and needs shape the care they receive. It moves away from a “one</w:t>
      </w:r>
      <w:r w:rsidRPr="004508FF">
        <w:rPr>
          <w:rFonts w:ascii="Arial" w:eastAsia="Times New Roman" w:hAnsi="Arial" w:cs="Arial"/>
          <w:color w:val="000000" w:themeColor="text1"/>
          <w:kern w:val="0"/>
          <w:sz w:val="22"/>
          <w:szCs w:val="22"/>
          <w:lang w:eastAsia="en-GB"/>
          <w14:ligatures w14:val="none"/>
        </w:rPr>
        <w:noBreakHyphen/>
        <w:t>size</w:t>
      </w:r>
      <w:r w:rsidRPr="004508FF">
        <w:rPr>
          <w:rFonts w:ascii="Arial" w:eastAsia="Times New Roman" w:hAnsi="Arial" w:cs="Arial"/>
          <w:color w:val="000000" w:themeColor="text1"/>
          <w:kern w:val="0"/>
          <w:sz w:val="22"/>
          <w:szCs w:val="22"/>
          <w:lang w:eastAsia="en-GB"/>
          <w14:ligatures w14:val="none"/>
        </w:rPr>
        <w:noBreakHyphen/>
        <w:t>fits</w:t>
      </w:r>
      <w:r w:rsidRPr="004508FF">
        <w:rPr>
          <w:rFonts w:ascii="Arial" w:eastAsia="Times New Roman" w:hAnsi="Arial" w:cs="Arial"/>
          <w:color w:val="000000" w:themeColor="text1"/>
          <w:kern w:val="0"/>
          <w:sz w:val="22"/>
          <w:szCs w:val="22"/>
          <w:lang w:eastAsia="en-GB"/>
          <w14:ligatures w14:val="none"/>
        </w:rPr>
        <w:noBreakHyphen/>
        <w:t>all” approach and instead tries to understand what matters most to the person. Partnership working supports this by encouraging professionals, families and different agencies to work together so that support is coordinated and consistent.</w:t>
      </w:r>
      <w:r w:rsidR="00E74C03" w:rsidRPr="004508FF">
        <w:rPr>
          <w:rFonts w:ascii="Arial" w:eastAsia="Times New Roman" w:hAnsi="Arial" w:cs="Arial"/>
          <w:color w:val="000000" w:themeColor="text1"/>
          <w:kern w:val="0"/>
          <w:sz w:val="22"/>
          <w:szCs w:val="22"/>
          <w:lang w:eastAsia="en-GB"/>
          <w14:ligatures w14:val="none"/>
        </w:rPr>
        <w:t xml:space="preserve"> </w:t>
      </w:r>
      <w:r w:rsidRPr="004508FF">
        <w:rPr>
          <w:rFonts w:ascii="Arial" w:eastAsia="Times New Roman" w:hAnsi="Arial" w:cs="Arial"/>
          <w:color w:val="000000" w:themeColor="text1"/>
          <w:kern w:val="0"/>
          <w:sz w:val="22"/>
          <w:szCs w:val="22"/>
          <w:lang w:eastAsia="en-GB"/>
          <w14:ligatures w14:val="none"/>
        </w:rPr>
        <w:t>These approaches help promote dignity, independence and better outcomes. They also help reduce mistakes, because when people communicate well, important information is less likely to be missed. However, challenges like staff shortages, limited resources and communication issues can make them difficult to deliver. This report explores these issues and evaluates how PCC and PW operate in real health and social care settings.</w:t>
      </w:r>
    </w:p>
    <w:p w14:paraId="21E1BCDB" w14:textId="77777777" w:rsidR="00057D35" w:rsidRPr="004508FF" w:rsidRDefault="00057D35" w:rsidP="004508FF">
      <w:pPr>
        <w:pStyle w:val="Heading1"/>
        <w:spacing w:line="360" w:lineRule="auto"/>
        <w:jc w:val="both"/>
        <w:rPr>
          <w:rFonts w:ascii="Arial" w:eastAsia="Times New Roman" w:hAnsi="Arial" w:cs="Arial"/>
          <w:b/>
          <w:bCs/>
          <w:color w:val="000000" w:themeColor="text1"/>
          <w:sz w:val="22"/>
          <w:szCs w:val="22"/>
          <w:lang w:eastAsia="en-GB"/>
        </w:rPr>
      </w:pPr>
      <w:bookmarkStart w:id="2" w:name="_Toc233367569"/>
      <w:r w:rsidRPr="004508FF">
        <w:rPr>
          <w:rFonts w:ascii="Arial" w:eastAsia="Times New Roman" w:hAnsi="Arial" w:cs="Arial"/>
          <w:b/>
          <w:bCs/>
          <w:color w:val="000000" w:themeColor="text1"/>
          <w:sz w:val="22"/>
          <w:szCs w:val="22"/>
          <w:lang w:eastAsia="en-GB"/>
        </w:rPr>
        <w:t>2. PERSON</w:t>
      </w:r>
      <w:r w:rsidRPr="004508FF">
        <w:rPr>
          <w:rFonts w:ascii="Arial" w:eastAsia="Times New Roman" w:hAnsi="Arial" w:cs="Arial"/>
          <w:b/>
          <w:bCs/>
          <w:color w:val="000000" w:themeColor="text1"/>
          <w:sz w:val="22"/>
          <w:szCs w:val="22"/>
          <w:lang w:eastAsia="en-GB"/>
        </w:rPr>
        <w:noBreakHyphen/>
        <w:t>CENTRED CARE</w:t>
      </w:r>
      <w:bookmarkEnd w:id="2"/>
    </w:p>
    <w:p w14:paraId="47435F8E" w14:textId="0504C6C8" w:rsidR="00057D35" w:rsidRPr="004508FF" w:rsidRDefault="00057D35" w:rsidP="004508FF">
      <w:pPr>
        <w:spacing w:before="100" w:beforeAutospacing="1" w:after="100" w:afterAutospacing="1" w:line="360" w:lineRule="auto"/>
        <w:jc w:val="both"/>
        <w:rPr>
          <w:rFonts w:ascii="Arial" w:eastAsia="Times New Roman" w:hAnsi="Arial" w:cs="Arial"/>
          <w:color w:val="000000" w:themeColor="text1"/>
          <w:kern w:val="0"/>
          <w:sz w:val="22"/>
          <w:szCs w:val="22"/>
          <w:lang w:eastAsia="en-GB"/>
          <w14:ligatures w14:val="none"/>
        </w:rPr>
      </w:pPr>
      <w:r w:rsidRPr="004508FF">
        <w:rPr>
          <w:rFonts w:ascii="Arial" w:eastAsia="Times New Roman" w:hAnsi="Arial" w:cs="Arial"/>
          <w:color w:val="000000" w:themeColor="text1"/>
          <w:kern w:val="0"/>
          <w:sz w:val="22"/>
          <w:szCs w:val="22"/>
          <w:lang w:eastAsia="en-GB"/>
          <w14:ligatures w14:val="none"/>
        </w:rPr>
        <w:t>Person</w:t>
      </w:r>
      <w:r w:rsidRPr="004508FF">
        <w:rPr>
          <w:rFonts w:ascii="Arial" w:eastAsia="Times New Roman" w:hAnsi="Arial" w:cs="Arial"/>
          <w:color w:val="000000" w:themeColor="text1"/>
          <w:kern w:val="0"/>
          <w:sz w:val="22"/>
          <w:szCs w:val="22"/>
          <w:lang w:eastAsia="en-GB"/>
          <w14:ligatures w14:val="none"/>
        </w:rPr>
        <w:noBreakHyphen/>
        <w:t>centred care places the individual at the centre of decision</w:t>
      </w:r>
      <w:r w:rsidRPr="004508FF">
        <w:rPr>
          <w:rFonts w:ascii="Arial" w:eastAsia="Times New Roman" w:hAnsi="Arial" w:cs="Arial"/>
          <w:color w:val="000000" w:themeColor="text1"/>
          <w:kern w:val="0"/>
          <w:sz w:val="22"/>
          <w:szCs w:val="22"/>
          <w:lang w:eastAsia="en-GB"/>
          <w14:ligatures w14:val="none"/>
        </w:rPr>
        <w:noBreakHyphen/>
        <w:t xml:space="preserve">making. It recognises that people are more than their diagnosis and considers their values, beliefs and life experiences (Health Foundation, 2016). PCC aims to promote choice, independence and active </w:t>
      </w:r>
      <w:r w:rsidRPr="004508FF">
        <w:rPr>
          <w:rFonts w:ascii="Arial" w:eastAsia="Times New Roman" w:hAnsi="Arial" w:cs="Arial"/>
          <w:color w:val="000000" w:themeColor="text1"/>
          <w:kern w:val="0"/>
          <w:sz w:val="22"/>
          <w:szCs w:val="22"/>
          <w:lang w:eastAsia="en-GB"/>
          <w14:ligatures w14:val="none"/>
        </w:rPr>
        <w:lastRenderedPageBreak/>
        <w:t>involvement in care planning</w:t>
      </w:r>
      <w:r w:rsidR="00564425" w:rsidRPr="004508FF">
        <w:rPr>
          <w:rFonts w:ascii="Arial" w:eastAsia="Times New Roman" w:hAnsi="Arial" w:cs="Arial"/>
          <w:color w:val="000000" w:themeColor="text1"/>
          <w:kern w:val="0"/>
          <w:sz w:val="22"/>
          <w:szCs w:val="22"/>
          <w:lang w:eastAsia="en-GB"/>
          <w14:ligatures w14:val="none"/>
        </w:rPr>
        <w:t xml:space="preserve"> </w:t>
      </w:r>
      <w:r w:rsidR="001E3748" w:rsidRPr="004508FF">
        <w:rPr>
          <w:rFonts w:ascii="Arial" w:hAnsi="Arial" w:cs="Arial"/>
          <w:color w:val="000000" w:themeColor="text1"/>
          <w:sz w:val="22"/>
          <w:szCs w:val="22"/>
        </w:rPr>
        <w:t>(Health Foundation, 2016; SCIE, 2022)</w:t>
      </w:r>
      <w:r w:rsidRPr="004508FF">
        <w:rPr>
          <w:rFonts w:ascii="Arial" w:eastAsia="Times New Roman" w:hAnsi="Arial" w:cs="Arial"/>
          <w:color w:val="000000" w:themeColor="text1"/>
          <w:kern w:val="0"/>
          <w:sz w:val="22"/>
          <w:szCs w:val="22"/>
          <w:lang w:eastAsia="en-GB"/>
          <w14:ligatures w14:val="none"/>
        </w:rPr>
        <w:t>.When service users are encouraged to take part in decisions, they often feel more engaged and satisfied (NHS England, 2019).</w:t>
      </w:r>
      <w:r w:rsidR="0036692C" w:rsidRPr="004508FF">
        <w:rPr>
          <w:rFonts w:ascii="Arial" w:eastAsia="Times New Roman" w:hAnsi="Arial" w:cs="Arial"/>
          <w:color w:val="000000" w:themeColor="text1"/>
          <w:kern w:val="0"/>
          <w:sz w:val="22"/>
          <w:szCs w:val="22"/>
          <w:lang w:eastAsia="en-GB"/>
          <w14:ligatures w14:val="none"/>
        </w:rPr>
        <w:t xml:space="preserve"> </w:t>
      </w:r>
      <w:r w:rsidRPr="004508FF">
        <w:rPr>
          <w:rFonts w:ascii="Arial" w:eastAsia="Times New Roman" w:hAnsi="Arial" w:cs="Arial"/>
          <w:color w:val="000000" w:themeColor="text1"/>
          <w:kern w:val="0"/>
          <w:sz w:val="22"/>
          <w:szCs w:val="22"/>
          <w:lang w:eastAsia="en-GB"/>
          <w14:ligatures w14:val="none"/>
        </w:rPr>
        <w:t>In practice, PCC can involve simple things like asking someone how they prefer to be addressed, or more complex decisions such as planning long</w:t>
      </w:r>
      <w:r w:rsidRPr="004508FF">
        <w:rPr>
          <w:rFonts w:ascii="Arial" w:eastAsia="Times New Roman" w:hAnsi="Arial" w:cs="Arial"/>
          <w:color w:val="000000" w:themeColor="text1"/>
          <w:kern w:val="0"/>
          <w:sz w:val="22"/>
          <w:szCs w:val="22"/>
          <w:lang w:eastAsia="en-GB"/>
          <w14:ligatures w14:val="none"/>
        </w:rPr>
        <w:noBreakHyphen/>
        <w:t>term care or discussing treatment options. It also means taking time to understand a person’s background, culture and routines, which can make care feel more meaningful and respectful.</w:t>
      </w:r>
    </w:p>
    <w:p w14:paraId="7EB5AA6A" w14:textId="77777777" w:rsidR="00057D35" w:rsidRPr="004508FF" w:rsidRDefault="00057D35" w:rsidP="004508FF">
      <w:pPr>
        <w:pStyle w:val="Heading2"/>
        <w:spacing w:line="360" w:lineRule="auto"/>
        <w:jc w:val="both"/>
        <w:rPr>
          <w:rFonts w:ascii="Arial" w:eastAsia="Times New Roman" w:hAnsi="Arial" w:cs="Arial"/>
          <w:b/>
          <w:bCs/>
          <w:color w:val="000000" w:themeColor="text1"/>
          <w:sz w:val="22"/>
          <w:szCs w:val="22"/>
          <w:lang w:eastAsia="en-GB"/>
        </w:rPr>
      </w:pPr>
      <w:bookmarkStart w:id="3" w:name="_Toc233367570"/>
      <w:r w:rsidRPr="004508FF">
        <w:rPr>
          <w:rFonts w:ascii="Arial" w:eastAsia="Times New Roman" w:hAnsi="Arial" w:cs="Arial"/>
          <w:b/>
          <w:bCs/>
          <w:color w:val="000000" w:themeColor="text1"/>
          <w:sz w:val="22"/>
          <w:szCs w:val="22"/>
          <w:lang w:eastAsia="en-GB"/>
        </w:rPr>
        <w:t>Benefits</w:t>
      </w:r>
      <w:bookmarkEnd w:id="3"/>
    </w:p>
    <w:p w14:paraId="61E469B1" w14:textId="664C44A7" w:rsidR="00057D35" w:rsidRPr="004508FF" w:rsidRDefault="00057D35" w:rsidP="004508FF">
      <w:pPr>
        <w:spacing w:before="100" w:beforeAutospacing="1" w:after="100" w:afterAutospacing="1" w:line="360" w:lineRule="auto"/>
        <w:jc w:val="both"/>
        <w:rPr>
          <w:rFonts w:ascii="Arial" w:eastAsia="Times New Roman" w:hAnsi="Arial" w:cs="Arial"/>
          <w:color w:val="000000" w:themeColor="text1"/>
          <w:kern w:val="0"/>
          <w:sz w:val="22"/>
          <w:szCs w:val="22"/>
          <w:lang w:eastAsia="en-GB"/>
          <w14:ligatures w14:val="none"/>
        </w:rPr>
      </w:pPr>
      <w:r w:rsidRPr="004508FF">
        <w:rPr>
          <w:rFonts w:ascii="Arial" w:eastAsia="Times New Roman" w:hAnsi="Arial" w:cs="Arial"/>
          <w:color w:val="000000" w:themeColor="text1"/>
          <w:kern w:val="0"/>
          <w:sz w:val="22"/>
          <w:szCs w:val="22"/>
          <w:lang w:eastAsia="en-GB"/>
          <w14:ligatures w14:val="none"/>
        </w:rPr>
        <w:t>A main benefit of PCC is improved quality of care. When people feel listened to and involved, they are more likely to feel respected and valued, which helps build trust between service users and professionals. This trust can make people more willing to share concerns or ask for help.</w:t>
      </w:r>
      <w:r w:rsidR="0036692C" w:rsidRPr="004508FF">
        <w:rPr>
          <w:rFonts w:ascii="Arial" w:eastAsia="Times New Roman" w:hAnsi="Arial" w:cs="Arial"/>
          <w:color w:val="000000" w:themeColor="text1"/>
          <w:kern w:val="0"/>
          <w:sz w:val="22"/>
          <w:szCs w:val="22"/>
          <w:lang w:eastAsia="en-GB"/>
          <w14:ligatures w14:val="none"/>
        </w:rPr>
        <w:t xml:space="preserve"> </w:t>
      </w:r>
      <w:r w:rsidRPr="004508FF">
        <w:rPr>
          <w:rFonts w:ascii="Arial" w:eastAsia="Times New Roman" w:hAnsi="Arial" w:cs="Arial"/>
          <w:color w:val="000000" w:themeColor="text1"/>
          <w:kern w:val="0"/>
          <w:sz w:val="22"/>
          <w:szCs w:val="22"/>
          <w:lang w:eastAsia="en-GB"/>
          <w14:ligatures w14:val="none"/>
        </w:rPr>
        <w:t>PCC also supports independence and empowerment. Encouraging individuals to manage aspects of their own health can boost confidence and wellbeing. For example, someone with diabetes might be supported to monitor their own blood sugar or choose meals that suit their needs.</w:t>
      </w:r>
      <w:r w:rsidR="0036692C" w:rsidRPr="004508FF">
        <w:rPr>
          <w:rFonts w:ascii="Arial" w:eastAsia="Times New Roman" w:hAnsi="Arial" w:cs="Arial"/>
          <w:color w:val="000000" w:themeColor="text1"/>
          <w:kern w:val="0"/>
          <w:sz w:val="22"/>
          <w:szCs w:val="22"/>
          <w:lang w:eastAsia="en-GB"/>
          <w14:ligatures w14:val="none"/>
        </w:rPr>
        <w:t xml:space="preserve"> </w:t>
      </w:r>
      <w:r w:rsidRPr="004508FF">
        <w:rPr>
          <w:rFonts w:ascii="Arial" w:eastAsia="Times New Roman" w:hAnsi="Arial" w:cs="Arial"/>
          <w:color w:val="000000" w:themeColor="text1"/>
          <w:kern w:val="0"/>
          <w:sz w:val="22"/>
          <w:szCs w:val="22"/>
          <w:lang w:eastAsia="en-GB"/>
          <w14:ligatures w14:val="none"/>
        </w:rPr>
        <w:t>Another strength is that PCC takes a holistic approach, looking at emotional, social and physical needs rather than just medical issues. This is especially important for older adults or people with long</w:t>
      </w:r>
      <w:r w:rsidRPr="004508FF">
        <w:rPr>
          <w:rFonts w:ascii="Arial" w:eastAsia="Times New Roman" w:hAnsi="Arial" w:cs="Arial"/>
          <w:color w:val="000000" w:themeColor="text1"/>
          <w:kern w:val="0"/>
          <w:sz w:val="22"/>
          <w:szCs w:val="22"/>
          <w:lang w:eastAsia="en-GB"/>
          <w14:ligatures w14:val="none"/>
        </w:rPr>
        <w:noBreakHyphen/>
        <w:t>term conditions, where emotional wellbeing can have a big impact on physical health.</w:t>
      </w:r>
    </w:p>
    <w:p w14:paraId="12B787FD" w14:textId="77777777" w:rsidR="00057D35" w:rsidRPr="004508FF" w:rsidRDefault="00057D35" w:rsidP="004508FF">
      <w:pPr>
        <w:pStyle w:val="Heading3"/>
        <w:spacing w:line="360" w:lineRule="auto"/>
        <w:jc w:val="both"/>
        <w:rPr>
          <w:rFonts w:ascii="Arial" w:eastAsia="Times New Roman" w:hAnsi="Arial" w:cs="Arial"/>
          <w:b/>
          <w:bCs/>
          <w:color w:val="000000" w:themeColor="text1"/>
          <w:sz w:val="22"/>
          <w:szCs w:val="22"/>
          <w:lang w:eastAsia="en-GB"/>
        </w:rPr>
      </w:pPr>
      <w:bookmarkStart w:id="4" w:name="_Toc233367571"/>
      <w:r w:rsidRPr="004508FF">
        <w:rPr>
          <w:rFonts w:ascii="Arial" w:eastAsia="Times New Roman" w:hAnsi="Arial" w:cs="Arial"/>
          <w:b/>
          <w:bCs/>
          <w:color w:val="000000" w:themeColor="text1"/>
          <w:sz w:val="22"/>
          <w:szCs w:val="22"/>
          <w:lang w:eastAsia="en-GB"/>
        </w:rPr>
        <w:t>Limitations</w:t>
      </w:r>
      <w:bookmarkEnd w:id="4"/>
    </w:p>
    <w:p w14:paraId="7DC6DD01" w14:textId="2D221AED" w:rsidR="00057D35" w:rsidRPr="004508FF" w:rsidRDefault="00057D35" w:rsidP="004508FF">
      <w:pPr>
        <w:spacing w:before="100" w:beforeAutospacing="1" w:after="100" w:afterAutospacing="1" w:line="360" w:lineRule="auto"/>
        <w:jc w:val="both"/>
        <w:rPr>
          <w:rFonts w:ascii="Arial" w:eastAsia="Times New Roman" w:hAnsi="Arial" w:cs="Arial"/>
          <w:color w:val="000000" w:themeColor="text1"/>
          <w:kern w:val="0"/>
          <w:sz w:val="22"/>
          <w:szCs w:val="22"/>
          <w:lang w:eastAsia="en-GB"/>
          <w14:ligatures w14:val="none"/>
        </w:rPr>
      </w:pPr>
      <w:r w:rsidRPr="004508FF">
        <w:rPr>
          <w:rFonts w:ascii="Arial" w:eastAsia="Times New Roman" w:hAnsi="Arial" w:cs="Arial"/>
          <w:color w:val="000000" w:themeColor="text1"/>
          <w:kern w:val="0"/>
          <w:sz w:val="22"/>
          <w:szCs w:val="22"/>
          <w:lang w:eastAsia="en-GB"/>
          <w14:ligatures w14:val="none"/>
        </w:rPr>
        <w:t>Despite its advantages, PCC can be challenging to deliver. Staff shortages and time pressures often make it difficult to provide fully personalised care. When staff are rushed, they may focus on tasks rather than the person, even if they don’t mean to.</w:t>
      </w:r>
      <w:r w:rsidR="0036692C" w:rsidRPr="004508FF">
        <w:rPr>
          <w:rFonts w:ascii="Arial" w:eastAsia="Times New Roman" w:hAnsi="Arial" w:cs="Arial"/>
          <w:color w:val="000000" w:themeColor="text1"/>
          <w:kern w:val="0"/>
          <w:sz w:val="22"/>
          <w:szCs w:val="22"/>
          <w:lang w:eastAsia="en-GB"/>
          <w14:ligatures w14:val="none"/>
        </w:rPr>
        <w:t xml:space="preserve"> </w:t>
      </w:r>
      <w:r w:rsidRPr="004508FF">
        <w:rPr>
          <w:rFonts w:ascii="Arial" w:eastAsia="Times New Roman" w:hAnsi="Arial" w:cs="Arial"/>
          <w:color w:val="000000" w:themeColor="text1"/>
          <w:kern w:val="0"/>
          <w:sz w:val="22"/>
          <w:szCs w:val="22"/>
          <w:lang w:eastAsia="en-GB"/>
          <w14:ligatures w14:val="none"/>
        </w:rPr>
        <w:t>Some service users may also have limited capacity or communication difficulties, which reduces their ability to take part in decisions. In these cases, professionals may need to make best</w:t>
      </w:r>
      <w:r w:rsidRPr="004508FF">
        <w:rPr>
          <w:rFonts w:ascii="Arial" w:eastAsia="Times New Roman" w:hAnsi="Arial" w:cs="Arial"/>
          <w:color w:val="000000" w:themeColor="text1"/>
          <w:kern w:val="0"/>
          <w:sz w:val="22"/>
          <w:szCs w:val="22"/>
          <w:lang w:eastAsia="en-GB"/>
          <w14:ligatures w14:val="none"/>
        </w:rPr>
        <w:noBreakHyphen/>
        <w:t>interest decisions, which can limit autonomy. There can also be disagreements between family members and professionals about what is “best”.</w:t>
      </w:r>
      <w:r w:rsidR="00793FF3" w:rsidRPr="004508FF">
        <w:rPr>
          <w:rFonts w:ascii="Arial" w:eastAsia="Times New Roman" w:hAnsi="Arial" w:cs="Arial"/>
          <w:color w:val="000000" w:themeColor="text1"/>
          <w:kern w:val="0"/>
          <w:sz w:val="22"/>
          <w:szCs w:val="22"/>
          <w:lang w:eastAsia="en-GB"/>
          <w14:ligatures w14:val="none"/>
        </w:rPr>
        <w:t xml:space="preserve"> </w:t>
      </w:r>
      <w:r w:rsidRPr="004508FF">
        <w:rPr>
          <w:rFonts w:ascii="Arial" w:eastAsia="Times New Roman" w:hAnsi="Arial" w:cs="Arial"/>
          <w:color w:val="000000" w:themeColor="text1"/>
          <w:kern w:val="0"/>
          <w:sz w:val="22"/>
          <w:szCs w:val="22"/>
          <w:lang w:eastAsia="en-GB"/>
          <w14:ligatures w14:val="none"/>
        </w:rPr>
        <w:t>Overall, PCC is widely recognised as best practice, but its success depends heavily on staffing levels, resources and the time available.</w:t>
      </w:r>
    </w:p>
    <w:p w14:paraId="51197542" w14:textId="77777777" w:rsidR="00057D35" w:rsidRPr="004508FF" w:rsidRDefault="00057D35" w:rsidP="004508FF">
      <w:pPr>
        <w:pStyle w:val="Heading1"/>
        <w:spacing w:line="360" w:lineRule="auto"/>
        <w:jc w:val="both"/>
        <w:rPr>
          <w:rFonts w:ascii="Arial" w:hAnsi="Arial" w:cs="Arial"/>
          <w:b/>
          <w:bCs/>
          <w:color w:val="000000" w:themeColor="text1"/>
          <w:sz w:val="22"/>
          <w:szCs w:val="22"/>
        </w:rPr>
      </w:pPr>
      <w:bookmarkStart w:id="5" w:name="_Toc233367572"/>
      <w:r w:rsidRPr="004508FF">
        <w:rPr>
          <w:rFonts w:ascii="Arial" w:hAnsi="Arial" w:cs="Arial"/>
          <w:b/>
          <w:bCs/>
          <w:color w:val="000000" w:themeColor="text1"/>
          <w:sz w:val="22"/>
          <w:szCs w:val="22"/>
        </w:rPr>
        <w:t>3. CARE MODEL</w:t>
      </w:r>
      <w:bookmarkEnd w:id="5"/>
    </w:p>
    <w:p w14:paraId="5FA7FB52" w14:textId="04015FA8" w:rsidR="00057D35" w:rsidRPr="004508FF" w:rsidRDefault="00057D35" w:rsidP="004508FF">
      <w:pPr>
        <w:spacing w:before="100" w:beforeAutospacing="1" w:after="100" w:afterAutospacing="1" w:line="360" w:lineRule="auto"/>
        <w:jc w:val="both"/>
        <w:rPr>
          <w:rFonts w:ascii="Arial" w:eastAsia="Times New Roman" w:hAnsi="Arial" w:cs="Arial"/>
          <w:color w:val="000000" w:themeColor="text1"/>
          <w:kern w:val="0"/>
          <w:sz w:val="22"/>
          <w:szCs w:val="22"/>
          <w:lang w:eastAsia="en-GB"/>
          <w14:ligatures w14:val="none"/>
        </w:rPr>
      </w:pPr>
      <w:r w:rsidRPr="004508FF">
        <w:rPr>
          <w:rFonts w:ascii="Arial" w:eastAsia="Times New Roman" w:hAnsi="Arial" w:cs="Arial"/>
          <w:color w:val="000000" w:themeColor="text1"/>
          <w:kern w:val="0"/>
          <w:sz w:val="22"/>
          <w:szCs w:val="22"/>
          <w:lang w:eastAsia="en-GB"/>
          <w14:ligatures w14:val="none"/>
        </w:rPr>
        <w:t>Kitwood’s model was developed to improve dementia care by focusing on identity, dignity and emotional wellbeing (</w:t>
      </w:r>
      <w:proofErr w:type="spellStart"/>
      <w:r w:rsidRPr="004508FF">
        <w:rPr>
          <w:rFonts w:ascii="Arial" w:eastAsia="Times New Roman" w:hAnsi="Arial" w:cs="Arial"/>
          <w:color w:val="000000" w:themeColor="text1"/>
          <w:kern w:val="0"/>
          <w:sz w:val="22"/>
          <w:szCs w:val="22"/>
          <w:lang w:eastAsia="en-GB"/>
          <w14:ligatures w14:val="none"/>
        </w:rPr>
        <w:t>Kitwood</w:t>
      </w:r>
      <w:proofErr w:type="spellEnd"/>
      <w:r w:rsidRPr="004508FF">
        <w:rPr>
          <w:rFonts w:ascii="Arial" w:eastAsia="Times New Roman" w:hAnsi="Arial" w:cs="Arial"/>
          <w:color w:val="000000" w:themeColor="text1"/>
          <w:kern w:val="0"/>
          <w:sz w:val="22"/>
          <w:szCs w:val="22"/>
          <w:lang w:eastAsia="en-GB"/>
          <w14:ligatures w14:val="none"/>
        </w:rPr>
        <w:t>, 1997). His approach challenges the idea that individuals should be defined only by their condition. Instead, he emphasised that people with dementia still have feelings, memories and relationships that matter deeply.</w:t>
      </w:r>
      <w:r w:rsidR="00793FF3" w:rsidRPr="004508FF">
        <w:rPr>
          <w:rFonts w:ascii="Arial" w:eastAsia="Times New Roman" w:hAnsi="Arial" w:cs="Arial"/>
          <w:color w:val="000000" w:themeColor="text1"/>
          <w:kern w:val="0"/>
          <w:sz w:val="22"/>
          <w:szCs w:val="22"/>
          <w:lang w:eastAsia="en-GB"/>
          <w14:ligatures w14:val="none"/>
        </w:rPr>
        <w:t xml:space="preserve"> </w:t>
      </w:r>
      <w:r w:rsidRPr="004508FF">
        <w:rPr>
          <w:rFonts w:ascii="Arial" w:eastAsia="Times New Roman" w:hAnsi="Arial" w:cs="Arial"/>
          <w:color w:val="000000" w:themeColor="text1"/>
          <w:kern w:val="0"/>
          <w:sz w:val="22"/>
          <w:szCs w:val="22"/>
          <w:lang w:eastAsia="en-GB"/>
          <w14:ligatures w14:val="none"/>
        </w:rPr>
        <w:t xml:space="preserve">The model highlights psychological needs such as comfort, attachment, inclusion and identity. Meeting these needs helps create </w:t>
      </w:r>
      <w:r w:rsidRPr="004508FF">
        <w:rPr>
          <w:rFonts w:ascii="Arial" w:eastAsia="Times New Roman" w:hAnsi="Arial" w:cs="Arial"/>
          <w:color w:val="000000" w:themeColor="text1"/>
          <w:kern w:val="0"/>
          <w:sz w:val="22"/>
          <w:szCs w:val="22"/>
          <w:lang w:eastAsia="en-GB"/>
          <w14:ligatures w14:val="none"/>
        </w:rPr>
        <w:lastRenderedPageBreak/>
        <w:t>a more supportive care environment. For example, offering reassurance, involving someone in group activities or simply taking time to chat can help maintain a sense of belonging.</w:t>
      </w:r>
      <w:r w:rsidR="00793FF3" w:rsidRPr="004508FF">
        <w:rPr>
          <w:rFonts w:ascii="Arial" w:eastAsia="Times New Roman" w:hAnsi="Arial" w:cs="Arial"/>
          <w:color w:val="000000" w:themeColor="text1"/>
          <w:kern w:val="0"/>
          <w:sz w:val="22"/>
          <w:szCs w:val="22"/>
          <w:lang w:eastAsia="en-GB"/>
          <w14:ligatures w14:val="none"/>
        </w:rPr>
        <w:t xml:space="preserve"> </w:t>
      </w:r>
      <w:r w:rsidRPr="004508FF">
        <w:rPr>
          <w:rFonts w:ascii="Arial" w:eastAsia="Times New Roman" w:hAnsi="Arial" w:cs="Arial"/>
          <w:color w:val="000000" w:themeColor="text1"/>
          <w:kern w:val="0"/>
          <w:sz w:val="22"/>
          <w:szCs w:val="22"/>
          <w:lang w:eastAsia="en-GB"/>
          <w14:ligatures w14:val="none"/>
        </w:rPr>
        <w:t>A strength of Kitwood’s approach is that it encourages holistic care and better communication between staff and service users (Brooker and Latham, 2016). It also reminds staff to look beyond behaviours and try to understand what the person might be expressing, such as pain, fear or loneliness.</w:t>
      </w:r>
      <w:r w:rsidR="00E76D7F" w:rsidRPr="004508FF">
        <w:rPr>
          <w:rFonts w:ascii="Arial" w:eastAsia="Times New Roman" w:hAnsi="Arial" w:cs="Arial"/>
          <w:color w:val="000000" w:themeColor="text1"/>
          <w:kern w:val="0"/>
          <w:sz w:val="22"/>
          <w:szCs w:val="22"/>
          <w:lang w:eastAsia="en-GB"/>
          <w14:ligatures w14:val="none"/>
        </w:rPr>
        <w:t xml:space="preserve"> </w:t>
      </w:r>
      <w:r w:rsidRPr="004508FF">
        <w:rPr>
          <w:rFonts w:ascii="Arial" w:eastAsia="Times New Roman" w:hAnsi="Arial" w:cs="Arial"/>
          <w:color w:val="000000" w:themeColor="text1"/>
          <w:kern w:val="0"/>
          <w:sz w:val="22"/>
          <w:szCs w:val="22"/>
          <w:lang w:eastAsia="en-GB"/>
          <w14:ligatures w14:val="none"/>
        </w:rPr>
        <w:t>However, applying the model consistently can be difficult. Limited staffing and workload pressures often mean care becomes task</w:t>
      </w:r>
      <w:r w:rsidRPr="004508FF">
        <w:rPr>
          <w:rFonts w:ascii="Arial" w:eastAsia="Times New Roman" w:hAnsi="Arial" w:cs="Arial"/>
          <w:color w:val="000000" w:themeColor="text1"/>
          <w:kern w:val="0"/>
          <w:sz w:val="22"/>
          <w:szCs w:val="22"/>
          <w:lang w:eastAsia="en-GB"/>
          <w14:ligatures w14:val="none"/>
        </w:rPr>
        <w:noBreakHyphen/>
        <w:t>focused rather than person</w:t>
      </w:r>
      <w:r w:rsidRPr="004508FF">
        <w:rPr>
          <w:rFonts w:ascii="Arial" w:eastAsia="Times New Roman" w:hAnsi="Arial" w:cs="Arial"/>
          <w:color w:val="000000" w:themeColor="text1"/>
          <w:kern w:val="0"/>
          <w:sz w:val="22"/>
          <w:szCs w:val="22"/>
          <w:lang w:eastAsia="en-GB"/>
          <w14:ligatures w14:val="none"/>
        </w:rPr>
        <w:noBreakHyphen/>
        <w:t>focused. Staff may want to spend more time with residents but simply don’t have the capacity. Even so.</w:t>
      </w:r>
      <w:r w:rsidR="007C292E" w:rsidRPr="004508FF">
        <w:rPr>
          <w:rFonts w:ascii="Arial" w:hAnsi="Arial" w:cs="Arial"/>
          <w:color w:val="000000" w:themeColor="text1"/>
          <w:sz w:val="22"/>
          <w:szCs w:val="22"/>
        </w:rPr>
        <w:t xml:space="preserve"> Kitwood's model remains very influential in modern PCC practice and has influenced relationship-centred approaches to care (Nolan </w:t>
      </w:r>
      <w:r w:rsidR="007C292E" w:rsidRPr="004508FF">
        <w:rPr>
          <w:rStyle w:val="Emphasis"/>
          <w:rFonts w:ascii="Arial" w:hAnsi="Arial" w:cs="Arial"/>
          <w:color w:val="000000" w:themeColor="text1"/>
          <w:sz w:val="22"/>
          <w:szCs w:val="22"/>
        </w:rPr>
        <w:t>et al</w:t>
      </w:r>
      <w:r w:rsidR="007C292E" w:rsidRPr="004508FF">
        <w:rPr>
          <w:rFonts w:ascii="Arial" w:hAnsi="Arial" w:cs="Arial"/>
          <w:color w:val="000000" w:themeColor="text1"/>
          <w:sz w:val="22"/>
          <w:szCs w:val="22"/>
        </w:rPr>
        <w:t>., 2004).</w:t>
      </w:r>
    </w:p>
    <w:p w14:paraId="4A616E80" w14:textId="77777777" w:rsidR="00057D35" w:rsidRPr="004508FF" w:rsidRDefault="00057D35" w:rsidP="004508FF">
      <w:pPr>
        <w:pStyle w:val="Heading1"/>
        <w:spacing w:line="360" w:lineRule="auto"/>
        <w:jc w:val="both"/>
        <w:rPr>
          <w:rFonts w:ascii="Arial" w:eastAsia="Times New Roman" w:hAnsi="Arial" w:cs="Arial"/>
          <w:b/>
          <w:bCs/>
          <w:color w:val="000000" w:themeColor="text1"/>
          <w:sz w:val="22"/>
          <w:szCs w:val="22"/>
          <w:lang w:eastAsia="en-GB"/>
        </w:rPr>
      </w:pPr>
      <w:bookmarkStart w:id="6" w:name="_Toc233367573"/>
      <w:r w:rsidRPr="004508FF">
        <w:rPr>
          <w:rFonts w:ascii="Arial" w:eastAsia="Times New Roman" w:hAnsi="Arial" w:cs="Arial"/>
          <w:b/>
          <w:bCs/>
          <w:color w:val="000000" w:themeColor="text1"/>
          <w:sz w:val="22"/>
          <w:szCs w:val="22"/>
          <w:lang w:eastAsia="en-GB"/>
        </w:rPr>
        <w:t>4. ETHICAL FUNDAMENTALS IN HEALTH AND SOCIAL CARE</w:t>
      </w:r>
      <w:bookmarkEnd w:id="6"/>
    </w:p>
    <w:p w14:paraId="60608067" w14:textId="7976D63C" w:rsidR="00057D35" w:rsidRPr="004508FF" w:rsidRDefault="00057D35" w:rsidP="004508FF">
      <w:pPr>
        <w:spacing w:before="100" w:beforeAutospacing="1" w:after="100" w:afterAutospacing="1" w:line="360" w:lineRule="auto"/>
        <w:jc w:val="both"/>
        <w:rPr>
          <w:rFonts w:ascii="Arial" w:eastAsia="Times New Roman" w:hAnsi="Arial" w:cs="Arial"/>
          <w:color w:val="000000" w:themeColor="text1"/>
          <w:kern w:val="0"/>
          <w:sz w:val="22"/>
          <w:szCs w:val="22"/>
          <w:lang w:eastAsia="en-GB"/>
          <w14:ligatures w14:val="none"/>
        </w:rPr>
      </w:pPr>
      <w:r w:rsidRPr="004508FF">
        <w:rPr>
          <w:rFonts w:ascii="Arial" w:eastAsia="Times New Roman" w:hAnsi="Arial" w:cs="Arial"/>
          <w:color w:val="000000" w:themeColor="text1"/>
          <w:kern w:val="0"/>
          <w:sz w:val="22"/>
          <w:szCs w:val="22"/>
          <w:lang w:eastAsia="en-GB"/>
          <w14:ligatures w14:val="none"/>
        </w:rPr>
        <w:t>Ethical principles guide decision</w:t>
      </w:r>
      <w:r w:rsidRPr="004508FF">
        <w:rPr>
          <w:rFonts w:ascii="Arial" w:eastAsia="Times New Roman" w:hAnsi="Arial" w:cs="Arial"/>
          <w:color w:val="000000" w:themeColor="text1"/>
          <w:kern w:val="0"/>
          <w:sz w:val="22"/>
          <w:szCs w:val="22"/>
          <w:lang w:eastAsia="en-GB"/>
          <w14:ligatures w14:val="none"/>
        </w:rPr>
        <w:noBreakHyphen/>
        <w:t>making in health and social care. The main principles are autonomy, beneficence, non</w:t>
      </w:r>
      <w:r w:rsidRPr="004508FF">
        <w:rPr>
          <w:rFonts w:ascii="Arial" w:eastAsia="Times New Roman" w:hAnsi="Arial" w:cs="Arial"/>
          <w:color w:val="000000" w:themeColor="text1"/>
          <w:kern w:val="0"/>
          <w:sz w:val="22"/>
          <w:szCs w:val="22"/>
          <w:lang w:eastAsia="en-GB"/>
          <w14:ligatures w14:val="none"/>
        </w:rPr>
        <w:noBreakHyphen/>
        <w:t>maleficence and justice (Thompson, 2023).</w:t>
      </w:r>
      <w:r w:rsidR="00E76D7F" w:rsidRPr="004508FF">
        <w:rPr>
          <w:rFonts w:ascii="Arial" w:eastAsia="Times New Roman" w:hAnsi="Arial" w:cs="Arial"/>
          <w:color w:val="000000" w:themeColor="text1"/>
          <w:kern w:val="0"/>
          <w:sz w:val="22"/>
          <w:szCs w:val="22"/>
          <w:lang w:eastAsia="en-GB"/>
          <w14:ligatures w14:val="none"/>
        </w:rPr>
        <w:t xml:space="preserve"> </w:t>
      </w:r>
      <w:r w:rsidRPr="004508FF">
        <w:rPr>
          <w:rFonts w:ascii="Arial" w:eastAsia="Times New Roman" w:hAnsi="Arial" w:cs="Arial"/>
          <w:color w:val="000000" w:themeColor="text1"/>
          <w:kern w:val="0"/>
          <w:sz w:val="22"/>
          <w:szCs w:val="22"/>
          <w:lang w:eastAsia="en-GB"/>
          <w14:ligatures w14:val="none"/>
        </w:rPr>
        <w:t>Autonomy means respecting a person’s right to make their own decisions. This could be something simple like choosing what to wear, or more serious decisions such as refusing treatment. Beneficence means acting in their best interests, while non</w:t>
      </w:r>
      <w:r w:rsidRPr="004508FF">
        <w:rPr>
          <w:rFonts w:ascii="Arial" w:eastAsia="Times New Roman" w:hAnsi="Arial" w:cs="Arial"/>
          <w:color w:val="000000" w:themeColor="text1"/>
          <w:kern w:val="0"/>
          <w:sz w:val="22"/>
          <w:szCs w:val="22"/>
          <w:lang w:eastAsia="en-GB"/>
          <w14:ligatures w14:val="none"/>
        </w:rPr>
        <w:noBreakHyphen/>
        <w:t>maleficence is about avoiding harm. Justice relates to fairness and equal access to care.</w:t>
      </w:r>
      <w:r w:rsidR="00FA55AF" w:rsidRPr="004508FF">
        <w:rPr>
          <w:rFonts w:ascii="Arial" w:eastAsia="Times New Roman" w:hAnsi="Arial" w:cs="Arial"/>
          <w:color w:val="000000" w:themeColor="text1"/>
          <w:kern w:val="0"/>
          <w:sz w:val="22"/>
          <w:szCs w:val="22"/>
          <w:lang w:eastAsia="en-GB"/>
          <w14:ligatures w14:val="none"/>
        </w:rPr>
        <w:t xml:space="preserve"> </w:t>
      </w:r>
      <w:r w:rsidRPr="004508FF">
        <w:rPr>
          <w:rFonts w:ascii="Arial" w:eastAsia="Times New Roman" w:hAnsi="Arial" w:cs="Arial"/>
          <w:color w:val="000000" w:themeColor="text1"/>
          <w:kern w:val="0"/>
          <w:sz w:val="22"/>
          <w:szCs w:val="22"/>
          <w:lang w:eastAsia="en-GB"/>
          <w14:ligatures w14:val="none"/>
        </w:rPr>
        <w:t>These principles support PCC by promoting dignity and respect. However, ethical dilemmas can happen when principles clash. For example, a person may want to do something that professionals feel is unsafe, such as going out alone when they are at risk of falling. This creates tension between autonomy and non</w:t>
      </w:r>
      <w:r w:rsidRPr="004508FF">
        <w:rPr>
          <w:rFonts w:ascii="Arial" w:eastAsia="Times New Roman" w:hAnsi="Arial" w:cs="Arial"/>
          <w:color w:val="000000" w:themeColor="text1"/>
          <w:kern w:val="0"/>
          <w:sz w:val="22"/>
          <w:szCs w:val="22"/>
          <w:lang w:eastAsia="en-GB"/>
          <w14:ligatures w14:val="none"/>
        </w:rPr>
        <w:noBreakHyphen/>
        <w:t>maleficence. These situations require careful judgement, clear communication and sometimes compromise.</w:t>
      </w:r>
      <w:r w:rsidR="00FA55AF" w:rsidRPr="004508FF">
        <w:rPr>
          <w:rFonts w:ascii="Arial" w:eastAsia="Times New Roman" w:hAnsi="Arial" w:cs="Arial"/>
          <w:color w:val="000000" w:themeColor="text1"/>
          <w:kern w:val="0"/>
          <w:sz w:val="22"/>
          <w:szCs w:val="22"/>
          <w:lang w:eastAsia="en-GB"/>
          <w14:ligatures w14:val="none"/>
        </w:rPr>
        <w:t xml:space="preserve"> </w:t>
      </w:r>
      <w:r w:rsidRPr="004508FF">
        <w:rPr>
          <w:rFonts w:ascii="Arial" w:eastAsia="Times New Roman" w:hAnsi="Arial" w:cs="Arial"/>
          <w:color w:val="000000" w:themeColor="text1"/>
          <w:kern w:val="0"/>
          <w:sz w:val="22"/>
          <w:szCs w:val="22"/>
          <w:lang w:eastAsia="en-GB"/>
          <w14:ligatures w14:val="none"/>
        </w:rPr>
        <w:t>Ethical principles also help guide decisions when someone lacks capacity. Professionals must consider the person’s past wishes, beliefs and values, not just what is easiest or quickest.</w:t>
      </w:r>
    </w:p>
    <w:p w14:paraId="712AE940" w14:textId="77777777" w:rsidR="00057D35" w:rsidRPr="004508FF" w:rsidRDefault="00057D35" w:rsidP="004508FF">
      <w:pPr>
        <w:pStyle w:val="Heading1"/>
        <w:spacing w:line="360" w:lineRule="auto"/>
        <w:jc w:val="both"/>
        <w:rPr>
          <w:rFonts w:ascii="Arial" w:eastAsia="Times New Roman" w:hAnsi="Arial" w:cs="Arial"/>
          <w:b/>
          <w:bCs/>
          <w:color w:val="000000" w:themeColor="text1"/>
          <w:sz w:val="22"/>
          <w:szCs w:val="22"/>
          <w:lang w:eastAsia="en-GB"/>
        </w:rPr>
      </w:pPr>
      <w:bookmarkStart w:id="7" w:name="_Toc233367574"/>
      <w:r w:rsidRPr="004508FF">
        <w:rPr>
          <w:rFonts w:ascii="Arial" w:eastAsia="Times New Roman" w:hAnsi="Arial" w:cs="Arial"/>
          <w:b/>
          <w:bCs/>
          <w:color w:val="000000" w:themeColor="text1"/>
          <w:sz w:val="22"/>
          <w:szCs w:val="22"/>
          <w:lang w:eastAsia="en-GB"/>
        </w:rPr>
        <w:t>5. PARTNERSHIP WORKING IN HEALTH AND SOCIAL CARE</w:t>
      </w:r>
      <w:bookmarkEnd w:id="7"/>
    </w:p>
    <w:p w14:paraId="3109D009" w14:textId="7FE9591A" w:rsidR="00057D35" w:rsidRPr="004508FF" w:rsidRDefault="00057D35" w:rsidP="004508FF">
      <w:pPr>
        <w:spacing w:before="100" w:beforeAutospacing="1" w:after="100" w:afterAutospacing="1" w:line="360" w:lineRule="auto"/>
        <w:jc w:val="both"/>
        <w:rPr>
          <w:rFonts w:ascii="Arial" w:eastAsia="Times New Roman" w:hAnsi="Arial" w:cs="Arial"/>
          <w:color w:val="000000" w:themeColor="text1"/>
          <w:kern w:val="0"/>
          <w:sz w:val="22"/>
          <w:szCs w:val="22"/>
          <w:lang w:eastAsia="en-GB"/>
          <w14:ligatures w14:val="none"/>
        </w:rPr>
      </w:pPr>
      <w:r w:rsidRPr="004508FF">
        <w:rPr>
          <w:rFonts w:ascii="Arial" w:eastAsia="Times New Roman" w:hAnsi="Arial" w:cs="Arial"/>
          <w:color w:val="000000" w:themeColor="text1"/>
          <w:kern w:val="0"/>
          <w:sz w:val="22"/>
          <w:szCs w:val="22"/>
          <w:lang w:eastAsia="en-GB"/>
          <w14:ligatures w14:val="none"/>
        </w:rPr>
        <w:t>Partnership working involves professionals, organisations and families working together to deliver coordinated care (Pollard, Thomas and Miers, 2020). When done well, it improves communication, reduces duplication and supports holistic care. It also helps ensure that everyone involved understands their role and responsibilities.</w:t>
      </w:r>
      <w:r w:rsidR="00FA55AF" w:rsidRPr="004508FF">
        <w:rPr>
          <w:rFonts w:ascii="Arial" w:eastAsia="Times New Roman" w:hAnsi="Arial" w:cs="Arial"/>
          <w:color w:val="000000" w:themeColor="text1"/>
          <w:kern w:val="0"/>
          <w:sz w:val="22"/>
          <w:szCs w:val="22"/>
          <w:lang w:eastAsia="en-GB"/>
          <w14:ligatures w14:val="none"/>
        </w:rPr>
        <w:t xml:space="preserve"> </w:t>
      </w:r>
      <w:r w:rsidRPr="004508FF">
        <w:rPr>
          <w:rFonts w:ascii="Arial" w:eastAsia="Times New Roman" w:hAnsi="Arial" w:cs="Arial"/>
          <w:color w:val="000000" w:themeColor="text1"/>
          <w:kern w:val="0"/>
          <w:sz w:val="22"/>
          <w:szCs w:val="22"/>
          <w:lang w:eastAsia="en-GB"/>
          <w14:ligatures w14:val="none"/>
        </w:rPr>
        <w:t>For example, a person with complex needs might require input from a GP, district nurse, physiotherapist, social worker and care staff. Partnership working helps make sure everyone is on the same page and that the person receives consistent support.</w:t>
      </w:r>
      <w:r w:rsidR="00FA55AF" w:rsidRPr="004508FF">
        <w:rPr>
          <w:rFonts w:ascii="Arial" w:eastAsia="Times New Roman" w:hAnsi="Arial" w:cs="Arial"/>
          <w:color w:val="000000" w:themeColor="text1"/>
          <w:kern w:val="0"/>
          <w:sz w:val="22"/>
          <w:szCs w:val="22"/>
          <w:lang w:eastAsia="en-GB"/>
          <w14:ligatures w14:val="none"/>
        </w:rPr>
        <w:t xml:space="preserve"> </w:t>
      </w:r>
      <w:r w:rsidRPr="004508FF">
        <w:rPr>
          <w:rFonts w:ascii="Arial" w:eastAsia="Times New Roman" w:hAnsi="Arial" w:cs="Arial"/>
          <w:color w:val="000000" w:themeColor="text1"/>
          <w:kern w:val="0"/>
          <w:sz w:val="22"/>
          <w:szCs w:val="22"/>
          <w:lang w:eastAsia="en-GB"/>
          <w14:ligatures w14:val="none"/>
        </w:rPr>
        <w:t xml:space="preserve">However, challenges include different professional opinions, communication issues and confidentiality concerns. These can sometimes delay </w:t>
      </w:r>
      <w:r w:rsidRPr="004508FF">
        <w:rPr>
          <w:rFonts w:ascii="Arial" w:eastAsia="Times New Roman" w:hAnsi="Arial" w:cs="Arial"/>
          <w:color w:val="000000" w:themeColor="text1"/>
          <w:kern w:val="0"/>
          <w:sz w:val="22"/>
          <w:szCs w:val="22"/>
          <w:lang w:eastAsia="en-GB"/>
          <w14:ligatures w14:val="none"/>
        </w:rPr>
        <w:lastRenderedPageBreak/>
        <w:t>decisions or cause misunderstandings. Professionals may also have different priorities — for example, a hospital team might focus on discharge, while social care may worry about whether support is ready at home.</w:t>
      </w:r>
      <w:r w:rsidR="00D95659" w:rsidRPr="004508FF">
        <w:rPr>
          <w:rFonts w:ascii="Arial" w:eastAsia="Times New Roman" w:hAnsi="Arial" w:cs="Arial"/>
          <w:color w:val="000000" w:themeColor="text1"/>
          <w:kern w:val="0"/>
          <w:sz w:val="22"/>
          <w:szCs w:val="22"/>
          <w:lang w:eastAsia="en-GB"/>
          <w14:ligatures w14:val="none"/>
        </w:rPr>
        <w:t xml:space="preserve"> </w:t>
      </w:r>
      <w:r w:rsidRPr="004508FF">
        <w:rPr>
          <w:rFonts w:ascii="Arial" w:eastAsia="Times New Roman" w:hAnsi="Arial" w:cs="Arial"/>
          <w:color w:val="000000" w:themeColor="text1"/>
          <w:kern w:val="0"/>
          <w:sz w:val="22"/>
          <w:szCs w:val="22"/>
          <w:lang w:eastAsia="en-GB"/>
          <w14:ligatures w14:val="none"/>
        </w:rPr>
        <w:t xml:space="preserve">Even with these </w:t>
      </w:r>
      <w:r w:rsidR="004857CC" w:rsidRPr="004508FF">
        <w:rPr>
          <w:rFonts w:ascii="Arial" w:eastAsia="Times New Roman" w:hAnsi="Arial" w:cs="Arial"/>
          <w:color w:val="000000" w:themeColor="text1"/>
          <w:kern w:val="0"/>
          <w:sz w:val="22"/>
          <w:szCs w:val="22"/>
          <w:lang w:eastAsia="en-GB"/>
          <w14:ligatures w14:val="none"/>
        </w:rPr>
        <w:t>challenges,</w:t>
      </w:r>
      <w:r w:rsidR="00C228EB" w:rsidRPr="004508FF">
        <w:rPr>
          <w:rFonts w:ascii="Arial" w:hAnsi="Arial" w:cs="Arial"/>
          <w:color w:val="000000" w:themeColor="text1"/>
          <w:sz w:val="22"/>
          <w:szCs w:val="22"/>
        </w:rPr>
        <w:t xml:space="preserve"> Partnership working is essential because many service users rely on support from multiple service</w:t>
      </w:r>
      <w:r w:rsidR="00D77E6C" w:rsidRPr="004508FF">
        <w:rPr>
          <w:rFonts w:ascii="Arial" w:eastAsia="Times New Roman" w:hAnsi="Arial" w:cs="Arial"/>
          <w:color w:val="000000" w:themeColor="text1"/>
          <w:kern w:val="0"/>
          <w:sz w:val="22"/>
          <w:szCs w:val="22"/>
          <w:lang w:eastAsia="en-GB"/>
          <w14:ligatures w14:val="none"/>
        </w:rPr>
        <w:t xml:space="preserve">s. </w:t>
      </w:r>
      <w:r w:rsidR="004857CC" w:rsidRPr="004508FF">
        <w:rPr>
          <w:rFonts w:ascii="Arial" w:eastAsia="Times New Roman" w:hAnsi="Arial" w:cs="Arial"/>
          <w:color w:val="000000" w:themeColor="text1"/>
          <w:kern w:val="0"/>
          <w:sz w:val="22"/>
          <w:szCs w:val="22"/>
          <w:lang w:eastAsia="en-GB"/>
          <w14:ligatures w14:val="none"/>
        </w:rPr>
        <w:t>The</w:t>
      </w:r>
      <w:r w:rsidR="00890C3B" w:rsidRPr="004508FF">
        <w:rPr>
          <w:rFonts w:ascii="Arial" w:hAnsi="Arial" w:cs="Arial"/>
          <w:color w:val="000000" w:themeColor="text1"/>
          <w:sz w:val="22"/>
          <w:szCs w:val="22"/>
        </w:rPr>
        <w:t xml:space="preserve"> King's Fund (2022) highlights that integrated approaches can improve communication and reduce fragmentation between services</w:t>
      </w:r>
    </w:p>
    <w:p w14:paraId="607EA86F" w14:textId="77777777" w:rsidR="00057D35" w:rsidRPr="004508FF" w:rsidRDefault="00057D35" w:rsidP="004508FF">
      <w:pPr>
        <w:pStyle w:val="Heading1"/>
        <w:spacing w:line="360" w:lineRule="auto"/>
        <w:jc w:val="both"/>
        <w:rPr>
          <w:rFonts w:ascii="Arial" w:eastAsia="Times New Roman" w:hAnsi="Arial" w:cs="Arial"/>
          <w:b/>
          <w:bCs/>
          <w:color w:val="000000" w:themeColor="text1"/>
          <w:sz w:val="22"/>
          <w:szCs w:val="22"/>
          <w:lang w:eastAsia="en-GB"/>
        </w:rPr>
      </w:pPr>
      <w:bookmarkStart w:id="8" w:name="_Toc233367575"/>
      <w:r w:rsidRPr="004508FF">
        <w:rPr>
          <w:rFonts w:ascii="Arial" w:eastAsia="Times New Roman" w:hAnsi="Arial" w:cs="Arial"/>
          <w:b/>
          <w:bCs/>
          <w:color w:val="000000" w:themeColor="text1"/>
          <w:sz w:val="22"/>
          <w:szCs w:val="22"/>
          <w:lang w:eastAsia="en-GB"/>
        </w:rPr>
        <w:t>6. APPLICATION IN RESIDENTIAL CARE</w:t>
      </w:r>
      <w:bookmarkEnd w:id="8"/>
    </w:p>
    <w:p w14:paraId="42293D24" w14:textId="7E352E26" w:rsidR="00057D35" w:rsidRPr="004508FF" w:rsidRDefault="00057D35" w:rsidP="004508FF">
      <w:pPr>
        <w:spacing w:before="100" w:beforeAutospacing="1" w:after="100" w:afterAutospacing="1" w:line="360" w:lineRule="auto"/>
        <w:jc w:val="both"/>
        <w:rPr>
          <w:rFonts w:ascii="Arial" w:eastAsia="Times New Roman" w:hAnsi="Arial" w:cs="Arial"/>
          <w:color w:val="000000" w:themeColor="text1"/>
          <w:kern w:val="0"/>
          <w:sz w:val="22"/>
          <w:szCs w:val="22"/>
          <w:lang w:eastAsia="en-GB"/>
          <w14:ligatures w14:val="none"/>
        </w:rPr>
      </w:pPr>
      <w:r w:rsidRPr="004508FF">
        <w:rPr>
          <w:rFonts w:ascii="Arial" w:eastAsia="Times New Roman" w:hAnsi="Arial" w:cs="Arial"/>
          <w:color w:val="000000" w:themeColor="text1"/>
          <w:kern w:val="0"/>
          <w:sz w:val="22"/>
          <w:szCs w:val="22"/>
          <w:lang w:eastAsia="en-GB"/>
          <w14:ligatures w14:val="none"/>
        </w:rPr>
        <w:t>In a residential care home, partnership working usually involves care staff, nurses, GPs, social workers and the resident’s family. For example, if a resident has a fall, they might need medical treatment, physio and extra day</w:t>
      </w:r>
      <w:r w:rsidRPr="004508FF">
        <w:rPr>
          <w:rFonts w:ascii="Arial" w:eastAsia="Times New Roman" w:hAnsi="Arial" w:cs="Arial"/>
          <w:color w:val="000000" w:themeColor="text1"/>
          <w:kern w:val="0"/>
          <w:sz w:val="22"/>
          <w:szCs w:val="22"/>
          <w:lang w:eastAsia="en-GB"/>
          <w14:ligatures w14:val="none"/>
        </w:rPr>
        <w:noBreakHyphen/>
        <w:t>to</w:t>
      </w:r>
      <w:r w:rsidRPr="004508FF">
        <w:rPr>
          <w:rFonts w:ascii="Arial" w:eastAsia="Times New Roman" w:hAnsi="Arial" w:cs="Arial"/>
          <w:color w:val="000000" w:themeColor="text1"/>
          <w:kern w:val="0"/>
          <w:sz w:val="22"/>
          <w:szCs w:val="22"/>
          <w:lang w:eastAsia="en-GB"/>
          <w14:ligatures w14:val="none"/>
        </w:rPr>
        <w:noBreakHyphen/>
        <w:t>day support. When everyone works together properly, it helps create a joined</w:t>
      </w:r>
      <w:r w:rsidRPr="004508FF">
        <w:rPr>
          <w:rFonts w:ascii="Arial" w:eastAsia="Times New Roman" w:hAnsi="Arial" w:cs="Arial"/>
          <w:color w:val="000000" w:themeColor="text1"/>
          <w:kern w:val="0"/>
          <w:sz w:val="22"/>
          <w:szCs w:val="22"/>
          <w:lang w:eastAsia="en-GB"/>
          <w14:ligatures w14:val="none"/>
        </w:rPr>
        <w:noBreakHyphen/>
        <w:t>up care plan that actually meets the resident’s needs.</w:t>
      </w:r>
      <w:r w:rsidR="00D95659" w:rsidRPr="004508FF">
        <w:rPr>
          <w:rFonts w:ascii="Arial" w:eastAsia="Times New Roman" w:hAnsi="Arial" w:cs="Arial"/>
          <w:color w:val="000000" w:themeColor="text1"/>
          <w:kern w:val="0"/>
          <w:sz w:val="22"/>
          <w:szCs w:val="22"/>
          <w:lang w:eastAsia="en-GB"/>
          <w14:ligatures w14:val="none"/>
        </w:rPr>
        <w:t xml:space="preserve"> </w:t>
      </w:r>
      <w:r w:rsidRPr="004508FF">
        <w:rPr>
          <w:rFonts w:ascii="Arial" w:eastAsia="Times New Roman" w:hAnsi="Arial" w:cs="Arial"/>
          <w:color w:val="000000" w:themeColor="text1"/>
          <w:kern w:val="0"/>
          <w:sz w:val="22"/>
          <w:szCs w:val="22"/>
          <w:lang w:eastAsia="en-GB"/>
          <w14:ligatures w14:val="none"/>
        </w:rPr>
        <w:t>Residents are included in decisions as much as possible, which supports PCC by giving them some control. Staff might ask about their preferences, routines or what helps them feel safe. This can make a big difference, especially for people with dementia who may feel anxious after a fall.</w:t>
      </w:r>
      <w:r w:rsidR="00D95659" w:rsidRPr="004508FF">
        <w:rPr>
          <w:rFonts w:ascii="Arial" w:eastAsia="Times New Roman" w:hAnsi="Arial" w:cs="Arial"/>
          <w:color w:val="000000" w:themeColor="text1"/>
          <w:kern w:val="0"/>
          <w:sz w:val="22"/>
          <w:szCs w:val="22"/>
          <w:lang w:eastAsia="en-GB"/>
          <w14:ligatures w14:val="none"/>
        </w:rPr>
        <w:t xml:space="preserve"> </w:t>
      </w:r>
      <w:r w:rsidRPr="004508FF">
        <w:rPr>
          <w:rFonts w:ascii="Arial" w:eastAsia="Times New Roman" w:hAnsi="Arial" w:cs="Arial"/>
          <w:color w:val="000000" w:themeColor="text1"/>
          <w:kern w:val="0"/>
          <w:sz w:val="22"/>
          <w:szCs w:val="22"/>
          <w:lang w:eastAsia="en-GB"/>
          <w14:ligatures w14:val="none"/>
        </w:rPr>
        <w:t>But communication problems and staff pressures can get in the way. Sometimes information isn’t passed on quick enough, or staff are too busy, which reduces how effective partnership working can be. Shift changes, agency staff and high turnover can also affect consistency.</w:t>
      </w:r>
      <w:r w:rsidR="008811A4" w:rsidRPr="004508FF">
        <w:rPr>
          <w:rFonts w:ascii="Arial" w:eastAsia="Times New Roman" w:hAnsi="Arial" w:cs="Arial"/>
          <w:color w:val="000000" w:themeColor="text1"/>
          <w:kern w:val="0"/>
          <w:sz w:val="22"/>
          <w:szCs w:val="22"/>
          <w:lang w:eastAsia="en-GB"/>
          <w14:ligatures w14:val="none"/>
        </w:rPr>
        <w:t xml:space="preserve"> </w:t>
      </w:r>
      <w:r w:rsidRPr="004508FF">
        <w:rPr>
          <w:rFonts w:ascii="Arial" w:eastAsia="Times New Roman" w:hAnsi="Arial" w:cs="Arial"/>
          <w:color w:val="000000" w:themeColor="text1"/>
          <w:kern w:val="0"/>
          <w:sz w:val="22"/>
          <w:szCs w:val="22"/>
          <w:lang w:eastAsia="en-GB"/>
          <w14:ligatures w14:val="none"/>
        </w:rPr>
        <w:t>Despite these issues, partnership working in residential care is vital for safety, wellbeing and continuity.</w:t>
      </w:r>
    </w:p>
    <w:p w14:paraId="431B64FF" w14:textId="77777777" w:rsidR="00057D35" w:rsidRPr="004508FF" w:rsidRDefault="00057D35" w:rsidP="004508FF">
      <w:pPr>
        <w:pStyle w:val="Heading1"/>
        <w:spacing w:line="360" w:lineRule="auto"/>
        <w:jc w:val="both"/>
        <w:rPr>
          <w:rFonts w:ascii="Arial" w:eastAsia="Times New Roman" w:hAnsi="Arial" w:cs="Arial"/>
          <w:b/>
          <w:bCs/>
          <w:color w:val="000000" w:themeColor="text1"/>
          <w:sz w:val="22"/>
          <w:szCs w:val="22"/>
          <w:lang w:eastAsia="en-GB"/>
        </w:rPr>
      </w:pPr>
      <w:bookmarkStart w:id="9" w:name="_Toc233367576"/>
      <w:r w:rsidRPr="004508FF">
        <w:rPr>
          <w:rFonts w:ascii="Arial" w:eastAsia="Times New Roman" w:hAnsi="Arial" w:cs="Arial"/>
          <w:b/>
          <w:bCs/>
          <w:color w:val="000000" w:themeColor="text1"/>
          <w:sz w:val="22"/>
          <w:szCs w:val="22"/>
          <w:lang w:eastAsia="en-GB"/>
        </w:rPr>
        <w:t>7. LEGISLATION AND POLICY</w:t>
      </w:r>
      <w:bookmarkEnd w:id="9"/>
    </w:p>
    <w:p w14:paraId="0CFE5917" w14:textId="77777777" w:rsidR="00057D35" w:rsidRPr="004508FF" w:rsidRDefault="00057D35" w:rsidP="004508FF">
      <w:pPr>
        <w:spacing w:before="100" w:beforeAutospacing="1" w:after="100" w:afterAutospacing="1" w:line="360" w:lineRule="auto"/>
        <w:jc w:val="both"/>
        <w:rPr>
          <w:rFonts w:ascii="Arial" w:eastAsia="Times New Roman" w:hAnsi="Arial" w:cs="Arial"/>
          <w:color w:val="000000" w:themeColor="text1"/>
          <w:kern w:val="0"/>
          <w:sz w:val="22"/>
          <w:szCs w:val="22"/>
          <w:lang w:eastAsia="en-GB"/>
          <w14:ligatures w14:val="none"/>
        </w:rPr>
      </w:pPr>
      <w:r w:rsidRPr="004508FF">
        <w:rPr>
          <w:rFonts w:ascii="Arial" w:eastAsia="Times New Roman" w:hAnsi="Arial" w:cs="Arial"/>
          <w:color w:val="000000" w:themeColor="text1"/>
          <w:kern w:val="0"/>
          <w:sz w:val="22"/>
          <w:szCs w:val="22"/>
          <w:lang w:eastAsia="en-GB"/>
          <w14:ligatures w14:val="none"/>
        </w:rPr>
        <w:t>The Care Act 2014 promotes wellbeing and person</w:t>
      </w:r>
      <w:r w:rsidRPr="004508FF">
        <w:rPr>
          <w:rFonts w:ascii="Arial" w:eastAsia="Times New Roman" w:hAnsi="Arial" w:cs="Arial"/>
          <w:color w:val="000000" w:themeColor="text1"/>
          <w:kern w:val="0"/>
          <w:sz w:val="22"/>
          <w:szCs w:val="22"/>
          <w:lang w:eastAsia="en-GB"/>
          <w14:ligatures w14:val="none"/>
        </w:rPr>
        <w:noBreakHyphen/>
        <w:t>centred care and encourages organisations to work together (Care Act, 2014). It also introduced the duty to prevent needs from getting worse, which links closely to PCC.</w:t>
      </w:r>
    </w:p>
    <w:p w14:paraId="14AC81A7" w14:textId="77777777" w:rsidR="00057D35" w:rsidRPr="004508FF" w:rsidRDefault="00057D35" w:rsidP="004508FF">
      <w:pPr>
        <w:spacing w:before="100" w:beforeAutospacing="1" w:after="100" w:afterAutospacing="1" w:line="360" w:lineRule="auto"/>
        <w:jc w:val="both"/>
        <w:rPr>
          <w:rFonts w:ascii="Arial" w:eastAsia="Times New Roman" w:hAnsi="Arial" w:cs="Arial"/>
          <w:color w:val="000000" w:themeColor="text1"/>
          <w:kern w:val="0"/>
          <w:sz w:val="22"/>
          <w:szCs w:val="22"/>
          <w:lang w:eastAsia="en-GB"/>
          <w14:ligatures w14:val="none"/>
        </w:rPr>
      </w:pPr>
      <w:r w:rsidRPr="004508FF">
        <w:rPr>
          <w:rFonts w:ascii="Arial" w:eastAsia="Times New Roman" w:hAnsi="Arial" w:cs="Arial"/>
          <w:color w:val="000000" w:themeColor="text1"/>
          <w:kern w:val="0"/>
          <w:sz w:val="22"/>
          <w:szCs w:val="22"/>
          <w:lang w:eastAsia="en-GB"/>
          <w14:ligatures w14:val="none"/>
        </w:rPr>
        <w:t>The Health and Care Act 2022 introduced Integrated Care Systems to improve collaboration (Department of Health and Social Care, 2022). These systems aim to reduce gaps between services and make care more joined</w:t>
      </w:r>
      <w:r w:rsidRPr="004508FF">
        <w:rPr>
          <w:rFonts w:ascii="Arial" w:eastAsia="Times New Roman" w:hAnsi="Arial" w:cs="Arial"/>
          <w:color w:val="000000" w:themeColor="text1"/>
          <w:kern w:val="0"/>
          <w:sz w:val="22"/>
          <w:szCs w:val="22"/>
          <w:lang w:eastAsia="en-GB"/>
          <w14:ligatures w14:val="none"/>
        </w:rPr>
        <w:noBreakHyphen/>
        <w:t>up.</w:t>
      </w:r>
    </w:p>
    <w:p w14:paraId="38F6A348" w14:textId="77777777" w:rsidR="00057D35" w:rsidRPr="004508FF" w:rsidRDefault="00057D35" w:rsidP="004508FF">
      <w:pPr>
        <w:spacing w:before="100" w:beforeAutospacing="1" w:after="100" w:afterAutospacing="1" w:line="360" w:lineRule="auto"/>
        <w:jc w:val="both"/>
        <w:rPr>
          <w:rFonts w:ascii="Arial" w:eastAsia="Times New Roman" w:hAnsi="Arial" w:cs="Arial"/>
          <w:color w:val="000000" w:themeColor="text1"/>
          <w:kern w:val="0"/>
          <w:sz w:val="22"/>
          <w:szCs w:val="22"/>
          <w:lang w:eastAsia="en-GB"/>
          <w14:ligatures w14:val="none"/>
        </w:rPr>
      </w:pPr>
      <w:r w:rsidRPr="004508FF">
        <w:rPr>
          <w:rFonts w:ascii="Arial" w:eastAsia="Times New Roman" w:hAnsi="Arial" w:cs="Arial"/>
          <w:color w:val="000000" w:themeColor="text1"/>
          <w:kern w:val="0"/>
          <w:sz w:val="22"/>
          <w:szCs w:val="22"/>
          <w:lang w:eastAsia="en-GB"/>
          <w14:ligatures w14:val="none"/>
        </w:rPr>
        <w:t>The Mental Capacity Act 2005 supports decision</w:t>
      </w:r>
      <w:r w:rsidRPr="004508FF">
        <w:rPr>
          <w:rFonts w:ascii="Arial" w:eastAsia="Times New Roman" w:hAnsi="Arial" w:cs="Arial"/>
          <w:color w:val="000000" w:themeColor="text1"/>
          <w:kern w:val="0"/>
          <w:sz w:val="22"/>
          <w:szCs w:val="22"/>
          <w:lang w:eastAsia="en-GB"/>
          <w14:ligatures w14:val="none"/>
        </w:rPr>
        <w:noBreakHyphen/>
        <w:t>making where possible and guides best</w:t>
      </w:r>
      <w:r w:rsidRPr="004508FF">
        <w:rPr>
          <w:rFonts w:ascii="Arial" w:eastAsia="Times New Roman" w:hAnsi="Arial" w:cs="Arial"/>
          <w:color w:val="000000" w:themeColor="text1"/>
          <w:kern w:val="0"/>
          <w:sz w:val="22"/>
          <w:szCs w:val="22"/>
          <w:lang w:eastAsia="en-GB"/>
          <w14:ligatures w14:val="none"/>
        </w:rPr>
        <w:noBreakHyphen/>
        <w:t>interest decisions when needed. It also introduced the principle of “least restrictive option”, which supports autonomy.</w:t>
      </w:r>
    </w:p>
    <w:p w14:paraId="68E2E329" w14:textId="77777777" w:rsidR="00057D35" w:rsidRPr="004508FF" w:rsidRDefault="00057D35" w:rsidP="004508FF">
      <w:pPr>
        <w:spacing w:before="100" w:beforeAutospacing="1" w:after="100" w:afterAutospacing="1" w:line="360" w:lineRule="auto"/>
        <w:jc w:val="both"/>
        <w:rPr>
          <w:rFonts w:ascii="Arial" w:eastAsia="Times New Roman" w:hAnsi="Arial" w:cs="Arial"/>
          <w:color w:val="000000" w:themeColor="text1"/>
          <w:kern w:val="0"/>
          <w:sz w:val="22"/>
          <w:szCs w:val="22"/>
          <w:lang w:eastAsia="en-GB"/>
          <w14:ligatures w14:val="none"/>
        </w:rPr>
      </w:pPr>
      <w:r w:rsidRPr="004508FF">
        <w:rPr>
          <w:rFonts w:ascii="Arial" w:eastAsia="Times New Roman" w:hAnsi="Arial" w:cs="Arial"/>
          <w:color w:val="000000" w:themeColor="text1"/>
          <w:kern w:val="0"/>
          <w:sz w:val="22"/>
          <w:szCs w:val="22"/>
          <w:lang w:eastAsia="en-GB"/>
          <w14:ligatures w14:val="none"/>
        </w:rPr>
        <w:lastRenderedPageBreak/>
        <w:t>The Equality Act 2010 ensures fairness and protects individuals from discrimination. This is important in PCC because it ensures people are treated with dignity regardless of age, disability, race, gender or other characteristics.</w:t>
      </w:r>
    </w:p>
    <w:p w14:paraId="63318C36" w14:textId="77777777" w:rsidR="00057D35" w:rsidRPr="004508FF" w:rsidRDefault="00057D35" w:rsidP="004508FF">
      <w:pPr>
        <w:spacing w:before="100" w:beforeAutospacing="1" w:after="100" w:afterAutospacing="1" w:line="360" w:lineRule="auto"/>
        <w:jc w:val="both"/>
        <w:rPr>
          <w:rFonts w:ascii="Arial" w:eastAsia="Times New Roman" w:hAnsi="Arial" w:cs="Arial"/>
          <w:color w:val="000000" w:themeColor="text1"/>
          <w:kern w:val="0"/>
          <w:sz w:val="22"/>
          <w:szCs w:val="22"/>
          <w:lang w:eastAsia="en-GB"/>
          <w14:ligatures w14:val="none"/>
        </w:rPr>
      </w:pPr>
      <w:r w:rsidRPr="004508FF">
        <w:rPr>
          <w:rFonts w:ascii="Arial" w:eastAsia="Times New Roman" w:hAnsi="Arial" w:cs="Arial"/>
          <w:color w:val="000000" w:themeColor="text1"/>
          <w:kern w:val="0"/>
          <w:sz w:val="22"/>
          <w:szCs w:val="22"/>
          <w:lang w:eastAsia="en-GB"/>
          <w14:ligatures w14:val="none"/>
        </w:rPr>
        <w:t>These laws provide a strong framework, but how well they work depends on staffing, funding and resources. In practice, services sometimes struggle to meet the expectations set out in legislation.</w:t>
      </w:r>
    </w:p>
    <w:p w14:paraId="1E7C5628" w14:textId="77777777" w:rsidR="005578C4" w:rsidRPr="004508FF" w:rsidRDefault="00057D35" w:rsidP="004508FF">
      <w:pPr>
        <w:pStyle w:val="Heading1"/>
        <w:spacing w:line="360" w:lineRule="auto"/>
        <w:jc w:val="both"/>
        <w:rPr>
          <w:rFonts w:ascii="Arial" w:eastAsia="Times New Roman" w:hAnsi="Arial" w:cs="Arial"/>
          <w:b/>
          <w:bCs/>
          <w:color w:val="000000" w:themeColor="text1"/>
          <w:sz w:val="22"/>
          <w:szCs w:val="22"/>
          <w:lang w:eastAsia="en-GB"/>
        </w:rPr>
      </w:pPr>
      <w:bookmarkStart w:id="10" w:name="_Toc233367577"/>
      <w:r w:rsidRPr="004508FF">
        <w:rPr>
          <w:rFonts w:ascii="Arial" w:eastAsia="Times New Roman" w:hAnsi="Arial" w:cs="Arial"/>
          <w:b/>
          <w:bCs/>
          <w:color w:val="000000" w:themeColor="text1"/>
          <w:sz w:val="22"/>
          <w:szCs w:val="22"/>
          <w:lang w:eastAsia="en-GB"/>
        </w:rPr>
        <w:t xml:space="preserve">8. </w:t>
      </w:r>
      <w:bookmarkEnd w:id="10"/>
      <w:r w:rsidR="00D35BB3" w:rsidRPr="004508FF">
        <w:rPr>
          <w:rFonts w:ascii="Arial" w:eastAsia="Times New Roman" w:hAnsi="Arial" w:cs="Arial"/>
          <w:b/>
          <w:bCs/>
          <w:color w:val="000000" w:themeColor="text1"/>
          <w:sz w:val="22"/>
          <w:szCs w:val="22"/>
          <w:lang w:eastAsia="en-GB"/>
        </w:rPr>
        <w:t>RECOMMENDATIONS</w:t>
      </w:r>
      <w:r w:rsidR="005578C4" w:rsidRPr="004508FF">
        <w:rPr>
          <w:rFonts w:ascii="Arial" w:eastAsia="Times New Roman" w:hAnsi="Arial" w:cs="Arial"/>
          <w:b/>
          <w:bCs/>
          <w:color w:val="000000" w:themeColor="text1"/>
          <w:sz w:val="22"/>
          <w:szCs w:val="22"/>
          <w:lang w:eastAsia="en-GB"/>
        </w:rPr>
        <w:t xml:space="preserve">  </w:t>
      </w:r>
    </w:p>
    <w:p w14:paraId="635DCED0" w14:textId="2DA0A95A" w:rsidR="004508FF" w:rsidRPr="004508FF" w:rsidRDefault="004508FF" w:rsidP="004508FF">
      <w:pPr>
        <w:pStyle w:val="Heading1"/>
        <w:spacing w:line="360" w:lineRule="auto"/>
        <w:jc w:val="both"/>
        <w:rPr>
          <w:rFonts w:ascii="Arial" w:eastAsia="Times New Roman" w:hAnsi="Arial" w:cs="Arial"/>
          <w:b/>
          <w:bCs/>
          <w:color w:val="000000" w:themeColor="text1"/>
          <w:sz w:val="22"/>
          <w:szCs w:val="22"/>
          <w:lang w:eastAsia="en-GB"/>
        </w:rPr>
      </w:pPr>
      <w:r w:rsidRPr="004508FF">
        <w:rPr>
          <w:rFonts w:ascii="Arial" w:hAnsi="Arial" w:cs="Arial"/>
          <w:color w:val="000000" w:themeColor="text1"/>
          <w:sz w:val="22"/>
          <w:szCs w:val="22"/>
        </w:rPr>
        <w:t>Staff training should be improved to strengthen PCC, particularly in</w:t>
      </w:r>
      <w:r w:rsidR="005F15F2">
        <w:rPr>
          <w:rFonts w:ascii="Arial" w:hAnsi="Arial" w:cs="Arial"/>
          <w:color w:val="000000" w:themeColor="text1"/>
          <w:sz w:val="22"/>
          <w:szCs w:val="22"/>
        </w:rPr>
        <w:t xml:space="preserve"> </w:t>
      </w:r>
      <w:r w:rsidRPr="004508FF">
        <w:rPr>
          <w:rFonts w:ascii="Arial" w:hAnsi="Arial" w:cs="Arial"/>
          <w:color w:val="000000" w:themeColor="text1"/>
          <w:sz w:val="22"/>
          <w:szCs w:val="22"/>
        </w:rPr>
        <w:t xml:space="preserve">relation </w:t>
      </w:r>
      <w:r w:rsidR="005F15F2">
        <w:rPr>
          <w:rFonts w:ascii="Arial" w:hAnsi="Arial" w:cs="Arial"/>
          <w:color w:val="000000" w:themeColor="text1"/>
          <w:sz w:val="22"/>
          <w:szCs w:val="22"/>
        </w:rPr>
        <w:t>with</w:t>
      </w:r>
      <w:r w:rsidRPr="004508FF">
        <w:rPr>
          <w:rFonts w:ascii="Arial" w:hAnsi="Arial" w:cs="Arial"/>
          <w:color w:val="000000" w:themeColor="text1"/>
          <w:sz w:val="22"/>
          <w:szCs w:val="22"/>
        </w:rPr>
        <w:t xml:space="preserve"> communication, dementia care and cultural awareness. Communication systems between services also need further development, such as shared digital records and clearer handover processes. Increased investment in community services could reduce pressure on hospitals and help people remain independent for longer. Service user feedback should be used more regularly to identify gaps and improve practice. In addition, staffing levels need to be reviewed to ensure PCC is achievable in day-to-day work. This is particularly important given the workforce pressures identified by </w:t>
      </w:r>
      <w:r w:rsidRPr="004508FF">
        <w:rPr>
          <w:rStyle w:val="Strong"/>
          <w:rFonts w:ascii="Arial" w:hAnsi="Arial" w:cs="Arial"/>
          <w:b w:val="0"/>
          <w:bCs w:val="0"/>
          <w:color w:val="000000" w:themeColor="text1"/>
          <w:sz w:val="22"/>
          <w:szCs w:val="22"/>
        </w:rPr>
        <w:t>Skills for Care (2023</w:t>
      </w:r>
      <w:r w:rsidRPr="004508FF">
        <w:rPr>
          <w:rStyle w:val="Strong"/>
          <w:rFonts w:ascii="Arial" w:hAnsi="Arial" w:cs="Arial"/>
          <w:color w:val="000000" w:themeColor="text1"/>
          <w:sz w:val="22"/>
          <w:szCs w:val="22"/>
        </w:rPr>
        <w:t>)</w:t>
      </w:r>
      <w:r w:rsidRPr="004508FF">
        <w:rPr>
          <w:rFonts w:ascii="Arial" w:hAnsi="Arial" w:cs="Arial"/>
          <w:color w:val="000000" w:themeColor="text1"/>
          <w:sz w:val="22"/>
          <w:szCs w:val="22"/>
        </w:rPr>
        <w:t xml:space="preserve">. </w:t>
      </w:r>
      <w:r w:rsidRPr="004508FF">
        <w:rPr>
          <w:rFonts w:ascii="Arial" w:eastAsia="Times New Roman" w:hAnsi="Arial" w:cs="Arial"/>
          <w:color w:val="000000" w:themeColor="text1"/>
          <w:kern w:val="0"/>
          <w:sz w:val="22"/>
          <w:szCs w:val="22"/>
          <w:lang w:eastAsia="en-GB"/>
          <w14:ligatures w14:val="none"/>
        </w:rPr>
        <w:t xml:space="preserve">Those changes could improve care, but they all rely on reliable funding, which still remain </w:t>
      </w:r>
      <w:r w:rsidR="009878A2">
        <w:rPr>
          <w:rFonts w:ascii="Arial" w:eastAsia="Times New Roman" w:hAnsi="Arial" w:cs="Arial"/>
          <w:color w:val="000000" w:themeColor="text1"/>
          <w:kern w:val="0"/>
          <w:sz w:val="22"/>
          <w:szCs w:val="22"/>
          <w:lang w:eastAsia="en-GB"/>
          <w14:ligatures w14:val="none"/>
        </w:rPr>
        <w:t xml:space="preserve">one </w:t>
      </w:r>
      <w:r w:rsidRPr="004508FF">
        <w:rPr>
          <w:rFonts w:ascii="Arial" w:eastAsia="Times New Roman" w:hAnsi="Arial" w:cs="Arial"/>
          <w:color w:val="000000" w:themeColor="text1"/>
          <w:kern w:val="0"/>
          <w:sz w:val="22"/>
          <w:szCs w:val="22"/>
          <w:lang w:eastAsia="en-GB"/>
          <w14:ligatures w14:val="none"/>
        </w:rPr>
        <w:t xml:space="preserve"> major issue across the sector.</w:t>
      </w:r>
    </w:p>
    <w:p w14:paraId="19BCD549" w14:textId="77777777" w:rsidR="00057D35" w:rsidRPr="004508FF" w:rsidRDefault="00057D35" w:rsidP="004508FF">
      <w:pPr>
        <w:pStyle w:val="Heading1"/>
        <w:spacing w:line="360" w:lineRule="auto"/>
        <w:jc w:val="both"/>
        <w:rPr>
          <w:rFonts w:ascii="Arial" w:eastAsia="Times New Roman" w:hAnsi="Arial" w:cs="Arial"/>
          <w:b/>
          <w:bCs/>
          <w:color w:val="000000" w:themeColor="text1"/>
          <w:sz w:val="22"/>
          <w:szCs w:val="22"/>
          <w:lang w:eastAsia="en-GB"/>
        </w:rPr>
      </w:pPr>
      <w:bookmarkStart w:id="11" w:name="_Toc233367578"/>
      <w:r w:rsidRPr="004508FF">
        <w:rPr>
          <w:rFonts w:ascii="Arial" w:eastAsia="Times New Roman" w:hAnsi="Arial" w:cs="Arial"/>
          <w:b/>
          <w:bCs/>
          <w:color w:val="000000" w:themeColor="text1"/>
          <w:sz w:val="22"/>
          <w:szCs w:val="22"/>
          <w:lang w:eastAsia="en-GB"/>
        </w:rPr>
        <w:t>9. CONCLUSION</w:t>
      </w:r>
      <w:bookmarkEnd w:id="11"/>
    </w:p>
    <w:p w14:paraId="7C4F1327" w14:textId="77777777" w:rsidR="00057D35" w:rsidRPr="004508FF" w:rsidRDefault="00057D35" w:rsidP="004508FF">
      <w:pPr>
        <w:spacing w:before="100" w:beforeAutospacing="1" w:after="100" w:afterAutospacing="1" w:line="360" w:lineRule="auto"/>
        <w:jc w:val="both"/>
        <w:rPr>
          <w:rFonts w:ascii="Arial" w:eastAsia="Times New Roman" w:hAnsi="Arial" w:cs="Arial"/>
          <w:color w:val="000000" w:themeColor="text1"/>
          <w:kern w:val="0"/>
          <w:sz w:val="22"/>
          <w:szCs w:val="22"/>
          <w:lang w:eastAsia="en-GB"/>
          <w14:ligatures w14:val="none"/>
        </w:rPr>
      </w:pPr>
      <w:r w:rsidRPr="004508FF">
        <w:rPr>
          <w:rFonts w:ascii="Arial" w:eastAsia="Times New Roman" w:hAnsi="Arial" w:cs="Arial"/>
          <w:color w:val="000000" w:themeColor="text1"/>
          <w:kern w:val="0"/>
          <w:sz w:val="22"/>
          <w:szCs w:val="22"/>
          <w:lang w:eastAsia="en-GB"/>
          <w14:ligatures w14:val="none"/>
        </w:rPr>
        <w:t>Person</w:t>
      </w:r>
      <w:r w:rsidRPr="004508FF">
        <w:rPr>
          <w:rFonts w:ascii="Arial" w:eastAsia="Times New Roman" w:hAnsi="Arial" w:cs="Arial"/>
          <w:color w:val="000000" w:themeColor="text1"/>
          <w:kern w:val="0"/>
          <w:sz w:val="22"/>
          <w:szCs w:val="22"/>
          <w:lang w:eastAsia="en-GB"/>
          <w14:ligatures w14:val="none"/>
        </w:rPr>
        <w:noBreakHyphen/>
        <w:t>centred care and partnership working are essential in modern health and social care. PCC promotes dignity and independence, while partnership working ensures support is coordinated across different professionals.</w:t>
      </w:r>
    </w:p>
    <w:p w14:paraId="009EC3DF" w14:textId="71C8A84F" w:rsidR="00057D35" w:rsidRPr="004508FF" w:rsidRDefault="00057D35" w:rsidP="004508FF">
      <w:pPr>
        <w:spacing w:before="100" w:beforeAutospacing="1" w:after="100" w:afterAutospacing="1" w:line="360" w:lineRule="auto"/>
        <w:jc w:val="both"/>
        <w:rPr>
          <w:rFonts w:ascii="Arial" w:eastAsia="Times New Roman" w:hAnsi="Arial" w:cs="Arial"/>
          <w:color w:val="000000" w:themeColor="text1"/>
          <w:kern w:val="0"/>
          <w:sz w:val="22"/>
          <w:szCs w:val="22"/>
          <w:lang w:eastAsia="en-GB"/>
          <w14:ligatures w14:val="none"/>
        </w:rPr>
      </w:pPr>
      <w:r w:rsidRPr="004508FF">
        <w:rPr>
          <w:rFonts w:ascii="Arial" w:eastAsia="Times New Roman" w:hAnsi="Arial" w:cs="Arial"/>
          <w:color w:val="000000" w:themeColor="text1"/>
          <w:kern w:val="0"/>
          <w:sz w:val="22"/>
          <w:szCs w:val="22"/>
          <w:lang w:eastAsia="en-GB"/>
          <w14:ligatures w14:val="none"/>
        </w:rPr>
        <w:t>Kitwood’s model and ethical principles</w:t>
      </w:r>
      <w:r w:rsidR="00F50430" w:rsidRPr="004508FF">
        <w:rPr>
          <w:rFonts w:ascii="Arial" w:eastAsia="Times New Roman" w:hAnsi="Arial" w:cs="Arial"/>
          <w:color w:val="000000" w:themeColor="text1"/>
          <w:kern w:val="0"/>
          <w:sz w:val="22"/>
          <w:szCs w:val="22"/>
          <w:lang w:eastAsia="en-GB"/>
          <w14:ligatures w14:val="none"/>
        </w:rPr>
        <w:t xml:space="preserve"> provide a strong foundation for PCC</w:t>
      </w:r>
      <w:r w:rsidR="00B7755B" w:rsidRPr="004508FF">
        <w:rPr>
          <w:rFonts w:ascii="Arial" w:eastAsia="Times New Roman" w:hAnsi="Arial" w:cs="Arial"/>
          <w:color w:val="000000" w:themeColor="text1"/>
          <w:kern w:val="0"/>
          <w:sz w:val="22"/>
          <w:szCs w:val="22"/>
          <w:lang w:eastAsia="en-GB"/>
          <w14:ligatures w14:val="none"/>
        </w:rPr>
        <w:t xml:space="preserve"> and legislation </w:t>
      </w:r>
      <w:proofErr w:type="spellStart"/>
      <w:r w:rsidR="00B7755B" w:rsidRPr="004508FF">
        <w:rPr>
          <w:rFonts w:ascii="Arial" w:eastAsia="Times New Roman" w:hAnsi="Arial" w:cs="Arial"/>
          <w:color w:val="000000" w:themeColor="text1"/>
          <w:kern w:val="0"/>
          <w:sz w:val="22"/>
          <w:szCs w:val="22"/>
          <w:lang w:eastAsia="en-GB"/>
          <w14:ligatures w14:val="none"/>
        </w:rPr>
        <w:t>helpd</w:t>
      </w:r>
      <w:proofErr w:type="spellEnd"/>
      <w:r w:rsidR="00B7755B" w:rsidRPr="004508FF">
        <w:rPr>
          <w:rFonts w:ascii="Arial" w:eastAsia="Times New Roman" w:hAnsi="Arial" w:cs="Arial"/>
          <w:color w:val="000000" w:themeColor="text1"/>
          <w:kern w:val="0"/>
          <w:sz w:val="22"/>
          <w:szCs w:val="22"/>
          <w:lang w:eastAsia="en-GB"/>
          <w14:ligatures w14:val="none"/>
        </w:rPr>
        <w:t xml:space="preserve"> guide practice. </w:t>
      </w:r>
      <w:r w:rsidRPr="004508FF">
        <w:rPr>
          <w:rFonts w:ascii="Arial" w:eastAsia="Times New Roman" w:hAnsi="Arial" w:cs="Arial"/>
          <w:color w:val="000000" w:themeColor="text1"/>
          <w:kern w:val="0"/>
          <w:sz w:val="22"/>
          <w:szCs w:val="22"/>
          <w:lang w:eastAsia="en-GB"/>
          <w14:ligatures w14:val="none"/>
        </w:rPr>
        <w:t>However, challenges like staffing shortages, funding problems and communication issues still affect how well these approaches are delivered. More investment in training, staffing and community services is needed to make PCC and partnership working more effective in real settings.</w:t>
      </w:r>
    </w:p>
    <w:p w14:paraId="351A9BE6" w14:textId="6871DA4D" w:rsidR="00057D35" w:rsidRPr="004508FF" w:rsidRDefault="00057D35" w:rsidP="004508FF">
      <w:pPr>
        <w:pStyle w:val="Heading1"/>
        <w:spacing w:line="360" w:lineRule="auto"/>
        <w:jc w:val="both"/>
        <w:rPr>
          <w:rFonts w:ascii="Arial" w:eastAsia="Times New Roman" w:hAnsi="Arial" w:cs="Arial"/>
          <w:b/>
          <w:bCs/>
          <w:color w:val="000000" w:themeColor="text1"/>
          <w:sz w:val="22"/>
          <w:szCs w:val="22"/>
          <w:lang w:eastAsia="en-GB"/>
        </w:rPr>
      </w:pPr>
      <w:bookmarkStart w:id="12" w:name="_Toc233367579"/>
      <w:r w:rsidRPr="004508FF">
        <w:rPr>
          <w:rFonts w:ascii="Arial" w:eastAsia="Times New Roman" w:hAnsi="Arial" w:cs="Arial"/>
          <w:b/>
          <w:bCs/>
          <w:color w:val="000000" w:themeColor="text1"/>
          <w:sz w:val="22"/>
          <w:szCs w:val="22"/>
          <w:lang w:eastAsia="en-GB"/>
        </w:rPr>
        <w:t>10. REFERENCES</w:t>
      </w:r>
      <w:bookmarkEnd w:id="12"/>
      <w:r w:rsidRPr="004508FF">
        <w:rPr>
          <w:rFonts w:ascii="Arial" w:eastAsia="Times New Roman" w:hAnsi="Arial" w:cs="Arial"/>
          <w:b/>
          <w:bCs/>
          <w:color w:val="000000" w:themeColor="text1"/>
          <w:sz w:val="22"/>
          <w:szCs w:val="22"/>
          <w:lang w:eastAsia="en-GB"/>
        </w:rPr>
        <w:t xml:space="preserve"> </w:t>
      </w:r>
    </w:p>
    <w:p w14:paraId="35C02984" w14:textId="7664E67C" w:rsidR="007037CE" w:rsidRPr="004508FF" w:rsidRDefault="007037CE" w:rsidP="004508FF">
      <w:pPr>
        <w:pStyle w:val="isselectedend"/>
        <w:spacing w:line="360" w:lineRule="auto"/>
        <w:rPr>
          <w:rFonts w:ascii="Arial" w:hAnsi="Arial" w:cs="Arial"/>
          <w:color w:val="000000" w:themeColor="text1"/>
          <w:sz w:val="22"/>
          <w:szCs w:val="22"/>
        </w:rPr>
      </w:pPr>
      <w:r w:rsidRPr="004508FF">
        <w:rPr>
          <w:rFonts w:ascii="Arial" w:hAnsi="Arial" w:cs="Arial"/>
          <w:color w:val="000000" w:themeColor="text1"/>
          <w:sz w:val="22"/>
          <w:szCs w:val="22"/>
        </w:rPr>
        <w:t xml:space="preserve">Brooker, D. and Latham, I. (2016) </w:t>
      </w:r>
      <w:r w:rsidRPr="004508FF">
        <w:rPr>
          <w:rStyle w:val="Emphasis"/>
          <w:rFonts w:ascii="Arial" w:hAnsi="Arial" w:cs="Arial"/>
          <w:color w:val="000000" w:themeColor="text1"/>
          <w:sz w:val="22"/>
          <w:szCs w:val="22"/>
        </w:rPr>
        <w:t>Person-Centred Dementia Care</w:t>
      </w:r>
      <w:r w:rsidRPr="004508FF">
        <w:rPr>
          <w:rFonts w:ascii="Arial" w:hAnsi="Arial" w:cs="Arial"/>
          <w:color w:val="000000" w:themeColor="text1"/>
          <w:sz w:val="22"/>
          <w:szCs w:val="22"/>
        </w:rPr>
        <w:t>. London: Jessica Kingsley Publishers.</w:t>
      </w:r>
    </w:p>
    <w:p w14:paraId="280575EF" w14:textId="77777777" w:rsidR="007037CE" w:rsidRPr="004508FF" w:rsidRDefault="007037CE" w:rsidP="004508FF">
      <w:pPr>
        <w:pStyle w:val="isselectedend"/>
        <w:spacing w:line="360" w:lineRule="auto"/>
        <w:rPr>
          <w:rFonts w:ascii="Arial" w:hAnsi="Arial" w:cs="Arial"/>
          <w:color w:val="000000" w:themeColor="text1"/>
          <w:sz w:val="22"/>
          <w:szCs w:val="22"/>
        </w:rPr>
      </w:pPr>
      <w:r w:rsidRPr="004508FF">
        <w:rPr>
          <w:rFonts w:ascii="Arial" w:hAnsi="Arial" w:cs="Arial"/>
          <w:color w:val="000000" w:themeColor="text1"/>
          <w:sz w:val="22"/>
          <w:szCs w:val="22"/>
        </w:rPr>
        <w:t xml:space="preserve">Department of Health and Social Care (2022) </w:t>
      </w:r>
      <w:r w:rsidRPr="004508FF">
        <w:rPr>
          <w:rStyle w:val="Emphasis"/>
          <w:rFonts w:ascii="Arial" w:hAnsi="Arial" w:cs="Arial"/>
          <w:color w:val="000000" w:themeColor="text1"/>
          <w:sz w:val="22"/>
          <w:szCs w:val="22"/>
        </w:rPr>
        <w:t>Health and Care Act 2022</w:t>
      </w:r>
      <w:r w:rsidRPr="004508FF">
        <w:rPr>
          <w:rFonts w:ascii="Arial" w:hAnsi="Arial" w:cs="Arial"/>
          <w:color w:val="000000" w:themeColor="text1"/>
          <w:sz w:val="22"/>
          <w:szCs w:val="22"/>
        </w:rPr>
        <w:t>. London: HMSO.</w:t>
      </w:r>
    </w:p>
    <w:p w14:paraId="748A2883" w14:textId="77777777" w:rsidR="007037CE" w:rsidRPr="004508FF" w:rsidRDefault="007037CE" w:rsidP="004508FF">
      <w:pPr>
        <w:pStyle w:val="isselectedend"/>
        <w:spacing w:line="360" w:lineRule="auto"/>
        <w:rPr>
          <w:rFonts w:ascii="Arial" w:hAnsi="Arial" w:cs="Arial"/>
          <w:color w:val="000000" w:themeColor="text1"/>
          <w:sz w:val="22"/>
          <w:szCs w:val="22"/>
        </w:rPr>
      </w:pPr>
      <w:r w:rsidRPr="004508FF">
        <w:rPr>
          <w:rFonts w:ascii="Arial" w:hAnsi="Arial" w:cs="Arial"/>
          <w:color w:val="000000" w:themeColor="text1"/>
          <w:sz w:val="22"/>
          <w:szCs w:val="22"/>
        </w:rPr>
        <w:lastRenderedPageBreak/>
        <w:t>Equality Act 2010. (2010) London: The Stationery Office.</w:t>
      </w:r>
    </w:p>
    <w:p w14:paraId="73412FDC" w14:textId="77777777" w:rsidR="007037CE" w:rsidRPr="004508FF" w:rsidRDefault="007037CE" w:rsidP="004508FF">
      <w:pPr>
        <w:pStyle w:val="isselectedend"/>
        <w:spacing w:line="360" w:lineRule="auto"/>
        <w:rPr>
          <w:rFonts w:ascii="Arial" w:hAnsi="Arial" w:cs="Arial"/>
          <w:color w:val="000000" w:themeColor="text1"/>
          <w:sz w:val="22"/>
          <w:szCs w:val="22"/>
        </w:rPr>
      </w:pPr>
      <w:r w:rsidRPr="004508FF">
        <w:rPr>
          <w:rFonts w:ascii="Arial" w:hAnsi="Arial" w:cs="Arial"/>
          <w:color w:val="000000" w:themeColor="text1"/>
          <w:sz w:val="22"/>
          <w:szCs w:val="22"/>
        </w:rPr>
        <w:t xml:space="preserve">Health Foundation (2016) </w:t>
      </w:r>
      <w:r w:rsidRPr="004508FF">
        <w:rPr>
          <w:rStyle w:val="Emphasis"/>
          <w:rFonts w:ascii="Arial" w:hAnsi="Arial" w:cs="Arial"/>
          <w:color w:val="000000" w:themeColor="text1"/>
          <w:sz w:val="22"/>
          <w:szCs w:val="22"/>
        </w:rPr>
        <w:t>Person-Centred Care Made Simple</w:t>
      </w:r>
      <w:r w:rsidRPr="004508FF">
        <w:rPr>
          <w:rFonts w:ascii="Arial" w:hAnsi="Arial" w:cs="Arial"/>
          <w:color w:val="000000" w:themeColor="text1"/>
          <w:sz w:val="22"/>
          <w:szCs w:val="22"/>
        </w:rPr>
        <w:t>. London: The Health Foundation.</w:t>
      </w:r>
    </w:p>
    <w:p w14:paraId="26D5F7F2" w14:textId="77777777" w:rsidR="007037CE" w:rsidRPr="004508FF" w:rsidRDefault="007037CE" w:rsidP="004508FF">
      <w:pPr>
        <w:pStyle w:val="isselectedend"/>
        <w:spacing w:line="360" w:lineRule="auto"/>
        <w:rPr>
          <w:rFonts w:ascii="Arial" w:hAnsi="Arial" w:cs="Arial"/>
          <w:color w:val="000000" w:themeColor="text1"/>
          <w:sz w:val="22"/>
          <w:szCs w:val="22"/>
        </w:rPr>
      </w:pPr>
      <w:proofErr w:type="spellStart"/>
      <w:r w:rsidRPr="004508FF">
        <w:rPr>
          <w:rFonts w:ascii="Arial" w:hAnsi="Arial" w:cs="Arial"/>
          <w:color w:val="000000" w:themeColor="text1"/>
          <w:sz w:val="22"/>
          <w:szCs w:val="22"/>
        </w:rPr>
        <w:t>Kitwood</w:t>
      </w:r>
      <w:proofErr w:type="spellEnd"/>
      <w:r w:rsidRPr="004508FF">
        <w:rPr>
          <w:rFonts w:ascii="Arial" w:hAnsi="Arial" w:cs="Arial"/>
          <w:color w:val="000000" w:themeColor="text1"/>
          <w:sz w:val="22"/>
          <w:szCs w:val="22"/>
        </w:rPr>
        <w:t xml:space="preserve">, T. (1997) </w:t>
      </w:r>
      <w:r w:rsidRPr="004508FF">
        <w:rPr>
          <w:rStyle w:val="Emphasis"/>
          <w:rFonts w:ascii="Arial" w:hAnsi="Arial" w:cs="Arial"/>
          <w:color w:val="000000" w:themeColor="text1"/>
          <w:sz w:val="22"/>
          <w:szCs w:val="22"/>
        </w:rPr>
        <w:t>Dementia Reconsidered: The Person Comes First</w:t>
      </w:r>
      <w:r w:rsidRPr="004508FF">
        <w:rPr>
          <w:rFonts w:ascii="Arial" w:hAnsi="Arial" w:cs="Arial"/>
          <w:color w:val="000000" w:themeColor="text1"/>
          <w:sz w:val="22"/>
          <w:szCs w:val="22"/>
        </w:rPr>
        <w:t>. Buckingham: Open University Press.</w:t>
      </w:r>
    </w:p>
    <w:p w14:paraId="7995BD7A" w14:textId="77777777" w:rsidR="007037CE" w:rsidRPr="004508FF" w:rsidRDefault="007037CE" w:rsidP="004508FF">
      <w:pPr>
        <w:pStyle w:val="isselectedend"/>
        <w:spacing w:line="360" w:lineRule="auto"/>
        <w:rPr>
          <w:rFonts w:ascii="Arial" w:hAnsi="Arial" w:cs="Arial"/>
          <w:color w:val="000000" w:themeColor="text1"/>
          <w:sz w:val="22"/>
          <w:szCs w:val="22"/>
        </w:rPr>
      </w:pPr>
      <w:r w:rsidRPr="004508FF">
        <w:rPr>
          <w:rFonts w:ascii="Arial" w:hAnsi="Arial" w:cs="Arial"/>
          <w:color w:val="000000" w:themeColor="text1"/>
          <w:sz w:val="22"/>
          <w:szCs w:val="22"/>
        </w:rPr>
        <w:t>Mental Capacity Act 2005. (2005) London: HMSO.</w:t>
      </w:r>
    </w:p>
    <w:p w14:paraId="0092E4DD" w14:textId="77777777" w:rsidR="007037CE" w:rsidRPr="004508FF" w:rsidRDefault="007037CE" w:rsidP="004508FF">
      <w:pPr>
        <w:pStyle w:val="isselectedend"/>
        <w:spacing w:line="360" w:lineRule="auto"/>
        <w:rPr>
          <w:rFonts w:ascii="Arial" w:hAnsi="Arial" w:cs="Arial"/>
          <w:color w:val="000000" w:themeColor="text1"/>
          <w:sz w:val="22"/>
          <w:szCs w:val="22"/>
        </w:rPr>
      </w:pPr>
      <w:r w:rsidRPr="004508FF">
        <w:rPr>
          <w:rFonts w:ascii="Arial" w:hAnsi="Arial" w:cs="Arial"/>
          <w:color w:val="000000" w:themeColor="text1"/>
          <w:sz w:val="22"/>
          <w:szCs w:val="22"/>
        </w:rPr>
        <w:t xml:space="preserve">Moonie, N. (2021) </w:t>
      </w:r>
      <w:r w:rsidRPr="004508FF">
        <w:rPr>
          <w:rStyle w:val="Emphasis"/>
          <w:rFonts w:ascii="Arial" w:hAnsi="Arial" w:cs="Arial"/>
          <w:color w:val="000000" w:themeColor="text1"/>
          <w:sz w:val="22"/>
          <w:szCs w:val="22"/>
        </w:rPr>
        <w:t>Health and Social Care Level 5</w:t>
      </w:r>
      <w:r w:rsidRPr="004508FF">
        <w:rPr>
          <w:rFonts w:ascii="Arial" w:hAnsi="Arial" w:cs="Arial"/>
          <w:color w:val="000000" w:themeColor="text1"/>
          <w:sz w:val="22"/>
          <w:szCs w:val="22"/>
        </w:rPr>
        <w:t>. London: Hodder Education.</w:t>
      </w:r>
    </w:p>
    <w:p w14:paraId="1E62A95C" w14:textId="77777777" w:rsidR="007037CE" w:rsidRPr="004508FF" w:rsidRDefault="007037CE" w:rsidP="004508FF">
      <w:pPr>
        <w:pStyle w:val="isselectedend"/>
        <w:spacing w:line="360" w:lineRule="auto"/>
        <w:rPr>
          <w:rFonts w:ascii="Arial" w:hAnsi="Arial" w:cs="Arial"/>
          <w:color w:val="000000" w:themeColor="text1"/>
          <w:sz w:val="22"/>
          <w:szCs w:val="22"/>
        </w:rPr>
      </w:pPr>
      <w:r w:rsidRPr="004508FF">
        <w:rPr>
          <w:rFonts w:ascii="Arial" w:hAnsi="Arial" w:cs="Arial"/>
          <w:color w:val="000000" w:themeColor="text1"/>
          <w:sz w:val="22"/>
          <w:szCs w:val="22"/>
        </w:rPr>
        <w:t xml:space="preserve">NHS England (2019) </w:t>
      </w:r>
      <w:r w:rsidRPr="004508FF">
        <w:rPr>
          <w:rStyle w:val="Emphasis"/>
          <w:rFonts w:ascii="Arial" w:hAnsi="Arial" w:cs="Arial"/>
          <w:color w:val="000000" w:themeColor="text1"/>
          <w:sz w:val="22"/>
          <w:szCs w:val="22"/>
        </w:rPr>
        <w:t>Universal Personalised Care</w:t>
      </w:r>
      <w:r w:rsidRPr="004508FF">
        <w:rPr>
          <w:rFonts w:ascii="Arial" w:hAnsi="Arial" w:cs="Arial"/>
          <w:color w:val="000000" w:themeColor="text1"/>
          <w:sz w:val="22"/>
          <w:szCs w:val="22"/>
        </w:rPr>
        <w:t>. London: NHS England.</w:t>
      </w:r>
    </w:p>
    <w:p w14:paraId="4A07F54E" w14:textId="77777777" w:rsidR="007037CE" w:rsidRPr="004508FF" w:rsidRDefault="007037CE" w:rsidP="004508FF">
      <w:pPr>
        <w:pStyle w:val="isselectedend"/>
        <w:spacing w:line="360" w:lineRule="auto"/>
        <w:rPr>
          <w:rFonts w:ascii="Arial" w:hAnsi="Arial" w:cs="Arial"/>
          <w:color w:val="000000" w:themeColor="text1"/>
          <w:sz w:val="22"/>
          <w:szCs w:val="22"/>
        </w:rPr>
      </w:pPr>
      <w:r w:rsidRPr="004508FF">
        <w:rPr>
          <w:rFonts w:ascii="Arial" w:hAnsi="Arial" w:cs="Arial"/>
          <w:color w:val="000000" w:themeColor="text1"/>
          <w:sz w:val="22"/>
          <w:szCs w:val="22"/>
        </w:rPr>
        <w:t xml:space="preserve">Nolan, M., Davies, S., Brown, J., Keady, J. and Nolan, J. (2004) 'Beyond Person-Centred Care: A New Vision for Gerontological Nursing', </w:t>
      </w:r>
      <w:r w:rsidRPr="004508FF">
        <w:rPr>
          <w:rStyle w:val="Emphasis"/>
          <w:rFonts w:ascii="Arial" w:hAnsi="Arial" w:cs="Arial"/>
          <w:color w:val="000000" w:themeColor="text1"/>
          <w:sz w:val="22"/>
          <w:szCs w:val="22"/>
        </w:rPr>
        <w:t>Journal of Clinical Nursing</w:t>
      </w:r>
      <w:r w:rsidRPr="004508FF">
        <w:rPr>
          <w:rFonts w:ascii="Arial" w:hAnsi="Arial" w:cs="Arial"/>
          <w:color w:val="000000" w:themeColor="text1"/>
          <w:sz w:val="22"/>
          <w:szCs w:val="22"/>
        </w:rPr>
        <w:t>, 13(3a), pp. 45–53.</w:t>
      </w:r>
    </w:p>
    <w:p w14:paraId="2E5A903C" w14:textId="77777777" w:rsidR="007037CE" w:rsidRPr="004508FF" w:rsidRDefault="007037CE" w:rsidP="004508FF">
      <w:pPr>
        <w:pStyle w:val="isselectedend"/>
        <w:spacing w:line="360" w:lineRule="auto"/>
        <w:rPr>
          <w:rFonts w:ascii="Arial" w:hAnsi="Arial" w:cs="Arial"/>
          <w:color w:val="000000" w:themeColor="text1"/>
          <w:sz w:val="22"/>
          <w:szCs w:val="22"/>
        </w:rPr>
      </w:pPr>
      <w:r w:rsidRPr="004508FF">
        <w:rPr>
          <w:rFonts w:ascii="Arial" w:hAnsi="Arial" w:cs="Arial"/>
          <w:color w:val="000000" w:themeColor="text1"/>
          <w:sz w:val="22"/>
          <w:szCs w:val="22"/>
        </w:rPr>
        <w:t xml:space="preserve">Pollard, K., Thomas, J. and Miers, M. (2020) </w:t>
      </w:r>
      <w:r w:rsidRPr="004508FF">
        <w:rPr>
          <w:rStyle w:val="Emphasis"/>
          <w:rFonts w:ascii="Arial" w:hAnsi="Arial" w:cs="Arial"/>
          <w:color w:val="000000" w:themeColor="text1"/>
          <w:sz w:val="22"/>
          <w:szCs w:val="22"/>
        </w:rPr>
        <w:t>Understanding Interprofessional Practice in Health and Social Care</w:t>
      </w:r>
      <w:r w:rsidRPr="004508FF">
        <w:rPr>
          <w:rFonts w:ascii="Arial" w:hAnsi="Arial" w:cs="Arial"/>
          <w:color w:val="000000" w:themeColor="text1"/>
          <w:sz w:val="22"/>
          <w:szCs w:val="22"/>
        </w:rPr>
        <w:t xml:space="preserve">. 3rd </w:t>
      </w:r>
      <w:proofErr w:type="spellStart"/>
      <w:r w:rsidRPr="004508FF">
        <w:rPr>
          <w:rFonts w:ascii="Arial" w:hAnsi="Arial" w:cs="Arial"/>
          <w:color w:val="000000" w:themeColor="text1"/>
          <w:sz w:val="22"/>
          <w:szCs w:val="22"/>
        </w:rPr>
        <w:t>edn</w:t>
      </w:r>
      <w:proofErr w:type="spellEnd"/>
      <w:r w:rsidRPr="004508FF">
        <w:rPr>
          <w:rFonts w:ascii="Arial" w:hAnsi="Arial" w:cs="Arial"/>
          <w:color w:val="000000" w:themeColor="text1"/>
          <w:sz w:val="22"/>
          <w:szCs w:val="22"/>
        </w:rPr>
        <w:t>. London: Sage.</w:t>
      </w:r>
    </w:p>
    <w:p w14:paraId="635C1653" w14:textId="77777777" w:rsidR="007037CE" w:rsidRPr="004508FF" w:rsidRDefault="007037CE" w:rsidP="004508FF">
      <w:pPr>
        <w:pStyle w:val="isselectedend"/>
        <w:spacing w:line="360" w:lineRule="auto"/>
        <w:rPr>
          <w:rFonts w:ascii="Arial" w:hAnsi="Arial" w:cs="Arial"/>
          <w:color w:val="000000" w:themeColor="text1"/>
          <w:sz w:val="22"/>
          <w:szCs w:val="22"/>
        </w:rPr>
      </w:pPr>
      <w:r w:rsidRPr="004508FF">
        <w:rPr>
          <w:rFonts w:ascii="Arial" w:hAnsi="Arial" w:cs="Arial"/>
          <w:color w:val="000000" w:themeColor="text1"/>
          <w:sz w:val="22"/>
          <w:szCs w:val="22"/>
        </w:rPr>
        <w:t xml:space="preserve">SCIE (2022) </w:t>
      </w:r>
      <w:r w:rsidRPr="004508FF">
        <w:rPr>
          <w:rStyle w:val="Emphasis"/>
          <w:rFonts w:ascii="Arial" w:hAnsi="Arial" w:cs="Arial"/>
          <w:color w:val="000000" w:themeColor="text1"/>
          <w:sz w:val="22"/>
          <w:szCs w:val="22"/>
        </w:rPr>
        <w:t>Person-Centred Care in Adult Social Care</w:t>
      </w:r>
      <w:r w:rsidRPr="004508FF">
        <w:rPr>
          <w:rFonts w:ascii="Arial" w:hAnsi="Arial" w:cs="Arial"/>
          <w:color w:val="000000" w:themeColor="text1"/>
          <w:sz w:val="22"/>
          <w:szCs w:val="22"/>
        </w:rPr>
        <w:t>. London: Social Care Institute for Excellence.</w:t>
      </w:r>
    </w:p>
    <w:p w14:paraId="5ED167C2" w14:textId="77777777" w:rsidR="007037CE" w:rsidRPr="004508FF" w:rsidRDefault="007037CE" w:rsidP="004508FF">
      <w:pPr>
        <w:pStyle w:val="isselectedend"/>
        <w:spacing w:line="360" w:lineRule="auto"/>
        <w:rPr>
          <w:rFonts w:ascii="Arial" w:hAnsi="Arial" w:cs="Arial"/>
          <w:color w:val="000000" w:themeColor="text1"/>
          <w:sz w:val="22"/>
          <w:szCs w:val="22"/>
        </w:rPr>
      </w:pPr>
      <w:r w:rsidRPr="004508FF">
        <w:rPr>
          <w:rFonts w:ascii="Arial" w:hAnsi="Arial" w:cs="Arial"/>
          <w:color w:val="000000" w:themeColor="text1"/>
          <w:sz w:val="22"/>
          <w:szCs w:val="22"/>
        </w:rPr>
        <w:t xml:space="preserve">Skills for Care (2023) </w:t>
      </w:r>
      <w:r w:rsidRPr="004508FF">
        <w:rPr>
          <w:rStyle w:val="Emphasis"/>
          <w:rFonts w:ascii="Arial" w:hAnsi="Arial" w:cs="Arial"/>
          <w:color w:val="000000" w:themeColor="text1"/>
          <w:sz w:val="22"/>
          <w:szCs w:val="22"/>
        </w:rPr>
        <w:t>The State of the Adult Social Care Sector and Workforce in England</w:t>
      </w:r>
      <w:r w:rsidRPr="004508FF">
        <w:rPr>
          <w:rFonts w:ascii="Arial" w:hAnsi="Arial" w:cs="Arial"/>
          <w:color w:val="000000" w:themeColor="text1"/>
          <w:sz w:val="22"/>
          <w:szCs w:val="22"/>
        </w:rPr>
        <w:t>. Leeds: Skills for Care.</w:t>
      </w:r>
    </w:p>
    <w:p w14:paraId="2286761D" w14:textId="77777777" w:rsidR="007037CE" w:rsidRPr="004508FF" w:rsidRDefault="007037CE" w:rsidP="004508FF">
      <w:pPr>
        <w:pStyle w:val="isselectedend"/>
        <w:spacing w:line="360" w:lineRule="auto"/>
        <w:rPr>
          <w:rFonts w:ascii="Arial" w:hAnsi="Arial" w:cs="Arial"/>
          <w:color w:val="000000" w:themeColor="text1"/>
          <w:sz w:val="22"/>
          <w:szCs w:val="22"/>
        </w:rPr>
      </w:pPr>
      <w:r w:rsidRPr="004508FF">
        <w:rPr>
          <w:rFonts w:ascii="Arial" w:hAnsi="Arial" w:cs="Arial"/>
          <w:color w:val="000000" w:themeColor="text1"/>
          <w:sz w:val="22"/>
          <w:szCs w:val="22"/>
        </w:rPr>
        <w:t>The Care Act 2014. (2014) London: HMSO.</w:t>
      </w:r>
    </w:p>
    <w:p w14:paraId="06E51999" w14:textId="77777777" w:rsidR="00C657D1" w:rsidRDefault="007037CE" w:rsidP="00C657D1">
      <w:pPr>
        <w:pStyle w:val="isselectedend"/>
        <w:spacing w:line="360" w:lineRule="auto"/>
        <w:rPr>
          <w:rFonts w:ascii="Arial" w:hAnsi="Arial" w:cs="Arial"/>
          <w:color w:val="000000" w:themeColor="text1"/>
          <w:sz w:val="22"/>
          <w:szCs w:val="22"/>
        </w:rPr>
      </w:pPr>
      <w:r w:rsidRPr="004508FF">
        <w:rPr>
          <w:rFonts w:ascii="Arial" w:hAnsi="Arial" w:cs="Arial"/>
          <w:color w:val="000000" w:themeColor="text1"/>
          <w:sz w:val="22"/>
          <w:szCs w:val="22"/>
        </w:rPr>
        <w:t xml:space="preserve">The King's Fund (2022) </w:t>
      </w:r>
      <w:r w:rsidRPr="004508FF">
        <w:rPr>
          <w:rStyle w:val="Emphasis"/>
          <w:rFonts w:ascii="Arial" w:hAnsi="Arial" w:cs="Arial"/>
          <w:color w:val="000000" w:themeColor="text1"/>
          <w:sz w:val="22"/>
          <w:szCs w:val="22"/>
        </w:rPr>
        <w:t>Integrated Care Systems Explained</w:t>
      </w:r>
      <w:r w:rsidRPr="004508FF">
        <w:rPr>
          <w:rFonts w:ascii="Arial" w:hAnsi="Arial" w:cs="Arial"/>
          <w:color w:val="000000" w:themeColor="text1"/>
          <w:sz w:val="22"/>
          <w:szCs w:val="22"/>
        </w:rPr>
        <w:t>. London: The King's Fund.</w:t>
      </w:r>
    </w:p>
    <w:p w14:paraId="6540E988" w14:textId="0EB9BF1B" w:rsidR="007037CE" w:rsidRPr="004508FF" w:rsidRDefault="007037CE" w:rsidP="00C657D1">
      <w:pPr>
        <w:pStyle w:val="isselectedend"/>
        <w:spacing w:line="360" w:lineRule="auto"/>
        <w:rPr>
          <w:rFonts w:ascii="Arial" w:hAnsi="Arial" w:cs="Arial"/>
          <w:color w:val="000000" w:themeColor="text1"/>
          <w:sz w:val="22"/>
          <w:szCs w:val="22"/>
        </w:rPr>
      </w:pPr>
      <w:r w:rsidRPr="004508FF">
        <w:rPr>
          <w:rFonts w:ascii="Arial" w:hAnsi="Arial" w:cs="Arial"/>
          <w:color w:val="000000" w:themeColor="text1"/>
          <w:sz w:val="22"/>
          <w:szCs w:val="22"/>
        </w:rPr>
        <w:t xml:space="preserve">Thompson, N. (2023) </w:t>
      </w:r>
      <w:r w:rsidRPr="004508FF">
        <w:rPr>
          <w:rStyle w:val="Emphasis"/>
          <w:rFonts w:ascii="Arial" w:hAnsi="Arial" w:cs="Arial"/>
          <w:color w:val="000000" w:themeColor="text1"/>
          <w:sz w:val="22"/>
          <w:szCs w:val="22"/>
        </w:rPr>
        <w:t>Theories of Health and Social Care</w:t>
      </w:r>
      <w:r w:rsidRPr="004508FF">
        <w:rPr>
          <w:rFonts w:ascii="Arial" w:hAnsi="Arial" w:cs="Arial"/>
          <w:color w:val="000000" w:themeColor="text1"/>
          <w:sz w:val="22"/>
          <w:szCs w:val="22"/>
        </w:rPr>
        <w:t xml:space="preserve">. 3rd </w:t>
      </w:r>
      <w:proofErr w:type="spellStart"/>
      <w:r w:rsidRPr="004508FF">
        <w:rPr>
          <w:rFonts w:ascii="Arial" w:hAnsi="Arial" w:cs="Arial"/>
          <w:color w:val="000000" w:themeColor="text1"/>
          <w:sz w:val="22"/>
          <w:szCs w:val="22"/>
        </w:rPr>
        <w:t>edn</w:t>
      </w:r>
      <w:proofErr w:type="spellEnd"/>
      <w:r w:rsidRPr="004508FF">
        <w:rPr>
          <w:rFonts w:ascii="Arial" w:hAnsi="Arial" w:cs="Arial"/>
          <w:color w:val="000000" w:themeColor="text1"/>
          <w:sz w:val="22"/>
          <w:szCs w:val="22"/>
        </w:rPr>
        <w:t>. London: Palgrave Macmillan.</w:t>
      </w:r>
    </w:p>
    <w:p w14:paraId="1AEF44E0" w14:textId="77777777" w:rsidR="007037CE" w:rsidRPr="004508FF" w:rsidRDefault="007037CE" w:rsidP="004508FF">
      <w:pPr>
        <w:spacing w:line="360" w:lineRule="auto"/>
        <w:rPr>
          <w:rFonts w:ascii="Arial" w:hAnsi="Arial" w:cs="Arial"/>
          <w:color w:val="000000" w:themeColor="text1"/>
          <w:sz w:val="22"/>
          <w:szCs w:val="22"/>
          <w:lang w:eastAsia="en-GB"/>
        </w:rPr>
      </w:pPr>
    </w:p>
    <w:sectPr w:rsidR="007037CE" w:rsidRPr="004508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E71DB5"/>
    <w:multiLevelType w:val="multilevel"/>
    <w:tmpl w:val="DB062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4511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D35"/>
    <w:rsid w:val="00057D35"/>
    <w:rsid w:val="001E3748"/>
    <w:rsid w:val="001F51E9"/>
    <w:rsid w:val="00220D53"/>
    <w:rsid w:val="00227E60"/>
    <w:rsid w:val="002C6F4E"/>
    <w:rsid w:val="00310D5E"/>
    <w:rsid w:val="00312691"/>
    <w:rsid w:val="003441CC"/>
    <w:rsid w:val="0036692C"/>
    <w:rsid w:val="003D4BEC"/>
    <w:rsid w:val="003F3F3B"/>
    <w:rsid w:val="004508FF"/>
    <w:rsid w:val="004857CC"/>
    <w:rsid w:val="004C518A"/>
    <w:rsid w:val="004F6B82"/>
    <w:rsid w:val="005078E3"/>
    <w:rsid w:val="00510EB1"/>
    <w:rsid w:val="00543E45"/>
    <w:rsid w:val="005578C4"/>
    <w:rsid w:val="00564425"/>
    <w:rsid w:val="005F15F2"/>
    <w:rsid w:val="006B3105"/>
    <w:rsid w:val="006E6E25"/>
    <w:rsid w:val="007037CE"/>
    <w:rsid w:val="00780D4B"/>
    <w:rsid w:val="00793FF3"/>
    <w:rsid w:val="007C292E"/>
    <w:rsid w:val="00860BD2"/>
    <w:rsid w:val="008811A4"/>
    <w:rsid w:val="00890C3B"/>
    <w:rsid w:val="0089451A"/>
    <w:rsid w:val="00984735"/>
    <w:rsid w:val="009878A2"/>
    <w:rsid w:val="009B37C2"/>
    <w:rsid w:val="009D5C85"/>
    <w:rsid w:val="00B443CE"/>
    <w:rsid w:val="00B63938"/>
    <w:rsid w:val="00B7755B"/>
    <w:rsid w:val="00B87B95"/>
    <w:rsid w:val="00C228EB"/>
    <w:rsid w:val="00C6195E"/>
    <w:rsid w:val="00C657D1"/>
    <w:rsid w:val="00C91F9A"/>
    <w:rsid w:val="00C9506C"/>
    <w:rsid w:val="00D11450"/>
    <w:rsid w:val="00D35BB3"/>
    <w:rsid w:val="00D77E6C"/>
    <w:rsid w:val="00D95659"/>
    <w:rsid w:val="00E74C03"/>
    <w:rsid w:val="00E76D7F"/>
    <w:rsid w:val="00E821C6"/>
    <w:rsid w:val="00F34C19"/>
    <w:rsid w:val="00F4355A"/>
    <w:rsid w:val="00F50430"/>
    <w:rsid w:val="00FA55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FE2F3"/>
  <w15:chartTrackingRefBased/>
  <w15:docId w15:val="{6BC47A01-9553-4007-A0B4-66F78836F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7D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D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57D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D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D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D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D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D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D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D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D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57D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D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D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D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D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D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D35"/>
    <w:rPr>
      <w:rFonts w:eastAsiaTheme="majorEastAsia" w:cstheme="majorBidi"/>
      <w:color w:val="272727" w:themeColor="text1" w:themeTint="D8"/>
    </w:rPr>
  </w:style>
  <w:style w:type="paragraph" w:styleId="Title">
    <w:name w:val="Title"/>
    <w:basedOn w:val="Normal"/>
    <w:next w:val="Normal"/>
    <w:link w:val="TitleChar"/>
    <w:uiPriority w:val="10"/>
    <w:qFormat/>
    <w:rsid w:val="00057D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D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D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D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D35"/>
    <w:pPr>
      <w:spacing w:before="160"/>
      <w:jc w:val="center"/>
    </w:pPr>
    <w:rPr>
      <w:i/>
      <w:iCs/>
      <w:color w:val="404040" w:themeColor="text1" w:themeTint="BF"/>
    </w:rPr>
  </w:style>
  <w:style w:type="character" w:customStyle="1" w:styleId="QuoteChar">
    <w:name w:val="Quote Char"/>
    <w:basedOn w:val="DefaultParagraphFont"/>
    <w:link w:val="Quote"/>
    <w:uiPriority w:val="29"/>
    <w:rsid w:val="00057D35"/>
    <w:rPr>
      <w:i/>
      <w:iCs/>
      <w:color w:val="404040" w:themeColor="text1" w:themeTint="BF"/>
    </w:rPr>
  </w:style>
  <w:style w:type="paragraph" w:styleId="ListParagraph">
    <w:name w:val="List Paragraph"/>
    <w:basedOn w:val="Normal"/>
    <w:uiPriority w:val="34"/>
    <w:qFormat/>
    <w:rsid w:val="00057D35"/>
    <w:pPr>
      <w:ind w:left="720"/>
      <w:contextualSpacing/>
    </w:pPr>
  </w:style>
  <w:style w:type="character" w:styleId="IntenseEmphasis">
    <w:name w:val="Intense Emphasis"/>
    <w:basedOn w:val="DefaultParagraphFont"/>
    <w:uiPriority w:val="21"/>
    <w:qFormat/>
    <w:rsid w:val="00057D35"/>
    <w:rPr>
      <w:i/>
      <w:iCs/>
      <w:color w:val="0F4761" w:themeColor="accent1" w:themeShade="BF"/>
    </w:rPr>
  </w:style>
  <w:style w:type="paragraph" w:styleId="IntenseQuote">
    <w:name w:val="Intense Quote"/>
    <w:basedOn w:val="Normal"/>
    <w:next w:val="Normal"/>
    <w:link w:val="IntenseQuoteChar"/>
    <w:uiPriority w:val="30"/>
    <w:qFormat/>
    <w:rsid w:val="00057D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D35"/>
    <w:rPr>
      <w:i/>
      <w:iCs/>
      <w:color w:val="0F4761" w:themeColor="accent1" w:themeShade="BF"/>
    </w:rPr>
  </w:style>
  <w:style w:type="character" w:styleId="IntenseReference">
    <w:name w:val="Intense Reference"/>
    <w:basedOn w:val="DefaultParagraphFont"/>
    <w:uiPriority w:val="32"/>
    <w:qFormat/>
    <w:rsid w:val="00057D35"/>
    <w:rPr>
      <w:b/>
      <w:bCs/>
      <w:smallCaps/>
      <w:color w:val="0F4761" w:themeColor="accent1" w:themeShade="BF"/>
      <w:spacing w:val="5"/>
    </w:rPr>
  </w:style>
  <w:style w:type="paragraph" w:styleId="TOCHeading">
    <w:name w:val="TOC Heading"/>
    <w:basedOn w:val="Heading1"/>
    <w:next w:val="Normal"/>
    <w:uiPriority w:val="39"/>
    <w:unhideWhenUsed/>
    <w:qFormat/>
    <w:rsid w:val="00227E60"/>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227E60"/>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227E60"/>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227E60"/>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5078E3"/>
    <w:rPr>
      <w:color w:val="467886" w:themeColor="hyperlink"/>
      <w:u w:val="single"/>
    </w:rPr>
  </w:style>
  <w:style w:type="character" w:styleId="Emphasis">
    <w:name w:val="Emphasis"/>
    <w:basedOn w:val="DefaultParagraphFont"/>
    <w:uiPriority w:val="20"/>
    <w:qFormat/>
    <w:rsid w:val="007C292E"/>
    <w:rPr>
      <w:i/>
      <w:iCs/>
    </w:rPr>
  </w:style>
  <w:style w:type="character" w:styleId="Strong">
    <w:name w:val="Strong"/>
    <w:basedOn w:val="DefaultParagraphFont"/>
    <w:uiPriority w:val="22"/>
    <w:qFormat/>
    <w:rsid w:val="00D35BB3"/>
    <w:rPr>
      <w:b/>
      <w:bCs/>
    </w:rPr>
  </w:style>
  <w:style w:type="paragraph" w:customStyle="1" w:styleId="isselectedend">
    <w:name w:val="isselectedend"/>
    <w:basedOn w:val="Normal"/>
    <w:rsid w:val="007037C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7037CE"/>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33A538-4F9E-434F-B7C1-20B9F974C9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9183</TotalTime>
  <Pages>8</Pages>
  <Words>2229</Words>
  <Characters>12709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fabienne cossa</dc:creator>
  <cp:keywords/>
  <dc:description/>
  <cp:lastModifiedBy>fabienne cossa</cp:lastModifiedBy>
  <cp:revision>6</cp:revision>
  <dcterms:created xsi:type="dcterms:W3CDTF">2026-07-19T09:02:00Z</dcterms:created>
  <dcterms:modified xsi:type="dcterms:W3CDTF">2026-07-25T20:36:00Z</dcterms:modified>
</cp:coreProperties>
</file>