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023BAA" w14:textId="77777777" w:rsidR="008F10C7" w:rsidRDefault="000A0F75">
      <w:r>
        <w:t xml:space="preserve">                 </w:t>
      </w:r>
    </w:p>
    <w:tbl>
      <w:tblPr>
        <w:tblW w:w="12263"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2263"/>
      </w:tblGrid>
      <w:tr w:rsidR="008F10C7" w:rsidRPr="008F10C7" w14:paraId="10B8410E" w14:textId="77777777" w:rsidTr="00C2314A">
        <w:trPr>
          <w:cantSplit/>
          <w:trHeight w:val="315"/>
        </w:trPr>
        <w:tc>
          <w:tcPr>
            <w:tcW w:w="12263" w:type="dxa"/>
            <w:tcBorders>
              <w:top w:val="thinThickLargeGap" w:sz="24" w:space="0" w:color="auto"/>
              <w:left w:val="thinThickLargeGap" w:sz="24" w:space="0" w:color="auto"/>
              <w:bottom w:val="single" w:sz="4" w:space="0" w:color="auto"/>
              <w:right w:val="thinThickLargeGap" w:sz="24" w:space="0" w:color="auto"/>
            </w:tcBorders>
          </w:tcPr>
          <w:p w14:paraId="7BB7ABBE" w14:textId="77777777" w:rsidR="008F10C7" w:rsidRPr="008F10C7" w:rsidRDefault="008F10C7" w:rsidP="008F10C7"/>
          <w:tbl>
            <w:tblPr>
              <w:tblW w:w="109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92"/>
              <w:gridCol w:w="1219"/>
              <w:gridCol w:w="1134"/>
              <w:gridCol w:w="926"/>
              <w:gridCol w:w="1093"/>
              <w:gridCol w:w="289"/>
              <w:gridCol w:w="804"/>
              <w:gridCol w:w="1307"/>
              <w:gridCol w:w="236"/>
            </w:tblGrid>
            <w:tr w:rsidR="008F10C7" w:rsidRPr="008F10C7" w14:paraId="10EB8EF5" w14:textId="77777777" w:rsidTr="00C2314A">
              <w:trPr>
                <w:cantSplit/>
              </w:trPr>
              <w:tc>
                <w:tcPr>
                  <w:tcW w:w="10945" w:type="dxa"/>
                  <w:gridSpan w:val="12"/>
                  <w:tcBorders>
                    <w:top w:val="nil"/>
                    <w:left w:val="nil"/>
                    <w:bottom w:val="single" w:sz="4" w:space="0" w:color="auto"/>
                    <w:right w:val="nil"/>
                  </w:tcBorders>
                </w:tcPr>
                <w:p w14:paraId="504480B3" w14:textId="77777777" w:rsidR="008F10C7" w:rsidRPr="008F10C7" w:rsidRDefault="008F10C7" w:rsidP="008F10C7">
                  <w:pPr>
                    <w:spacing w:after="0" w:line="240" w:lineRule="auto"/>
                    <w:jc w:val="center"/>
                    <w:rPr>
                      <w:rFonts w:ascii="Times New Roman" w:eastAsia="MS Minngs" w:hAnsi="Times New Roman" w:cs="Times New Roman"/>
                      <w:b/>
                      <w:sz w:val="18"/>
                      <w:szCs w:val="18"/>
                      <w:lang w:eastAsia="en-GB"/>
                    </w:rPr>
                  </w:pPr>
                </w:p>
                <w:p w14:paraId="6F0A236C" w14:textId="77777777" w:rsidR="008F10C7" w:rsidRPr="008F10C7" w:rsidRDefault="008F10C7" w:rsidP="008F10C7">
                  <w:pPr>
                    <w:spacing w:after="0" w:line="240" w:lineRule="auto"/>
                    <w:rPr>
                      <w:rFonts w:ascii="Times New Roman" w:eastAsia="MS Minngs" w:hAnsi="Times New Roman" w:cs="Times New Roman"/>
                      <w:bCs/>
                      <w:sz w:val="24"/>
                      <w:szCs w:val="24"/>
                      <w:lang w:eastAsia="en-GB"/>
                    </w:rPr>
                  </w:pPr>
                  <w:r w:rsidRPr="008F10C7">
                    <w:rPr>
                      <w:rFonts w:ascii="Times New Roman" w:eastAsia="MS Minngs" w:hAnsi="Times New Roman" w:cs="Times New Roman"/>
                      <w:b/>
                      <w:sz w:val="24"/>
                      <w:szCs w:val="24"/>
                      <w:lang w:eastAsia="en-GB"/>
                    </w:rPr>
                    <w:t>Personal Evaluation</w:t>
                  </w:r>
                  <w:r w:rsidRPr="008F10C7">
                    <w:rPr>
                      <w:rFonts w:ascii="Times New Roman" w:eastAsia="MS Minngs" w:hAnsi="Times New Roman" w:cs="Times New Roman"/>
                      <w:bCs/>
                      <w:sz w:val="24"/>
                      <w:szCs w:val="24"/>
                      <w:lang w:eastAsia="en-GB"/>
                    </w:rPr>
                    <w:t xml:space="preserve"> – to support your academic progress please complete the section below </w:t>
                  </w:r>
                  <w:r w:rsidRPr="008F10C7">
                    <w:rPr>
                      <w:rFonts w:ascii="Times New Roman" w:eastAsia="MS Minngs" w:hAnsi="Times New Roman" w:cs="Times New Roman"/>
                      <w:b/>
                      <w:bCs/>
                      <w:sz w:val="24"/>
                      <w:szCs w:val="24"/>
                      <w:u w:val="single"/>
                      <w:lang w:eastAsia="en-GB"/>
                    </w:rPr>
                    <w:t>BEFORE</w:t>
                  </w:r>
                  <w:r w:rsidRPr="008F10C7">
                    <w:rPr>
                      <w:rFonts w:ascii="Times New Roman" w:eastAsia="MS Minngs" w:hAnsi="Times New Roman" w:cs="Times New Roman"/>
                      <w:bCs/>
                      <w:sz w:val="24"/>
                      <w:szCs w:val="24"/>
                      <w:lang w:eastAsia="en-GB"/>
                    </w:rPr>
                    <w:t xml:space="preserve"> submitting your work</w:t>
                  </w:r>
                </w:p>
                <w:p w14:paraId="72FDE29D" w14:textId="77777777" w:rsidR="008F10C7" w:rsidRPr="008F10C7" w:rsidRDefault="008F10C7" w:rsidP="008F10C7">
                  <w:pPr>
                    <w:spacing w:after="0" w:line="240" w:lineRule="auto"/>
                    <w:rPr>
                      <w:rFonts w:ascii="Times New Roman" w:eastAsia="MS Minngs" w:hAnsi="Times New Roman" w:cs="Times New Roman"/>
                      <w:b/>
                      <w:bCs/>
                      <w:sz w:val="24"/>
                      <w:szCs w:val="24"/>
                      <w:lang w:eastAsia="en-GB"/>
                    </w:rPr>
                  </w:pPr>
                </w:p>
              </w:tc>
            </w:tr>
            <w:tr w:rsidR="008F10C7" w:rsidRPr="008F10C7" w14:paraId="4B900235" w14:textId="77777777" w:rsidTr="00C2314A">
              <w:trPr>
                <w:cantSplit/>
              </w:trPr>
              <w:tc>
                <w:tcPr>
                  <w:tcW w:w="2845" w:type="dxa"/>
                  <w:gridSpan w:val="3"/>
                  <w:tcBorders>
                    <w:top w:val="single" w:sz="4" w:space="0" w:color="auto"/>
                    <w:left w:val="nil"/>
                    <w:bottom w:val="single" w:sz="4" w:space="0" w:color="auto"/>
                    <w:right w:val="single" w:sz="4" w:space="0" w:color="auto"/>
                  </w:tcBorders>
                </w:tcPr>
                <w:p w14:paraId="37D81277" w14:textId="77777777" w:rsidR="008F10C7" w:rsidRPr="008F10C7" w:rsidRDefault="008F10C7" w:rsidP="008F10C7">
                  <w:pPr>
                    <w:ind w:left="113" w:right="113"/>
                    <w:rPr>
                      <w:sz w:val="16"/>
                      <w:szCs w:val="16"/>
                    </w:rPr>
                  </w:pPr>
                  <w:r w:rsidRPr="008F10C7">
                    <w:rPr>
                      <w:bCs/>
                      <w:sz w:val="18"/>
                      <w:szCs w:val="18"/>
                    </w:rPr>
                    <w:t>What do you consider to be the best aspects of this work?</w:t>
                  </w:r>
                </w:p>
              </w:tc>
              <w:tc>
                <w:tcPr>
                  <w:tcW w:w="8100" w:type="dxa"/>
                  <w:gridSpan w:val="9"/>
                  <w:tcBorders>
                    <w:top w:val="single" w:sz="4" w:space="0" w:color="auto"/>
                    <w:left w:val="single" w:sz="4" w:space="0" w:color="auto"/>
                    <w:bottom w:val="single" w:sz="4" w:space="0" w:color="auto"/>
                    <w:right w:val="single" w:sz="4" w:space="0" w:color="auto"/>
                  </w:tcBorders>
                </w:tcPr>
                <w:p w14:paraId="77492150" w14:textId="158813DF" w:rsidR="008F10C7" w:rsidRPr="008F10C7" w:rsidRDefault="008F10C7" w:rsidP="008F10C7">
                  <w:pPr>
                    <w:spacing w:after="0" w:line="240" w:lineRule="auto"/>
                    <w:rPr>
                      <w:rFonts w:ascii="Times New Roman" w:eastAsia="MS Minngs" w:hAnsi="Times New Roman" w:cs="Times New Roman"/>
                      <w:bCs/>
                      <w:sz w:val="24"/>
                      <w:szCs w:val="24"/>
                      <w:lang w:eastAsia="en-GB"/>
                    </w:rPr>
                  </w:pPr>
                  <w:r>
                    <w:rPr>
                      <w:rFonts w:ascii="Times New Roman" w:eastAsia="MS Minngs" w:hAnsi="Times New Roman" w:cs="Times New Roman"/>
                      <w:bCs/>
                      <w:sz w:val="24"/>
                      <w:szCs w:val="24"/>
                      <w:lang w:eastAsia="en-GB"/>
                    </w:rPr>
                    <w:t>Being able to see how cells need to communicate to regulate the human body</w:t>
                  </w:r>
                </w:p>
              </w:tc>
            </w:tr>
            <w:tr w:rsidR="008F10C7" w:rsidRPr="008F10C7" w14:paraId="0D6DDE51" w14:textId="77777777" w:rsidTr="00C2314A">
              <w:trPr>
                <w:cantSplit/>
              </w:trPr>
              <w:tc>
                <w:tcPr>
                  <w:tcW w:w="2845" w:type="dxa"/>
                  <w:gridSpan w:val="3"/>
                  <w:tcBorders>
                    <w:top w:val="single" w:sz="4" w:space="0" w:color="auto"/>
                    <w:left w:val="nil"/>
                    <w:bottom w:val="single" w:sz="4" w:space="0" w:color="auto"/>
                    <w:right w:val="single" w:sz="4" w:space="0" w:color="auto"/>
                  </w:tcBorders>
                </w:tcPr>
                <w:p w14:paraId="6EB186BD" w14:textId="77777777" w:rsidR="008F10C7" w:rsidRPr="008F10C7" w:rsidRDefault="008F10C7" w:rsidP="008F10C7">
                  <w:pPr>
                    <w:ind w:left="113" w:right="113"/>
                    <w:rPr>
                      <w:sz w:val="16"/>
                      <w:szCs w:val="16"/>
                    </w:rPr>
                  </w:pPr>
                  <w:r w:rsidRPr="008F10C7">
                    <w:rPr>
                      <w:bCs/>
                      <w:sz w:val="18"/>
                      <w:szCs w:val="18"/>
                    </w:rPr>
                    <w:t>Which aspects do you consider could have been improved in this piece of work?</w:t>
                  </w:r>
                </w:p>
              </w:tc>
              <w:tc>
                <w:tcPr>
                  <w:tcW w:w="8100" w:type="dxa"/>
                  <w:gridSpan w:val="9"/>
                  <w:tcBorders>
                    <w:top w:val="single" w:sz="4" w:space="0" w:color="auto"/>
                    <w:left w:val="single" w:sz="4" w:space="0" w:color="auto"/>
                    <w:bottom w:val="single" w:sz="4" w:space="0" w:color="auto"/>
                    <w:right w:val="single" w:sz="4" w:space="0" w:color="auto"/>
                  </w:tcBorders>
                </w:tcPr>
                <w:p w14:paraId="2B8AF88C" w14:textId="2B7A0230" w:rsidR="008F10C7" w:rsidRPr="008F10C7" w:rsidRDefault="008F10C7" w:rsidP="008F10C7">
                  <w:pPr>
                    <w:spacing w:after="0" w:line="240" w:lineRule="auto"/>
                    <w:rPr>
                      <w:rFonts w:ascii="Times New Roman" w:eastAsia="MS Minngs" w:hAnsi="Times New Roman" w:cs="Times New Roman"/>
                      <w:bCs/>
                      <w:sz w:val="24"/>
                      <w:szCs w:val="24"/>
                      <w:lang w:eastAsia="en-GB"/>
                    </w:rPr>
                  </w:pPr>
                  <w:r>
                    <w:rPr>
                      <w:rFonts w:ascii="Times New Roman" w:eastAsia="MS Minngs" w:hAnsi="Times New Roman" w:cs="Times New Roman"/>
                      <w:bCs/>
                      <w:sz w:val="24"/>
                      <w:szCs w:val="24"/>
                      <w:lang w:eastAsia="en-GB"/>
                    </w:rPr>
                    <w:t>Understanding the scientific terminology used in cell signalling</w:t>
                  </w:r>
                </w:p>
              </w:tc>
            </w:tr>
            <w:tr w:rsidR="008F10C7" w:rsidRPr="008F10C7" w14:paraId="7C8B8C29" w14:textId="77777777" w:rsidTr="00C2314A">
              <w:trPr>
                <w:cantSplit/>
                <w:trHeight w:val="594"/>
              </w:trPr>
              <w:tc>
                <w:tcPr>
                  <w:tcW w:w="2845" w:type="dxa"/>
                  <w:gridSpan w:val="3"/>
                  <w:tcBorders>
                    <w:top w:val="single" w:sz="4" w:space="0" w:color="auto"/>
                    <w:left w:val="nil"/>
                    <w:bottom w:val="single" w:sz="4" w:space="0" w:color="auto"/>
                    <w:right w:val="single" w:sz="4" w:space="0" w:color="auto"/>
                  </w:tcBorders>
                </w:tcPr>
                <w:p w14:paraId="4AF67988" w14:textId="77777777" w:rsidR="008F10C7" w:rsidRPr="008F10C7" w:rsidRDefault="008F10C7" w:rsidP="008F10C7">
                  <w:pPr>
                    <w:ind w:left="113" w:right="113"/>
                    <w:rPr>
                      <w:sz w:val="16"/>
                      <w:szCs w:val="16"/>
                    </w:rPr>
                  </w:pPr>
                  <w:r w:rsidRPr="008F10C7">
                    <w:rPr>
                      <w:bCs/>
                      <w:sz w:val="18"/>
                      <w:szCs w:val="18"/>
                    </w:rPr>
                    <w:t>What have you found most satisfying whilst undertaking this submission?</w:t>
                  </w:r>
                </w:p>
              </w:tc>
              <w:tc>
                <w:tcPr>
                  <w:tcW w:w="8100" w:type="dxa"/>
                  <w:gridSpan w:val="9"/>
                  <w:tcBorders>
                    <w:top w:val="single" w:sz="4" w:space="0" w:color="auto"/>
                    <w:left w:val="single" w:sz="4" w:space="0" w:color="auto"/>
                    <w:bottom w:val="single" w:sz="4" w:space="0" w:color="auto"/>
                    <w:right w:val="single" w:sz="4" w:space="0" w:color="auto"/>
                  </w:tcBorders>
                </w:tcPr>
                <w:p w14:paraId="6CA12168" w14:textId="5FFB42BE" w:rsidR="008F10C7" w:rsidRPr="008F10C7" w:rsidRDefault="00477019" w:rsidP="008F10C7">
                  <w:pPr>
                    <w:spacing w:after="0" w:line="240" w:lineRule="auto"/>
                    <w:rPr>
                      <w:rFonts w:ascii="Times New Roman" w:eastAsia="MS Minngs" w:hAnsi="Times New Roman" w:cs="Times New Roman"/>
                      <w:bCs/>
                      <w:sz w:val="24"/>
                      <w:szCs w:val="24"/>
                      <w:lang w:eastAsia="en-GB"/>
                    </w:rPr>
                  </w:pPr>
                  <w:r>
                    <w:rPr>
                      <w:rFonts w:ascii="Times New Roman" w:eastAsia="MS Minngs" w:hAnsi="Times New Roman" w:cs="Times New Roman"/>
                      <w:bCs/>
                      <w:sz w:val="24"/>
                      <w:szCs w:val="24"/>
                      <w:lang w:eastAsia="en-GB"/>
                    </w:rPr>
                    <w:t>Watching how different cell signals effect different parts of the body</w:t>
                  </w:r>
                </w:p>
              </w:tc>
            </w:tr>
            <w:tr w:rsidR="008F10C7" w:rsidRPr="008F10C7" w14:paraId="1792CAFC" w14:textId="77777777" w:rsidTr="00C2314A">
              <w:trPr>
                <w:cantSplit/>
                <w:trHeight w:val="823"/>
              </w:trPr>
              <w:tc>
                <w:tcPr>
                  <w:tcW w:w="2305" w:type="dxa"/>
                  <w:tcBorders>
                    <w:top w:val="single" w:sz="4" w:space="0" w:color="auto"/>
                    <w:left w:val="nil"/>
                    <w:bottom w:val="single" w:sz="6" w:space="0" w:color="auto"/>
                  </w:tcBorders>
                  <w:vAlign w:val="center"/>
                </w:tcPr>
                <w:p w14:paraId="108D0AFE" w14:textId="77777777" w:rsidR="008F10C7" w:rsidRPr="008F10C7" w:rsidRDefault="008F10C7" w:rsidP="008F10C7">
                  <w:pPr>
                    <w:spacing w:after="0" w:line="240" w:lineRule="auto"/>
                    <w:jc w:val="center"/>
                    <w:rPr>
                      <w:rFonts w:ascii="Times New Roman" w:eastAsia="MS Minngs" w:hAnsi="Times New Roman" w:cs="Times New Roman"/>
                      <w:b/>
                      <w:bCs/>
                      <w:sz w:val="24"/>
                      <w:szCs w:val="24"/>
                      <w:lang w:eastAsia="en-GB"/>
                    </w:rPr>
                  </w:pPr>
                  <w:r w:rsidRPr="008F10C7">
                    <w:rPr>
                      <w:rFonts w:ascii="Times New Roman" w:eastAsia="MS Minngs" w:hAnsi="Times New Roman" w:cs="Times New Roman"/>
                      <w:b/>
                      <w:bCs/>
                      <w:sz w:val="24"/>
                      <w:szCs w:val="24"/>
                      <w:lang w:eastAsia="en-GB"/>
                    </w:rPr>
                    <w:t>ASSESSMENT CRITERIA</w:t>
                  </w:r>
                </w:p>
              </w:tc>
              <w:tc>
                <w:tcPr>
                  <w:tcW w:w="540" w:type="dxa"/>
                  <w:gridSpan w:val="2"/>
                  <w:tcBorders>
                    <w:top w:val="single" w:sz="4" w:space="0" w:color="auto"/>
                    <w:bottom w:val="single" w:sz="6" w:space="0" w:color="auto"/>
                    <w:right w:val="single" w:sz="6" w:space="0" w:color="auto"/>
                  </w:tcBorders>
                  <w:textDirection w:val="btLr"/>
                </w:tcPr>
                <w:p w14:paraId="0DEB5CC3" w14:textId="77777777" w:rsidR="008F10C7" w:rsidRPr="008F10C7" w:rsidRDefault="008F10C7" w:rsidP="008F10C7">
                  <w:pPr>
                    <w:ind w:left="113" w:right="113"/>
                    <w:rPr>
                      <w:sz w:val="16"/>
                      <w:szCs w:val="16"/>
                    </w:rPr>
                  </w:pPr>
                  <w:r w:rsidRPr="008F10C7">
                    <w:rPr>
                      <w:sz w:val="16"/>
                      <w:szCs w:val="16"/>
                    </w:rPr>
                    <w:t>Learning</w:t>
                  </w:r>
                </w:p>
                <w:p w14:paraId="195257F2" w14:textId="77777777" w:rsidR="008F10C7" w:rsidRPr="008F10C7" w:rsidRDefault="008F10C7" w:rsidP="008F10C7">
                  <w:pPr>
                    <w:ind w:left="113" w:right="113"/>
                    <w:rPr>
                      <w:sz w:val="16"/>
                      <w:szCs w:val="16"/>
                    </w:rPr>
                  </w:pPr>
                  <w:r w:rsidRPr="008F10C7">
                    <w:rPr>
                      <w:sz w:val="16"/>
                      <w:szCs w:val="16"/>
                    </w:rPr>
                    <w:t>outcomes</w:t>
                  </w:r>
                </w:p>
                <w:p w14:paraId="07048DC0" w14:textId="77777777" w:rsidR="008F10C7" w:rsidRPr="008F10C7" w:rsidRDefault="008F10C7" w:rsidP="008F10C7">
                  <w:pPr>
                    <w:ind w:left="113" w:right="113"/>
                    <w:rPr>
                      <w:sz w:val="16"/>
                      <w:szCs w:val="16"/>
                    </w:rPr>
                  </w:pPr>
                </w:p>
                <w:p w14:paraId="54BEA004" w14:textId="77777777" w:rsidR="008F10C7" w:rsidRPr="008F10C7" w:rsidRDefault="008F10C7" w:rsidP="008F10C7">
                  <w:pPr>
                    <w:spacing w:after="0" w:line="240" w:lineRule="auto"/>
                    <w:ind w:left="113" w:right="113"/>
                    <w:jc w:val="center"/>
                    <w:rPr>
                      <w:rFonts w:ascii="Times New Roman" w:eastAsia="MS Minngs" w:hAnsi="Times New Roman" w:cs="Times New Roman"/>
                      <w:b/>
                      <w:bCs/>
                      <w:sz w:val="16"/>
                      <w:szCs w:val="16"/>
                      <w:lang w:eastAsia="en-GB"/>
                    </w:rPr>
                  </w:pPr>
                </w:p>
              </w:tc>
              <w:tc>
                <w:tcPr>
                  <w:tcW w:w="8100" w:type="dxa"/>
                  <w:gridSpan w:val="9"/>
                  <w:tcBorders>
                    <w:top w:val="single" w:sz="4" w:space="0" w:color="auto"/>
                    <w:left w:val="single" w:sz="6" w:space="0" w:color="auto"/>
                    <w:right w:val="single" w:sz="4" w:space="0" w:color="auto"/>
                  </w:tcBorders>
                  <w:vAlign w:val="center"/>
                </w:tcPr>
                <w:p w14:paraId="300DAC2B" w14:textId="77777777" w:rsidR="008F10C7" w:rsidRPr="008F10C7" w:rsidRDefault="008F10C7" w:rsidP="008F10C7">
                  <w:pPr>
                    <w:spacing w:after="0" w:line="240" w:lineRule="auto"/>
                    <w:jc w:val="center"/>
                    <w:rPr>
                      <w:rFonts w:ascii="Times New Roman" w:eastAsia="MS Minngs" w:hAnsi="Times New Roman" w:cs="Times New Roman"/>
                      <w:b/>
                      <w:bCs/>
                      <w:sz w:val="24"/>
                      <w:szCs w:val="24"/>
                      <w:lang w:eastAsia="en-GB"/>
                    </w:rPr>
                  </w:pPr>
                  <w:r w:rsidRPr="008F10C7">
                    <w:rPr>
                      <w:rFonts w:ascii="Times New Roman" w:eastAsia="MS Minngs" w:hAnsi="Times New Roman" w:cs="Times New Roman"/>
                      <w:b/>
                      <w:bCs/>
                      <w:sz w:val="24"/>
                      <w:szCs w:val="24"/>
                      <w:lang w:eastAsia="en-GB"/>
                    </w:rPr>
                    <w:t>GRADE</w:t>
                  </w:r>
                </w:p>
              </w:tc>
            </w:tr>
            <w:tr w:rsidR="008F10C7" w:rsidRPr="008F10C7" w14:paraId="7724D687" w14:textId="77777777" w:rsidTr="00C2314A">
              <w:tc>
                <w:tcPr>
                  <w:tcW w:w="2305" w:type="dxa"/>
                  <w:tcBorders>
                    <w:top w:val="single" w:sz="6" w:space="0" w:color="auto"/>
                    <w:left w:val="nil"/>
                    <w:bottom w:val="single" w:sz="6" w:space="0" w:color="auto"/>
                  </w:tcBorders>
                </w:tcPr>
                <w:p w14:paraId="7581E575" w14:textId="77777777" w:rsidR="008F10C7" w:rsidRPr="008F10C7" w:rsidRDefault="008F10C7" w:rsidP="008F10C7">
                  <w:pPr>
                    <w:spacing w:after="0" w:line="240" w:lineRule="auto"/>
                    <w:rPr>
                      <w:rFonts w:ascii="Times New Roman" w:eastAsia="MS Minngs" w:hAnsi="Times New Roman" w:cs="Times New Roman"/>
                      <w:sz w:val="18"/>
                      <w:szCs w:val="18"/>
                      <w:lang w:eastAsia="en-GB"/>
                    </w:rPr>
                  </w:pPr>
                </w:p>
              </w:tc>
              <w:tc>
                <w:tcPr>
                  <w:tcW w:w="540" w:type="dxa"/>
                  <w:gridSpan w:val="2"/>
                  <w:tcBorders>
                    <w:top w:val="single" w:sz="6" w:space="0" w:color="auto"/>
                    <w:bottom w:val="single" w:sz="6" w:space="0" w:color="auto"/>
                    <w:right w:val="single" w:sz="6" w:space="0" w:color="auto"/>
                  </w:tcBorders>
                </w:tcPr>
                <w:p w14:paraId="134CB763" w14:textId="77777777" w:rsidR="008F10C7" w:rsidRPr="008F10C7" w:rsidRDefault="008F10C7" w:rsidP="008F10C7">
                  <w:pPr>
                    <w:spacing w:after="0" w:line="240" w:lineRule="auto"/>
                    <w:jc w:val="center"/>
                    <w:rPr>
                      <w:rFonts w:ascii="Times New Roman" w:eastAsia="MS Minngs" w:hAnsi="Times New Roman" w:cs="Times New Roman"/>
                      <w:b/>
                      <w:bCs/>
                      <w:sz w:val="18"/>
                      <w:szCs w:val="18"/>
                      <w:lang w:eastAsia="en-GB"/>
                    </w:rPr>
                  </w:pPr>
                </w:p>
              </w:tc>
              <w:tc>
                <w:tcPr>
                  <w:tcW w:w="1092" w:type="dxa"/>
                  <w:tcBorders>
                    <w:left w:val="single" w:sz="6" w:space="0" w:color="auto"/>
                    <w:right w:val="single" w:sz="6" w:space="0" w:color="auto"/>
                  </w:tcBorders>
                </w:tcPr>
                <w:p w14:paraId="01240A70" w14:textId="77777777" w:rsidR="008F10C7" w:rsidRPr="008F10C7" w:rsidRDefault="008F10C7" w:rsidP="008F10C7">
                  <w:pPr>
                    <w:spacing w:after="0" w:line="240" w:lineRule="auto"/>
                    <w:jc w:val="center"/>
                    <w:rPr>
                      <w:rFonts w:ascii="Times New Roman" w:eastAsia="MS Minngs" w:hAnsi="Times New Roman" w:cs="Times New Roman"/>
                      <w:b/>
                      <w:bCs/>
                      <w:sz w:val="16"/>
                      <w:szCs w:val="16"/>
                      <w:lang w:eastAsia="en-GB"/>
                    </w:rPr>
                  </w:pPr>
                  <w:r w:rsidRPr="008F10C7">
                    <w:rPr>
                      <w:rFonts w:ascii="Times New Roman" w:eastAsia="MS Minngs" w:hAnsi="Times New Roman" w:cs="Times New Roman"/>
                      <w:b/>
                      <w:bCs/>
                      <w:sz w:val="16"/>
                      <w:szCs w:val="16"/>
                      <w:lang w:eastAsia="en-GB"/>
                    </w:rPr>
                    <w:t>Poor</w:t>
                  </w:r>
                </w:p>
                <w:p w14:paraId="5EB12A60" w14:textId="77777777" w:rsidR="008F10C7" w:rsidRPr="008F10C7" w:rsidRDefault="008F10C7" w:rsidP="008F10C7">
                  <w:pPr>
                    <w:spacing w:after="0" w:line="240" w:lineRule="auto"/>
                    <w:jc w:val="center"/>
                    <w:rPr>
                      <w:rFonts w:ascii="Times New Roman" w:eastAsia="MS Minngs" w:hAnsi="Times New Roman" w:cs="Times New Roman"/>
                      <w:sz w:val="16"/>
                      <w:szCs w:val="16"/>
                      <w:lang w:eastAsia="en-GB"/>
                    </w:rPr>
                  </w:pPr>
                  <w:r w:rsidRPr="008F10C7">
                    <w:rPr>
                      <w:rFonts w:ascii="Times New Roman" w:eastAsia="MS Minngs" w:hAnsi="Times New Roman" w:cs="Times New Roman"/>
                      <w:b/>
                      <w:bCs/>
                      <w:sz w:val="16"/>
                      <w:szCs w:val="16"/>
                      <w:lang w:eastAsia="en-GB"/>
                    </w:rPr>
                    <w:t>0 - 25%</w:t>
                  </w:r>
                </w:p>
              </w:tc>
              <w:tc>
                <w:tcPr>
                  <w:tcW w:w="1219" w:type="dxa"/>
                  <w:tcBorders>
                    <w:left w:val="single" w:sz="6" w:space="0" w:color="auto"/>
                    <w:right w:val="single" w:sz="6" w:space="0" w:color="auto"/>
                  </w:tcBorders>
                </w:tcPr>
                <w:p w14:paraId="4DB38DDA" w14:textId="77777777" w:rsidR="008F10C7" w:rsidRPr="008F10C7" w:rsidRDefault="008F10C7" w:rsidP="008F10C7">
                  <w:pPr>
                    <w:spacing w:after="0" w:line="240" w:lineRule="auto"/>
                    <w:jc w:val="center"/>
                    <w:rPr>
                      <w:rFonts w:ascii="Times New Roman" w:eastAsia="MS Minngs" w:hAnsi="Times New Roman" w:cs="Times New Roman"/>
                      <w:b/>
                      <w:bCs/>
                      <w:sz w:val="16"/>
                      <w:szCs w:val="16"/>
                      <w:lang w:eastAsia="en-GB"/>
                    </w:rPr>
                  </w:pPr>
                  <w:r w:rsidRPr="008F10C7">
                    <w:rPr>
                      <w:rFonts w:ascii="Times New Roman" w:eastAsia="MS Minngs" w:hAnsi="Times New Roman" w:cs="Times New Roman"/>
                      <w:b/>
                      <w:bCs/>
                      <w:sz w:val="16"/>
                      <w:szCs w:val="16"/>
                      <w:lang w:eastAsia="en-GB"/>
                    </w:rPr>
                    <w:t>Unsatisfactory</w:t>
                  </w:r>
                </w:p>
                <w:p w14:paraId="7C55B57D" w14:textId="77777777" w:rsidR="008F10C7" w:rsidRPr="008F10C7" w:rsidRDefault="008F10C7" w:rsidP="008F10C7">
                  <w:pPr>
                    <w:spacing w:after="0" w:line="240" w:lineRule="auto"/>
                    <w:jc w:val="center"/>
                    <w:rPr>
                      <w:rFonts w:ascii="Times New Roman" w:eastAsia="MS Minngs" w:hAnsi="Times New Roman" w:cs="Times New Roman"/>
                      <w:b/>
                      <w:sz w:val="16"/>
                      <w:szCs w:val="16"/>
                      <w:lang w:eastAsia="en-GB"/>
                    </w:rPr>
                  </w:pPr>
                  <w:r w:rsidRPr="008F10C7">
                    <w:rPr>
                      <w:rFonts w:ascii="Times New Roman" w:eastAsia="MS Minngs" w:hAnsi="Times New Roman" w:cs="Times New Roman"/>
                      <w:b/>
                      <w:bCs/>
                      <w:sz w:val="16"/>
                      <w:szCs w:val="16"/>
                      <w:lang w:eastAsia="en-GB"/>
                    </w:rPr>
                    <w:t>26 - 39%</w:t>
                  </w:r>
                </w:p>
              </w:tc>
              <w:tc>
                <w:tcPr>
                  <w:tcW w:w="1134" w:type="dxa"/>
                  <w:tcBorders>
                    <w:left w:val="single" w:sz="6" w:space="0" w:color="auto"/>
                    <w:right w:val="single" w:sz="6" w:space="0" w:color="auto"/>
                  </w:tcBorders>
                </w:tcPr>
                <w:p w14:paraId="7F207FAE" w14:textId="77777777" w:rsidR="008F10C7" w:rsidRPr="008F10C7" w:rsidRDefault="008F10C7" w:rsidP="008F10C7">
                  <w:pPr>
                    <w:spacing w:after="0" w:line="240" w:lineRule="auto"/>
                    <w:jc w:val="center"/>
                    <w:rPr>
                      <w:rFonts w:ascii="Times New Roman" w:eastAsia="MS Minngs" w:hAnsi="Times New Roman" w:cs="Times New Roman"/>
                      <w:b/>
                      <w:bCs/>
                      <w:sz w:val="16"/>
                      <w:szCs w:val="16"/>
                      <w:lang w:eastAsia="en-GB"/>
                    </w:rPr>
                  </w:pPr>
                  <w:r w:rsidRPr="008F10C7">
                    <w:rPr>
                      <w:rFonts w:ascii="Times New Roman" w:eastAsia="MS Minngs" w:hAnsi="Times New Roman" w:cs="Times New Roman"/>
                      <w:b/>
                      <w:bCs/>
                      <w:sz w:val="16"/>
                      <w:szCs w:val="16"/>
                      <w:lang w:eastAsia="en-GB"/>
                    </w:rPr>
                    <w:t>Satisfactory</w:t>
                  </w:r>
                </w:p>
                <w:p w14:paraId="1CCF3F68" w14:textId="77777777" w:rsidR="008F10C7" w:rsidRPr="008F10C7" w:rsidRDefault="008F10C7" w:rsidP="008F10C7">
                  <w:pPr>
                    <w:spacing w:after="0" w:line="240" w:lineRule="auto"/>
                    <w:jc w:val="center"/>
                    <w:rPr>
                      <w:rFonts w:ascii="Times New Roman" w:eastAsia="MS Minngs" w:hAnsi="Times New Roman" w:cs="Times New Roman"/>
                      <w:b/>
                      <w:bCs/>
                      <w:sz w:val="16"/>
                      <w:szCs w:val="16"/>
                      <w:lang w:eastAsia="en-GB"/>
                    </w:rPr>
                  </w:pPr>
                  <w:r w:rsidRPr="008F10C7">
                    <w:rPr>
                      <w:rFonts w:ascii="Times New Roman" w:eastAsia="MS Minngs" w:hAnsi="Times New Roman" w:cs="Times New Roman"/>
                      <w:b/>
                      <w:bCs/>
                      <w:sz w:val="16"/>
                      <w:szCs w:val="16"/>
                      <w:lang w:eastAsia="en-GB"/>
                    </w:rPr>
                    <w:t>40 – 49%</w:t>
                  </w:r>
                </w:p>
              </w:tc>
              <w:tc>
                <w:tcPr>
                  <w:tcW w:w="926" w:type="dxa"/>
                  <w:tcBorders>
                    <w:top w:val="single" w:sz="6" w:space="0" w:color="auto"/>
                    <w:left w:val="single" w:sz="6" w:space="0" w:color="auto"/>
                    <w:bottom w:val="single" w:sz="6" w:space="0" w:color="auto"/>
                    <w:right w:val="single" w:sz="6" w:space="0" w:color="auto"/>
                  </w:tcBorders>
                </w:tcPr>
                <w:p w14:paraId="55C042BC" w14:textId="77777777" w:rsidR="008F10C7" w:rsidRPr="008F10C7" w:rsidRDefault="008F10C7" w:rsidP="008F10C7">
                  <w:pPr>
                    <w:spacing w:after="0" w:line="240" w:lineRule="auto"/>
                    <w:jc w:val="center"/>
                    <w:rPr>
                      <w:rFonts w:ascii="Times New Roman" w:eastAsia="MS Minngs" w:hAnsi="Times New Roman" w:cs="Times New Roman"/>
                      <w:b/>
                      <w:bCs/>
                      <w:sz w:val="16"/>
                      <w:szCs w:val="16"/>
                      <w:lang w:eastAsia="en-GB"/>
                    </w:rPr>
                  </w:pPr>
                  <w:r w:rsidRPr="008F10C7">
                    <w:rPr>
                      <w:rFonts w:ascii="Times New Roman" w:eastAsia="MS Minngs" w:hAnsi="Times New Roman" w:cs="Times New Roman"/>
                      <w:b/>
                      <w:bCs/>
                      <w:sz w:val="16"/>
                      <w:szCs w:val="16"/>
                      <w:lang w:eastAsia="en-GB"/>
                    </w:rPr>
                    <w:t>Good</w:t>
                  </w:r>
                </w:p>
                <w:p w14:paraId="4BCD0ADA" w14:textId="77777777" w:rsidR="008F10C7" w:rsidRPr="008F10C7" w:rsidRDefault="008F10C7" w:rsidP="008F10C7">
                  <w:pPr>
                    <w:spacing w:after="0" w:line="240" w:lineRule="auto"/>
                    <w:jc w:val="center"/>
                    <w:rPr>
                      <w:rFonts w:ascii="Times New Roman" w:eastAsia="MS Minngs" w:hAnsi="Times New Roman" w:cs="Times New Roman"/>
                      <w:b/>
                      <w:bCs/>
                      <w:sz w:val="16"/>
                      <w:szCs w:val="16"/>
                      <w:lang w:eastAsia="en-GB"/>
                    </w:rPr>
                  </w:pPr>
                  <w:r w:rsidRPr="008F10C7">
                    <w:rPr>
                      <w:rFonts w:ascii="Times New Roman" w:eastAsia="MS Minngs" w:hAnsi="Times New Roman" w:cs="Times New Roman"/>
                      <w:b/>
                      <w:bCs/>
                      <w:sz w:val="16"/>
                      <w:szCs w:val="16"/>
                      <w:lang w:eastAsia="en-GB"/>
                    </w:rPr>
                    <w:t>50 – 59%</w:t>
                  </w:r>
                </w:p>
              </w:tc>
              <w:tc>
                <w:tcPr>
                  <w:tcW w:w="1093" w:type="dxa"/>
                  <w:tcBorders>
                    <w:top w:val="single" w:sz="6" w:space="0" w:color="auto"/>
                    <w:left w:val="single" w:sz="6" w:space="0" w:color="auto"/>
                    <w:bottom w:val="single" w:sz="6" w:space="0" w:color="auto"/>
                    <w:right w:val="single" w:sz="6" w:space="0" w:color="auto"/>
                  </w:tcBorders>
                </w:tcPr>
                <w:p w14:paraId="14261DE5" w14:textId="77777777" w:rsidR="008F10C7" w:rsidRPr="008F10C7" w:rsidRDefault="008F10C7" w:rsidP="008F10C7">
                  <w:pPr>
                    <w:spacing w:after="0" w:line="240" w:lineRule="auto"/>
                    <w:jc w:val="center"/>
                    <w:rPr>
                      <w:rFonts w:ascii="Times New Roman" w:eastAsia="MS Minngs" w:hAnsi="Times New Roman" w:cs="Times New Roman"/>
                      <w:b/>
                      <w:bCs/>
                      <w:sz w:val="16"/>
                      <w:szCs w:val="16"/>
                      <w:lang w:eastAsia="en-GB"/>
                    </w:rPr>
                  </w:pPr>
                  <w:r w:rsidRPr="008F10C7">
                    <w:rPr>
                      <w:rFonts w:ascii="Times New Roman" w:eastAsia="MS Minngs" w:hAnsi="Times New Roman" w:cs="Times New Roman"/>
                      <w:b/>
                      <w:bCs/>
                      <w:sz w:val="16"/>
                      <w:szCs w:val="16"/>
                      <w:lang w:eastAsia="en-GB"/>
                    </w:rPr>
                    <w:t>Very Good</w:t>
                  </w:r>
                </w:p>
                <w:p w14:paraId="1555A5B9" w14:textId="77777777" w:rsidR="008F10C7" w:rsidRPr="008F10C7" w:rsidRDefault="008F10C7" w:rsidP="008F10C7">
                  <w:pPr>
                    <w:spacing w:after="0" w:line="240" w:lineRule="auto"/>
                    <w:jc w:val="center"/>
                    <w:rPr>
                      <w:rFonts w:ascii="Times New Roman" w:eastAsia="MS Minngs" w:hAnsi="Times New Roman" w:cs="Times New Roman"/>
                      <w:b/>
                      <w:bCs/>
                      <w:sz w:val="16"/>
                      <w:szCs w:val="16"/>
                      <w:lang w:eastAsia="en-GB"/>
                    </w:rPr>
                  </w:pPr>
                  <w:r w:rsidRPr="008F10C7">
                    <w:rPr>
                      <w:rFonts w:ascii="Times New Roman" w:eastAsia="MS Minngs" w:hAnsi="Times New Roman" w:cs="Times New Roman"/>
                      <w:b/>
                      <w:bCs/>
                      <w:sz w:val="16"/>
                      <w:szCs w:val="16"/>
                      <w:lang w:eastAsia="en-GB"/>
                    </w:rPr>
                    <w:t>60 – 69%</w:t>
                  </w:r>
                </w:p>
              </w:tc>
              <w:tc>
                <w:tcPr>
                  <w:tcW w:w="1093" w:type="dxa"/>
                  <w:gridSpan w:val="2"/>
                  <w:tcBorders>
                    <w:top w:val="single" w:sz="6" w:space="0" w:color="auto"/>
                    <w:left w:val="single" w:sz="6" w:space="0" w:color="auto"/>
                    <w:bottom w:val="single" w:sz="6" w:space="0" w:color="auto"/>
                    <w:right w:val="single" w:sz="6" w:space="0" w:color="auto"/>
                  </w:tcBorders>
                </w:tcPr>
                <w:p w14:paraId="11C36148" w14:textId="77777777" w:rsidR="008F10C7" w:rsidRPr="008F10C7" w:rsidRDefault="008F10C7" w:rsidP="008F10C7">
                  <w:pPr>
                    <w:spacing w:after="0" w:line="240" w:lineRule="auto"/>
                    <w:jc w:val="center"/>
                    <w:rPr>
                      <w:rFonts w:ascii="Times New Roman" w:eastAsia="MS Minngs" w:hAnsi="Times New Roman" w:cs="Times New Roman"/>
                      <w:b/>
                      <w:bCs/>
                      <w:sz w:val="16"/>
                      <w:szCs w:val="16"/>
                      <w:lang w:eastAsia="en-GB"/>
                    </w:rPr>
                  </w:pPr>
                  <w:r w:rsidRPr="008F10C7">
                    <w:rPr>
                      <w:rFonts w:ascii="Times New Roman" w:eastAsia="MS Minngs" w:hAnsi="Times New Roman" w:cs="Times New Roman"/>
                      <w:b/>
                      <w:bCs/>
                      <w:sz w:val="16"/>
                      <w:szCs w:val="16"/>
                      <w:lang w:eastAsia="en-GB"/>
                    </w:rPr>
                    <w:t>Excellent</w:t>
                  </w:r>
                </w:p>
                <w:p w14:paraId="0F77CE0B" w14:textId="77777777" w:rsidR="008F10C7" w:rsidRPr="008F10C7" w:rsidRDefault="008F10C7" w:rsidP="008F10C7">
                  <w:pPr>
                    <w:spacing w:after="0" w:line="240" w:lineRule="auto"/>
                    <w:jc w:val="center"/>
                    <w:rPr>
                      <w:rFonts w:ascii="Times New Roman" w:eastAsia="MS Minngs" w:hAnsi="Times New Roman" w:cs="Times New Roman"/>
                      <w:b/>
                      <w:bCs/>
                      <w:sz w:val="16"/>
                      <w:szCs w:val="16"/>
                      <w:lang w:eastAsia="en-GB"/>
                    </w:rPr>
                  </w:pPr>
                  <w:r w:rsidRPr="008F10C7">
                    <w:rPr>
                      <w:rFonts w:ascii="Times New Roman" w:eastAsia="MS Minngs" w:hAnsi="Times New Roman" w:cs="Times New Roman"/>
                      <w:b/>
                      <w:bCs/>
                      <w:sz w:val="16"/>
                      <w:szCs w:val="16"/>
                      <w:lang w:eastAsia="en-GB"/>
                    </w:rPr>
                    <w:t>70 – 85%</w:t>
                  </w:r>
                </w:p>
              </w:tc>
              <w:tc>
                <w:tcPr>
                  <w:tcW w:w="1307" w:type="dxa"/>
                  <w:tcBorders>
                    <w:left w:val="single" w:sz="6" w:space="0" w:color="auto"/>
                    <w:right w:val="single" w:sz="6" w:space="0" w:color="auto"/>
                  </w:tcBorders>
                </w:tcPr>
                <w:p w14:paraId="02282908" w14:textId="77777777" w:rsidR="008F10C7" w:rsidRPr="008F10C7" w:rsidRDefault="008F10C7" w:rsidP="008F10C7">
                  <w:pPr>
                    <w:spacing w:after="0" w:line="240" w:lineRule="auto"/>
                    <w:jc w:val="center"/>
                    <w:rPr>
                      <w:rFonts w:ascii="Times New Roman" w:eastAsia="MS Minngs" w:hAnsi="Times New Roman" w:cs="Times New Roman"/>
                      <w:b/>
                      <w:bCs/>
                      <w:sz w:val="16"/>
                      <w:szCs w:val="16"/>
                      <w:lang w:eastAsia="en-GB"/>
                    </w:rPr>
                  </w:pPr>
                  <w:r w:rsidRPr="008F10C7">
                    <w:rPr>
                      <w:rFonts w:ascii="Times New Roman" w:eastAsia="MS Minngs" w:hAnsi="Times New Roman" w:cs="Times New Roman"/>
                      <w:b/>
                      <w:bCs/>
                      <w:sz w:val="16"/>
                      <w:szCs w:val="16"/>
                      <w:lang w:eastAsia="en-GB"/>
                    </w:rPr>
                    <w:t>Exceptional</w:t>
                  </w:r>
                </w:p>
                <w:p w14:paraId="59BAD1C0" w14:textId="77777777" w:rsidR="008F10C7" w:rsidRPr="008F10C7" w:rsidRDefault="008F10C7" w:rsidP="008F10C7">
                  <w:pPr>
                    <w:spacing w:after="0" w:line="240" w:lineRule="auto"/>
                    <w:jc w:val="center"/>
                    <w:rPr>
                      <w:rFonts w:ascii="Times New Roman" w:eastAsia="MS Minngs" w:hAnsi="Times New Roman" w:cs="Times New Roman"/>
                      <w:b/>
                      <w:bCs/>
                      <w:sz w:val="16"/>
                      <w:szCs w:val="16"/>
                      <w:lang w:eastAsia="en-GB"/>
                    </w:rPr>
                  </w:pPr>
                  <w:r w:rsidRPr="008F10C7">
                    <w:rPr>
                      <w:rFonts w:ascii="Times New Roman" w:eastAsia="MS Minngs" w:hAnsi="Times New Roman" w:cs="Times New Roman"/>
                      <w:b/>
                      <w:bCs/>
                      <w:sz w:val="16"/>
                      <w:szCs w:val="16"/>
                      <w:lang w:eastAsia="en-GB"/>
                    </w:rPr>
                    <w:t>86 – 100%</w:t>
                  </w:r>
                </w:p>
              </w:tc>
              <w:tc>
                <w:tcPr>
                  <w:tcW w:w="236" w:type="dxa"/>
                  <w:tcBorders>
                    <w:top w:val="single" w:sz="6" w:space="0" w:color="auto"/>
                    <w:left w:val="single" w:sz="6" w:space="0" w:color="auto"/>
                    <w:bottom w:val="single" w:sz="6" w:space="0" w:color="auto"/>
                    <w:right w:val="single" w:sz="4" w:space="0" w:color="auto"/>
                  </w:tcBorders>
                </w:tcPr>
                <w:p w14:paraId="6F0D9548" w14:textId="77777777" w:rsidR="008F10C7" w:rsidRPr="008F10C7" w:rsidRDefault="008F10C7" w:rsidP="008F10C7">
                  <w:pPr>
                    <w:spacing w:after="0" w:line="240" w:lineRule="auto"/>
                    <w:rPr>
                      <w:rFonts w:ascii="Times New Roman" w:eastAsia="MS Minngs" w:hAnsi="Times New Roman" w:cs="Times New Roman"/>
                      <w:b/>
                      <w:bCs/>
                      <w:sz w:val="18"/>
                      <w:szCs w:val="18"/>
                      <w:lang w:eastAsia="en-GB"/>
                    </w:rPr>
                  </w:pPr>
                </w:p>
              </w:tc>
            </w:tr>
            <w:tr w:rsidR="008F10C7" w:rsidRPr="008F10C7" w14:paraId="435A729C" w14:textId="77777777" w:rsidTr="00C2314A">
              <w:tc>
                <w:tcPr>
                  <w:tcW w:w="2305" w:type="dxa"/>
                  <w:tcBorders>
                    <w:top w:val="single" w:sz="6" w:space="0" w:color="auto"/>
                    <w:left w:val="nil"/>
                    <w:bottom w:val="single" w:sz="6" w:space="0" w:color="auto"/>
                  </w:tcBorders>
                </w:tcPr>
                <w:p w14:paraId="5B46DE1F" w14:textId="77777777" w:rsidR="008F10C7" w:rsidRPr="008F10C7" w:rsidRDefault="008F10C7" w:rsidP="008F10C7">
                  <w:pPr>
                    <w:spacing w:after="0" w:line="240" w:lineRule="auto"/>
                    <w:rPr>
                      <w:rFonts w:ascii="Times New Roman" w:eastAsia="MS Minngs" w:hAnsi="Times New Roman" w:cs="Times New Roman"/>
                      <w:sz w:val="18"/>
                      <w:szCs w:val="18"/>
                      <w:lang w:eastAsia="en-GB"/>
                    </w:rPr>
                  </w:pPr>
                </w:p>
                <w:p w14:paraId="48C42673" w14:textId="77777777" w:rsidR="008F10C7" w:rsidRPr="008F10C7" w:rsidRDefault="008F10C7" w:rsidP="008F10C7">
                  <w:pPr>
                    <w:spacing w:after="0" w:line="240" w:lineRule="auto"/>
                    <w:rPr>
                      <w:rFonts w:ascii="Times New Roman" w:eastAsia="MS Minngs" w:hAnsi="Times New Roman" w:cs="Times New Roman"/>
                      <w:sz w:val="18"/>
                      <w:szCs w:val="18"/>
                      <w:lang w:eastAsia="en-GB"/>
                    </w:rPr>
                  </w:pPr>
                  <w:r w:rsidRPr="008F10C7">
                    <w:rPr>
                      <w:rFonts w:ascii="Times New Roman" w:eastAsia="MS Minngs" w:hAnsi="Times New Roman" w:cs="Times New Roman"/>
                      <w:sz w:val="18"/>
                      <w:szCs w:val="18"/>
                      <w:lang w:eastAsia="en-GB"/>
                    </w:rPr>
                    <w:t>Introduction (5%)</w:t>
                  </w:r>
                </w:p>
              </w:tc>
              <w:tc>
                <w:tcPr>
                  <w:tcW w:w="540" w:type="dxa"/>
                  <w:gridSpan w:val="2"/>
                  <w:tcBorders>
                    <w:top w:val="single" w:sz="6" w:space="0" w:color="auto"/>
                    <w:bottom w:val="single" w:sz="6" w:space="0" w:color="auto"/>
                    <w:right w:val="single" w:sz="6" w:space="0" w:color="auto"/>
                  </w:tcBorders>
                </w:tcPr>
                <w:p w14:paraId="2803E5CB" w14:textId="77777777" w:rsidR="008F10C7" w:rsidRPr="008F10C7" w:rsidRDefault="008F10C7" w:rsidP="008F10C7">
                  <w:pPr>
                    <w:spacing w:after="0" w:line="240" w:lineRule="auto"/>
                    <w:jc w:val="center"/>
                    <w:rPr>
                      <w:rFonts w:ascii="Times New Roman" w:eastAsia="MS Minngs" w:hAnsi="Times New Roman" w:cs="Times New Roman"/>
                      <w:b/>
                      <w:bCs/>
                      <w:sz w:val="18"/>
                      <w:szCs w:val="18"/>
                      <w:lang w:eastAsia="en-GB"/>
                    </w:rPr>
                  </w:pPr>
                  <w:r w:rsidRPr="008F10C7">
                    <w:rPr>
                      <w:rFonts w:ascii="Times New Roman" w:eastAsia="MS Minngs" w:hAnsi="Times New Roman" w:cs="Times New Roman"/>
                      <w:b/>
                      <w:bCs/>
                      <w:sz w:val="18"/>
                      <w:szCs w:val="18"/>
                      <w:lang w:eastAsia="en-GB"/>
                    </w:rPr>
                    <w:t>1, 2</w:t>
                  </w:r>
                </w:p>
              </w:tc>
              <w:tc>
                <w:tcPr>
                  <w:tcW w:w="1092" w:type="dxa"/>
                  <w:tcBorders>
                    <w:left w:val="single" w:sz="6" w:space="0" w:color="auto"/>
                    <w:right w:val="single" w:sz="6" w:space="0" w:color="auto"/>
                  </w:tcBorders>
                </w:tcPr>
                <w:p w14:paraId="38935252" w14:textId="77777777" w:rsidR="008F10C7" w:rsidRPr="008F10C7" w:rsidRDefault="008F10C7" w:rsidP="008F10C7">
                  <w:pPr>
                    <w:spacing w:after="0" w:line="240" w:lineRule="auto"/>
                    <w:jc w:val="center"/>
                    <w:rPr>
                      <w:rFonts w:ascii="Times New Roman" w:eastAsia="MS Minngs" w:hAnsi="Times New Roman" w:cs="Times New Roman"/>
                      <w:sz w:val="18"/>
                      <w:szCs w:val="18"/>
                      <w:lang w:eastAsia="en-GB"/>
                    </w:rPr>
                  </w:pPr>
                </w:p>
              </w:tc>
              <w:tc>
                <w:tcPr>
                  <w:tcW w:w="1219" w:type="dxa"/>
                  <w:tcBorders>
                    <w:left w:val="single" w:sz="6" w:space="0" w:color="auto"/>
                    <w:right w:val="single" w:sz="6" w:space="0" w:color="auto"/>
                  </w:tcBorders>
                </w:tcPr>
                <w:p w14:paraId="06C9E8C3" w14:textId="77777777" w:rsidR="008F10C7" w:rsidRPr="008F10C7" w:rsidRDefault="008F10C7" w:rsidP="008F10C7">
                  <w:pPr>
                    <w:spacing w:after="0" w:line="240" w:lineRule="auto"/>
                    <w:jc w:val="center"/>
                    <w:rPr>
                      <w:rFonts w:ascii="Times New Roman" w:eastAsia="MS Minngs" w:hAnsi="Times New Roman" w:cs="Times New Roman"/>
                      <w:sz w:val="18"/>
                      <w:szCs w:val="18"/>
                      <w:lang w:eastAsia="en-GB"/>
                    </w:rPr>
                  </w:pPr>
                </w:p>
              </w:tc>
              <w:tc>
                <w:tcPr>
                  <w:tcW w:w="1134" w:type="dxa"/>
                  <w:tcBorders>
                    <w:left w:val="single" w:sz="6" w:space="0" w:color="auto"/>
                    <w:right w:val="single" w:sz="6" w:space="0" w:color="auto"/>
                  </w:tcBorders>
                </w:tcPr>
                <w:p w14:paraId="0AF33392" w14:textId="77777777" w:rsidR="008F10C7" w:rsidRPr="008F10C7" w:rsidRDefault="008F10C7" w:rsidP="008F10C7">
                  <w:pPr>
                    <w:spacing w:after="0" w:line="240" w:lineRule="auto"/>
                    <w:jc w:val="center"/>
                    <w:rPr>
                      <w:rFonts w:ascii="Times New Roman" w:eastAsia="MS Minngs" w:hAnsi="Times New Roman" w:cs="Times New Roman"/>
                      <w:sz w:val="18"/>
                      <w:szCs w:val="18"/>
                      <w:lang w:eastAsia="en-GB"/>
                    </w:rPr>
                  </w:pPr>
                </w:p>
              </w:tc>
              <w:tc>
                <w:tcPr>
                  <w:tcW w:w="926" w:type="dxa"/>
                  <w:tcBorders>
                    <w:top w:val="single" w:sz="6" w:space="0" w:color="auto"/>
                    <w:left w:val="single" w:sz="6" w:space="0" w:color="auto"/>
                    <w:bottom w:val="single" w:sz="6" w:space="0" w:color="auto"/>
                    <w:right w:val="single" w:sz="6" w:space="0" w:color="auto"/>
                  </w:tcBorders>
                </w:tcPr>
                <w:p w14:paraId="2F0E1A64" w14:textId="77777777" w:rsidR="008F10C7" w:rsidRPr="008F10C7" w:rsidRDefault="008F10C7" w:rsidP="008F10C7">
                  <w:pPr>
                    <w:spacing w:after="0" w:line="240" w:lineRule="auto"/>
                    <w:jc w:val="right"/>
                    <w:rPr>
                      <w:rFonts w:ascii="Times New Roman" w:eastAsia="MS Minngs" w:hAnsi="Times New Roman" w:cs="Times New Roman"/>
                      <w:sz w:val="18"/>
                      <w:szCs w:val="18"/>
                      <w:lang w:eastAsia="en-GB"/>
                    </w:rPr>
                  </w:pPr>
                  <w:r w:rsidRPr="008F10C7">
                    <w:rPr>
                      <w:rFonts w:ascii="Times New Roman" w:eastAsia="MS Minngs" w:hAnsi="Times New Roman" w:cs="Times New Roman"/>
                      <w:sz w:val="18"/>
                      <w:szCs w:val="18"/>
                      <w:lang w:eastAsia="en-GB"/>
                    </w:rPr>
                    <w:t>1</w:t>
                  </w:r>
                </w:p>
              </w:tc>
              <w:tc>
                <w:tcPr>
                  <w:tcW w:w="1093" w:type="dxa"/>
                  <w:tcBorders>
                    <w:top w:val="single" w:sz="6" w:space="0" w:color="auto"/>
                    <w:left w:val="single" w:sz="6" w:space="0" w:color="auto"/>
                    <w:bottom w:val="single" w:sz="6" w:space="0" w:color="auto"/>
                    <w:right w:val="single" w:sz="6" w:space="0" w:color="auto"/>
                  </w:tcBorders>
                </w:tcPr>
                <w:p w14:paraId="4B174A91" w14:textId="77777777" w:rsidR="008F10C7" w:rsidRPr="008F10C7" w:rsidRDefault="008F10C7" w:rsidP="008F10C7">
                  <w:pPr>
                    <w:spacing w:after="0" w:line="240" w:lineRule="auto"/>
                    <w:jc w:val="right"/>
                    <w:rPr>
                      <w:rFonts w:ascii="Times New Roman" w:eastAsia="MS Minngs" w:hAnsi="Times New Roman" w:cs="Times New Roman"/>
                      <w:sz w:val="18"/>
                      <w:szCs w:val="18"/>
                      <w:lang w:eastAsia="en-GB"/>
                    </w:rPr>
                  </w:pPr>
                </w:p>
              </w:tc>
              <w:tc>
                <w:tcPr>
                  <w:tcW w:w="1093" w:type="dxa"/>
                  <w:gridSpan w:val="2"/>
                  <w:tcBorders>
                    <w:top w:val="single" w:sz="6" w:space="0" w:color="auto"/>
                    <w:left w:val="single" w:sz="6" w:space="0" w:color="auto"/>
                    <w:bottom w:val="single" w:sz="6" w:space="0" w:color="auto"/>
                    <w:right w:val="single" w:sz="6" w:space="0" w:color="auto"/>
                  </w:tcBorders>
                </w:tcPr>
                <w:p w14:paraId="57946727" w14:textId="77777777" w:rsidR="008F10C7" w:rsidRPr="008F10C7" w:rsidRDefault="008F10C7" w:rsidP="008F10C7">
                  <w:pPr>
                    <w:spacing w:after="0" w:line="240" w:lineRule="auto"/>
                    <w:ind w:firstLine="281"/>
                    <w:jc w:val="right"/>
                    <w:rPr>
                      <w:rFonts w:ascii="Times New Roman" w:eastAsia="MS Minngs" w:hAnsi="Times New Roman" w:cs="Times New Roman"/>
                      <w:sz w:val="18"/>
                      <w:szCs w:val="18"/>
                      <w:lang w:eastAsia="en-GB"/>
                    </w:rPr>
                  </w:pPr>
                </w:p>
              </w:tc>
              <w:tc>
                <w:tcPr>
                  <w:tcW w:w="1307" w:type="dxa"/>
                  <w:tcBorders>
                    <w:left w:val="single" w:sz="6" w:space="0" w:color="auto"/>
                    <w:right w:val="single" w:sz="6" w:space="0" w:color="auto"/>
                  </w:tcBorders>
                </w:tcPr>
                <w:p w14:paraId="73463222" w14:textId="77777777" w:rsidR="008F10C7" w:rsidRPr="008F10C7" w:rsidRDefault="008F10C7" w:rsidP="008F10C7">
                  <w:pPr>
                    <w:spacing w:after="0" w:line="240" w:lineRule="auto"/>
                    <w:jc w:val="center"/>
                    <w:rPr>
                      <w:rFonts w:ascii="Times New Roman" w:eastAsia="MS Minngs" w:hAnsi="Times New Roman" w:cs="Times New Roman"/>
                      <w:sz w:val="18"/>
                      <w:szCs w:val="18"/>
                      <w:lang w:eastAsia="en-GB"/>
                    </w:rPr>
                  </w:pPr>
                </w:p>
              </w:tc>
              <w:tc>
                <w:tcPr>
                  <w:tcW w:w="236" w:type="dxa"/>
                  <w:tcBorders>
                    <w:top w:val="single" w:sz="6" w:space="0" w:color="auto"/>
                    <w:left w:val="single" w:sz="6" w:space="0" w:color="auto"/>
                    <w:bottom w:val="single" w:sz="6" w:space="0" w:color="auto"/>
                    <w:right w:val="single" w:sz="4" w:space="0" w:color="auto"/>
                  </w:tcBorders>
                  <w:vAlign w:val="center"/>
                </w:tcPr>
                <w:p w14:paraId="66FE42ED" w14:textId="77777777" w:rsidR="008F10C7" w:rsidRPr="008F10C7" w:rsidRDefault="008F10C7" w:rsidP="008F10C7">
                  <w:pPr>
                    <w:spacing w:after="0" w:line="240" w:lineRule="auto"/>
                    <w:rPr>
                      <w:rFonts w:ascii="Times New Roman" w:eastAsia="MS Minngs" w:hAnsi="Times New Roman" w:cs="Times New Roman"/>
                      <w:b/>
                      <w:bCs/>
                      <w:sz w:val="18"/>
                      <w:szCs w:val="18"/>
                      <w:lang w:eastAsia="en-GB"/>
                    </w:rPr>
                  </w:pPr>
                </w:p>
              </w:tc>
            </w:tr>
            <w:tr w:rsidR="008F10C7" w:rsidRPr="008F10C7" w14:paraId="5B0F87E1" w14:textId="77777777" w:rsidTr="00C2314A">
              <w:tc>
                <w:tcPr>
                  <w:tcW w:w="2305" w:type="dxa"/>
                  <w:tcBorders>
                    <w:top w:val="single" w:sz="6" w:space="0" w:color="auto"/>
                    <w:left w:val="nil"/>
                    <w:bottom w:val="single" w:sz="6" w:space="0" w:color="auto"/>
                  </w:tcBorders>
                  <w:vAlign w:val="center"/>
                </w:tcPr>
                <w:p w14:paraId="7FEBB5D1" w14:textId="77777777" w:rsidR="008F10C7" w:rsidRPr="008F10C7" w:rsidRDefault="008F10C7" w:rsidP="008F10C7">
                  <w:pPr>
                    <w:spacing w:after="0" w:line="240" w:lineRule="auto"/>
                    <w:rPr>
                      <w:rFonts w:ascii="Times New Roman" w:eastAsia="MS Minngs" w:hAnsi="Times New Roman" w:cs="Times New Roman"/>
                      <w:sz w:val="18"/>
                      <w:szCs w:val="18"/>
                      <w:lang w:eastAsia="en-GB"/>
                    </w:rPr>
                  </w:pPr>
                </w:p>
                <w:p w14:paraId="10AB0964" w14:textId="77777777" w:rsidR="008F10C7" w:rsidRPr="008F10C7" w:rsidRDefault="008F10C7" w:rsidP="008F10C7">
                  <w:pPr>
                    <w:spacing w:after="0" w:line="240" w:lineRule="auto"/>
                    <w:rPr>
                      <w:rFonts w:ascii="Times New Roman" w:eastAsia="MS Minngs" w:hAnsi="Times New Roman" w:cs="Times New Roman"/>
                      <w:sz w:val="18"/>
                      <w:szCs w:val="18"/>
                      <w:lang w:eastAsia="en-GB"/>
                    </w:rPr>
                  </w:pPr>
                  <w:r w:rsidRPr="008F10C7">
                    <w:rPr>
                      <w:rFonts w:ascii="Times New Roman" w:eastAsia="MS Minngs" w:hAnsi="Times New Roman" w:cs="Times New Roman"/>
                      <w:sz w:val="18"/>
                      <w:szCs w:val="18"/>
                      <w:lang w:eastAsia="en-GB"/>
                    </w:rPr>
                    <w:t>Description of the methods of assessment (30%)</w:t>
                  </w:r>
                </w:p>
              </w:tc>
              <w:tc>
                <w:tcPr>
                  <w:tcW w:w="540" w:type="dxa"/>
                  <w:gridSpan w:val="2"/>
                  <w:tcBorders>
                    <w:top w:val="single" w:sz="6" w:space="0" w:color="auto"/>
                    <w:bottom w:val="single" w:sz="6" w:space="0" w:color="auto"/>
                    <w:right w:val="single" w:sz="6" w:space="0" w:color="auto"/>
                  </w:tcBorders>
                </w:tcPr>
                <w:p w14:paraId="0C93FB8D" w14:textId="77777777" w:rsidR="008F10C7" w:rsidRPr="008F10C7" w:rsidRDefault="008F10C7" w:rsidP="008F10C7">
                  <w:pPr>
                    <w:spacing w:after="0" w:line="240" w:lineRule="auto"/>
                    <w:jc w:val="center"/>
                    <w:rPr>
                      <w:rFonts w:ascii="Times New Roman" w:eastAsia="MS Minngs" w:hAnsi="Times New Roman" w:cs="Times New Roman"/>
                      <w:b/>
                      <w:bCs/>
                      <w:sz w:val="18"/>
                      <w:szCs w:val="18"/>
                      <w:lang w:eastAsia="en-GB"/>
                    </w:rPr>
                  </w:pPr>
                  <w:r w:rsidRPr="008F10C7">
                    <w:rPr>
                      <w:rFonts w:ascii="Times New Roman" w:eastAsia="MS Minngs" w:hAnsi="Times New Roman" w:cs="Times New Roman"/>
                      <w:b/>
                      <w:bCs/>
                      <w:sz w:val="18"/>
                      <w:szCs w:val="18"/>
                      <w:lang w:eastAsia="en-GB"/>
                    </w:rPr>
                    <w:t>1, 2</w:t>
                  </w:r>
                </w:p>
                <w:p w14:paraId="242608DF" w14:textId="77777777" w:rsidR="008F10C7" w:rsidRPr="008F10C7" w:rsidRDefault="008F10C7" w:rsidP="008F10C7">
                  <w:pPr>
                    <w:spacing w:after="0" w:line="240" w:lineRule="auto"/>
                    <w:jc w:val="center"/>
                    <w:rPr>
                      <w:rFonts w:ascii="Times New Roman" w:eastAsia="MS Minngs" w:hAnsi="Times New Roman" w:cs="Times New Roman"/>
                      <w:b/>
                      <w:bCs/>
                      <w:sz w:val="18"/>
                      <w:szCs w:val="18"/>
                      <w:lang w:eastAsia="en-GB"/>
                    </w:rPr>
                  </w:pPr>
                </w:p>
              </w:tc>
              <w:tc>
                <w:tcPr>
                  <w:tcW w:w="1092" w:type="dxa"/>
                  <w:tcBorders>
                    <w:left w:val="single" w:sz="6" w:space="0" w:color="auto"/>
                    <w:right w:val="single" w:sz="6" w:space="0" w:color="auto"/>
                  </w:tcBorders>
                </w:tcPr>
                <w:p w14:paraId="622F12C6" w14:textId="77777777" w:rsidR="008F10C7" w:rsidRPr="008F10C7" w:rsidRDefault="008F10C7" w:rsidP="008F10C7">
                  <w:pPr>
                    <w:spacing w:after="0" w:line="240" w:lineRule="auto"/>
                    <w:jc w:val="center"/>
                    <w:rPr>
                      <w:rFonts w:ascii="Times New Roman" w:eastAsia="MS Minngs" w:hAnsi="Times New Roman" w:cs="Times New Roman"/>
                      <w:sz w:val="18"/>
                      <w:szCs w:val="18"/>
                      <w:lang w:eastAsia="en-GB"/>
                    </w:rPr>
                  </w:pPr>
                </w:p>
              </w:tc>
              <w:tc>
                <w:tcPr>
                  <w:tcW w:w="1219" w:type="dxa"/>
                  <w:tcBorders>
                    <w:left w:val="single" w:sz="6" w:space="0" w:color="auto"/>
                    <w:right w:val="single" w:sz="6" w:space="0" w:color="auto"/>
                  </w:tcBorders>
                </w:tcPr>
                <w:p w14:paraId="42F025DF" w14:textId="77777777" w:rsidR="008F10C7" w:rsidRPr="008F10C7" w:rsidRDefault="008F10C7" w:rsidP="008F10C7">
                  <w:pPr>
                    <w:spacing w:after="0" w:line="240" w:lineRule="auto"/>
                    <w:jc w:val="center"/>
                    <w:rPr>
                      <w:rFonts w:ascii="Times New Roman" w:eastAsia="MS Minngs" w:hAnsi="Times New Roman" w:cs="Times New Roman"/>
                      <w:sz w:val="18"/>
                      <w:szCs w:val="18"/>
                      <w:lang w:eastAsia="en-GB"/>
                    </w:rPr>
                  </w:pPr>
                </w:p>
              </w:tc>
              <w:tc>
                <w:tcPr>
                  <w:tcW w:w="1134" w:type="dxa"/>
                  <w:tcBorders>
                    <w:left w:val="single" w:sz="6" w:space="0" w:color="auto"/>
                    <w:right w:val="single" w:sz="6" w:space="0" w:color="auto"/>
                  </w:tcBorders>
                </w:tcPr>
                <w:p w14:paraId="11E9C417" w14:textId="77777777" w:rsidR="008F10C7" w:rsidRPr="008F10C7" w:rsidRDefault="008F10C7" w:rsidP="008F10C7">
                  <w:pPr>
                    <w:spacing w:after="0" w:line="240" w:lineRule="auto"/>
                    <w:jc w:val="center"/>
                    <w:rPr>
                      <w:rFonts w:ascii="Times New Roman" w:eastAsia="MS Minngs" w:hAnsi="Times New Roman" w:cs="Times New Roman"/>
                      <w:sz w:val="18"/>
                      <w:szCs w:val="18"/>
                      <w:lang w:eastAsia="en-GB"/>
                    </w:rPr>
                  </w:pPr>
                </w:p>
              </w:tc>
              <w:tc>
                <w:tcPr>
                  <w:tcW w:w="926" w:type="dxa"/>
                  <w:tcBorders>
                    <w:top w:val="single" w:sz="6" w:space="0" w:color="auto"/>
                    <w:left w:val="single" w:sz="6" w:space="0" w:color="auto"/>
                    <w:bottom w:val="single" w:sz="6" w:space="0" w:color="auto"/>
                    <w:right w:val="single" w:sz="6" w:space="0" w:color="auto"/>
                  </w:tcBorders>
                </w:tcPr>
                <w:p w14:paraId="5014654B" w14:textId="35FBA4D8" w:rsidR="008F10C7" w:rsidRPr="008F10C7" w:rsidRDefault="00477019" w:rsidP="008F10C7">
                  <w:pPr>
                    <w:spacing w:after="0" w:line="240" w:lineRule="auto"/>
                    <w:jc w:val="right"/>
                    <w:rPr>
                      <w:rFonts w:ascii="Times New Roman" w:eastAsia="MS Minngs" w:hAnsi="Times New Roman" w:cs="Times New Roman"/>
                      <w:sz w:val="18"/>
                      <w:szCs w:val="18"/>
                      <w:lang w:eastAsia="en-GB"/>
                    </w:rPr>
                  </w:pPr>
                  <w:r>
                    <w:rPr>
                      <w:rFonts w:ascii="Times New Roman" w:eastAsia="MS Minngs" w:hAnsi="Times New Roman" w:cs="Times New Roman"/>
                      <w:sz w:val="18"/>
                      <w:szCs w:val="18"/>
                      <w:lang w:eastAsia="en-GB"/>
                    </w:rPr>
                    <w:t>1</w:t>
                  </w:r>
                </w:p>
              </w:tc>
              <w:tc>
                <w:tcPr>
                  <w:tcW w:w="1093" w:type="dxa"/>
                  <w:tcBorders>
                    <w:top w:val="single" w:sz="6" w:space="0" w:color="auto"/>
                    <w:left w:val="single" w:sz="6" w:space="0" w:color="auto"/>
                    <w:bottom w:val="single" w:sz="6" w:space="0" w:color="auto"/>
                    <w:right w:val="single" w:sz="6" w:space="0" w:color="auto"/>
                  </w:tcBorders>
                </w:tcPr>
                <w:p w14:paraId="397EDE44" w14:textId="453C50FC" w:rsidR="008F10C7" w:rsidRPr="008F10C7" w:rsidRDefault="008F10C7" w:rsidP="008F10C7">
                  <w:pPr>
                    <w:spacing w:after="0" w:line="240" w:lineRule="auto"/>
                    <w:jc w:val="right"/>
                    <w:rPr>
                      <w:rFonts w:ascii="Times New Roman" w:eastAsia="MS Minngs" w:hAnsi="Times New Roman" w:cs="Times New Roman"/>
                      <w:sz w:val="18"/>
                      <w:szCs w:val="18"/>
                      <w:lang w:eastAsia="en-GB"/>
                    </w:rPr>
                  </w:pPr>
                </w:p>
              </w:tc>
              <w:tc>
                <w:tcPr>
                  <w:tcW w:w="1093" w:type="dxa"/>
                  <w:gridSpan w:val="2"/>
                  <w:tcBorders>
                    <w:top w:val="single" w:sz="6" w:space="0" w:color="auto"/>
                    <w:left w:val="single" w:sz="6" w:space="0" w:color="auto"/>
                    <w:bottom w:val="single" w:sz="6" w:space="0" w:color="auto"/>
                    <w:right w:val="single" w:sz="6" w:space="0" w:color="auto"/>
                  </w:tcBorders>
                </w:tcPr>
                <w:p w14:paraId="53219F62" w14:textId="77777777" w:rsidR="008F10C7" w:rsidRPr="008F10C7" w:rsidRDefault="008F10C7" w:rsidP="008F10C7">
                  <w:pPr>
                    <w:spacing w:after="0" w:line="240" w:lineRule="auto"/>
                    <w:ind w:firstLine="281"/>
                    <w:jc w:val="right"/>
                    <w:rPr>
                      <w:rFonts w:ascii="Times New Roman" w:eastAsia="MS Minngs" w:hAnsi="Times New Roman" w:cs="Times New Roman"/>
                      <w:sz w:val="18"/>
                      <w:szCs w:val="18"/>
                      <w:lang w:eastAsia="en-GB"/>
                    </w:rPr>
                  </w:pPr>
                </w:p>
              </w:tc>
              <w:tc>
                <w:tcPr>
                  <w:tcW w:w="1307" w:type="dxa"/>
                  <w:tcBorders>
                    <w:left w:val="single" w:sz="6" w:space="0" w:color="auto"/>
                    <w:right w:val="single" w:sz="6" w:space="0" w:color="auto"/>
                  </w:tcBorders>
                </w:tcPr>
                <w:p w14:paraId="4BEC53C8" w14:textId="77777777" w:rsidR="008F10C7" w:rsidRPr="008F10C7" w:rsidRDefault="008F10C7" w:rsidP="008F10C7">
                  <w:pPr>
                    <w:spacing w:after="0" w:line="240" w:lineRule="auto"/>
                    <w:jc w:val="center"/>
                    <w:rPr>
                      <w:rFonts w:ascii="Times New Roman" w:eastAsia="MS Minngs" w:hAnsi="Times New Roman" w:cs="Times New Roman"/>
                      <w:sz w:val="18"/>
                      <w:szCs w:val="18"/>
                      <w:lang w:eastAsia="en-GB"/>
                    </w:rPr>
                  </w:pPr>
                </w:p>
              </w:tc>
              <w:tc>
                <w:tcPr>
                  <w:tcW w:w="236" w:type="dxa"/>
                  <w:tcBorders>
                    <w:top w:val="single" w:sz="6" w:space="0" w:color="auto"/>
                    <w:left w:val="single" w:sz="6" w:space="0" w:color="auto"/>
                    <w:bottom w:val="single" w:sz="6" w:space="0" w:color="auto"/>
                    <w:right w:val="single" w:sz="4" w:space="0" w:color="auto"/>
                  </w:tcBorders>
                  <w:vAlign w:val="center"/>
                </w:tcPr>
                <w:p w14:paraId="4457100C" w14:textId="77777777" w:rsidR="008F10C7" w:rsidRPr="008F10C7" w:rsidRDefault="008F10C7" w:rsidP="008F10C7">
                  <w:pPr>
                    <w:spacing w:after="0" w:line="240" w:lineRule="auto"/>
                    <w:rPr>
                      <w:rFonts w:ascii="Times New Roman" w:eastAsia="MS Minngs" w:hAnsi="Times New Roman" w:cs="Times New Roman"/>
                      <w:b/>
                      <w:bCs/>
                      <w:sz w:val="18"/>
                      <w:szCs w:val="18"/>
                      <w:lang w:eastAsia="en-GB"/>
                    </w:rPr>
                  </w:pPr>
                </w:p>
              </w:tc>
            </w:tr>
            <w:tr w:rsidR="008F10C7" w:rsidRPr="008F10C7" w14:paraId="0A6329A4" w14:textId="77777777" w:rsidTr="00C2314A">
              <w:tc>
                <w:tcPr>
                  <w:tcW w:w="2305" w:type="dxa"/>
                  <w:tcBorders>
                    <w:top w:val="single" w:sz="6" w:space="0" w:color="auto"/>
                    <w:left w:val="nil"/>
                    <w:bottom w:val="single" w:sz="6" w:space="0" w:color="auto"/>
                  </w:tcBorders>
                </w:tcPr>
                <w:p w14:paraId="7DDCB5AD" w14:textId="77777777" w:rsidR="008F10C7" w:rsidRPr="008F10C7" w:rsidRDefault="008F10C7" w:rsidP="008F10C7">
                  <w:pPr>
                    <w:spacing w:after="0" w:line="240" w:lineRule="auto"/>
                    <w:rPr>
                      <w:rFonts w:ascii="Times New Roman" w:eastAsia="MS Minngs" w:hAnsi="Times New Roman" w:cs="Times New Roman"/>
                      <w:sz w:val="18"/>
                      <w:szCs w:val="18"/>
                      <w:lang w:eastAsia="en-GB"/>
                    </w:rPr>
                  </w:pPr>
                </w:p>
                <w:p w14:paraId="1732A01E" w14:textId="77777777" w:rsidR="008F10C7" w:rsidRPr="008F10C7" w:rsidRDefault="008F10C7" w:rsidP="008F10C7">
                  <w:pPr>
                    <w:spacing w:after="0" w:line="240" w:lineRule="auto"/>
                    <w:rPr>
                      <w:rFonts w:ascii="Times New Roman" w:eastAsia="MS Minngs" w:hAnsi="Times New Roman" w:cs="Times New Roman"/>
                      <w:sz w:val="18"/>
                      <w:szCs w:val="18"/>
                      <w:lang w:eastAsia="en-GB"/>
                    </w:rPr>
                  </w:pPr>
                  <w:r w:rsidRPr="008F10C7">
                    <w:rPr>
                      <w:rFonts w:ascii="Times New Roman" w:eastAsia="MS Minngs" w:hAnsi="Times New Roman" w:cs="Times New Roman"/>
                      <w:sz w:val="18"/>
                      <w:szCs w:val="18"/>
                      <w:lang w:eastAsia="en-GB"/>
                    </w:rPr>
                    <w:t>Summary of health-related fitness profile (30%)</w:t>
                  </w:r>
                </w:p>
              </w:tc>
              <w:tc>
                <w:tcPr>
                  <w:tcW w:w="540" w:type="dxa"/>
                  <w:gridSpan w:val="2"/>
                  <w:tcBorders>
                    <w:top w:val="single" w:sz="6" w:space="0" w:color="auto"/>
                    <w:bottom w:val="single" w:sz="6" w:space="0" w:color="auto"/>
                    <w:right w:val="single" w:sz="6" w:space="0" w:color="auto"/>
                  </w:tcBorders>
                </w:tcPr>
                <w:p w14:paraId="0C355287" w14:textId="77777777" w:rsidR="008F10C7" w:rsidRPr="008F10C7" w:rsidRDefault="008F10C7" w:rsidP="008F10C7">
                  <w:pPr>
                    <w:spacing w:after="0" w:line="240" w:lineRule="auto"/>
                    <w:jc w:val="center"/>
                    <w:rPr>
                      <w:rFonts w:ascii="Times New Roman" w:eastAsia="MS Minngs" w:hAnsi="Times New Roman" w:cs="Times New Roman"/>
                      <w:b/>
                      <w:bCs/>
                      <w:sz w:val="18"/>
                      <w:szCs w:val="18"/>
                      <w:lang w:eastAsia="en-GB"/>
                    </w:rPr>
                  </w:pPr>
                  <w:r w:rsidRPr="008F10C7">
                    <w:rPr>
                      <w:rFonts w:ascii="Times New Roman" w:eastAsia="MS Minngs" w:hAnsi="Times New Roman" w:cs="Times New Roman"/>
                      <w:b/>
                      <w:bCs/>
                      <w:sz w:val="18"/>
                      <w:szCs w:val="18"/>
                      <w:lang w:eastAsia="en-GB"/>
                    </w:rPr>
                    <w:t>1, 2</w:t>
                  </w:r>
                </w:p>
              </w:tc>
              <w:tc>
                <w:tcPr>
                  <w:tcW w:w="1092" w:type="dxa"/>
                  <w:tcBorders>
                    <w:left w:val="single" w:sz="6" w:space="0" w:color="auto"/>
                    <w:right w:val="single" w:sz="6" w:space="0" w:color="auto"/>
                  </w:tcBorders>
                </w:tcPr>
                <w:p w14:paraId="74ABBE49" w14:textId="77777777" w:rsidR="008F10C7" w:rsidRPr="008F10C7" w:rsidRDefault="008F10C7" w:rsidP="008F10C7">
                  <w:pPr>
                    <w:spacing w:after="0" w:line="240" w:lineRule="auto"/>
                    <w:jc w:val="center"/>
                    <w:rPr>
                      <w:rFonts w:ascii="Times New Roman" w:eastAsia="MS Minngs" w:hAnsi="Times New Roman" w:cs="Times New Roman"/>
                      <w:sz w:val="18"/>
                      <w:szCs w:val="18"/>
                      <w:lang w:eastAsia="en-GB"/>
                    </w:rPr>
                  </w:pPr>
                </w:p>
              </w:tc>
              <w:tc>
                <w:tcPr>
                  <w:tcW w:w="1219" w:type="dxa"/>
                  <w:tcBorders>
                    <w:left w:val="single" w:sz="6" w:space="0" w:color="auto"/>
                    <w:right w:val="single" w:sz="6" w:space="0" w:color="auto"/>
                  </w:tcBorders>
                </w:tcPr>
                <w:p w14:paraId="7BAFEE07" w14:textId="77777777" w:rsidR="008F10C7" w:rsidRPr="008F10C7" w:rsidRDefault="008F10C7" w:rsidP="008F10C7">
                  <w:pPr>
                    <w:spacing w:after="0" w:line="240" w:lineRule="auto"/>
                    <w:jc w:val="center"/>
                    <w:rPr>
                      <w:rFonts w:ascii="Times New Roman" w:eastAsia="MS Minngs" w:hAnsi="Times New Roman" w:cs="Times New Roman"/>
                      <w:sz w:val="18"/>
                      <w:szCs w:val="18"/>
                      <w:lang w:eastAsia="en-GB"/>
                    </w:rPr>
                  </w:pPr>
                </w:p>
              </w:tc>
              <w:tc>
                <w:tcPr>
                  <w:tcW w:w="1134" w:type="dxa"/>
                  <w:tcBorders>
                    <w:left w:val="single" w:sz="6" w:space="0" w:color="auto"/>
                    <w:right w:val="single" w:sz="6" w:space="0" w:color="auto"/>
                  </w:tcBorders>
                </w:tcPr>
                <w:p w14:paraId="274B77F5" w14:textId="77777777" w:rsidR="008F10C7" w:rsidRPr="008F10C7" w:rsidRDefault="008F10C7" w:rsidP="008F10C7">
                  <w:pPr>
                    <w:spacing w:after="0" w:line="240" w:lineRule="auto"/>
                    <w:jc w:val="center"/>
                    <w:rPr>
                      <w:rFonts w:ascii="Times New Roman" w:eastAsia="MS Minngs" w:hAnsi="Times New Roman" w:cs="Times New Roman"/>
                      <w:sz w:val="18"/>
                      <w:szCs w:val="18"/>
                      <w:lang w:eastAsia="en-GB"/>
                    </w:rPr>
                  </w:pPr>
                </w:p>
              </w:tc>
              <w:tc>
                <w:tcPr>
                  <w:tcW w:w="926" w:type="dxa"/>
                  <w:tcBorders>
                    <w:top w:val="single" w:sz="6" w:space="0" w:color="auto"/>
                    <w:left w:val="single" w:sz="6" w:space="0" w:color="auto"/>
                    <w:bottom w:val="single" w:sz="6" w:space="0" w:color="auto"/>
                    <w:right w:val="single" w:sz="6" w:space="0" w:color="auto"/>
                  </w:tcBorders>
                </w:tcPr>
                <w:p w14:paraId="1545BDC2" w14:textId="77777777" w:rsidR="008F10C7" w:rsidRPr="008F10C7" w:rsidRDefault="008F10C7" w:rsidP="008F10C7">
                  <w:pPr>
                    <w:spacing w:after="0" w:line="240" w:lineRule="auto"/>
                    <w:jc w:val="right"/>
                    <w:rPr>
                      <w:rFonts w:ascii="Times New Roman" w:eastAsia="MS Minngs" w:hAnsi="Times New Roman" w:cs="Times New Roman"/>
                      <w:sz w:val="18"/>
                      <w:szCs w:val="18"/>
                      <w:lang w:eastAsia="en-GB"/>
                    </w:rPr>
                  </w:pPr>
                  <w:r w:rsidRPr="008F10C7">
                    <w:rPr>
                      <w:rFonts w:ascii="Times New Roman" w:eastAsia="MS Minngs" w:hAnsi="Times New Roman" w:cs="Times New Roman"/>
                      <w:sz w:val="18"/>
                      <w:szCs w:val="18"/>
                      <w:lang w:eastAsia="en-GB"/>
                    </w:rPr>
                    <w:t>1</w:t>
                  </w:r>
                </w:p>
              </w:tc>
              <w:tc>
                <w:tcPr>
                  <w:tcW w:w="1093" w:type="dxa"/>
                  <w:tcBorders>
                    <w:top w:val="single" w:sz="6" w:space="0" w:color="auto"/>
                    <w:left w:val="single" w:sz="6" w:space="0" w:color="auto"/>
                    <w:bottom w:val="single" w:sz="6" w:space="0" w:color="auto"/>
                    <w:right w:val="single" w:sz="6" w:space="0" w:color="auto"/>
                  </w:tcBorders>
                </w:tcPr>
                <w:p w14:paraId="2F8D8775" w14:textId="77777777" w:rsidR="008F10C7" w:rsidRPr="008F10C7" w:rsidRDefault="008F10C7" w:rsidP="008F10C7">
                  <w:pPr>
                    <w:spacing w:after="0" w:line="240" w:lineRule="auto"/>
                    <w:jc w:val="right"/>
                    <w:rPr>
                      <w:rFonts w:ascii="Times New Roman" w:eastAsia="MS Minngs" w:hAnsi="Times New Roman" w:cs="Times New Roman"/>
                      <w:sz w:val="18"/>
                      <w:szCs w:val="18"/>
                      <w:lang w:eastAsia="en-GB"/>
                    </w:rPr>
                  </w:pPr>
                </w:p>
              </w:tc>
              <w:tc>
                <w:tcPr>
                  <w:tcW w:w="1093" w:type="dxa"/>
                  <w:gridSpan w:val="2"/>
                  <w:tcBorders>
                    <w:top w:val="single" w:sz="6" w:space="0" w:color="auto"/>
                    <w:left w:val="single" w:sz="6" w:space="0" w:color="auto"/>
                    <w:bottom w:val="single" w:sz="6" w:space="0" w:color="auto"/>
                    <w:right w:val="single" w:sz="6" w:space="0" w:color="auto"/>
                  </w:tcBorders>
                </w:tcPr>
                <w:p w14:paraId="63924E05" w14:textId="77777777" w:rsidR="008F10C7" w:rsidRPr="008F10C7" w:rsidRDefault="008F10C7" w:rsidP="008F10C7">
                  <w:pPr>
                    <w:spacing w:after="0" w:line="240" w:lineRule="auto"/>
                    <w:ind w:firstLine="281"/>
                    <w:jc w:val="right"/>
                    <w:rPr>
                      <w:rFonts w:ascii="Times New Roman" w:eastAsia="MS Minngs" w:hAnsi="Times New Roman" w:cs="Times New Roman"/>
                      <w:sz w:val="18"/>
                      <w:szCs w:val="18"/>
                      <w:lang w:eastAsia="en-GB"/>
                    </w:rPr>
                  </w:pPr>
                </w:p>
              </w:tc>
              <w:tc>
                <w:tcPr>
                  <w:tcW w:w="1307" w:type="dxa"/>
                  <w:tcBorders>
                    <w:left w:val="single" w:sz="6" w:space="0" w:color="auto"/>
                    <w:right w:val="single" w:sz="6" w:space="0" w:color="auto"/>
                  </w:tcBorders>
                </w:tcPr>
                <w:p w14:paraId="7EC810B2" w14:textId="77777777" w:rsidR="008F10C7" w:rsidRPr="008F10C7" w:rsidRDefault="008F10C7" w:rsidP="008F10C7">
                  <w:pPr>
                    <w:spacing w:after="0" w:line="240" w:lineRule="auto"/>
                    <w:jc w:val="center"/>
                    <w:rPr>
                      <w:rFonts w:ascii="Times New Roman" w:eastAsia="MS Minngs" w:hAnsi="Times New Roman" w:cs="Times New Roman"/>
                      <w:sz w:val="18"/>
                      <w:szCs w:val="18"/>
                      <w:lang w:eastAsia="en-GB"/>
                    </w:rPr>
                  </w:pPr>
                </w:p>
              </w:tc>
              <w:tc>
                <w:tcPr>
                  <w:tcW w:w="236" w:type="dxa"/>
                  <w:tcBorders>
                    <w:top w:val="single" w:sz="6" w:space="0" w:color="auto"/>
                    <w:left w:val="single" w:sz="6" w:space="0" w:color="auto"/>
                    <w:bottom w:val="single" w:sz="6" w:space="0" w:color="auto"/>
                    <w:right w:val="single" w:sz="4" w:space="0" w:color="auto"/>
                  </w:tcBorders>
                  <w:vAlign w:val="center"/>
                </w:tcPr>
                <w:p w14:paraId="5C3578AB" w14:textId="77777777" w:rsidR="008F10C7" w:rsidRPr="008F10C7" w:rsidRDefault="008F10C7" w:rsidP="008F10C7">
                  <w:pPr>
                    <w:spacing w:after="0" w:line="240" w:lineRule="auto"/>
                    <w:rPr>
                      <w:rFonts w:ascii="Times New Roman" w:eastAsia="MS Minngs" w:hAnsi="Times New Roman" w:cs="Times New Roman"/>
                      <w:b/>
                      <w:bCs/>
                      <w:sz w:val="18"/>
                      <w:szCs w:val="18"/>
                      <w:lang w:eastAsia="en-GB"/>
                    </w:rPr>
                  </w:pPr>
                </w:p>
              </w:tc>
            </w:tr>
            <w:tr w:rsidR="008F10C7" w:rsidRPr="008F10C7" w14:paraId="18CA7790" w14:textId="77777777" w:rsidTr="00C2314A">
              <w:tc>
                <w:tcPr>
                  <w:tcW w:w="2305" w:type="dxa"/>
                  <w:tcBorders>
                    <w:top w:val="single" w:sz="6" w:space="0" w:color="auto"/>
                    <w:left w:val="nil"/>
                    <w:bottom w:val="single" w:sz="6" w:space="0" w:color="auto"/>
                  </w:tcBorders>
                </w:tcPr>
                <w:p w14:paraId="1941332D" w14:textId="77777777" w:rsidR="008F10C7" w:rsidRPr="008F10C7" w:rsidRDefault="008F10C7" w:rsidP="008F10C7">
                  <w:pPr>
                    <w:spacing w:after="0" w:line="240" w:lineRule="auto"/>
                    <w:ind w:left="-15"/>
                    <w:rPr>
                      <w:rFonts w:ascii="Times New Roman" w:eastAsia="MS Minngs" w:hAnsi="Times New Roman" w:cs="Times New Roman"/>
                      <w:sz w:val="18"/>
                      <w:szCs w:val="18"/>
                      <w:lang w:eastAsia="en-GB"/>
                    </w:rPr>
                  </w:pPr>
                </w:p>
                <w:p w14:paraId="7554FA78" w14:textId="77777777" w:rsidR="008F10C7" w:rsidRPr="008F10C7" w:rsidRDefault="008F10C7" w:rsidP="008F10C7">
                  <w:pPr>
                    <w:spacing w:after="0" w:line="240" w:lineRule="auto"/>
                    <w:ind w:left="-15"/>
                    <w:rPr>
                      <w:rFonts w:ascii="Times New Roman" w:eastAsia="MS Minngs" w:hAnsi="Times New Roman" w:cs="Times New Roman"/>
                      <w:sz w:val="18"/>
                      <w:szCs w:val="18"/>
                      <w:lang w:eastAsia="en-GB"/>
                    </w:rPr>
                  </w:pPr>
                  <w:r w:rsidRPr="008F10C7">
                    <w:rPr>
                      <w:rFonts w:ascii="Times New Roman" w:eastAsia="MS Minngs" w:hAnsi="Times New Roman" w:cs="Times New Roman"/>
                      <w:sz w:val="18"/>
                      <w:szCs w:val="18"/>
                      <w:lang w:eastAsia="en-GB"/>
                    </w:rPr>
                    <w:t>Discussion of the health-related fitness of the subject (30%)</w:t>
                  </w:r>
                </w:p>
              </w:tc>
              <w:tc>
                <w:tcPr>
                  <w:tcW w:w="540" w:type="dxa"/>
                  <w:gridSpan w:val="2"/>
                  <w:tcBorders>
                    <w:top w:val="single" w:sz="6" w:space="0" w:color="auto"/>
                    <w:bottom w:val="single" w:sz="6" w:space="0" w:color="auto"/>
                    <w:right w:val="single" w:sz="6" w:space="0" w:color="auto"/>
                  </w:tcBorders>
                </w:tcPr>
                <w:p w14:paraId="5819C57A" w14:textId="77777777" w:rsidR="008F10C7" w:rsidRPr="008F10C7" w:rsidRDefault="008F10C7" w:rsidP="008F10C7">
                  <w:pPr>
                    <w:spacing w:after="0" w:line="240" w:lineRule="auto"/>
                    <w:jc w:val="center"/>
                    <w:rPr>
                      <w:rFonts w:ascii="Times New Roman" w:eastAsia="MS Minngs" w:hAnsi="Times New Roman" w:cs="Times New Roman"/>
                      <w:b/>
                      <w:bCs/>
                      <w:sz w:val="18"/>
                      <w:szCs w:val="18"/>
                      <w:lang w:eastAsia="en-GB"/>
                    </w:rPr>
                  </w:pPr>
                  <w:r w:rsidRPr="008F10C7">
                    <w:rPr>
                      <w:rFonts w:ascii="Times New Roman" w:eastAsia="MS Minngs" w:hAnsi="Times New Roman" w:cs="Times New Roman"/>
                      <w:b/>
                      <w:bCs/>
                      <w:sz w:val="18"/>
                      <w:szCs w:val="18"/>
                      <w:lang w:eastAsia="en-GB"/>
                    </w:rPr>
                    <w:t>1, 2</w:t>
                  </w:r>
                </w:p>
              </w:tc>
              <w:tc>
                <w:tcPr>
                  <w:tcW w:w="1092" w:type="dxa"/>
                  <w:tcBorders>
                    <w:left w:val="single" w:sz="6" w:space="0" w:color="auto"/>
                    <w:right w:val="single" w:sz="6" w:space="0" w:color="auto"/>
                  </w:tcBorders>
                </w:tcPr>
                <w:p w14:paraId="6FB9CB22" w14:textId="77777777" w:rsidR="008F10C7" w:rsidRPr="008F10C7" w:rsidRDefault="008F10C7" w:rsidP="008F10C7">
                  <w:pPr>
                    <w:spacing w:after="0" w:line="240" w:lineRule="auto"/>
                    <w:jc w:val="center"/>
                    <w:rPr>
                      <w:rFonts w:ascii="Times New Roman" w:eastAsia="MS Minngs" w:hAnsi="Times New Roman" w:cs="Times New Roman"/>
                      <w:sz w:val="18"/>
                      <w:szCs w:val="18"/>
                      <w:lang w:eastAsia="en-GB"/>
                    </w:rPr>
                  </w:pPr>
                </w:p>
              </w:tc>
              <w:tc>
                <w:tcPr>
                  <w:tcW w:w="1219" w:type="dxa"/>
                  <w:tcBorders>
                    <w:left w:val="single" w:sz="6" w:space="0" w:color="auto"/>
                    <w:right w:val="single" w:sz="6" w:space="0" w:color="auto"/>
                  </w:tcBorders>
                </w:tcPr>
                <w:p w14:paraId="45B2D42F" w14:textId="77777777" w:rsidR="008F10C7" w:rsidRPr="008F10C7" w:rsidRDefault="008F10C7" w:rsidP="008F10C7">
                  <w:pPr>
                    <w:spacing w:after="0" w:line="240" w:lineRule="auto"/>
                    <w:jc w:val="center"/>
                    <w:rPr>
                      <w:rFonts w:ascii="Times New Roman" w:eastAsia="MS Minngs" w:hAnsi="Times New Roman" w:cs="Times New Roman"/>
                      <w:sz w:val="18"/>
                      <w:szCs w:val="18"/>
                      <w:lang w:eastAsia="en-GB"/>
                    </w:rPr>
                  </w:pPr>
                </w:p>
              </w:tc>
              <w:tc>
                <w:tcPr>
                  <w:tcW w:w="1134" w:type="dxa"/>
                  <w:tcBorders>
                    <w:left w:val="single" w:sz="6" w:space="0" w:color="auto"/>
                    <w:right w:val="single" w:sz="6" w:space="0" w:color="auto"/>
                  </w:tcBorders>
                </w:tcPr>
                <w:p w14:paraId="7882DA39" w14:textId="6F987EE0" w:rsidR="008F10C7" w:rsidRPr="008F10C7" w:rsidRDefault="00A52B22" w:rsidP="008F10C7">
                  <w:pPr>
                    <w:spacing w:after="0" w:line="240" w:lineRule="auto"/>
                    <w:jc w:val="center"/>
                    <w:rPr>
                      <w:rFonts w:ascii="Times New Roman" w:eastAsia="MS Minngs" w:hAnsi="Times New Roman" w:cs="Times New Roman"/>
                      <w:sz w:val="18"/>
                      <w:szCs w:val="18"/>
                      <w:lang w:eastAsia="en-GB"/>
                    </w:rPr>
                  </w:pPr>
                  <w:r>
                    <w:rPr>
                      <w:rFonts w:ascii="Times New Roman" w:eastAsia="MS Minngs" w:hAnsi="Times New Roman" w:cs="Times New Roman"/>
                      <w:sz w:val="18"/>
                      <w:szCs w:val="18"/>
                      <w:lang w:eastAsia="en-GB"/>
                    </w:rPr>
                    <w:t>1</w:t>
                  </w:r>
                </w:p>
              </w:tc>
              <w:tc>
                <w:tcPr>
                  <w:tcW w:w="926" w:type="dxa"/>
                  <w:tcBorders>
                    <w:top w:val="single" w:sz="6" w:space="0" w:color="auto"/>
                    <w:left w:val="single" w:sz="6" w:space="0" w:color="auto"/>
                    <w:bottom w:val="single" w:sz="6" w:space="0" w:color="auto"/>
                    <w:right w:val="single" w:sz="6" w:space="0" w:color="auto"/>
                  </w:tcBorders>
                </w:tcPr>
                <w:p w14:paraId="4EFAC407" w14:textId="77777777" w:rsidR="008F10C7" w:rsidRPr="008F10C7" w:rsidRDefault="008F10C7" w:rsidP="008F10C7">
                  <w:pPr>
                    <w:spacing w:after="0" w:line="240" w:lineRule="auto"/>
                    <w:jc w:val="right"/>
                    <w:rPr>
                      <w:rFonts w:ascii="Times New Roman" w:eastAsia="MS Minngs" w:hAnsi="Times New Roman" w:cs="Times New Roman"/>
                      <w:sz w:val="18"/>
                      <w:szCs w:val="18"/>
                      <w:lang w:eastAsia="en-GB"/>
                    </w:rPr>
                  </w:pPr>
                </w:p>
              </w:tc>
              <w:tc>
                <w:tcPr>
                  <w:tcW w:w="1093" w:type="dxa"/>
                  <w:tcBorders>
                    <w:top w:val="single" w:sz="6" w:space="0" w:color="auto"/>
                    <w:left w:val="single" w:sz="6" w:space="0" w:color="auto"/>
                    <w:bottom w:val="single" w:sz="6" w:space="0" w:color="auto"/>
                    <w:right w:val="single" w:sz="6" w:space="0" w:color="auto"/>
                  </w:tcBorders>
                </w:tcPr>
                <w:p w14:paraId="053F1C2F" w14:textId="77777777" w:rsidR="008F10C7" w:rsidRPr="008F10C7" w:rsidRDefault="008F10C7" w:rsidP="008F10C7">
                  <w:pPr>
                    <w:spacing w:after="0" w:line="240" w:lineRule="auto"/>
                    <w:jc w:val="right"/>
                    <w:rPr>
                      <w:rFonts w:ascii="Times New Roman" w:eastAsia="MS Minngs" w:hAnsi="Times New Roman" w:cs="Times New Roman"/>
                      <w:sz w:val="18"/>
                      <w:szCs w:val="18"/>
                      <w:lang w:eastAsia="en-GB"/>
                    </w:rPr>
                  </w:pPr>
                </w:p>
              </w:tc>
              <w:tc>
                <w:tcPr>
                  <w:tcW w:w="1093" w:type="dxa"/>
                  <w:gridSpan w:val="2"/>
                  <w:tcBorders>
                    <w:top w:val="single" w:sz="6" w:space="0" w:color="auto"/>
                    <w:left w:val="single" w:sz="6" w:space="0" w:color="auto"/>
                    <w:bottom w:val="single" w:sz="6" w:space="0" w:color="auto"/>
                    <w:right w:val="single" w:sz="6" w:space="0" w:color="auto"/>
                  </w:tcBorders>
                </w:tcPr>
                <w:p w14:paraId="6128F02B" w14:textId="77777777" w:rsidR="008F10C7" w:rsidRPr="008F10C7" w:rsidRDefault="008F10C7" w:rsidP="008F10C7">
                  <w:pPr>
                    <w:spacing w:after="0" w:line="240" w:lineRule="auto"/>
                    <w:ind w:firstLine="281"/>
                    <w:jc w:val="right"/>
                    <w:rPr>
                      <w:rFonts w:ascii="Times New Roman" w:eastAsia="MS Minngs" w:hAnsi="Times New Roman" w:cs="Times New Roman"/>
                      <w:sz w:val="18"/>
                      <w:szCs w:val="18"/>
                      <w:lang w:eastAsia="en-GB"/>
                    </w:rPr>
                  </w:pPr>
                </w:p>
              </w:tc>
              <w:tc>
                <w:tcPr>
                  <w:tcW w:w="1307" w:type="dxa"/>
                  <w:tcBorders>
                    <w:left w:val="single" w:sz="6" w:space="0" w:color="auto"/>
                    <w:right w:val="single" w:sz="6" w:space="0" w:color="auto"/>
                  </w:tcBorders>
                </w:tcPr>
                <w:p w14:paraId="7A928B31" w14:textId="77777777" w:rsidR="008F10C7" w:rsidRPr="008F10C7" w:rsidRDefault="008F10C7" w:rsidP="008F10C7">
                  <w:pPr>
                    <w:spacing w:after="0" w:line="240" w:lineRule="auto"/>
                    <w:jc w:val="center"/>
                    <w:rPr>
                      <w:rFonts w:ascii="Times New Roman" w:eastAsia="MS Minngs" w:hAnsi="Times New Roman" w:cs="Times New Roman"/>
                      <w:sz w:val="18"/>
                      <w:szCs w:val="18"/>
                      <w:lang w:eastAsia="en-GB"/>
                    </w:rPr>
                  </w:pPr>
                </w:p>
              </w:tc>
              <w:tc>
                <w:tcPr>
                  <w:tcW w:w="236" w:type="dxa"/>
                  <w:tcBorders>
                    <w:top w:val="single" w:sz="6" w:space="0" w:color="auto"/>
                    <w:left w:val="single" w:sz="6" w:space="0" w:color="auto"/>
                    <w:bottom w:val="single" w:sz="6" w:space="0" w:color="auto"/>
                    <w:right w:val="single" w:sz="4" w:space="0" w:color="auto"/>
                  </w:tcBorders>
                  <w:vAlign w:val="center"/>
                </w:tcPr>
                <w:p w14:paraId="62F2D461" w14:textId="77777777" w:rsidR="008F10C7" w:rsidRPr="008F10C7" w:rsidRDefault="008F10C7" w:rsidP="008F10C7">
                  <w:pPr>
                    <w:spacing w:after="0" w:line="240" w:lineRule="auto"/>
                    <w:rPr>
                      <w:rFonts w:ascii="Times New Roman" w:eastAsia="MS Minngs" w:hAnsi="Times New Roman" w:cs="Times New Roman"/>
                      <w:b/>
                      <w:bCs/>
                      <w:sz w:val="18"/>
                      <w:szCs w:val="18"/>
                      <w:lang w:eastAsia="en-GB"/>
                    </w:rPr>
                  </w:pPr>
                </w:p>
              </w:tc>
            </w:tr>
            <w:tr w:rsidR="008F10C7" w:rsidRPr="008F10C7" w14:paraId="637334B6" w14:textId="77777777" w:rsidTr="00C2314A">
              <w:tc>
                <w:tcPr>
                  <w:tcW w:w="2305" w:type="dxa"/>
                  <w:tcBorders>
                    <w:top w:val="single" w:sz="6" w:space="0" w:color="auto"/>
                    <w:left w:val="nil"/>
                    <w:bottom w:val="single" w:sz="6" w:space="0" w:color="auto"/>
                  </w:tcBorders>
                </w:tcPr>
                <w:p w14:paraId="2A599F7D" w14:textId="77777777" w:rsidR="008F10C7" w:rsidRPr="008F10C7" w:rsidRDefault="008F10C7" w:rsidP="008F10C7">
                  <w:pPr>
                    <w:spacing w:after="0" w:line="240" w:lineRule="auto"/>
                    <w:ind w:left="-15"/>
                    <w:rPr>
                      <w:rFonts w:ascii="Times New Roman" w:eastAsia="MS Minngs" w:hAnsi="Times New Roman" w:cs="Times New Roman"/>
                      <w:sz w:val="18"/>
                      <w:szCs w:val="18"/>
                      <w:lang w:eastAsia="en-GB"/>
                    </w:rPr>
                  </w:pPr>
                </w:p>
                <w:p w14:paraId="4B483F86" w14:textId="77777777" w:rsidR="008F10C7" w:rsidRPr="008F10C7" w:rsidRDefault="008F10C7" w:rsidP="008F10C7">
                  <w:pPr>
                    <w:spacing w:after="0" w:line="240" w:lineRule="auto"/>
                    <w:ind w:left="-15"/>
                    <w:rPr>
                      <w:rFonts w:ascii="Times New Roman" w:eastAsia="MS Minngs" w:hAnsi="Times New Roman" w:cs="Times New Roman"/>
                      <w:sz w:val="18"/>
                      <w:szCs w:val="18"/>
                      <w:lang w:eastAsia="en-GB"/>
                    </w:rPr>
                  </w:pPr>
                  <w:r w:rsidRPr="008F10C7">
                    <w:rPr>
                      <w:rFonts w:ascii="Times New Roman" w:eastAsia="MS Minngs" w:hAnsi="Times New Roman" w:cs="Times New Roman"/>
                      <w:sz w:val="18"/>
                      <w:szCs w:val="18"/>
                      <w:lang w:eastAsia="en-GB"/>
                    </w:rPr>
                    <w:t>Academic writing and referencing (5%)</w:t>
                  </w:r>
                </w:p>
              </w:tc>
              <w:tc>
                <w:tcPr>
                  <w:tcW w:w="540" w:type="dxa"/>
                  <w:gridSpan w:val="2"/>
                  <w:tcBorders>
                    <w:top w:val="single" w:sz="6" w:space="0" w:color="auto"/>
                    <w:bottom w:val="single" w:sz="6" w:space="0" w:color="auto"/>
                    <w:right w:val="single" w:sz="6" w:space="0" w:color="auto"/>
                  </w:tcBorders>
                </w:tcPr>
                <w:p w14:paraId="2DB9CB9A" w14:textId="77777777" w:rsidR="008F10C7" w:rsidRPr="008F10C7" w:rsidRDefault="008F10C7" w:rsidP="008F10C7">
                  <w:pPr>
                    <w:spacing w:after="0" w:line="240" w:lineRule="auto"/>
                    <w:jc w:val="center"/>
                    <w:rPr>
                      <w:rFonts w:ascii="Times New Roman" w:eastAsia="MS Minngs" w:hAnsi="Times New Roman" w:cs="Times New Roman"/>
                      <w:b/>
                      <w:bCs/>
                      <w:sz w:val="18"/>
                      <w:szCs w:val="18"/>
                      <w:lang w:eastAsia="en-GB"/>
                    </w:rPr>
                  </w:pPr>
                  <w:r w:rsidRPr="008F10C7">
                    <w:rPr>
                      <w:rFonts w:ascii="Times New Roman" w:eastAsia="MS Minngs" w:hAnsi="Times New Roman" w:cs="Times New Roman"/>
                      <w:b/>
                      <w:bCs/>
                      <w:sz w:val="18"/>
                      <w:szCs w:val="18"/>
                      <w:lang w:eastAsia="en-GB"/>
                    </w:rPr>
                    <w:t>1, 2</w:t>
                  </w:r>
                </w:p>
              </w:tc>
              <w:tc>
                <w:tcPr>
                  <w:tcW w:w="1092" w:type="dxa"/>
                  <w:tcBorders>
                    <w:left w:val="single" w:sz="6" w:space="0" w:color="auto"/>
                    <w:right w:val="single" w:sz="6" w:space="0" w:color="auto"/>
                  </w:tcBorders>
                </w:tcPr>
                <w:p w14:paraId="4BC49734" w14:textId="77777777" w:rsidR="008F10C7" w:rsidRPr="008F10C7" w:rsidRDefault="008F10C7" w:rsidP="008F10C7">
                  <w:pPr>
                    <w:spacing w:after="0" w:line="240" w:lineRule="auto"/>
                    <w:jc w:val="center"/>
                    <w:rPr>
                      <w:rFonts w:ascii="Times New Roman" w:eastAsia="Times New Roman" w:hAnsi="Times New Roman" w:cs="Times New Roman"/>
                      <w:b/>
                      <w:caps/>
                      <w:sz w:val="18"/>
                      <w:szCs w:val="18"/>
                      <w:lang w:eastAsia="en-GB"/>
                    </w:rPr>
                  </w:pPr>
                </w:p>
              </w:tc>
              <w:tc>
                <w:tcPr>
                  <w:tcW w:w="1219" w:type="dxa"/>
                  <w:tcBorders>
                    <w:left w:val="single" w:sz="6" w:space="0" w:color="auto"/>
                    <w:right w:val="single" w:sz="6" w:space="0" w:color="auto"/>
                  </w:tcBorders>
                </w:tcPr>
                <w:p w14:paraId="4FE991F0" w14:textId="77777777" w:rsidR="008F10C7" w:rsidRPr="008F10C7" w:rsidRDefault="008F10C7" w:rsidP="008F10C7">
                  <w:pPr>
                    <w:spacing w:after="0" w:line="240" w:lineRule="auto"/>
                    <w:jc w:val="center"/>
                    <w:rPr>
                      <w:rFonts w:ascii="Times New Roman" w:eastAsia="Times New Roman" w:hAnsi="Times New Roman" w:cs="Times New Roman"/>
                      <w:b/>
                      <w:caps/>
                      <w:sz w:val="18"/>
                      <w:szCs w:val="18"/>
                      <w:lang w:eastAsia="en-GB"/>
                    </w:rPr>
                  </w:pPr>
                </w:p>
              </w:tc>
              <w:tc>
                <w:tcPr>
                  <w:tcW w:w="1134" w:type="dxa"/>
                  <w:tcBorders>
                    <w:left w:val="single" w:sz="6" w:space="0" w:color="auto"/>
                    <w:right w:val="single" w:sz="6" w:space="0" w:color="auto"/>
                  </w:tcBorders>
                </w:tcPr>
                <w:p w14:paraId="4E907B2E" w14:textId="77777777" w:rsidR="008F10C7" w:rsidRPr="008F10C7" w:rsidRDefault="008F10C7" w:rsidP="008F10C7">
                  <w:pPr>
                    <w:spacing w:after="0" w:line="240" w:lineRule="auto"/>
                    <w:jc w:val="center"/>
                    <w:rPr>
                      <w:rFonts w:ascii="Times New Roman" w:eastAsia="Times New Roman" w:hAnsi="Times New Roman" w:cs="Times New Roman"/>
                      <w:b/>
                      <w:caps/>
                      <w:sz w:val="18"/>
                      <w:szCs w:val="18"/>
                      <w:lang w:eastAsia="en-GB"/>
                    </w:rPr>
                  </w:pPr>
                </w:p>
              </w:tc>
              <w:tc>
                <w:tcPr>
                  <w:tcW w:w="926" w:type="dxa"/>
                  <w:tcBorders>
                    <w:top w:val="single" w:sz="6" w:space="0" w:color="auto"/>
                    <w:left w:val="single" w:sz="6" w:space="0" w:color="auto"/>
                    <w:bottom w:val="single" w:sz="6" w:space="0" w:color="auto"/>
                    <w:right w:val="single" w:sz="6" w:space="0" w:color="auto"/>
                  </w:tcBorders>
                </w:tcPr>
                <w:p w14:paraId="17D26922" w14:textId="77777777" w:rsidR="008F10C7" w:rsidRPr="008F10C7" w:rsidRDefault="008F10C7" w:rsidP="008F10C7">
                  <w:pPr>
                    <w:spacing w:after="0" w:line="240" w:lineRule="auto"/>
                    <w:jc w:val="right"/>
                    <w:rPr>
                      <w:rFonts w:ascii="Times New Roman" w:eastAsia="Times New Roman" w:hAnsi="Times New Roman" w:cs="Times New Roman"/>
                      <w:b/>
                      <w:caps/>
                      <w:sz w:val="18"/>
                      <w:szCs w:val="18"/>
                      <w:lang w:eastAsia="en-GB"/>
                    </w:rPr>
                  </w:pPr>
                  <w:r w:rsidRPr="008F10C7">
                    <w:rPr>
                      <w:rFonts w:ascii="Times New Roman" w:eastAsia="Times New Roman" w:hAnsi="Times New Roman" w:cs="Times New Roman"/>
                      <w:b/>
                      <w:caps/>
                      <w:sz w:val="18"/>
                      <w:szCs w:val="18"/>
                      <w:lang w:eastAsia="en-GB"/>
                    </w:rPr>
                    <w:t>1</w:t>
                  </w:r>
                </w:p>
              </w:tc>
              <w:tc>
                <w:tcPr>
                  <w:tcW w:w="1093" w:type="dxa"/>
                  <w:tcBorders>
                    <w:top w:val="single" w:sz="6" w:space="0" w:color="auto"/>
                    <w:left w:val="single" w:sz="6" w:space="0" w:color="auto"/>
                    <w:bottom w:val="single" w:sz="6" w:space="0" w:color="auto"/>
                    <w:right w:val="single" w:sz="6" w:space="0" w:color="auto"/>
                  </w:tcBorders>
                </w:tcPr>
                <w:p w14:paraId="7E17F385" w14:textId="77777777" w:rsidR="008F10C7" w:rsidRPr="008F10C7" w:rsidRDefault="008F10C7" w:rsidP="008F10C7">
                  <w:pPr>
                    <w:spacing w:after="0" w:line="240" w:lineRule="auto"/>
                    <w:jc w:val="right"/>
                    <w:rPr>
                      <w:rFonts w:ascii="Times New Roman" w:eastAsia="Times New Roman" w:hAnsi="Times New Roman" w:cs="Times New Roman"/>
                      <w:b/>
                      <w:caps/>
                      <w:sz w:val="18"/>
                      <w:szCs w:val="18"/>
                      <w:lang w:eastAsia="en-GB"/>
                    </w:rPr>
                  </w:pPr>
                </w:p>
              </w:tc>
              <w:tc>
                <w:tcPr>
                  <w:tcW w:w="1093" w:type="dxa"/>
                  <w:gridSpan w:val="2"/>
                  <w:tcBorders>
                    <w:top w:val="single" w:sz="6" w:space="0" w:color="auto"/>
                    <w:left w:val="single" w:sz="6" w:space="0" w:color="auto"/>
                    <w:bottom w:val="single" w:sz="6" w:space="0" w:color="auto"/>
                    <w:right w:val="single" w:sz="6" w:space="0" w:color="auto"/>
                  </w:tcBorders>
                </w:tcPr>
                <w:p w14:paraId="77E64207" w14:textId="77777777" w:rsidR="008F10C7" w:rsidRPr="008F10C7" w:rsidRDefault="008F10C7" w:rsidP="008F10C7">
                  <w:pPr>
                    <w:spacing w:after="0" w:line="240" w:lineRule="auto"/>
                    <w:ind w:firstLine="281"/>
                    <w:jc w:val="right"/>
                    <w:rPr>
                      <w:rFonts w:ascii="Times New Roman" w:eastAsia="Times New Roman" w:hAnsi="Times New Roman" w:cs="Times New Roman"/>
                      <w:b/>
                      <w:caps/>
                      <w:sz w:val="18"/>
                      <w:szCs w:val="18"/>
                      <w:lang w:eastAsia="en-GB"/>
                    </w:rPr>
                  </w:pPr>
                </w:p>
              </w:tc>
              <w:tc>
                <w:tcPr>
                  <w:tcW w:w="1307" w:type="dxa"/>
                  <w:tcBorders>
                    <w:left w:val="single" w:sz="6" w:space="0" w:color="auto"/>
                    <w:right w:val="single" w:sz="6" w:space="0" w:color="auto"/>
                  </w:tcBorders>
                </w:tcPr>
                <w:p w14:paraId="57800B8A" w14:textId="77777777" w:rsidR="008F10C7" w:rsidRPr="008F10C7" w:rsidRDefault="008F10C7" w:rsidP="008F10C7">
                  <w:pPr>
                    <w:spacing w:after="0" w:line="240" w:lineRule="auto"/>
                    <w:jc w:val="center"/>
                    <w:rPr>
                      <w:rFonts w:ascii="Times New Roman" w:eastAsia="MS Minngs" w:hAnsi="Times New Roman" w:cs="Times New Roman"/>
                      <w:sz w:val="18"/>
                      <w:szCs w:val="18"/>
                      <w:lang w:eastAsia="en-GB"/>
                    </w:rPr>
                  </w:pPr>
                </w:p>
              </w:tc>
              <w:tc>
                <w:tcPr>
                  <w:tcW w:w="236" w:type="dxa"/>
                  <w:tcBorders>
                    <w:top w:val="single" w:sz="6" w:space="0" w:color="auto"/>
                    <w:left w:val="single" w:sz="6" w:space="0" w:color="auto"/>
                    <w:bottom w:val="single" w:sz="6" w:space="0" w:color="auto"/>
                    <w:right w:val="single" w:sz="4" w:space="0" w:color="auto"/>
                  </w:tcBorders>
                  <w:vAlign w:val="center"/>
                </w:tcPr>
                <w:p w14:paraId="664796DB" w14:textId="77777777" w:rsidR="008F10C7" w:rsidRPr="008F10C7" w:rsidRDefault="008F10C7" w:rsidP="008F10C7">
                  <w:pPr>
                    <w:spacing w:after="0" w:line="240" w:lineRule="auto"/>
                    <w:rPr>
                      <w:rFonts w:ascii="Times New Roman" w:eastAsia="MS Minngs" w:hAnsi="Times New Roman" w:cs="Times New Roman"/>
                      <w:b/>
                      <w:bCs/>
                      <w:sz w:val="18"/>
                      <w:szCs w:val="18"/>
                      <w:lang w:eastAsia="en-GB"/>
                    </w:rPr>
                  </w:pPr>
                </w:p>
              </w:tc>
            </w:tr>
            <w:tr w:rsidR="008F10C7" w:rsidRPr="008F10C7" w14:paraId="3F05A74F" w14:textId="77777777" w:rsidTr="00C2314A">
              <w:trPr>
                <w:cantSplit/>
                <w:trHeight w:val="282"/>
              </w:trPr>
              <w:tc>
                <w:tcPr>
                  <w:tcW w:w="10709" w:type="dxa"/>
                  <w:gridSpan w:val="11"/>
                  <w:tcBorders>
                    <w:left w:val="nil"/>
                    <w:bottom w:val="single" w:sz="4" w:space="0" w:color="auto"/>
                    <w:right w:val="single" w:sz="4" w:space="0" w:color="auto"/>
                  </w:tcBorders>
                </w:tcPr>
                <w:p w14:paraId="55BA0C33" w14:textId="77777777" w:rsidR="008F10C7" w:rsidRPr="008F10C7" w:rsidRDefault="008F10C7" w:rsidP="008F10C7">
                  <w:pPr>
                    <w:spacing w:after="0" w:line="240" w:lineRule="auto"/>
                    <w:rPr>
                      <w:rFonts w:ascii="Times New Roman" w:eastAsia="MS Minngs" w:hAnsi="Times New Roman" w:cs="Times New Roman"/>
                      <w:sz w:val="18"/>
                      <w:szCs w:val="18"/>
                      <w:lang w:eastAsia="en-GB"/>
                    </w:rPr>
                  </w:pPr>
                </w:p>
                <w:p w14:paraId="5D72D173" w14:textId="77777777" w:rsidR="008F10C7" w:rsidRPr="008F10C7" w:rsidRDefault="008F10C7" w:rsidP="008F10C7">
                  <w:pPr>
                    <w:spacing w:after="0" w:line="240" w:lineRule="auto"/>
                    <w:rPr>
                      <w:rFonts w:ascii="Times New Roman" w:eastAsia="MS Minngs" w:hAnsi="Times New Roman" w:cs="Times New Roman"/>
                      <w:sz w:val="18"/>
                      <w:szCs w:val="18"/>
                      <w:lang w:eastAsia="en-GB"/>
                    </w:rPr>
                  </w:pPr>
                  <w:r w:rsidRPr="008F10C7">
                    <w:rPr>
                      <w:rFonts w:ascii="Times New Roman" w:eastAsia="MS Minngs" w:hAnsi="Times New Roman" w:cs="Times New Roman"/>
                      <w:sz w:val="18"/>
                      <w:szCs w:val="18"/>
                      <w:lang w:eastAsia="en-GB"/>
                    </w:rPr>
                    <w:t xml:space="preserve">It is expected that students will present work that is </w:t>
                  </w:r>
                  <w:proofErr w:type="gramStart"/>
                  <w:r w:rsidRPr="008F10C7">
                    <w:rPr>
                      <w:rFonts w:ascii="Times New Roman" w:eastAsia="MS Minngs" w:hAnsi="Times New Roman" w:cs="Times New Roman"/>
                      <w:sz w:val="18"/>
                      <w:szCs w:val="18"/>
                      <w:lang w:eastAsia="en-GB"/>
                    </w:rPr>
                    <w:t>proof read</w:t>
                  </w:r>
                  <w:proofErr w:type="gramEnd"/>
                  <w:r w:rsidRPr="008F10C7">
                    <w:rPr>
                      <w:rFonts w:ascii="Times New Roman" w:eastAsia="MS Minngs" w:hAnsi="Times New Roman" w:cs="Times New Roman"/>
                      <w:sz w:val="18"/>
                      <w:szCs w:val="18"/>
                      <w:lang w:eastAsia="en-GB"/>
                    </w:rPr>
                    <w:t xml:space="preserve"> and follows the </w:t>
                  </w:r>
                  <w:r w:rsidRPr="008F10C7">
                    <w:rPr>
                      <w:rFonts w:ascii="Times New Roman" w:eastAsia="MS Minngs" w:hAnsi="Times New Roman" w:cs="Times New Roman"/>
                      <w:bCs/>
                      <w:sz w:val="18"/>
                      <w:szCs w:val="18"/>
                      <w:lang w:eastAsia="en-GB"/>
                    </w:rPr>
                    <w:t xml:space="preserve">School </w:t>
                  </w:r>
                  <w:r w:rsidRPr="008F10C7">
                    <w:rPr>
                      <w:rFonts w:ascii="Times New Roman" w:eastAsia="MS Minngs" w:hAnsi="Times New Roman" w:cs="Times New Roman"/>
                      <w:b/>
                      <w:bCs/>
                      <w:sz w:val="18"/>
                      <w:szCs w:val="18"/>
                      <w:lang w:eastAsia="en-GB"/>
                    </w:rPr>
                    <w:t>Reference Guide</w:t>
                  </w:r>
                  <w:r w:rsidRPr="008F10C7">
                    <w:rPr>
                      <w:rFonts w:ascii="Times New Roman" w:eastAsia="MS Minngs" w:hAnsi="Times New Roman" w:cs="Times New Roman"/>
                      <w:sz w:val="18"/>
                      <w:szCs w:val="18"/>
                      <w:lang w:eastAsia="en-GB"/>
                    </w:rPr>
                    <w:t xml:space="preserve"> and </w:t>
                  </w:r>
                  <w:r w:rsidRPr="008F10C7">
                    <w:rPr>
                      <w:rFonts w:ascii="Times New Roman" w:eastAsia="MS Minngs" w:hAnsi="Times New Roman" w:cs="Times New Roman"/>
                      <w:b/>
                      <w:sz w:val="18"/>
                      <w:szCs w:val="18"/>
                      <w:lang w:eastAsia="en-GB"/>
                    </w:rPr>
                    <w:t>Assessment Checklist.</w:t>
                  </w:r>
                  <w:r w:rsidRPr="008F10C7">
                    <w:rPr>
                      <w:rFonts w:ascii="Times New Roman" w:eastAsia="MS Minngs" w:hAnsi="Times New Roman" w:cs="Times New Roman"/>
                      <w:sz w:val="18"/>
                      <w:szCs w:val="18"/>
                      <w:lang w:eastAsia="en-GB"/>
                    </w:rPr>
                    <w:t xml:space="preserve"> </w:t>
                  </w:r>
                  <w:proofErr w:type="gramStart"/>
                  <w:r w:rsidRPr="008F10C7">
                    <w:rPr>
                      <w:rFonts w:ascii="Times New Roman" w:eastAsia="MS Minngs" w:hAnsi="Times New Roman" w:cs="Times New Roman"/>
                      <w:sz w:val="18"/>
                      <w:szCs w:val="18"/>
                      <w:lang w:eastAsia="en-GB"/>
                    </w:rPr>
                    <w:t>Therefore</w:t>
                  </w:r>
                  <w:proofErr w:type="gramEnd"/>
                  <w:r w:rsidRPr="008F10C7">
                    <w:rPr>
                      <w:rFonts w:ascii="Times New Roman" w:eastAsia="MS Minngs" w:hAnsi="Times New Roman" w:cs="Times New Roman"/>
                      <w:sz w:val="18"/>
                      <w:szCs w:val="18"/>
                      <w:lang w:eastAsia="en-GB"/>
                    </w:rPr>
                    <w:t xml:space="preserve"> a range of 0 – 10 marks will be deducted for non-completion of any of the points on the </w:t>
                  </w:r>
                  <w:r w:rsidRPr="008F10C7">
                    <w:rPr>
                      <w:rFonts w:ascii="Times New Roman" w:eastAsia="MS Minngs" w:hAnsi="Times New Roman" w:cs="Times New Roman"/>
                      <w:b/>
                      <w:sz w:val="18"/>
                      <w:szCs w:val="18"/>
                      <w:lang w:eastAsia="en-GB"/>
                    </w:rPr>
                    <w:t>checklist below</w:t>
                  </w:r>
                  <w:r w:rsidRPr="008F10C7">
                    <w:rPr>
                      <w:rFonts w:ascii="Times New Roman" w:eastAsia="MS Minngs" w:hAnsi="Times New Roman" w:cs="Times New Roman"/>
                      <w:sz w:val="18"/>
                      <w:szCs w:val="18"/>
                      <w:lang w:eastAsia="en-GB"/>
                    </w:rPr>
                    <w:t>.</w:t>
                  </w:r>
                </w:p>
                <w:p w14:paraId="18DA0936" w14:textId="77777777" w:rsidR="008F10C7" w:rsidRPr="008F10C7" w:rsidRDefault="008F10C7" w:rsidP="008F10C7">
                  <w:pPr>
                    <w:spacing w:after="0" w:line="240" w:lineRule="auto"/>
                    <w:rPr>
                      <w:rFonts w:ascii="Times New Roman" w:eastAsia="MS Minngs" w:hAnsi="Times New Roman" w:cs="Times New Roman"/>
                      <w:b/>
                      <w:bCs/>
                      <w:sz w:val="24"/>
                      <w:szCs w:val="24"/>
                      <w:lang w:eastAsia="en-GB"/>
                    </w:rPr>
                  </w:pPr>
                </w:p>
              </w:tc>
              <w:tc>
                <w:tcPr>
                  <w:tcW w:w="236" w:type="dxa"/>
                  <w:tcBorders>
                    <w:left w:val="single" w:sz="4" w:space="0" w:color="auto"/>
                    <w:bottom w:val="single" w:sz="4" w:space="0" w:color="auto"/>
                    <w:right w:val="single" w:sz="4" w:space="0" w:color="auto"/>
                  </w:tcBorders>
                </w:tcPr>
                <w:p w14:paraId="7FA02DB0" w14:textId="77777777" w:rsidR="008F10C7" w:rsidRPr="008F10C7" w:rsidRDefault="008F10C7" w:rsidP="008F10C7">
                  <w:pPr>
                    <w:spacing w:after="0" w:line="240" w:lineRule="auto"/>
                    <w:rPr>
                      <w:rFonts w:ascii="Times New Roman" w:eastAsia="MS Minngs" w:hAnsi="Times New Roman" w:cs="Times New Roman"/>
                      <w:b/>
                      <w:bCs/>
                      <w:sz w:val="24"/>
                      <w:szCs w:val="24"/>
                      <w:lang w:eastAsia="en-GB"/>
                    </w:rPr>
                  </w:pPr>
                </w:p>
              </w:tc>
            </w:tr>
            <w:tr w:rsidR="008F10C7" w:rsidRPr="008F10C7" w14:paraId="2FEDD2F0" w14:textId="77777777" w:rsidTr="00C2314A">
              <w:trPr>
                <w:cantSplit/>
                <w:trHeight w:val="2477"/>
              </w:trPr>
              <w:tc>
                <w:tcPr>
                  <w:tcW w:w="10945" w:type="dxa"/>
                  <w:gridSpan w:val="12"/>
                  <w:tcBorders>
                    <w:left w:val="single" w:sz="4" w:space="0" w:color="auto"/>
                    <w:right w:val="single" w:sz="4" w:space="0" w:color="auto"/>
                  </w:tcBorders>
                </w:tcPr>
                <w:p w14:paraId="56F04A9A" w14:textId="77777777" w:rsidR="008F10C7" w:rsidRPr="008F10C7" w:rsidRDefault="008F10C7" w:rsidP="008F10C7">
                  <w:pPr>
                    <w:spacing w:after="0" w:line="240" w:lineRule="auto"/>
                    <w:rPr>
                      <w:rFonts w:ascii="Times New Roman" w:eastAsia="MS Minngs" w:hAnsi="Times New Roman" w:cs="Times New Roman"/>
                      <w:b/>
                      <w:bCs/>
                      <w:sz w:val="24"/>
                      <w:szCs w:val="24"/>
                      <w:lang w:eastAsia="en-GB"/>
                    </w:rPr>
                  </w:pPr>
                  <w:r w:rsidRPr="008F10C7">
                    <w:rPr>
                      <w:rFonts w:ascii="Times New Roman" w:eastAsia="MS Minngs" w:hAnsi="Times New Roman" w:cs="Times New Roman"/>
                      <w:b/>
                      <w:bCs/>
                      <w:sz w:val="24"/>
                      <w:szCs w:val="24"/>
                      <w:lang w:eastAsia="en-GB"/>
                    </w:rPr>
                    <w:t>TUTOR COMMENTS:</w:t>
                  </w:r>
                </w:p>
                <w:p w14:paraId="5B6AEC08" w14:textId="77777777" w:rsidR="008F10C7" w:rsidRPr="008F10C7" w:rsidRDefault="008F10C7" w:rsidP="008F10C7">
                  <w:pPr>
                    <w:spacing w:after="0" w:line="240" w:lineRule="auto"/>
                    <w:ind w:right="1152"/>
                    <w:jc w:val="both"/>
                    <w:rPr>
                      <w:rFonts w:ascii="Times New Roman" w:eastAsia="MS Minngs" w:hAnsi="Times New Roman" w:cs="Times New Roman"/>
                      <w:b/>
                      <w:bCs/>
                      <w:sz w:val="24"/>
                      <w:szCs w:val="24"/>
                      <w:lang w:eastAsia="en-GB"/>
                    </w:rPr>
                  </w:pPr>
                </w:p>
              </w:tc>
            </w:tr>
            <w:tr w:rsidR="008F10C7" w:rsidRPr="008F10C7" w14:paraId="6F67E7E7" w14:textId="77777777" w:rsidTr="00C2314A">
              <w:trPr>
                <w:cantSplit/>
                <w:trHeight w:val="567"/>
              </w:trPr>
              <w:tc>
                <w:tcPr>
                  <w:tcW w:w="2661" w:type="dxa"/>
                  <w:gridSpan w:val="2"/>
                  <w:tcBorders>
                    <w:left w:val="single" w:sz="4" w:space="0" w:color="auto"/>
                    <w:bottom w:val="nil"/>
                  </w:tcBorders>
                </w:tcPr>
                <w:p w14:paraId="51C20778" w14:textId="77777777" w:rsidR="008F10C7" w:rsidRPr="008F10C7" w:rsidRDefault="008F10C7" w:rsidP="008F10C7">
                  <w:pPr>
                    <w:spacing w:after="0" w:line="240" w:lineRule="auto"/>
                    <w:rPr>
                      <w:rFonts w:ascii="Times New Roman" w:eastAsia="MS Minngs" w:hAnsi="Times New Roman" w:cs="Times New Roman"/>
                      <w:b/>
                      <w:bCs/>
                      <w:sz w:val="18"/>
                      <w:szCs w:val="18"/>
                      <w:lang w:eastAsia="en-GB"/>
                    </w:rPr>
                  </w:pPr>
                  <w:r w:rsidRPr="008F10C7">
                    <w:rPr>
                      <w:rFonts w:ascii="Times New Roman" w:eastAsia="MS Minngs" w:hAnsi="Times New Roman" w:cs="Times New Roman"/>
                      <w:b/>
                      <w:bCs/>
                      <w:sz w:val="18"/>
                      <w:szCs w:val="18"/>
                      <w:lang w:eastAsia="en-GB"/>
                    </w:rPr>
                    <w:t xml:space="preserve"> Submission date: 10/01/2020</w:t>
                  </w:r>
                </w:p>
              </w:tc>
              <w:tc>
                <w:tcPr>
                  <w:tcW w:w="2495" w:type="dxa"/>
                  <w:gridSpan w:val="3"/>
                  <w:tcBorders>
                    <w:bottom w:val="nil"/>
                  </w:tcBorders>
                </w:tcPr>
                <w:p w14:paraId="1BA56EF9" w14:textId="77777777" w:rsidR="008F10C7" w:rsidRPr="008F10C7" w:rsidRDefault="008F10C7" w:rsidP="008F10C7">
                  <w:pPr>
                    <w:spacing w:after="0" w:line="240" w:lineRule="auto"/>
                    <w:rPr>
                      <w:rFonts w:ascii="Times New Roman" w:eastAsia="MS Minngs" w:hAnsi="Times New Roman" w:cs="Times New Roman"/>
                      <w:b/>
                      <w:bCs/>
                      <w:sz w:val="18"/>
                      <w:szCs w:val="18"/>
                      <w:lang w:eastAsia="en-GB"/>
                    </w:rPr>
                  </w:pPr>
                  <w:r w:rsidRPr="008F10C7">
                    <w:rPr>
                      <w:rFonts w:ascii="Times New Roman" w:eastAsia="MS Minngs" w:hAnsi="Times New Roman" w:cs="Times New Roman"/>
                      <w:b/>
                      <w:bCs/>
                      <w:sz w:val="18"/>
                      <w:szCs w:val="18"/>
                      <w:lang w:eastAsia="en-GB"/>
                    </w:rPr>
                    <w:t>Return date:</w:t>
                  </w:r>
                </w:p>
                <w:p w14:paraId="349EFAE8" w14:textId="77777777" w:rsidR="008F10C7" w:rsidRPr="008F10C7" w:rsidRDefault="008F10C7" w:rsidP="008F10C7">
                  <w:pPr>
                    <w:spacing w:after="0" w:line="240" w:lineRule="auto"/>
                    <w:rPr>
                      <w:rFonts w:ascii="Times New Roman" w:eastAsia="MS Minngs" w:hAnsi="Times New Roman" w:cs="Times New Roman"/>
                      <w:b/>
                      <w:bCs/>
                      <w:sz w:val="18"/>
                      <w:szCs w:val="18"/>
                      <w:lang w:eastAsia="en-GB"/>
                    </w:rPr>
                  </w:pPr>
                  <w:r w:rsidRPr="008F10C7">
                    <w:rPr>
                      <w:rFonts w:ascii="Times New Roman" w:eastAsia="MS Minngs" w:hAnsi="Times New Roman" w:cs="Times New Roman"/>
                      <w:b/>
                      <w:bCs/>
                      <w:sz w:val="18"/>
                      <w:szCs w:val="18"/>
                      <w:lang w:eastAsia="en-GB"/>
                    </w:rPr>
                    <w:t>(within 4 weeks of submission date)</w:t>
                  </w:r>
                </w:p>
              </w:tc>
              <w:tc>
                <w:tcPr>
                  <w:tcW w:w="3442" w:type="dxa"/>
                  <w:gridSpan w:val="4"/>
                  <w:tcBorders>
                    <w:bottom w:val="nil"/>
                  </w:tcBorders>
                </w:tcPr>
                <w:p w14:paraId="520C75D0" w14:textId="77777777" w:rsidR="008F10C7" w:rsidRPr="008F10C7" w:rsidRDefault="008F10C7" w:rsidP="008F10C7">
                  <w:pPr>
                    <w:spacing w:after="0" w:line="240" w:lineRule="auto"/>
                    <w:rPr>
                      <w:rFonts w:ascii="Times New Roman" w:eastAsia="MS Minngs" w:hAnsi="Times New Roman" w:cs="Times New Roman"/>
                      <w:b/>
                      <w:bCs/>
                      <w:sz w:val="18"/>
                      <w:szCs w:val="18"/>
                      <w:lang w:eastAsia="en-GB"/>
                    </w:rPr>
                  </w:pPr>
                  <w:r w:rsidRPr="008F10C7">
                    <w:rPr>
                      <w:rFonts w:ascii="Times New Roman" w:eastAsia="MS Minngs" w:hAnsi="Times New Roman" w:cs="Times New Roman"/>
                      <w:b/>
                      <w:bCs/>
                      <w:sz w:val="18"/>
                      <w:szCs w:val="18"/>
                      <w:lang w:eastAsia="en-GB"/>
                    </w:rPr>
                    <w:t>Tutor: Dr Simon Williams</w:t>
                  </w:r>
                </w:p>
              </w:tc>
              <w:tc>
                <w:tcPr>
                  <w:tcW w:w="2347" w:type="dxa"/>
                  <w:gridSpan w:val="3"/>
                  <w:tcBorders>
                    <w:bottom w:val="nil"/>
                    <w:right w:val="single" w:sz="4" w:space="0" w:color="auto"/>
                  </w:tcBorders>
                </w:tcPr>
                <w:p w14:paraId="43109D1B" w14:textId="77777777" w:rsidR="008F10C7" w:rsidRPr="008F10C7" w:rsidRDefault="008F10C7" w:rsidP="008F10C7">
                  <w:pPr>
                    <w:spacing w:after="0" w:line="240" w:lineRule="auto"/>
                    <w:rPr>
                      <w:rFonts w:ascii="Times New Roman" w:eastAsia="MS Minngs" w:hAnsi="Times New Roman" w:cs="Times New Roman"/>
                      <w:b/>
                      <w:bCs/>
                      <w:sz w:val="18"/>
                      <w:szCs w:val="18"/>
                      <w:lang w:eastAsia="en-GB"/>
                    </w:rPr>
                  </w:pPr>
                  <w:r w:rsidRPr="008F10C7">
                    <w:rPr>
                      <w:rFonts w:ascii="Times New Roman" w:eastAsia="MS Minngs" w:hAnsi="Times New Roman" w:cs="Times New Roman"/>
                      <w:b/>
                      <w:bCs/>
                      <w:sz w:val="18"/>
                      <w:szCs w:val="18"/>
                      <w:lang w:eastAsia="en-GB"/>
                    </w:rPr>
                    <w:t xml:space="preserve">Mark: </w:t>
                  </w:r>
                </w:p>
              </w:tc>
            </w:tr>
          </w:tbl>
          <w:p w14:paraId="0038739F" w14:textId="77777777" w:rsidR="008F10C7" w:rsidRPr="008F10C7" w:rsidRDefault="008F10C7" w:rsidP="008F10C7">
            <w:pPr>
              <w:spacing w:after="0" w:line="240" w:lineRule="auto"/>
              <w:jc w:val="center"/>
              <w:rPr>
                <w:rFonts w:ascii="Times New Roman" w:eastAsia="MS Minngs" w:hAnsi="Times New Roman" w:cs="Times New Roman"/>
                <w:b/>
                <w:bCs/>
                <w:lang w:eastAsia="en-GB"/>
              </w:rPr>
            </w:pPr>
          </w:p>
        </w:tc>
      </w:tr>
    </w:tbl>
    <w:p w14:paraId="6681DF10" w14:textId="77777777" w:rsidR="00A52B22" w:rsidRDefault="000A0F75" w:rsidP="00A52B22">
      <w:r>
        <w:t xml:space="preserve">                                                           </w:t>
      </w:r>
    </w:p>
    <w:p w14:paraId="729C0737" w14:textId="77777777" w:rsidR="00A52B22" w:rsidRDefault="00A52B22" w:rsidP="00A52B22"/>
    <w:p w14:paraId="3EC18DF4" w14:textId="1F574919" w:rsidR="00F26D95" w:rsidRPr="00A52B22" w:rsidRDefault="0072658B" w:rsidP="00A52B22">
      <w:pPr>
        <w:jc w:val="center"/>
      </w:pPr>
      <w:r>
        <w:rPr>
          <w:sz w:val="28"/>
          <w:szCs w:val="28"/>
          <w:u w:val="single"/>
        </w:rPr>
        <w:lastRenderedPageBreak/>
        <w:t>Cell Signalling</w:t>
      </w:r>
    </w:p>
    <w:p w14:paraId="5300296C" w14:textId="77777777" w:rsidR="000A0F75" w:rsidRDefault="000A0F75"/>
    <w:p w14:paraId="1D3C86E7" w14:textId="3064E46E" w:rsidR="00556ACC" w:rsidRDefault="006D47D3">
      <w:r>
        <w:t>Cell -to- cell communication</w:t>
      </w:r>
      <w:r w:rsidR="003D13AB">
        <w:t xml:space="preserve"> is an important</w:t>
      </w:r>
      <w:r w:rsidR="0042214E">
        <w:t xml:space="preserve"> role to play through the development of multicellular </w:t>
      </w:r>
      <w:r w:rsidR="005E7FEE">
        <w:t>organisms. Cell</w:t>
      </w:r>
      <w:r w:rsidR="0072658B">
        <w:t xml:space="preserve"> signalling</w:t>
      </w:r>
      <w:r w:rsidR="00BA0558">
        <w:t xml:space="preserve"> is</w:t>
      </w:r>
      <w:r w:rsidR="00D061C9">
        <w:t xml:space="preserve"> </w:t>
      </w:r>
      <w:r w:rsidR="000D7B3F">
        <w:t xml:space="preserve">the </w:t>
      </w:r>
      <w:r w:rsidR="00D061C9">
        <w:t xml:space="preserve">process </w:t>
      </w:r>
      <w:r w:rsidR="003310F8">
        <w:t xml:space="preserve">of transporting </w:t>
      </w:r>
      <w:r w:rsidR="00D009FB">
        <w:t xml:space="preserve">messages </w:t>
      </w:r>
      <w:r w:rsidR="00BC67F5">
        <w:t xml:space="preserve">from cell to </w:t>
      </w:r>
      <w:r w:rsidR="000D7B3F">
        <w:t>cell</w:t>
      </w:r>
      <w:r w:rsidR="0072658B">
        <w:t xml:space="preserve"> </w:t>
      </w:r>
      <w:r w:rsidR="00D009FB">
        <w:t>by</w:t>
      </w:r>
      <w:r w:rsidR="002B2335">
        <w:t xml:space="preserve"> </w:t>
      </w:r>
      <w:r w:rsidR="00943A78">
        <w:t>using</w:t>
      </w:r>
      <w:r w:rsidR="008233CC">
        <w:t xml:space="preserve"> chemical and hormones with the body</w:t>
      </w:r>
      <w:r w:rsidR="00825F16">
        <w:t xml:space="preserve"> Cell signalling is essential for our</w:t>
      </w:r>
      <w:r w:rsidR="008233CC">
        <w:t xml:space="preserve"> </w:t>
      </w:r>
      <w:r w:rsidR="00825F16">
        <w:t xml:space="preserve">bodies </w:t>
      </w:r>
      <w:r w:rsidR="00DF55EA">
        <w:t xml:space="preserve">to function </w:t>
      </w:r>
      <w:r w:rsidR="002D5CC4">
        <w:t xml:space="preserve">because </w:t>
      </w:r>
      <w:r w:rsidR="004278DC">
        <w:t>if there are changes</w:t>
      </w:r>
      <w:r w:rsidR="007D0B20">
        <w:t xml:space="preserve"> that need to made in </w:t>
      </w:r>
      <w:r w:rsidR="00DC13FA">
        <w:t>our</w:t>
      </w:r>
      <w:r w:rsidR="007D0B20">
        <w:t xml:space="preserve"> bodies</w:t>
      </w:r>
      <w:r w:rsidR="00DC13FA">
        <w:t xml:space="preserve">, cells need to communicate </w:t>
      </w:r>
      <w:r w:rsidR="00F12719">
        <w:t xml:space="preserve">with each other before our bodies can make those changes. </w:t>
      </w:r>
      <w:r w:rsidR="00DD770C">
        <w:t xml:space="preserve">There are </w:t>
      </w:r>
      <w:r w:rsidR="00F9231D">
        <w:t xml:space="preserve">5 different </w:t>
      </w:r>
      <w:r w:rsidR="009331DF">
        <w:t>places</w:t>
      </w:r>
      <w:r w:rsidR="00F053B3">
        <w:t xml:space="preserve"> where cell signalling take place</w:t>
      </w:r>
      <w:r w:rsidR="009331DF">
        <w:t>. Cells need</w:t>
      </w:r>
      <w:r w:rsidR="008807F6">
        <w:t xml:space="preserve"> </w:t>
      </w:r>
      <w:r w:rsidR="00B83E39">
        <w:t>to</w:t>
      </w:r>
      <w:r w:rsidR="00F663BE">
        <w:t xml:space="preserve"> get certain messages across to each other</w:t>
      </w:r>
      <w:r w:rsidR="003D0798">
        <w:t xml:space="preserve"> in different areas of the body</w:t>
      </w:r>
      <w:r w:rsidR="00D834EE">
        <w:t xml:space="preserve"> which is why there are 5 different types of cell signalling</w:t>
      </w:r>
      <w:r w:rsidR="003D0798">
        <w:t xml:space="preserve">. </w:t>
      </w:r>
      <w:r w:rsidR="007115D1">
        <w:t>Khan A</w:t>
      </w:r>
      <w:r w:rsidR="00EB729E">
        <w:t>cademy (2016).</w:t>
      </w:r>
    </w:p>
    <w:p w14:paraId="0A766ED2" w14:textId="327CBC3C" w:rsidR="000936AA" w:rsidRDefault="000E147A">
      <w:r>
        <w:t xml:space="preserve">From Scitable (2014) most cell signals are chemically transmitted to other cells in our bodies. For </w:t>
      </w:r>
      <w:r w:rsidR="009C3EE2">
        <w:t>example,</w:t>
      </w:r>
      <w:r>
        <w:t xml:space="preserve"> prokaryotic organisms have sensors </w:t>
      </w:r>
      <w:r w:rsidR="009C3EE2">
        <w:t>to detect whether there is nutrition within the system. The main chemical cell signals are multicellular organism, growth factors, hormones</w:t>
      </w:r>
      <w:r w:rsidR="00F3656A">
        <w:t>, neurotransmitters and extracellular matrix components.</w:t>
      </w:r>
      <w:r w:rsidR="000936AA">
        <w:t xml:space="preserve"> </w:t>
      </w:r>
      <w:r w:rsidR="00417AB9">
        <w:t>For</w:t>
      </w:r>
      <w:r w:rsidR="000936AA">
        <w:t xml:space="preserve"> cells to recognise </w:t>
      </w:r>
      <w:r w:rsidR="009A2964">
        <w:t xml:space="preserve">signals, cells contain proteins known as receptors to sense if there are any molecule within the system. </w:t>
      </w:r>
    </w:p>
    <w:p w14:paraId="389774A1" w14:textId="566F881E" w:rsidR="000A0F75" w:rsidRDefault="0016043E">
      <w:r>
        <w:t xml:space="preserve">Intracrine signalling: </w:t>
      </w:r>
      <w:r w:rsidR="00CD4D41">
        <w:t xml:space="preserve">Intracrine </w:t>
      </w:r>
      <w:r w:rsidR="009264F1">
        <w:t>signalli</w:t>
      </w:r>
      <w:r w:rsidR="00E342B7">
        <w:t xml:space="preserve">ng </w:t>
      </w:r>
      <w:r w:rsidR="00990651">
        <w:t xml:space="preserve">is </w:t>
      </w:r>
      <w:r w:rsidR="001C6D0F">
        <w:t>used to control growth fac</w:t>
      </w:r>
      <w:r w:rsidR="009275A0">
        <w:t>tors of cell production</w:t>
      </w:r>
      <w:r w:rsidR="006331A1">
        <w:t xml:space="preserve">. </w:t>
      </w:r>
      <w:r w:rsidR="005B790E">
        <w:t xml:space="preserve">Intracrine signals are </w:t>
      </w:r>
      <w:r w:rsidR="005514DB">
        <w:t xml:space="preserve">created by the target cell </w:t>
      </w:r>
      <w:r w:rsidR="00AD15AF">
        <w:t xml:space="preserve">that stay within the target cell. </w:t>
      </w:r>
    </w:p>
    <w:p w14:paraId="56907003" w14:textId="012EBA87" w:rsidR="0050779D" w:rsidRDefault="003A697B">
      <w:r>
        <w:t xml:space="preserve">Autocrine Signalling: </w:t>
      </w:r>
      <w:r w:rsidR="00AC20AB">
        <w:t xml:space="preserve"> Autocrine signalling </w:t>
      </w:r>
      <w:r w:rsidR="00945130">
        <w:t xml:space="preserve">is </w:t>
      </w:r>
      <w:r w:rsidR="001F55B3">
        <w:t xml:space="preserve">produced by the secretion of </w:t>
      </w:r>
      <w:r w:rsidR="008C5069">
        <w:t>extracellular mediator</w:t>
      </w:r>
      <w:r w:rsidR="00763F75">
        <w:t xml:space="preserve">. </w:t>
      </w:r>
      <w:r w:rsidR="00DB5A7F">
        <w:t>The target cell</w:t>
      </w:r>
      <w:r w:rsidR="00382FDA">
        <w:t>s are</w:t>
      </w:r>
      <w:r w:rsidR="00935913">
        <w:t xml:space="preserve"> </w:t>
      </w:r>
      <w:r w:rsidR="006939A8">
        <w:t>affected</w:t>
      </w:r>
      <w:r w:rsidR="00935913">
        <w:t xml:space="preserve"> by </w:t>
      </w:r>
      <w:r w:rsidR="00457700">
        <w:t>their own receptors</w:t>
      </w:r>
      <w:r w:rsidR="00453E0C">
        <w:t>.</w:t>
      </w:r>
      <w:r w:rsidR="00B25B94">
        <w:t xml:space="preserve"> Autocrine cells can also</w:t>
      </w:r>
      <w:r w:rsidR="002A77EB">
        <w:t xml:space="preserve"> target o</w:t>
      </w:r>
      <w:r w:rsidR="004130E8">
        <w:t>ther cells next</w:t>
      </w:r>
      <w:r w:rsidR="005E7F20">
        <w:t xml:space="preserve"> to them if the cells are the same as each other.</w:t>
      </w:r>
      <w:r w:rsidR="00FF2287">
        <w:t xml:space="preserve"> This is known as direct contact signalling</w:t>
      </w:r>
      <w:r w:rsidR="002509F3">
        <w:t>.</w:t>
      </w:r>
    </w:p>
    <w:p w14:paraId="73EE2946" w14:textId="1ED44386" w:rsidR="00990651" w:rsidRDefault="00F25E18">
      <w:r>
        <w:t xml:space="preserve">Juxtracrine Signalling: </w:t>
      </w:r>
      <w:r w:rsidR="002F01B2">
        <w:t xml:space="preserve"> Juxtracrine signalling </w:t>
      </w:r>
      <w:r w:rsidR="00571760">
        <w:t xml:space="preserve">is produced </w:t>
      </w:r>
      <w:r w:rsidR="00D04983">
        <w:t>by targeting adjac</w:t>
      </w:r>
      <w:r w:rsidR="00D56FBA">
        <w:t>ent or tou</w:t>
      </w:r>
      <w:r w:rsidR="00EA320B">
        <w:t xml:space="preserve">ching cells. </w:t>
      </w:r>
      <w:r w:rsidR="00EE1DC1">
        <w:t>Juxtracrine signals are transmitte</w:t>
      </w:r>
      <w:r w:rsidR="00445ACD">
        <w:t xml:space="preserve">d to other cell </w:t>
      </w:r>
      <w:r w:rsidR="008A5154">
        <w:t>membranes</w:t>
      </w:r>
      <w:r w:rsidR="00445ACD">
        <w:t xml:space="preserve"> </w:t>
      </w:r>
      <w:r w:rsidR="00D8311F">
        <w:t>through proteins and lipids</w:t>
      </w:r>
      <w:r w:rsidR="000C508A">
        <w:t xml:space="preserve">. </w:t>
      </w:r>
      <w:r w:rsidR="00CB1369">
        <w:t>Juxtracrine</w:t>
      </w:r>
      <w:r w:rsidR="00EB6C85">
        <w:t xml:space="preserve"> signalling</w:t>
      </w:r>
      <w:r w:rsidR="00CB1369">
        <w:t xml:space="preserve"> is crucial for </w:t>
      </w:r>
      <w:r w:rsidR="0028588D">
        <w:t>coordination of differen</w:t>
      </w:r>
      <w:r w:rsidR="001374F7">
        <w:t>ces b</w:t>
      </w:r>
      <w:r w:rsidR="00FF1E40">
        <w:t>etween cells</w:t>
      </w:r>
      <w:r w:rsidR="0060378B">
        <w:t xml:space="preserve"> during </w:t>
      </w:r>
      <w:r w:rsidR="004B6ECF">
        <w:t xml:space="preserve">axon growth in neurogenesis. </w:t>
      </w:r>
    </w:p>
    <w:p w14:paraId="11CF89BD" w14:textId="2D11C9E1" w:rsidR="001F6B86" w:rsidRDefault="000C508A">
      <w:r>
        <w:t>Para</w:t>
      </w:r>
      <w:r w:rsidR="000E10B8">
        <w:t>crine signalling:</w:t>
      </w:r>
      <w:r w:rsidR="00CC24FC">
        <w:t xml:space="preserve"> Paracrine signalling</w:t>
      </w:r>
      <w:r w:rsidR="00865250">
        <w:t xml:space="preserve"> allows cells to </w:t>
      </w:r>
      <w:r w:rsidR="00DE09A5">
        <w:t xml:space="preserve">coordinate and transmit </w:t>
      </w:r>
      <w:r w:rsidR="00AB6C30">
        <w:t>close by</w:t>
      </w:r>
      <w:r w:rsidR="008F2177">
        <w:t xml:space="preserve"> to other cells. </w:t>
      </w:r>
      <w:r w:rsidR="00D1692F">
        <w:t xml:space="preserve">Paracrine signalling is </w:t>
      </w:r>
      <w:r w:rsidR="008D4067">
        <w:t xml:space="preserve">important </w:t>
      </w:r>
      <w:r w:rsidR="00D3310F">
        <w:t xml:space="preserve">during a </w:t>
      </w:r>
      <w:r w:rsidR="003E3A4C">
        <w:t>child life of growth and development</w:t>
      </w:r>
      <w:r w:rsidR="00B46CA2">
        <w:t xml:space="preserve">; Paracrine signalling is also known as </w:t>
      </w:r>
      <w:r w:rsidR="00594F7C">
        <w:t>short distance signalling</w:t>
      </w:r>
      <w:r w:rsidR="00BE0717">
        <w:t>. Paracrine signalling</w:t>
      </w:r>
      <w:r w:rsidR="006C24F9">
        <w:t xml:space="preserve"> moves by diffusion through extracellular matrix.</w:t>
      </w:r>
      <w:r w:rsidR="00BE0717">
        <w:t xml:space="preserve"> </w:t>
      </w:r>
      <w:r w:rsidR="00BC118D">
        <w:t xml:space="preserve"> </w:t>
      </w:r>
    </w:p>
    <w:p w14:paraId="5F59416B" w14:textId="5A7A94C6" w:rsidR="001938A6" w:rsidRDefault="001F6B86">
      <w:r>
        <w:t xml:space="preserve">Endocrine signalling: Endocrine signalling </w:t>
      </w:r>
      <w:r w:rsidR="00E40A15">
        <w:t>target cells from a distance.</w:t>
      </w:r>
      <w:r w:rsidR="005A0429">
        <w:t xml:space="preserve"> </w:t>
      </w:r>
      <w:r w:rsidR="008B7C7A">
        <w:t xml:space="preserve">Endocrine signalling </w:t>
      </w:r>
      <w:r w:rsidR="00196793">
        <w:t>are mainly us</w:t>
      </w:r>
      <w:r w:rsidR="006569C3">
        <w:t>e the circulatory system to</w:t>
      </w:r>
      <w:r w:rsidR="007E008E">
        <w:t xml:space="preserve"> send messages across from cell to cell.</w:t>
      </w:r>
      <w:r w:rsidR="00170408">
        <w:t xml:space="preserve"> Signals which </w:t>
      </w:r>
      <w:r w:rsidR="00CA7A9A">
        <w:t>must</w:t>
      </w:r>
      <w:r w:rsidR="00855F69">
        <w:t xml:space="preserve"> travel from different areas of the body are known as</w:t>
      </w:r>
      <w:r w:rsidR="00157D83">
        <w:t xml:space="preserve"> hormones.</w:t>
      </w:r>
      <w:r w:rsidR="002557C1">
        <w:t xml:space="preserve"> </w:t>
      </w:r>
      <w:r w:rsidR="00A303C0">
        <w:t>Endocrine</w:t>
      </w:r>
      <w:r w:rsidR="002557C1">
        <w:t xml:space="preserve"> signals </w:t>
      </w:r>
      <w:r w:rsidR="00A303C0">
        <w:t>need</w:t>
      </w:r>
      <w:r w:rsidR="00937D4F">
        <w:t xml:space="preserve"> to travel through </w:t>
      </w:r>
      <w:r w:rsidR="00F07654">
        <w:t xml:space="preserve">the bloodstream </w:t>
      </w:r>
      <w:r w:rsidR="00372671">
        <w:t>for</w:t>
      </w:r>
      <w:r w:rsidR="006F07DF">
        <w:t xml:space="preserve"> </w:t>
      </w:r>
      <w:r w:rsidR="00FD663D">
        <w:t xml:space="preserve">messages to get across from one cell to another. </w:t>
      </w:r>
      <w:r w:rsidR="00A303C0">
        <w:t xml:space="preserve"> </w:t>
      </w:r>
      <w:r w:rsidR="00157D83">
        <w:t xml:space="preserve"> </w:t>
      </w:r>
      <w:r w:rsidR="007E008E">
        <w:t xml:space="preserve"> </w:t>
      </w:r>
    </w:p>
    <w:p w14:paraId="4135F4B1" w14:textId="21F17D17" w:rsidR="00833700" w:rsidRDefault="0009336E">
      <w:r>
        <w:t>From</w:t>
      </w:r>
      <w:r w:rsidR="00FE28D4">
        <w:t xml:space="preserve"> Cooper</w:t>
      </w:r>
      <w:r w:rsidR="00B70BAA">
        <w:t xml:space="preserve"> (</w:t>
      </w:r>
      <w:r w:rsidR="00050773">
        <w:t>2000</w:t>
      </w:r>
      <w:r w:rsidR="00042600">
        <w:t>)</w:t>
      </w:r>
      <w:r w:rsidR="00AE5B75">
        <w:t xml:space="preserve"> he explains</w:t>
      </w:r>
      <w:r>
        <w:t xml:space="preserve"> </w:t>
      </w:r>
      <w:r w:rsidR="00AE5B75">
        <w:t>t</w:t>
      </w:r>
      <w:r w:rsidR="00EC7AAC">
        <w:t>here are t</w:t>
      </w:r>
      <w:r w:rsidR="004D1597">
        <w:t xml:space="preserve">wo types of </w:t>
      </w:r>
      <w:r w:rsidR="000104A9">
        <w:t xml:space="preserve">ways cells use to communicate with each other </w:t>
      </w:r>
      <w:r w:rsidR="0037493A">
        <w:t xml:space="preserve">which are known as </w:t>
      </w:r>
      <w:r w:rsidR="00E45C29">
        <w:t xml:space="preserve">intercellular </w:t>
      </w:r>
      <w:r w:rsidR="00161029">
        <w:t>signalling and intracellul</w:t>
      </w:r>
      <w:r w:rsidR="00D842CB">
        <w:t xml:space="preserve">ar signalling. </w:t>
      </w:r>
      <w:r w:rsidR="00867A8C">
        <w:t>In</w:t>
      </w:r>
      <w:r w:rsidR="00FE07ED">
        <w:t xml:space="preserve">tercellular signalling </w:t>
      </w:r>
      <w:r w:rsidR="008129AB">
        <w:t xml:space="preserve">is the communication between cells </w:t>
      </w:r>
      <w:r w:rsidR="005371CE">
        <w:t>whereas</w:t>
      </w:r>
      <w:r w:rsidR="008129AB">
        <w:t xml:space="preserve"> </w:t>
      </w:r>
      <w:r w:rsidR="00566ADB">
        <w:t xml:space="preserve">intracellular signalling </w:t>
      </w:r>
      <w:r w:rsidR="008B66D4">
        <w:t xml:space="preserve">is the communication </w:t>
      </w:r>
      <w:r w:rsidR="00B02AD4">
        <w:t xml:space="preserve">within </w:t>
      </w:r>
      <w:r w:rsidR="00C22729">
        <w:t>a cell.</w:t>
      </w:r>
      <w:r w:rsidR="00BF0E58">
        <w:t xml:space="preserve"> </w:t>
      </w:r>
      <w:r w:rsidR="009D320E">
        <w:t>Intercellular cells work by</w:t>
      </w:r>
      <w:r w:rsidR="00713F54">
        <w:t xml:space="preserve"> </w:t>
      </w:r>
      <w:r w:rsidR="00922A1E">
        <w:t xml:space="preserve">identifying </w:t>
      </w:r>
      <w:r w:rsidR="00EA4735">
        <w:t>the type of cell the</w:t>
      </w:r>
      <w:r w:rsidR="00B57D8D">
        <w:t>re going to send a signal to; this is known as mar</w:t>
      </w:r>
      <w:r w:rsidR="00337EF5">
        <w:t>king.</w:t>
      </w:r>
      <w:r w:rsidR="00B47787">
        <w:t xml:space="preserve"> Receptors then receive signals from</w:t>
      </w:r>
      <w:r w:rsidR="0005345F">
        <w:t xml:space="preserve"> other</w:t>
      </w:r>
      <w:r w:rsidR="00034F13">
        <w:t xml:space="preserve"> cells</w:t>
      </w:r>
      <w:r w:rsidR="009663FA">
        <w:t xml:space="preserve"> whe</w:t>
      </w:r>
      <w:r w:rsidR="00CB732D">
        <w:t xml:space="preserve">ther it’s </w:t>
      </w:r>
      <w:r w:rsidR="00033C6E">
        <w:t>an</w:t>
      </w:r>
      <w:r w:rsidR="00CB732D">
        <w:t xml:space="preserve"> electrical signal or a </w:t>
      </w:r>
      <w:r w:rsidR="00674A57">
        <w:t xml:space="preserve">chemical signal. </w:t>
      </w:r>
      <w:r w:rsidR="000F5CA1">
        <w:t>Once the rece</w:t>
      </w:r>
      <w:r w:rsidR="00F165CF">
        <w:t>ptors have the signal</w:t>
      </w:r>
      <w:r w:rsidR="00110A70">
        <w:t xml:space="preserve"> it sends the </w:t>
      </w:r>
      <w:r w:rsidR="00033C6E">
        <w:t>signals to other cells</w:t>
      </w:r>
      <w:r w:rsidR="0015441D">
        <w:t xml:space="preserve">; this is known as activators. </w:t>
      </w:r>
      <w:r w:rsidR="006B5892">
        <w:t xml:space="preserve">Intracellular </w:t>
      </w:r>
      <w:r w:rsidR="003A3940">
        <w:t xml:space="preserve">signals </w:t>
      </w:r>
      <w:r w:rsidR="00AB3408">
        <w:t xml:space="preserve">are either found in the </w:t>
      </w:r>
      <w:r w:rsidR="002A78CF">
        <w:t>cytoplasm or nucleus of a cell.</w:t>
      </w:r>
      <w:r w:rsidR="008A2885">
        <w:t xml:space="preserve"> </w:t>
      </w:r>
      <w:r w:rsidR="00A9310A">
        <w:t xml:space="preserve">According </w:t>
      </w:r>
      <w:r w:rsidR="00A043E3">
        <w:t>to</w:t>
      </w:r>
      <w:r w:rsidR="00C84E1F">
        <w:t xml:space="preserve"> Khan</w:t>
      </w:r>
      <w:r w:rsidR="00F35852">
        <w:t xml:space="preserve"> Academy (2016)</w:t>
      </w:r>
      <w:r w:rsidR="00A043E3">
        <w:t xml:space="preserve"> Intracellular</w:t>
      </w:r>
      <w:r w:rsidR="00285D82">
        <w:t xml:space="preserve"> </w:t>
      </w:r>
      <w:r w:rsidR="00AB3656">
        <w:t>signals wor</w:t>
      </w:r>
      <w:r w:rsidR="00572B3C">
        <w:t>k through a system known as the pathway.</w:t>
      </w:r>
      <w:r w:rsidR="007B358F">
        <w:t xml:space="preserve"> The pathway </w:t>
      </w:r>
      <w:r w:rsidR="004066A2">
        <w:t>starts from extrace</w:t>
      </w:r>
      <w:r w:rsidR="009D2B15">
        <w:t xml:space="preserve">llular signal </w:t>
      </w:r>
      <w:r w:rsidR="00AB4CCF">
        <w:t>molecules</w:t>
      </w:r>
      <w:r w:rsidR="00C7072D">
        <w:t xml:space="preserve"> getting </w:t>
      </w:r>
      <w:r w:rsidR="0010332E">
        <w:t xml:space="preserve">received from </w:t>
      </w:r>
      <w:r w:rsidR="009346D6">
        <w:t xml:space="preserve">receptor proteins. </w:t>
      </w:r>
      <w:r w:rsidR="002C4363">
        <w:t xml:space="preserve">Once the </w:t>
      </w:r>
      <w:r w:rsidR="00961C46">
        <w:t>receptor receives the signal,</w:t>
      </w:r>
      <w:r w:rsidR="00DB2E0A">
        <w:t xml:space="preserve"> Intracellular </w:t>
      </w:r>
      <w:r w:rsidR="009F1B41">
        <w:t>signals</w:t>
      </w:r>
      <w:r w:rsidR="00B228DB">
        <w:t xml:space="preserve"> target proteins</w:t>
      </w:r>
      <w:r w:rsidR="007A6741">
        <w:t xml:space="preserve"> </w:t>
      </w:r>
      <w:r w:rsidR="002E7145">
        <w:t>with messages</w:t>
      </w:r>
      <w:r w:rsidR="000330B5">
        <w:t xml:space="preserve"> to make alterations within the body</w:t>
      </w:r>
      <w:r w:rsidR="00043D1D">
        <w:t>.</w:t>
      </w:r>
      <w:r w:rsidR="000D2C35" w:rsidRPr="000D2C35">
        <w:t xml:space="preserve"> </w:t>
      </w:r>
      <w:r w:rsidR="000D2C35">
        <w:t>This causes the cells to go through biochemical reactions.</w:t>
      </w:r>
      <w:r w:rsidR="00043D1D">
        <w:t xml:space="preserve"> </w:t>
      </w:r>
      <w:r w:rsidR="00572631">
        <w:t xml:space="preserve">Sometimes cells need to </w:t>
      </w:r>
      <w:r w:rsidR="00572631">
        <w:lastRenderedPageBreak/>
        <w:t>bind together make complex signal pathways to serve a purpose in the body.</w:t>
      </w:r>
      <w:r w:rsidR="00B95292">
        <w:t xml:space="preserve"> For the molecules to bind a protein called ligands forma complex with a biomolecule; the activity is known as cell adhesion.  </w:t>
      </w:r>
    </w:p>
    <w:p w14:paraId="763ECC8F" w14:textId="48589354" w:rsidR="00572631" w:rsidRDefault="00054336">
      <w:r>
        <w:t>When receptors are in activation small molecules known as second receptors</w:t>
      </w:r>
      <w:r w:rsidR="00D51A1C">
        <w:t xml:space="preserve"> (non – proteins)</w:t>
      </w:r>
      <w:r>
        <w:t xml:space="preserve"> can initiate due to intracellular signalling pathways. </w:t>
      </w:r>
      <w:r w:rsidR="00422388">
        <w:t>For example, cyclic AMP is one on the main second receptors synthesised by ATP. Scitable (2014).</w:t>
      </w:r>
      <w:r w:rsidR="00D51A1C">
        <w:t xml:space="preserve"> Other second receptors include cyclic AMP, CA2+ ions and phospholipids.</w:t>
      </w:r>
      <w:r w:rsidR="00572631">
        <w:t xml:space="preserve"> </w:t>
      </w:r>
    </w:p>
    <w:p w14:paraId="774459A2" w14:textId="3F63288F" w:rsidR="00572631" w:rsidRDefault="001B1BF6">
      <w:r>
        <w:t>Cells need to signal to each other to make changes in the body.</w:t>
      </w:r>
      <w:r w:rsidR="004B7DAA">
        <w:t xml:space="preserve"> Hormone regulation would not be possible if it wasn’t for cell signalling. Relating to nutrition, leptin and ghrelin are two hormones which are important for letting people known when they are hungry and when they</w:t>
      </w:r>
      <w:r w:rsidR="00674FD3">
        <w:t xml:space="preserve"> have the desire for food</w:t>
      </w:r>
      <w:r w:rsidR="004B7DAA">
        <w:t xml:space="preserve">. </w:t>
      </w:r>
      <w:proofErr w:type="spellStart"/>
      <w:r w:rsidR="004B7DAA">
        <w:t>Klok</w:t>
      </w:r>
      <w:proofErr w:type="spellEnd"/>
      <w:r w:rsidR="004B7DAA">
        <w:t xml:space="preserve"> (2007).  When </w:t>
      </w:r>
      <w:r w:rsidR="007D0FEA">
        <w:t>humans get hungry</w:t>
      </w:r>
      <w:r w:rsidR="00674FD3">
        <w:t xml:space="preserve"> high levels of</w:t>
      </w:r>
      <w:r w:rsidR="007D0FEA">
        <w:t xml:space="preserve"> </w:t>
      </w:r>
      <w:r w:rsidR="00674FD3">
        <w:t xml:space="preserve">leptin hormones are produced to let people know they are hungry; ghrelin hormones decrease during this process. When a human has the desire to eat food but isn’t that hungry, ghrelin hormones are produced to make people feel the desire to want food; leptin levels decrease during this process.   </w:t>
      </w:r>
    </w:p>
    <w:p w14:paraId="5A17C3A6" w14:textId="322AB6E9" w:rsidR="00F95896" w:rsidRDefault="008458FA">
      <w:r>
        <w:t xml:space="preserve">Another change that happens in out body is the glycaemic response to insulin. </w:t>
      </w:r>
      <w:r w:rsidR="00ED5605">
        <w:t xml:space="preserve">Keeping blood sugars regulated </w:t>
      </w:r>
      <w:r w:rsidR="001F2B2A">
        <w:t xml:space="preserve">is vital for humans to stop developing diabetes. </w:t>
      </w:r>
      <w:r w:rsidR="009117DF">
        <w:t xml:space="preserve">When </w:t>
      </w:r>
      <w:r w:rsidR="006F4D9D">
        <w:t>human eats,</w:t>
      </w:r>
      <w:r w:rsidR="009117DF">
        <w:t xml:space="preserve"> blood sugars start to </w:t>
      </w:r>
      <w:r w:rsidR="006F4D9D">
        <w:t>rise</w:t>
      </w:r>
      <w:r w:rsidR="009117DF">
        <w:t xml:space="preserve"> after the consumption</w:t>
      </w:r>
      <w:r w:rsidR="006F4D9D">
        <w:t>. Endocrine signals react to the change in blood sugars by letting other cells know the change</w:t>
      </w:r>
      <w:r w:rsidR="007D493D">
        <w:t xml:space="preserve"> via the bloodstream. </w:t>
      </w:r>
      <w:r w:rsidR="00235F5D">
        <w:t>Vilines (2019</w:t>
      </w:r>
      <w:r w:rsidR="00F14012">
        <w:t>). Once</w:t>
      </w:r>
      <w:r w:rsidR="00813130">
        <w:t xml:space="preserve"> cell</w:t>
      </w:r>
      <w:r w:rsidR="00235F5D">
        <w:t>s</w:t>
      </w:r>
      <w:r w:rsidR="00813130">
        <w:t xml:space="preserve"> understand the change in </w:t>
      </w:r>
      <w:r w:rsidR="00235F5D">
        <w:t>sugar levels, insulin is secreted by the pancreases to reduce a person’s sugar levels back to normal. An opposite</w:t>
      </w:r>
      <w:r w:rsidR="00F14012">
        <w:t xml:space="preserve"> affect happens </w:t>
      </w:r>
      <w:r w:rsidR="00034C16">
        <w:t>if body has low levels blood sugars. When receptors detect low levels of blood sugars in the system, endocrine signals are sent to other cells about the change in the body.</w:t>
      </w:r>
      <w:r w:rsidR="005D1B04">
        <w:t xml:space="preserve"> Once cells understand the change, glucagon is released from the pancreas to </w:t>
      </w:r>
      <w:r w:rsidR="00957D8D">
        <w:t xml:space="preserve">increase blood sugars in the body. </w:t>
      </w:r>
      <w:r w:rsidR="00034C16">
        <w:t xml:space="preserve"> </w:t>
      </w:r>
      <w:r w:rsidR="00235F5D">
        <w:t xml:space="preserve"> </w:t>
      </w:r>
    </w:p>
    <w:p w14:paraId="03D29ACF" w14:textId="531BB3DA" w:rsidR="00F86624" w:rsidRDefault="00EA2AFE">
      <w:r>
        <w:t xml:space="preserve">Cell signalling plays a big role in biological life by allowing the body to respond extracellular environments </w:t>
      </w:r>
      <w:r w:rsidR="00102292">
        <w:t xml:space="preserve">and it allows are </w:t>
      </w:r>
      <w:r w:rsidR="0056717F">
        <w:t>us</w:t>
      </w:r>
      <w:r w:rsidR="00102292">
        <w:t xml:space="preserve"> to make changes whenever the body needs to. </w:t>
      </w:r>
      <w:r w:rsidR="0056717F">
        <w:t xml:space="preserve">Communication is key for getting jobs done. The same goes for cell signalling if our cells didn’t communicate with one another our bodies wouldn’t know how to make changes in different environment which can be dangerous. Overall cells signalling is an important aspect to the human body so if your body is trying to tell you something, make sure to listen to yours to maintain a health body. </w:t>
      </w:r>
    </w:p>
    <w:p w14:paraId="32B90458" w14:textId="77777777" w:rsidR="00F33AE3" w:rsidRDefault="00F33AE3"/>
    <w:p w14:paraId="5F50DB9D" w14:textId="2AD11901" w:rsidR="00F33AE3" w:rsidRPr="00F33AE3" w:rsidRDefault="00F33AE3">
      <w:pPr>
        <w:rPr>
          <w:b/>
          <w:bCs/>
        </w:rPr>
      </w:pPr>
      <w:r w:rsidRPr="00F33AE3">
        <w:rPr>
          <w:b/>
          <w:bCs/>
        </w:rPr>
        <w:t>Word count 988</w:t>
      </w:r>
    </w:p>
    <w:p w14:paraId="5A6DF49F" w14:textId="77777777" w:rsidR="00F86624" w:rsidRDefault="00F86624"/>
    <w:p w14:paraId="7A7AAE30" w14:textId="13D2B544" w:rsidR="008A40FD" w:rsidRDefault="008A40FD" w:rsidP="00B91C6F">
      <w:pPr>
        <w:pStyle w:val="NormalWeb"/>
        <w:spacing w:before="0" w:beforeAutospacing="0" w:after="0" w:afterAutospacing="0"/>
      </w:pPr>
      <w:r>
        <w:rPr>
          <w:rFonts w:ascii="Calibri" w:eastAsia="+mn-ea" w:hAnsi="Calibri" w:cs="+mn-cs"/>
          <w:color w:val="000000"/>
          <w:kern w:val="24"/>
          <w:sz w:val="54"/>
          <w:szCs w:val="54"/>
          <w:lang w:val="en-US"/>
        </w:rPr>
        <w:tab/>
      </w:r>
    </w:p>
    <w:p w14:paraId="1E65DC59" w14:textId="1EF46CCA" w:rsidR="00C810B6" w:rsidRDefault="00C810B6">
      <w:pPr>
        <w:rPr>
          <w:rFonts w:ascii="Arial" w:hAnsi="Arial" w:cs="Arial"/>
          <w:color w:val="000000"/>
          <w:sz w:val="19"/>
          <w:szCs w:val="19"/>
          <w:shd w:val="clear" w:color="auto" w:fill="FFFFFF"/>
        </w:rPr>
      </w:pPr>
    </w:p>
    <w:p w14:paraId="0A8A27C4" w14:textId="1CAB3B36" w:rsidR="00C810B6" w:rsidRDefault="00C810B6">
      <w:pPr>
        <w:rPr>
          <w:rFonts w:ascii="Arial" w:hAnsi="Arial" w:cs="Arial"/>
          <w:color w:val="000000"/>
          <w:sz w:val="19"/>
          <w:szCs w:val="19"/>
          <w:shd w:val="clear" w:color="auto" w:fill="FFFFFF"/>
        </w:rPr>
      </w:pPr>
    </w:p>
    <w:p w14:paraId="0E6EF14C" w14:textId="6D2E3454" w:rsidR="00C810B6" w:rsidRDefault="00C810B6">
      <w:pPr>
        <w:rPr>
          <w:rFonts w:ascii="Arial" w:hAnsi="Arial" w:cs="Arial"/>
          <w:color w:val="000000"/>
          <w:sz w:val="19"/>
          <w:szCs w:val="19"/>
          <w:shd w:val="clear" w:color="auto" w:fill="FFFFFF"/>
        </w:rPr>
      </w:pPr>
    </w:p>
    <w:p w14:paraId="118AD0F2" w14:textId="64AF51E9" w:rsidR="00C810B6" w:rsidRDefault="00C810B6">
      <w:pPr>
        <w:rPr>
          <w:rFonts w:ascii="Arial" w:hAnsi="Arial" w:cs="Arial"/>
          <w:color w:val="000000"/>
          <w:sz w:val="19"/>
          <w:szCs w:val="19"/>
          <w:shd w:val="clear" w:color="auto" w:fill="FFFFFF"/>
        </w:rPr>
      </w:pPr>
    </w:p>
    <w:p w14:paraId="35B78F7D" w14:textId="650C5DF2" w:rsidR="00C810B6" w:rsidRDefault="00C810B6">
      <w:pPr>
        <w:rPr>
          <w:rFonts w:ascii="Arial" w:hAnsi="Arial" w:cs="Arial"/>
          <w:color w:val="000000"/>
          <w:sz w:val="19"/>
          <w:szCs w:val="19"/>
          <w:shd w:val="clear" w:color="auto" w:fill="FFFFFF"/>
        </w:rPr>
      </w:pPr>
    </w:p>
    <w:p w14:paraId="611EA18C" w14:textId="59F2592A" w:rsidR="00C810B6" w:rsidRDefault="00C810B6">
      <w:pPr>
        <w:rPr>
          <w:rFonts w:ascii="Arial" w:hAnsi="Arial" w:cs="Arial"/>
          <w:color w:val="000000"/>
          <w:sz w:val="19"/>
          <w:szCs w:val="19"/>
          <w:shd w:val="clear" w:color="auto" w:fill="FFFFFF"/>
        </w:rPr>
      </w:pPr>
    </w:p>
    <w:p w14:paraId="7DC0F8EC" w14:textId="17DD58A4" w:rsidR="00C810B6" w:rsidRDefault="00C810B6">
      <w:pPr>
        <w:rPr>
          <w:rFonts w:ascii="Arial" w:hAnsi="Arial" w:cs="Arial"/>
          <w:color w:val="000000"/>
          <w:sz w:val="19"/>
          <w:szCs w:val="19"/>
          <w:shd w:val="clear" w:color="auto" w:fill="FFFFFF"/>
        </w:rPr>
      </w:pPr>
    </w:p>
    <w:p w14:paraId="6434150E" w14:textId="136A934C" w:rsidR="00C810B6" w:rsidRDefault="00C810B6">
      <w:pPr>
        <w:rPr>
          <w:rFonts w:ascii="Arial" w:hAnsi="Arial" w:cs="Arial"/>
          <w:color w:val="000000"/>
          <w:sz w:val="19"/>
          <w:szCs w:val="19"/>
          <w:shd w:val="clear" w:color="auto" w:fill="FFFFFF"/>
        </w:rPr>
      </w:pPr>
    </w:p>
    <w:p w14:paraId="51C4FB77" w14:textId="2EB3EAD4" w:rsidR="00104F1F" w:rsidRPr="00904378" w:rsidRDefault="00CF3289">
      <w:pPr>
        <w:rPr>
          <w:rFonts w:cstheme="minorHAnsi"/>
          <w:color w:val="000000"/>
          <w:shd w:val="clear" w:color="auto" w:fill="FFFFFF"/>
        </w:rPr>
      </w:pPr>
      <w:r w:rsidRPr="00904378">
        <w:rPr>
          <w:rFonts w:cstheme="minorHAnsi"/>
          <w:color w:val="000000"/>
          <w:shd w:val="clear" w:color="auto" w:fill="FFFFFF"/>
        </w:rPr>
        <w:lastRenderedPageBreak/>
        <w:t xml:space="preserve">Reference Page: </w:t>
      </w:r>
      <w:bookmarkStart w:id="0" w:name="_GoBack"/>
      <w:bookmarkEnd w:id="0"/>
    </w:p>
    <w:p w14:paraId="51809462" w14:textId="77777777" w:rsidR="009C41C0" w:rsidRDefault="009C41C0">
      <w:r>
        <w:t>Clark. A. M, Choi. J, Douglas. M (2018),</w:t>
      </w:r>
      <w:r>
        <w:rPr>
          <w:i/>
          <w:iCs/>
        </w:rPr>
        <w:t xml:space="preserve"> Signalling Molecules and Cellular Receptors. </w:t>
      </w:r>
      <w:r>
        <w:t xml:space="preserve">Available at: </w:t>
      </w:r>
      <w:hyperlink r:id="rId7" w:history="1">
        <w:r w:rsidRPr="00CB1D8C">
          <w:rPr>
            <w:color w:val="0000FF"/>
            <w:u w:val="single"/>
          </w:rPr>
          <w:t>https://opentextbc.ca/biology2eopenstax/chapter/signaling-molecules-and-cellular-receptors/</w:t>
        </w:r>
      </w:hyperlink>
      <w:r>
        <w:t xml:space="preserve"> Accessed 12</w:t>
      </w:r>
      <w:r w:rsidRPr="00CB1D8C">
        <w:rPr>
          <w:vertAlign w:val="superscript"/>
        </w:rPr>
        <w:t>th</w:t>
      </w:r>
      <w:r>
        <w:t xml:space="preserve"> March 2020</w:t>
      </w:r>
    </w:p>
    <w:p w14:paraId="4CC944C0" w14:textId="77777777" w:rsidR="009C41C0" w:rsidRDefault="009C41C0">
      <w:r>
        <w:t xml:space="preserve">Copper. M. G (2000), </w:t>
      </w:r>
      <w:r w:rsidRPr="002336E6">
        <w:rPr>
          <w:i/>
          <w:iCs/>
        </w:rPr>
        <w:t>The cell</w:t>
      </w:r>
      <w:r>
        <w:rPr>
          <w:i/>
          <w:iCs/>
        </w:rPr>
        <w:t xml:space="preserve"> a molecule approach.</w:t>
      </w:r>
      <w:r>
        <w:t xml:space="preserve"> 2</w:t>
      </w:r>
      <w:r w:rsidRPr="002336E6">
        <w:rPr>
          <w:vertAlign w:val="superscript"/>
        </w:rPr>
        <w:t>nd</w:t>
      </w:r>
      <w:r>
        <w:t xml:space="preserve"> Edition. Sunderland. Available at: </w:t>
      </w:r>
      <w:hyperlink r:id="rId8" w:history="1">
        <w:r w:rsidRPr="002336E6">
          <w:rPr>
            <w:color w:val="0000FF"/>
            <w:u w:val="single"/>
          </w:rPr>
          <w:t>https://www.ncbi.nlm.nih.gov/books/NBK9839/</w:t>
        </w:r>
      </w:hyperlink>
      <w:r>
        <w:t xml:space="preserve"> Accessed 12</w:t>
      </w:r>
      <w:r w:rsidRPr="002336E6">
        <w:rPr>
          <w:vertAlign w:val="superscript"/>
        </w:rPr>
        <w:t>th</w:t>
      </w:r>
      <w:r>
        <w:t xml:space="preserve"> March 2020</w:t>
      </w:r>
    </w:p>
    <w:p w14:paraId="605F48B9" w14:textId="77777777" w:rsidR="009C41C0" w:rsidRDefault="009C41C0">
      <w:r w:rsidRPr="00904378">
        <w:rPr>
          <w:rFonts w:cstheme="minorHAnsi"/>
          <w:color w:val="000000"/>
          <w:shd w:val="clear" w:color="auto" w:fill="FFFFFF"/>
        </w:rPr>
        <w:t>Khan Academy</w:t>
      </w:r>
      <w:r>
        <w:rPr>
          <w:rFonts w:cstheme="minorHAnsi"/>
          <w:color w:val="000000"/>
          <w:shd w:val="clear" w:color="auto" w:fill="FFFFFF"/>
        </w:rPr>
        <w:t xml:space="preserve"> (2016) </w:t>
      </w:r>
      <w:r>
        <w:rPr>
          <w:rFonts w:cstheme="minorHAnsi"/>
          <w:i/>
          <w:iCs/>
          <w:color w:val="000000"/>
          <w:shd w:val="clear" w:color="auto" w:fill="FFFFFF"/>
        </w:rPr>
        <w:t>Introduction to Cell signalling.</w:t>
      </w:r>
      <w:r>
        <w:rPr>
          <w:rFonts w:cstheme="minorHAnsi"/>
          <w:color w:val="000000"/>
          <w:shd w:val="clear" w:color="auto" w:fill="FFFFFF"/>
        </w:rPr>
        <w:t xml:space="preserve"> Available at: </w:t>
      </w:r>
      <w:hyperlink r:id="rId9" w:history="1">
        <w:r w:rsidRPr="00904378">
          <w:rPr>
            <w:color w:val="0000FF"/>
            <w:u w:val="single"/>
          </w:rPr>
          <w:t>https://www.khanacademy.org/science/biology/cell-signaling/mechanisms-of-cell-signaling/a/introduction-to-cell-signaling</w:t>
        </w:r>
      </w:hyperlink>
      <w:r>
        <w:t xml:space="preserve"> Accessed 11th March 2020</w:t>
      </w:r>
    </w:p>
    <w:p w14:paraId="4275CC48" w14:textId="77777777" w:rsidR="009C41C0" w:rsidRDefault="009C41C0">
      <w:proofErr w:type="spellStart"/>
      <w:r>
        <w:t>Klok</w:t>
      </w:r>
      <w:proofErr w:type="spellEnd"/>
      <w:r>
        <w:t xml:space="preserve">. M. D, </w:t>
      </w:r>
      <w:proofErr w:type="spellStart"/>
      <w:r>
        <w:t>Jakobsdottir</w:t>
      </w:r>
      <w:proofErr w:type="spellEnd"/>
      <w:r>
        <w:t xml:space="preserve">. S, </w:t>
      </w:r>
      <w:proofErr w:type="spellStart"/>
      <w:r>
        <w:t>Drent</w:t>
      </w:r>
      <w:proofErr w:type="spellEnd"/>
      <w:r>
        <w:t xml:space="preserve">. M. L (2007), </w:t>
      </w:r>
      <w:r>
        <w:rPr>
          <w:i/>
          <w:iCs/>
        </w:rPr>
        <w:t>The role of leptin and ghrelin in the regulation of food intake and body weight in humans.</w:t>
      </w:r>
      <w:r>
        <w:t xml:space="preserve"> Available at: </w:t>
      </w:r>
      <w:hyperlink r:id="rId10" w:history="1">
        <w:r w:rsidRPr="00E04D0C">
          <w:rPr>
            <w:color w:val="0000FF"/>
            <w:u w:val="single"/>
          </w:rPr>
          <w:t>https://www.ncbi.nlm.nih.gov/pubmed/17212793</w:t>
        </w:r>
      </w:hyperlink>
      <w:r>
        <w:t xml:space="preserve"> Accessed 17th of March 2020</w:t>
      </w:r>
    </w:p>
    <w:p w14:paraId="3C2AAF49" w14:textId="77777777" w:rsidR="009C41C0" w:rsidRPr="003B1219" w:rsidRDefault="009C41C0">
      <w:pPr>
        <w:rPr>
          <w:i/>
          <w:iCs/>
        </w:rPr>
      </w:pPr>
      <w:r>
        <w:t>Novak. I (2003)</w:t>
      </w:r>
      <w:r>
        <w:rPr>
          <w:i/>
          <w:iCs/>
        </w:rPr>
        <w:t xml:space="preserve"> ATP as signalling Molecule: The Exocrine Focus.</w:t>
      </w:r>
      <w:r>
        <w:t xml:space="preserve"> Available at: </w:t>
      </w:r>
      <w:hyperlink r:id="rId11" w:history="1">
        <w:r w:rsidRPr="00331F52">
          <w:rPr>
            <w:color w:val="0000FF"/>
            <w:u w:val="single"/>
          </w:rPr>
          <w:t>https://journals.physiology.org/doi/full/10.1152/nips.01409.2002</w:t>
        </w:r>
      </w:hyperlink>
      <w:r>
        <w:t xml:space="preserve"> Accessed 23th March </w:t>
      </w:r>
    </w:p>
    <w:p w14:paraId="4C936826" w14:textId="77777777" w:rsidR="009C41C0" w:rsidRDefault="009C41C0">
      <w:r>
        <w:t xml:space="preserve">Overview of cell signalling (2015), </w:t>
      </w:r>
      <w:proofErr w:type="spellStart"/>
      <w:proofErr w:type="gramStart"/>
      <w:r>
        <w:t>Hikemet</w:t>
      </w:r>
      <w:proofErr w:type="spellEnd"/>
      <w:r>
        <w:t xml:space="preserve"> .</w:t>
      </w:r>
      <w:proofErr w:type="gramEnd"/>
      <w:r>
        <w:t xml:space="preserve"> B and </w:t>
      </w:r>
      <w:proofErr w:type="spellStart"/>
      <w:r>
        <w:t>Boyanova</w:t>
      </w:r>
      <w:proofErr w:type="spellEnd"/>
      <w:r>
        <w:t xml:space="preserve">. S. Bulgaria. Khan Academy </w:t>
      </w:r>
    </w:p>
    <w:p w14:paraId="4E0F5178" w14:textId="77777777" w:rsidR="009C41C0" w:rsidRDefault="009C41C0">
      <w:r>
        <w:rPr>
          <w:rFonts w:cstheme="minorHAnsi"/>
          <w:color w:val="000000"/>
          <w:shd w:val="clear" w:color="auto" w:fill="FFFFFF"/>
        </w:rPr>
        <w:t>Scitable by Nature Education (2014)</w:t>
      </w:r>
      <w:r>
        <w:rPr>
          <w:rFonts w:cstheme="minorHAnsi"/>
          <w:i/>
          <w:iCs/>
          <w:color w:val="000000"/>
          <w:shd w:val="clear" w:color="auto" w:fill="FFFFFF"/>
        </w:rPr>
        <w:t xml:space="preserve"> Cell Signalling. </w:t>
      </w:r>
      <w:r>
        <w:rPr>
          <w:rFonts w:cstheme="minorHAnsi"/>
          <w:color w:val="000000"/>
          <w:shd w:val="clear" w:color="auto" w:fill="FFFFFF"/>
        </w:rPr>
        <w:t>Available at:</w:t>
      </w:r>
      <w:r>
        <w:rPr>
          <w:rFonts w:cstheme="minorHAnsi"/>
          <w:i/>
          <w:iCs/>
          <w:color w:val="000000"/>
          <w:shd w:val="clear" w:color="auto" w:fill="FFFFFF"/>
        </w:rPr>
        <w:t xml:space="preserve">  </w:t>
      </w:r>
      <w:hyperlink r:id="rId12" w:history="1">
        <w:r w:rsidRPr="00904378">
          <w:rPr>
            <w:color w:val="0000FF"/>
            <w:u w:val="single"/>
          </w:rPr>
          <w:t>https://www.nature.com/scitable/topicpage/cell-signaling-14047077/</w:t>
        </w:r>
      </w:hyperlink>
      <w:r>
        <w:t xml:space="preserve"> Accessed 11</w:t>
      </w:r>
      <w:r w:rsidRPr="00904378">
        <w:rPr>
          <w:vertAlign w:val="superscript"/>
        </w:rPr>
        <w:t>th</w:t>
      </w:r>
      <w:r>
        <w:t xml:space="preserve"> March 2020</w:t>
      </w:r>
    </w:p>
    <w:p w14:paraId="3CB5565D" w14:textId="77777777" w:rsidR="009C41C0" w:rsidRDefault="009C41C0">
      <w:r>
        <w:t xml:space="preserve">Vilines. Z (2019), </w:t>
      </w:r>
      <w:r>
        <w:rPr>
          <w:i/>
          <w:iCs/>
        </w:rPr>
        <w:t xml:space="preserve">How insulin and Glucagon regulate blood sugar. </w:t>
      </w:r>
      <w:r>
        <w:t xml:space="preserve">Available at: </w:t>
      </w:r>
      <w:hyperlink r:id="rId13" w:history="1">
        <w:r w:rsidRPr="000D1743">
          <w:rPr>
            <w:color w:val="0000FF"/>
            <w:u w:val="single"/>
          </w:rPr>
          <w:t>https://www.medicalnewstoday.com/articles/316427</w:t>
        </w:r>
      </w:hyperlink>
      <w:r>
        <w:t xml:space="preserve"> Accessed 16th March 2020</w:t>
      </w:r>
    </w:p>
    <w:p w14:paraId="13BF0B99" w14:textId="77777777" w:rsidR="009C41C0" w:rsidRDefault="009C41C0">
      <w:r w:rsidRPr="00904378">
        <w:rPr>
          <w:rFonts w:cstheme="minorHAnsi"/>
          <w:color w:val="000000"/>
          <w:shd w:val="clear" w:color="auto" w:fill="FFFFFF"/>
        </w:rPr>
        <w:t xml:space="preserve"> </w:t>
      </w:r>
      <w:r>
        <w:rPr>
          <w:rFonts w:cstheme="minorHAnsi"/>
          <w:color w:val="000000"/>
          <w:shd w:val="clear" w:color="auto" w:fill="FFFFFF"/>
        </w:rPr>
        <w:t xml:space="preserve">Yaron.T, Cordova. Y and </w:t>
      </w:r>
      <w:proofErr w:type="spellStart"/>
      <w:r>
        <w:rPr>
          <w:rFonts w:cstheme="minorHAnsi"/>
          <w:color w:val="000000"/>
          <w:shd w:val="clear" w:color="auto" w:fill="FFFFFF"/>
        </w:rPr>
        <w:t>Sprinzak</w:t>
      </w:r>
      <w:proofErr w:type="spellEnd"/>
      <w:r>
        <w:rPr>
          <w:rFonts w:cstheme="minorHAnsi"/>
          <w:color w:val="000000"/>
          <w:shd w:val="clear" w:color="auto" w:fill="FFFFFF"/>
        </w:rPr>
        <w:t>. D (2014)</w:t>
      </w:r>
      <w:r>
        <w:rPr>
          <w:rFonts w:cstheme="minorHAnsi"/>
          <w:i/>
          <w:iCs/>
          <w:color w:val="000000"/>
          <w:shd w:val="clear" w:color="auto" w:fill="FFFFFF"/>
        </w:rPr>
        <w:t xml:space="preserve"> Juxtracrine Signalling is Inherently Noisy.</w:t>
      </w:r>
      <w:r>
        <w:rPr>
          <w:rFonts w:cstheme="minorHAnsi"/>
          <w:color w:val="000000"/>
          <w:shd w:val="clear" w:color="auto" w:fill="FFFFFF"/>
        </w:rPr>
        <w:t xml:space="preserve"> Available at: </w:t>
      </w:r>
      <w:hyperlink r:id="rId14" w:history="1">
        <w:r w:rsidRPr="00001083">
          <w:rPr>
            <w:color w:val="0000FF"/>
            <w:u w:val="single"/>
          </w:rPr>
          <w:t>https://www.cell.com/biophysj/pdfExtended/S0006-3495(14)01057-1</w:t>
        </w:r>
      </w:hyperlink>
      <w:r>
        <w:t xml:space="preserve"> Accessed 12</w:t>
      </w:r>
      <w:r w:rsidRPr="00001083">
        <w:rPr>
          <w:vertAlign w:val="superscript"/>
        </w:rPr>
        <w:t>th</w:t>
      </w:r>
      <w:r>
        <w:t xml:space="preserve"> March 2020</w:t>
      </w:r>
    </w:p>
    <w:p w14:paraId="33274EA6" w14:textId="77777777" w:rsidR="0060065B" w:rsidRDefault="0060065B"/>
    <w:p w14:paraId="73446A13" w14:textId="77777777" w:rsidR="00904378" w:rsidRDefault="00904378">
      <w:pPr>
        <w:rPr>
          <w:rFonts w:ascii="Arial" w:hAnsi="Arial" w:cs="Arial"/>
          <w:color w:val="000000"/>
          <w:sz w:val="19"/>
          <w:szCs w:val="19"/>
          <w:shd w:val="clear" w:color="auto" w:fill="FFFFFF"/>
        </w:rPr>
      </w:pPr>
    </w:p>
    <w:p w14:paraId="63E7E235" w14:textId="77777777" w:rsidR="00904378" w:rsidRDefault="00904378">
      <w:pPr>
        <w:rPr>
          <w:rFonts w:ascii="Arial" w:hAnsi="Arial" w:cs="Arial"/>
          <w:color w:val="000000"/>
          <w:sz w:val="19"/>
          <w:szCs w:val="19"/>
          <w:shd w:val="clear" w:color="auto" w:fill="FFFFFF"/>
        </w:rPr>
      </w:pPr>
    </w:p>
    <w:p w14:paraId="4BFA953D" w14:textId="77777777" w:rsidR="00904378" w:rsidRDefault="00904378">
      <w:pPr>
        <w:rPr>
          <w:rFonts w:ascii="Arial" w:hAnsi="Arial" w:cs="Arial"/>
          <w:color w:val="000000"/>
          <w:sz w:val="19"/>
          <w:szCs w:val="19"/>
          <w:shd w:val="clear" w:color="auto" w:fill="FFFFFF"/>
        </w:rPr>
      </w:pPr>
    </w:p>
    <w:p w14:paraId="0A35E0E3" w14:textId="77777777" w:rsidR="00904378" w:rsidRDefault="00904378">
      <w:pPr>
        <w:rPr>
          <w:rFonts w:ascii="Arial" w:hAnsi="Arial" w:cs="Arial"/>
          <w:color w:val="000000"/>
          <w:sz w:val="19"/>
          <w:szCs w:val="19"/>
          <w:shd w:val="clear" w:color="auto" w:fill="FFFFFF"/>
        </w:rPr>
      </w:pPr>
    </w:p>
    <w:p w14:paraId="582DC59F" w14:textId="77777777" w:rsidR="00904378" w:rsidRDefault="00904378">
      <w:pPr>
        <w:rPr>
          <w:rFonts w:ascii="Arial" w:hAnsi="Arial" w:cs="Arial"/>
          <w:color w:val="000000"/>
          <w:sz w:val="19"/>
          <w:szCs w:val="19"/>
          <w:shd w:val="clear" w:color="auto" w:fill="FFFFFF"/>
        </w:rPr>
      </w:pPr>
    </w:p>
    <w:p w14:paraId="6DE6A4B0" w14:textId="77777777" w:rsidR="00904378" w:rsidRDefault="00904378">
      <w:pPr>
        <w:rPr>
          <w:rFonts w:ascii="Arial" w:hAnsi="Arial" w:cs="Arial"/>
          <w:color w:val="000000"/>
          <w:sz w:val="19"/>
          <w:szCs w:val="19"/>
          <w:shd w:val="clear" w:color="auto" w:fill="FFFFFF"/>
        </w:rPr>
      </w:pPr>
    </w:p>
    <w:p w14:paraId="3BD0F196" w14:textId="77777777" w:rsidR="00904378" w:rsidRDefault="00904378">
      <w:pPr>
        <w:rPr>
          <w:rFonts w:ascii="Arial" w:hAnsi="Arial" w:cs="Arial"/>
          <w:color w:val="000000"/>
          <w:sz w:val="19"/>
          <w:szCs w:val="19"/>
          <w:shd w:val="clear" w:color="auto" w:fill="FFFFFF"/>
        </w:rPr>
      </w:pPr>
    </w:p>
    <w:p w14:paraId="3DD16682" w14:textId="77777777" w:rsidR="00904378" w:rsidRDefault="00904378">
      <w:pPr>
        <w:rPr>
          <w:rFonts w:ascii="Arial" w:hAnsi="Arial" w:cs="Arial"/>
          <w:color w:val="000000"/>
          <w:sz w:val="19"/>
          <w:szCs w:val="19"/>
          <w:shd w:val="clear" w:color="auto" w:fill="FFFFFF"/>
        </w:rPr>
      </w:pPr>
    </w:p>
    <w:p w14:paraId="7CFB422A" w14:textId="77777777" w:rsidR="00904378" w:rsidRDefault="00904378">
      <w:pPr>
        <w:rPr>
          <w:rFonts w:ascii="Arial" w:hAnsi="Arial" w:cs="Arial"/>
          <w:color w:val="000000"/>
          <w:sz w:val="19"/>
          <w:szCs w:val="19"/>
          <w:shd w:val="clear" w:color="auto" w:fill="FFFFFF"/>
        </w:rPr>
      </w:pPr>
    </w:p>
    <w:p w14:paraId="2D912E33" w14:textId="77777777" w:rsidR="00904378" w:rsidRDefault="00904378">
      <w:pPr>
        <w:rPr>
          <w:rFonts w:ascii="Arial" w:hAnsi="Arial" w:cs="Arial"/>
          <w:color w:val="000000"/>
          <w:sz w:val="19"/>
          <w:szCs w:val="19"/>
          <w:shd w:val="clear" w:color="auto" w:fill="FFFFFF"/>
        </w:rPr>
      </w:pPr>
    </w:p>
    <w:p w14:paraId="410C1029" w14:textId="77777777" w:rsidR="00904378" w:rsidRDefault="00904378">
      <w:pPr>
        <w:rPr>
          <w:rFonts w:ascii="Arial" w:hAnsi="Arial" w:cs="Arial"/>
          <w:color w:val="000000"/>
          <w:sz w:val="19"/>
          <w:szCs w:val="19"/>
          <w:shd w:val="clear" w:color="auto" w:fill="FFFFFF"/>
        </w:rPr>
      </w:pPr>
    </w:p>
    <w:p w14:paraId="2E0BA876" w14:textId="77777777" w:rsidR="00904378" w:rsidRDefault="00904378">
      <w:pPr>
        <w:rPr>
          <w:rFonts w:ascii="Arial" w:hAnsi="Arial" w:cs="Arial"/>
          <w:color w:val="000000"/>
          <w:sz w:val="19"/>
          <w:szCs w:val="19"/>
          <w:shd w:val="clear" w:color="auto" w:fill="FFFFFF"/>
        </w:rPr>
      </w:pPr>
    </w:p>
    <w:p w14:paraId="14540752" w14:textId="77777777" w:rsidR="00904378" w:rsidRDefault="00904378">
      <w:pPr>
        <w:rPr>
          <w:rFonts w:ascii="Arial" w:hAnsi="Arial" w:cs="Arial"/>
          <w:color w:val="000000"/>
          <w:sz w:val="19"/>
          <w:szCs w:val="19"/>
          <w:shd w:val="clear" w:color="auto" w:fill="FFFFFF"/>
        </w:rPr>
      </w:pPr>
    </w:p>
    <w:p w14:paraId="6386ABB9" w14:textId="77777777" w:rsidR="00904378" w:rsidRDefault="00904378">
      <w:pPr>
        <w:rPr>
          <w:rFonts w:ascii="Arial" w:hAnsi="Arial" w:cs="Arial"/>
          <w:color w:val="000000"/>
          <w:sz w:val="19"/>
          <w:szCs w:val="19"/>
          <w:shd w:val="clear" w:color="auto" w:fill="FFFFFF"/>
        </w:rPr>
      </w:pPr>
    </w:p>
    <w:p w14:paraId="27A724DB" w14:textId="77777777" w:rsidR="00904378" w:rsidRDefault="00904378">
      <w:pPr>
        <w:rPr>
          <w:rFonts w:ascii="Arial" w:hAnsi="Arial" w:cs="Arial"/>
          <w:color w:val="000000"/>
          <w:sz w:val="19"/>
          <w:szCs w:val="19"/>
          <w:shd w:val="clear" w:color="auto" w:fill="FFFFFF"/>
        </w:rPr>
      </w:pPr>
    </w:p>
    <w:p w14:paraId="24914CFD" w14:textId="77777777" w:rsidR="00904378" w:rsidRDefault="00904378">
      <w:pPr>
        <w:rPr>
          <w:rFonts w:ascii="Arial" w:hAnsi="Arial" w:cs="Arial"/>
          <w:color w:val="000000"/>
          <w:sz w:val="19"/>
          <w:szCs w:val="19"/>
          <w:shd w:val="clear" w:color="auto" w:fill="FFFFFF"/>
        </w:rPr>
      </w:pPr>
    </w:p>
    <w:p w14:paraId="32CEB0AB" w14:textId="77777777" w:rsidR="00904378" w:rsidRDefault="00904378">
      <w:pPr>
        <w:rPr>
          <w:rFonts w:ascii="Arial" w:hAnsi="Arial" w:cs="Arial"/>
          <w:color w:val="000000"/>
          <w:sz w:val="19"/>
          <w:szCs w:val="19"/>
          <w:shd w:val="clear" w:color="auto" w:fill="FFFFFF"/>
        </w:rPr>
      </w:pPr>
    </w:p>
    <w:p w14:paraId="7D004B35" w14:textId="2D7F5DAB" w:rsidR="00F054C9" w:rsidRDefault="00F054C9" w:rsidP="00F054C9">
      <w:pPr>
        <w:spacing w:after="0" w:line="240" w:lineRule="auto"/>
        <w:rPr>
          <w:rFonts w:ascii="Calibri" w:eastAsia="+mn-ea" w:hAnsi="Calibri" w:cs="+mn-cs"/>
          <w:color w:val="00B050"/>
          <w:kern w:val="24"/>
          <w:sz w:val="36"/>
          <w:szCs w:val="36"/>
          <w:lang w:val="en-US" w:eastAsia="en-GB"/>
        </w:rPr>
      </w:pPr>
    </w:p>
    <w:p w14:paraId="4A0A56EC" w14:textId="64374E2C" w:rsidR="007E472C" w:rsidRPr="007E472C" w:rsidRDefault="007E472C" w:rsidP="007E472C">
      <w:pPr>
        <w:pStyle w:val="ListParagraph"/>
        <w:rPr>
          <w:sz w:val="44"/>
        </w:rPr>
      </w:pPr>
    </w:p>
    <w:p w14:paraId="1052A6C0" w14:textId="50C21F93" w:rsidR="007E472C" w:rsidRPr="007E472C" w:rsidRDefault="007E472C" w:rsidP="007E472C">
      <w:pPr>
        <w:pStyle w:val="ListParagraph"/>
        <w:rPr>
          <w:sz w:val="44"/>
        </w:rPr>
      </w:pPr>
    </w:p>
    <w:p w14:paraId="6AF2C217" w14:textId="58A3BAFC" w:rsidR="00D061C9" w:rsidRPr="000A0F75" w:rsidRDefault="00D061C9"/>
    <w:sectPr w:rsidR="00D061C9" w:rsidRPr="000A0F75">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E4CE34A" w14:textId="77777777" w:rsidR="00BA4118" w:rsidRDefault="00BA4118" w:rsidP="000A0F75">
      <w:pPr>
        <w:spacing w:after="0" w:line="240" w:lineRule="auto"/>
      </w:pPr>
      <w:r>
        <w:separator/>
      </w:r>
    </w:p>
  </w:endnote>
  <w:endnote w:type="continuationSeparator" w:id="0">
    <w:p w14:paraId="2E24B6B6" w14:textId="77777777" w:rsidR="00BA4118" w:rsidRDefault="00BA4118" w:rsidP="000A0F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mn-ea">
    <w:panose1 w:val="00000000000000000000"/>
    <w:charset w:val="00"/>
    <w:family w:val="roman"/>
    <w:notTrueType/>
    <w:pitch w:val="default"/>
  </w:font>
  <w:font w:name="+mn-cs">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34FA74" w14:textId="77777777" w:rsidR="00BA4118" w:rsidRDefault="00BA4118" w:rsidP="000A0F75">
      <w:pPr>
        <w:spacing w:after="0" w:line="240" w:lineRule="auto"/>
      </w:pPr>
      <w:r>
        <w:separator/>
      </w:r>
    </w:p>
  </w:footnote>
  <w:footnote w:type="continuationSeparator" w:id="0">
    <w:p w14:paraId="574D62FF" w14:textId="77777777" w:rsidR="00BA4118" w:rsidRDefault="00BA4118" w:rsidP="000A0F7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F5FCE7" w14:textId="4B249300" w:rsidR="000A0F75" w:rsidRDefault="000A0F75">
    <w:pPr>
      <w:pStyle w:val="Header"/>
    </w:pPr>
    <w:r>
      <w:t>The Science of Nutrition                                                                                              Amanda Edwards</w:t>
    </w:r>
  </w:p>
  <w:p w14:paraId="368B2E15" w14:textId="7910A9F2" w:rsidR="000A0F75" w:rsidRDefault="000A0F75">
    <w:pPr>
      <w:pStyle w:val="Header"/>
    </w:pPr>
    <w:r>
      <w:t>(SHSS4068)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9FA106D"/>
    <w:multiLevelType w:val="hybridMultilevel"/>
    <w:tmpl w:val="C2D864E2"/>
    <w:lvl w:ilvl="0" w:tplc="A724A80C">
      <w:start w:val="1"/>
      <w:numFmt w:val="bullet"/>
      <w:lvlText w:val="•"/>
      <w:lvlJc w:val="left"/>
      <w:pPr>
        <w:tabs>
          <w:tab w:val="num" w:pos="720"/>
        </w:tabs>
        <w:ind w:left="720" w:hanging="360"/>
      </w:pPr>
      <w:rPr>
        <w:rFonts w:ascii="Arial" w:hAnsi="Arial" w:hint="default"/>
      </w:rPr>
    </w:lvl>
    <w:lvl w:ilvl="1" w:tplc="474C7DB6" w:tentative="1">
      <w:start w:val="1"/>
      <w:numFmt w:val="bullet"/>
      <w:lvlText w:val="•"/>
      <w:lvlJc w:val="left"/>
      <w:pPr>
        <w:tabs>
          <w:tab w:val="num" w:pos="1440"/>
        </w:tabs>
        <w:ind w:left="1440" w:hanging="360"/>
      </w:pPr>
      <w:rPr>
        <w:rFonts w:ascii="Arial" w:hAnsi="Arial" w:hint="default"/>
      </w:rPr>
    </w:lvl>
    <w:lvl w:ilvl="2" w:tplc="565C9E00" w:tentative="1">
      <w:start w:val="1"/>
      <w:numFmt w:val="bullet"/>
      <w:lvlText w:val="•"/>
      <w:lvlJc w:val="left"/>
      <w:pPr>
        <w:tabs>
          <w:tab w:val="num" w:pos="2160"/>
        </w:tabs>
        <w:ind w:left="2160" w:hanging="360"/>
      </w:pPr>
      <w:rPr>
        <w:rFonts w:ascii="Arial" w:hAnsi="Arial" w:hint="default"/>
      </w:rPr>
    </w:lvl>
    <w:lvl w:ilvl="3" w:tplc="EED29C20" w:tentative="1">
      <w:start w:val="1"/>
      <w:numFmt w:val="bullet"/>
      <w:lvlText w:val="•"/>
      <w:lvlJc w:val="left"/>
      <w:pPr>
        <w:tabs>
          <w:tab w:val="num" w:pos="2880"/>
        </w:tabs>
        <w:ind w:left="2880" w:hanging="360"/>
      </w:pPr>
      <w:rPr>
        <w:rFonts w:ascii="Arial" w:hAnsi="Arial" w:hint="default"/>
      </w:rPr>
    </w:lvl>
    <w:lvl w:ilvl="4" w:tplc="13D40F22" w:tentative="1">
      <w:start w:val="1"/>
      <w:numFmt w:val="bullet"/>
      <w:lvlText w:val="•"/>
      <w:lvlJc w:val="left"/>
      <w:pPr>
        <w:tabs>
          <w:tab w:val="num" w:pos="3600"/>
        </w:tabs>
        <w:ind w:left="3600" w:hanging="360"/>
      </w:pPr>
      <w:rPr>
        <w:rFonts w:ascii="Arial" w:hAnsi="Arial" w:hint="default"/>
      </w:rPr>
    </w:lvl>
    <w:lvl w:ilvl="5" w:tplc="ECFABB4A" w:tentative="1">
      <w:start w:val="1"/>
      <w:numFmt w:val="bullet"/>
      <w:lvlText w:val="•"/>
      <w:lvlJc w:val="left"/>
      <w:pPr>
        <w:tabs>
          <w:tab w:val="num" w:pos="4320"/>
        </w:tabs>
        <w:ind w:left="4320" w:hanging="360"/>
      </w:pPr>
      <w:rPr>
        <w:rFonts w:ascii="Arial" w:hAnsi="Arial" w:hint="default"/>
      </w:rPr>
    </w:lvl>
    <w:lvl w:ilvl="6" w:tplc="87EE40C6" w:tentative="1">
      <w:start w:val="1"/>
      <w:numFmt w:val="bullet"/>
      <w:lvlText w:val="•"/>
      <w:lvlJc w:val="left"/>
      <w:pPr>
        <w:tabs>
          <w:tab w:val="num" w:pos="5040"/>
        </w:tabs>
        <w:ind w:left="5040" w:hanging="360"/>
      </w:pPr>
      <w:rPr>
        <w:rFonts w:ascii="Arial" w:hAnsi="Arial" w:hint="default"/>
      </w:rPr>
    </w:lvl>
    <w:lvl w:ilvl="7" w:tplc="5F0E19DA" w:tentative="1">
      <w:start w:val="1"/>
      <w:numFmt w:val="bullet"/>
      <w:lvlText w:val="•"/>
      <w:lvlJc w:val="left"/>
      <w:pPr>
        <w:tabs>
          <w:tab w:val="num" w:pos="5760"/>
        </w:tabs>
        <w:ind w:left="5760" w:hanging="360"/>
      </w:pPr>
      <w:rPr>
        <w:rFonts w:ascii="Arial" w:hAnsi="Arial" w:hint="default"/>
      </w:rPr>
    </w:lvl>
    <w:lvl w:ilvl="8" w:tplc="1CC079C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631453D8"/>
    <w:multiLevelType w:val="hybridMultilevel"/>
    <w:tmpl w:val="79B21426"/>
    <w:lvl w:ilvl="0" w:tplc="45B8FBA4">
      <w:start w:val="1"/>
      <w:numFmt w:val="bullet"/>
      <w:lvlText w:val="•"/>
      <w:lvlJc w:val="left"/>
      <w:pPr>
        <w:tabs>
          <w:tab w:val="num" w:pos="720"/>
        </w:tabs>
        <w:ind w:left="720" w:hanging="360"/>
      </w:pPr>
      <w:rPr>
        <w:rFonts w:ascii="Arial" w:hAnsi="Arial" w:hint="default"/>
      </w:rPr>
    </w:lvl>
    <w:lvl w:ilvl="1" w:tplc="8BAE3890" w:tentative="1">
      <w:start w:val="1"/>
      <w:numFmt w:val="bullet"/>
      <w:lvlText w:val="•"/>
      <w:lvlJc w:val="left"/>
      <w:pPr>
        <w:tabs>
          <w:tab w:val="num" w:pos="1440"/>
        </w:tabs>
        <w:ind w:left="1440" w:hanging="360"/>
      </w:pPr>
      <w:rPr>
        <w:rFonts w:ascii="Arial" w:hAnsi="Arial" w:hint="default"/>
      </w:rPr>
    </w:lvl>
    <w:lvl w:ilvl="2" w:tplc="365E3BD0" w:tentative="1">
      <w:start w:val="1"/>
      <w:numFmt w:val="bullet"/>
      <w:lvlText w:val="•"/>
      <w:lvlJc w:val="left"/>
      <w:pPr>
        <w:tabs>
          <w:tab w:val="num" w:pos="2160"/>
        </w:tabs>
        <w:ind w:left="2160" w:hanging="360"/>
      </w:pPr>
      <w:rPr>
        <w:rFonts w:ascii="Arial" w:hAnsi="Arial" w:hint="default"/>
      </w:rPr>
    </w:lvl>
    <w:lvl w:ilvl="3" w:tplc="2D906712" w:tentative="1">
      <w:start w:val="1"/>
      <w:numFmt w:val="bullet"/>
      <w:lvlText w:val="•"/>
      <w:lvlJc w:val="left"/>
      <w:pPr>
        <w:tabs>
          <w:tab w:val="num" w:pos="2880"/>
        </w:tabs>
        <w:ind w:left="2880" w:hanging="360"/>
      </w:pPr>
      <w:rPr>
        <w:rFonts w:ascii="Arial" w:hAnsi="Arial" w:hint="default"/>
      </w:rPr>
    </w:lvl>
    <w:lvl w:ilvl="4" w:tplc="85EE73B2" w:tentative="1">
      <w:start w:val="1"/>
      <w:numFmt w:val="bullet"/>
      <w:lvlText w:val="•"/>
      <w:lvlJc w:val="left"/>
      <w:pPr>
        <w:tabs>
          <w:tab w:val="num" w:pos="3600"/>
        </w:tabs>
        <w:ind w:left="3600" w:hanging="360"/>
      </w:pPr>
      <w:rPr>
        <w:rFonts w:ascii="Arial" w:hAnsi="Arial" w:hint="default"/>
      </w:rPr>
    </w:lvl>
    <w:lvl w:ilvl="5" w:tplc="F7E0F9CA" w:tentative="1">
      <w:start w:val="1"/>
      <w:numFmt w:val="bullet"/>
      <w:lvlText w:val="•"/>
      <w:lvlJc w:val="left"/>
      <w:pPr>
        <w:tabs>
          <w:tab w:val="num" w:pos="4320"/>
        </w:tabs>
        <w:ind w:left="4320" w:hanging="360"/>
      </w:pPr>
      <w:rPr>
        <w:rFonts w:ascii="Arial" w:hAnsi="Arial" w:hint="default"/>
      </w:rPr>
    </w:lvl>
    <w:lvl w:ilvl="6" w:tplc="546AE69C" w:tentative="1">
      <w:start w:val="1"/>
      <w:numFmt w:val="bullet"/>
      <w:lvlText w:val="•"/>
      <w:lvlJc w:val="left"/>
      <w:pPr>
        <w:tabs>
          <w:tab w:val="num" w:pos="5040"/>
        </w:tabs>
        <w:ind w:left="5040" w:hanging="360"/>
      </w:pPr>
      <w:rPr>
        <w:rFonts w:ascii="Arial" w:hAnsi="Arial" w:hint="default"/>
      </w:rPr>
    </w:lvl>
    <w:lvl w:ilvl="7" w:tplc="841469E6" w:tentative="1">
      <w:start w:val="1"/>
      <w:numFmt w:val="bullet"/>
      <w:lvlText w:val="•"/>
      <w:lvlJc w:val="left"/>
      <w:pPr>
        <w:tabs>
          <w:tab w:val="num" w:pos="5760"/>
        </w:tabs>
        <w:ind w:left="5760" w:hanging="360"/>
      </w:pPr>
      <w:rPr>
        <w:rFonts w:ascii="Arial" w:hAnsi="Arial" w:hint="default"/>
      </w:rPr>
    </w:lvl>
    <w:lvl w:ilvl="8" w:tplc="3BBE6CF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76C94B7B"/>
    <w:multiLevelType w:val="hybridMultilevel"/>
    <w:tmpl w:val="CAC20A78"/>
    <w:lvl w:ilvl="0" w:tplc="1F08F316">
      <w:start w:val="1"/>
      <w:numFmt w:val="bullet"/>
      <w:lvlText w:val="•"/>
      <w:lvlJc w:val="left"/>
      <w:pPr>
        <w:tabs>
          <w:tab w:val="num" w:pos="720"/>
        </w:tabs>
        <w:ind w:left="720" w:hanging="360"/>
      </w:pPr>
      <w:rPr>
        <w:rFonts w:ascii="Arial" w:hAnsi="Arial" w:hint="default"/>
      </w:rPr>
    </w:lvl>
    <w:lvl w:ilvl="1" w:tplc="284C6DB8" w:tentative="1">
      <w:start w:val="1"/>
      <w:numFmt w:val="bullet"/>
      <w:lvlText w:val="•"/>
      <w:lvlJc w:val="left"/>
      <w:pPr>
        <w:tabs>
          <w:tab w:val="num" w:pos="1440"/>
        </w:tabs>
        <w:ind w:left="1440" w:hanging="360"/>
      </w:pPr>
      <w:rPr>
        <w:rFonts w:ascii="Arial" w:hAnsi="Arial" w:hint="default"/>
      </w:rPr>
    </w:lvl>
    <w:lvl w:ilvl="2" w:tplc="95AC8FF2" w:tentative="1">
      <w:start w:val="1"/>
      <w:numFmt w:val="bullet"/>
      <w:lvlText w:val="•"/>
      <w:lvlJc w:val="left"/>
      <w:pPr>
        <w:tabs>
          <w:tab w:val="num" w:pos="2160"/>
        </w:tabs>
        <w:ind w:left="2160" w:hanging="360"/>
      </w:pPr>
      <w:rPr>
        <w:rFonts w:ascii="Arial" w:hAnsi="Arial" w:hint="default"/>
      </w:rPr>
    </w:lvl>
    <w:lvl w:ilvl="3" w:tplc="C16AAFF2" w:tentative="1">
      <w:start w:val="1"/>
      <w:numFmt w:val="bullet"/>
      <w:lvlText w:val="•"/>
      <w:lvlJc w:val="left"/>
      <w:pPr>
        <w:tabs>
          <w:tab w:val="num" w:pos="2880"/>
        </w:tabs>
        <w:ind w:left="2880" w:hanging="360"/>
      </w:pPr>
      <w:rPr>
        <w:rFonts w:ascii="Arial" w:hAnsi="Arial" w:hint="default"/>
      </w:rPr>
    </w:lvl>
    <w:lvl w:ilvl="4" w:tplc="84902322" w:tentative="1">
      <w:start w:val="1"/>
      <w:numFmt w:val="bullet"/>
      <w:lvlText w:val="•"/>
      <w:lvlJc w:val="left"/>
      <w:pPr>
        <w:tabs>
          <w:tab w:val="num" w:pos="3600"/>
        </w:tabs>
        <w:ind w:left="3600" w:hanging="360"/>
      </w:pPr>
      <w:rPr>
        <w:rFonts w:ascii="Arial" w:hAnsi="Arial" w:hint="default"/>
      </w:rPr>
    </w:lvl>
    <w:lvl w:ilvl="5" w:tplc="2F041422" w:tentative="1">
      <w:start w:val="1"/>
      <w:numFmt w:val="bullet"/>
      <w:lvlText w:val="•"/>
      <w:lvlJc w:val="left"/>
      <w:pPr>
        <w:tabs>
          <w:tab w:val="num" w:pos="4320"/>
        </w:tabs>
        <w:ind w:left="4320" w:hanging="360"/>
      </w:pPr>
      <w:rPr>
        <w:rFonts w:ascii="Arial" w:hAnsi="Arial" w:hint="default"/>
      </w:rPr>
    </w:lvl>
    <w:lvl w:ilvl="6" w:tplc="AB928CF0" w:tentative="1">
      <w:start w:val="1"/>
      <w:numFmt w:val="bullet"/>
      <w:lvlText w:val="•"/>
      <w:lvlJc w:val="left"/>
      <w:pPr>
        <w:tabs>
          <w:tab w:val="num" w:pos="5040"/>
        </w:tabs>
        <w:ind w:left="5040" w:hanging="360"/>
      </w:pPr>
      <w:rPr>
        <w:rFonts w:ascii="Arial" w:hAnsi="Arial" w:hint="default"/>
      </w:rPr>
    </w:lvl>
    <w:lvl w:ilvl="7" w:tplc="79508ABA" w:tentative="1">
      <w:start w:val="1"/>
      <w:numFmt w:val="bullet"/>
      <w:lvlText w:val="•"/>
      <w:lvlJc w:val="left"/>
      <w:pPr>
        <w:tabs>
          <w:tab w:val="num" w:pos="5760"/>
        </w:tabs>
        <w:ind w:left="5760" w:hanging="360"/>
      </w:pPr>
      <w:rPr>
        <w:rFonts w:ascii="Arial" w:hAnsi="Arial" w:hint="default"/>
      </w:rPr>
    </w:lvl>
    <w:lvl w:ilvl="8" w:tplc="8260FB48"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0F75"/>
    <w:rsid w:val="00001083"/>
    <w:rsid w:val="000104A9"/>
    <w:rsid w:val="00024E84"/>
    <w:rsid w:val="000330B5"/>
    <w:rsid w:val="00033C6E"/>
    <w:rsid w:val="00034C16"/>
    <w:rsid w:val="00034F13"/>
    <w:rsid w:val="00040499"/>
    <w:rsid w:val="00042600"/>
    <w:rsid w:val="00043D1D"/>
    <w:rsid w:val="00050773"/>
    <w:rsid w:val="0005345F"/>
    <w:rsid w:val="00054336"/>
    <w:rsid w:val="0006045E"/>
    <w:rsid w:val="00066C44"/>
    <w:rsid w:val="00086451"/>
    <w:rsid w:val="0009336E"/>
    <w:rsid w:val="000936AA"/>
    <w:rsid w:val="000A0F75"/>
    <w:rsid w:val="000C508A"/>
    <w:rsid w:val="000D1743"/>
    <w:rsid w:val="000D2C35"/>
    <w:rsid w:val="000D4A2B"/>
    <w:rsid w:val="000D7B3F"/>
    <w:rsid w:val="000E10B8"/>
    <w:rsid w:val="000E147A"/>
    <w:rsid w:val="000E3375"/>
    <w:rsid w:val="000F5CA1"/>
    <w:rsid w:val="00102292"/>
    <w:rsid w:val="0010332E"/>
    <w:rsid w:val="00104F1F"/>
    <w:rsid w:val="00110A70"/>
    <w:rsid w:val="001374F7"/>
    <w:rsid w:val="0015441D"/>
    <w:rsid w:val="00157D83"/>
    <w:rsid w:val="0016043E"/>
    <w:rsid w:val="001606CB"/>
    <w:rsid w:val="00161029"/>
    <w:rsid w:val="00170408"/>
    <w:rsid w:val="00182688"/>
    <w:rsid w:val="001938A6"/>
    <w:rsid w:val="00196793"/>
    <w:rsid w:val="001A2164"/>
    <w:rsid w:val="001B1BF6"/>
    <w:rsid w:val="001C4248"/>
    <w:rsid w:val="001C6D0F"/>
    <w:rsid w:val="001F2B2A"/>
    <w:rsid w:val="001F55B3"/>
    <w:rsid w:val="001F6B86"/>
    <w:rsid w:val="002336E6"/>
    <w:rsid w:val="00235F5D"/>
    <w:rsid w:val="00245C9B"/>
    <w:rsid w:val="00247381"/>
    <w:rsid w:val="002509F3"/>
    <w:rsid w:val="002557C1"/>
    <w:rsid w:val="00257C3C"/>
    <w:rsid w:val="00267F61"/>
    <w:rsid w:val="002707BF"/>
    <w:rsid w:val="0028588D"/>
    <w:rsid w:val="00285D82"/>
    <w:rsid w:val="002A280A"/>
    <w:rsid w:val="002A5AFC"/>
    <w:rsid w:val="002A77EB"/>
    <w:rsid w:val="002A78CF"/>
    <w:rsid w:val="002B19AD"/>
    <w:rsid w:val="002B2335"/>
    <w:rsid w:val="002C4363"/>
    <w:rsid w:val="002C78F8"/>
    <w:rsid w:val="002D439B"/>
    <w:rsid w:val="002D5CC4"/>
    <w:rsid w:val="002E7145"/>
    <w:rsid w:val="002F01B2"/>
    <w:rsid w:val="002F27A4"/>
    <w:rsid w:val="003064FD"/>
    <w:rsid w:val="003106EE"/>
    <w:rsid w:val="003310F8"/>
    <w:rsid w:val="00331F52"/>
    <w:rsid w:val="00332023"/>
    <w:rsid w:val="00337EF5"/>
    <w:rsid w:val="0035722B"/>
    <w:rsid w:val="00372671"/>
    <w:rsid w:val="0037493A"/>
    <w:rsid w:val="003801EF"/>
    <w:rsid w:val="00382FDA"/>
    <w:rsid w:val="003A3456"/>
    <w:rsid w:val="003A3940"/>
    <w:rsid w:val="003A46ED"/>
    <w:rsid w:val="003A697B"/>
    <w:rsid w:val="003B1219"/>
    <w:rsid w:val="003D0798"/>
    <w:rsid w:val="003D13AB"/>
    <w:rsid w:val="003E3A4C"/>
    <w:rsid w:val="004066A2"/>
    <w:rsid w:val="004130E8"/>
    <w:rsid w:val="00417AB9"/>
    <w:rsid w:val="004210B2"/>
    <w:rsid w:val="0042214E"/>
    <w:rsid w:val="00422388"/>
    <w:rsid w:val="004278DC"/>
    <w:rsid w:val="00427F01"/>
    <w:rsid w:val="00445ACD"/>
    <w:rsid w:val="00453E0C"/>
    <w:rsid w:val="00455A28"/>
    <w:rsid w:val="00457700"/>
    <w:rsid w:val="004605D3"/>
    <w:rsid w:val="00477019"/>
    <w:rsid w:val="00477C60"/>
    <w:rsid w:val="00482322"/>
    <w:rsid w:val="004B6ECF"/>
    <w:rsid w:val="004B7DAA"/>
    <w:rsid w:val="004C2006"/>
    <w:rsid w:val="004D1597"/>
    <w:rsid w:val="004E4598"/>
    <w:rsid w:val="005013D5"/>
    <w:rsid w:val="00504E96"/>
    <w:rsid w:val="0050779D"/>
    <w:rsid w:val="00524E6E"/>
    <w:rsid w:val="005371CE"/>
    <w:rsid w:val="00537B1F"/>
    <w:rsid w:val="0054291E"/>
    <w:rsid w:val="005514DB"/>
    <w:rsid w:val="00556ACC"/>
    <w:rsid w:val="00566ADB"/>
    <w:rsid w:val="0056717F"/>
    <w:rsid w:val="00571760"/>
    <w:rsid w:val="00572631"/>
    <w:rsid w:val="00572B3C"/>
    <w:rsid w:val="00574C2D"/>
    <w:rsid w:val="00586117"/>
    <w:rsid w:val="00594F7C"/>
    <w:rsid w:val="005A0429"/>
    <w:rsid w:val="005B790E"/>
    <w:rsid w:val="005D1B04"/>
    <w:rsid w:val="005D3716"/>
    <w:rsid w:val="005D4EB8"/>
    <w:rsid w:val="005D7653"/>
    <w:rsid w:val="005E283C"/>
    <w:rsid w:val="005E7F20"/>
    <w:rsid w:val="005E7FEE"/>
    <w:rsid w:val="005F378B"/>
    <w:rsid w:val="005F3F62"/>
    <w:rsid w:val="0060065B"/>
    <w:rsid w:val="0060378B"/>
    <w:rsid w:val="00610724"/>
    <w:rsid w:val="006331A1"/>
    <w:rsid w:val="006569C3"/>
    <w:rsid w:val="00674A57"/>
    <w:rsid w:val="00674FD3"/>
    <w:rsid w:val="00681274"/>
    <w:rsid w:val="006939A8"/>
    <w:rsid w:val="00693A16"/>
    <w:rsid w:val="006B5892"/>
    <w:rsid w:val="006C24F9"/>
    <w:rsid w:val="006D47D3"/>
    <w:rsid w:val="006E0496"/>
    <w:rsid w:val="006F07DF"/>
    <w:rsid w:val="006F4D9D"/>
    <w:rsid w:val="00710FB4"/>
    <w:rsid w:val="007115D1"/>
    <w:rsid w:val="00713F54"/>
    <w:rsid w:val="007174E3"/>
    <w:rsid w:val="007222B7"/>
    <w:rsid w:val="0072658B"/>
    <w:rsid w:val="0074317D"/>
    <w:rsid w:val="007467EE"/>
    <w:rsid w:val="00763F75"/>
    <w:rsid w:val="007A3929"/>
    <w:rsid w:val="007A6741"/>
    <w:rsid w:val="007B0DD5"/>
    <w:rsid w:val="007B358F"/>
    <w:rsid w:val="007D0B20"/>
    <w:rsid w:val="007D0FEA"/>
    <w:rsid w:val="007D493D"/>
    <w:rsid w:val="007D7CA2"/>
    <w:rsid w:val="007E008E"/>
    <w:rsid w:val="007E2E5F"/>
    <w:rsid w:val="007E472C"/>
    <w:rsid w:val="007F66FD"/>
    <w:rsid w:val="008129AB"/>
    <w:rsid w:val="00813130"/>
    <w:rsid w:val="008233CC"/>
    <w:rsid w:val="00825245"/>
    <w:rsid w:val="00825F16"/>
    <w:rsid w:val="00833700"/>
    <w:rsid w:val="008458FA"/>
    <w:rsid w:val="00855F69"/>
    <w:rsid w:val="00865250"/>
    <w:rsid w:val="008673C3"/>
    <w:rsid w:val="00867A8C"/>
    <w:rsid w:val="008807F6"/>
    <w:rsid w:val="008864C1"/>
    <w:rsid w:val="008A2885"/>
    <w:rsid w:val="008A40FD"/>
    <w:rsid w:val="008A5154"/>
    <w:rsid w:val="008B66D4"/>
    <w:rsid w:val="008B7C7A"/>
    <w:rsid w:val="008C5069"/>
    <w:rsid w:val="008D380D"/>
    <w:rsid w:val="008D4067"/>
    <w:rsid w:val="008F10C7"/>
    <w:rsid w:val="008F2177"/>
    <w:rsid w:val="00904378"/>
    <w:rsid w:val="009117DF"/>
    <w:rsid w:val="00922A1E"/>
    <w:rsid w:val="009264F1"/>
    <w:rsid w:val="009275A0"/>
    <w:rsid w:val="009331DF"/>
    <w:rsid w:val="009346D6"/>
    <w:rsid w:val="00935913"/>
    <w:rsid w:val="00937D4F"/>
    <w:rsid w:val="00943A78"/>
    <w:rsid w:val="00945130"/>
    <w:rsid w:val="009565E2"/>
    <w:rsid w:val="00957D8D"/>
    <w:rsid w:val="00961C46"/>
    <w:rsid w:val="009650D4"/>
    <w:rsid w:val="009663FA"/>
    <w:rsid w:val="00990651"/>
    <w:rsid w:val="009A2964"/>
    <w:rsid w:val="009C3EE2"/>
    <w:rsid w:val="009C41C0"/>
    <w:rsid w:val="009D2B15"/>
    <w:rsid w:val="009D320E"/>
    <w:rsid w:val="009F1B41"/>
    <w:rsid w:val="00A043E3"/>
    <w:rsid w:val="00A23D6B"/>
    <w:rsid w:val="00A303C0"/>
    <w:rsid w:val="00A43F1F"/>
    <w:rsid w:val="00A52ACB"/>
    <w:rsid w:val="00A52B22"/>
    <w:rsid w:val="00A5651B"/>
    <w:rsid w:val="00A676C1"/>
    <w:rsid w:val="00A76363"/>
    <w:rsid w:val="00A86066"/>
    <w:rsid w:val="00A9310A"/>
    <w:rsid w:val="00AB094E"/>
    <w:rsid w:val="00AB3408"/>
    <w:rsid w:val="00AB3656"/>
    <w:rsid w:val="00AB4CCF"/>
    <w:rsid w:val="00AB60D1"/>
    <w:rsid w:val="00AB6C30"/>
    <w:rsid w:val="00AC15E9"/>
    <w:rsid w:val="00AC20AB"/>
    <w:rsid w:val="00AC64AA"/>
    <w:rsid w:val="00AD15AF"/>
    <w:rsid w:val="00AD3B7F"/>
    <w:rsid w:val="00AE5B75"/>
    <w:rsid w:val="00B02AD4"/>
    <w:rsid w:val="00B117CF"/>
    <w:rsid w:val="00B228DB"/>
    <w:rsid w:val="00B25B94"/>
    <w:rsid w:val="00B3470C"/>
    <w:rsid w:val="00B46CA2"/>
    <w:rsid w:val="00B47787"/>
    <w:rsid w:val="00B5520C"/>
    <w:rsid w:val="00B57D8D"/>
    <w:rsid w:val="00B70BAA"/>
    <w:rsid w:val="00B83E39"/>
    <w:rsid w:val="00B91C6F"/>
    <w:rsid w:val="00B95292"/>
    <w:rsid w:val="00BA0558"/>
    <w:rsid w:val="00BA4118"/>
    <w:rsid w:val="00BC118D"/>
    <w:rsid w:val="00BC67F5"/>
    <w:rsid w:val="00BE0717"/>
    <w:rsid w:val="00BE50CA"/>
    <w:rsid w:val="00BF0E58"/>
    <w:rsid w:val="00C22729"/>
    <w:rsid w:val="00C2428E"/>
    <w:rsid w:val="00C53EBB"/>
    <w:rsid w:val="00C55A28"/>
    <w:rsid w:val="00C625CF"/>
    <w:rsid w:val="00C7072D"/>
    <w:rsid w:val="00C810B6"/>
    <w:rsid w:val="00C84E1F"/>
    <w:rsid w:val="00C8500E"/>
    <w:rsid w:val="00CA7A9A"/>
    <w:rsid w:val="00CB1369"/>
    <w:rsid w:val="00CB1D8C"/>
    <w:rsid w:val="00CB732D"/>
    <w:rsid w:val="00CC24FC"/>
    <w:rsid w:val="00CD4D41"/>
    <w:rsid w:val="00CD68E9"/>
    <w:rsid w:val="00CF3289"/>
    <w:rsid w:val="00CF4B23"/>
    <w:rsid w:val="00D009FB"/>
    <w:rsid w:val="00D04983"/>
    <w:rsid w:val="00D061C9"/>
    <w:rsid w:val="00D1692F"/>
    <w:rsid w:val="00D3310F"/>
    <w:rsid w:val="00D51A1C"/>
    <w:rsid w:val="00D53A42"/>
    <w:rsid w:val="00D56FBA"/>
    <w:rsid w:val="00D8311F"/>
    <w:rsid w:val="00D834EE"/>
    <w:rsid w:val="00D842CB"/>
    <w:rsid w:val="00D9765E"/>
    <w:rsid w:val="00DB2E0A"/>
    <w:rsid w:val="00DB5A7F"/>
    <w:rsid w:val="00DC13FA"/>
    <w:rsid w:val="00DC5C12"/>
    <w:rsid w:val="00DD770C"/>
    <w:rsid w:val="00DE09A5"/>
    <w:rsid w:val="00DF55EA"/>
    <w:rsid w:val="00DF78D5"/>
    <w:rsid w:val="00E04D0C"/>
    <w:rsid w:val="00E070D3"/>
    <w:rsid w:val="00E24865"/>
    <w:rsid w:val="00E342B7"/>
    <w:rsid w:val="00E40A15"/>
    <w:rsid w:val="00E45C29"/>
    <w:rsid w:val="00E73CD3"/>
    <w:rsid w:val="00E763DD"/>
    <w:rsid w:val="00E76B5D"/>
    <w:rsid w:val="00E95897"/>
    <w:rsid w:val="00EA2AFE"/>
    <w:rsid w:val="00EA320B"/>
    <w:rsid w:val="00EA4735"/>
    <w:rsid w:val="00EB3360"/>
    <w:rsid w:val="00EB6C85"/>
    <w:rsid w:val="00EB729E"/>
    <w:rsid w:val="00EC59D6"/>
    <w:rsid w:val="00EC7AAC"/>
    <w:rsid w:val="00ED5605"/>
    <w:rsid w:val="00EE1DC1"/>
    <w:rsid w:val="00F01470"/>
    <w:rsid w:val="00F04767"/>
    <w:rsid w:val="00F053B3"/>
    <w:rsid w:val="00F054C9"/>
    <w:rsid w:val="00F07654"/>
    <w:rsid w:val="00F12719"/>
    <w:rsid w:val="00F14012"/>
    <w:rsid w:val="00F165CF"/>
    <w:rsid w:val="00F23858"/>
    <w:rsid w:val="00F25E18"/>
    <w:rsid w:val="00F33AE3"/>
    <w:rsid w:val="00F35852"/>
    <w:rsid w:val="00F3656A"/>
    <w:rsid w:val="00F612C4"/>
    <w:rsid w:val="00F663BE"/>
    <w:rsid w:val="00F86624"/>
    <w:rsid w:val="00F9231D"/>
    <w:rsid w:val="00F95896"/>
    <w:rsid w:val="00FD663D"/>
    <w:rsid w:val="00FE07ED"/>
    <w:rsid w:val="00FE0B56"/>
    <w:rsid w:val="00FE28D4"/>
    <w:rsid w:val="00FE32AE"/>
    <w:rsid w:val="00FF1E40"/>
    <w:rsid w:val="00FF22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C54180"/>
  <w15:chartTrackingRefBased/>
  <w15:docId w15:val="{D289B78E-715E-45DB-8D2A-CBB3F09A4C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A0F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0F75"/>
  </w:style>
  <w:style w:type="paragraph" w:styleId="Footer">
    <w:name w:val="footer"/>
    <w:basedOn w:val="Normal"/>
    <w:link w:val="FooterChar"/>
    <w:uiPriority w:val="99"/>
    <w:unhideWhenUsed/>
    <w:rsid w:val="000A0F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0F75"/>
  </w:style>
  <w:style w:type="character" w:styleId="Emphasis">
    <w:name w:val="Emphasis"/>
    <w:basedOn w:val="DefaultParagraphFont"/>
    <w:uiPriority w:val="20"/>
    <w:qFormat/>
    <w:rsid w:val="00D061C9"/>
    <w:rPr>
      <w:i/>
      <w:iCs/>
    </w:rPr>
  </w:style>
  <w:style w:type="paragraph" w:styleId="ListParagraph">
    <w:name w:val="List Paragraph"/>
    <w:basedOn w:val="Normal"/>
    <w:uiPriority w:val="34"/>
    <w:qFormat/>
    <w:rsid w:val="002B19AD"/>
    <w:pPr>
      <w:spacing w:after="0" w:line="240" w:lineRule="auto"/>
      <w:ind w:left="720"/>
      <w:contextualSpacing/>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D7653"/>
    <w:rPr>
      <w:color w:val="0000FF"/>
      <w:u w:val="single"/>
    </w:rPr>
  </w:style>
  <w:style w:type="paragraph" w:styleId="NormalWeb">
    <w:name w:val="Normal (Web)"/>
    <w:basedOn w:val="Normal"/>
    <w:uiPriority w:val="99"/>
    <w:semiHidden/>
    <w:unhideWhenUsed/>
    <w:rsid w:val="008A40FD"/>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90437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90437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4548372">
      <w:bodyDiv w:val="1"/>
      <w:marLeft w:val="0"/>
      <w:marRight w:val="0"/>
      <w:marTop w:val="0"/>
      <w:marBottom w:val="0"/>
      <w:divBdr>
        <w:top w:val="none" w:sz="0" w:space="0" w:color="auto"/>
        <w:left w:val="none" w:sz="0" w:space="0" w:color="auto"/>
        <w:bottom w:val="none" w:sz="0" w:space="0" w:color="auto"/>
        <w:right w:val="none" w:sz="0" w:space="0" w:color="auto"/>
      </w:divBdr>
    </w:div>
    <w:div w:id="195386338">
      <w:bodyDiv w:val="1"/>
      <w:marLeft w:val="0"/>
      <w:marRight w:val="0"/>
      <w:marTop w:val="0"/>
      <w:marBottom w:val="0"/>
      <w:divBdr>
        <w:top w:val="none" w:sz="0" w:space="0" w:color="auto"/>
        <w:left w:val="none" w:sz="0" w:space="0" w:color="auto"/>
        <w:bottom w:val="none" w:sz="0" w:space="0" w:color="auto"/>
        <w:right w:val="none" w:sz="0" w:space="0" w:color="auto"/>
      </w:divBdr>
      <w:divsChild>
        <w:div w:id="1940943646">
          <w:marLeft w:val="547"/>
          <w:marRight w:val="0"/>
          <w:marTop w:val="106"/>
          <w:marBottom w:val="0"/>
          <w:divBdr>
            <w:top w:val="none" w:sz="0" w:space="0" w:color="auto"/>
            <w:left w:val="none" w:sz="0" w:space="0" w:color="auto"/>
            <w:bottom w:val="none" w:sz="0" w:space="0" w:color="auto"/>
            <w:right w:val="none" w:sz="0" w:space="0" w:color="auto"/>
          </w:divBdr>
        </w:div>
        <w:div w:id="653804131">
          <w:marLeft w:val="547"/>
          <w:marRight w:val="0"/>
          <w:marTop w:val="106"/>
          <w:marBottom w:val="0"/>
          <w:divBdr>
            <w:top w:val="none" w:sz="0" w:space="0" w:color="auto"/>
            <w:left w:val="none" w:sz="0" w:space="0" w:color="auto"/>
            <w:bottom w:val="none" w:sz="0" w:space="0" w:color="auto"/>
            <w:right w:val="none" w:sz="0" w:space="0" w:color="auto"/>
          </w:divBdr>
        </w:div>
        <w:div w:id="518470189">
          <w:marLeft w:val="547"/>
          <w:marRight w:val="0"/>
          <w:marTop w:val="106"/>
          <w:marBottom w:val="0"/>
          <w:divBdr>
            <w:top w:val="none" w:sz="0" w:space="0" w:color="auto"/>
            <w:left w:val="none" w:sz="0" w:space="0" w:color="auto"/>
            <w:bottom w:val="none" w:sz="0" w:space="0" w:color="auto"/>
            <w:right w:val="none" w:sz="0" w:space="0" w:color="auto"/>
          </w:divBdr>
        </w:div>
        <w:div w:id="1729916953">
          <w:marLeft w:val="547"/>
          <w:marRight w:val="0"/>
          <w:marTop w:val="106"/>
          <w:marBottom w:val="0"/>
          <w:divBdr>
            <w:top w:val="none" w:sz="0" w:space="0" w:color="auto"/>
            <w:left w:val="none" w:sz="0" w:space="0" w:color="auto"/>
            <w:bottom w:val="none" w:sz="0" w:space="0" w:color="auto"/>
            <w:right w:val="none" w:sz="0" w:space="0" w:color="auto"/>
          </w:divBdr>
        </w:div>
        <w:div w:id="496502671">
          <w:marLeft w:val="547"/>
          <w:marRight w:val="0"/>
          <w:marTop w:val="106"/>
          <w:marBottom w:val="0"/>
          <w:divBdr>
            <w:top w:val="none" w:sz="0" w:space="0" w:color="auto"/>
            <w:left w:val="none" w:sz="0" w:space="0" w:color="auto"/>
            <w:bottom w:val="none" w:sz="0" w:space="0" w:color="auto"/>
            <w:right w:val="none" w:sz="0" w:space="0" w:color="auto"/>
          </w:divBdr>
        </w:div>
      </w:divsChild>
    </w:div>
    <w:div w:id="274748494">
      <w:bodyDiv w:val="1"/>
      <w:marLeft w:val="0"/>
      <w:marRight w:val="0"/>
      <w:marTop w:val="0"/>
      <w:marBottom w:val="0"/>
      <w:divBdr>
        <w:top w:val="none" w:sz="0" w:space="0" w:color="auto"/>
        <w:left w:val="none" w:sz="0" w:space="0" w:color="auto"/>
        <w:bottom w:val="none" w:sz="0" w:space="0" w:color="auto"/>
        <w:right w:val="none" w:sz="0" w:space="0" w:color="auto"/>
      </w:divBdr>
    </w:div>
    <w:div w:id="369887477">
      <w:bodyDiv w:val="1"/>
      <w:marLeft w:val="0"/>
      <w:marRight w:val="0"/>
      <w:marTop w:val="0"/>
      <w:marBottom w:val="0"/>
      <w:divBdr>
        <w:top w:val="none" w:sz="0" w:space="0" w:color="auto"/>
        <w:left w:val="none" w:sz="0" w:space="0" w:color="auto"/>
        <w:bottom w:val="none" w:sz="0" w:space="0" w:color="auto"/>
        <w:right w:val="none" w:sz="0" w:space="0" w:color="auto"/>
      </w:divBdr>
      <w:divsChild>
        <w:div w:id="1178158470">
          <w:marLeft w:val="547"/>
          <w:marRight w:val="0"/>
          <w:marTop w:val="115"/>
          <w:marBottom w:val="0"/>
          <w:divBdr>
            <w:top w:val="none" w:sz="0" w:space="0" w:color="auto"/>
            <w:left w:val="none" w:sz="0" w:space="0" w:color="auto"/>
            <w:bottom w:val="none" w:sz="0" w:space="0" w:color="auto"/>
            <w:right w:val="none" w:sz="0" w:space="0" w:color="auto"/>
          </w:divBdr>
        </w:div>
        <w:div w:id="1775514726">
          <w:marLeft w:val="547"/>
          <w:marRight w:val="0"/>
          <w:marTop w:val="115"/>
          <w:marBottom w:val="0"/>
          <w:divBdr>
            <w:top w:val="none" w:sz="0" w:space="0" w:color="auto"/>
            <w:left w:val="none" w:sz="0" w:space="0" w:color="auto"/>
            <w:bottom w:val="none" w:sz="0" w:space="0" w:color="auto"/>
            <w:right w:val="none" w:sz="0" w:space="0" w:color="auto"/>
          </w:divBdr>
        </w:div>
        <w:div w:id="1551116508">
          <w:marLeft w:val="547"/>
          <w:marRight w:val="0"/>
          <w:marTop w:val="115"/>
          <w:marBottom w:val="0"/>
          <w:divBdr>
            <w:top w:val="none" w:sz="0" w:space="0" w:color="auto"/>
            <w:left w:val="none" w:sz="0" w:space="0" w:color="auto"/>
            <w:bottom w:val="none" w:sz="0" w:space="0" w:color="auto"/>
            <w:right w:val="none" w:sz="0" w:space="0" w:color="auto"/>
          </w:divBdr>
        </w:div>
      </w:divsChild>
    </w:div>
    <w:div w:id="1646473219">
      <w:bodyDiv w:val="1"/>
      <w:marLeft w:val="0"/>
      <w:marRight w:val="0"/>
      <w:marTop w:val="0"/>
      <w:marBottom w:val="0"/>
      <w:divBdr>
        <w:top w:val="none" w:sz="0" w:space="0" w:color="auto"/>
        <w:left w:val="none" w:sz="0" w:space="0" w:color="auto"/>
        <w:bottom w:val="none" w:sz="0" w:space="0" w:color="auto"/>
        <w:right w:val="none" w:sz="0" w:space="0" w:color="auto"/>
      </w:divBdr>
    </w:div>
    <w:div w:id="1754887317">
      <w:bodyDiv w:val="1"/>
      <w:marLeft w:val="0"/>
      <w:marRight w:val="0"/>
      <w:marTop w:val="0"/>
      <w:marBottom w:val="0"/>
      <w:divBdr>
        <w:top w:val="none" w:sz="0" w:space="0" w:color="auto"/>
        <w:left w:val="none" w:sz="0" w:space="0" w:color="auto"/>
        <w:bottom w:val="none" w:sz="0" w:space="0" w:color="auto"/>
        <w:right w:val="none" w:sz="0" w:space="0" w:color="auto"/>
      </w:divBdr>
    </w:div>
    <w:div w:id="1803111231">
      <w:bodyDiv w:val="1"/>
      <w:marLeft w:val="0"/>
      <w:marRight w:val="0"/>
      <w:marTop w:val="0"/>
      <w:marBottom w:val="0"/>
      <w:divBdr>
        <w:top w:val="none" w:sz="0" w:space="0" w:color="auto"/>
        <w:left w:val="none" w:sz="0" w:space="0" w:color="auto"/>
        <w:bottom w:val="none" w:sz="0" w:space="0" w:color="auto"/>
        <w:right w:val="none" w:sz="0" w:space="0" w:color="auto"/>
      </w:divBdr>
    </w:div>
    <w:div w:id="1918779986">
      <w:bodyDiv w:val="1"/>
      <w:marLeft w:val="0"/>
      <w:marRight w:val="0"/>
      <w:marTop w:val="0"/>
      <w:marBottom w:val="0"/>
      <w:divBdr>
        <w:top w:val="none" w:sz="0" w:space="0" w:color="auto"/>
        <w:left w:val="none" w:sz="0" w:space="0" w:color="auto"/>
        <w:bottom w:val="none" w:sz="0" w:space="0" w:color="auto"/>
        <w:right w:val="none" w:sz="0" w:space="0" w:color="auto"/>
      </w:divBdr>
      <w:divsChild>
        <w:div w:id="2048406922">
          <w:marLeft w:val="547"/>
          <w:marRight w:val="0"/>
          <w:marTop w:val="140"/>
          <w:marBottom w:val="0"/>
          <w:divBdr>
            <w:top w:val="none" w:sz="0" w:space="0" w:color="auto"/>
            <w:left w:val="none" w:sz="0" w:space="0" w:color="auto"/>
            <w:bottom w:val="none" w:sz="0" w:space="0" w:color="auto"/>
            <w:right w:val="none" w:sz="0" w:space="0" w:color="auto"/>
          </w:divBdr>
        </w:div>
        <w:div w:id="233274076">
          <w:marLeft w:val="547"/>
          <w:marRight w:val="0"/>
          <w:marTop w:val="140"/>
          <w:marBottom w:val="0"/>
          <w:divBdr>
            <w:top w:val="none" w:sz="0" w:space="0" w:color="auto"/>
            <w:left w:val="none" w:sz="0" w:space="0" w:color="auto"/>
            <w:bottom w:val="none" w:sz="0" w:space="0" w:color="auto"/>
            <w:right w:val="none" w:sz="0" w:space="0" w:color="auto"/>
          </w:divBdr>
        </w:div>
      </w:divsChild>
    </w:div>
    <w:div w:id="1951432583">
      <w:bodyDiv w:val="1"/>
      <w:marLeft w:val="0"/>
      <w:marRight w:val="0"/>
      <w:marTop w:val="0"/>
      <w:marBottom w:val="0"/>
      <w:divBdr>
        <w:top w:val="none" w:sz="0" w:space="0" w:color="auto"/>
        <w:left w:val="none" w:sz="0" w:space="0" w:color="auto"/>
        <w:bottom w:val="none" w:sz="0" w:space="0" w:color="auto"/>
        <w:right w:val="none" w:sz="0" w:space="0" w:color="auto"/>
      </w:divBdr>
      <w:divsChild>
        <w:div w:id="311717850">
          <w:marLeft w:val="0"/>
          <w:marRight w:val="0"/>
          <w:marTop w:val="0"/>
          <w:marBottom w:val="0"/>
          <w:divBdr>
            <w:top w:val="none" w:sz="0" w:space="0" w:color="auto"/>
            <w:left w:val="none" w:sz="0" w:space="0" w:color="auto"/>
            <w:bottom w:val="none" w:sz="0" w:space="0" w:color="auto"/>
            <w:right w:val="none" w:sz="0" w:space="0" w:color="auto"/>
          </w:divBdr>
          <w:divsChild>
            <w:div w:id="475683607">
              <w:marLeft w:val="0"/>
              <w:marRight w:val="0"/>
              <w:marTop w:val="0"/>
              <w:marBottom w:val="0"/>
              <w:divBdr>
                <w:top w:val="none" w:sz="0" w:space="0" w:color="auto"/>
                <w:left w:val="none" w:sz="0" w:space="0" w:color="auto"/>
                <w:bottom w:val="none" w:sz="0" w:space="0" w:color="auto"/>
                <w:right w:val="none" w:sz="0" w:space="0" w:color="auto"/>
              </w:divBdr>
              <w:divsChild>
                <w:div w:id="416831982">
                  <w:marLeft w:val="0"/>
                  <w:marRight w:val="0"/>
                  <w:marTop w:val="0"/>
                  <w:marBottom w:val="0"/>
                  <w:divBdr>
                    <w:top w:val="none" w:sz="0" w:space="0" w:color="auto"/>
                    <w:left w:val="none" w:sz="0" w:space="0" w:color="auto"/>
                    <w:bottom w:val="none" w:sz="0" w:space="0" w:color="auto"/>
                    <w:right w:val="none" w:sz="0" w:space="0" w:color="auto"/>
                  </w:divBdr>
                  <w:divsChild>
                    <w:div w:id="951282599">
                      <w:marLeft w:val="0"/>
                      <w:marRight w:val="0"/>
                      <w:marTop w:val="0"/>
                      <w:marBottom w:val="0"/>
                      <w:divBdr>
                        <w:top w:val="none" w:sz="0" w:space="0" w:color="auto"/>
                        <w:left w:val="none" w:sz="0" w:space="0" w:color="auto"/>
                        <w:bottom w:val="none" w:sz="0" w:space="0" w:color="auto"/>
                        <w:right w:val="none" w:sz="0" w:space="0" w:color="auto"/>
                      </w:divBdr>
                      <w:divsChild>
                        <w:div w:id="269749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9196408">
          <w:marLeft w:val="0"/>
          <w:marRight w:val="0"/>
          <w:marTop w:val="0"/>
          <w:marBottom w:val="0"/>
          <w:divBdr>
            <w:top w:val="none" w:sz="0" w:space="0" w:color="auto"/>
            <w:left w:val="none" w:sz="0" w:space="0" w:color="auto"/>
            <w:bottom w:val="none" w:sz="0" w:space="0" w:color="auto"/>
            <w:right w:val="none" w:sz="0" w:space="0" w:color="auto"/>
          </w:divBdr>
        </w:div>
      </w:divsChild>
    </w:div>
    <w:div w:id="2001427516">
      <w:bodyDiv w:val="1"/>
      <w:marLeft w:val="0"/>
      <w:marRight w:val="0"/>
      <w:marTop w:val="0"/>
      <w:marBottom w:val="0"/>
      <w:divBdr>
        <w:top w:val="none" w:sz="0" w:space="0" w:color="auto"/>
        <w:left w:val="none" w:sz="0" w:space="0" w:color="auto"/>
        <w:bottom w:val="none" w:sz="0" w:space="0" w:color="auto"/>
        <w:right w:val="none" w:sz="0" w:space="0" w:color="auto"/>
      </w:divBdr>
      <w:divsChild>
        <w:div w:id="1242254188">
          <w:marLeft w:val="0"/>
          <w:marRight w:val="0"/>
          <w:marTop w:val="0"/>
          <w:marBottom w:val="0"/>
          <w:divBdr>
            <w:top w:val="none" w:sz="0" w:space="0" w:color="auto"/>
            <w:left w:val="none" w:sz="0" w:space="0" w:color="auto"/>
            <w:bottom w:val="none" w:sz="0" w:space="0" w:color="auto"/>
            <w:right w:val="none" w:sz="0" w:space="0" w:color="auto"/>
          </w:divBdr>
        </w:div>
        <w:div w:id="886797800">
          <w:marLeft w:val="0"/>
          <w:marRight w:val="0"/>
          <w:marTop w:val="0"/>
          <w:marBottom w:val="0"/>
          <w:divBdr>
            <w:top w:val="none" w:sz="0" w:space="0" w:color="auto"/>
            <w:left w:val="none" w:sz="0" w:space="0" w:color="auto"/>
            <w:bottom w:val="none" w:sz="0" w:space="0" w:color="auto"/>
            <w:right w:val="none" w:sz="0" w:space="0" w:color="auto"/>
          </w:divBdr>
          <w:divsChild>
            <w:div w:id="158886083">
              <w:marLeft w:val="0"/>
              <w:marRight w:val="0"/>
              <w:marTop w:val="0"/>
              <w:marBottom w:val="48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books/NBK9839/" TargetMode="External"/><Relationship Id="rId13" Type="http://schemas.openxmlformats.org/officeDocument/2006/relationships/hyperlink" Target="https://www.medicalnewstoday.com/articles/316427" TargetMode="External"/><Relationship Id="rId3" Type="http://schemas.openxmlformats.org/officeDocument/2006/relationships/settings" Target="settings.xml"/><Relationship Id="rId7" Type="http://schemas.openxmlformats.org/officeDocument/2006/relationships/hyperlink" Target="https://opentextbc.ca/biology2eopenstax/chapter/signaling-molecules-and-cellular-receptors/" TargetMode="External"/><Relationship Id="rId12" Type="http://schemas.openxmlformats.org/officeDocument/2006/relationships/hyperlink" Target="https://www.nature.com/scitable/topicpage/cell-signaling-14047077/"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journals.physiology.org/doi/full/10.1152/nips.01409.2002"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ncbi.nlm.nih.gov/pubmed/17212793" TargetMode="External"/><Relationship Id="rId4" Type="http://schemas.openxmlformats.org/officeDocument/2006/relationships/webSettings" Target="webSettings.xml"/><Relationship Id="rId9" Type="http://schemas.openxmlformats.org/officeDocument/2006/relationships/hyperlink" Target="https://www.khanacademy.org/science/biology/cell-signaling/mechanisms-of-cell-signaling/a/introduction-to-cell-signaling" TargetMode="External"/><Relationship Id="rId14" Type="http://schemas.openxmlformats.org/officeDocument/2006/relationships/hyperlink" Target="https://www.cell.com/biophysj/pdfExtended/S0006-3495(14)01057-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248</TotalTime>
  <Pages>5</Pages>
  <Words>1505</Words>
  <Characters>8581</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Amanda Edwards</dc:creator>
  <cp:keywords/>
  <dc:description/>
  <cp:lastModifiedBy>Amanda Edwards</cp:lastModifiedBy>
  <cp:revision>53</cp:revision>
  <dcterms:created xsi:type="dcterms:W3CDTF">2020-03-27T02:52:00Z</dcterms:created>
  <dcterms:modified xsi:type="dcterms:W3CDTF">2020-03-27T11:39:00Z</dcterms:modified>
</cp:coreProperties>
</file>