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410079321"/>
        <w:docPartObj>
          <w:docPartGallery w:val="Cover Pages"/>
          <w:docPartUnique/>
        </w:docPartObj>
      </w:sdtPr>
      <w:sdtEndPr>
        <w:rPr>
          <w:rFonts w:ascii="Times New Roman" w:hAnsi="Times New Roman" w:cs="Times New Roman"/>
          <w:b/>
          <w:bCs/>
          <w:color w:val="auto"/>
          <w:sz w:val="24"/>
          <w:szCs w:val="24"/>
          <w:lang w:val="en-US" w:eastAsia="en-US"/>
        </w:rPr>
      </w:sdtEndPr>
      <w:sdtContent>
        <w:p w14:paraId="699F4D58" w14:textId="657133DC" w:rsidR="00A90F37" w:rsidRDefault="00A90F37">
          <w:pPr>
            <w:pStyle w:val="NoSpacing"/>
            <w:spacing w:before="1540" w:after="240"/>
            <w:jc w:val="center"/>
            <w:rPr>
              <w:color w:val="156082" w:themeColor="accent1"/>
            </w:rPr>
          </w:pPr>
          <w:r>
            <w:rPr>
              <w:noProof/>
              <w:color w:val="156082" w:themeColor="accent1"/>
            </w:rPr>
            <w:drawing>
              <wp:inline distT="0" distB="0" distL="0" distR="0" wp14:anchorId="1DF44B6F" wp14:editId="3FFEA6E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156082" w:themeColor="accent1"/>
              <w:sz w:val="48"/>
              <w:szCs w:val="48"/>
            </w:rPr>
            <w:alias w:val="Title"/>
            <w:tag w:val=""/>
            <w:id w:val="1735040861"/>
            <w:placeholder>
              <w:docPart w:val="C88AC1DC0A784A31B2CAB00091FD0D2A"/>
            </w:placeholder>
            <w:dataBinding w:prefixMappings="xmlns:ns0='http://purl.org/dc/elements/1.1/' xmlns:ns1='http://schemas.openxmlformats.org/package/2006/metadata/core-properties' " w:xpath="/ns1:coreProperties[1]/ns0:title[1]" w:storeItemID="{6C3C8BC8-F283-45AE-878A-BAB7291924A1}"/>
            <w:text/>
          </w:sdtPr>
          <w:sdtContent>
            <w:p w14:paraId="1F67182A" w14:textId="2E7A08E6" w:rsidR="00A90F37" w:rsidRPr="00F31598" w:rsidRDefault="005767D5">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caps/>
                  <w:color w:val="156082" w:themeColor="accent1"/>
                  <w:sz w:val="80"/>
                  <w:szCs w:val="80"/>
                </w:rPr>
              </w:pPr>
              <w:r w:rsidRPr="00F31598">
                <w:rPr>
                  <w:rFonts w:ascii="Times New Roman" w:eastAsiaTheme="majorEastAsia" w:hAnsi="Times New Roman" w:cs="Times New Roman"/>
                  <w:caps/>
                  <w:color w:val="156082" w:themeColor="accent1"/>
                  <w:sz w:val="48"/>
                  <w:szCs w:val="48"/>
                </w:rPr>
                <w:t xml:space="preserve">Financial Management for the Hotel Industry </w:t>
              </w:r>
              <w:r w:rsidR="002146ED" w:rsidRPr="00F31598">
                <w:rPr>
                  <w:rFonts w:ascii="Times New Roman" w:eastAsiaTheme="majorEastAsia" w:hAnsi="Times New Roman" w:cs="Times New Roman"/>
                  <w:caps/>
                  <w:color w:val="156082" w:themeColor="accent1"/>
                  <w:sz w:val="48"/>
                  <w:szCs w:val="48"/>
                </w:rPr>
                <w:t>(BMIH</w:t>
              </w:r>
              <w:r w:rsidR="00F31598" w:rsidRPr="00F31598">
                <w:rPr>
                  <w:rFonts w:ascii="Times New Roman" w:eastAsiaTheme="majorEastAsia" w:hAnsi="Times New Roman" w:cs="Times New Roman"/>
                  <w:caps/>
                  <w:color w:val="156082" w:themeColor="accent1"/>
                  <w:sz w:val="48"/>
                  <w:szCs w:val="48"/>
                </w:rPr>
                <w:t>5007)</w:t>
              </w:r>
            </w:p>
          </w:sdtContent>
        </w:sdt>
        <w:sdt>
          <w:sdtPr>
            <w:rPr>
              <w:rFonts w:ascii="Times New Roman" w:hAnsi="Times New Roman" w:cs="Times New Roman"/>
              <w:color w:val="156082" w:themeColor="accent1"/>
              <w:sz w:val="28"/>
              <w:szCs w:val="28"/>
            </w:rPr>
            <w:alias w:val="Subtitle"/>
            <w:tag w:val=""/>
            <w:id w:val="328029620"/>
            <w:placeholder>
              <w:docPart w:val="F9B0BC9D1DF049568155EBB1960BEA10"/>
            </w:placeholder>
            <w:dataBinding w:prefixMappings="xmlns:ns0='http://purl.org/dc/elements/1.1/' xmlns:ns1='http://schemas.openxmlformats.org/package/2006/metadata/core-properties' " w:xpath="/ns1:coreProperties[1]/ns0:subject[1]" w:storeItemID="{6C3C8BC8-F283-45AE-878A-BAB7291924A1}"/>
            <w:text/>
          </w:sdtPr>
          <w:sdtContent>
            <w:p w14:paraId="5116CC03" w14:textId="1E678F8B" w:rsidR="00A90F37" w:rsidRPr="00F31598" w:rsidRDefault="009B7C12">
              <w:pPr>
                <w:pStyle w:val="NoSpacing"/>
                <w:jc w:val="center"/>
                <w:rPr>
                  <w:rFonts w:ascii="Times New Roman" w:hAnsi="Times New Roman" w:cs="Times New Roman"/>
                  <w:color w:val="156082" w:themeColor="accent1"/>
                  <w:sz w:val="28"/>
                  <w:szCs w:val="28"/>
                </w:rPr>
              </w:pPr>
              <w:r w:rsidRPr="00F31598">
                <w:rPr>
                  <w:rFonts w:ascii="Times New Roman" w:hAnsi="Times New Roman" w:cs="Times New Roman"/>
                  <w:color w:val="156082" w:themeColor="accent1"/>
                  <w:sz w:val="28"/>
                  <w:szCs w:val="28"/>
                </w:rPr>
                <w:t>Tristan Hawkins</w:t>
              </w:r>
            </w:p>
          </w:sdtContent>
        </w:sdt>
        <w:p w14:paraId="729D773D" w14:textId="77777777" w:rsidR="00A90F37" w:rsidRDefault="00A90F3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756EED9" wp14:editId="4D15D45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3A00D2D" w14:textId="700241C0" w:rsidR="00A90F37" w:rsidRPr="00F31598" w:rsidRDefault="009B7C12">
                                    <w:pPr>
                                      <w:pStyle w:val="NoSpacing"/>
                                      <w:spacing w:after="40"/>
                                      <w:jc w:val="center"/>
                                      <w:rPr>
                                        <w:rFonts w:ascii="Times New Roman" w:hAnsi="Times New Roman" w:cs="Times New Roman"/>
                                        <w:caps/>
                                        <w:color w:val="156082" w:themeColor="accent1"/>
                                        <w:sz w:val="28"/>
                                        <w:szCs w:val="28"/>
                                      </w:rPr>
                                    </w:pPr>
                                    <w:r w:rsidRPr="00F31598">
                                      <w:rPr>
                                        <w:rFonts w:ascii="Times New Roman" w:hAnsi="Times New Roman" w:cs="Times New Roman"/>
                                        <w:caps/>
                                        <w:color w:val="156082" w:themeColor="accent1"/>
                                        <w:sz w:val="28"/>
                                        <w:szCs w:val="28"/>
                                      </w:rPr>
                                      <w:t>Azeb Atsebha</w:t>
                                    </w:r>
                                    <w:r w:rsidR="00F31598" w:rsidRPr="00F31598">
                                      <w:rPr>
                                        <w:rFonts w:ascii="Times New Roman" w:hAnsi="Times New Roman" w:cs="Times New Roman"/>
                                        <w:caps/>
                                        <w:color w:val="156082" w:themeColor="accent1"/>
                                        <w:sz w:val="28"/>
                                        <w:szCs w:val="28"/>
                                      </w:rPr>
                                      <w:t xml:space="preserve"> (2234854)</w:t>
                                    </w:r>
                                  </w:p>
                                </w:sdtContent>
                              </w:sdt>
                              <w:p w14:paraId="5E266F75" w14:textId="37DE46BB" w:rsidR="00A90F37" w:rsidRPr="00F31598" w:rsidRDefault="00A90F37">
                                <w:pPr>
                                  <w:pStyle w:val="NoSpacing"/>
                                  <w:jc w:val="center"/>
                                  <w:rPr>
                                    <w:rFonts w:ascii="Times New Roman" w:hAnsi="Times New Roman" w:cs="Times New Roman"/>
                                    <w:color w:val="156082" w:themeColor="accent1"/>
                                  </w:rPr>
                                </w:pPr>
                                <w:sdt>
                                  <w:sdtPr>
                                    <w:rPr>
                                      <w:rFonts w:ascii="Times New Roman" w:hAnsi="Times New Roman" w:cs="Times New Roman"/>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31598" w:rsidRPr="00F31598">
                                      <w:rPr>
                                        <w:rFonts w:ascii="Times New Roman" w:hAnsi="Times New Roman" w:cs="Times New Roman"/>
                                        <w:caps/>
                                        <w:color w:val="156082" w:themeColor="accent1"/>
                                      </w:rPr>
                                      <w:t>18/10/2024</w:t>
                                    </w:r>
                                  </w:sdtContent>
                                </w:sdt>
                              </w:p>
                              <w:p w14:paraId="038EBBF1" w14:textId="7A8D8F4A" w:rsidR="00A90F37" w:rsidRPr="00F31598" w:rsidRDefault="00C451E6" w:rsidP="00C451E6">
                                <w:pPr>
                                  <w:pStyle w:val="NoSpacing"/>
                                  <w:jc w:val="center"/>
                                  <w:rPr>
                                    <w:rFonts w:ascii="Times New Roman" w:hAnsi="Times New Roman" w:cs="Times New Roman"/>
                                    <w:color w:val="156082" w:themeColor="accent1"/>
                                  </w:rPr>
                                </w:pPr>
                                <w:sdt>
                                  <w:sdtPr>
                                    <w:rPr>
                                      <w:rFonts w:ascii="Times New Roman" w:hAnsi="Times New Roman" w:cs="Times New Roman"/>
                                      <w:color w:val="156082" w:themeColor="accent1"/>
                                      <w:lang w:val="en-US" w:eastAsia="en-US"/>
                                    </w:rPr>
                                    <w:alias w:val="Address"/>
                                    <w:tag w:val=""/>
                                    <w:id w:val="-726379553"/>
                                    <w:dataBinding w:prefixMappings="xmlns:ns0='http://schemas.microsoft.com/office/2006/coverPageProps' " w:xpath="/ns0:CoverPageProperties[1]/ns0:CompanyAddress[1]" w:storeItemID="{55AF091B-3C7A-41E3-B477-F2FDAA23CFDA}"/>
                                    <w:text/>
                                  </w:sdtPr>
                                  <w:sdtContent>
                                    <w:r w:rsidRPr="00F31598">
                                      <w:rPr>
                                        <w:rFonts w:ascii="Times New Roman" w:hAnsi="Times New Roman" w:cs="Times New Roman"/>
                                        <w:color w:val="156082" w:themeColor="accent1"/>
                                        <w:lang w:val="en-US" w:eastAsia="en-US"/>
                                      </w:rPr>
                                      <w:t>I acknowledge the use of Grammarly (https://www.grammarly.com/) on 1</w:t>
                                    </w:r>
                                    <w:r w:rsidR="00204BB8">
                                      <w:rPr>
                                        <w:rFonts w:ascii="Times New Roman" w:hAnsi="Times New Roman" w:cs="Times New Roman"/>
                                        <w:color w:val="156082" w:themeColor="accent1"/>
                                        <w:lang w:val="en-US" w:eastAsia="en-US"/>
                                      </w:rPr>
                                      <w:t xml:space="preserve">7 October </w:t>
                                    </w:r>
                                    <w:r w:rsidRPr="00F31598">
                                      <w:rPr>
                                        <w:rFonts w:ascii="Times New Roman" w:hAnsi="Times New Roman" w:cs="Times New Roman"/>
                                        <w:color w:val="156082" w:themeColor="accent1"/>
                                        <w:lang w:val="en-US" w:eastAsia="en-US"/>
                                      </w:rPr>
                                      <w:t xml:space="preserve">2024 to check my work using the prompt(s):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756EED9"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3A00D2D" w14:textId="700241C0" w:rsidR="00A90F37" w:rsidRPr="00F31598" w:rsidRDefault="009B7C12">
                              <w:pPr>
                                <w:pStyle w:val="NoSpacing"/>
                                <w:spacing w:after="40"/>
                                <w:jc w:val="center"/>
                                <w:rPr>
                                  <w:rFonts w:ascii="Times New Roman" w:hAnsi="Times New Roman" w:cs="Times New Roman"/>
                                  <w:caps/>
                                  <w:color w:val="156082" w:themeColor="accent1"/>
                                  <w:sz w:val="28"/>
                                  <w:szCs w:val="28"/>
                                </w:rPr>
                              </w:pPr>
                              <w:r w:rsidRPr="00F31598">
                                <w:rPr>
                                  <w:rFonts w:ascii="Times New Roman" w:hAnsi="Times New Roman" w:cs="Times New Roman"/>
                                  <w:caps/>
                                  <w:color w:val="156082" w:themeColor="accent1"/>
                                  <w:sz w:val="28"/>
                                  <w:szCs w:val="28"/>
                                </w:rPr>
                                <w:t>Azeb Atsebha</w:t>
                              </w:r>
                              <w:r w:rsidR="00F31598" w:rsidRPr="00F31598">
                                <w:rPr>
                                  <w:rFonts w:ascii="Times New Roman" w:hAnsi="Times New Roman" w:cs="Times New Roman"/>
                                  <w:caps/>
                                  <w:color w:val="156082" w:themeColor="accent1"/>
                                  <w:sz w:val="28"/>
                                  <w:szCs w:val="28"/>
                                </w:rPr>
                                <w:t xml:space="preserve"> (2234854)</w:t>
                              </w:r>
                            </w:p>
                          </w:sdtContent>
                        </w:sdt>
                        <w:p w14:paraId="5E266F75" w14:textId="37DE46BB" w:rsidR="00A90F37" w:rsidRPr="00F31598" w:rsidRDefault="00A90F37">
                          <w:pPr>
                            <w:pStyle w:val="NoSpacing"/>
                            <w:jc w:val="center"/>
                            <w:rPr>
                              <w:rFonts w:ascii="Times New Roman" w:hAnsi="Times New Roman" w:cs="Times New Roman"/>
                              <w:color w:val="156082" w:themeColor="accent1"/>
                            </w:rPr>
                          </w:pPr>
                          <w:sdt>
                            <w:sdtPr>
                              <w:rPr>
                                <w:rFonts w:ascii="Times New Roman" w:hAnsi="Times New Roman" w:cs="Times New Roman"/>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31598" w:rsidRPr="00F31598">
                                <w:rPr>
                                  <w:rFonts w:ascii="Times New Roman" w:hAnsi="Times New Roman" w:cs="Times New Roman"/>
                                  <w:caps/>
                                  <w:color w:val="156082" w:themeColor="accent1"/>
                                </w:rPr>
                                <w:t>18/10/2024</w:t>
                              </w:r>
                            </w:sdtContent>
                          </w:sdt>
                        </w:p>
                        <w:p w14:paraId="038EBBF1" w14:textId="7A8D8F4A" w:rsidR="00A90F37" w:rsidRPr="00F31598" w:rsidRDefault="00C451E6" w:rsidP="00C451E6">
                          <w:pPr>
                            <w:pStyle w:val="NoSpacing"/>
                            <w:jc w:val="center"/>
                            <w:rPr>
                              <w:rFonts w:ascii="Times New Roman" w:hAnsi="Times New Roman" w:cs="Times New Roman"/>
                              <w:color w:val="156082" w:themeColor="accent1"/>
                            </w:rPr>
                          </w:pPr>
                          <w:sdt>
                            <w:sdtPr>
                              <w:rPr>
                                <w:rFonts w:ascii="Times New Roman" w:hAnsi="Times New Roman" w:cs="Times New Roman"/>
                                <w:color w:val="156082" w:themeColor="accent1"/>
                                <w:lang w:val="en-US" w:eastAsia="en-US"/>
                              </w:rPr>
                              <w:alias w:val="Address"/>
                              <w:tag w:val=""/>
                              <w:id w:val="-726379553"/>
                              <w:dataBinding w:prefixMappings="xmlns:ns0='http://schemas.microsoft.com/office/2006/coverPageProps' " w:xpath="/ns0:CoverPageProperties[1]/ns0:CompanyAddress[1]" w:storeItemID="{55AF091B-3C7A-41E3-B477-F2FDAA23CFDA}"/>
                              <w:text/>
                            </w:sdtPr>
                            <w:sdtContent>
                              <w:r w:rsidRPr="00F31598">
                                <w:rPr>
                                  <w:rFonts w:ascii="Times New Roman" w:hAnsi="Times New Roman" w:cs="Times New Roman"/>
                                  <w:color w:val="156082" w:themeColor="accent1"/>
                                  <w:lang w:val="en-US" w:eastAsia="en-US"/>
                                </w:rPr>
                                <w:t>I acknowledge the use of Grammarly (https://www.grammarly.com/) on 1</w:t>
                              </w:r>
                              <w:r w:rsidR="00204BB8">
                                <w:rPr>
                                  <w:rFonts w:ascii="Times New Roman" w:hAnsi="Times New Roman" w:cs="Times New Roman"/>
                                  <w:color w:val="156082" w:themeColor="accent1"/>
                                  <w:lang w:val="en-US" w:eastAsia="en-US"/>
                                </w:rPr>
                                <w:t xml:space="preserve">7 October </w:t>
                              </w:r>
                              <w:r w:rsidRPr="00F31598">
                                <w:rPr>
                                  <w:rFonts w:ascii="Times New Roman" w:hAnsi="Times New Roman" w:cs="Times New Roman"/>
                                  <w:color w:val="156082" w:themeColor="accent1"/>
                                  <w:lang w:val="en-US" w:eastAsia="en-US"/>
                                </w:rPr>
                                <w:t xml:space="preserve">2024 to check my work using the prompt(s):  </w:t>
                              </w:r>
                            </w:sdtContent>
                          </w:sdt>
                        </w:p>
                      </w:txbxContent>
                    </v:textbox>
                    <w10:wrap anchorx="margin" anchory="page"/>
                  </v:shape>
                </w:pict>
              </mc:Fallback>
            </mc:AlternateContent>
          </w:r>
          <w:r>
            <w:rPr>
              <w:noProof/>
              <w:color w:val="156082" w:themeColor="accent1"/>
            </w:rPr>
            <w:drawing>
              <wp:inline distT="0" distB="0" distL="0" distR="0" wp14:anchorId="59811CAC" wp14:editId="4935DC5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AA8593" w14:textId="3FDD4916" w:rsidR="00A90F37" w:rsidRDefault="00A90F37">
          <w:pPr>
            <w:spacing w:after="160" w:line="278" w:lineRule="auto"/>
            <w:rPr>
              <w:rFonts w:ascii="Times New Roman" w:hAnsi="Times New Roman" w:cs="Times New Roman"/>
              <w:b/>
              <w:bCs/>
              <w:sz w:val="24"/>
              <w:szCs w:val="24"/>
            </w:rPr>
          </w:pPr>
          <w:r>
            <w:rPr>
              <w:rFonts w:ascii="Times New Roman" w:hAnsi="Times New Roman" w:cs="Times New Roman"/>
              <w:b/>
              <w:bCs/>
              <w:sz w:val="24"/>
              <w:szCs w:val="24"/>
            </w:rPr>
            <w:br w:type="page"/>
          </w:r>
        </w:p>
      </w:sdtContent>
    </w:sdt>
    <w:p w14:paraId="6F169F65" w14:textId="3E656A44" w:rsidR="002E7E52" w:rsidRPr="0026742B" w:rsidRDefault="002E7E52" w:rsidP="002E7E52">
      <w:pPr>
        <w:pStyle w:val="Heading1"/>
        <w:jc w:val="center"/>
        <w:rPr>
          <w:rFonts w:ascii="Times New Roman" w:eastAsia="Times New Roman" w:hAnsi="Times New Roman" w:cs="Times New Roman"/>
          <w:color w:val="auto"/>
        </w:rPr>
      </w:pPr>
      <w:r>
        <w:rPr>
          <w:rFonts w:ascii="Times New Roman" w:eastAsia="Times New Roman" w:hAnsi="Times New Roman" w:cs="Times New Roman"/>
          <w:sz w:val="24"/>
          <w:szCs w:val="24"/>
        </w:rPr>
        <w:lastRenderedPageBreak/>
        <w:t xml:space="preserve"> </w:t>
      </w:r>
      <w:bookmarkStart w:id="0" w:name="_Toc180088521"/>
      <w:bookmarkStart w:id="1" w:name="_Toc180098743"/>
      <w:r w:rsidRPr="00DB76A7">
        <w:rPr>
          <w:rFonts w:ascii="Times New Roman" w:eastAsia="Times New Roman" w:hAnsi="Times New Roman" w:cs="Times New Roman"/>
          <w:color w:val="auto"/>
          <w:sz w:val="36"/>
          <w:szCs w:val="36"/>
        </w:rPr>
        <w:t>Executive Summary</w:t>
      </w:r>
      <w:bookmarkEnd w:id="0"/>
      <w:bookmarkEnd w:id="1"/>
    </w:p>
    <w:p w14:paraId="71290645" w14:textId="6B6DF98E" w:rsidR="00F84F39" w:rsidRPr="008068B4" w:rsidRDefault="00F84F39" w:rsidP="00DB76A7">
      <w:pPr>
        <w:spacing w:before="100" w:beforeAutospacing="1" w:after="100" w:afterAutospacing="1" w:line="360" w:lineRule="auto"/>
        <w:jc w:val="both"/>
        <w:rPr>
          <w:rFonts w:ascii="Times New Roman" w:eastAsia="Times New Roman" w:hAnsi="Times New Roman" w:cs="Times New Roman"/>
          <w:sz w:val="24"/>
          <w:szCs w:val="24"/>
        </w:rPr>
      </w:pPr>
      <w:r w:rsidRPr="008068B4">
        <w:rPr>
          <w:rFonts w:ascii="Times New Roman" w:eastAsia="Times New Roman" w:hAnsi="Times New Roman" w:cs="Times New Roman"/>
          <w:sz w:val="24"/>
          <w:szCs w:val="24"/>
        </w:rPr>
        <w:t>Shangri-La Hotels and Premier Inn Hotels</w:t>
      </w:r>
      <w:r w:rsidR="00CB3E8C">
        <w:rPr>
          <w:rFonts w:ascii="Times New Roman" w:eastAsia="Times New Roman" w:hAnsi="Times New Roman" w:cs="Times New Roman"/>
          <w:sz w:val="24"/>
          <w:szCs w:val="24"/>
        </w:rPr>
        <w:t>, both</w:t>
      </w:r>
      <w:r w:rsidRPr="008068B4">
        <w:rPr>
          <w:rFonts w:ascii="Times New Roman" w:eastAsia="Times New Roman" w:hAnsi="Times New Roman" w:cs="Times New Roman"/>
          <w:sz w:val="24"/>
          <w:szCs w:val="24"/>
        </w:rPr>
        <w:t xml:space="preserve"> </w:t>
      </w:r>
      <w:r w:rsidR="00CB3E8C">
        <w:rPr>
          <w:rFonts w:ascii="Times New Roman" w:eastAsia="Times New Roman" w:hAnsi="Times New Roman" w:cs="Times New Roman"/>
          <w:sz w:val="24"/>
          <w:szCs w:val="24"/>
        </w:rPr>
        <w:t>glob</w:t>
      </w:r>
      <w:r w:rsidRPr="008068B4">
        <w:rPr>
          <w:rFonts w:ascii="Times New Roman" w:eastAsia="Times New Roman" w:hAnsi="Times New Roman" w:cs="Times New Roman"/>
          <w:sz w:val="24"/>
          <w:szCs w:val="24"/>
        </w:rPr>
        <w:t>a</w:t>
      </w:r>
      <w:r w:rsidR="00CB3E8C">
        <w:rPr>
          <w:rFonts w:ascii="Times New Roman" w:eastAsia="Times New Roman" w:hAnsi="Times New Roman" w:cs="Times New Roman"/>
          <w:sz w:val="24"/>
          <w:szCs w:val="24"/>
        </w:rPr>
        <w:t>lly</w:t>
      </w:r>
      <w:r w:rsidRPr="008068B4">
        <w:rPr>
          <w:rFonts w:ascii="Times New Roman" w:eastAsia="Times New Roman" w:hAnsi="Times New Roman" w:cs="Times New Roman"/>
          <w:sz w:val="24"/>
          <w:szCs w:val="24"/>
        </w:rPr>
        <w:t xml:space="preserve"> </w:t>
      </w:r>
      <w:r w:rsidR="00DB76A7" w:rsidRPr="008068B4">
        <w:rPr>
          <w:rFonts w:ascii="Times New Roman" w:eastAsia="Times New Roman" w:hAnsi="Times New Roman" w:cs="Times New Roman"/>
          <w:sz w:val="24"/>
          <w:szCs w:val="24"/>
        </w:rPr>
        <w:t>recogni</w:t>
      </w:r>
      <w:r w:rsidR="00CB3E8C">
        <w:rPr>
          <w:rFonts w:ascii="Times New Roman" w:eastAsia="Times New Roman" w:hAnsi="Times New Roman" w:cs="Times New Roman"/>
          <w:sz w:val="24"/>
          <w:szCs w:val="24"/>
        </w:rPr>
        <w:t>z</w:t>
      </w:r>
      <w:r w:rsidR="00DB76A7" w:rsidRPr="008068B4">
        <w:rPr>
          <w:rFonts w:ascii="Times New Roman" w:eastAsia="Times New Roman" w:hAnsi="Times New Roman" w:cs="Times New Roman"/>
          <w:sz w:val="24"/>
          <w:szCs w:val="24"/>
        </w:rPr>
        <w:t>ed</w:t>
      </w:r>
      <w:r w:rsidRPr="008068B4">
        <w:rPr>
          <w:rFonts w:ascii="Times New Roman" w:eastAsia="Times New Roman" w:hAnsi="Times New Roman" w:cs="Times New Roman"/>
          <w:sz w:val="24"/>
          <w:szCs w:val="24"/>
        </w:rPr>
        <w:t xml:space="preserve"> </w:t>
      </w:r>
      <w:r w:rsidR="00CB3E8C">
        <w:rPr>
          <w:rFonts w:ascii="Times New Roman" w:eastAsia="Times New Roman" w:hAnsi="Times New Roman" w:cs="Times New Roman"/>
          <w:sz w:val="24"/>
          <w:szCs w:val="24"/>
        </w:rPr>
        <w:t>entitie</w:t>
      </w:r>
      <w:r w:rsidRPr="008068B4">
        <w:rPr>
          <w:rFonts w:ascii="Times New Roman" w:eastAsia="Times New Roman" w:hAnsi="Times New Roman" w:cs="Times New Roman"/>
          <w:sz w:val="24"/>
          <w:szCs w:val="24"/>
        </w:rPr>
        <w:t>s</w:t>
      </w:r>
      <w:r w:rsidR="00CB3E8C">
        <w:rPr>
          <w:rFonts w:ascii="Times New Roman" w:eastAsia="Times New Roman" w:hAnsi="Times New Roman" w:cs="Times New Roman"/>
          <w:sz w:val="24"/>
          <w:szCs w:val="24"/>
        </w:rPr>
        <w:t>, hold</w:t>
      </w:r>
      <w:r w:rsidRPr="008068B4">
        <w:rPr>
          <w:rFonts w:ascii="Times New Roman" w:eastAsia="Times New Roman" w:hAnsi="Times New Roman" w:cs="Times New Roman"/>
          <w:sz w:val="24"/>
          <w:szCs w:val="24"/>
        </w:rPr>
        <w:t xml:space="preserve"> significant </w:t>
      </w:r>
      <w:r w:rsidR="00CB3E8C">
        <w:rPr>
          <w:rFonts w:ascii="Times New Roman" w:eastAsia="Times New Roman" w:hAnsi="Times New Roman" w:cs="Times New Roman"/>
          <w:sz w:val="24"/>
          <w:szCs w:val="24"/>
        </w:rPr>
        <w:t>pos</w:t>
      </w:r>
      <w:r w:rsidRPr="008068B4">
        <w:rPr>
          <w:rFonts w:ascii="Times New Roman" w:eastAsia="Times New Roman" w:hAnsi="Times New Roman" w:cs="Times New Roman"/>
          <w:sz w:val="24"/>
          <w:szCs w:val="24"/>
        </w:rPr>
        <w:t>iti</w:t>
      </w:r>
      <w:r w:rsidR="00CB3E8C">
        <w:rPr>
          <w:rFonts w:ascii="Times New Roman" w:eastAsia="Times New Roman" w:hAnsi="Times New Roman" w:cs="Times New Roman"/>
          <w:sz w:val="24"/>
          <w:szCs w:val="24"/>
        </w:rPr>
        <w:t>on</w:t>
      </w:r>
      <w:r w:rsidRPr="008068B4">
        <w:rPr>
          <w:rFonts w:ascii="Times New Roman" w:eastAsia="Times New Roman" w:hAnsi="Times New Roman" w:cs="Times New Roman"/>
          <w:sz w:val="24"/>
          <w:szCs w:val="24"/>
        </w:rPr>
        <w:t xml:space="preserve">s in the rapidly expanding global hospitality business. The report </w:t>
      </w:r>
      <w:r w:rsidR="00CB3E8C">
        <w:rPr>
          <w:rFonts w:ascii="Times New Roman" w:eastAsia="Times New Roman" w:hAnsi="Times New Roman" w:cs="Times New Roman"/>
          <w:sz w:val="24"/>
          <w:szCs w:val="24"/>
        </w:rPr>
        <w:t>reveal</w:t>
      </w:r>
      <w:r w:rsidRPr="008068B4">
        <w:rPr>
          <w:rFonts w:ascii="Times New Roman" w:eastAsia="Times New Roman" w:hAnsi="Times New Roman" w:cs="Times New Roman"/>
          <w:sz w:val="24"/>
          <w:szCs w:val="24"/>
        </w:rPr>
        <w:t xml:space="preserve">ed that these hotels </w:t>
      </w:r>
      <w:r w:rsidR="00CB3E8C">
        <w:rPr>
          <w:rFonts w:ascii="Times New Roman" w:eastAsia="Times New Roman" w:hAnsi="Times New Roman" w:cs="Times New Roman"/>
          <w:sz w:val="24"/>
          <w:szCs w:val="24"/>
        </w:rPr>
        <w:t xml:space="preserve">have </w:t>
      </w:r>
      <w:r w:rsidRPr="008068B4">
        <w:rPr>
          <w:rFonts w:ascii="Times New Roman" w:eastAsia="Times New Roman" w:hAnsi="Times New Roman" w:cs="Times New Roman"/>
          <w:sz w:val="24"/>
          <w:szCs w:val="24"/>
        </w:rPr>
        <w:t>consistently increase</w:t>
      </w:r>
      <w:r w:rsidR="00CB3E8C">
        <w:rPr>
          <w:rFonts w:ascii="Times New Roman" w:eastAsia="Times New Roman" w:hAnsi="Times New Roman" w:cs="Times New Roman"/>
          <w:sz w:val="24"/>
          <w:szCs w:val="24"/>
        </w:rPr>
        <w:t>d</w:t>
      </w:r>
      <w:r w:rsidRPr="008068B4">
        <w:rPr>
          <w:rFonts w:ascii="Times New Roman" w:eastAsia="Times New Roman" w:hAnsi="Times New Roman" w:cs="Times New Roman"/>
          <w:sz w:val="24"/>
          <w:szCs w:val="24"/>
        </w:rPr>
        <w:t xml:space="preserve"> </w:t>
      </w:r>
      <w:r w:rsidR="00CB3E8C">
        <w:rPr>
          <w:rFonts w:ascii="Times New Roman" w:eastAsia="Times New Roman" w:hAnsi="Times New Roman" w:cs="Times New Roman"/>
          <w:sz w:val="24"/>
          <w:szCs w:val="24"/>
        </w:rPr>
        <w:t>the</w:t>
      </w:r>
      <w:r w:rsidRPr="008068B4">
        <w:rPr>
          <w:rFonts w:ascii="Times New Roman" w:eastAsia="Times New Roman" w:hAnsi="Times New Roman" w:cs="Times New Roman"/>
          <w:sz w:val="24"/>
          <w:szCs w:val="24"/>
        </w:rPr>
        <w:t>i</w:t>
      </w:r>
      <w:r w:rsidR="00CB3E8C">
        <w:rPr>
          <w:rFonts w:ascii="Times New Roman" w:eastAsia="Times New Roman" w:hAnsi="Times New Roman" w:cs="Times New Roman"/>
          <w:sz w:val="24"/>
          <w:szCs w:val="24"/>
        </w:rPr>
        <w:t>r</w:t>
      </w:r>
      <w:r w:rsidRPr="008068B4">
        <w:rPr>
          <w:rFonts w:ascii="Times New Roman" w:eastAsia="Times New Roman" w:hAnsi="Times New Roman" w:cs="Times New Roman"/>
          <w:sz w:val="24"/>
          <w:szCs w:val="24"/>
        </w:rPr>
        <w:t xml:space="preserve"> revenue </w:t>
      </w:r>
      <w:r w:rsidR="00CB3E8C">
        <w:rPr>
          <w:rFonts w:ascii="Times New Roman" w:eastAsia="Times New Roman" w:hAnsi="Times New Roman" w:cs="Times New Roman"/>
          <w:sz w:val="24"/>
          <w:szCs w:val="24"/>
        </w:rPr>
        <w:t>o</w:t>
      </w:r>
      <w:r w:rsidRPr="008068B4">
        <w:rPr>
          <w:rFonts w:ascii="Times New Roman" w:eastAsia="Times New Roman" w:hAnsi="Times New Roman" w:cs="Times New Roman"/>
          <w:sz w:val="24"/>
          <w:szCs w:val="24"/>
        </w:rPr>
        <w:t>ve</w:t>
      </w:r>
      <w:r w:rsidR="00CB3E8C">
        <w:rPr>
          <w:rFonts w:ascii="Times New Roman" w:eastAsia="Times New Roman" w:hAnsi="Times New Roman" w:cs="Times New Roman"/>
          <w:sz w:val="24"/>
          <w:szCs w:val="24"/>
        </w:rPr>
        <w:t>r</w:t>
      </w:r>
      <w:r w:rsidRPr="008068B4">
        <w:rPr>
          <w:rFonts w:ascii="Times New Roman" w:eastAsia="Times New Roman" w:hAnsi="Times New Roman" w:cs="Times New Roman"/>
          <w:sz w:val="24"/>
          <w:szCs w:val="24"/>
        </w:rPr>
        <w:t xml:space="preserve"> </w:t>
      </w:r>
      <w:r w:rsidR="00CB3E8C">
        <w:rPr>
          <w:rFonts w:ascii="Times New Roman" w:eastAsia="Times New Roman" w:hAnsi="Times New Roman" w:cs="Times New Roman"/>
          <w:sz w:val="24"/>
          <w:szCs w:val="24"/>
        </w:rPr>
        <w:t>th</w:t>
      </w:r>
      <w:r w:rsidRPr="008068B4">
        <w:rPr>
          <w:rFonts w:ascii="Times New Roman" w:eastAsia="Times New Roman" w:hAnsi="Times New Roman" w:cs="Times New Roman"/>
          <w:sz w:val="24"/>
          <w:szCs w:val="24"/>
        </w:rPr>
        <w:t>e</w:t>
      </w:r>
      <w:r w:rsidR="00CB3E8C">
        <w:rPr>
          <w:rFonts w:ascii="Times New Roman" w:eastAsia="Times New Roman" w:hAnsi="Times New Roman" w:cs="Times New Roman"/>
          <w:sz w:val="24"/>
          <w:szCs w:val="24"/>
        </w:rPr>
        <w:t xml:space="preserve"> p</w:t>
      </w:r>
      <w:r w:rsidRPr="008068B4">
        <w:rPr>
          <w:rFonts w:ascii="Times New Roman" w:eastAsia="Times New Roman" w:hAnsi="Times New Roman" w:cs="Times New Roman"/>
          <w:sz w:val="24"/>
          <w:szCs w:val="24"/>
        </w:rPr>
        <w:t>as</w:t>
      </w:r>
      <w:r w:rsidR="00CB3E8C">
        <w:rPr>
          <w:rFonts w:ascii="Times New Roman" w:eastAsia="Times New Roman" w:hAnsi="Times New Roman" w:cs="Times New Roman"/>
          <w:sz w:val="24"/>
          <w:szCs w:val="24"/>
        </w:rPr>
        <w:t>t</w:t>
      </w:r>
      <w:r w:rsidRPr="008068B4">
        <w:rPr>
          <w:rFonts w:ascii="Times New Roman" w:eastAsia="Times New Roman" w:hAnsi="Times New Roman" w:cs="Times New Roman"/>
          <w:sz w:val="24"/>
          <w:szCs w:val="24"/>
        </w:rPr>
        <w:t xml:space="preserve"> f</w:t>
      </w:r>
      <w:r w:rsidR="00CB3E8C">
        <w:rPr>
          <w:rFonts w:ascii="Times New Roman" w:eastAsia="Times New Roman" w:hAnsi="Times New Roman" w:cs="Times New Roman"/>
          <w:sz w:val="24"/>
          <w:szCs w:val="24"/>
        </w:rPr>
        <w:t>iv</w:t>
      </w:r>
      <w:r w:rsidRPr="008068B4">
        <w:rPr>
          <w:rFonts w:ascii="Times New Roman" w:eastAsia="Times New Roman" w:hAnsi="Times New Roman" w:cs="Times New Roman"/>
          <w:sz w:val="24"/>
          <w:szCs w:val="24"/>
        </w:rPr>
        <w:t xml:space="preserve">e </w:t>
      </w:r>
      <w:r w:rsidR="00CB3E8C">
        <w:rPr>
          <w:rFonts w:ascii="Times New Roman" w:eastAsia="Times New Roman" w:hAnsi="Times New Roman" w:cs="Times New Roman"/>
          <w:sz w:val="24"/>
          <w:szCs w:val="24"/>
        </w:rPr>
        <w:t>y</w:t>
      </w:r>
      <w:r w:rsidRPr="008068B4">
        <w:rPr>
          <w:rFonts w:ascii="Times New Roman" w:eastAsia="Times New Roman" w:hAnsi="Times New Roman" w:cs="Times New Roman"/>
          <w:sz w:val="24"/>
          <w:szCs w:val="24"/>
        </w:rPr>
        <w:t>ea</w:t>
      </w:r>
      <w:r w:rsidR="00CB3E8C">
        <w:rPr>
          <w:rFonts w:ascii="Times New Roman" w:eastAsia="Times New Roman" w:hAnsi="Times New Roman" w:cs="Times New Roman"/>
          <w:sz w:val="24"/>
          <w:szCs w:val="24"/>
        </w:rPr>
        <w:t>rs,</w:t>
      </w:r>
      <w:r w:rsidRPr="008068B4">
        <w:rPr>
          <w:rFonts w:ascii="Times New Roman" w:eastAsia="Times New Roman" w:hAnsi="Times New Roman" w:cs="Times New Roman"/>
          <w:sz w:val="24"/>
          <w:szCs w:val="24"/>
        </w:rPr>
        <w:t xml:space="preserve"> a </w:t>
      </w:r>
      <w:r w:rsidR="00CB3E8C">
        <w:rPr>
          <w:rFonts w:ascii="Times New Roman" w:eastAsia="Times New Roman" w:hAnsi="Times New Roman" w:cs="Times New Roman"/>
          <w:sz w:val="24"/>
          <w:szCs w:val="24"/>
        </w:rPr>
        <w:t>t</w:t>
      </w:r>
      <w:r w:rsidR="00DB76A7">
        <w:rPr>
          <w:rFonts w:ascii="Times New Roman" w:eastAsia="Times New Roman" w:hAnsi="Times New Roman" w:cs="Times New Roman"/>
          <w:sz w:val="24"/>
          <w:szCs w:val="24"/>
        </w:rPr>
        <w:t>re</w:t>
      </w:r>
      <w:r w:rsidR="00CB3E8C">
        <w:rPr>
          <w:rFonts w:ascii="Times New Roman" w:eastAsia="Times New Roman" w:hAnsi="Times New Roman" w:cs="Times New Roman"/>
          <w:sz w:val="24"/>
          <w:szCs w:val="24"/>
        </w:rPr>
        <w:t>nd</w:t>
      </w:r>
      <w:r w:rsidRPr="008068B4">
        <w:rPr>
          <w:rFonts w:ascii="Times New Roman" w:eastAsia="Times New Roman" w:hAnsi="Times New Roman" w:cs="Times New Roman"/>
          <w:sz w:val="24"/>
          <w:szCs w:val="24"/>
        </w:rPr>
        <w:t xml:space="preserve"> likely to conti</w:t>
      </w:r>
      <w:r w:rsidR="00CB3E8C">
        <w:rPr>
          <w:rFonts w:ascii="Times New Roman" w:eastAsia="Times New Roman" w:hAnsi="Times New Roman" w:cs="Times New Roman"/>
          <w:sz w:val="24"/>
          <w:szCs w:val="24"/>
        </w:rPr>
        <w:t>nue</w:t>
      </w:r>
      <w:r w:rsidRPr="008068B4">
        <w:rPr>
          <w:rFonts w:ascii="Times New Roman" w:eastAsia="Times New Roman" w:hAnsi="Times New Roman" w:cs="Times New Roman"/>
          <w:sz w:val="24"/>
          <w:szCs w:val="24"/>
        </w:rPr>
        <w:t xml:space="preserve"> due to the expan</w:t>
      </w:r>
      <w:r w:rsidR="00CB3E8C">
        <w:rPr>
          <w:rFonts w:ascii="Times New Roman" w:eastAsia="Times New Roman" w:hAnsi="Times New Roman" w:cs="Times New Roman"/>
          <w:sz w:val="24"/>
          <w:szCs w:val="24"/>
        </w:rPr>
        <w:t>d</w:t>
      </w:r>
      <w:r w:rsidRPr="008068B4">
        <w:rPr>
          <w:rFonts w:ascii="Times New Roman" w:eastAsia="Times New Roman" w:hAnsi="Times New Roman" w:cs="Times New Roman"/>
          <w:sz w:val="24"/>
          <w:szCs w:val="24"/>
        </w:rPr>
        <w:t>in</w:t>
      </w:r>
      <w:r w:rsidR="00CB3E8C">
        <w:rPr>
          <w:rFonts w:ascii="Times New Roman" w:eastAsia="Times New Roman" w:hAnsi="Times New Roman" w:cs="Times New Roman"/>
          <w:sz w:val="24"/>
          <w:szCs w:val="24"/>
        </w:rPr>
        <w:t>g market</w:t>
      </w:r>
      <w:r w:rsidRPr="008068B4">
        <w:rPr>
          <w:rFonts w:ascii="Times New Roman" w:eastAsia="Times New Roman" w:hAnsi="Times New Roman" w:cs="Times New Roman"/>
          <w:sz w:val="24"/>
          <w:szCs w:val="24"/>
        </w:rPr>
        <w:t xml:space="preserve"> in the hotel industry. This </w:t>
      </w:r>
      <w:r w:rsidR="00CB3E8C">
        <w:rPr>
          <w:rFonts w:ascii="Times New Roman" w:eastAsia="Times New Roman" w:hAnsi="Times New Roman" w:cs="Times New Roman"/>
          <w:sz w:val="24"/>
          <w:szCs w:val="24"/>
        </w:rPr>
        <w:t>sugg</w:t>
      </w:r>
      <w:r w:rsidRPr="008068B4">
        <w:rPr>
          <w:rFonts w:ascii="Times New Roman" w:eastAsia="Times New Roman" w:hAnsi="Times New Roman" w:cs="Times New Roman"/>
          <w:sz w:val="24"/>
          <w:szCs w:val="24"/>
        </w:rPr>
        <w:t>e</w:t>
      </w:r>
      <w:r w:rsidR="00CB3E8C">
        <w:rPr>
          <w:rFonts w:ascii="Times New Roman" w:eastAsia="Times New Roman" w:hAnsi="Times New Roman" w:cs="Times New Roman"/>
          <w:sz w:val="24"/>
          <w:szCs w:val="24"/>
        </w:rPr>
        <w:t>st</w:t>
      </w:r>
      <w:r w:rsidRPr="008068B4">
        <w:rPr>
          <w:rFonts w:ascii="Times New Roman" w:eastAsia="Times New Roman" w:hAnsi="Times New Roman" w:cs="Times New Roman"/>
          <w:sz w:val="24"/>
          <w:szCs w:val="24"/>
        </w:rPr>
        <w:t xml:space="preserve">s that the </w:t>
      </w:r>
      <w:r w:rsidR="00CB3E8C">
        <w:rPr>
          <w:rFonts w:ascii="Times New Roman" w:eastAsia="Times New Roman" w:hAnsi="Times New Roman" w:cs="Times New Roman"/>
          <w:sz w:val="24"/>
          <w:szCs w:val="24"/>
        </w:rPr>
        <w:t>cu</w:t>
      </w:r>
      <w:r w:rsidRPr="008068B4">
        <w:rPr>
          <w:rFonts w:ascii="Times New Roman" w:eastAsia="Times New Roman" w:hAnsi="Times New Roman" w:cs="Times New Roman"/>
          <w:sz w:val="24"/>
          <w:szCs w:val="24"/>
        </w:rPr>
        <w:t>r</w:t>
      </w:r>
      <w:r w:rsidR="00CB3E8C">
        <w:rPr>
          <w:rFonts w:ascii="Times New Roman" w:eastAsia="Times New Roman" w:hAnsi="Times New Roman" w:cs="Times New Roman"/>
          <w:sz w:val="24"/>
          <w:szCs w:val="24"/>
        </w:rPr>
        <w:t>r</w:t>
      </w:r>
      <w:r w:rsidRPr="008068B4">
        <w:rPr>
          <w:rFonts w:ascii="Times New Roman" w:eastAsia="Times New Roman" w:hAnsi="Times New Roman" w:cs="Times New Roman"/>
          <w:sz w:val="24"/>
          <w:szCs w:val="24"/>
        </w:rPr>
        <w:t>ent and po</w:t>
      </w:r>
      <w:r w:rsidR="00CB3E8C">
        <w:rPr>
          <w:rFonts w:ascii="Times New Roman" w:eastAsia="Times New Roman" w:hAnsi="Times New Roman" w:cs="Times New Roman"/>
          <w:sz w:val="24"/>
          <w:szCs w:val="24"/>
        </w:rPr>
        <w:t>tent</w:t>
      </w:r>
      <w:r w:rsidRPr="008068B4">
        <w:rPr>
          <w:rFonts w:ascii="Times New Roman" w:eastAsia="Times New Roman" w:hAnsi="Times New Roman" w:cs="Times New Roman"/>
          <w:sz w:val="24"/>
          <w:szCs w:val="24"/>
        </w:rPr>
        <w:t>i</w:t>
      </w:r>
      <w:r w:rsidR="00CB3E8C">
        <w:rPr>
          <w:rFonts w:ascii="Times New Roman" w:eastAsia="Times New Roman" w:hAnsi="Times New Roman" w:cs="Times New Roman"/>
          <w:sz w:val="24"/>
          <w:szCs w:val="24"/>
        </w:rPr>
        <w:t>a</w:t>
      </w:r>
      <w:r w:rsidRPr="008068B4">
        <w:rPr>
          <w:rFonts w:ascii="Times New Roman" w:eastAsia="Times New Roman" w:hAnsi="Times New Roman" w:cs="Times New Roman"/>
          <w:sz w:val="24"/>
          <w:szCs w:val="24"/>
        </w:rPr>
        <w:t xml:space="preserve">l </w:t>
      </w:r>
      <w:r w:rsidR="00CB3E8C">
        <w:rPr>
          <w:rFonts w:ascii="Times New Roman" w:eastAsia="Times New Roman" w:hAnsi="Times New Roman" w:cs="Times New Roman"/>
          <w:sz w:val="24"/>
          <w:szCs w:val="24"/>
        </w:rPr>
        <w:t>o</w:t>
      </w:r>
      <w:r w:rsidRPr="008068B4">
        <w:rPr>
          <w:rFonts w:ascii="Times New Roman" w:eastAsia="Times New Roman" w:hAnsi="Times New Roman" w:cs="Times New Roman"/>
          <w:sz w:val="24"/>
          <w:szCs w:val="24"/>
        </w:rPr>
        <w:t>p</w:t>
      </w:r>
      <w:r w:rsidR="00CB3E8C">
        <w:rPr>
          <w:rFonts w:ascii="Times New Roman" w:eastAsia="Times New Roman" w:hAnsi="Times New Roman" w:cs="Times New Roman"/>
          <w:sz w:val="24"/>
          <w:szCs w:val="24"/>
        </w:rPr>
        <w:t>p</w:t>
      </w:r>
      <w:r w:rsidRPr="008068B4">
        <w:rPr>
          <w:rFonts w:ascii="Times New Roman" w:eastAsia="Times New Roman" w:hAnsi="Times New Roman" w:cs="Times New Roman"/>
          <w:sz w:val="24"/>
          <w:szCs w:val="24"/>
        </w:rPr>
        <w:t>o</w:t>
      </w:r>
      <w:r w:rsidR="00CB3E8C">
        <w:rPr>
          <w:rFonts w:ascii="Times New Roman" w:eastAsia="Times New Roman" w:hAnsi="Times New Roman" w:cs="Times New Roman"/>
          <w:sz w:val="24"/>
          <w:szCs w:val="24"/>
        </w:rPr>
        <w:t>rtun</w:t>
      </w:r>
      <w:r w:rsidRPr="008068B4">
        <w:rPr>
          <w:rFonts w:ascii="Times New Roman" w:eastAsia="Times New Roman" w:hAnsi="Times New Roman" w:cs="Times New Roman"/>
          <w:sz w:val="24"/>
          <w:szCs w:val="24"/>
        </w:rPr>
        <w:t>i</w:t>
      </w:r>
      <w:r w:rsidR="00CB3E8C">
        <w:rPr>
          <w:rFonts w:ascii="Times New Roman" w:eastAsia="Times New Roman" w:hAnsi="Times New Roman" w:cs="Times New Roman"/>
          <w:sz w:val="24"/>
          <w:szCs w:val="24"/>
        </w:rPr>
        <w:t>t</w:t>
      </w:r>
      <w:r w:rsidRPr="008068B4">
        <w:rPr>
          <w:rFonts w:ascii="Times New Roman" w:eastAsia="Times New Roman" w:hAnsi="Times New Roman" w:cs="Times New Roman"/>
          <w:sz w:val="24"/>
          <w:szCs w:val="24"/>
        </w:rPr>
        <w:t>i</w:t>
      </w:r>
      <w:r w:rsidR="00CB3E8C">
        <w:rPr>
          <w:rFonts w:ascii="Times New Roman" w:eastAsia="Times New Roman" w:hAnsi="Times New Roman" w:cs="Times New Roman"/>
          <w:sz w:val="24"/>
          <w:szCs w:val="24"/>
        </w:rPr>
        <w:t>e</w:t>
      </w:r>
      <w:r w:rsidRPr="008068B4">
        <w:rPr>
          <w:rFonts w:ascii="Times New Roman" w:eastAsia="Times New Roman" w:hAnsi="Times New Roman" w:cs="Times New Roman"/>
          <w:sz w:val="24"/>
          <w:szCs w:val="24"/>
        </w:rPr>
        <w:t xml:space="preserve">s within the sector are </w:t>
      </w:r>
      <w:r w:rsidR="00CB3E8C">
        <w:rPr>
          <w:rFonts w:ascii="Times New Roman" w:eastAsia="Times New Roman" w:hAnsi="Times New Roman" w:cs="Times New Roman"/>
          <w:sz w:val="24"/>
          <w:szCs w:val="24"/>
        </w:rPr>
        <w:t>va</w:t>
      </w:r>
      <w:r w:rsidRPr="008068B4">
        <w:rPr>
          <w:rFonts w:ascii="Times New Roman" w:eastAsia="Times New Roman" w:hAnsi="Times New Roman" w:cs="Times New Roman"/>
          <w:sz w:val="24"/>
          <w:szCs w:val="24"/>
        </w:rPr>
        <w:t>s</w:t>
      </w:r>
      <w:r w:rsidR="00CB3E8C">
        <w:rPr>
          <w:rFonts w:ascii="Times New Roman" w:eastAsia="Times New Roman" w:hAnsi="Times New Roman" w:cs="Times New Roman"/>
          <w:sz w:val="24"/>
          <w:szCs w:val="24"/>
        </w:rPr>
        <w:t>t</w:t>
      </w:r>
      <w:r w:rsidRPr="008068B4">
        <w:rPr>
          <w:rFonts w:ascii="Times New Roman" w:eastAsia="Times New Roman" w:hAnsi="Times New Roman" w:cs="Times New Roman"/>
          <w:sz w:val="24"/>
          <w:szCs w:val="24"/>
        </w:rPr>
        <w:t>, al</w:t>
      </w:r>
      <w:r w:rsidR="00CB3E8C">
        <w:rPr>
          <w:rFonts w:ascii="Times New Roman" w:eastAsia="Times New Roman" w:hAnsi="Times New Roman" w:cs="Times New Roman"/>
          <w:sz w:val="24"/>
          <w:szCs w:val="24"/>
        </w:rPr>
        <w:t>low</w:t>
      </w:r>
      <w:r w:rsidRPr="008068B4">
        <w:rPr>
          <w:rFonts w:ascii="Times New Roman" w:eastAsia="Times New Roman" w:hAnsi="Times New Roman" w:cs="Times New Roman"/>
          <w:sz w:val="24"/>
          <w:szCs w:val="24"/>
        </w:rPr>
        <w:t xml:space="preserve">ing </w:t>
      </w:r>
      <w:r w:rsidR="00CB3E8C">
        <w:rPr>
          <w:rFonts w:ascii="Times New Roman" w:eastAsia="Times New Roman" w:hAnsi="Times New Roman" w:cs="Times New Roman"/>
          <w:sz w:val="24"/>
          <w:szCs w:val="24"/>
        </w:rPr>
        <w:t>f</w:t>
      </w:r>
      <w:r w:rsidRPr="008068B4">
        <w:rPr>
          <w:rFonts w:ascii="Times New Roman" w:eastAsia="Times New Roman" w:hAnsi="Times New Roman" w:cs="Times New Roman"/>
          <w:sz w:val="24"/>
          <w:szCs w:val="24"/>
        </w:rPr>
        <w:t>o</w:t>
      </w:r>
      <w:r w:rsidR="00CB3E8C">
        <w:rPr>
          <w:rFonts w:ascii="Times New Roman" w:eastAsia="Times New Roman" w:hAnsi="Times New Roman" w:cs="Times New Roman"/>
          <w:sz w:val="24"/>
          <w:szCs w:val="24"/>
        </w:rPr>
        <w:t>r c</w:t>
      </w:r>
      <w:r w:rsidRPr="008068B4">
        <w:rPr>
          <w:rFonts w:ascii="Times New Roman" w:eastAsia="Times New Roman" w:hAnsi="Times New Roman" w:cs="Times New Roman"/>
          <w:sz w:val="24"/>
          <w:szCs w:val="24"/>
        </w:rPr>
        <w:t>o</w:t>
      </w:r>
      <w:r w:rsidR="00CB3E8C">
        <w:rPr>
          <w:rFonts w:ascii="Times New Roman" w:eastAsia="Times New Roman" w:hAnsi="Times New Roman" w:cs="Times New Roman"/>
          <w:sz w:val="24"/>
          <w:szCs w:val="24"/>
        </w:rPr>
        <w:t>nt</w:t>
      </w:r>
      <w:r w:rsidRPr="008068B4">
        <w:rPr>
          <w:rFonts w:ascii="Times New Roman" w:eastAsia="Times New Roman" w:hAnsi="Times New Roman" w:cs="Times New Roman"/>
          <w:sz w:val="24"/>
          <w:szCs w:val="24"/>
        </w:rPr>
        <w:t>in</w:t>
      </w:r>
      <w:r w:rsidR="00CB3E8C">
        <w:rPr>
          <w:rFonts w:ascii="Times New Roman" w:eastAsia="Times New Roman" w:hAnsi="Times New Roman" w:cs="Times New Roman"/>
          <w:sz w:val="24"/>
          <w:szCs w:val="24"/>
        </w:rPr>
        <w:t>uous</w:t>
      </w:r>
      <w:r w:rsidRPr="008068B4">
        <w:rPr>
          <w:rFonts w:ascii="Times New Roman" w:eastAsia="Times New Roman" w:hAnsi="Times New Roman" w:cs="Times New Roman"/>
          <w:sz w:val="24"/>
          <w:szCs w:val="24"/>
        </w:rPr>
        <w:t xml:space="preserve"> </w:t>
      </w:r>
      <w:r w:rsidR="00CB3E8C">
        <w:rPr>
          <w:rFonts w:ascii="Times New Roman" w:eastAsia="Times New Roman" w:hAnsi="Times New Roman" w:cs="Times New Roman"/>
          <w:sz w:val="24"/>
          <w:szCs w:val="24"/>
        </w:rPr>
        <w:t>improveme</w:t>
      </w:r>
      <w:r w:rsidRPr="008068B4">
        <w:rPr>
          <w:rFonts w:ascii="Times New Roman" w:eastAsia="Times New Roman" w:hAnsi="Times New Roman" w:cs="Times New Roman"/>
          <w:sz w:val="24"/>
          <w:szCs w:val="24"/>
        </w:rPr>
        <w:t>n</w:t>
      </w:r>
      <w:r w:rsidR="00CB3E8C">
        <w:rPr>
          <w:rFonts w:ascii="Times New Roman" w:eastAsia="Times New Roman" w:hAnsi="Times New Roman" w:cs="Times New Roman"/>
          <w:sz w:val="24"/>
          <w:szCs w:val="24"/>
        </w:rPr>
        <w:t>t</w:t>
      </w:r>
      <w:r w:rsidRPr="008068B4">
        <w:rPr>
          <w:rFonts w:ascii="Times New Roman" w:eastAsia="Times New Roman" w:hAnsi="Times New Roman" w:cs="Times New Roman"/>
          <w:sz w:val="24"/>
          <w:szCs w:val="24"/>
        </w:rPr>
        <w:t>s that enhance industry sustainability. This research delineates the differences between Shangri-La Hotels and Premier Inn Hotels</w:t>
      </w:r>
      <w:r w:rsidR="00CB3E8C">
        <w:rPr>
          <w:rFonts w:ascii="Times New Roman" w:eastAsia="Times New Roman" w:hAnsi="Times New Roman" w:cs="Times New Roman"/>
          <w:sz w:val="24"/>
          <w:szCs w:val="24"/>
        </w:rPr>
        <w:t>,</w:t>
      </w:r>
      <w:r w:rsidRPr="008068B4">
        <w:rPr>
          <w:rFonts w:ascii="Times New Roman" w:eastAsia="Times New Roman" w:hAnsi="Times New Roman" w:cs="Times New Roman"/>
          <w:sz w:val="24"/>
          <w:szCs w:val="24"/>
        </w:rPr>
        <w:t xml:space="preserve"> p</w:t>
      </w:r>
      <w:r w:rsidR="00CB3E8C">
        <w:rPr>
          <w:rFonts w:ascii="Times New Roman" w:eastAsia="Times New Roman" w:hAnsi="Times New Roman" w:cs="Times New Roman"/>
          <w:sz w:val="24"/>
          <w:szCs w:val="24"/>
        </w:rPr>
        <w:t>a</w:t>
      </w:r>
      <w:r w:rsidRPr="008068B4">
        <w:rPr>
          <w:rFonts w:ascii="Times New Roman" w:eastAsia="Times New Roman" w:hAnsi="Times New Roman" w:cs="Times New Roman"/>
          <w:sz w:val="24"/>
          <w:szCs w:val="24"/>
        </w:rPr>
        <w:t>r</w:t>
      </w:r>
      <w:r w:rsidR="00CB3E8C">
        <w:rPr>
          <w:rFonts w:ascii="Times New Roman" w:eastAsia="Times New Roman" w:hAnsi="Times New Roman" w:cs="Times New Roman"/>
          <w:sz w:val="24"/>
          <w:szCs w:val="24"/>
        </w:rPr>
        <w:t>t</w:t>
      </w:r>
      <w:r w:rsidRPr="008068B4">
        <w:rPr>
          <w:rFonts w:ascii="Times New Roman" w:eastAsia="Times New Roman" w:hAnsi="Times New Roman" w:cs="Times New Roman"/>
          <w:sz w:val="24"/>
          <w:szCs w:val="24"/>
        </w:rPr>
        <w:t>ic</w:t>
      </w:r>
      <w:r w:rsidR="00CB3E8C">
        <w:rPr>
          <w:rFonts w:ascii="Times New Roman" w:eastAsia="Times New Roman" w:hAnsi="Times New Roman" w:cs="Times New Roman"/>
          <w:sz w:val="24"/>
          <w:szCs w:val="24"/>
        </w:rPr>
        <w:t xml:space="preserve">ularly </w:t>
      </w:r>
      <w:r w:rsidRPr="008068B4">
        <w:rPr>
          <w:rFonts w:ascii="Times New Roman" w:eastAsia="Times New Roman" w:hAnsi="Times New Roman" w:cs="Times New Roman"/>
          <w:sz w:val="24"/>
          <w:szCs w:val="24"/>
        </w:rPr>
        <w:t xml:space="preserve">in </w:t>
      </w:r>
      <w:r w:rsidR="00CB3E8C">
        <w:rPr>
          <w:rFonts w:ascii="Times New Roman" w:eastAsia="Times New Roman" w:hAnsi="Times New Roman" w:cs="Times New Roman"/>
          <w:sz w:val="24"/>
          <w:szCs w:val="24"/>
        </w:rPr>
        <w:t>th</w:t>
      </w:r>
      <w:r w:rsidRPr="008068B4">
        <w:rPr>
          <w:rFonts w:ascii="Times New Roman" w:eastAsia="Times New Roman" w:hAnsi="Times New Roman" w:cs="Times New Roman"/>
          <w:sz w:val="24"/>
          <w:szCs w:val="24"/>
        </w:rPr>
        <w:t>e</w:t>
      </w:r>
      <w:r w:rsidR="00CB3E8C">
        <w:rPr>
          <w:rFonts w:ascii="Times New Roman" w:eastAsia="Times New Roman" w:hAnsi="Times New Roman" w:cs="Times New Roman"/>
          <w:sz w:val="24"/>
          <w:szCs w:val="24"/>
        </w:rPr>
        <w:t>ir</w:t>
      </w:r>
      <w:r w:rsidRPr="008068B4">
        <w:rPr>
          <w:rFonts w:ascii="Times New Roman" w:eastAsia="Times New Roman" w:hAnsi="Times New Roman" w:cs="Times New Roman"/>
          <w:sz w:val="24"/>
          <w:szCs w:val="24"/>
        </w:rPr>
        <w:t xml:space="preserve"> </w:t>
      </w:r>
      <w:r w:rsidR="00CB3E8C">
        <w:rPr>
          <w:rFonts w:ascii="Times New Roman" w:eastAsia="Times New Roman" w:hAnsi="Times New Roman" w:cs="Times New Roman"/>
          <w:sz w:val="24"/>
          <w:szCs w:val="24"/>
        </w:rPr>
        <w:t>reven</w:t>
      </w:r>
      <w:r w:rsidRPr="008068B4">
        <w:rPr>
          <w:rFonts w:ascii="Times New Roman" w:eastAsia="Times New Roman" w:hAnsi="Times New Roman" w:cs="Times New Roman"/>
          <w:sz w:val="24"/>
          <w:szCs w:val="24"/>
        </w:rPr>
        <w:t>ue generat</w:t>
      </w:r>
      <w:r w:rsidR="00CB3E8C">
        <w:rPr>
          <w:rFonts w:ascii="Times New Roman" w:eastAsia="Times New Roman" w:hAnsi="Times New Roman" w:cs="Times New Roman"/>
          <w:sz w:val="24"/>
          <w:szCs w:val="24"/>
        </w:rPr>
        <w:t>io</w:t>
      </w:r>
      <w:r w:rsidRPr="008068B4">
        <w:rPr>
          <w:rFonts w:ascii="Times New Roman" w:eastAsia="Times New Roman" w:hAnsi="Times New Roman" w:cs="Times New Roman"/>
          <w:sz w:val="24"/>
          <w:szCs w:val="24"/>
        </w:rPr>
        <w:t>n</w:t>
      </w:r>
      <w:r w:rsidR="00CB3E8C">
        <w:rPr>
          <w:rFonts w:ascii="Times New Roman" w:eastAsia="Times New Roman" w:hAnsi="Times New Roman" w:cs="Times New Roman"/>
          <w:sz w:val="24"/>
          <w:szCs w:val="24"/>
        </w:rPr>
        <w:t xml:space="preserve"> mod</w:t>
      </w:r>
      <w:r w:rsidRPr="008068B4">
        <w:rPr>
          <w:rFonts w:ascii="Times New Roman" w:eastAsia="Times New Roman" w:hAnsi="Times New Roman" w:cs="Times New Roman"/>
          <w:sz w:val="24"/>
          <w:szCs w:val="24"/>
        </w:rPr>
        <w:t>e</w:t>
      </w:r>
      <w:r w:rsidR="00CB3E8C">
        <w:rPr>
          <w:rFonts w:ascii="Times New Roman" w:eastAsia="Times New Roman" w:hAnsi="Times New Roman" w:cs="Times New Roman"/>
          <w:sz w:val="24"/>
          <w:szCs w:val="24"/>
        </w:rPr>
        <w:t>ls</w:t>
      </w:r>
      <w:r w:rsidRPr="008068B4">
        <w:rPr>
          <w:rFonts w:ascii="Times New Roman" w:eastAsia="Times New Roman" w:hAnsi="Times New Roman" w:cs="Times New Roman"/>
          <w:sz w:val="24"/>
          <w:szCs w:val="24"/>
        </w:rPr>
        <w:t xml:space="preserve">. The report </w:t>
      </w:r>
      <w:r w:rsidR="00CB3E8C">
        <w:rPr>
          <w:rFonts w:ascii="Times New Roman" w:eastAsia="Times New Roman" w:hAnsi="Times New Roman" w:cs="Times New Roman"/>
          <w:sz w:val="24"/>
          <w:szCs w:val="24"/>
        </w:rPr>
        <w:t>h</w:t>
      </w:r>
      <w:r w:rsidRPr="008068B4">
        <w:rPr>
          <w:rFonts w:ascii="Times New Roman" w:eastAsia="Times New Roman" w:hAnsi="Times New Roman" w:cs="Times New Roman"/>
          <w:sz w:val="24"/>
          <w:szCs w:val="24"/>
        </w:rPr>
        <w:t>i</w:t>
      </w:r>
      <w:r w:rsidR="00CB3E8C">
        <w:rPr>
          <w:rFonts w:ascii="Times New Roman" w:eastAsia="Times New Roman" w:hAnsi="Times New Roman" w:cs="Times New Roman"/>
          <w:sz w:val="24"/>
          <w:szCs w:val="24"/>
        </w:rPr>
        <w:t>ghl</w:t>
      </w:r>
      <w:r w:rsidRPr="008068B4">
        <w:rPr>
          <w:rFonts w:ascii="Times New Roman" w:eastAsia="Times New Roman" w:hAnsi="Times New Roman" w:cs="Times New Roman"/>
          <w:sz w:val="24"/>
          <w:szCs w:val="24"/>
        </w:rPr>
        <w:t>i</w:t>
      </w:r>
      <w:r w:rsidR="00CB3E8C">
        <w:rPr>
          <w:rFonts w:ascii="Times New Roman" w:eastAsia="Times New Roman" w:hAnsi="Times New Roman" w:cs="Times New Roman"/>
          <w:sz w:val="24"/>
          <w:szCs w:val="24"/>
        </w:rPr>
        <w:t>gh</w:t>
      </w:r>
      <w:r w:rsidRPr="008068B4">
        <w:rPr>
          <w:rFonts w:ascii="Times New Roman" w:eastAsia="Times New Roman" w:hAnsi="Times New Roman" w:cs="Times New Roman"/>
          <w:sz w:val="24"/>
          <w:szCs w:val="24"/>
        </w:rPr>
        <w:t>ted differe</w:t>
      </w:r>
      <w:r w:rsidR="00CB3E8C">
        <w:rPr>
          <w:rFonts w:ascii="Times New Roman" w:eastAsia="Times New Roman" w:hAnsi="Times New Roman" w:cs="Times New Roman"/>
          <w:sz w:val="24"/>
          <w:szCs w:val="24"/>
        </w:rPr>
        <w:t>nces</w:t>
      </w:r>
      <w:r w:rsidRPr="008068B4">
        <w:rPr>
          <w:rFonts w:ascii="Times New Roman" w:eastAsia="Times New Roman" w:hAnsi="Times New Roman" w:cs="Times New Roman"/>
          <w:sz w:val="24"/>
          <w:szCs w:val="24"/>
        </w:rPr>
        <w:t xml:space="preserve"> in total revenue, market position, development potential, and financial co</w:t>
      </w:r>
      <w:r w:rsidR="00CB3E8C">
        <w:rPr>
          <w:rFonts w:ascii="Times New Roman" w:eastAsia="Times New Roman" w:hAnsi="Times New Roman" w:cs="Times New Roman"/>
          <w:sz w:val="24"/>
          <w:szCs w:val="24"/>
        </w:rPr>
        <w:t>mmitme</w:t>
      </w:r>
      <w:r w:rsidRPr="008068B4">
        <w:rPr>
          <w:rFonts w:ascii="Times New Roman" w:eastAsia="Times New Roman" w:hAnsi="Times New Roman" w:cs="Times New Roman"/>
          <w:sz w:val="24"/>
          <w:szCs w:val="24"/>
        </w:rPr>
        <w:t>n</w:t>
      </w:r>
      <w:r w:rsidR="00CB3E8C">
        <w:rPr>
          <w:rFonts w:ascii="Times New Roman" w:eastAsia="Times New Roman" w:hAnsi="Times New Roman" w:cs="Times New Roman"/>
          <w:sz w:val="24"/>
          <w:szCs w:val="24"/>
        </w:rPr>
        <w:t>t</w:t>
      </w:r>
      <w:r w:rsidRPr="008068B4">
        <w:rPr>
          <w:rFonts w:ascii="Times New Roman" w:eastAsia="Times New Roman" w:hAnsi="Times New Roman" w:cs="Times New Roman"/>
          <w:sz w:val="24"/>
          <w:szCs w:val="24"/>
        </w:rPr>
        <w:t xml:space="preserve"> to CSR activities. </w:t>
      </w:r>
      <w:r w:rsidR="00CB3E8C">
        <w:rPr>
          <w:rFonts w:ascii="Times New Roman" w:eastAsia="Times New Roman" w:hAnsi="Times New Roman" w:cs="Times New Roman"/>
          <w:sz w:val="24"/>
          <w:szCs w:val="24"/>
        </w:rPr>
        <w:t>U</w:t>
      </w:r>
      <w:r w:rsidRPr="008068B4">
        <w:rPr>
          <w:rFonts w:ascii="Times New Roman" w:eastAsia="Times New Roman" w:hAnsi="Times New Roman" w:cs="Times New Roman"/>
          <w:sz w:val="24"/>
          <w:szCs w:val="24"/>
        </w:rPr>
        <w:t>s</w:t>
      </w:r>
      <w:r w:rsidR="00CB3E8C">
        <w:rPr>
          <w:rFonts w:ascii="Times New Roman" w:eastAsia="Times New Roman" w:hAnsi="Times New Roman" w:cs="Times New Roman"/>
          <w:sz w:val="24"/>
          <w:szCs w:val="24"/>
        </w:rPr>
        <w:t>ing</w:t>
      </w:r>
      <w:r w:rsidRPr="008068B4">
        <w:rPr>
          <w:rFonts w:ascii="Times New Roman" w:eastAsia="Times New Roman" w:hAnsi="Times New Roman" w:cs="Times New Roman"/>
          <w:sz w:val="24"/>
          <w:szCs w:val="24"/>
        </w:rPr>
        <w:t xml:space="preserve"> industry-specific criteria and financial data</w:t>
      </w:r>
      <w:r w:rsidR="00CB3E8C">
        <w:rPr>
          <w:rFonts w:ascii="Times New Roman" w:eastAsia="Times New Roman" w:hAnsi="Times New Roman" w:cs="Times New Roman"/>
          <w:sz w:val="24"/>
          <w:szCs w:val="24"/>
        </w:rPr>
        <w:t>,</w:t>
      </w:r>
      <w:r w:rsidRPr="008068B4">
        <w:rPr>
          <w:rFonts w:ascii="Times New Roman" w:eastAsia="Times New Roman" w:hAnsi="Times New Roman" w:cs="Times New Roman"/>
          <w:sz w:val="24"/>
          <w:szCs w:val="24"/>
        </w:rPr>
        <w:t xml:space="preserve"> t</w:t>
      </w:r>
      <w:r w:rsidR="00CB3E8C">
        <w:rPr>
          <w:rFonts w:ascii="Times New Roman" w:eastAsia="Times New Roman" w:hAnsi="Times New Roman" w:cs="Times New Roman"/>
          <w:sz w:val="24"/>
          <w:szCs w:val="24"/>
        </w:rPr>
        <w:t>he rep</w:t>
      </w:r>
      <w:r w:rsidRPr="008068B4">
        <w:rPr>
          <w:rFonts w:ascii="Times New Roman" w:eastAsia="Times New Roman" w:hAnsi="Times New Roman" w:cs="Times New Roman"/>
          <w:sz w:val="24"/>
          <w:szCs w:val="24"/>
        </w:rPr>
        <w:t>o</w:t>
      </w:r>
      <w:r w:rsidR="00CB3E8C">
        <w:rPr>
          <w:rFonts w:ascii="Times New Roman" w:eastAsia="Times New Roman" w:hAnsi="Times New Roman" w:cs="Times New Roman"/>
          <w:sz w:val="24"/>
          <w:szCs w:val="24"/>
        </w:rPr>
        <w:t>rt</w:t>
      </w:r>
      <w:r w:rsidRPr="008068B4">
        <w:rPr>
          <w:rFonts w:ascii="Times New Roman" w:eastAsia="Times New Roman" w:hAnsi="Times New Roman" w:cs="Times New Roman"/>
          <w:sz w:val="24"/>
          <w:szCs w:val="24"/>
        </w:rPr>
        <w:t xml:space="preserve"> evaluate</w:t>
      </w:r>
      <w:r w:rsidR="00CB3E8C">
        <w:rPr>
          <w:rFonts w:ascii="Times New Roman" w:eastAsia="Times New Roman" w:hAnsi="Times New Roman" w:cs="Times New Roman"/>
          <w:sz w:val="24"/>
          <w:szCs w:val="24"/>
        </w:rPr>
        <w:t>s</w:t>
      </w:r>
      <w:r w:rsidRPr="008068B4">
        <w:rPr>
          <w:rFonts w:ascii="Times New Roman" w:eastAsia="Times New Roman" w:hAnsi="Times New Roman" w:cs="Times New Roman"/>
          <w:sz w:val="24"/>
          <w:szCs w:val="24"/>
        </w:rPr>
        <w:t xml:space="preserve"> the performance of both firms and provide</w:t>
      </w:r>
      <w:r w:rsidR="00CB3E8C">
        <w:rPr>
          <w:rFonts w:ascii="Times New Roman" w:eastAsia="Times New Roman" w:hAnsi="Times New Roman" w:cs="Times New Roman"/>
          <w:sz w:val="24"/>
          <w:szCs w:val="24"/>
        </w:rPr>
        <w:t>s</w:t>
      </w:r>
      <w:r w:rsidRPr="008068B4">
        <w:rPr>
          <w:rFonts w:ascii="Times New Roman" w:eastAsia="Times New Roman" w:hAnsi="Times New Roman" w:cs="Times New Roman"/>
          <w:sz w:val="24"/>
          <w:szCs w:val="24"/>
        </w:rPr>
        <w:t xml:space="preserve"> strategic recommendations.</w:t>
      </w:r>
    </w:p>
    <w:p w14:paraId="4DE2880A" w14:textId="77777777" w:rsidR="00F84F39" w:rsidRPr="008068B4" w:rsidRDefault="00F84F39" w:rsidP="00DB76A7">
      <w:pPr>
        <w:spacing w:line="360" w:lineRule="auto"/>
        <w:jc w:val="both"/>
        <w:rPr>
          <w:rFonts w:ascii="Times New Roman" w:hAnsi="Times New Roman" w:cs="Times New Roman"/>
          <w:sz w:val="24"/>
          <w:szCs w:val="24"/>
        </w:rPr>
      </w:pPr>
      <w:r w:rsidRPr="008068B4">
        <w:rPr>
          <w:rFonts w:ascii="Times New Roman" w:hAnsi="Times New Roman" w:cs="Times New Roman"/>
          <w:sz w:val="24"/>
          <w:szCs w:val="24"/>
        </w:rPr>
        <w:br w:type="page"/>
      </w:r>
    </w:p>
    <w:p w14:paraId="58BAF627" w14:textId="77777777" w:rsidR="00BB2B1C" w:rsidRPr="0026742B" w:rsidRDefault="00BB2B1C" w:rsidP="00BB2B1C">
      <w:pPr>
        <w:pStyle w:val="Title"/>
        <w:jc w:val="center"/>
        <w:rPr>
          <w:rFonts w:ascii="Times New Roman" w:hAnsi="Times New Roman" w:cs="Times New Roman"/>
        </w:rPr>
      </w:pPr>
      <w:r w:rsidRPr="0026742B">
        <w:rPr>
          <w:rFonts w:ascii="Times New Roman" w:hAnsi="Times New Roman" w:cs="Times New Roman"/>
          <w:shd w:val="clear" w:color="auto" w:fill="FFFFFF"/>
        </w:rPr>
        <w:lastRenderedPageBreak/>
        <w:t>Comparison of Shangri-La Hotels and Premier Inn Hotels</w:t>
      </w:r>
    </w:p>
    <w:p w14:paraId="15F7C9C6" w14:textId="77777777" w:rsidR="00571ADD" w:rsidRDefault="00571ADD"/>
    <w:bookmarkStart w:id="2" w:name="_Hlk180088506" w:displacedByCustomXml="next"/>
    <w:sdt>
      <w:sdtPr>
        <w:rPr>
          <w:rFonts w:asciiTheme="minorHAnsi" w:eastAsiaTheme="minorEastAsia" w:hAnsiTheme="minorHAnsi" w:cstheme="minorBidi"/>
          <w:b w:val="0"/>
          <w:bCs w:val="0"/>
          <w:color w:val="auto"/>
          <w:sz w:val="22"/>
          <w:szCs w:val="22"/>
        </w:rPr>
        <w:id w:val="29622063"/>
        <w:docPartObj>
          <w:docPartGallery w:val="Table of Contents"/>
          <w:docPartUnique/>
        </w:docPartObj>
      </w:sdtPr>
      <w:sdtEndPr>
        <w:rPr>
          <w:rFonts w:ascii="Times New Roman" w:hAnsi="Times New Roman" w:cs="Times New Roman"/>
          <w:sz w:val="24"/>
          <w:szCs w:val="24"/>
        </w:rPr>
      </w:sdtEndPr>
      <w:sdtContent>
        <w:p w14:paraId="2067B9F1" w14:textId="77777777" w:rsidR="009800CE" w:rsidRDefault="009800CE" w:rsidP="009800CE">
          <w:pPr>
            <w:pStyle w:val="TOCHeading"/>
          </w:pPr>
          <w:r>
            <w:t>Table of Contents</w:t>
          </w:r>
        </w:p>
        <w:p w14:paraId="465513BD" w14:textId="77777777" w:rsidR="009800CE" w:rsidRPr="00E65AAF" w:rsidRDefault="009800CE" w:rsidP="009800CE">
          <w:pPr>
            <w:pStyle w:val="TOC1"/>
            <w:tabs>
              <w:tab w:val="right" w:leader="dot" w:pos="9350"/>
            </w:tabs>
            <w:spacing w:line="360" w:lineRule="auto"/>
            <w:rPr>
              <w:rFonts w:ascii="Times New Roman" w:hAnsi="Times New Roman" w:cs="Times New Roman"/>
              <w:noProof/>
              <w:sz w:val="24"/>
              <w:szCs w:val="24"/>
            </w:rPr>
          </w:pPr>
          <w:r w:rsidRPr="00E65AAF">
            <w:rPr>
              <w:rFonts w:ascii="Times New Roman" w:hAnsi="Times New Roman" w:cs="Times New Roman"/>
              <w:sz w:val="24"/>
              <w:szCs w:val="24"/>
            </w:rPr>
            <w:fldChar w:fldCharType="begin"/>
          </w:r>
          <w:r w:rsidRPr="00E65AAF">
            <w:rPr>
              <w:rFonts w:ascii="Times New Roman" w:hAnsi="Times New Roman" w:cs="Times New Roman"/>
              <w:sz w:val="24"/>
              <w:szCs w:val="24"/>
            </w:rPr>
            <w:instrText xml:space="preserve"> TOC \o "1-3" \h \z \u </w:instrText>
          </w:r>
          <w:r w:rsidRPr="00E65AAF">
            <w:rPr>
              <w:rFonts w:ascii="Times New Roman" w:hAnsi="Times New Roman" w:cs="Times New Roman"/>
              <w:sz w:val="24"/>
              <w:szCs w:val="24"/>
            </w:rPr>
            <w:fldChar w:fldCharType="separate"/>
          </w:r>
          <w:hyperlink w:anchor="_Toc179996500" w:history="1">
            <w:r w:rsidRPr="00E65AAF">
              <w:rPr>
                <w:rStyle w:val="Hyperlink"/>
                <w:rFonts w:ascii="Times New Roman" w:eastAsia="Times New Roman" w:hAnsi="Times New Roman" w:cs="Times New Roman"/>
                <w:noProof/>
                <w:sz w:val="24"/>
                <w:szCs w:val="24"/>
              </w:rPr>
              <w:t>Executive Summary</w:t>
            </w:r>
            <w:r w:rsidRPr="00E65AAF">
              <w:rPr>
                <w:rFonts w:ascii="Times New Roman" w:hAnsi="Times New Roman" w:cs="Times New Roman"/>
                <w:noProof/>
                <w:webHidden/>
                <w:sz w:val="24"/>
                <w:szCs w:val="24"/>
              </w:rPr>
              <w:tab/>
            </w:r>
          </w:hyperlink>
        </w:p>
        <w:p w14:paraId="48E3148C" w14:textId="09AFCF58" w:rsidR="009800CE" w:rsidRPr="00E65AAF" w:rsidRDefault="009800CE" w:rsidP="009800CE">
          <w:pPr>
            <w:pStyle w:val="TOC1"/>
            <w:tabs>
              <w:tab w:val="right" w:leader="dot" w:pos="9350"/>
            </w:tabs>
            <w:spacing w:line="360" w:lineRule="auto"/>
            <w:rPr>
              <w:rFonts w:ascii="Times New Roman" w:hAnsi="Times New Roman" w:cs="Times New Roman"/>
              <w:noProof/>
              <w:sz w:val="24"/>
              <w:szCs w:val="24"/>
            </w:rPr>
          </w:pPr>
          <w:r w:rsidRPr="00E65AAF">
            <w:rPr>
              <w:rFonts w:ascii="Times New Roman" w:hAnsi="Times New Roman" w:cs="Times New Roman"/>
              <w:sz w:val="24"/>
              <w:szCs w:val="24"/>
            </w:rPr>
            <w:t>1. Introduction…………………………………………………………………………………</w:t>
          </w:r>
        </w:p>
        <w:p w14:paraId="4A98255C" w14:textId="77777777" w:rsidR="009800CE" w:rsidRPr="00E65AAF" w:rsidRDefault="009800CE" w:rsidP="009800CE">
          <w:pPr>
            <w:pStyle w:val="TOC1"/>
            <w:tabs>
              <w:tab w:val="right" w:leader="dot" w:pos="9350"/>
            </w:tabs>
            <w:spacing w:line="360" w:lineRule="auto"/>
            <w:rPr>
              <w:rFonts w:ascii="Times New Roman" w:hAnsi="Times New Roman" w:cs="Times New Roman"/>
              <w:noProof/>
              <w:sz w:val="24"/>
              <w:szCs w:val="24"/>
            </w:rPr>
          </w:pPr>
          <w:hyperlink w:anchor="_Toc179996502" w:history="1">
            <w:r w:rsidRPr="00E65AAF">
              <w:rPr>
                <w:rStyle w:val="Hyperlink"/>
                <w:rFonts w:ascii="Times New Roman" w:hAnsi="Times New Roman" w:cs="Times New Roman"/>
                <w:noProof/>
                <w:sz w:val="24"/>
                <w:szCs w:val="24"/>
              </w:rPr>
              <w:t>2. Total Revenue Analysis</w:t>
            </w:r>
            <w:r w:rsidRPr="00E65AAF">
              <w:rPr>
                <w:rFonts w:ascii="Times New Roman" w:hAnsi="Times New Roman" w:cs="Times New Roman"/>
                <w:noProof/>
                <w:webHidden/>
                <w:sz w:val="24"/>
                <w:szCs w:val="24"/>
              </w:rPr>
              <w:tab/>
            </w:r>
          </w:hyperlink>
        </w:p>
        <w:p w14:paraId="49DE26D8" w14:textId="43A856D8" w:rsidR="009800CE" w:rsidRPr="00E65AAF" w:rsidRDefault="009800CE" w:rsidP="009800CE">
          <w:pPr>
            <w:spacing w:line="360" w:lineRule="auto"/>
            <w:rPr>
              <w:rFonts w:ascii="Times New Roman" w:hAnsi="Times New Roman" w:cs="Times New Roman"/>
              <w:sz w:val="24"/>
              <w:szCs w:val="24"/>
            </w:rPr>
          </w:pPr>
          <w:r w:rsidRPr="00E65AAF">
            <w:rPr>
              <w:rFonts w:ascii="Times New Roman" w:hAnsi="Times New Roman" w:cs="Times New Roman"/>
              <w:sz w:val="24"/>
              <w:szCs w:val="24"/>
            </w:rPr>
            <w:t>3. Shangri-La hotels……………………………………………………………………………</w:t>
          </w:r>
        </w:p>
        <w:p w14:paraId="6A84FFF0" w14:textId="23981F24" w:rsidR="009800CE" w:rsidRPr="00E65AAF" w:rsidRDefault="009800CE" w:rsidP="009800CE">
          <w:pPr>
            <w:spacing w:line="360" w:lineRule="auto"/>
            <w:rPr>
              <w:rFonts w:ascii="Times New Roman" w:hAnsi="Times New Roman" w:cs="Times New Roman"/>
              <w:sz w:val="24"/>
              <w:szCs w:val="24"/>
              <w:lang w:val="en-GB"/>
            </w:rPr>
          </w:pPr>
          <w:r w:rsidRPr="00E65AAF">
            <w:rPr>
              <w:rFonts w:ascii="Times New Roman" w:hAnsi="Times New Roman" w:cs="Times New Roman"/>
              <w:sz w:val="24"/>
              <w:szCs w:val="24"/>
              <w:lang w:val="en-GB"/>
            </w:rPr>
            <w:t> 3.1</w:t>
          </w:r>
          <w:r w:rsidRPr="00627226">
            <w:rPr>
              <w:rFonts w:ascii="Times New Roman" w:hAnsi="Times New Roman" w:cs="Times New Roman"/>
              <w:sz w:val="24"/>
              <w:szCs w:val="24"/>
              <w:lang w:val="en-GB"/>
            </w:rPr>
            <w:t>Revenue stream</w:t>
          </w:r>
          <w:r w:rsidRPr="00E65AAF">
            <w:rPr>
              <w:rFonts w:ascii="Times New Roman" w:hAnsi="Times New Roman" w:cs="Times New Roman"/>
              <w:sz w:val="24"/>
              <w:szCs w:val="24"/>
              <w:lang w:val="en-GB"/>
            </w:rPr>
            <w:t>……………………………………………………………………………</w:t>
          </w:r>
        </w:p>
        <w:p w14:paraId="0B5B815E" w14:textId="19EC4380" w:rsidR="009800CE" w:rsidRPr="00E65AAF" w:rsidRDefault="009800CE" w:rsidP="009800CE">
          <w:pPr>
            <w:spacing w:line="360" w:lineRule="auto"/>
            <w:rPr>
              <w:rFonts w:ascii="Times New Roman" w:hAnsi="Times New Roman" w:cs="Times New Roman"/>
              <w:sz w:val="24"/>
              <w:szCs w:val="24"/>
              <w:lang w:val="en-GB"/>
            </w:rPr>
          </w:pPr>
          <w:r w:rsidRPr="00E65AAF">
            <w:rPr>
              <w:rFonts w:ascii="Times New Roman" w:hAnsi="Times New Roman" w:cs="Times New Roman"/>
              <w:sz w:val="24"/>
              <w:szCs w:val="24"/>
              <w:lang w:val="en-GB"/>
            </w:rPr>
            <w:t>4. </w:t>
          </w:r>
          <w:r w:rsidRPr="00627226">
            <w:rPr>
              <w:rFonts w:ascii="Times New Roman" w:hAnsi="Times New Roman" w:cs="Times New Roman"/>
              <w:sz w:val="24"/>
              <w:szCs w:val="24"/>
              <w:lang w:val="en-GB"/>
            </w:rPr>
            <w:t>Premier Inn</w:t>
          </w:r>
          <w:r w:rsidRPr="00E65AAF">
            <w:rPr>
              <w:rFonts w:ascii="Times New Roman" w:hAnsi="Times New Roman" w:cs="Times New Roman"/>
              <w:sz w:val="24"/>
              <w:szCs w:val="24"/>
              <w:lang w:val="en-GB"/>
            </w:rPr>
            <w:t>………………………………………………………………………………</w:t>
          </w:r>
        </w:p>
        <w:p w14:paraId="507EAB32" w14:textId="580D1E3F" w:rsidR="009800CE" w:rsidRPr="00E65AAF" w:rsidRDefault="009800CE" w:rsidP="009800CE">
          <w:pPr>
            <w:spacing w:line="360" w:lineRule="auto"/>
            <w:rPr>
              <w:rFonts w:ascii="Times New Roman" w:hAnsi="Times New Roman" w:cs="Times New Roman"/>
              <w:sz w:val="24"/>
              <w:szCs w:val="24"/>
            </w:rPr>
          </w:pPr>
          <w:r w:rsidRPr="00E65AAF">
            <w:rPr>
              <w:rFonts w:ascii="Times New Roman" w:hAnsi="Times New Roman" w:cs="Times New Roman"/>
              <w:sz w:val="24"/>
              <w:szCs w:val="24"/>
              <w:lang w:val="en-GB"/>
            </w:rPr>
            <w:t>4.1</w:t>
          </w:r>
          <w:r w:rsidRPr="00627226">
            <w:rPr>
              <w:rFonts w:ascii="Times New Roman" w:hAnsi="Times New Roman" w:cs="Times New Roman"/>
              <w:sz w:val="24"/>
              <w:szCs w:val="24"/>
              <w:lang w:val="en-GB"/>
            </w:rPr>
            <w:t>Revenue stream</w:t>
          </w:r>
          <w:r w:rsidRPr="00E65AAF">
            <w:rPr>
              <w:rFonts w:ascii="Times New Roman" w:hAnsi="Times New Roman" w:cs="Times New Roman"/>
              <w:sz w:val="24"/>
              <w:szCs w:val="24"/>
              <w:lang w:val="en-GB"/>
            </w:rPr>
            <w:t>……………………………………………………………………………</w:t>
          </w:r>
        </w:p>
        <w:p w14:paraId="267A71E9" w14:textId="03AC1583" w:rsidR="009800CE" w:rsidRPr="00E65AAF" w:rsidRDefault="009800CE" w:rsidP="009800CE">
          <w:pPr>
            <w:pStyle w:val="TOC1"/>
            <w:tabs>
              <w:tab w:val="right" w:leader="dot" w:pos="9350"/>
            </w:tabs>
            <w:spacing w:line="360" w:lineRule="auto"/>
            <w:rPr>
              <w:rFonts w:ascii="Times New Roman" w:hAnsi="Times New Roman" w:cs="Times New Roman"/>
              <w:noProof/>
              <w:sz w:val="24"/>
              <w:szCs w:val="24"/>
            </w:rPr>
          </w:pPr>
          <w:hyperlink w:anchor="_Toc179996503" w:history="1">
            <w:r w:rsidRPr="00E65AAF">
              <w:rPr>
                <w:rStyle w:val="Hyperlink"/>
                <w:rFonts w:ascii="Times New Roman" w:hAnsi="Times New Roman" w:cs="Times New Roman"/>
                <w:noProof/>
                <w:sz w:val="24"/>
                <w:szCs w:val="24"/>
              </w:rPr>
              <w:t>3.</w:t>
            </w:r>
          </w:hyperlink>
          <w:r w:rsidRPr="00E65AAF">
            <w:rPr>
              <w:rFonts w:ascii="Times New Roman" w:hAnsi="Times New Roman" w:cs="Times New Roman"/>
              <w:noProof/>
              <w:sz w:val="24"/>
              <w:szCs w:val="24"/>
            </w:rPr>
            <w:t xml:space="preserve"> Marke</w:t>
          </w:r>
          <w:r w:rsidR="009A2236">
            <w:rPr>
              <w:rFonts w:ascii="Times New Roman" w:hAnsi="Times New Roman" w:cs="Times New Roman"/>
              <w:noProof/>
              <w:sz w:val="24"/>
              <w:szCs w:val="24"/>
            </w:rPr>
            <w:t xml:space="preserve">t </w:t>
          </w:r>
          <w:r w:rsidRPr="00E65AAF">
            <w:rPr>
              <w:rFonts w:ascii="Times New Roman" w:hAnsi="Times New Roman" w:cs="Times New Roman"/>
              <w:noProof/>
              <w:sz w:val="24"/>
              <w:szCs w:val="24"/>
            </w:rPr>
            <w:t>Position………………………………</w:t>
          </w:r>
          <w:r>
            <w:rPr>
              <w:rFonts w:ascii="Times New Roman" w:hAnsi="Times New Roman" w:cs="Times New Roman"/>
              <w:noProof/>
              <w:sz w:val="24"/>
              <w:szCs w:val="24"/>
            </w:rPr>
            <w:t>………………………………………………</w:t>
          </w:r>
        </w:p>
        <w:p w14:paraId="4270BBD4" w14:textId="77777777" w:rsidR="009800CE" w:rsidRPr="00E65AAF" w:rsidRDefault="009800CE" w:rsidP="009800CE">
          <w:pPr>
            <w:pStyle w:val="TOC1"/>
            <w:tabs>
              <w:tab w:val="right" w:leader="dot" w:pos="9350"/>
            </w:tabs>
            <w:spacing w:line="360" w:lineRule="auto"/>
            <w:rPr>
              <w:rFonts w:ascii="Times New Roman" w:hAnsi="Times New Roman" w:cs="Times New Roman"/>
              <w:noProof/>
              <w:sz w:val="24"/>
              <w:szCs w:val="24"/>
            </w:rPr>
          </w:pPr>
          <w:hyperlink w:anchor="_Toc179996504" w:history="1">
            <w:r w:rsidRPr="00E65AAF">
              <w:rPr>
                <w:rStyle w:val="Hyperlink"/>
                <w:rFonts w:ascii="Times New Roman" w:hAnsi="Times New Roman" w:cs="Times New Roman"/>
                <w:noProof/>
                <w:sz w:val="24"/>
                <w:szCs w:val="24"/>
              </w:rPr>
              <w:t>4. Growth Potential</w:t>
            </w:r>
            <w:r w:rsidRPr="00E65AAF">
              <w:rPr>
                <w:rFonts w:ascii="Times New Roman" w:hAnsi="Times New Roman" w:cs="Times New Roman"/>
                <w:noProof/>
                <w:webHidden/>
                <w:sz w:val="24"/>
                <w:szCs w:val="24"/>
              </w:rPr>
              <w:tab/>
            </w:r>
          </w:hyperlink>
        </w:p>
        <w:p w14:paraId="79E29917" w14:textId="77777777" w:rsidR="009800CE" w:rsidRPr="00E65AAF" w:rsidRDefault="009800CE" w:rsidP="009800CE">
          <w:pPr>
            <w:pStyle w:val="TOC1"/>
            <w:tabs>
              <w:tab w:val="right" w:leader="dot" w:pos="9350"/>
            </w:tabs>
            <w:spacing w:line="360" w:lineRule="auto"/>
            <w:rPr>
              <w:rFonts w:ascii="Times New Roman" w:hAnsi="Times New Roman" w:cs="Times New Roman"/>
              <w:noProof/>
              <w:sz w:val="24"/>
              <w:szCs w:val="24"/>
            </w:rPr>
          </w:pPr>
          <w:hyperlink w:anchor="_Toc179996505" w:history="1">
            <w:r w:rsidRPr="00E65AAF">
              <w:rPr>
                <w:rStyle w:val="Hyperlink"/>
                <w:rFonts w:ascii="Times New Roman" w:hAnsi="Times New Roman" w:cs="Times New Roman"/>
                <w:noProof/>
                <w:sz w:val="24"/>
                <w:szCs w:val="24"/>
              </w:rPr>
              <w:t>5. Financial Commitment to Corporate Social Responsibility (CSR)</w:t>
            </w:r>
            <w:r w:rsidRPr="00E65AAF">
              <w:rPr>
                <w:rFonts w:ascii="Times New Roman" w:hAnsi="Times New Roman" w:cs="Times New Roman"/>
                <w:noProof/>
                <w:webHidden/>
                <w:sz w:val="24"/>
                <w:szCs w:val="24"/>
              </w:rPr>
              <w:tab/>
            </w:r>
          </w:hyperlink>
        </w:p>
        <w:p w14:paraId="051808D6" w14:textId="77777777" w:rsidR="009800CE" w:rsidRPr="00E65AAF" w:rsidRDefault="009800CE" w:rsidP="009800CE">
          <w:pPr>
            <w:spacing w:line="360" w:lineRule="auto"/>
            <w:rPr>
              <w:rFonts w:ascii="Times New Roman" w:hAnsi="Times New Roman" w:cs="Times New Roman"/>
              <w:sz w:val="24"/>
              <w:szCs w:val="24"/>
            </w:rPr>
          </w:pPr>
          <w:r w:rsidRPr="00E65AAF">
            <w:rPr>
              <w:rFonts w:ascii="Times New Roman" w:hAnsi="Times New Roman" w:cs="Times New Roman"/>
              <w:sz w:val="24"/>
              <w:szCs w:val="24"/>
            </w:rPr>
            <w:t>6. Conclusion</w:t>
          </w:r>
        </w:p>
        <w:p w14:paraId="0617A86D" w14:textId="77777777" w:rsidR="009800CE" w:rsidRPr="00E65AAF" w:rsidRDefault="009800CE" w:rsidP="009800CE">
          <w:pPr>
            <w:pStyle w:val="TOC1"/>
            <w:tabs>
              <w:tab w:val="right" w:leader="dot" w:pos="9350"/>
            </w:tabs>
            <w:spacing w:line="360" w:lineRule="auto"/>
            <w:rPr>
              <w:rFonts w:ascii="Times New Roman" w:hAnsi="Times New Roman" w:cs="Times New Roman"/>
              <w:noProof/>
              <w:sz w:val="24"/>
              <w:szCs w:val="24"/>
            </w:rPr>
          </w:pPr>
          <w:hyperlink w:anchor="_Toc179996506" w:history="1">
            <w:r w:rsidRPr="00E65AAF">
              <w:rPr>
                <w:rStyle w:val="Hyperlink"/>
                <w:rFonts w:ascii="Times New Roman" w:hAnsi="Times New Roman" w:cs="Times New Roman"/>
                <w:noProof/>
                <w:sz w:val="24"/>
                <w:szCs w:val="24"/>
              </w:rPr>
              <w:t>7. Recommendations</w:t>
            </w:r>
            <w:r w:rsidRPr="00E65AAF">
              <w:rPr>
                <w:rFonts w:ascii="Times New Roman" w:hAnsi="Times New Roman" w:cs="Times New Roman"/>
                <w:noProof/>
                <w:webHidden/>
                <w:sz w:val="24"/>
                <w:szCs w:val="24"/>
              </w:rPr>
              <w:tab/>
            </w:r>
          </w:hyperlink>
        </w:p>
        <w:p w14:paraId="54A5174B" w14:textId="77777777" w:rsidR="009800CE" w:rsidRPr="00E65AAF" w:rsidRDefault="009800CE" w:rsidP="009800CE">
          <w:pPr>
            <w:pStyle w:val="TOC1"/>
            <w:tabs>
              <w:tab w:val="right" w:leader="dot" w:pos="9350"/>
            </w:tabs>
            <w:spacing w:line="360" w:lineRule="auto"/>
            <w:rPr>
              <w:rFonts w:ascii="Times New Roman" w:hAnsi="Times New Roman" w:cs="Times New Roman"/>
              <w:noProof/>
              <w:sz w:val="24"/>
              <w:szCs w:val="24"/>
            </w:rPr>
          </w:pPr>
          <w:r w:rsidRPr="00E65AAF">
            <w:rPr>
              <w:rFonts w:ascii="Times New Roman" w:hAnsi="Times New Roman" w:cs="Times New Roman"/>
              <w:sz w:val="24"/>
              <w:szCs w:val="24"/>
            </w:rPr>
            <w:t>8.</w:t>
          </w:r>
          <w:r>
            <w:rPr>
              <w:rFonts w:ascii="Times New Roman" w:hAnsi="Times New Roman" w:cs="Times New Roman"/>
              <w:sz w:val="24"/>
              <w:szCs w:val="24"/>
            </w:rPr>
            <w:t> </w:t>
          </w:r>
          <w:r w:rsidRPr="00E65AAF">
            <w:rPr>
              <w:rFonts w:ascii="Times New Roman" w:hAnsi="Times New Roman" w:cs="Times New Roman"/>
              <w:sz w:val="24"/>
              <w:szCs w:val="24"/>
            </w:rPr>
            <w:t>References</w:t>
          </w:r>
          <w:hyperlink w:anchor="_Toc179996507" w:history="1">
            <w:r w:rsidRPr="00E65AAF">
              <w:rPr>
                <w:rFonts w:ascii="Times New Roman" w:hAnsi="Times New Roman" w:cs="Times New Roman"/>
                <w:noProof/>
                <w:webHidden/>
                <w:sz w:val="24"/>
                <w:szCs w:val="24"/>
              </w:rPr>
              <w:tab/>
            </w:r>
          </w:hyperlink>
        </w:p>
        <w:p w14:paraId="5C7B6CD7" w14:textId="77777777" w:rsidR="009800CE" w:rsidRDefault="009800CE" w:rsidP="009800CE">
          <w:pPr>
            <w:spacing w:line="360" w:lineRule="auto"/>
            <w:rPr>
              <w:rFonts w:ascii="Times New Roman" w:hAnsi="Times New Roman" w:cs="Times New Roman"/>
              <w:sz w:val="24"/>
              <w:szCs w:val="24"/>
            </w:rPr>
          </w:pPr>
          <w:r w:rsidRPr="00E65AAF">
            <w:rPr>
              <w:rFonts w:ascii="Times New Roman" w:hAnsi="Times New Roman" w:cs="Times New Roman"/>
              <w:sz w:val="24"/>
              <w:szCs w:val="24"/>
            </w:rPr>
            <w:fldChar w:fldCharType="end"/>
          </w:r>
        </w:p>
      </w:sdtContent>
    </w:sdt>
    <w:bookmarkEnd w:id="2" w:displacedByCustomXml="prev"/>
    <w:p w14:paraId="764F9F7E" w14:textId="77777777" w:rsidR="009660AE" w:rsidRDefault="009660AE"/>
    <w:p w14:paraId="7E44E5E0" w14:textId="77777777" w:rsidR="009660AE" w:rsidRDefault="009660AE"/>
    <w:p w14:paraId="402F9FED" w14:textId="77777777" w:rsidR="009660AE" w:rsidRDefault="009660AE"/>
    <w:p w14:paraId="56212256" w14:textId="77777777" w:rsidR="009660AE" w:rsidRDefault="009660AE"/>
    <w:p w14:paraId="06CD6096" w14:textId="77777777" w:rsidR="00CD38CA" w:rsidRDefault="00CD38CA"/>
    <w:p w14:paraId="689A4FAD" w14:textId="77777777" w:rsidR="003A1C0E" w:rsidRDefault="003A1C0E"/>
    <w:p w14:paraId="44077473" w14:textId="77777777" w:rsidR="00CD38CA" w:rsidRDefault="00CD38CA"/>
    <w:p w14:paraId="318174F9" w14:textId="77777777" w:rsidR="00627226" w:rsidRPr="00627226" w:rsidRDefault="00627226" w:rsidP="00EA0719">
      <w:pPr>
        <w:spacing w:line="360" w:lineRule="auto"/>
        <w:jc w:val="both"/>
        <w:rPr>
          <w:rFonts w:ascii="Times New Roman" w:hAnsi="Times New Roman" w:cs="Times New Roman"/>
          <w:b/>
          <w:bCs/>
          <w:sz w:val="24"/>
          <w:szCs w:val="24"/>
          <w:lang w:val="en-GB"/>
        </w:rPr>
      </w:pPr>
      <w:r w:rsidRPr="00627226">
        <w:rPr>
          <w:rFonts w:ascii="Times New Roman" w:hAnsi="Times New Roman" w:cs="Times New Roman"/>
          <w:b/>
          <w:bCs/>
          <w:sz w:val="24"/>
          <w:szCs w:val="24"/>
          <w:lang w:val="en-GB"/>
        </w:rPr>
        <w:lastRenderedPageBreak/>
        <w:t>Introduction:</w:t>
      </w:r>
    </w:p>
    <w:p w14:paraId="4E714185" w14:textId="642783D6" w:rsid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Premier Inn and Shangri-La Hotels</w:t>
      </w:r>
      <w:r w:rsidR="00042519">
        <w:rPr>
          <w:rFonts w:ascii="Times New Roman" w:hAnsi="Times New Roman" w:cs="Times New Roman"/>
          <w:sz w:val="24"/>
          <w:szCs w:val="24"/>
          <w:lang w:val="en-GB"/>
        </w:rPr>
        <w:t>,</w:t>
      </w:r>
      <w:r w:rsidRPr="00627226">
        <w:rPr>
          <w:rFonts w:ascii="Times New Roman" w:hAnsi="Times New Roman" w:cs="Times New Roman"/>
          <w:sz w:val="24"/>
          <w:szCs w:val="24"/>
          <w:lang w:val="en-GB"/>
        </w:rPr>
        <w:t xml:space="preserve"> </w:t>
      </w:r>
      <w:r w:rsidR="00042519">
        <w:rPr>
          <w:rFonts w:ascii="Times New Roman" w:hAnsi="Times New Roman" w:cs="Times New Roman"/>
          <w:sz w:val="24"/>
          <w:szCs w:val="24"/>
          <w:lang w:val="en-GB"/>
        </w:rPr>
        <w:t>two</w:t>
      </w:r>
      <w:r w:rsidRPr="00627226">
        <w:rPr>
          <w:rFonts w:ascii="Times New Roman" w:hAnsi="Times New Roman" w:cs="Times New Roman"/>
          <w:sz w:val="24"/>
          <w:szCs w:val="24"/>
          <w:lang w:val="en-GB"/>
        </w:rPr>
        <w:t xml:space="preserve"> dis</w:t>
      </w:r>
      <w:r w:rsidR="00042519">
        <w:rPr>
          <w:rFonts w:ascii="Times New Roman" w:hAnsi="Times New Roman" w:cs="Times New Roman"/>
          <w:sz w:val="24"/>
          <w:szCs w:val="24"/>
          <w:lang w:val="en-GB"/>
        </w:rPr>
        <w:t>t</w:t>
      </w:r>
      <w:r w:rsidRPr="00627226">
        <w:rPr>
          <w:rFonts w:ascii="Times New Roman" w:hAnsi="Times New Roman" w:cs="Times New Roman"/>
          <w:sz w:val="24"/>
          <w:szCs w:val="24"/>
          <w:lang w:val="en-GB"/>
        </w:rPr>
        <w:t>in</w:t>
      </w:r>
      <w:r w:rsidR="00042519">
        <w:rPr>
          <w:rFonts w:ascii="Times New Roman" w:hAnsi="Times New Roman" w:cs="Times New Roman"/>
          <w:sz w:val="24"/>
          <w:szCs w:val="24"/>
          <w:lang w:val="en-GB"/>
        </w:rPr>
        <w:t xml:space="preserve">ct </w:t>
      </w:r>
      <w:r w:rsidRPr="00627226">
        <w:rPr>
          <w:rFonts w:ascii="Times New Roman" w:hAnsi="Times New Roman" w:cs="Times New Roman"/>
          <w:sz w:val="24"/>
          <w:szCs w:val="24"/>
          <w:lang w:val="en-GB"/>
        </w:rPr>
        <w:t>e</w:t>
      </w:r>
      <w:r w:rsidR="00042519">
        <w:rPr>
          <w:rFonts w:ascii="Times New Roman" w:hAnsi="Times New Roman" w:cs="Times New Roman"/>
          <w:sz w:val="24"/>
          <w:szCs w:val="24"/>
          <w:lang w:val="en-GB"/>
        </w:rPr>
        <w:t>ntiti</w:t>
      </w:r>
      <w:r w:rsidRPr="00627226">
        <w:rPr>
          <w:rFonts w:ascii="Times New Roman" w:hAnsi="Times New Roman" w:cs="Times New Roman"/>
          <w:sz w:val="24"/>
          <w:szCs w:val="24"/>
          <w:lang w:val="en-GB"/>
        </w:rPr>
        <w:t>es in the hotel industry</w:t>
      </w:r>
      <w:r w:rsidR="00042519">
        <w:rPr>
          <w:rFonts w:ascii="Times New Roman" w:hAnsi="Times New Roman" w:cs="Times New Roman"/>
          <w:sz w:val="24"/>
          <w:szCs w:val="24"/>
          <w:lang w:val="en-GB"/>
        </w:rPr>
        <w:t>,</w:t>
      </w:r>
      <w:r w:rsidRPr="00627226">
        <w:rPr>
          <w:rFonts w:ascii="Times New Roman" w:hAnsi="Times New Roman" w:cs="Times New Roman"/>
          <w:sz w:val="24"/>
          <w:szCs w:val="24"/>
          <w:lang w:val="en-GB"/>
        </w:rPr>
        <w:t xml:space="preserve"> have gained global recognition. Shangri-La</w:t>
      </w:r>
      <w:r w:rsidR="00042519">
        <w:rPr>
          <w:rFonts w:ascii="Times New Roman" w:hAnsi="Times New Roman" w:cs="Times New Roman"/>
          <w:sz w:val="24"/>
          <w:szCs w:val="24"/>
          <w:lang w:val="en-GB"/>
        </w:rPr>
        <w:t>,</w:t>
      </w:r>
      <w:r w:rsidRPr="00627226">
        <w:rPr>
          <w:rFonts w:ascii="Times New Roman" w:hAnsi="Times New Roman" w:cs="Times New Roman"/>
          <w:sz w:val="24"/>
          <w:szCs w:val="24"/>
          <w:lang w:val="en-GB"/>
        </w:rPr>
        <w:t xml:space="preserve"> a premium hotel brand</w:t>
      </w:r>
      <w:r w:rsidR="00042519">
        <w:rPr>
          <w:rFonts w:ascii="Times New Roman" w:hAnsi="Times New Roman" w:cs="Times New Roman"/>
          <w:sz w:val="24"/>
          <w:szCs w:val="24"/>
          <w:lang w:val="en-GB"/>
        </w:rPr>
        <w:t>,</w:t>
      </w:r>
      <w:r w:rsidRPr="00627226">
        <w:rPr>
          <w:rFonts w:ascii="Times New Roman" w:hAnsi="Times New Roman" w:cs="Times New Roman"/>
          <w:sz w:val="24"/>
          <w:szCs w:val="24"/>
          <w:lang w:val="en-GB"/>
        </w:rPr>
        <w:t xml:space="preserve"> h</w:t>
      </w:r>
      <w:r w:rsidR="00042519">
        <w:rPr>
          <w:rFonts w:ascii="Times New Roman" w:hAnsi="Times New Roman" w:cs="Times New Roman"/>
          <w:sz w:val="24"/>
          <w:szCs w:val="24"/>
          <w:lang w:val="en-GB"/>
        </w:rPr>
        <w:t>as</w:t>
      </w:r>
      <w:r w:rsidRPr="00627226">
        <w:rPr>
          <w:rFonts w:ascii="Times New Roman" w:hAnsi="Times New Roman" w:cs="Times New Roman"/>
          <w:sz w:val="24"/>
          <w:szCs w:val="24"/>
          <w:lang w:val="en-GB"/>
        </w:rPr>
        <w:t xml:space="preserve"> a significant presence in Asia and worldwide. Premier Inn, a </w:t>
      </w:r>
      <w:r w:rsidR="00042519">
        <w:rPr>
          <w:rFonts w:ascii="Times New Roman" w:hAnsi="Times New Roman" w:cs="Times New Roman"/>
          <w:sz w:val="24"/>
          <w:szCs w:val="24"/>
          <w:lang w:val="en-GB"/>
        </w:rPr>
        <w:t>budg</w:t>
      </w:r>
      <w:r w:rsidRPr="00627226">
        <w:rPr>
          <w:rFonts w:ascii="Times New Roman" w:hAnsi="Times New Roman" w:cs="Times New Roman"/>
          <w:sz w:val="24"/>
          <w:szCs w:val="24"/>
          <w:lang w:val="en-GB"/>
        </w:rPr>
        <w:t>e</w:t>
      </w:r>
      <w:r w:rsidR="00042519">
        <w:rPr>
          <w:rFonts w:ascii="Times New Roman" w:hAnsi="Times New Roman" w:cs="Times New Roman"/>
          <w:sz w:val="24"/>
          <w:szCs w:val="24"/>
          <w:lang w:val="en-GB"/>
        </w:rPr>
        <w:t>t</w:t>
      </w:r>
      <w:r w:rsidRPr="00627226">
        <w:rPr>
          <w:rFonts w:ascii="Times New Roman" w:hAnsi="Times New Roman" w:cs="Times New Roman"/>
          <w:sz w:val="24"/>
          <w:szCs w:val="24"/>
          <w:lang w:val="en-GB"/>
        </w:rPr>
        <w:t xml:space="preserve"> hotel chain headquartered in the UK, </w:t>
      </w:r>
      <w:r w:rsidR="00042519">
        <w:rPr>
          <w:rFonts w:ascii="Times New Roman" w:hAnsi="Times New Roman" w:cs="Times New Roman"/>
          <w:sz w:val="24"/>
          <w:szCs w:val="24"/>
          <w:lang w:val="en-GB"/>
        </w:rPr>
        <w:t>c</w:t>
      </w:r>
      <w:r w:rsidRPr="00627226">
        <w:rPr>
          <w:rFonts w:ascii="Times New Roman" w:hAnsi="Times New Roman" w:cs="Times New Roman"/>
          <w:sz w:val="24"/>
          <w:szCs w:val="24"/>
          <w:lang w:val="en-GB"/>
        </w:rPr>
        <w:t>at</w:t>
      </w:r>
      <w:r w:rsidR="00042519">
        <w:rPr>
          <w:rFonts w:ascii="Times New Roman" w:hAnsi="Times New Roman" w:cs="Times New Roman"/>
          <w:sz w:val="24"/>
          <w:szCs w:val="24"/>
          <w:lang w:val="en-GB"/>
        </w:rPr>
        <w:t>er</w:t>
      </w:r>
      <w:r w:rsidRPr="00627226">
        <w:rPr>
          <w:rFonts w:ascii="Times New Roman" w:hAnsi="Times New Roman" w:cs="Times New Roman"/>
          <w:sz w:val="24"/>
          <w:szCs w:val="24"/>
          <w:lang w:val="en-GB"/>
        </w:rPr>
        <w:t>s</w:t>
      </w:r>
      <w:r w:rsidR="00042519">
        <w:rPr>
          <w:rFonts w:ascii="Times New Roman" w:hAnsi="Times New Roman" w:cs="Times New Roman"/>
          <w:sz w:val="24"/>
          <w:szCs w:val="24"/>
          <w:lang w:val="en-GB"/>
        </w:rPr>
        <w:t xml:space="preserve"> to</w:t>
      </w:r>
      <w:r w:rsidRPr="00627226">
        <w:rPr>
          <w:rFonts w:ascii="Times New Roman" w:hAnsi="Times New Roman" w:cs="Times New Roman"/>
          <w:sz w:val="24"/>
          <w:szCs w:val="24"/>
          <w:lang w:val="en-GB"/>
        </w:rPr>
        <w:t xml:space="preserve"> a more cost-conscious clientele. Shangri-La Hotels is a premier luxury hospitality brand globally. Established in 1971 with its first hotel in Singapore, the hospitality network has since expanded significantly, </w:t>
      </w:r>
      <w:r w:rsidR="00042519">
        <w:rPr>
          <w:rFonts w:ascii="Times New Roman" w:hAnsi="Times New Roman" w:cs="Times New Roman"/>
          <w:sz w:val="24"/>
          <w:szCs w:val="24"/>
          <w:lang w:val="en-GB"/>
        </w:rPr>
        <w:t>now</w:t>
      </w:r>
      <w:r w:rsidRPr="00627226">
        <w:rPr>
          <w:rFonts w:ascii="Times New Roman" w:hAnsi="Times New Roman" w:cs="Times New Roman"/>
          <w:sz w:val="24"/>
          <w:szCs w:val="24"/>
          <w:lang w:val="en-GB"/>
        </w:rPr>
        <w:t xml:space="preserve"> </w:t>
      </w:r>
      <w:r w:rsidR="00042519">
        <w:rPr>
          <w:rFonts w:ascii="Times New Roman" w:hAnsi="Times New Roman" w:cs="Times New Roman"/>
          <w:sz w:val="24"/>
          <w:szCs w:val="24"/>
          <w:lang w:val="en-GB"/>
        </w:rPr>
        <w:t>o</w:t>
      </w:r>
      <w:r w:rsidRPr="00627226">
        <w:rPr>
          <w:rFonts w:ascii="Times New Roman" w:hAnsi="Times New Roman" w:cs="Times New Roman"/>
          <w:sz w:val="24"/>
          <w:szCs w:val="24"/>
          <w:lang w:val="en-GB"/>
        </w:rPr>
        <w:t>peratin</w:t>
      </w:r>
      <w:r w:rsidR="00042519">
        <w:rPr>
          <w:rFonts w:ascii="Times New Roman" w:hAnsi="Times New Roman" w:cs="Times New Roman"/>
          <w:sz w:val="24"/>
          <w:szCs w:val="24"/>
          <w:lang w:val="en-GB"/>
        </w:rPr>
        <w:t>g</w:t>
      </w:r>
      <w:r w:rsidRPr="00627226">
        <w:rPr>
          <w:rFonts w:ascii="Times New Roman" w:hAnsi="Times New Roman" w:cs="Times New Roman"/>
          <w:sz w:val="24"/>
          <w:szCs w:val="24"/>
          <w:lang w:val="en-GB"/>
        </w:rPr>
        <w:t xml:space="preserve"> more than 100 hotels across 22 countries and 76 locations. Premier Inn Hotel</w:t>
      </w:r>
      <w:r w:rsidR="00042519">
        <w:rPr>
          <w:rFonts w:ascii="Times New Roman" w:hAnsi="Times New Roman" w:cs="Times New Roman"/>
          <w:sz w:val="24"/>
          <w:szCs w:val="24"/>
          <w:lang w:val="en-GB"/>
        </w:rPr>
        <w:t>,</w:t>
      </w:r>
      <w:r w:rsidRPr="00627226">
        <w:rPr>
          <w:rFonts w:ascii="Times New Roman" w:hAnsi="Times New Roman" w:cs="Times New Roman"/>
          <w:sz w:val="24"/>
          <w:szCs w:val="24"/>
          <w:lang w:val="en-GB"/>
        </w:rPr>
        <w:t xml:space="preserve"> the largest hotel brand in the UK</w:t>
      </w:r>
      <w:r w:rsidR="00042519">
        <w:rPr>
          <w:rFonts w:ascii="Times New Roman" w:hAnsi="Times New Roman" w:cs="Times New Roman"/>
          <w:sz w:val="24"/>
          <w:szCs w:val="24"/>
          <w:lang w:val="en-GB"/>
        </w:rPr>
        <w:t>,</w:t>
      </w:r>
      <w:r w:rsidRPr="00627226">
        <w:rPr>
          <w:rFonts w:ascii="Times New Roman" w:hAnsi="Times New Roman" w:cs="Times New Roman"/>
          <w:sz w:val="24"/>
          <w:szCs w:val="24"/>
          <w:lang w:val="en-GB"/>
        </w:rPr>
        <w:t xml:space="preserve"> a</w:t>
      </w:r>
      <w:r w:rsidR="00042519">
        <w:rPr>
          <w:rFonts w:ascii="Times New Roman" w:hAnsi="Times New Roman" w:cs="Times New Roman"/>
          <w:sz w:val="24"/>
          <w:szCs w:val="24"/>
          <w:lang w:val="en-GB"/>
        </w:rPr>
        <w:t>lso</w:t>
      </w:r>
      <w:r w:rsidRPr="00627226">
        <w:rPr>
          <w:rFonts w:ascii="Times New Roman" w:hAnsi="Times New Roman" w:cs="Times New Roman"/>
          <w:sz w:val="24"/>
          <w:szCs w:val="24"/>
          <w:lang w:val="en-GB"/>
        </w:rPr>
        <w:t xml:space="preserve"> </w:t>
      </w:r>
      <w:r w:rsidR="00042519">
        <w:rPr>
          <w:rFonts w:ascii="Times New Roman" w:hAnsi="Times New Roman" w:cs="Times New Roman"/>
          <w:sz w:val="24"/>
          <w:szCs w:val="24"/>
          <w:lang w:val="en-GB"/>
        </w:rPr>
        <w:t>h</w:t>
      </w:r>
      <w:r w:rsidRPr="00627226">
        <w:rPr>
          <w:rFonts w:ascii="Times New Roman" w:hAnsi="Times New Roman" w:cs="Times New Roman"/>
          <w:sz w:val="24"/>
          <w:szCs w:val="24"/>
          <w:lang w:val="en-GB"/>
        </w:rPr>
        <w:t xml:space="preserve">as a significant </w:t>
      </w:r>
      <w:r w:rsidR="00042519">
        <w:rPr>
          <w:rFonts w:ascii="Times New Roman" w:hAnsi="Times New Roman" w:cs="Times New Roman"/>
          <w:sz w:val="24"/>
          <w:szCs w:val="24"/>
          <w:lang w:val="en-GB"/>
        </w:rPr>
        <w:t>gl</w:t>
      </w:r>
      <w:r w:rsidRPr="00627226">
        <w:rPr>
          <w:rFonts w:ascii="Times New Roman" w:hAnsi="Times New Roman" w:cs="Times New Roman"/>
          <w:sz w:val="24"/>
          <w:szCs w:val="24"/>
          <w:lang w:val="en-GB"/>
        </w:rPr>
        <w:t>o</w:t>
      </w:r>
      <w:r w:rsidR="00042519">
        <w:rPr>
          <w:rFonts w:ascii="Times New Roman" w:hAnsi="Times New Roman" w:cs="Times New Roman"/>
          <w:sz w:val="24"/>
          <w:szCs w:val="24"/>
          <w:lang w:val="en-GB"/>
        </w:rPr>
        <w:t>ba</w:t>
      </w:r>
      <w:r w:rsidRPr="00627226">
        <w:rPr>
          <w:rFonts w:ascii="Times New Roman" w:hAnsi="Times New Roman" w:cs="Times New Roman"/>
          <w:sz w:val="24"/>
          <w:szCs w:val="24"/>
          <w:lang w:val="en-GB"/>
        </w:rPr>
        <w:t xml:space="preserve">l </w:t>
      </w:r>
      <w:r w:rsidR="00042519">
        <w:rPr>
          <w:rFonts w:ascii="Times New Roman" w:hAnsi="Times New Roman" w:cs="Times New Roman"/>
          <w:sz w:val="24"/>
          <w:szCs w:val="24"/>
          <w:lang w:val="en-GB"/>
        </w:rPr>
        <w:t>p</w:t>
      </w:r>
      <w:r w:rsidRPr="00627226">
        <w:rPr>
          <w:rFonts w:ascii="Times New Roman" w:hAnsi="Times New Roman" w:cs="Times New Roman"/>
          <w:sz w:val="24"/>
          <w:szCs w:val="24"/>
          <w:lang w:val="en-GB"/>
        </w:rPr>
        <w:t>r</w:t>
      </w:r>
      <w:r w:rsidR="00042519">
        <w:rPr>
          <w:rFonts w:ascii="Times New Roman" w:hAnsi="Times New Roman" w:cs="Times New Roman"/>
          <w:sz w:val="24"/>
          <w:szCs w:val="24"/>
          <w:lang w:val="en-GB"/>
        </w:rPr>
        <w:t>esenc</w:t>
      </w:r>
      <w:r w:rsidRPr="00627226">
        <w:rPr>
          <w:rFonts w:ascii="Times New Roman" w:hAnsi="Times New Roman" w:cs="Times New Roman"/>
          <w:sz w:val="24"/>
          <w:szCs w:val="24"/>
          <w:lang w:val="en-GB"/>
        </w:rPr>
        <w:t xml:space="preserve">e, offering 80,000 rooms to its clients across several foreign locations. Despite operating in different markets, both entities have substantial positions within the hotel sector. They both faced dynamic financial stability since the pandemic and have overcome the situation by applying different strategies. This business report will be examined by comparing their financial performance, Revenues, market positioning, growth potential, and CSR activities to provide insights into the financial management strategies. </w:t>
      </w:r>
    </w:p>
    <w:p w14:paraId="3BA59DDF" w14:textId="77777777" w:rsidR="003A1C0E" w:rsidRDefault="003A1C0E" w:rsidP="00EA0719">
      <w:pPr>
        <w:spacing w:line="360" w:lineRule="auto"/>
        <w:jc w:val="both"/>
        <w:rPr>
          <w:rFonts w:ascii="Times New Roman" w:hAnsi="Times New Roman" w:cs="Times New Roman"/>
          <w:sz w:val="24"/>
          <w:szCs w:val="24"/>
          <w:lang w:val="en-GB"/>
        </w:rPr>
      </w:pPr>
    </w:p>
    <w:p w14:paraId="16E2E2EA" w14:textId="77777777" w:rsidR="003A1C0E" w:rsidRDefault="003A1C0E" w:rsidP="00EA0719">
      <w:pPr>
        <w:spacing w:line="360" w:lineRule="auto"/>
        <w:jc w:val="both"/>
        <w:rPr>
          <w:rFonts w:ascii="Times New Roman" w:hAnsi="Times New Roman" w:cs="Times New Roman"/>
          <w:sz w:val="24"/>
          <w:szCs w:val="24"/>
          <w:lang w:val="en-GB"/>
        </w:rPr>
      </w:pPr>
    </w:p>
    <w:p w14:paraId="2C522CE8" w14:textId="77777777" w:rsidR="003A1C0E" w:rsidRDefault="003A1C0E" w:rsidP="00EA0719">
      <w:pPr>
        <w:spacing w:line="360" w:lineRule="auto"/>
        <w:jc w:val="both"/>
        <w:rPr>
          <w:rFonts w:ascii="Times New Roman" w:hAnsi="Times New Roman" w:cs="Times New Roman"/>
          <w:sz w:val="24"/>
          <w:szCs w:val="24"/>
          <w:lang w:val="en-GB"/>
        </w:rPr>
      </w:pPr>
    </w:p>
    <w:p w14:paraId="554E85E7" w14:textId="77777777" w:rsidR="003A1C0E" w:rsidRDefault="003A1C0E" w:rsidP="00EA0719">
      <w:pPr>
        <w:spacing w:line="360" w:lineRule="auto"/>
        <w:jc w:val="both"/>
        <w:rPr>
          <w:rFonts w:ascii="Times New Roman" w:hAnsi="Times New Roman" w:cs="Times New Roman"/>
          <w:sz w:val="24"/>
          <w:szCs w:val="24"/>
          <w:lang w:val="en-GB"/>
        </w:rPr>
      </w:pPr>
    </w:p>
    <w:p w14:paraId="353448C9" w14:textId="77777777" w:rsidR="003A1C0E" w:rsidRDefault="003A1C0E" w:rsidP="00EA0719">
      <w:pPr>
        <w:spacing w:line="360" w:lineRule="auto"/>
        <w:jc w:val="both"/>
        <w:rPr>
          <w:rFonts w:ascii="Times New Roman" w:hAnsi="Times New Roman" w:cs="Times New Roman"/>
          <w:sz w:val="24"/>
          <w:szCs w:val="24"/>
          <w:lang w:val="en-GB"/>
        </w:rPr>
      </w:pPr>
    </w:p>
    <w:p w14:paraId="72EDDCA9" w14:textId="77777777" w:rsidR="003A1C0E" w:rsidRDefault="003A1C0E" w:rsidP="00EA0719">
      <w:pPr>
        <w:spacing w:line="360" w:lineRule="auto"/>
        <w:jc w:val="both"/>
        <w:rPr>
          <w:rFonts w:ascii="Times New Roman" w:hAnsi="Times New Roman" w:cs="Times New Roman"/>
          <w:sz w:val="24"/>
          <w:szCs w:val="24"/>
          <w:lang w:val="en-GB"/>
        </w:rPr>
      </w:pPr>
    </w:p>
    <w:p w14:paraId="203A1440" w14:textId="77777777" w:rsidR="003A1C0E" w:rsidRDefault="003A1C0E" w:rsidP="00EA0719">
      <w:pPr>
        <w:spacing w:line="360" w:lineRule="auto"/>
        <w:jc w:val="both"/>
        <w:rPr>
          <w:rFonts w:ascii="Times New Roman" w:hAnsi="Times New Roman" w:cs="Times New Roman"/>
          <w:sz w:val="24"/>
          <w:szCs w:val="24"/>
          <w:lang w:val="en-GB"/>
        </w:rPr>
      </w:pPr>
    </w:p>
    <w:p w14:paraId="5F417D36" w14:textId="77777777" w:rsidR="003A1C0E" w:rsidRDefault="003A1C0E" w:rsidP="00EA0719">
      <w:pPr>
        <w:spacing w:line="360" w:lineRule="auto"/>
        <w:jc w:val="both"/>
        <w:rPr>
          <w:rFonts w:ascii="Times New Roman" w:hAnsi="Times New Roman" w:cs="Times New Roman"/>
          <w:sz w:val="24"/>
          <w:szCs w:val="24"/>
          <w:lang w:val="en-GB"/>
        </w:rPr>
      </w:pPr>
    </w:p>
    <w:p w14:paraId="74A70700" w14:textId="77777777" w:rsidR="003A1C0E" w:rsidRDefault="003A1C0E" w:rsidP="00EA0719">
      <w:pPr>
        <w:spacing w:line="360" w:lineRule="auto"/>
        <w:jc w:val="both"/>
        <w:rPr>
          <w:rFonts w:ascii="Times New Roman" w:hAnsi="Times New Roman" w:cs="Times New Roman"/>
          <w:sz w:val="24"/>
          <w:szCs w:val="24"/>
          <w:lang w:val="en-GB"/>
        </w:rPr>
      </w:pPr>
    </w:p>
    <w:p w14:paraId="7B5CAFCF" w14:textId="77777777" w:rsidR="003A1C0E" w:rsidRDefault="003A1C0E" w:rsidP="00EA0719">
      <w:pPr>
        <w:spacing w:line="360" w:lineRule="auto"/>
        <w:jc w:val="both"/>
        <w:rPr>
          <w:rFonts w:ascii="Times New Roman" w:hAnsi="Times New Roman" w:cs="Times New Roman"/>
          <w:sz w:val="24"/>
          <w:szCs w:val="24"/>
          <w:lang w:val="en-GB"/>
        </w:rPr>
      </w:pPr>
    </w:p>
    <w:p w14:paraId="5C661E06" w14:textId="77777777" w:rsidR="003A1C0E" w:rsidRDefault="003A1C0E" w:rsidP="00EA0719">
      <w:pPr>
        <w:spacing w:line="360" w:lineRule="auto"/>
        <w:jc w:val="both"/>
        <w:rPr>
          <w:rFonts w:ascii="Times New Roman" w:hAnsi="Times New Roman" w:cs="Times New Roman"/>
          <w:sz w:val="24"/>
          <w:szCs w:val="24"/>
          <w:lang w:val="en-GB"/>
        </w:rPr>
      </w:pPr>
    </w:p>
    <w:p w14:paraId="06908F88" w14:textId="77777777" w:rsidR="006C6099" w:rsidRDefault="006C6099" w:rsidP="00EA0719">
      <w:pPr>
        <w:spacing w:line="360" w:lineRule="auto"/>
        <w:jc w:val="both"/>
        <w:rPr>
          <w:rFonts w:ascii="Times New Roman" w:hAnsi="Times New Roman" w:cs="Times New Roman"/>
          <w:sz w:val="24"/>
          <w:szCs w:val="24"/>
          <w:lang w:val="en-GB"/>
        </w:rPr>
      </w:pPr>
    </w:p>
    <w:p w14:paraId="4DBFE9E4" w14:textId="77777777" w:rsidR="003A1C0E" w:rsidRPr="00627226" w:rsidRDefault="003A1C0E" w:rsidP="00EA0719">
      <w:pPr>
        <w:spacing w:line="360" w:lineRule="auto"/>
        <w:jc w:val="both"/>
        <w:rPr>
          <w:rFonts w:ascii="Times New Roman" w:hAnsi="Times New Roman" w:cs="Times New Roman"/>
          <w:sz w:val="24"/>
          <w:szCs w:val="24"/>
          <w:lang w:val="en-GB"/>
        </w:rPr>
      </w:pPr>
    </w:p>
    <w:p w14:paraId="69EB7154" w14:textId="77777777" w:rsidR="00627226" w:rsidRPr="00627226" w:rsidRDefault="00627226" w:rsidP="00EA0719">
      <w:pPr>
        <w:spacing w:line="360" w:lineRule="auto"/>
        <w:jc w:val="both"/>
        <w:rPr>
          <w:rFonts w:ascii="Times New Roman" w:hAnsi="Times New Roman" w:cs="Times New Roman"/>
          <w:b/>
          <w:bCs/>
          <w:sz w:val="24"/>
          <w:szCs w:val="24"/>
          <w:lang w:val="en-GB"/>
        </w:rPr>
      </w:pPr>
      <w:r w:rsidRPr="00627226">
        <w:rPr>
          <w:rFonts w:ascii="Times New Roman" w:hAnsi="Times New Roman" w:cs="Times New Roman"/>
          <w:b/>
          <w:bCs/>
          <w:sz w:val="24"/>
          <w:szCs w:val="24"/>
          <w:lang w:val="en-GB"/>
        </w:rPr>
        <w:lastRenderedPageBreak/>
        <w:t>Total Revenue Analysis</w:t>
      </w:r>
    </w:p>
    <w:p w14:paraId="08679C27"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Shangri-La Hotels is part of the Shangri-La Group. Since the emergence of the COVID-19 pandemic in 2019, the hotel industry has encountered an exceptionally trying three years, experiencing the most arduous operational conditions in its history (Walker, 2021, p.41).</w:t>
      </w:r>
    </w:p>
    <w:p w14:paraId="09DE4895"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 xml:space="preserve">2019: Shangri-La Hotel has reported a total revenue of USD 2431.2 million </w:t>
      </w:r>
    </w:p>
    <w:p w14:paraId="2F932963"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 xml:space="preserve">2020: Shangri-La Hotel had a significant decline in their revenue due to the pandemic as they reported a total revenue of USD 1033.4 million </w:t>
      </w:r>
    </w:p>
    <w:p w14:paraId="3BA789B7"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 xml:space="preserve">2021: Shangri-La Hotels had a 20% increase in their total revenue as they reported revenue of a total of USD 1241 million </w:t>
      </w:r>
    </w:p>
    <w:p w14:paraId="255B07A6"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2022: Shangri-La hotels had an increase of 17.8% in their revenue as they reported total revenue of USD 1462.1 million</w:t>
      </w:r>
    </w:p>
    <w:p w14:paraId="304140CD"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 xml:space="preserve">2023:  Shangri-la Hotels had a significant increase in 2023 as they reported a total revenue of USD 2141.8 million, which is 46.5% higher than the previous year (Shangri-La Hotel, 2023) </w:t>
      </w:r>
    </w:p>
    <w:p w14:paraId="525FB59D" w14:textId="67FE18D2" w:rsidR="00627226" w:rsidRPr="00627226" w:rsidRDefault="00627226" w:rsidP="00EA0719">
      <w:pPr>
        <w:spacing w:line="360" w:lineRule="auto"/>
        <w:jc w:val="both"/>
        <w:rPr>
          <w:rFonts w:ascii="Times New Roman" w:hAnsi="Times New Roman" w:cs="Times New Roman"/>
          <w:b/>
          <w:bCs/>
          <w:sz w:val="24"/>
          <w:szCs w:val="24"/>
          <w:lang w:val="en-GB"/>
        </w:rPr>
      </w:pPr>
      <w:r w:rsidRPr="00627226">
        <w:rPr>
          <w:rFonts w:ascii="Times New Roman" w:hAnsi="Times New Roman" w:cs="Times New Roman"/>
          <w:b/>
          <w:bCs/>
          <w:sz w:val="24"/>
          <w:szCs w:val="24"/>
          <w:lang w:val="en-GB"/>
        </w:rPr>
        <w:t>Revenue stream:</w:t>
      </w:r>
      <w:r w:rsidR="00542142" w:rsidRPr="00542142">
        <w:rPr>
          <w:rFonts w:ascii="Times New Roman" w:hAnsi="Times New Roman" w:cs="Times New Roman"/>
          <w:sz w:val="24"/>
          <w:szCs w:val="24"/>
        </w:rPr>
        <w:t xml:space="preserve"> </w:t>
      </w:r>
      <w:r w:rsidR="00542142" w:rsidRPr="00346168">
        <w:rPr>
          <w:rFonts w:ascii="Times New Roman" w:hAnsi="Times New Roman" w:cs="Times New Roman"/>
          <w:sz w:val="24"/>
          <w:szCs w:val="24"/>
        </w:rPr>
        <w:t>Revenue f</w:t>
      </w:r>
      <w:r w:rsidR="00B008F2">
        <w:rPr>
          <w:rFonts w:ascii="Times New Roman" w:hAnsi="Times New Roman" w:cs="Times New Roman"/>
          <w:sz w:val="24"/>
          <w:szCs w:val="24"/>
        </w:rPr>
        <w:t>rom</w:t>
      </w:r>
      <w:r w:rsidR="00542142" w:rsidRPr="00346168">
        <w:rPr>
          <w:rFonts w:ascii="Times New Roman" w:hAnsi="Times New Roman" w:cs="Times New Roman"/>
          <w:sz w:val="24"/>
          <w:szCs w:val="24"/>
        </w:rPr>
        <w:t xml:space="preserve"> Shangri-La hotels is generated from several stations</w:t>
      </w:r>
    </w:p>
    <w:p w14:paraId="3FAD5190" w14:textId="7A0B0D73" w:rsidR="00627226" w:rsidRPr="00627226" w:rsidRDefault="00627226" w:rsidP="00EA0719">
      <w:pPr>
        <w:spacing w:line="360" w:lineRule="auto"/>
        <w:jc w:val="both"/>
        <w:rPr>
          <w:rFonts w:ascii="Times New Roman" w:hAnsi="Times New Roman" w:cs="Times New Roman"/>
          <w:b/>
          <w:bCs/>
          <w:sz w:val="24"/>
          <w:szCs w:val="24"/>
          <w:lang w:val="en-GB"/>
        </w:rPr>
      </w:pPr>
      <w:r w:rsidRPr="00627226">
        <w:rPr>
          <w:rFonts w:ascii="Times New Roman" w:hAnsi="Times New Roman" w:cs="Times New Roman"/>
          <w:sz w:val="24"/>
          <w:szCs w:val="24"/>
          <w:lang w:val="en-GB"/>
        </w:rPr>
        <w:t>Room revenue</w:t>
      </w:r>
      <w:r w:rsidRPr="00627226">
        <w:rPr>
          <w:rFonts w:ascii="Times New Roman" w:hAnsi="Times New Roman" w:cs="Times New Roman"/>
          <w:b/>
          <w:bCs/>
          <w:sz w:val="24"/>
          <w:szCs w:val="24"/>
          <w:lang w:val="en-GB"/>
        </w:rPr>
        <w:t>:</w:t>
      </w:r>
      <w:r w:rsidR="00993807">
        <w:rPr>
          <w:rFonts w:ascii="Times New Roman" w:hAnsi="Times New Roman" w:cs="Times New Roman"/>
          <w:b/>
          <w:bCs/>
          <w:sz w:val="24"/>
          <w:szCs w:val="24"/>
          <w:lang w:val="en-GB"/>
        </w:rPr>
        <w:t> </w:t>
      </w:r>
      <w:r w:rsidRPr="00627226">
        <w:rPr>
          <w:rFonts w:ascii="Times New Roman" w:hAnsi="Times New Roman" w:cs="Times New Roman"/>
          <w:sz w:val="24"/>
          <w:szCs w:val="24"/>
          <w:lang w:val="en-GB"/>
        </w:rPr>
        <w:t xml:space="preserve">The brand's income is primarily from high-end room bookings. Its position in the luxury section attracts many influential travellers and business individuals. </w:t>
      </w:r>
    </w:p>
    <w:p w14:paraId="758AFBAF" w14:textId="503FE58F" w:rsidR="00627226" w:rsidRPr="00627226" w:rsidRDefault="00627226" w:rsidP="00EA0719">
      <w:pPr>
        <w:spacing w:line="360" w:lineRule="auto"/>
        <w:jc w:val="both"/>
        <w:rPr>
          <w:rFonts w:ascii="Times New Roman" w:hAnsi="Times New Roman" w:cs="Times New Roman"/>
          <w:b/>
          <w:bCs/>
          <w:sz w:val="24"/>
          <w:szCs w:val="24"/>
          <w:lang w:val="en-GB"/>
        </w:rPr>
      </w:pPr>
      <w:r w:rsidRPr="00627226">
        <w:rPr>
          <w:rFonts w:ascii="Times New Roman" w:hAnsi="Times New Roman" w:cs="Times New Roman"/>
          <w:sz w:val="24"/>
          <w:szCs w:val="24"/>
          <w:lang w:val="en-GB"/>
        </w:rPr>
        <w:t>Food and beverages</w:t>
      </w:r>
      <w:r w:rsidRPr="00627226">
        <w:rPr>
          <w:rFonts w:ascii="Times New Roman" w:hAnsi="Times New Roman" w:cs="Times New Roman"/>
          <w:b/>
          <w:bCs/>
          <w:sz w:val="24"/>
          <w:szCs w:val="24"/>
          <w:lang w:val="en-GB"/>
        </w:rPr>
        <w:t>:</w:t>
      </w:r>
      <w:r w:rsidRPr="00627226">
        <w:rPr>
          <w:rFonts w:ascii="Times New Roman" w:hAnsi="Times New Roman" w:cs="Times New Roman"/>
          <w:sz w:val="24"/>
          <w:szCs w:val="24"/>
          <w:lang w:val="en-GB"/>
        </w:rPr>
        <w:t> Fine dining is a significant revenue driver. Most Shangri-La hotels have restaurants, bars, and lounges that serve guests and locals. This section enhances the overall guest experience and significantly improves financial properties' performance (Ali </w:t>
      </w:r>
      <w:r w:rsidRPr="00627226">
        <w:rPr>
          <w:rFonts w:ascii="Times New Roman" w:hAnsi="Times New Roman" w:cs="Times New Roman"/>
          <w:i/>
          <w:iCs/>
          <w:sz w:val="24"/>
          <w:szCs w:val="24"/>
          <w:lang w:val="en-GB"/>
        </w:rPr>
        <w:t>et al.</w:t>
      </w:r>
      <w:r w:rsidRPr="00627226">
        <w:rPr>
          <w:rFonts w:ascii="Times New Roman" w:hAnsi="Times New Roman" w:cs="Times New Roman"/>
          <w:sz w:val="24"/>
          <w:szCs w:val="24"/>
          <w:lang w:val="en-GB"/>
        </w:rPr>
        <w:t>, 2021).</w:t>
      </w:r>
    </w:p>
    <w:p w14:paraId="719416F9" w14:textId="7D064CD5"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Event services:</w:t>
      </w:r>
      <w:r w:rsidR="00993807">
        <w:rPr>
          <w:rFonts w:ascii="Times New Roman" w:hAnsi="Times New Roman" w:cs="Times New Roman"/>
          <w:sz w:val="24"/>
          <w:szCs w:val="24"/>
          <w:lang w:val="en-GB"/>
        </w:rPr>
        <w:t> </w:t>
      </w:r>
      <w:r w:rsidRPr="00627226">
        <w:rPr>
          <w:rFonts w:ascii="Times New Roman" w:hAnsi="Times New Roman" w:cs="Times New Roman"/>
          <w:sz w:val="24"/>
          <w:szCs w:val="24"/>
          <w:lang w:val="en-GB"/>
        </w:rPr>
        <w:t xml:space="preserve">Shangri-La hotels also provide weddings, conferences, corporate meetings and events, which generate excellent revenue and enhance their potential income (Tan, 2021). </w:t>
      </w:r>
    </w:p>
    <w:p w14:paraId="5942485D" w14:textId="2C0280EF"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On the contrary, Premier Inn operates within the budget hotel sector, offering basic facilities and reduced accommodation prices. Premier Inn's revenue growth was attributed to its ongoing brand transformation before the pandemic.</w:t>
      </w:r>
    </w:p>
    <w:p w14:paraId="5EDF0601"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2018-2019: Premier Inn has reported a revenue of 2049 million pounds.</w:t>
      </w:r>
    </w:p>
    <w:p w14:paraId="2CF6359F" w14:textId="71659774"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lastRenderedPageBreak/>
        <w:t>2019-2020: Premier Inn reported revenue of 2072 million pounds</w:t>
      </w:r>
      <w:r w:rsidR="00B008F2">
        <w:rPr>
          <w:rFonts w:ascii="Times New Roman" w:hAnsi="Times New Roman" w:cs="Times New Roman"/>
          <w:sz w:val="24"/>
          <w:szCs w:val="24"/>
          <w:lang w:val="en-GB"/>
        </w:rPr>
        <w:t>,</w:t>
      </w:r>
      <w:r w:rsidRPr="00627226">
        <w:rPr>
          <w:rFonts w:ascii="Times New Roman" w:hAnsi="Times New Roman" w:cs="Times New Roman"/>
          <w:sz w:val="24"/>
          <w:szCs w:val="24"/>
          <w:lang w:val="en-GB"/>
        </w:rPr>
        <w:t xml:space="preserve"> as they only reported revenue of 1 billion in 2019</w:t>
      </w:r>
      <w:r w:rsidR="00E05079">
        <w:rPr>
          <w:rFonts w:ascii="Times New Roman" w:hAnsi="Times New Roman" w:cs="Times New Roman"/>
          <w:sz w:val="24"/>
          <w:szCs w:val="24"/>
          <w:lang w:val="en-GB"/>
        </w:rPr>
        <w:t xml:space="preserve"> </w:t>
      </w:r>
      <w:r w:rsidR="00E05079">
        <w:rPr>
          <w:rFonts w:ascii="Times New Roman" w:hAnsi="Times New Roman" w:cs="Times New Roman"/>
          <w:sz w:val="24"/>
          <w:szCs w:val="24"/>
          <w:lang w:val="en-GB"/>
        </w:rPr>
        <w:t>(</w:t>
      </w:r>
      <w:r w:rsidR="00E05079">
        <w:rPr>
          <w:rFonts w:ascii="Times New Roman" w:hAnsi="Times New Roman" w:cs="Times New Roman"/>
          <w:sz w:val="24"/>
          <w:szCs w:val="24"/>
        </w:rPr>
        <w:t>Whitbread, 202</w:t>
      </w:r>
      <w:r w:rsidR="00C6771B">
        <w:rPr>
          <w:rFonts w:ascii="Times New Roman" w:hAnsi="Times New Roman" w:cs="Times New Roman"/>
          <w:sz w:val="24"/>
          <w:szCs w:val="24"/>
        </w:rPr>
        <w:t>0</w:t>
      </w:r>
      <w:r w:rsidR="00E05079">
        <w:rPr>
          <w:rFonts w:ascii="Times New Roman" w:hAnsi="Times New Roman" w:cs="Times New Roman"/>
          <w:sz w:val="24"/>
          <w:szCs w:val="24"/>
        </w:rPr>
        <w:t>)</w:t>
      </w:r>
      <w:r w:rsidR="00E05079">
        <w:t>.</w:t>
      </w:r>
      <w:r w:rsidR="00E05079" w:rsidRPr="008A6276">
        <w:rPr>
          <w:rFonts w:ascii="Times New Roman" w:hAnsi="Times New Roman" w:cs="Times New Roman"/>
          <w:sz w:val="24"/>
          <w:szCs w:val="24"/>
        </w:rPr>
        <w:t xml:space="preserve"> </w:t>
      </w:r>
    </w:p>
    <w:p w14:paraId="7C73E5C1" w14:textId="69AFA2FF"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2020-2021: Premier Inn has reported a total revenue of 1703 million pounds due to the resurgence in domestic travel.</w:t>
      </w:r>
      <w:r w:rsidR="0078321F">
        <w:rPr>
          <w:rFonts w:ascii="Times New Roman" w:hAnsi="Times New Roman" w:cs="Times New Roman"/>
          <w:sz w:val="24"/>
          <w:szCs w:val="24"/>
          <w:lang w:val="en-GB"/>
        </w:rPr>
        <w:t xml:space="preserve"> </w:t>
      </w:r>
      <w:r w:rsidR="00E05079">
        <w:rPr>
          <w:rFonts w:ascii="Times New Roman" w:hAnsi="Times New Roman" w:cs="Times New Roman"/>
          <w:sz w:val="24"/>
          <w:szCs w:val="24"/>
          <w:lang w:val="en-GB"/>
        </w:rPr>
        <w:t>(</w:t>
      </w:r>
      <w:r w:rsidR="0078321F">
        <w:rPr>
          <w:rFonts w:ascii="Times New Roman" w:hAnsi="Times New Roman" w:cs="Times New Roman"/>
          <w:sz w:val="24"/>
          <w:szCs w:val="24"/>
        </w:rPr>
        <w:t>Whitbread, 2021)</w:t>
      </w:r>
      <w:r w:rsidR="0078321F">
        <w:t>.</w:t>
      </w:r>
      <w:r w:rsidR="0078321F" w:rsidRPr="008A6276">
        <w:rPr>
          <w:rFonts w:ascii="Times New Roman" w:hAnsi="Times New Roman" w:cs="Times New Roman"/>
          <w:sz w:val="24"/>
          <w:szCs w:val="24"/>
        </w:rPr>
        <w:t xml:space="preserve"> </w:t>
      </w:r>
    </w:p>
    <w:p w14:paraId="05422AE2" w14:textId="7352B28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 xml:space="preserve">2021-2022: Premier Inn reported revenue of 2625 million pounds, significantly increasing from the previous </w:t>
      </w:r>
      <w:r w:rsidR="00C6771B" w:rsidRPr="00627226">
        <w:rPr>
          <w:rFonts w:ascii="Times New Roman" w:hAnsi="Times New Roman" w:cs="Times New Roman"/>
          <w:sz w:val="24"/>
          <w:szCs w:val="24"/>
          <w:lang w:val="en-GB"/>
        </w:rPr>
        <w:t>year.</w:t>
      </w:r>
      <w:r w:rsidR="00C6771B">
        <w:rPr>
          <w:rFonts w:ascii="Times New Roman" w:hAnsi="Times New Roman" w:cs="Times New Roman"/>
          <w:sz w:val="24"/>
          <w:szCs w:val="24"/>
          <w:lang w:val="en-GB"/>
        </w:rPr>
        <w:t xml:space="preserve"> (</w:t>
      </w:r>
      <w:r w:rsidR="00C6771B">
        <w:rPr>
          <w:rFonts w:ascii="Times New Roman" w:hAnsi="Times New Roman" w:cs="Times New Roman"/>
          <w:sz w:val="24"/>
          <w:szCs w:val="24"/>
        </w:rPr>
        <w:t>Whitbread, 202</w:t>
      </w:r>
      <w:r w:rsidR="00C6771B">
        <w:rPr>
          <w:rFonts w:ascii="Times New Roman" w:hAnsi="Times New Roman" w:cs="Times New Roman"/>
          <w:sz w:val="24"/>
          <w:szCs w:val="24"/>
        </w:rPr>
        <w:t>2</w:t>
      </w:r>
      <w:r w:rsidR="00C6771B">
        <w:rPr>
          <w:rFonts w:ascii="Times New Roman" w:hAnsi="Times New Roman" w:cs="Times New Roman"/>
          <w:sz w:val="24"/>
          <w:szCs w:val="24"/>
        </w:rPr>
        <w:t>)</w:t>
      </w:r>
      <w:r w:rsidR="00C6771B">
        <w:t>.</w:t>
      </w:r>
      <w:r w:rsidR="00C6771B" w:rsidRPr="008A6276">
        <w:rPr>
          <w:rFonts w:ascii="Times New Roman" w:hAnsi="Times New Roman" w:cs="Times New Roman"/>
          <w:sz w:val="24"/>
          <w:szCs w:val="24"/>
        </w:rPr>
        <w:t xml:space="preserve"> </w:t>
      </w:r>
    </w:p>
    <w:p w14:paraId="5673C6B0" w14:textId="73C30DE2"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2022-2023: Premier Inn's revenue increased by approximately 300 million pounds compared to last year, reporting 2960 million pounds.</w:t>
      </w:r>
      <w:r w:rsidR="00C6771B">
        <w:rPr>
          <w:rFonts w:ascii="Times New Roman" w:hAnsi="Times New Roman" w:cs="Times New Roman"/>
          <w:sz w:val="24"/>
          <w:szCs w:val="24"/>
          <w:lang w:val="en-GB"/>
        </w:rPr>
        <w:t> </w:t>
      </w:r>
      <w:r w:rsidR="00C6771B">
        <w:rPr>
          <w:rFonts w:ascii="Times New Roman" w:hAnsi="Times New Roman" w:cs="Times New Roman"/>
          <w:sz w:val="24"/>
          <w:szCs w:val="24"/>
          <w:lang w:val="en-GB"/>
        </w:rPr>
        <w:t>(</w:t>
      </w:r>
      <w:r w:rsidR="00C6771B">
        <w:rPr>
          <w:rFonts w:ascii="Times New Roman" w:hAnsi="Times New Roman" w:cs="Times New Roman"/>
          <w:sz w:val="24"/>
          <w:szCs w:val="24"/>
        </w:rPr>
        <w:t>Whitbread, 202</w:t>
      </w:r>
      <w:r w:rsidR="00C6771B">
        <w:rPr>
          <w:rFonts w:ascii="Times New Roman" w:hAnsi="Times New Roman" w:cs="Times New Roman"/>
          <w:sz w:val="24"/>
          <w:szCs w:val="24"/>
        </w:rPr>
        <w:t>3</w:t>
      </w:r>
      <w:r w:rsidR="00C6771B">
        <w:rPr>
          <w:rFonts w:ascii="Times New Roman" w:hAnsi="Times New Roman" w:cs="Times New Roman"/>
          <w:sz w:val="24"/>
          <w:szCs w:val="24"/>
        </w:rPr>
        <w:t>)</w:t>
      </w:r>
      <w:r w:rsidR="00C6771B">
        <w:t>.</w:t>
      </w:r>
      <w:r w:rsidR="00C6771B" w:rsidRPr="008A6276">
        <w:rPr>
          <w:rFonts w:ascii="Times New Roman" w:hAnsi="Times New Roman" w:cs="Times New Roman"/>
          <w:sz w:val="24"/>
          <w:szCs w:val="24"/>
        </w:rPr>
        <w:t xml:space="preserve"> </w:t>
      </w:r>
    </w:p>
    <w:p w14:paraId="6216CAE2" w14:textId="072CF4BB"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Room Revenue</w:t>
      </w:r>
      <w:r w:rsidR="00993807">
        <w:rPr>
          <w:rFonts w:ascii="Times New Roman" w:hAnsi="Times New Roman" w:cs="Times New Roman"/>
          <w:sz w:val="24"/>
          <w:szCs w:val="24"/>
          <w:lang w:val="en-GB"/>
        </w:rPr>
        <w:t>:</w:t>
      </w:r>
      <w:r w:rsidRPr="00627226">
        <w:rPr>
          <w:rFonts w:ascii="Times New Roman" w:hAnsi="Times New Roman" w:cs="Times New Roman"/>
          <w:sz w:val="24"/>
          <w:szCs w:val="24"/>
          <w:lang w:val="en-GB"/>
        </w:rPr>
        <w:t> Premier Inn is known as a budget hotel chain that focuses on offering budget-friendly accommodation. It provides accommodation to a broad demographic, including families and business travellers; the accommodation prices are strategically designed to attract cost-conscious customers, contributing to revenue significantly, with a projection extending to 2021 (</w:t>
      </w:r>
      <w:r w:rsidR="008D4437" w:rsidRPr="00627226">
        <w:rPr>
          <w:rFonts w:ascii="Times New Roman" w:hAnsi="Times New Roman" w:cs="Times New Roman"/>
          <w:sz w:val="24"/>
          <w:szCs w:val="24"/>
          <w:lang w:val="en-GB"/>
        </w:rPr>
        <w:t>Statistical</w:t>
      </w:r>
      <w:r w:rsidRPr="00627226">
        <w:rPr>
          <w:rFonts w:ascii="Times New Roman" w:hAnsi="Times New Roman" w:cs="Times New Roman"/>
          <w:sz w:val="24"/>
          <w:szCs w:val="24"/>
          <w:lang w:val="en-GB"/>
        </w:rPr>
        <w:t xml:space="preserve">, 2016). Hence, using a low-cost model, the hotel generates revenue from its operational efficiency, </w:t>
      </w:r>
    </w:p>
    <w:p w14:paraId="7773E30E" w14:textId="4F6D2D55"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Food and beverages: These hotels focus on providing a reliable dining experience with family-friendly menus and values</w:t>
      </w:r>
      <w:r w:rsidR="008D4437">
        <w:rPr>
          <w:rFonts w:ascii="Times New Roman" w:hAnsi="Times New Roman" w:cs="Times New Roman"/>
          <w:sz w:val="24"/>
          <w:szCs w:val="24"/>
          <w:lang w:val="en-GB"/>
        </w:rPr>
        <w:t xml:space="preserve"> </w:t>
      </w:r>
      <w:r w:rsidRPr="00627226">
        <w:rPr>
          <w:rFonts w:ascii="Times New Roman" w:hAnsi="Times New Roman" w:cs="Times New Roman"/>
          <w:sz w:val="24"/>
          <w:szCs w:val="24"/>
          <w:lang w:val="en-GB"/>
        </w:rPr>
        <w:t>oriented toward the family (Siwek </w:t>
      </w:r>
      <w:r w:rsidRPr="00627226">
        <w:rPr>
          <w:rFonts w:ascii="Times New Roman" w:hAnsi="Times New Roman" w:cs="Times New Roman"/>
          <w:i/>
          <w:iCs/>
          <w:sz w:val="24"/>
          <w:szCs w:val="24"/>
          <w:lang w:val="en-GB"/>
        </w:rPr>
        <w:t>et al.</w:t>
      </w:r>
      <w:r w:rsidRPr="00627226">
        <w:rPr>
          <w:rFonts w:ascii="Times New Roman" w:hAnsi="Times New Roman" w:cs="Times New Roman"/>
          <w:sz w:val="24"/>
          <w:szCs w:val="24"/>
          <w:lang w:val="en-GB"/>
        </w:rPr>
        <w:t>, 2022). Food and drink services are available but offer less revenue than luxury revenues.</w:t>
      </w:r>
    </w:p>
    <w:p w14:paraId="33DA911D"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b/>
          <w:bCs/>
          <w:sz w:val="24"/>
          <w:szCs w:val="24"/>
          <w:lang w:val="en-GB"/>
        </w:rPr>
        <w:t>Market Position</w:t>
      </w:r>
    </w:p>
    <w:p w14:paraId="62FDD748"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The market positioning of Shangri-La Hotels and Premier Inn Hotels aligns with Bowman's Strategy Clock, illustrating their strategic emphasis on pricing and perceived value. Bowman's Strategy Clock delineates eight possible strategies: low-price, differentiation, and hybrid (Seal et al., 2023, p.943). Shangri-La employs a Differentiation Strategy on the Bowman clock as a premium brand, providing exceptional services, quality, and tailored experiences. Another business strategy outlined in the strategic management of Shangri-La Hotels focuses on innovation and differentiation, exemplified by the introduction of a new loyalty program and the development of a new collection of toiletries and amenities, which constitutes its product development strategy in the Sydney market (Sheridan, 2024). This places the hotel in a premium pricing category, attracting wealthy clientele.</w:t>
      </w:r>
    </w:p>
    <w:p w14:paraId="3F38C584"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In contrast, Premier Inn has a Low-Cost Focus approach, providing dependable, no-frills lodging at economical rates (</w:t>
      </w:r>
      <w:proofErr w:type="spellStart"/>
      <w:r w:rsidRPr="00627226">
        <w:rPr>
          <w:rFonts w:ascii="Times New Roman" w:hAnsi="Times New Roman" w:cs="Times New Roman"/>
          <w:sz w:val="24"/>
          <w:szCs w:val="24"/>
          <w:lang w:val="en-GB"/>
        </w:rPr>
        <w:t>Doggrell</w:t>
      </w:r>
      <w:proofErr w:type="spellEnd"/>
      <w:r w:rsidRPr="00627226">
        <w:rPr>
          <w:rFonts w:ascii="Times New Roman" w:hAnsi="Times New Roman" w:cs="Times New Roman"/>
          <w:sz w:val="24"/>
          <w:szCs w:val="24"/>
          <w:lang w:val="en-GB"/>
        </w:rPr>
        <w:t xml:space="preserve">, 2020). Premier Inn Hotel prioritises delivering excellent </w:t>
      </w:r>
      <w:r w:rsidRPr="00627226">
        <w:rPr>
          <w:rFonts w:ascii="Times New Roman" w:hAnsi="Times New Roman" w:cs="Times New Roman"/>
          <w:sz w:val="24"/>
          <w:szCs w:val="24"/>
          <w:lang w:val="en-GB"/>
        </w:rPr>
        <w:lastRenderedPageBreak/>
        <w:t>services at a reasonable cost, adapting to evolving societal values and client preferences. Specific cognitive patterns significantly impact consumer decision-making in the hotel sector (</w:t>
      </w:r>
      <w:proofErr w:type="spellStart"/>
      <w:r w:rsidRPr="00627226">
        <w:rPr>
          <w:rFonts w:ascii="Times New Roman" w:hAnsi="Times New Roman" w:cs="Times New Roman"/>
          <w:sz w:val="24"/>
          <w:szCs w:val="24"/>
          <w:lang w:val="en-GB"/>
        </w:rPr>
        <w:t>Atrill</w:t>
      </w:r>
      <w:proofErr w:type="spellEnd"/>
      <w:r w:rsidRPr="00627226">
        <w:rPr>
          <w:rFonts w:ascii="Times New Roman" w:hAnsi="Times New Roman" w:cs="Times New Roman"/>
          <w:sz w:val="24"/>
          <w:szCs w:val="24"/>
          <w:lang w:val="en-GB"/>
        </w:rPr>
        <w:t>, 2021, p.89). For example, these patterns include quality standards, fluctuating room prices, perceived value for money, security, customer feedback, and centralised reservation systems.</w:t>
      </w:r>
    </w:p>
    <w:p w14:paraId="7FFE230E" w14:textId="06ACA844"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Conversely, Shangri-La Hotels relies on its brand's perception since it is known for luxury and exclusivity, targeting high-end business and leisure travellers.</w:t>
      </w:r>
      <w:r w:rsidRPr="00627226">
        <w:rPr>
          <w:rFonts w:ascii="Times New Roman" w:hAnsi="Times New Roman" w:cs="Times New Roman"/>
          <w:i/>
          <w:iCs/>
          <w:sz w:val="24"/>
          <w:szCs w:val="24"/>
          <w:lang w:val="en-GB"/>
        </w:rPr>
        <w:t xml:space="preserve"> </w:t>
      </w:r>
      <w:r w:rsidRPr="00627226">
        <w:rPr>
          <w:rFonts w:ascii="Times New Roman" w:hAnsi="Times New Roman" w:cs="Times New Roman"/>
          <w:sz w:val="24"/>
          <w:szCs w:val="24"/>
          <w:lang w:val="en-GB"/>
        </w:rPr>
        <w:t>Consumer perception often exhibits bias in favour of internationally owned hotels. Shangri-La Hotels is a rapidly expanding luxury hotel network, Asia's most extensive premium hotel system, and the foremost brand in the Asia Pacific (Karim et al., 2020, p.4). The Shangri-La Hotel has established its brand awareness by providing high-quality and elegant services to its clientele. The clientele regards Shangri-La Hotel as a prestigious brand. Businesses thrive on cultivating enduring client relationships through exclusive promotional offers and programs (</w:t>
      </w:r>
      <w:proofErr w:type="spellStart"/>
      <w:r w:rsidRPr="00627226">
        <w:rPr>
          <w:rFonts w:ascii="Times New Roman" w:hAnsi="Times New Roman" w:cs="Times New Roman"/>
          <w:sz w:val="24"/>
          <w:szCs w:val="24"/>
          <w:lang w:val="en-GB"/>
        </w:rPr>
        <w:t>Guilding</w:t>
      </w:r>
      <w:proofErr w:type="spellEnd"/>
      <w:r w:rsidRPr="00627226">
        <w:rPr>
          <w:rFonts w:ascii="Times New Roman" w:hAnsi="Times New Roman" w:cs="Times New Roman"/>
          <w:sz w:val="24"/>
          <w:szCs w:val="24"/>
          <w:lang w:val="en-GB"/>
        </w:rPr>
        <w:t>, 2014, p.561). Shangri-La Hotels has used this reputation to distinguish itself from the competition and appeal to an affluent clientele. Shangri-La Hotels strategically selects locations that align with its luxury positioning and target audience, enabling it to attract discerning travellers. However, Premier Inn is popular among business and budget travellers since the brand is built on offering affordability and value.</w:t>
      </w:r>
    </w:p>
    <w:p w14:paraId="5393C293" w14:textId="205D88AE"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Despite these hotels' significant global recognition, Premier Inn dominates the European market, while Shangri-La Hotels dominates the Asian market. Premier Inn has established a significant reputation in hotel management, which creates opportunities for mergers and acquisitions in the hospitality industry and other businesses, such as restaurants and travel (</w:t>
      </w:r>
      <w:proofErr w:type="spellStart"/>
      <w:r w:rsidRPr="00627226">
        <w:rPr>
          <w:rFonts w:ascii="Times New Roman" w:hAnsi="Times New Roman" w:cs="Times New Roman"/>
          <w:sz w:val="24"/>
          <w:szCs w:val="24"/>
          <w:lang w:val="en-GB"/>
        </w:rPr>
        <w:t>Gowre</w:t>
      </w:r>
      <w:proofErr w:type="spellEnd"/>
      <w:r w:rsidRPr="00627226">
        <w:rPr>
          <w:rFonts w:ascii="Times New Roman" w:hAnsi="Times New Roman" w:cs="Times New Roman"/>
          <w:sz w:val="24"/>
          <w:szCs w:val="24"/>
          <w:lang w:val="en-GB"/>
        </w:rPr>
        <w:t xml:space="preserve">, 2022). Thus, the partnership enables global expansion into new markets. Premier Inn Hotel is a renowned and established brand. Premier Inn's market share has seen substantial expansion throughout the years. Premier Inn is a prominent branded hotelier in the UK, accounting for 12% of the UK hotel </w:t>
      </w:r>
      <w:r w:rsidR="00AC1D29" w:rsidRPr="00627226">
        <w:rPr>
          <w:rFonts w:ascii="Times New Roman" w:hAnsi="Times New Roman" w:cs="Times New Roman"/>
          <w:sz w:val="24"/>
          <w:szCs w:val="24"/>
          <w:lang w:val="en-GB"/>
        </w:rPr>
        <w:t>industry (</w:t>
      </w:r>
      <w:r w:rsidRPr="00627226">
        <w:rPr>
          <w:rFonts w:ascii="Times New Roman" w:hAnsi="Times New Roman" w:cs="Times New Roman"/>
          <w:sz w:val="24"/>
          <w:szCs w:val="24"/>
          <w:lang w:val="en-GB"/>
        </w:rPr>
        <w:t>Page and Connell, 2020, p.217). This signifies a growth in market share to almost twice the original amount, establishing Premier Inn as one of the UK's foremost hotel brands.</w:t>
      </w:r>
    </w:p>
    <w:p w14:paraId="1ACB32F4" w14:textId="77777777" w:rsidR="00BB4345" w:rsidRDefault="00627226" w:rsidP="003A1C0E">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Nonetheless, the Shangri-La hotel group is the most renowned in Asia, where most of its establishments are situated (Chon and Schuckert, 2020, p.133). Approximately 30 branches exist in China, with many hotels in the Persian Gulf nations of the Middle East. This hotel chain has locations in London and Paris and on the exotic islands of Bali, Fiji, and the Maldives.</w:t>
      </w:r>
    </w:p>
    <w:p w14:paraId="1A8A06FD" w14:textId="6B6B9F4D" w:rsidR="00627226" w:rsidRPr="00627226" w:rsidRDefault="00627226" w:rsidP="003A1C0E">
      <w:pPr>
        <w:spacing w:line="360" w:lineRule="auto"/>
        <w:jc w:val="both"/>
        <w:rPr>
          <w:rFonts w:ascii="Times New Roman" w:hAnsi="Times New Roman" w:cs="Times New Roman"/>
          <w:sz w:val="24"/>
          <w:szCs w:val="24"/>
          <w:lang w:val="en-GB"/>
        </w:rPr>
      </w:pPr>
      <w:r w:rsidRPr="00627226">
        <w:rPr>
          <w:rFonts w:ascii="Times New Roman" w:hAnsi="Times New Roman" w:cs="Times New Roman"/>
          <w:b/>
          <w:bCs/>
          <w:sz w:val="24"/>
          <w:szCs w:val="24"/>
          <w:lang w:val="en-GB"/>
        </w:rPr>
        <w:lastRenderedPageBreak/>
        <w:t>Growth Potential</w:t>
      </w:r>
    </w:p>
    <w:p w14:paraId="3C3AC7F1" w14:textId="51375B74"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 xml:space="preserve">The growth potential of the Shangri-La hotel chain exemplifies the growth of developing market brands in Western markets. Shangri-La's growth plan includes the expansion of its premium resorts into new areas, namely in Europe and North </w:t>
      </w:r>
      <w:r w:rsidR="00AC1D29" w:rsidRPr="00627226">
        <w:rPr>
          <w:rFonts w:ascii="Times New Roman" w:hAnsi="Times New Roman" w:cs="Times New Roman"/>
          <w:sz w:val="24"/>
          <w:szCs w:val="24"/>
          <w:lang w:val="en-GB"/>
        </w:rPr>
        <w:t>America (</w:t>
      </w:r>
      <w:r w:rsidRPr="00627226">
        <w:rPr>
          <w:rFonts w:ascii="Times New Roman" w:hAnsi="Times New Roman" w:cs="Times New Roman"/>
          <w:sz w:val="24"/>
          <w:szCs w:val="24"/>
          <w:lang w:val="en-GB"/>
        </w:rPr>
        <w:t xml:space="preserve">Maltese, 2020, p.11). Nonetheless, its significant dependence on the Chinese market and overseas travel is a possible obstacle. The recognition of Shangri-La hotels varies globally. There needs to be more discourse around expanding into emerging economies (Wild, JJ and Shaw, K.W., 2019). Unfortunately, the personnel at any of these hotels are proficient in English. The Shangri-La Hotel has adapted to the economic dynamics of the leisure sector to enhance its profitability annually despite declining revenue. The Shangri-La Hotel has an exemplary financial management system that facilitates its </w:t>
      </w:r>
      <w:r w:rsidR="00AC1D29" w:rsidRPr="00627226">
        <w:rPr>
          <w:rFonts w:ascii="Times New Roman" w:hAnsi="Times New Roman" w:cs="Times New Roman"/>
          <w:sz w:val="24"/>
          <w:szCs w:val="24"/>
          <w:lang w:val="en-GB"/>
        </w:rPr>
        <w:t>expansion (</w:t>
      </w:r>
      <w:r w:rsidRPr="00627226">
        <w:rPr>
          <w:rFonts w:ascii="Times New Roman" w:hAnsi="Times New Roman" w:cs="Times New Roman"/>
          <w:sz w:val="24"/>
          <w:szCs w:val="24"/>
          <w:lang w:val="en-GB"/>
        </w:rPr>
        <w:t>Shangri-La, 2024).</w:t>
      </w:r>
    </w:p>
    <w:p w14:paraId="36152C96"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 xml:space="preserve">Moreover, Shangri-La Hotel's growth strategy over the next two years is expected to enhance the company's worth. The financial performance of the hospitality sector has been positive since the pandemic, which means businesses must improve the whole revenue system (Drury, 2021). Hotels must prioritise their quality initiatives to enhance their earnings and sales. Expansion into health and residential services is a potential for income diversification (Bhimani, 2006, p.106). The hotel operator listed in Hong Kong anticipates its next growth catalyst will stem from an increase in Chinese outbound tourism. Shangri-la frequently contributes to preserving its competitive edge. The luxury hotel sector is highly competitive, with several established brands striving for market share. </w:t>
      </w:r>
    </w:p>
    <w:p w14:paraId="655C4DA2"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However, the growth potential of Premier Inn is likely driven by its franchising strategy and development in the UK and European markets. Premier Inn's expansion plan focuses on expanding its presence in Germany and other European regions (Gursoy et al., 2020, p.56). It intends to establish inexpensive hotels to accommodate increasing demand in strategic places. The increase in domestic tourism and staycations after the epidemic presents further growth prospects (Jagels, 2017, p.89). At the end of the financial year 2024, there were 853 Premier Inn hotels in the UK and Ireland (Maqbool et al., 2024). Most Premier Inn's hotels are in the UK, but the brand has expanded into other markets. Since 2012/13, the hotel chain has had almost uninterrupted expansion in the number of locations (</w:t>
      </w:r>
      <w:proofErr w:type="spellStart"/>
      <w:r w:rsidRPr="00627226">
        <w:rPr>
          <w:rFonts w:ascii="Times New Roman" w:hAnsi="Times New Roman" w:cs="Times New Roman"/>
          <w:sz w:val="24"/>
          <w:szCs w:val="24"/>
          <w:lang w:val="en-GB"/>
        </w:rPr>
        <w:t>Statistica</w:t>
      </w:r>
      <w:proofErr w:type="spellEnd"/>
      <w:r w:rsidRPr="00627226">
        <w:rPr>
          <w:rFonts w:ascii="Times New Roman" w:hAnsi="Times New Roman" w:cs="Times New Roman"/>
          <w:sz w:val="24"/>
          <w:szCs w:val="24"/>
          <w:lang w:val="en-GB"/>
        </w:rPr>
        <w:t xml:space="preserve">, 2016). Due to market saturation, Premier Inn's growth opportunities will be affected. To maintain competitiveness and explore new markets, they must follow pioneering strategies. Alternative competitors are </w:t>
      </w:r>
      <w:r w:rsidRPr="00627226">
        <w:rPr>
          <w:rFonts w:ascii="Times New Roman" w:hAnsi="Times New Roman" w:cs="Times New Roman"/>
          <w:sz w:val="24"/>
          <w:szCs w:val="24"/>
          <w:lang w:val="en-GB"/>
        </w:rPr>
        <w:lastRenderedPageBreak/>
        <w:t>challenging Premier Inn's market share, so they must differentiate their offerings to accumulate effectively in the evolving market.</w:t>
      </w:r>
    </w:p>
    <w:p w14:paraId="211B2335" w14:textId="77777777" w:rsidR="00627226" w:rsidRPr="00627226" w:rsidRDefault="00627226" w:rsidP="001C3238">
      <w:pPr>
        <w:spacing w:line="360" w:lineRule="auto"/>
        <w:ind w:left="720"/>
        <w:jc w:val="both"/>
        <w:rPr>
          <w:rFonts w:ascii="Times New Roman" w:hAnsi="Times New Roman" w:cs="Times New Roman"/>
          <w:b/>
          <w:bCs/>
          <w:sz w:val="24"/>
          <w:szCs w:val="24"/>
          <w:lang w:val="en-GB"/>
        </w:rPr>
      </w:pPr>
      <w:r w:rsidRPr="00627226">
        <w:rPr>
          <w:rFonts w:ascii="Times New Roman" w:hAnsi="Times New Roman" w:cs="Times New Roman"/>
          <w:b/>
          <w:bCs/>
          <w:sz w:val="24"/>
          <w:szCs w:val="24"/>
          <w:lang w:val="en-GB"/>
        </w:rPr>
        <w:t>Financial Commitment to Corporate Social Responsibility (CSR)</w:t>
      </w:r>
    </w:p>
    <w:p w14:paraId="29227C8D"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 xml:space="preserve">Shangri-La Hotel engages in CSR activities through economic, social, and environmental responsibility based on many stakeholders' interests. A corporate-level CSR Committee spearheads the company's actions in stakeholder relations, environmental sustainability, health and safety, supply chain management, and employee welfare to pursue leadership in corporate citizenship and sustainable development (Shangri-La, 2024). </w:t>
      </w:r>
    </w:p>
    <w:p w14:paraId="2B10EDF6"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 xml:space="preserve">Shangri-La has shown a robust dedication to corporate social responsibility, primarily through environmental efforts and community involvement. Shangri-La Hotel emphasises environmental sustainability, minimising carbon footprints, and aiding local communities via diverse social initiatives (Baxter and </w:t>
      </w:r>
      <w:proofErr w:type="spellStart"/>
      <w:r w:rsidRPr="00627226">
        <w:rPr>
          <w:rFonts w:ascii="Times New Roman" w:hAnsi="Times New Roman" w:cs="Times New Roman"/>
          <w:sz w:val="24"/>
          <w:szCs w:val="24"/>
          <w:lang w:val="en-GB"/>
        </w:rPr>
        <w:t>Srisaeng</w:t>
      </w:r>
      <w:proofErr w:type="spellEnd"/>
      <w:r w:rsidRPr="00627226">
        <w:rPr>
          <w:rFonts w:ascii="Times New Roman" w:hAnsi="Times New Roman" w:cs="Times New Roman"/>
          <w:sz w:val="24"/>
          <w:szCs w:val="24"/>
          <w:lang w:val="en-GB"/>
        </w:rPr>
        <w:t>, 2021, p.21). Shangri-La Hotel focuses on water preservation, sustainable product sourcing, and waste reduction by implementing energy-efficient technologies throughout its properties. These technologies show the brand's commitment to nature and reflect its effort to minimise its ecological footprint (Abdou, Hassan and El Dief, 2020).</w:t>
      </w:r>
    </w:p>
    <w:p w14:paraId="4385CDCF"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Shangri-La's financial dedication to corporate social responsibility is shown in its enduring initiatives, including Embrace (community assistance) and Sanctuary (animal conservation). Shangri-La Hotel provides excellent opportunities for residents, including job opportunities and training programs to develop skills. This also helps develop the local economy and has built a significant relationship between Shangri-La and the community in which it works (Wang et al., 2020).</w:t>
      </w:r>
    </w:p>
    <w:p w14:paraId="7F355710"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 xml:space="preserve">On the contrary, Premier Inn's CSR activities are driven by mitigating its environmental footprint and fostering ethical business conduct. Businesses must establish ambitious objectives to decrease carbon emissions and energy use across their properties (ACCA, 2019). Moreover, Premier Inn has established aggressive objectives to lower carbon emissions, water use, single-use plastics, and food waste (Buddhism and Buddhism, 2022, p.167). The hotel also emphasises ethical sourcing and waste minimisation. Additionally, Premier Inn has instituted a "Good Together" initiative to improve the hotel's environmental responsibility (Premier Inn, 2022). Premier Inn has undertaken substantial sustainability expenditures, including installing energy-efficient technology in its hotels. The Premier Inn hotel has shown a solid dedication </w:t>
      </w:r>
      <w:r w:rsidRPr="00627226">
        <w:rPr>
          <w:rFonts w:ascii="Times New Roman" w:hAnsi="Times New Roman" w:cs="Times New Roman"/>
          <w:sz w:val="24"/>
          <w:szCs w:val="24"/>
          <w:lang w:val="en-GB"/>
        </w:rPr>
        <w:lastRenderedPageBreak/>
        <w:t>to its local community by continually creating new job possibilities and fostering beneficial social results by establishing institutions and providing educational programs (HowandWhat.net and Rahman, 2022). The Premier Inn hotel aggressively seeks contributions for charity purposes.</w:t>
      </w:r>
    </w:p>
    <w:p w14:paraId="3C59EAFD" w14:textId="77777777" w:rsidR="00627226" w:rsidRPr="00627226" w:rsidRDefault="00627226" w:rsidP="00EA0719">
      <w:pPr>
        <w:spacing w:line="360" w:lineRule="auto"/>
        <w:jc w:val="both"/>
        <w:rPr>
          <w:rFonts w:ascii="Times New Roman" w:hAnsi="Times New Roman" w:cs="Times New Roman"/>
          <w:b/>
          <w:bCs/>
          <w:sz w:val="24"/>
          <w:szCs w:val="24"/>
          <w:lang w:val="en-GB"/>
        </w:rPr>
      </w:pPr>
      <w:r w:rsidRPr="00627226">
        <w:rPr>
          <w:rFonts w:ascii="Times New Roman" w:hAnsi="Times New Roman" w:cs="Times New Roman"/>
          <w:b/>
          <w:bCs/>
          <w:sz w:val="24"/>
          <w:szCs w:val="24"/>
          <w:lang w:val="en-GB"/>
        </w:rPr>
        <w:t>Conclusion</w:t>
      </w:r>
    </w:p>
    <w:p w14:paraId="6098AE38" w14:textId="037D1305"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The revenue analysis demonstrates that Shangri-La experienced a significant increase in 2023, while Premier Inn's business model is based on high occupancy rates and operational efficiency. In terms of a marketing position, these businesses occupy different market segments</w:t>
      </w:r>
      <w:r w:rsidR="003B50E7">
        <w:rPr>
          <w:rFonts w:ascii="Times New Roman" w:hAnsi="Times New Roman" w:cs="Times New Roman"/>
          <w:sz w:val="24"/>
          <w:szCs w:val="24"/>
          <w:lang w:val="en-GB"/>
        </w:rPr>
        <w:t>. However</w:t>
      </w:r>
      <w:r w:rsidRPr="00627226">
        <w:rPr>
          <w:rFonts w:ascii="Times New Roman" w:hAnsi="Times New Roman" w:cs="Times New Roman"/>
          <w:sz w:val="24"/>
          <w:szCs w:val="24"/>
          <w:lang w:val="en-GB"/>
        </w:rPr>
        <w:t>, Shangri-La targets high-net-worth individuals, international travellers, and the luxury market, while Premier Inn focuses on low-cost local and regional travellers. The growth potential shows that Shangri-La's future depends heavily on global tourism recovery after the pandemic and expansion into new markets. At the same time, Premier Inn relies on opportunities in the domestic demand and potential expansion in the European market. Additionally, these hotels engage in CSR activities in different areas since Shangri-La targets social impact and wildlife conservation, while Premier Inn focuses on environmental sustainability.</w:t>
      </w:r>
    </w:p>
    <w:p w14:paraId="5C609107" w14:textId="77777777" w:rsidR="00627226" w:rsidRPr="00627226" w:rsidRDefault="00627226" w:rsidP="00EA0719">
      <w:pPr>
        <w:spacing w:line="360" w:lineRule="auto"/>
        <w:jc w:val="both"/>
        <w:rPr>
          <w:rFonts w:ascii="Times New Roman" w:hAnsi="Times New Roman" w:cs="Times New Roman"/>
          <w:b/>
          <w:bCs/>
          <w:sz w:val="24"/>
          <w:szCs w:val="24"/>
          <w:lang w:val="en-GB"/>
        </w:rPr>
      </w:pPr>
      <w:r w:rsidRPr="00627226">
        <w:rPr>
          <w:rFonts w:ascii="Times New Roman" w:hAnsi="Times New Roman" w:cs="Times New Roman"/>
          <w:b/>
          <w:bCs/>
          <w:sz w:val="24"/>
          <w:szCs w:val="24"/>
          <w:lang w:val="en-GB"/>
        </w:rPr>
        <w:t>Recommendations</w:t>
      </w:r>
    </w:p>
    <w:p w14:paraId="7FA8AEF4" w14:textId="6663B212"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 xml:space="preserve">Shangri-La should research prospects in different economies to enhance and sustain its competitive advantage, providing luxury experiences to entice affluent customers desiring customisation. Seal (2019) recommends businesses invest in sustainable luxury to elevate their brand in a progressively eco-conscious market. Shangri-La Hotel must expand its presence by increasing the number of hotel chains in Europe, the United States, and East Asia. Shangri-La must enhance its personnel training programs. Shangri-La needs to examine cultural characteristics and the environment in prospective growth locations.  </w:t>
      </w:r>
    </w:p>
    <w:p w14:paraId="054CB8AF" w14:textId="77777777" w:rsidR="00627226" w:rsidRPr="00627226" w:rsidRDefault="00627226" w:rsidP="00EA0719">
      <w:pPr>
        <w:spacing w:line="360" w:lineRule="auto"/>
        <w:jc w:val="both"/>
        <w:rPr>
          <w:rFonts w:ascii="Times New Roman" w:hAnsi="Times New Roman" w:cs="Times New Roman"/>
          <w:sz w:val="24"/>
          <w:szCs w:val="24"/>
          <w:lang w:val="en-GB"/>
        </w:rPr>
      </w:pPr>
      <w:r w:rsidRPr="00627226">
        <w:rPr>
          <w:rFonts w:ascii="Times New Roman" w:hAnsi="Times New Roman" w:cs="Times New Roman"/>
          <w:sz w:val="24"/>
          <w:szCs w:val="24"/>
          <w:lang w:val="en-GB"/>
        </w:rPr>
        <w:t xml:space="preserve">Premier Inn should concentrate on augmenting its digital infrastructure to improve the guest experience, using AI and data analytics for tailored booking experiences. Furthermore, </w:t>
      </w:r>
      <w:proofErr w:type="gramStart"/>
      <w:r w:rsidRPr="00627226">
        <w:rPr>
          <w:rFonts w:ascii="Times New Roman" w:hAnsi="Times New Roman" w:cs="Times New Roman"/>
          <w:sz w:val="24"/>
          <w:szCs w:val="24"/>
          <w:lang w:val="en-GB"/>
        </w:rPr>
        <w:t>The</w:t>
      </w:r>
      <w:proofErr w:type="gramEnd"/>
      <w:r w:rsidRPr="00627226">
        <w:rPr>
          <w:rFonts w:ascii="Times New Roman" w:hAnsi="Times New Roman" w:cs="Times New Roman"/>
          <w:sz w:val="24"/>
          <w:szCs w:val="24"/>
          <w:lang w:val="en-GB"/>
        </w:rPr>
        <w:t xml:space="preserve"> hotel can leverage the expansion of cheap international travel by focusing on emerging markets in Europe and beyond. Premier Inn should do frequent repairs and restorations of its rooms to maintain a modern and contemporary design. Premier Inn must emphasise the supply of comfortable beds, sanitary toilets, enough storage space, and well-maintained amenities. Premier Inn must be informed about technology changes to provide its customers with modern </w:t>
      </w:r>
      <w:r w:rsidRPr="00627226">
        <w:rPr>
          <w:rFonts w:ascii="Times New Roman" w:hAnsi="Times New Roman" w:cs="Times New Roman"/>
          <w:sz w:val="24"/>
          <w:szCs w:val="24"/>
          <w:lang w:val="en-GB"/>
        </w:rPr>
        <w:lastRenderedPageBreak/>
        <w:t>services. Premier Inn needs to contemplate establishing strategic partnerships with local entities, including tourist sites, eating venues, and commercial companies, to give customers unique promotions or bundled packages.</w:t>
      </w:r>
    </w:p>
    <w:p w14:paraId="4E3C0130" w14:textId="77777777" w:rsidR="00627226" w:rsidRDefault="00627226"/>
    <w:p w14:paraId="4BD6EA9A" w14:textId="77777777" w:rsidR="009660AE" w:rsidRDefault="009660AE"/>
    <w:p w14:paraId="28BF7859" w14:textId="77777777" w:rsidR="00BB4345" w:rsidRDefault="00BB4345"/>
    <w:p w14:paraId="33E153FE" w14:textId="77777777" w:rsidR="00BB4345" w:rsidRDefault="00BB4345"/>
    <w:p w14:paraId="0E01BCC5" w14:textId="77777777" w:rsidR="00BB4345" w:rsidRDefault="00BB4345"/>
    <w:p w14:paraId="4C81C072" w14:textId="77777777" w:rsidR="00BB4345" w:rsidRDefault="00BB4345"/>
    <w:p w14:paraId="0668BBC0" w14:textId="77777777" w:rsidR="00BB4345" w:rsidRDefault="00BB4345"/>
    <w:p w14:paraId="0043CC4C" w14:textId="77777777" w:rsidR="00BB4345" w:rsidRDefault="00BB4345"/>
    <w:p w14:paraId="7EAF920A" w14:textId="77777777" w:rsidR="00BB4345" w:rsidRDefault="00BB4345"/>
    <w:p w14:paraId="1A536F7A" w14:textId="77777777" w:rsidR="00BB4345" w:rsidRDefault="00BB4345"/>
    <w:p w14:paraId="23F89BB9" w14:textId="77777777" w:rsidR="00BB4345" w:rsidRDefault="00BB4345"/>
    <w:p w14:paraId="69F1728A" w14:textId="77777777" w:rsidR="00BB4345" w:rsidRDefault="00BB4345"/>
    <w:p w14:paraId="73F4CC44" w14:textId="77777777" w:rsidR="00BB4345" w:rsidRDefault="00BB4345"/>
    <w:p w14:paraId="5A67563D" w14:textId="77777777" w:rsidR="00BB4345" w:rsidRDefault="00BB4345"/>
    <w:p w14:paraId="26CBAD40" w14:textId="77777777" w:rsidR="00BB4345" w:rsidRDefault="00BB4345"/>
    <w:p w14:paraId="2ADE315A" w14:textId="77777777" w:rsidR="00BB4345" w:rsidRDefault="00BB4345"/>
    <w:p w14:paraId="1DF591FF" w14:textId="77777777" w:rsidR="00BB4345" w:rsidRDefault="00BB4345"/>
    <w:p w14:paraId="0DC032D9" w14:textId="77777777" w:rsidR="00BB4345" w:rsidRDefault="00BB4345"/>
    <w:p w14:paraId="2E2053F6" w14:textId="77777777" w:rsidR="00BB4345" w:rsidRDefault="00BB4345"/>
    <w:p w14:paraId="5CA64391" w14:textId="77777777" w:rsidR="00BB4345" w:rsidRDefault="00BB4345"/>
    <w:p w14:paraId="145670DE" w14:textId="77777777" w:rsidR="00BB4345" w:rsidRDefault="00BB4345"/>
    <w:p w14:paraId="29478116" w14:textId="77777777" w:rsidR="00BB4345" w:rsidRDefault="00BB4345"/>
    <w:p w14:paraId="47653D00" w14:textId="77777777" w:rsidR="00BB4345" w:rsidRDefault="00BB4345"/>
    <w:p w14:paraId="6DB867CD" w14:textId="77777777" w:rsidR="007C0D94" w:rsidRDefault="007C0D94" w:rsidP="00C20F91">
      <w:pPr>
        <w:spacing w:line="480" w:lineRule="auto"/>
        <w:ind w:firstLine="720"/>
        <w:rPr>
          <w:rFonts w:ascii="Times New Roman" w:hAnsi="Times New Roman" w:cs="Times New Roman"/>
          <w:sz w:val="24"/>
          <w:szCs w:val="24"/>
        </w:rPr>
      </w:pPr>
    </w:p>
    <w:p w14:paraId="19F8B7ED" w14:textId="11E20025" w:rsidR="007C0D94" w:rsidRPr="00A87B43" w:rsidRDefault="007C0D94" w:rsidP="00982658">
      <w:pPr>
        <w:ind w:firstLine="720"/>
        <w:jc w:val="both"/>
        <w:rPr>
          <w:rFonts w:ascii="Times New Roman" w:hAnsi="Times New Roman" w:cs="Times New Roman"/>
          <w:b/>
          <w:bCs/>
          <w:sz w:val="24"/>
          <w:szCs w:val="24"/>
        </w:rPr>
      </w:pPr>
      <w:r w:rsidRPr="00A87B43">
        <w:rPr>
          <w:rFonts w:ascii="Times New Roman" w:hAnsi="Times New Roman" w:cs="Times New Roman"/>
          <w:b/>
          <w:bCs/>
          <w:sz w:val="24"/>
          <w:szCs w:val="24"/>
        </w:rPr>
        <w:lastRenderedPageBreak/>
        <w:t>Reference</w:t>
      </w:r>
      <w:r w:rsidR="00BB4345" w:rsidRPr="00A87B43">
        <w:rPr>
          <w:rFonts w:ascii="Times New Roman" w:hAnsi="Times New Roman" w:cs="Times New Roman"/>
          <w:b/>
          <w:bCs/>
          <w:sz w:val="24"/>
          <w:szCs w:val="24"/>
        </w:rPr>
        <w:t>s</w:t>
      </w:r>
    </w:p>
    <w:p w14:paraId="555DD21A" w14:textId="500D4DD4" w:rsidR="00554F16" w:rsidRDefault="00554F16" w:rsidP="00982658">
      <w:pPr>
        <w:pStyle w:val="NormalWeb"/>
        <w:spacing w:before="0" w:beforeAutospacing="0" w:after="240" w:afterAutospacing="0" w:line="276" w:lineRule="auto"/>
        <w:ind w:left="720" w:hanging="720"/>
        <w:jc w:val="both"/>
      </w:pPr>
      <w:r w:rsidRPr="00A87B43">
        <w:t xml:space="preserve">ACCA (2019). </w:t>
      </w:r>
      <w:r w:rsidRPr="00A87B43">
        <w:rPr>
          <w:i/>
          <w:iCs/>
        </w:rPr>
        <w:t>Home | ACCA Global</w:t>
      </w:r>
      <w:r w:rsidRPr="00A87B43">
        <w:t xml:space="preserve">. [online] Accaglobal.com. Available at: </w:t>
      </w:r>
      <w:hyperlink r:id="rId8" w:history="1">
        <w:r w:rsidR="00982658" w:rsidRPr="009E3583">
          <w:rPr>
            <w:rStyle w:val="Hyperlink"/>
          </w:rPr>
          <w:t>https://www.accaglobal.com/</w:t>
        </w:r>
      </w:hyperlink>
      <w:r w:rsidRPr="00A87B43">
        <w:t>.</w:t>
      </w:r>
      <w:r w:rsidR="00BC7C30" w:rsidRPr="008068B4">
        <w:t xml:space="preserve">[Accessed </w:t>
      </w:r>
      <w:r w:rsidR="00BC7C30">
        <w:t>0</w:t>
      </w:r>
      <w:r w:rsidR="00731F97">
        <w:t>8</w:t>
      </w:r>
      <w:r w:rsidR="00BC7C30" w:rsidRPr="008068B4">
        <w:t xml:space="preserve"> Oct</w:t>
      </w:r>
      <w:r w:rsidR="00BC7C30">
        <w:t>ober</w:t>
      </w:r>
      <w:r w:rsidR="00BC7C30" w:rsidRPr="008068B4">
        <w:t>. 2024].</w:t>
      </w:r>
    </w:p>
    <w:p w14:paraId="5BF8556B" w14:textId="5C6AED53" w:rsidR="00982658" w:rsidRPr="00BB16F2" w:rsidRDefault="00982658" w:rsidP="00BB16F2">
      <w:pPr>
        <w:spacing w:line="360" w:lineRule="auto"/>
        <w:rPr>
          <w:rFonts w:asciiTheme="majorBidi" w:hAnsiTheme="majorBidi" w:cstheme="majorBidi"/>
          <w:sz w:val="24"/>
          <w:szCs w:val="24"/>
        </w:rPr>
      </w:pPr>
      <w:r w:rsidRPr="00B45687">
        <w:rPr>
          <w:rFonts w:asciiTheme="majorBidi" w:hAnsiTheme="majorBidi" w:cstheme="majorBidi"/>
          <w:sz w:val="24"/>
          <w:szCs w:val="24"/>
        </w:rPr>
        <w:t>Ali, B.J. </w:t>
      </w:r>
      <w:r w:rsidRPr="00B45687">
        <w:rPr>
          <w:rFonts w:asciiTheme="majorBidi" w:hAnsiTheme="majorBidi" w:cstheme="majorBidi"/>
          <w:i/>
          <w:iCs/>
          <w:sz w:val="24"/>
          <w:szCs w:val="24"/>
        </w:rPr>
        <w:t>et al.</w:t>
      </w:r>
      <w:r w:rsidRPr="00B45687">
        <w:rPr>
          <w:rFonts w:asciiTheme="majorBidi" w:hAnsiTheme="majorBidi" w:cstheme="majorBidi"/>
          <w:sz w:val="24"/>
          <w:szCs w:val="24"/>
        </w:rPr>
        <w:t> (2021)</w:t>
      </w:r>
      <w:r w:rsidR="00923B8D">
        <w:rPr>
          <w:rFonts w:asciiTheme="majorBidi" w:hAnsiTheme="majorBidi" w:cstheme="majorBidi"/>
          <w:sz w:val="24"/>
          <w:szCs w:val="24"/>
        </w:rPr>
        <w:t>.</w:t>
      </w:r>
      <w:r w:rsidRPr="00B45687">
        <w:rPr>
          <w:rFonts w:asciiTheme="majorBidi" w:hAnsiTheme="majorBidi" w:cstheme="majorBidi"/>
          <w:sz w:val="24"/>
          <w:szCs w:val="24"/>
        </w:rPr>
        <w:t xml:space="preserve"> “Hotel service quality: The impact of service quality on customer satisfaction in hospitality,” </w:t>
      </w:r>
      <w:r w:rsidRPr="00B45687">
        <w:rPr>
          <w:rFonts w:asciiTheme="majorBidi" w:hAnsiTheme="majorBidi" w:cstheme="majorBidi"/>
          <w:i/>
          <w:iCs/>
          <w:sz w:val="24"/>
          <w:szCs w:val="24"/>
        </w:rPr>
        <w:t>International Journal of Engineering Business and Management</w:t>
      </w:r>
      <w:r w:rsidRPr="00B45687">
        <w:rPr>
          <w:rFonts w:asciiTheme="majorBidi" w:hAnsiTheme="majorBidi" w:cstheme="majorBidi"/>
          <w:sz w:val="24"/>
          <w:szCs w:val="24"/>
        </w:rPr>
        <w:t xml:space="preserve">, 5(3), pp. 14–28. Available at: </w:t>
      </w:r>
      <w:hyperlink r:id="rId9" w:history="1">
        <w:r w:rsidRPr="009E3583">
          <w:rPr>
            <w:rStyle w:val="Hyperlink"/>
            <w:rFonts w:asciiTheme="majorBidi" w:hAnsiTheme="majorBidi" w:cstheme="majorBidi"/>
            <w:sz w:val="24"/>
            <w:szCs w:val="24"/>
          </w:rPr>
          <w:t>https://doi.org/10.22161/ijebm.5.3.2</w:t>
        </w:r>
      </w:hyperlink>
      <w:r w:rsidRPr="00B45687">
        <w:rPr>
          <w:rFonts w:asciiTheme="majorBidi" w:hAnsiTheme="majorBidi" w:cstheme="majorBidi"/>
          <w:sz w:val="24"/>
          <w:szCs w:val="24"/>
        </w:rPr>
        <w:t>.</w:t>
      </w:r>
      <w:r>
        <w:rPr>
          <w:rFonts w:asciiTheme="majorBidi" w:hAnsiTheme="majorBidi" w:cstheme="majorBidi"/>
          <w:sz w:val="24"/>
          <w:szCs w:val="24"/>
        </w:rPr>
        <w:t xml:space="preserve"> </w:t>
      </w:r>
    </w:p>
    <w:p w14:paraId="0B5211E8" w14:textId="261A7643" w:rsidR="00554F16" w:rsidRPr="00A87B43" w:rsidRDefault="00554F16" w:rsidP="00982658">
      <w:pPr>
        <w:ind w:left="720" w:hanging="720"/>
        <w:jc w:val="both"/>
        <w:rPr>
          <w:rFonts w:ascii="Times New Roman" w:eastAsia="Times New Roman" w:hAnsi="Times New Roman" w:cs="Times New Roman"/>
          <w:sz w:val="24"/>
          <w:szCs w:val="24"/>
        </w:rPr>
      </w:pPr>
      <w:proofErr w:type="spellStart"/>
      <w:r w:rsidRPr="00A87B43">
        <w:rPr>
          <w:rFonts w:ascii="Times New Roman" w:hAnsi="Times New Roman" w:cs="Times New Roman"/>
          <w:sz w:val="24"/>
          <w:szCs w:val="24"/>
          <w:shd w:val="clear" w:color="auto" w:fill="FFFFFF"/>
        </w:rPr>
        <w:t>Atrill</w:t>
      </w:r>
      <w:proofErr w:type="spellEnd"/>
      <w:r w:rsidRPr="00A87B43">
        <w:rPr>
          <w:rFonts w:ascii="Times New Roman" w:hAnsi="Times New Roman" w:cs="Times New Roman"/>
          <w:sz w:val="24"/>
          <w:szCs w:val="24"/>
          <w:shd w:val="clear" w:color="auto" w:fill="FFFFFF"/>
        </w:rPr>
        <w:t xml:space="preserve">, P., </w:t>
      </w:r>
      <w:r w:rsidR="00923B8D">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2021</w:t>
      </w:r>
      <w:r w:rsidR="00923B8D">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 </w:t>
      </w:r>
      <w:r w:rsidRPr="00A87B43">
        <w:rPr>
          <w:rFonts w:ascii="Times New Roman" w:hAnsi="Times New Roman" w:cs="Times New Roman"/>
          <w:iCs/>
          <w:sz w:val="24"/>
          <w:szCs w:val="24"/>
          <w:shd w:val="clear" w:color="auto" w:fill="FFFFFF"/>
        </w:rPr>
        <w:t>Management accounting for decision makers</w:t>
      </w:r>
      <w:r w:rsidRPr="00A87B43">
        <w:rPr>
          <w:rFonts w:ascii="Times New Roman" w:hAnsi="Times New Roman" w:cs="Times New Roman"/>
          <w:sz w:val="24"/>
          <w:szCs w:val="24"/>
          <w:shd w:val="clear" w:color="auto" w:fill="FFFFFF"/>
        </w:rPr>
        <w:t xml:space="preserve">. </w:t>
      </w:r>
      <w:r w:rsidRPr="00A87B43">
        <w:rPr>
          <w:rFonts w:ascii="Times New Roman" w:hAnsi="Times New Roman" w:cs="Times New Roman"/>
          <w:i/>
          <w:sz w:val="24"/>
          <w:szCs w:val="24"/>
          <w:shd w:val="clear" w:color="auto" w:fill="FFFFFF"/>
        </w:rPr>
        <w:t>Pearson Education</w:t>
      </w:r>
      <w:r w:rsidRPr="00A87B43">
        <w:rPr>
          <w:rFonts w:ascii="Times New Roman" w:hAnsi="Times New Roman" w:cs="Times New Roman"/>
          <w:sz w:val="24"/>
          <w:szCs w:val="24"/>
          <w:shd w:val="clear" w:color="auto" w:fill="FFFFFF"/>
        </w:rPr>
        <w:t>.</w:t>
      </w:r>
    </w:p>
    <w:p w14:paraId="66859851" w14:textId="296F9648" w:rsidR="00554F16" w:rsidRPr="00A87B43" w:rsidRDefault="00554F16" w:rsidP="00982658">
      <w:pPr>
        <w:ind w:left="720" w:hanging="720"/>
        <w:jc w:val="both"/>
        <w:rPr>
          <w:rFonts w:ascii="Times New Roman" w:eastAsia="Times New Roman" w:hAnsi="Times New Roman" w:cs="Times New Roman"/>
          <w:sz w:val="24"/>
          <w:szCs w:val="24"/>
        </w:rPr>
      </w:pPr>
      <w:r w:rsidRPr="00A87B43">
        <w:rPr>
          <w:rFonts w:ascii="Times New Roman" w:hAnsi="Times New Roman" w:cs="Times New Roman"/>
          <w:sz w:val="24"/>
          <w:szCs w:val="24"/>
          <w:shd w:val="clear" w:color="auto" w:fill="FFFFFF"/>
        </w:rPr>
        <w:t xml:space="preserve">Baxter, G. and </w:t>
      </w:r>
      <w:proofErr w:type="spellStart"/>
      <w:r w:rsidRPr="00A87B43">
        <w:rPr>
          <w:rFonts w:ascii="Times New Roman" w:hAnsi="Times New Roman" w:cs="Times New Roman"/>
          <w:sz w:val="24"/>
          <w:szCs w:val="24"/>
          <w:shd w:val="clear" w:color="auto" w:fill="FFFFFF"/>
        </w:rPr>
        <w:t>Srisaeng</w:t>
      </w:r>
      <w:proofErr w:type="spellEnd"/>
      <w:r w:rsidRPr="00A87B43">
        <w:rPr>
          <w:rFonts w:ascii="Times New Roman" w:hAnsi="Times New Roman" w:cs="Times New Roman"/>
          <w:sz w:val="24"/>
          <w:szCs w:val="24"/>
          <w:shd w:val="clear" w:color="auto" w:fill="FFFFFF"/>
        </w:rPr>
        <w:t xml:space="preserve">, P. </w:t>
      </w:r>
      <w:r w:rsidR="00BC7C30">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2021</w:t>
      </w:r>
      <w:r w:rsidR="00BC7C30">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 xml:space="preserve">. An assessment of the environmentally sustainable hotel operation: the case of </w:t>
      </w:r>
      <w:proofErr w:type="spellStart"/>
      <w:r w:rsidRPr="00A87B43">
        <w:rPr>
          <w:rFonts w:ascii="Times New Roman" w:hAnsi="Times New Roman" w:cs="Times New Roman"/>
          <w:sz w:val="24"/>
          <w:szCs w:val="24"/>
          <w:shd w:val="clear" w:color="auto" w:fill="FFFFFF"/>
        </w:rPr>
        <w:t>Centara</w:t>
      </w:r>
      <w:proofErr w:type="spellEnd"/>
      <w:r w:rsidRPr="00A87B43">
        <w:rPr>
          <w:rFonts w:ascii="Times New Roman" w:hAnsi="Times New Roman" w:cs="Times New Roman"/>
          <w:sz w:val="24"/>
          <w:szCs w:val="24"/>
          <w:shd w:val="clear" w:color="auto" w:fill="FFFFFF"/>
        </w:rPr>
        <w:t xml:space="preserve"> Hotels &amp; resorts, Thailand. </w:t>
      </w:r>
      <w:r w:rsidRPr="00A87B43">
        <w:rPr>
          <w:rFonts w:ascii="Leelawadee UI" w:hAnsi="Leelawadee UI" w:cs="Leelawadee UI" w:hint="cs"/>
          <w:i/>
          <w:iCs/>
          <w:sz w:val="24"/>
          <w:szCs w:val="24"/>
          <w:shd w:val="clear" w:color="auto" w:fill="FFFFFF"/>
          <w:cs/>
          <w:lang w:bidi="th-TH"/>
        </w:rPr>
        <w:t>วารสาร</w:t>
      </w:r>
      <w:r w:rsidRPr="00A87B43">
        <w:rPr>
          <w:rFonts w:ascii="Times New Roman" w:hAnsi="Times New Roman" w:cs="Times New Roman"/>
          <w:i/>
          <w:iCs/>
          <w:sz w:val="24"/>
          <w:szCs w:val="24"/>
          <w:shd w:val="clear" w:color="auto" w:fill="FFFFFF"/>
        </w:rPr>
        <w:t xml:space="preserve"> </w:t>
      </w:r>
      <w:r w:rsidRPr="00A87B43">
        <w:rPr>
          <w:rFonts w:ascii="Leelawadee UI" w:hAnsi="Leelawadee UI" w:cs="Leelawadee UI" w:hint="cs"/>
          <w:i/>
          <w:iCs/>
          <w:sz w:val="24"/>
          <w:szCs w:val="24"/>
          <w:shd w:val="clear" w:color="auto" w:fill="FFFFFF"/>
          <w:cs/>
          <w:lang w:bidi="th-TH"/>
        </w:rPr>
        <w:t>เพื่อ</w:t>
      </w:r>
      <w:r w:rsidRPr="00A87B43">
        <w:rPr>
          <w:rFonts w:ascii="Times New Roman" w:hAnsi="Times New Roman" w:cs="Times New Roman"/>
          <w:i/>
          <w:iCs/>
          <w:sz w:val="24"/>
          <w:szCs w:val="24"/>
          <w:shd w:val="clear" w:color="auto" w:fill="FFFFFF"/>
        </w:rPr>
        <w:t xml:space="preserve"> </w:t>
      </w:r>
      <w:r w:rsidRPr="00A87B43">
        <w:rPr>
          <w:rFonts w:ascii="Leelawadee UI" w:hAnsi="Leelawadee UI" w:cs="Leelawadee UI" w:hint="cs"/>
          <w:i/>
          <w:iCs/>
          <w:sz w:val="24"/>
          <w:szCs w:val="24"/>
          <w:shd w:val="clear" w:color="auto" w:fill="FFFFFF"/>
          <w:cs/>
          <w:lang w:bidi="th-TH"/>
        </w:rPr>
        <w:t>การ</w:t>
      </w:r>
      <w:r w:rsidRPr="00A87B43">
        <w:rPr>
          <w:rFonts w:ascii="Times New Roman" w:hAnsi="Times New Roman" w:cs="Times New Roman"/>
          <w:i/>
          <w:iCs/>
          <w:sz w:val="24"/>
          <w:szCs w:val="24"/>
          <w:shd w:val="clear" w:color="auto" w:fill="FFFFFF"/>
        </w:rPr>
        <w:t xml:space="preserve"> </w:t>
      </w:r>
      <w:r w:rsidRPr="00A87B43">
        <w:rPr>
          <w:rFonts w:ascii="Leelawadee UI" w:hAnsi="Leelawadee UI" w:cs="Leelawadee UI" w:hint="cs"/>
          <w:i/>
          <w:iCs/>
          <w:sz w:val="24"/>
          <w:szCs w:val="24"/>
          <w:shd w:val="clear" w:color="auto" w:fill="FFFFFF"/>
          <w:cs/>
          <w:lang w:bidi="th-TH"/>
        </w:rPr>
        <w:t>พัฒนาการ</w:t>
      </w:r>
      <w:r w:rsidRPr="00A87B43">
        <w:rPr>
          <w:rFonts w:ascii="Times New Roman" w:hAnsi="Times New Roman" w:cs="Times New Roman"/>
          <w:i/>
          <w:iCs/>
          <w:sz w:val="24"/>
          <w:szCs w:val="24"/>
          <w:shd w:val="clear" w:color="auto" w:fill="FFFFFF"/>
        </w:rPr>
        <w:t xml:space="preserve"> </w:t>
      </w:r>
      <w:r w:rsidRPr="00A87B43">
        <w:rPr>
          <w:rFonts w:ascii="Leelawadee UI" w:hAnsi="Leelawadee UI" w:cs="Leelawadee UI" w:hint="cs"/>
          <w:i/>
          <w:iCs/>
          <w:sz w:val="24"/>
          <w:szCs w:val="24"/>
          <w:shd w:val="clear" w:color="auto" w:fill="FFFFFF"/>
          <w:cs/>
          <w:lang w:bidi="th-TH"/>
        </w:rPr>
        <w:t>ท่องเที่ยว</w:t>
      </w:r>
      <w:r w:rsidRPr="00A87B43">
        <w:rPr>
          <w:rFonts w:ascii="Times New Roman" w:hAnsi="Times New Roman" w:cs="Times New Roman"/>
          <w:i/>
          <w:iCs/>
          <w:sz w:val="24"/>
          <w:szCs w:val="24"/>
          <w:shd w:val="clear" w:color="auto" w:fill="FFFFFF"/>
        </w:rPr>
        <w:t xml:space="preserve"> </w:t>
      </w:r>
      <w:r w:rsidRPr="00A87B43">
        <w:rPr>
          <w:rFonts w:ascii="Leelawadee UI" w:hAnsi="Leelawadee UI" w:cs="Leelawadee UI" w:hint="cs"/>
          <w:i/>
          <w:iCs/>
          <w:sz w:val="24"/>
          <w:szCs w:val="24"/>
          <w:shd w:val="clear" w:color="auto" w:fill="FFFFFF"/>
          <w:cs/>
          <w:lang w:bidi="th-TH"/>
        </w:rPr>
        <w:t>สู่</w:t>
      </w:r>
      <w:r w:rsidRPr="00A87B43">
        <w:rPr>
          <w:rFonts w:ascii="Times New Roman" w:hAnsi="Times New Roman" w:cs="Times New Roman"/>
          <w:i/>
          <w:iCs/>
          <w:sz w:val="24"/>
          <w:szCs w:val="24"/>
          <w:shd w:val="clear" w:color="auto" w:fill="FFFFFF"/>
        </w:rPr>
        <w:t xml:space="preserve"> </w:t>
      </w:r>
      <w:r w:rsidRPr="00A87B43">
        <w:rPr>
          <w:rFonts w:ascii="Leelawadee UI" w:hAnsi="Leelawadee UI" w:cs="Leelawadee UI" w:hint="cs"/>
          <w:i/>
          <w:iCs/>
          <w:sz w:val="24"/>
          <w:szCs w:val="24"/>
          <w:shd w:val="clear" w:color="auto" w:fill="FFFFFF"/>
          <w:cs/>
          <w:lang w:bidi="th-TH"/>
        </w:rPr>
        <w:t>ความ</w:t>
      </w:r>
      <w:r w:rsidRPr="00A87B43">
        <w:rPr>
          <w:rFonts w:ascii="Times New Roman" w:hAnsi="Times New Roman" w:cs="Times New Roman"/>
          <w:i/>
          <w:iCs/>
          <w:sz w:val="24"/>
          <w:szCs w:val="24"/>
          <w:shd w:val="clear" w:color="auto" w:fill="FFFFFF"/>
        </w:rPr>
        <w:t xml:space="preserve"> </w:t>
      </w:r>
      <w:r w:rsidRPr="00A87B43">
        <w:rPr>
          <w:rFonts w:ascii="Leelawadee UI" w:hAnsi="Leelawadee UI" w:cs="Leelawadee UI" w:hint="cs"/>
          <w:i/>
          <w:iCs/>
          <w:sz w:val="24"/>
          <w:szCs w:val="24"/>
          <w:shd w:val="clear" w:color="auto" w:fill="FFFFFF"/>
          <w:cs/>
          <w:lang w:bidi="th-TH"/>
        </w:rPr>
        <w:t>ยั่งยืน</w:t>
      </w:r>
      <w:r w:rsidRPr="00A87B43">
        <w:rPr>
          <w:rFonts w:ascii="Times New Roman" w:hAnsi="Times New Roman" w:cs="Times New Roman"/>
          <w:sz w:val="24"/>
          <w:szCs w:val="24"/>
          <w:shd w:val="clear" w:color="auto" w:fill="FFFFFF"/>
        </w:rPr>
        <w:t>, </w:t>
      </w:r>
      <w:r w:rsidRPr="00A87B43">
        <w:rPr>
          <w:rFonts w:ascii="Times New Roman" w:hAnsi="Times New Roman" w:cs="Times New Roman"/>
          <w:i/>
          <w:iCs/>
          <w:sz w:val="24"/>
          <w:szCs w:val="24"/>
          <w:shd w:val="clear" w:color="auto" w:fill="FFFFFF"/>
        </w:rPr>
        <w:t>3</w:t>
      </w:r>
      <w:r w:rsidRPr="00A87B43">
        <w:rPr>
          <w:rFonts w:ascii="Times New Roman" w:hAnsi="Times New Roman" w:cs="Times New Roman"/>
          <w:sz w:val="24"/>
          <w:szCs w:val="24"/>
          <w:shd w:val="clear" w:color="auto" w:fill="FFFFFF"/>
        </w:rPr>
        <w:t>(2), pp.1-33.</w:t>
      </w:r>
    </w:p>
    <w:p w14:paraId="2E314D9E" w14:textId="7B62665C" w:rsidR="00554F16" w:rsidRPr="00A87B43" w:rsidRDefault="00554F16" w:rsidP="00982658">
      <w:pPr>
        <w:ind w:left="720" w:hanging="720"/>
        <w:jc w:val="both"/>
        <w:rPr>
          <w:rFonts w:ascii="Times New Roman" w:eastAsia="Times New Roman" w:hAnsi="Times New Roman" w:cs="Times New Roman"/>
          <w:sz w:val="24"/>
          <w:szCs w:val="24"/>
        </w:rPr>
      </w:pPr>
      <w:r w:rsidRPr="00A87B43">
        <w:rPr>
          <w:rFonts w:ascii="Times New Roman" w:hAnsi="Times New Roman" w:cs="Times New Roman"/>
          <w:sz w:val="24"/>
          <w:szCs w:val="24"/>
          <w:shd w:val="clear" w:color="auto" w:fill="FFFFFF"/>
        </w:rPr>
        <w:t xml:space="preserve">Bhimani, A. ed., </w:t>
      </w:r>
      <w:r w:rsidR="006D092E">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2006</w:t>
      </w:r>
      <w:r w:rsidR="006D092E">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 </w:t>
      </w:r>
      <w:r w:rsidRPr="00A87B43">
        <w:rPr>
          <w:rFonts w:ascii="Times New Roman" w:hAnsi="Times New Roman" w:cs="Times New Roman"/>
          <w:iCs/>
          <w:sz w:val="24"/>
          <w:szCs w:val="24"/>
          <w:shd w:val="clear" w:color="auto" w:fill="FFFFFF"/>
        </w:rPr>
        <w:t>Contemporary issues in management accounting</w:t>
      </w:r>
      <w:r w:rsidRPr="00A87B43">
        <w:rPr>
          <w:rFonts w:ascii="Times New Roman" w:hAnsi="Times New Roman" w:cs="Times New Roman"/>
          <w:sz w:val="24"/>
          <w:szCs w:val="24"/>
          <w:shd w:val="clear" w:color="auto" w:fill="FFFFFF"/>
        </w:rPr>
        <w:t xml:space="preserve">. </w:t>
      </w:r>
      <w:r w:rsidRPr="00A87B43">
        <w:rPr>
          <w:rFonts w:ascii="Times New Roman" w:hAnsi="Times New Roman" w:cs="Times New Roman"/>
          <w:i/>
          <w:sz w:val="24"/>
          <w:szCs w:val="24"/>
          <w:shd w:val="clear" w:color="auto" w:fill="FFFFFF"/>
        </w:rPr>
        <w:t>Oxford University Press</w:t>
      </w:r>
      <w:r w:rsidRPr="00A87B43">
        <w:rPr>
          <w:rFonts w:ascii="Times New Roman" w:hAnsi="Times New Roman" w:cs="Times New Roman"/>
          <w:sz w:val="24"/>
          <w:szCs w:val="24"/>
          <w:shd w:val="clear" w:color="auto" w:fill="FFFFFF"/>
        </w:rPr>
        <w:t>.</w:t>
      </w:r>
    </w:p>
    <w:p w14:paraId="347B7958" w14:textId="0B62FC9A" w:rsidR="00554F16" w:rsidRPr="00A87B43" w:rsidRDefault="00554F16" w:rsidP="00982658">
      <w:pPr>
        <w:ind w:left="720" w:hanging="720"/>
        <w:jc w:val="both"/>
        <w:rPr>
          <w:rFonts w:ascii="Times New Roman" w:eastAsia="Times New Roman" w:hAnsi="Times New Roman" w:cs="Times New Roman"/>
          <w:sz w:val="24"/>
          <w:szCs w:val="24"/>
        </w:rPr>
      </w:pPr>
      <w:r w:rsidRPr="00A87B43">
        <w:rPr>
          <w:rFonts w:ascii="Times New Roman" w:hAnsi="Times New Roman" w:cs="Times New Roman"/>
          <w:sz w:val="24"/>
          <w:szCs w:val="24"/>
          <w:shd w:val="clear" w:color="auto" w:fill="FFFFFF"/>
        </w:rPr>
        <w:t xml:space="preserve">Buddhism, G. and Buddhism, B., </w:t>
      </w:r>
      <w:r w:rsidR="006D092E">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2022</w:t>
      </w:r>
      <w:r w:rsidR="006D092E">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 Something Rotten in Shangri-La. </w:t>
      </w:r>
      <w:r w:rsidRPr="00A87B43">
        <w:rPr>
          <w:rFonts w:ascii="Times New Roman" w:hAnsi="Times New Roman" w:cs="Times New Roman"/>
          <w:i/>
          <w:iCs/>
          <w:sz w:val="24"/>
          <w:szCs w:val="24"/>
          <w:shd w:val="clear" w:color="auto" w:fill="FFFFFF"/>
        </w:rPr>
        <w:t>Buddhism and Waste: The Excess, Discard, and Afterlife of Buddhist Consumption</w:t>
      </w:r>
      <w:r w:rsidRPr="00A87B43">
        <w:rPr>
          <w:rFonts w:ascii="Times New Roman" w:hAnsi="Times New Roman" w:cs="Times New Roman"/>
          <w:sz w:val="24"/>
          <w:szCs w:val="24"/>
          <w:shd w:val="clear" w:color="auto" w:fill="FFFFFF"/>
        </w:rPr>
        <w:t>, p.167.</w:t>
      </w:r>
    </w:p>
    <w:p w14:paraId="7FEB01BA" w14:textId="50A9398D" w:rsidR="00554F16" w:rsidRPr="00A87B43" w:rsidRDefault="00554F16" w:rsidP="00982658">
      <w:pPr>
        <w:ind w:left="720" w:hanging="720"/>
        <w:jc w:val="both"/>
        <w:rPr>
          <w:rFonts w:ascii="Times New Roman" w:eastAsia="Times New Roman" w:hAnsi="Times New Roman" w:cs="Times New Roman"/>
          <w:sz w:val="24"/>
          <w:szCs w:val="24"/>
        </w:rPr>
      </w:pPr>
      <w:r w:rsidRPr="00A87B43">
        <w:rPr>
          <w:rFonts w:ascii="Times New Roman" w:hAnsi="Times New Roman" w:cs="Times New Roman"/>
          <w:sz w:val="24"/>
          <w:szCs w:val="24"/>
          <w:shd w:val="clear" w:color="auto" w:fill="FFFFFF"/>
        </w:rPr>
        <w:t xml:space="preserve">Chon, K. and Schuckert, M., </w:t>
      </w:r>
      <w:r w:rsidR="006D092E">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2020</w:t>
      </w:r>
      <w:r w:rsidR="006D092E">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 Hospitality in Asia: The Dawn of a New Paradigm. In </w:t>
      </w:r>
      <w:r w:rsidRPr="00A87B43">
        <w:rPr>
          <w:rFonts w:ascii="Times New Roman" w:hAnsi="Times New Roman" w:cs="Times New Roman"/>
          <w:i/>
          <w:iCs/>
          <w:sz w:val="24"/>
          <w:szCs w:val="24"/>
          <w:shd w:val="clear" w:color="auto" w:fill="FFFFFF"/>
        </w:rPr>
        <w:t>The Routledge Companion to International Hospitality Management</w:t>
      </w:r>
      <w:r w:rsidRPr="00A87B43">
        <w:rPr>
          <w:rFonts w:ascii="Times New Roman" w:hAnsi="Times New Roman" w:cs="Times New Roman"/>
          <w:sz w:val="24"/>
          <w:szCs w:val="24"/>
          <w:shd w:val="clear" w:color="auto" w:fill="FFFFFF"/>
        </w:rPr>
        <w:t> (pp. 133-141). Routledge.</w:t>
      </w:r>
    </w:p>
    <w:p w14:paraId="75AE37D3" w14:textId="427BD4A9" w:rsidR="00554F16" w:rsidRPr="00A87B43" w:rsidRDefault="00554F16" w:rsidP="00982658">
      <w:pPr>
        <w:ind w:left="720" w:hanging="720"/>
        <w:jc w:val="both"/>
        <w:rPr>
          <w:rFonts w:ascii="Times New Roman" w:eastAsia="Times New Roman" w:hAnsi="Times New Roman" w:cs="Times New Roman"/>
          <w:sz w:val="24"/>
          <w:szCs w:val="24"/>
        </w:rPr>
      </w:pPr>
      <w:proofErr w:type="spellStart"/>
      <w:r w:rsidRPr="00A87B43">
        <w:rPr>
          <w:rFonts w:ascii="Times New Roman" w:hAnsi="Times New Roman" w:cs="Times New Roman"/>
          <w:sz w:val="24"/>
          <w:szCs w:val="24"/>
          <w:shd w:val="clear" w:color="auto" w:fill="FFFFFF"/>
        </w:rPr>
        <w:t>Doggrell</w:t>
      </w:r>
      <w:proofErr w:type="spellEnd"/>
      <w:r w:rsidRPr="00A87B43">
        <w:rPr>
          <w:rFonts w:ascii="Times New Roman" w:hAnsi="Times New Roman" w:cs="Times New Roman"/>
          <w:sz w:val="24"/>
          <w:szCs w:val="24"/>
          <w:shd w:val="clear" w:color="auto" w:fill="FFFFFF"/>
        </w:rPr>
        <w:t xml:space="preserve">, K., </w:t>
      </w:r>
      <w:r w:rsidR="0091417C">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2020</w:t>
      </w:r>
      <w:r w:rsidR="0091417C">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 </w:t>
      </w:r>
      <w:r w:rsidRPr="00A87B43">
        <w:rPr>
          <w:rFonts w:ascii="Times New Roman" w:hAnsi="Times New Roman" w:cs="Times New Roman"/>
          <w:i/>
          <w:iCs/>
          <w:sz w:val="24"/>
          <w:szCs w:val="24"/>
          <w:shd w:val="clear" w:color="auto" w:fill="FFFFFF"/>
        </w:rPr>
        <w:t>Checking Out: What the Rise of the Sharing Economy Means for the Future of the Hotel Industry</w:t>
      </w:r>
      <w:r w:rsidRPr="00A87B43">
        <w:rPr>
          <w:rFonts w:ascii="Times New Roman" w:hAnsi="Times New Roman" w:cs="Times New Roman"/>
          <w:sz w:val="24"/>
          <w:szCs w:val="24"/>
          <w:shd w:val="clear" w:color="auto" w:fill="FFFFFF"/>
        </w:rPr>
        <w:t>. Bloomsbury Publishing.</w:t>
      </w:r>
    </w:p>
    <w:p w14:paraId="37A09236" w14:textId="26F77058" w:rsidR="00554F16" w:rsidRPr="00A87B43" w:rsidRDefault="00554F16" w:rsidP="00982658">
      <w:pPr>
        <w:pStyle w:val="NormalWeb"/>
        <w:spacing w:before="0" w:beforeAutospacing="0" w:after="240" w:afterAutospacing="0" w:line="276" w:lineRule="auto"/>
        <w:ind w:left="720" w:hanging="720"/>
        <w:jc w:val="both"/>
      </w:pPr>
      <w:r w:rsidRPr="00A87B43">
        <w:rPr>
          <w:shd w:val="clear" w:color="auto" w:fill="FFFFFF"/>
        </w:rPr>
        <w:t xml:space="preserve">Drury, C.M., </w:t>
      </w:r>
      <w:r w:rsidR="0091417C">
        <w:rPr>
          <w:shd w:val="clear" w:color="auto" w:fill="FFFFFF"/>
        </w:rPr>
        <w:t>(</w:t>
      </w:r>
      <w:r w:rsidRPr="00A87B43">
        <w:rPr>
          <w:shd w:val="clear" w:color="auto" w:fill="FFFFFF"/>
        </w:rPr>
        <w:t>2021</w:t>
      </w:r>
      <w:r w:rsidR="0091417C">
        <w:rPr>
          <w:shd w:val="clear" w:color="auto" w:fill="FFFFFF"/>
        </w:rPr>
        <w:t>)</w:t>
      </w:r>
      <w:r w:rsidRPr="00A87B43">
        <w:rPr>
          <w:i/>
          <w:shd w:val="clear" w:color="auto" w:fill="FFFFFF"/>
        </w:rPr>
        <w:t>. </w:t>
      </w:r>
      <w:r w:rsidRPr="00A87B43">
        <w:rPr>
          <w:iCs/>
          <w:shd w:val="clear" w:color="auto" w:fill="FFFFFF"/>
        </w:rPr>
        <w:t>Management and cost accounting</w:t>
      </w:r>
      <w:r w:rsidRPr="00A87B43">
        <w:rPr>
          <w:i/>
          <w:shd w:val="clear" w:color="auto" w:fill="FFFFFF"/>
        </w:rPr>
        <w:t>. Springer</w:t>
      </w:r>
      <w:r w:rsidRPr="00A87B43">
        <w:rPr>
          <w:shd w:val="clear" w:color="auto" w:fill="FFFFFF"/>
        </w:rPr>
        <w:t>.</w:t>
      </w:r>
    </w:p>
    <w:p w14:paraId="26160580" w14:textId="79885283" w:rsidR="00554F16" w:rsidRPr="00A87B43" w:rsidRDefault="00554F16" w:rsidP="00982658">
      <w:pPr>
        <w:pStyle w:val="NormalWeb"/>
        <w:spacing w:before="0" w:beforeAutospacing="0" w:after="240" w:afterAutospacing="0" w:line="276" w:lineRule="auto"/>
        <w:ind w:left="720" w:hanging="720"/>
        <w:jc w:val="both"/>
      </w:pPr>
      <w:proofErr w:type="spellStart"/>
      <w:r w:rsidRPr="00A87B43">
        <w:t>Gowre</w:t>
      </w:r>
      <w:proofErr w:type="spellEnd"/>
      <w:r w:rsidRPr="00A87B43">
        <w:t xml:space="preserve">, V. </w:t>
      </w:r>
      <w:r w:rsidR="0091417C">
        <w:t>(</w:t>
      </w:r>
      <w:r w:rsidRPr="00A87B43">
        <w:t>2022</w:t>
      </w:r>
      <w:r w:rsidR="0091417C">
        <w:t>)</w:t>
      </w:r>
      <w:r w:rsidRPr="00A87B43">
        <w:t xml:space="preserve">. </w:t>
      </w:r>
      <w:r w:rsidRPr="00A87B43">
        <w:rPr>
          <w:i/>
          <w:iCs/>
        </w:rPr>
        <w:t>SWOT analysis of Premier Inn (Premier Inn SWOT)</w:t>
      </w:r>
      <w:r w:rsidRPr="00A87B43">
        <w:t xml:space="preserve">. [online] HowandWhat.net and Rahman. Available at: </w:t>
      </w:r>
      <w:hyperlink r:id="rId10" w:history="1">
        <w:r w:rsidRPr="00A87B43">
          <w:rPr>
            <w:rStyle w:val="Hyperlink"/>
            <w:rFonts w:eastAsiaTheme="majorEastAsia"/>
            <w:color w:val="auto"/>
          </w:rPr>
          <w:t>https://www.howandwhat.net/swot-analysis-premier-inn-premier-inn-swot-analysis/</w:t>
        </w:r>
      </w:hyperlink>
      <w:r w:rsidRPr="00A87B43">
        <w:t>.</w:t>
      </w:r>
      <w:r w:rsidR="0091417C">
        <w:t xml:space="preserve"> </w:t>
      </w:r>
      <w:r w:rsidR="0091417C" w:rsidRPr="008068B4">
        <w:t xml:space="preserve">[Accessed </w:t>
      </w:r>
      <w:r w:rsidR="0091417C">
        <w:t>0</w:t>
      </w:r>
      <w:r w:rsidR="0091417C">
        <w:t>8</w:t>
      </w:r>
      <w:r w:rsidR="0091417C" w:rsidRPr="008068B4">
        <w:t xml:space="preserve"> Oct</w:t>
      </w:r>
      <w:r w:rsidR="0091417C">
        <w:t>ober</w:t>
      </w:r>
      <w:r w:rsidR="0091417C" w:rsidRPr="008068B4">
        <w:t>. 2024].</w:t>
      </w:r>
    </w:p>
    <w:p w14:paraId="35DDB7D9" w14:textId="6F93FEAE" w:rsidR="00554F16" w:rsidRPr="00A87B43" w:rsidRDefault="00554F16" w:rsidP="00982658">
      <w:pPr>
        <w:ind w:left="720" w:hanging="720"/>
        <w:jc w:val="both"/>
        <w:rPr>
          <w:rFonts w:ascii="Times New Roman" w:eastAsia="Times New Roman" w:hAnsi="Times New Roman" w:cs="Times New Roman"/>
          <w:sz w:val="24"/>
          <w:szCs w:val="24"/>
        </w:rPr>
      </w:pPr>
      <w:proofErr w:type="spellStart"/>
      <w:r w:rsidRPr="00A87B43">
        <w:rPr>
          <w:rFonts w:ascii="Times New Roman" w:hAnsi="Times New Roman" w:cs="Times New Roman"/>
          <w:sz w:val="24"/>
          <w:szCs w:val="24"/>
          <w:shd w:val="clear" w:color="auto" w:fill="FFFFFF"/>
        </w:rPr>
        <w:t>Guilding</w:t>
      </w:r>
      <w:proofErr w:type="spellEnd"/>
      <w:r w:rsidRPr="00A87B43">
        <w:rPr>
          <w:rFonts w:ascii="Times New Roman" w:hAnsi="Times New Roman" w:cs="Times New Roman"/>
          <w:sz w:val="24"/>
          <w:szCs w:val="24"/>
          <w:shd w:val="clear" w:color="auto" w:fill="FFFFFF"/>
        </w:rPr>
        <w:t xml:space="preserve">, C., </w:t>
      </w:r>
      <w:r w:rsidR="004F137B">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2014</w:t>
      </w:r>
      <w:r w:rsidR="004F137B">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 </w:t>
      </w:r>
      <w:r w:rsidRPr="00A87B43">
        <w:rPr>
          <w:rFonts w:ascii="Times New Roman" w:hAnsi="Times New Roman" w:cs="Times New Roman"/>
          <w:iCs/>
          <w:sz w:val="24"/>
          <w:szCs w:val="24"/>
          <w:shd w:val="clear" w:color="auto" w:fill="FFFFFF"/>
        </w:rPr>
        <w:t>Accounting essentials for hospitality managers</w:t>
      </w:r>
      <w:r w:rsidRPr="00A87B43">
        <w:rPr>
          <w:rFonts w:ascii="Times New Roman" w:hAnsi="Times New Roman" w:cs="Times New Roman"/>
          <w:sz w:val="24"/>
          <w:szCs w:val="24"/>
          <w:shd w:val="clear" w:color="auto" w:fill="FFFFFF"/>
        </w:rPr>
        <w:t xml:space="preserve">. </w:t>
      </w:r>
      <w:r w:rsidRPr="00A87B43">
        <w:rPr>
          <w:rFonts w:ascii="Times New Roman" w:hAnsi="Times New Roman" w:cs="Times New Roman"/>
          <w:i/>
          <w:sz w:val="24"/>
          <w:szCs w:val="24"/>
          <w:shd w:val="clear" w:color="auto" w:fill="FFFFFF"/>
        </w:rPr>
        <w:t>Routledge</w:t>
      </w:r>
      <w:r w:rsidRPr="00A87B43">
        <w:rPr>
          <w:rFonts w:ascii="Times New Roman" w:hAnsi="Times New Roman" w:cs="Times New Roman"/>
          <w:sz w:val="24"/>
          <w:szCs w:val="24"/>
          <w:shd w:val="clear" w:color="auto" w:fill="FFFFFF"/>
        </w:rPr>
        <w:t>.</w:t>
      </w:r>
    </w:p>
    <w:p w14:paraId="15E2CA17" w14:textId="112EED9B" w:rsidR="00554F16" w:rsidRPr="00A87B43" w:rsidRDefault="00554F16" w:rsidP="00982658">
      <w:pPr>
        <w:ind w:left="720" w:hanging="720"/>
        <w:jc w:val="both"/>
        <w:rPr>
          <w:rFonts w:ascii="Times New Roman" w:eastAsia="Times New Roman" w:hAnsi="Times New Roman" w:cs="Times New Roman"/>
          <w:sz w:val="24"/>
          <w:szCs w:val="24"/>
        </w:rPr>
      </w:pPr>
      <w:r w:rsidRPr="00A87B43">
        <w:rPr>
          <w:rFonts w:ascii="Times New Roman" w:hAnsi="Times New Roman" w:cs="Times New Roman"/>
          <w:sz w:val="24"/>
          <w:szCs w:val="24"/>
          <w:shd w:val="clear" w:color="auto" w:fill="FFFFFF"/>
        </w:rPr>
        <w:t xml:space="preserve">Gursoy, D., Buttle, F. and Bowie, D. </w:t>
      </w:r>
      <w:r w:rsidR="004F137B">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2022</w:t>
      </w:r>
      <w:r w:rsidR="004F137B">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 </w:t>
      </w:r>
      <w:r w:rsidRPr="00A87B43">
        <w:rPr>
          <w:rFonts w:ascii="Times New Roman" w:hAnsi="Times New Roman" w:cs="Times New Roman"/>
          <w:i/>
          <w:iCs/>
          <w:sz w:val="24"/>
          <w:szCs w:val="24"/>
          <w:shd w:val="clear" w:color="auto" w:fill="FFFFFF"/>
        </w:rPr>
        <w:t>Hospitality marketing: Principles and practices</w:t>
      </w:r>
      <w:r w:rsidRPr="00A87B43">
        <w:rPr>
          <w:rFonts w:ascii="Times New Roman" w:hAnsi="Times New Roman" w:cs="Times New Roman"/>
          <w:sz w:val="24"/>
          <w:szCs w:val="24"/>
          <w:shd w:val="clear" w:color="auto" w:fill="FFFFFF"/>
        </w:rPr>
        <w:t>. Routledge.</w:t>
      </w:r>
    </w:p>
    <w:p w14:paraId="386F880F" w14:textId="7F27172F" w:rsidR="00554F16" w:rsidRPr="00A87B43" w:rsidRDefault="00554F16" w:rsidP="00982658">
      <w:pPr>
        <w:pStyle w:val="NormalWeb"/>
        <w:spacing w:before="0" w:beforeAutospacing="0" w:after="240" w:afterAutospacing="0" w:line="276" w:lineRule="auto"/>
        <w:ind w:left="720" w:hanging="720"/>
        <w:jc w:val="both"/>
      </w:pPr>
      <w:proofErr w:type="spellStart"/>
      <w:r w:rsidRPr="00A87B43">
        <w:t>HKEXnews</w:t>
      </w:r>
      <w:proofErr w:type="spellEnd"/>
      <w:r w:rsidRPr="00A87B43">
        <w:t>.</w:t>
      </w:r>
      <w:r w:rsidR="004F137B">
        <w:t xml:space="preserve"> (</w:t>
      </w:r>
      <w:r w:rsidRPr="00A87B43">
        <w:t>2015</w:t>
      </w:r>
      <w:r w:rsidR="004F137B">
        <w:t>)</w:t>
      </w:r>
      <w:r w:rsidRPr="00A87B43">
        <w:t xml:space="preserve">. </w:t>
      </w:r>
      <w:r w:rsidRPr="00A87B43">
        <w:rPr>
          <w:i/>
          <w:iCs/>
        </w:rPr>
        <w:t>SHANGRI-LA HOTEL, LHASA</w:t>
      </w:r>
      <w:r w:rsidRPr="00A87B43">
        <w:t xml:space="preserve">. [online] Available at: https://www.hkexnews.hk/listedco/listconews/sehk/2015/0424/LTN20150424664.pdf </w:t>
      </w:r>
      <w:bookmarkStart w:id="3" w:name="_Hlk180092532"/>
      <w:r w:rsidRPr="00A87B43">
        <w:t>[Accessed 15 Oct. 2024].</w:t>
      </w:r>
    </w:p>
    <w:bookmarkEnd w:id="3"/>
    <w:p w14:paraId="29C367AA" w14:textId="25F9311B" w:rsidR="00554F16" w:rsidRPr="00A87B43" w:rsidRDefault="00554F16" w:rsidP="00982658">
      <w:pPr>
        <w:ind w:left="720" w:hanging="720"/>
        <w:jc w:val="both"/>
        <w:rPr>
          <w:rFonts w:ascii="Times New Roman" w:hAnsi="Times New Roman" w:cs="Times New Roman"/>
          <w:sz w:val="24"/>
          <w:szCs w:val="24"/>
        </w:rPr>
      </w:pPr>
      <w:r w:rsidRPr="00A87B43">
        <w:rPr>
          <w:rFonts w:ascii="Times New Roman" w:hAnsi="Times New Roman" w:cs="Times New Roman"/>
          <w:sz w:val="24"/>
          <w:szCs w:val="24"/>
        </w:rPr>
        <w:t xml:space="preserve">HowandWhat.net and Rahman, M. </w:t>
      </w:r>
      <w:r w:rsidR="009C4457">
        <w:rPr>
          <w:rFonts w:ascii="Times New Roman" w:hAnsi="Times New Roman" w:cs="Times New Roman"/>
          <w:sz w:val="24"/>
          <w:szCs w:val="24"/>
        </w:rPr>
        <w:t>(</w:t>
      </w:r>
      <w:r w:rsidRPr="00A87B43">
        <w:rPr>
          <w:rFonts w:ascii="Times New Roman" w:hAnsi="Times New Roman" w:cs="Times New Roman"/>
          <w:sz w:val="24"/>
          <w:szCs w:val="24"/>
        </w:rPr>
        <w:t>2022</w:t>
      </w:r>
      <w:r w:rsidR="009C4457">
        <w:rPr>
          <w:rFonts w:ascii="Times New Roman" w:hAnsi="Times New Roman" w:cs="Times New Roman"/>
          <w:sz w:val="24"/>
          <w:szCs w:val="24"/>
        </w:rPr>
        <w:t>)</w:t>
      </w:r>
      <w:r w:rsidRPr="00A87B43">
        <w:rPr>
          <w:rFonts w:ascii="Times New Roman" w:hAnsi="Times New Roman" w:cs="Times New Roman"/>
          <w:sz w:val="24"/>
          <w:szCs w:val="24"/>
        </w:rPr>
        <w:t xml:space="preserve">. PESTEL analysis of Premier Inn. [online] How and what. Available at: </w:t>
      </w:r>
      <w:hyperlink r:id="rId11" w:history="1">
        <w:r w:rsidR="009C4457" w:rsidRPr="009E3583">
          <w:rPr>
            <w:rStyle w:val="Hyperlink"/>
            <w:rFonts w:ascii="Times New Roman" w:hAnsi="Times New Roman" w:cs="Times New Roman"/>
            <w:sz w:val="24"/>
            <w:szCs w:val="24"/>
          </w:rPr>
          <w:t>https://www.howandwhat.net/pestel-analysis-premier-inn/</w:t>
        </w:r>
      </w:hyperlink>
      <w:r w:rsidRPr="00A87B43">
        <w:rPr>
          <w:rFonts w:ascii="Times New Roman" w:hAnsi="Times New Roman" w:cs="Times New Roman"/>
          <w:sz w:val="24"/>
          <w:szCs w:val="24"/>
        </w:rPr>
        <w:t>.</w:t>
      </w:r>
      <w:r w:rsidR="009C4457">
        <w:rPr>
          <w:rFonts w:ascii="Times New Roman" w:hAnsi="Times New Roman" w:cs="Times New Roman"/>
          <w:sz w:val="24"/>
          <w:szCs w:val="24"/>
        </w:rPr>
        <w:t xml:space="preserve"> </w:t>
      </w:r>
      <w:r w:rsidR="009C4457" w:rsidRPr="008068B4">
        <w:t xml:space="preserve">[Accessed </w:t>
      </w:r>
      <w:r w:rsidR="009C4457">
        <w:t>10</w:t>
      </w:r>
      <w:r w:rsidR="009C4457" w:rsidRPr="008068B4">
        <w:t xml:space="preserve"> Oct</w:t>
      </w:r>
      <w:r w:rsidR="009C4457">
        <w:t>ober</w:t>
      </w:r>
      <w:r w:rsidR="009C4457" w:rsidRPr="008068B4">
        <w:t>. 2024].</w:t>
      </w:r>
    </w:p>
    <w:p w14:paraId="486CB1C9" w14:textId="47C2C284" w:rsidR="00554F16" w:rsidRPr="00A87B43" w:rsidRDefault="00554F16" w:rsidP="00982658">
      <w:pPr>
        <w:pStyle w:val="NormalWeb"/>
        <w:spacing w:before="0" w:beforeAutospacing="0" w:after="240" w:afterAutospacing="0" w:line="276" w:lineRule="auto"/>
        <w:ind w:left="720" w:hanging="720"/>
        <w:jc w:val="both"/>
      </w:pPr>
      <w:r w:rsidRPr="00A87B43">
        <w:lastRenderedPageBreak/>
        <w:t xml:space="preserve">Jagels, M., </w:t>
      </w:r>
      <w:r w:rsidR="009C4457">
        <w:t>(</w:t>
      </w:r>
      <w:r w:rsidRPr="00A87B43">
        <w:t>2017</w:t>
      </w:r>
      <w:r w:rsidR="009C4457">
        <w:t>)</w:t>
      </w:r>
      <w:r w:rsidRPr="00A87B43">
        <w:t xml:space="preserve">. </w:t>
      </w:r>
      <w:r w:rsidRPr="00A87B43">
        <w:rPr>
          <w:iCs/>
        </w:rPr>
        <w:t>Hospitality management accounting</w:t>
      </w:r>
      <w:r w:rsidRPr="00A87B43">
        <w:t xml:space="preserve">. Hoboken, NJ: </w:t>
      </w:r>
      <w:r w:rsidRPr="00A87B43">
        <w:rPr>
          <w:i/>
        </w:rPr>
        <w:t>John Wiley &amp; Sons</w:t>
      </w:r>
      <w:r w:rsidRPr="00A87B43">
        <w:t>.</w:t>
      </w:r>
    </w:p>
    <w:p w14:paraId="0CED3B5F" w14:textId="2B87BA5C" w:rsidR="00554F16" w:rsidRPr="00A87B43" w:rsidRDefault="00554F16" w:rsidP="00982658">
      <w:pPr>
        <w:ind w:left="720" w:hanging="720"/>
        <w:jc w:val="both"/>
        <w:rPr>
          <w:rFonts w:ascii="Times New Roman" w:hAnsi="Times New Roman" w:cs="Times New Roman"/>
          <w:sz w:val="24"/>
          <w:szCs w:val="24"/>
        </w:rPr>
      </w:pPr>
      <w:r w:rsidRPr="00A87B43">
        <w:rPr>
          <w:rFonts w:ascii="Times New Roman" w:hAnsi="Times New Roman" w:cs="Times New Roman"/>
          <w:sz w:val="24"/>
          <w:szCs w:val="24"/>
          <w:shd w:val="clear" w:color="auto" w:fill="FFFFFF"/>
        </w:rPr>
        <w:t xml:space="preserve">Karim, W., Haque, A., Anis, Z., and </w:t>
      </w:r>
      <w:proofErr w:type="spellStart"/>
      <w:r w:rsidRPr="00A87B43">
        <w:rPr>
          <w:rFonts w:ascii="Times New Roman" w:hAnsi="Times New Roman" w:cs="Times New Roman"/>
          <w:sz w:val="24"/>
          <w:szCs w:val="24"/>
          <w:shd w:val="clear" w:color="auto" w:fill="FFFFFF"/>
        </w:rPr>
        <w:t>Ulfy</w:t>
      </w:r>
      <w:proofErr w:type="spellEnd"/>
      <w:r w:rsidRPr="00A87B43">
        <w:rPr>
          <w:rFonts w:ascii="Times New Roman" w:hAnsi="Times New Roman" w:cs="Times New Roman"/>
          <w:sz w:val="24"/>
          <w:szCs w:val="24"/>
          <w:shd w:val="clear" w:color="auto" w:fill="FFFFFF"/>
        </w:rPr>
        <w:t xml:space="preserve">, M. A. </w:t>
      </w:r>
      <w:r w:rsidR="001E2C28">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2020</w:t>
      </w:r>
      <w:r w:rsidR="001E2C28">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 xml:space="preserve">. The movement control order (MCO) for the COVID-19 crisis and its impact on Australia's tourism and hospitality sector. International Tourism and </w:t>
      </w:r>
      <w:proofErr w:type="spellStart"/>
      <w:r w:rsidRPr="00A87B43">
        <w:rPr>
          <w:rFonts w:ascii="Times New Roman" w:hAnsi="Times New Roman" w:cs="Times New Roman"/>
          <w:sz w:val="24"/>
          <w:szCs w:val="24"/>
          <w:shd w:val="clear" w:color="auto" w:fill="FFFFFF"/>
        </w:rPr>
        <w:t>HopitalityYournal</w:t>
      </w:r>
      <w:proofErr w:type="spellEnd"/>
      <w:r w:rsidRPr="00A87B43">
        <w:rPr>
          <w:rFonts w:ascii="Times New Roman" w:hAnsi="Times New Roman" w:cs="Times New Roman"/>
          <w:sz w:val="24"/>
          <w:szCs w:val="24"/>
          <w:shd w:val="clear" w:color="auto" w:fill="FFFFFF"/>
        </w:rPr>
        <w:t>, 3(2), 1-07.</w:t>
      </w:r>
    </w:p>
    <w:p w14:paraId="040B6CB4" w14:textId="0E29F06A" w:rsidR="00554F16" w:rsidRPr="00A87B43" w:rsidRDefault="00554F16" w:rsidP="00982658">
      <w:pPr>
        <w:ind w:left="720" w:hanging="720"/>
        <w:jc w:val="both"/>
        <w:rPr>
          <w:rFonts w:ascii="Times New Roman" w:eastAsia="Times New Roman" w:hAnsi="Times New Roman" w:cs="Times New Roman"/>
          <w:sz w:val="24"/>
          <w:szCs w:val="24"/>
        </w:rPr>
      </w:pPr>
      <w:r w:rsidRPr="00A87B43">
        <w:rPr>
          <w:rFonts w:ascii="Times New Roman" w:hAnsi="Times New Roman" w:cs="Times New Roman"/>
          <w:sz w:val="24"/>
          <w:szCs w:val="24"/>
          <w:shd w:val="clear" w:color="auto" w:fill="FFFFFF"/>
        </w:rPr>
        <w:t xml:space="preserve">Maltese, D., </w:t>
      </w:r>
      <w:r w:rsidR="001E2C28">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2020</w:t>
      </w:r>
      <w:r w:rsidR="001E2C28">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 </w:t>
      </w:r>
      <w:r w:rsidRPr="00A87B43">
        <w:rPr>
          <w:rFonts w:ascii="Times New Roman" w:hAnsi="Times New Roman" w:cs="Times New Roman"/>
          <w:i/>
          <w:iCs/>
          <w:sz w:val="24"/>
          <w:szCs w:val="24"/>
          <w:shd w:val="clear" w:color="auto" w:fill="FFFFFF"/>
        </w:rPr>
        <w:t>Ecotourism development in Shangri-La, Yunnan province, China: the case of Tiger Leaping Gorge</w:t>
      </w:r>
      <w:r w:rsidRPr="00A87B43">
        <w:rPr>
          <w:rFonts w:ascii="Times New Roman" w:hAnsi="Times New Roman" w:cs="Times New Roman"/>
          <w:sz w:val="24"/>
          <w:szCs w:val="24"/>
          <w:shd w:val="clear" w:color="auto" w:fill="FFFFFF"/>
        </w:rPr>
        <w:t> (</w:t>
      </w:r>
      <w:proofErr w:type="gramStart"/>
      <w:r w:rsidRPr="00A87B43">
        <w:rPr>
          <w:rFonts w:ascii="Times New Roman" w:hAnsi="Times New Roman" w:cs="Times New Roman"/>
          <w:sz w:val="24"/>
          <w:szCs w:val="24"/>
          <w:shd w:val="clear" w:color="auto" w:fill="FFFFFF"/>
        </w:rPr>
        <w:t>Master's</w:t>
      </w:r>
      <w:proofErr w:type="gramEnd"/>
      <w:r w:rsidRPr="00A87B43">
        <w:rPr>
          <w:rFonts w:ascii="Times New Roman" w:hAnsi="Times New Roman" w:cs="Times New Roman"/>
          <w:sz w:val="24"/>
          <w:szCs w:val="24"/>
          <w:shd w:val="clear" w:color="auto" w:fill="FFFFFF"/>
        </w:rPr>
        <w:t xml:space="preserve"> thesis, Norwegian University of Life Sciences, </w:t>
      </w:r>
      <w:proofErr w:type="spellStart"/>
      <w:r w:rsidRPr="00A87B43">
        <w:rPr>
          <w:rFonts w:ascii="Times New Roman" w:hAnsi="Times New Roman" w:cs="Times New Roman"/>
          <w:sz w:val="24"/>
          <w:szCs w:val="24"/>
          <w:shd w:val="clear" w:color="auto" w:fill="FFFFFF"/>
        </w:rPr>
        <w:t>Ås</w:t>
      </w:r>
      <w:proofErr w:type="spellEnd"/>
      <w:r w:rsidRPr="00A87B43">
        <w:rPr>
          <w:rFonts w:ascii="Times New Roman" w:hAnsi="Times New Roman" w:cs="Times New Roman"/>
          <w:sz w:val="24"/>
          <w:szCs w:val="24"/>
          <w:shd w:val="clear" w:color="auto" w:fill="FFFFFF"/>
        </w:rPr>
        <w:t>).</w:t>
      </w:r>
    </w:p>
    <w:p w14:paraId="4555E9EA" w14:textId="69C89218" w:rsidR="00554F16" w:rsidRPr="00A87B43" w:rsidRDefault="00554F16" w:rsidP="00982658">
      <w:pPr>
        <w:pStyle w:val="NormalWeb"/>
        <w:spacing w:before="0" w:beforeAutospacing="0" w:after="240" w:afterAutospacing="0" w:line="276" w:lineRule="auto"/>
        <w:ind w:left="720" w:hanging="720"/>
        <w:jc w:val="both"/>
      </w:pPr>
      <w:r w:rsidRPr="00A87B43">
        <w:rPr>
          <w:shd w:val="clear" w:color="auto" w:fill="FFFFFF"/>
        </w:rPr>
        <w:t xml:space="preserve">Maqbool, R., Rashid, Y., </w:t>
      </w:r>
      <w:proofErr w:type="spellStart"/>
      <w:r w:rsidRPr="00A87B43">
        <w:rPr>
          <w:shd w:val="clear" w:color="auto" w:fill="FFFFFF"/>
        </w:rPr>
        <w:t>Altuwaim</w:t>
      </w:r>
      <w:proofErr w:type="spellEnd"/>
      <w:r w:rsidRPr="00A87B43">
        <w:rPr>
          <w:shd w:val="clear" w:color="auto" w:fill="FFFFFF"/>
        </w:rPr>
        <w:t xml:space="preserve">, A., Shafiq, MT and Oldfield, L., </w:t>
      </w:r>
      <w:r w:rsidR="00332FB9">
        <w:rPr>
          <w:shd w:val="clear" w:color="auto" w:fill="FFFFFF"/>
        </w:rPr>
        <w:t>(</w:t>
      </w:r>
      <w:r w:rsidRPr="00A87B43">
        <w:rPr>
          <w:shd w:val="clear" w:color="auto" w:fill="FFFFFF"/>
        </w:rPr>
        <w:t>2024</w:t>
      </w:r>
      <w:r w:rsidR="00332FB9">
        <w:rPr>
          <w:shd w:val="clear" w:color="auto" w:fill="FFFFFF"/>
        </w:rPr>
        <w:t>)</w:t>
      </w:r>
      <w:r w:rsidRPr="00A87B43">
        <w:rPr>
          <w:shd w:val="clear" w:color="auto" w:fill="FFFFFF"/>
        </w:rPr>
        <w:t xml:space="preserve">. Coping with skill shortage within the UK construction industry: scaling up training and development systems. </w:t>
      </w:r>
      <w:r w:rsidRPr="00A87B43">
        <w:rPr>
          <w:i/>
          <w:iCs/>
          <w:shd w:val="clear" w:color="auto" w:fill="FFFFFF"/>
        </w:rPr>
        <w:t>Ain Shams Engineering Journal</w:t>
      </w:r>
      <w:r w:rsidRPr="00A87B43">
        <w:rPr>
          <w:shd w:val="clear" w:color="auto" w:fill="FFFFFF"/>
        </w:rPr>
        <w:t>, </w:t>
      </w:r>
      <w:r w:rsidRPr="00A87B43">
        <w:rPr>
          <w:i/>
          <w:iCs/>
          <w:shd w:val="clear" w:color="auto" w:fill="FFFFFF"/>
        </w:rPr>
        <w:t>15</w:t>
      </w:r>
      <w:r w:rsidRPr="00A87B43">
        <w:rPr>
          <w:shd w:val="clear" w:color="auto" w:fill="FFFFFF"/>
        </w:rPr>
        <w:t>(2), p.102396.</w:t>
      </w:r>
    </w:p>
    <w:p w14:paraId="0BFB9C83" w14:textId="4B30D69E" w:rsidR="00554F16" w:rsidRPr="00A87B43" w:rsidRDefault="00554F16" w:rsidP="00982658">
      <w:pPr>
        <w:pStyle w:val="NormalWeb"/>
        <w:spacing w:before="0" w:beforeAutospacing="0" w:after="240" w:afterAutospacing="0" w:line="276" w:lineRule="auto"/>
        <w:ind w:left="720" w:hanging="720"/>
        <w:jc w:val="both"/>
      </w:pPr>
      <w:r w:rsidRPr="00A87B43">
        <w:t xml:space="preserve">OCBC Bank. </w:t>
      </w:r>
      <w:r w:rsidR="001E2C28">
        <w:t>(</w:t>
      </w:r>
      <w:r w:rsidRPr="00A87B43">
        <w:t>2019</w:t>
      </w:r>
      <w:r w:rsidR="001E2C28">
        <w:t>)</w:t>
      </w:r>
      <w:r w:rsidRPr="00A87B43">
        <w:t xml:space="preserve">. </w:t>
      </w:r>
      <w:r w:rsidRPr="00A87B43">
        <w:rPr>
          <w:i/>
          <w:iCs/>
        </w:rPr>
        <w:t>Shangri-La Asia Limited: New Credit Review</w:t>
      </w:r>
      <w:r w:rsidRPr="00A87B43">
        <w:t xml:space="preserve">. [online] www.ocbc.com. Available at: </w:t>
      </w:r>
      <w:hyperlink r:id="rId12" w:history="1">
        <w:r w:rsidR="001E2C28" w:rsidRPr="009E3583">
          <w:rPr>
            <w:rStyle w:val="Hyperlink"/>
          </w:rPr>
          <w:t>https://www.ocbc.com/assets/pdf/credit%20research/corporates%20reports/2019/ocbc%20asia%20credit%20-%20shangri-la%20asia%20initiation%20report%20-%20090419.pdf</w:t>
        </w:r>
      </w:hyperlink>
      <w:r w:rsidRPr="00A87B43">
        <w:t>.</w:t>
      </w:r>
      <w:r w:rsidR="001E2C28">
        <w:t xml:space="preserve"> </w:t>
      </w:r>
      <w:r w:rsidR="001E2C28" w:rsidRPr="008068B4">
        <w:t xml:space="preserve">[Accessed </w:t>
      </w:r>
      <w:r w:rsidR="001E2C28">
        <w:t>05</w:t>
      </w:r>
      <w:r w:rsidR="001E2C28" w:rsidRPr="008068B4">
        <w:t xml:space="preserve"> Oct</w:t>
      </w:r>
      <w:r w:rsidR="001E2C28">
        <w:t>ober</w:t>
      </w:r>
      <w:r w:rsidR="001E2C28" w:rsidRPr="008068B4">
        <w:t>. 2024].</w:t>
      </w:r>
    </w:p>
    <w:p w14:paraId="4EB013A6" w14:textId="66A79B40" w:rsidR="00554F16" w:rsidRPr="00A87B43" w:rsidRDefault="00554F16" w:rsidP="00982658">
      <w:pPr>
        <w:ind w:left="720" w:hanging="720"/>
        <w:jc w:val="both"/>
        <w:rPr>
          <w:rFonts w:ascii="Times New Roman" w:eastAsia="Times New Roman" w:hAnsi="Times New Roman" w:cs="Times New Roman"/>
          <w:sz w:val="24"/>
          <w:szCs w:val="24"/>
        </w:rPr>
      </w:pPr>
      <w:r w:rsidRPr="00A87B43">
        <w:rPr>
          <w:rFonts w:ascii="Times New Roman" w:hAnsi="Times New Roman" w:cs="Times New Roman"/>
          <w:sz w:val="24"/>
          <w:szCs w:val="24"/>
          <w:shd w:val="clear" w:color="auto" w:fill="FFFFFF"/>
        </w:rPr>
        <w:t xml:space="preserve">Page, S.J. and Connell, J., </w:t>
      </w:r>
      <w:r w:rsidR="00683524">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2020</w:t>
      </w:r>
      <w:r w:rsidR="00683524">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 Tourism accommodation and hospitality services. In </w:t>
      </w:r>
      <w:r w:rsidRPr="00A87B43">
        <w:rPr>
          <w:rFonts w:ascii="Times New Roman" w:hAnsi="Times New Roman" w:cs="Times New Roman"/>
          <w:i/>
          <w:iCs/>
          <w:sz w:val="24"/>
          <w:szCs w:val="24"/>
          <w:shd w:val="clear" w:color="auto" w:fill="FFFFFF"/>
        </w:rPr>
        <w:t>Tourism</w:t>
      </w:r>
      <w:r w:rsidRPr="00A87B43">
        <w:rPr>
          <w:rFonts w:ascii="Times New Roman" w:hAnsi="Times New Roman" w:cs="Times New Roman"/>
          <w:sz w:val="24"/>
          <w:szCs w:val="24"/>
          <w:shd w:val="clear" w:color="auto" w:fill="FFFFFF"/>
        </w:rPr>
        <w:t> (pp. 216-241). Routledge.</w:t>
      </w:r>
    </w:p>
    <w:p w14:paraId="53EE9AC6" w14:textId="62103629" w:rsidR="00554F16" w:rsidRPr="00A87B43" w:rsidRDefault="00554F16" w:rsidP="00982658">
      <w:pPr>
        <w:ind w:left="720" w:hanging="720"/>
        <w:jc w:val="both"/>
        <w:rPr>
          <w:rFonts w:ascii="Times New Roman" w:hAnsi="Times New Roman" w:cs="Times New Roman"/>
          <w:sz w:val="24"/>
          <w:szCs w:val="24"/>
        </w:rPr>
      </w:pPr>
      <w:r w:rsidRPr="00A87B43">
        <w:rPr>
          <w:rFonts w:ascii="Times New Roman" w:hAnsi="Times New Roman" w:cs="Times New Roman"/>
          <w:sz w:val="24"/>
          <w:szCs w:val="24"/>
        </w:rPr>
        <w:t xml:space="preserve">Premier Inn. </w:t>
      </w:r>
      <w:r w:rsidR="00683524">
        <w:rPr>
          <w:rFonts w:ascii="Times New Roman" w:hAnsi="Times New Roman" w:cs="Times New Roman"/>
          <w:sz w:val="24"/>
          <w:szCs w:val="24"/>
        </w:rPr>
        <w:t>(</w:t>
      </w:r>
      <w:r w:rsidRPr="00A87B43">
        <w:rPr>
          <w:rFonts w:ascii="Times New Roman" w:hAnsi="Times New Roman" w:cs="Times New Roman"/>
          <w:sz w:val="24"/>
          <w:szCs w:val="24"/>
        </w:rPr>
        <w:t>2021</w:t>
      </w:r>
      <w:r w:rsidR="00683524">
        <w:rPr>
          <w:rFonts w:ascii="Times New Roman" w:hAnsi="Times New Roman" w:cs="Times New Roman"/>
          <w:sz w:val="24"/>
          <w:szCs w:val="24"/>
        </w:rPr>
        <w:t>)</w:t>
      </w:r>
      <w:r w:rsidRPr="00A87B43">
        <w:rPr>
          <w:rFonts w:ascii="Times New Roman" w:hAnsi="Times New Roman" w:cs="Times New Roman"/>
          <w:sz w:val="24"/>
          <w:szCs w:val="24"/>
        </w:rPr>
        <w:t xml:space="preserve">. Awards. [online] www.premierinn.com. Available at: </w:t>
      </w:r>
      <w:hyperlink r:id="rId13" w:history="1">
        <w:r w:rsidR="00683524" w:rsidRPr="009E3583">
          <w:rPr>
            <w:rStyle w:val="Hyperlink"/>
            <w:rFonts w:ascii="Times New Roman" w:hAnsi="Times New Roman" w:cs="Times New Roman"/>
            <w:sz w:val="24"/>
            <w:szCs w:val="24"/>
          </w:rPr>
          <w:t>https://www.premierinn.com/gb/en/why/awards.html</w:t>
        </w:r>
      </w:hyperlink>
      <w:r w:rsidRPr="00A87B43">
        <w:rPr>
          <w:rFonts w:ascii="Times New Roman" w:hAnsi="Times New Roman" w:cs="Times New Roman"/>
          <w:sz w:val="24"/>
          <w:szCs w:val="24"/>
        </w:rPr>
        <w:t>.</w:t>
      </w:r>
      <w:r w:rsidR="00683524">
        <w:rPr>
          <w:rFonts w:ascii="Times New Roman" w:hAnsi="Times New Roman" w:cs="Times New Roman"/>
          <w:sz w:val="24"/>
          <w:szCs w:val="24"/>
        </w:rPr>
        <w:t xml:space="preserve"> </w:t>
      </w:r>
      <w:r w:rsidR="00683524" w:rsidRPr="008068B4">
        <w:t xml:space="preserve">[Accessed </w:t>
      </w:r>
      <w:r w:rsidR="00683524">
        <w:t>05</w:t>
      </w:r>
      <w:r w:rsidR="00683524" w:rsidRPr="008068B4">
        <w:t xml:space="preserve"> Oct</w:t>
      </w:r>
      <w:r w:rsidR="00683524">
        <w:t>ober</w:t>
      </w:r>
      <w:r w:rsidR="00683524" w:rsidRPr="008068B4">
        <w:t>. 2024].</w:t>
      </w:r>
    </w:p>
    <w:p w14:paraId="2D08013B" w14:textId="4EA3B24B" w:rsidR="004E2738" w:rsidRPr="00A87B43" w:rsidRDefault="00554F16" w:rsidP="000D2342">
      <w:pPr>
        <w:pStyle w:val="NormalWeb"/>
        <w:spacing w:before="0" w:beforeAutospacing="0" w:after="240" w:afterAutospacing="0" w:line="276" w:lineRule="auto"/>
        <w:ind w:left="720" w:hanging="720"/>
        <w:jc w:val="both"/>
      </w:pPr>
      <w:r w:rsidRPr="00A87B43">
        <w:t xml:space="preserve">Rankin, J. </w:t>
      </w:r>
      <w:r w:rsidR="00410652">
        <w:t>(</w:t>
      </w:r>
      <w:r w:rsidRPr="00A87B43">
        <w:t>2014</w:t>
      </w:r>
      <w:r w:rsidR="00410652">
        <w:t>)</w:t>
      </w:r>
      <w:r w:rsidRPr="00A87B43">
        <w:t xml:space="preserve">. </w:t>
      </w:r>
      <w:r w:rsidRPr="00A87B43">
        <w:rPr>
          <w:i/>
          <w:iCs/>
        </w:rPr>
        <w:t>Premier Inn boosts Whitbread’s 2014 sales</w:t>
      </w:r>
      <w:r w:rsidRPr="00A87B43">
        <w:t>. [online] The Guardian. Available at: https://www.theguardian.com/business/2014/jun/17/premier-inn-sales-whitbread-costa-coffee [Accessed 15 Oct. 2024].</w:t>
      </w:r>
    </w:p>
    <w:p w14:paraId="3F633B38" w14:textId="3EB89A27" w:rsidR="00554F16" w:rsidRPr="00A87B43" w:rsidRDefault="00554F16" w:rsidP="00982658">
      <w:pPr>
        <w:ind w:left="720" w:hanging="720"/>
        <w:jc w:val="both"/>
        <w:rPr>
          <w:rFonts w:ascii="Times New Roman" w:eastAsia="Times New Roman" w:hAnsi="Times New Roman" w:cs="Times New Roman"/>
          <w:sz w:val="24"/>
          <w:szCs w:val="24"/>
        </w:rPr>
      </w:pPr>
      <w:r w:rsidRPr="00A87B43">
        <w:rPr>
          <w:rFonts w:ascii="Times New Roman" w:eastAsia="Times New Roman" w:hAnsi="Times New Roman" w:cs="Times New Roman"/>
          <w:sz w:val="24"/>
          <w:szCs w:val="24"/>
        </w:rPr>
        <w:t xml:space="preserve">Seal W, Garrison R.H, and Noreen E., </w:t>
      </w:r>
      <w:r w:rsidR="00410652">
        <w:rPr>
          <w:rFonts w:ascii="Times New Roman" w:eastAsia="Times New Roman" w:hAnsi="Times New Roman" w:cs="Times New Roman"/>
          <w:sz w:val="24"/>
          <w:szCs w:val="24"/>
        </w:rPr>
        <w:t>(</w:t>
      </w:r>
      <w:r w:rsidRPr="00A87B43">
        <w:rPr>
          <w:rFonts w:ascii="Times New Roman" w:eastAsia="Times New Roman" w:hAnsi="Times New Roman" w:cs="Times New Roman"/>
          <w:sz w:val="24"/>
          <w:szCs w:val="24"/>
        </w:rPr>
        <w:t>2008</w:t>
      </w:r>
      <w:r w:rsidR="00410652">
        <w:rPr>
          <w:rFonts w:ascii="Times New Roman" w:eastAsia="Times New Roman" w:hAnsi="Times New Roman" w:cs="Times New Roman"/>
          <w:sz w:val="24"/>
          <w:szCs w:val="24"/>
        </w:rPr>
        <w:t>)</w:t>
      </w:r>
      <w:r w:rsidRPr="00A87B43">
        <w:rPr>
          <w:rFonts w:ascii="Times New Roman" w:eastAsia="Times New Roman" w:hAnsi="Times New Roman" w:cs="Times New Roman"/>
          <w:sz w:val="24"/>
          <w:szCs w:val="24"/>
        </w:rPr>
        <w:t xml:space="preserve">. Management Accounting, </w:t>
      </w:r>
      <w:r w:rsidRPr="00A87B43">
        <w:rPr>
          <w:rFonts w:ascii="Times New Roman" w:eastAsia="Times New Roman" w:hAnsi="Times New Roman" w:cs="Times New Roman"/>
          <w:i/>
          <w:sz w:val="24"/>
          <w:szCs w:val="24"/>
        </w:rPr>
        <w:t>McGraw Hill</w:t>
      </w:r>
    </w:p>
    <w:p w14:paraId="5CE3A816" w14:textId="4921F479" w:rsidR="00554F16" w:rsidRPr="00A87B43" w:rsidRDefault="00554F16" w:rsidP="00982658">
      <w:pPr>
        <w:ind w:left="720" w:hanging="720"/>
        <w:jc w:val="both"/>
        <w:rPr>
          <w:rFonts w:ascii="Times New Roman" w:eastAsia="Times New Roman" w:hAnsi="Times New Roman" w:cs="Times New Roman"/>
          <w:sz w:val="24"/>
          <w:szCs w:val="24"/>
        </w:rPr>
      </w:pPr>
      <w:r w:rsidRPr="00A87B43">
        <w:rPr>
          <w:rFonts w:ascii="Times New Roman" w:hAnsi="Times New Roman" w:cs="Times New Roman"/>
          <w:sz w:val="24"/>
          <w:szCs w:val="24"/>
          <w:shd w:val="clear" w:color="auto" w:fill="FFFFFF"/>
        </w:rPr>
        <w:t xml:space="preserve">Seal, W. </w:t>
      </w:r>
      <w:r w:rsidR="00410652">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2019</w:t>
      </w:r>
      <w:r w:rsidR="00410652">
        <w:rPr>
          <w:rFonts w:ascii="Times New Roman" w:hAnsi="Times New Roman" w:cs="Times New Roman"/>
          <w:sz w:val="24"/>
          <w:szCs w:val="24"/>
          <w:shd w:val="clear" w:color="auto" w:fill="FFFFFF"/>
        </w:rPr>
        <w:t>)</w:t>
      </w:r>
      <w:r w:rsidRPr="00A87B43">
        <w:rPr>
          <w:rFonts w:ascii="Times New Roman" w:hAnsi="Times New Roman" w:cs="Times New Roman"/>
          <w:sz w:val="24"/>
          <w:szCs w:val="24"/>
          <w:shd w:val="clear" w:color="auto" w:fill="FFFFFF"/>
        </w:rPr>
        <w:t>. </w:t>
      </w:r>
      <w:r w:rsidRPr="00A87B43">
        <w:rPr>
          <w:rFonts w:ascii="Times New Roman" w:hAnsi="Times New Roman" w:cs="Times New Roman"/>
          <w:iCs/>
          <w:sz w:val="24"/>
          <w:szCs w:val="24"/>
          <w:shd w:val="clear" w:color="auto" w:fill="FFFFFF"/>
        </w:rPr>
        <w:t>Management Accounting</w:t>
      </w:r>
      <w:r w:rsidRPr="00A87B43">
        <w:rPr>
          <w:rFonts w:ascii="Times New Roman" w:hAnsi="Times New Roman" w:cs="Times New Roman"/>
          <w:i/>
          <w:iCs/>
          <w:sz w:val="24"/>
          <w:szCs w:val="24"/>
          <w:shd w:val="clear" w:color="auto" w:fill="FFFFFF"/>
        </w:rPr>
        <w:t>, 6e</w:t>
      </w:r>
      <w:r w:rsidRPr="00A87B43">
        <w:rPr>
          <w:rFonts w:ascii="Times New Roman" w:hAnsi="Times New Roman" w:cs="Times New Roman"/>
          <w:sz w:val="24"/>
          <w:szCs w:val="24"/>
          <w:shd w:val="clear" w:color="auto" w:fill="FFFFFF"/>
        </w:rPr>
        <w:t xml:space="preserve">. </w:t>
      </w:r>
      <w:r w:rsidRPr="00A87B43">
        <w:rPr>
          <w:rFonts w:ascii="Times New Roman" w:hAnsi="Times New Roman" w:cs="Times New Roman"/>
          <w:i/>
          <w:sz w:val="24"/>
          <w:szCs w:val="24"/>
          <w:shd w:val="clear" w:color="auto" w:fill="FFFFFF"/>
        </w:rPr>
        <w:t>McGraw-Hill Education (UK).</w:t>
      </w:r>
    </w:p>
    <w:p w14:paraId="24B43E8B" w14:textId="6CB8507A" w:rsidR="00554F16" w:rsidRPr="00A87B43" w:rsidRDefault="00554F16" w:rsidP="00982658">
      <w:pPr>
        <w:pStyle w:val="NormalWeb"/>
        <w:spacing w:before="0" w:beforeAutospacing="0" w:after="240" w:afterAutospacing="0" w:line="276" w:lineRule="auto"/>
        <w:ind w:left="720" w:hanging="720"/>
        <w:jc w:val="both"/>
      </w:pPr>
      <w:bookmarkStart w:id="4" w:name="_Hlk180090191"/>
      <w:r w:rsidRPr="00A87B43">
        <w:t xml:space="preserve">Shangri-La Hotel., </w:t>
      </w:r>
      <w:r w:rsidR="00DE1B56">
        <w:t>(</w:t>
      </w:r>
      <w:r w:rsidRPr="00A87B43">
        <w:t>2023</w:t>
      </w:r>
      <w:r w:rsidR="00DE1B56">
        <w:t>)</w:t>
      </w:r>
      <w:r w:rsidRPr="00A87B43">
        <w:t xml:space="preserve">. </w:t>
      </w:r>
      <w:r w:rsidRPr="00A87B43">
        <w:rPr>
          <w:iCs/>
        </w:rPr>
        <w:t>Annual Report 2023</w:t>
      </w:r>
      <w:bookmarkEnd w:id="4"/>
      <w:r w:rsidRPr="00A87B43">
        <w:t xml:space="preserve">. [online] </w:t>
      </w:r>
      <w:r w:rsidRPr="00A87B43">
        <w:rPr>
          <w:i/>
        </w:rPr>
        <w:t>Shangri-La Asia Limited</w:t>
      </w:r>
      <w:r w:rsidRPr="00A87B43">
        <w:t xml:space="preserve">. Available at: </w:t>
      </w:r>
      <w:hyperlink r:id="rId14" w:history="1">
        <w:r w:rsidR="004A1DA0" w:rsidRPr="009E3583">
          <w:rPr>
            <w:rStyle w:val="Hyperlink"/>
          </w:rPr>
          <w:t>https://sitecore-cd.shangri-la.com/-/media/Project/Shangri-La-Group/Investor/Files/Public-Disclosures/Latest-Top-Publications/2023_Annual_Report_E.pdf</w:t>
        </w:r>
      </w:hyperlink>
      <w:r w:rsidRPr="00A87B43">
        <w:t>.</w:t>
      </w:r>
      <w:r w:rsidR="004A1DA0">
        <w:t xml:space="preserve"> </w:t>
      </w:r>
      <w:r w:rsidR="004A1DA0" w:rsidRPr="008068B4">
        <w:t xml:space="preserve">[Accessed </w:t>
      </w:r>
      <w:r w:rsidR="004A1DA0">
        <w:t>05</w:t>
      </w:r>
      <w:r w:rsidR="004A1DA0" w:rsidRPr="008068B4">
        <w:t xml:space="preserve"> Oct</w:t>
      </w:r>
      <w:r w:rsidR="004A1DA0">
        <w:t>ober</w:t>
      </w:r>
      <w:r w:rsidR="004A1DA0" w:rsidRPr="008068B4">
        <w:t>. 2024].</w:t>
      </w:r>
    </w:p>
    <w:p w14:paraId="31D01936" w14:textId="452DC0BB" w:rsidR="00554F16" w:rsidRPr="00A87B43" w:rsidRDefault="00554F16" w:rsidP="00982658">
      <w:pPr>
        <w:pStyle w:val="NormalWeb"/>
        <w:spacing w:before="0" w:beforeAutospacing="0" w:after="240" w:afterAutospacing="0" w:line="276" w:lineRule="auto"/>
        <w:ind w:left="720" w:hanging="720"/>
        <w:jc w:val="both"/>
      </w:pPr>
      <w:r w:rsidRPr="00A87B43">
        <w:t xml:space="preserve">Shangri-La. </w:t>
      </w:r>
      <w:r w:rsidR="004A1DA0">
        <w:t>(</w:t>
      </w:r>
      <w:r w:rsidRPr="00A87B43">
        <w:t>2024</w:t>
      </w:r>
      <w:r w:rsidR="004A1DA0">
        <w:t>)</w:t>
      </w:r>
      <w:r w:rsidRPr="00A87B43">
        <w:t xml:space="preserve">. </w:t>
      </w:r>
      <w:r w:rsidRPr="00A87B43">
        <w:rPr>
          <w:i/>
          <w:iCs/>
        </w:rPr>
        <w:t>Corporate Social Responsibility | Shangri-La Xian</w:t>
      </w:r>
      <w:r w:rsidRPr="00A87B43">
        <w:t xml:space="preserve">. [online] Shangri-la.com. Available at: </w:t>
      </w:r>
      <w:hyperlink r:id="rId15" w:history="1">
        <w:r w:rsidR="004A1DA0" w:rsidRPr="009E3583">
          <w:rPr>
            <w:rStyle w:val="Hyperlink"/>
          </w:rPr>
          <w:t>https://www.shangri-la.com/xian/shangrila/about/corporate-social-responsibility/</w:t>
        </w:r>
      </w:hyperlink>
      <w:r w:rsidRPr="00A87B43">
        <w:t>.</w:t>
      </w:r>
      <w:r w:rsidR="004A1DA0">
        <w:t xml:space="preserve"> </w:t>
      </w:r>
      <w:r w:rsidR="004A1DA0" w:rsidRPr="008068B4">
        <w:t xml:space="preserve">[Accessed </w:t>
      </w:r>
      <w:r w:rsidR="004A1DA0">
        <w:t>05</w:t>
      </w:r>
      <w:r w:rsidR="004A1DA0" w:rsidRPr="008068B4">
        <w:t xml:space="preserve"> Oct</w:t>
      </w:r>
      <w:r w:rsidR="004A1DA0">
        <w:t>ober</w:t>
      </w:r>
      <w:r w:rsidR="004A1DA0" w:rsidRPr="008068B4">
        <w:t>. 2024].</w:t>
      </w:r>
    </w:p>
    <w:p w14:paraId="6665403A" w14:textId="77777777" w:rsidR="00554F16" w:rsidRPr="00A87B43" w:rsidRDefault="00554F16" w:rsidP="00982658">
      <w:pPr>
        <w:ind w:firstLine="720"/>
        <w:jc w:val="both"/>
        <w:rPr>
          <w:rFonts w:ascii="Times New Roman" w:hAnsi="Times New Roman" w:cs="Times New Roman"/>
          <w:sz w:val="24"/>
          <w:szCs w:val="24"/>
        </w:rPr>
      </w:pPr>
    </w:p>
    <w:p w14:paraId="06F13E28" w14:textId="620B5DA0" w:rsidR="003402AD" w:rsidRPr="00A87B43" w:rsidRDefault="005A3A2D" w:rsidP="00982658">
      <w:pPr>
        <w:pStyle w:val="NormalWeb"/>
        <w:spacing w:before="0" w:beforeAutospacing="0" w:after="240" w:afterAutospacing="0" w:line="276" w:lineRule="auto"/>
        <w:ind w:left="720" w:hanging="720"/>
        <w:jc w:val="both"/>
      </w:pPr>
      <w:r w:rsidRPr="00A87B43">
        <w:t xml:space="preserve">Shangri-La Hotel., </w:t>
      </w:r>
      <w:r w:rsidR="004A1DA0">
        <w:t>(</w:t>
      </w:r>
      <w:r w:rsidRPr="00A87B43">
        <w:t>2023</w:t>
      </w:r>
      <w:r w:rsidR="004A1DA0">
        <w:t>)</w:t>
      </w:r>
      <w:r w:rsidRPr="00A87B43">
        <w:t xml:space="preserve">. </w:t>
      </w:r>
      <w:r w:rsidRPr="00CB5099">
        <w:rPr>
          <w:i/>
        </w:rPr>
        <w:t>Annual Report 2023</w:t>
      </w:r>
      <w:r w:rsidR="00F53B25" w:rsidRPr="00A87B43">
        <w:rPr>
          <w:iCs/>
        </w:rPr>
        <w:t>,</w:t>
      </w:r>
      <w:r w:rsidR="006B2616" w:rsidRPr="00A87B43">
        <w:rPr>
          <w:iCs/>
        </w:rPr>
        <w:t> </w:t>
      </w:r>
      <w:r w:rsidR="00F53B25" w:rsidRPr="00A87B43">
        <w:rPr>
          <w:iCs/>
        </w:rPr>
        <w:t>Available at:</w:t>
      </w:r>
      <w:hyperlink r:id="rId16" w:history="1">
        <w:r w:rsidR="00FE66C0" w:rsidRPr="00A87B43">
          <w:rPr>
            <w:rStyle w:val="Hyperlink"/>
          </w:rPr>
          <w:t>https://sitecore-cd.shangri-la.com/-/media/Project/Shangri-La-Group/Investor/Files/Public-Disclosures/Latest-Top-Publications/2023_Annual_Report_E.pdf</w:t>
        </w:r>
      </w:hyperlink>
      <w:r w:rsidR="007C0D94" w:rsidRPr="00A87B43">
        <w:t xml:space="preserve"> </w:t>
      </w:r>
      <w:r w:rsidR="003402AD" w:rsidRPr="00A87B43">
        <w:t xml:space="preserve">[Accessed </w:t>
      </w:r>
      <w:r w:rsidR="0085006F" w:rsidRPr="00A87B43">
        <w:t>01</w:t>
      </w:r>
      <w:r w:rsidR="003402AD" w:rsidRPr="00A87B43">
        <w:t xml:space="preserve"> October. 2024].</w:t>
      </w:r>
    </w:p>
    <w:p w14:paraId="7E82D0A5" w14:textId="6FEA28F2" w:rsidR="007C0D94" w:rsidRPr="00A87B43" w:rsidRDefault="007C0D94" w:rsidP="00982658">
      <w:pPr>
        <w:ind w:firstLine="720"/>
        <w:jc w:val="both"/>
        <w:rPr>
          <w:rFonts w:ascii="Times New Roman" w:hAnsi="Times New Roman" w:cs="Times New Roman"/>
          <w:sz w:val="24"/>
          <w:szCs w:val="24"/>
        </w:rPr>
      </w:pPr>
    </w:p>
    <w:p w14:paraId="427DFD4F" w14:textId="568D98C0" w:rsidR="00A91FC7" w:rsidRDefault="00FE66C0" w:rsidP="002F2827">
      <w:pPr>
        <w:jc w:val="both"/>
        <w:rPr>
          <w:rFonts w:ascii="Times New Roman" w:hAnsi="Times New Roman" w:cs="Times New Roman"/>
          <w:sz w:val="24"/>
          <w:szCs w:val="24"/>
        </w:rPr>
      </w:pPr>
      <w:r w:rsidRPr="00A87B43">
        <w:rPr>
          <w:rFonts w:ascii="Times New Roman" w:hAnsi="Times New Roman" w:cs="Times New Roman"/>
          <w:sz w:val="24"/>
          <w:szCs w:val="24"/>
        </w:rPr>
        <w:t>Shangri-La Hotel</w:t>
      </w:r>
      <w:r w:rsidR="00FA374C" w:rsidRPr="00A87B43">
        <w:rPr>
          <w:rFonts w:ascii="Times New Roman" w:hAnsi="Times New Roman" w:cs="Times New Roman"/>
          <w:sz w:val="24"/>
          <w:szCs w:val="24"/>
        </w:rPr>
        <w:t>,</w:t>
      </w:r>
      <w:r w:rsidR="00CB5099">
        <w:rPr>
          <w:rFonts w:ascii="Times New Roman" w:hAnsi="Times New Roman" w:cs="Times New Roman"/>
          <w:sz w:val="24"/>
          <w:szCs w:val="24"/>
        </w:rPr>
        <w:t>(</w:t>
      </w:r>
      <w:r w:rsidR="00FA374C" w:rsidRPr="00A87B43">
        <w:rPr>
          <w:rFonts w:ascii="Times New Roman" w:hAnsi="Times New Roman" w:cs="Times New Roman"/>
          <w:sz w:val="24"/>
          <w:szCs w:val="24"/>
        </w:rPr>
        <w:t>2019</w:t>
      </w:r>
      <w:r w:rsidR="00CB5099">
        <w:rPr>
          <w:rFonts w:ascii="Times New Roman" w:hAnsi="Times New Roman" w:cs="Times New Roman"/>
          <w:sz w:val="24"/>
          <w:szCs w:val="24"/>
        </w:rPr>
        <w:t>)</w:t>
      </w:r>
      <w:r w:rsidR="00FA374C" w:rsidRPr="00A87B43">
        <w:rPr>
          <w:rFonts w:ascii="Times New Roman" w:hAnsi="Times New Roman" w:cs="Times New Roman"/>
          <w:sz w:val="24"/>
          <w:szCs w:val="24"/>
        </w:rPr>
        <w:t>,</w:t>
      </w:r>
      <w:r w:rsidR="00FA374C" w:rsidRPr="00CB5099">
        <w:rPr>
          <w:rFonts w:ascii="Times New Roman" w:hAnsi="Times New Roman" w:cs="Times New Roman"/>
          <w:i/>
          <w:iCs/>
          <w:sz w:val="24"/>
          <w:szCs w:val="24"/>
        </w:rPr>
        <w:t>Annual report 2019</w:t>
      </w:r>
      <w:r w:rsidR="00FA374C" w:rsidRPr="00A87B43">
        <w:rPr>
          <w:rFonts w:ascii="Times New Roman" w:hAnsi="Times New Roman" w:cs="Times New Roman"/>
          <w:sz w:val="24"/>
          <w:szCs w:val="24"/>
        </w:rPr>
        <w:t>,Available a</w:t>
      </w:r>
      <w:r w:rsidR="00FA374C">
        <w:rPr>
          <w:rFonts w:ascii="Times New Roman" w:hAnsi="Times New Roman" w:cs="Times New Roman"/>
          <w:sz w:val="24"/>
          <w:szCs w:val="24"/>
        </w:rPr>
        <w:t>t</w:t>
      </w:r>
      <w:r w:rsidR="006B2616">
        <w:rPr>
          <w:rFonts w:ascii="Times New Roman" w:hAnsi="Times New Roman" w:cs="Times New Roman"/>
          <w:sz w:val="24"/>
          <w:szCs w:val="24"/>
        </w:rPr>
        <w:t>:</w:t>
      </w:r>
      <w:hyperlink r:id="rId17" w:history="1">
        <w:r w:rsidR="007A4E8D" w:rsidRPr="009E3583">
          <w:rPr>
            <w:rStyle w:val="Hyperlink"/>
            <w:rFonts w:ascii="Times New Roman" w:hAnsi="Times New Roman" w:cs="Times New Roman"/>
            <w:sz w:val="24"/>
            <w:szCs w:val="24"/>
          </w:rPr>
          <w:t>https://sitecore-cd.shangri-la.com/-/media/Project/Shangri-La-Group/Investor/Files/Public-Disclosures/Financial-Information/Financial-Reports/2019Annual-Report-Eng.pdf</w:t>
        </w:r>
      </w:hyperlink>
    </w:p>
    <w:p w14:paraId="0291AC68" w14:textId="12B7720B" w:rsidR="006C2F0A" w:rsidRDefault="006C2F0A" w:rsidP="006C2F0A">
      <w:pPr>
        <w:spacing w:line="360" w:lineRule="auto"/>
        <w:rPr>
          <w:rFonts w:asciiTheme="majorBidi" w:hAnsiTheme="majorBidi" w:cstheme="majorBidi"/>
          <w:sz w:val="24"/>
          <w:szCs w:val="24"/>
        </w:rPr>
      </w:pPr>
      <w:r w:rsidRPr="00B45687">
        <w:rPr>
          <w:rFonts w:asciiTheme="majorBidi" w:hAnsiTheme="majorBidi" w:cstheme="majorBidi"/>
          <w:sz w:val="24"/>
          <w:szCs w:val="24"/>
        </w:rPr>
        <w:t>Siwek, M. </w:t>
      </w:r>
      <w:r w:rsidRPr="00B45687">
        <w:rPr>
          <w:rFonts w:asciiTheme="majorBidi" w:hAnsiTheme="majorBidi" w:cstheme="majorBidi"/>
          <w:i/>
          <w:iCs/>
          <w:sz w:val="24"/>
          <w:szCs w:val="24"/>
        </w:rPr>
        <w:t>et al.</w:t>
      </w:r>
      <w:r w:rsidRPr="00B45687">
        <w:rPr>
          <w:rFonts w:asciiTheme="majorBidi" w:hAnsiTheme="majorBidi" w:cstheme="majorBidi"/>
          <w:sz w:val="24"/>
          <w:szCs w:val="24"/>
        </w:rPr>
        <w:t> (2022)</w:t>
      </w:r>
      <w:r w:rsidR="00CB5099">
        <w:rPr>
          <w:rFonts w:asciiTheme="majorBidi" w:hAnsiTheme="majorBidi" w:cstheme="majorBidi"/>
          <w:sz w:val="24"/>
          <w:szCs w:val="24"/>
        </w:rPr>
        <w:t>.</w:t>
      </w:r>
      <w:r w:rsidRPr="00B45687">
        <w:rPr>
          <w:rFonts w:asciiTheme="majorBidi" w:hAnsiTheme="majorBidi" w:cstheme="majorBidi"/>
          <w:sz w:val="24"/>
          <w:szCs w:val="24"/>
        </w:rPr>
        <w:t xml:space="preserve"> “Services and amenities offered by city hotels within family tourism as one of the factors guaranteeing satisfactory leisure time,” </w:t>
      </w:r>
      <w:r w:rsidRPr="00B45687">
        <w:rPr>
          <w:rFonts w:asciiTheme="majorBidi" w:hAnsiTheme="majorBidi" w:cstheme="majorBidi"/>
          <w:i/>
          <w:iCs/>
          <w:sz w:val="24"/>
          <w:szCs w:val="24"/>
        </w:rPr>
        <w:t xml:space="preserve">International </w:t>
      </w:r>
      <w:r w:rsidR="003B50E7">
        <w:rPr>
          <w:rFonts w:asciiTheme="majorBidi" w:hAnsiTheme="majorBidi" w:cstheme="majorBidi"/>
          <w:i/>
          <w:iCs/>
          <w:sz w:val="24"/>
          <w:szCs w:val="24"/>
        </w:rPr>
        <w:t>J</w:t>
      </w:r>
      <w:r w:rsidRPr="00B45687">
        <w:rPr>
          <w:rFonts w:asciiTheme="majorBidi" w:hAnsiTheme="majorBidi" w:cstheme="majorBidi"/>
          <w:i/>
          <w:iCs/>
          <w:sz w:val="24"/>
          <w:szCs w:val="24"/>
        </w:rPr>
        <w:t xml:space="preserve">ournal of </w:t>
      </w:r>
      <w:r w:rsidR="003B50E7">
        <w:rPr>
          <w:rFonts w:asciiTheme="majorBidi" w:hAnsiTheme="majorBidi" w:cstheme="majorBidi"/>
          <w:i/>
          <w:iCs/>
          <w:sz w:val="24"/>
          <w:szCs w:val="24"/>
        </w:rPr>
        <w:t>E</w:t>
      </w:r>
      <w:r w:rsidRPr="00B45687">
        <w:rPr>
          <w:rFonts w:asciiTheme="majorBidi" w:hAnsiTheme="majorBidi" w:cstheme="majorBidi"/>
          <w:i/>
          <w:iCs/>
          <w:sz w:val="24"/>
          <w:szCs w:val="24"/>
        </w:rPr>
        <w:t xml:space="preserve">nvironmental </w:t>
      </w:r>
      <w:r w:rsidR="003B50E7">
        <w:rPr>
          <w:rFonts w:asciiTheme="majorBidi" w:hAnsiTheme="majorBidi" w:cstheme="majorBidi"/>
          <w:i/>
          <w:iCs/>
          <w:sz w:val="24"/>
          <w:szCs w:val="24"/>
        </w:rPr>
        <w:t>R</w:t>
      </w:r>
      <w:r w:rsidRPr="00B45687">
        <w:rPr>
          <w:rFonts w:asciiTheme="majorBidi" w:hAnsiTheme="majorBidi" w:cstheme="majorBidi"/>
          <w:i/>
          <w:iCs/>
          <w:sz w:val="24"/>
          <w:szCs w:val="24"/>
        </w:rPr>
        <w:t xml:space="preserve">esearch and </w:t>
      </w:r>
      <w:r w:rsidR="003B50E7">
        <w:rPr>
          <w:rFonts w:asciiTheme="majorBidi" w:hAnsiTheme="majorBidi" w:cstheme="majorBidi"/>
          <w:i/>
          <w:iCs/>
          <w:sz w:val="24"/>
          <w:szCs w:val="24"/>
        </w:rPr>
        <w:t>P</w:t>
      </w:r>
      <w:r w:rsidRPr="00B45687">
        <w:rPr>
          <w:rFonts w:asciiTheme="majorBidi" w:hAnsiTheme="majorBidi" w:cstheme="majorBidi"/>
          <w:i/>
          <w:iCs/>
          <w:sz w:val="24"/>
          <w:szCs w:val="24"/>
        </w:rPr>
        <w:t xml:space="preserve">ublic </w:t>
      </w:r>
      <w:r w:rsidR="003B50E7">
        <w:rPr>
          <w:rFonts w:asciiTheme="majorBidi" w:hAnsiTheme="majorBidi" w:cstheme="majorBidi"/>
          <w:i/>
          <w:iCs/>
          <w:sz w:val="24"/>
          <w:szCs w:val="24"/>
        </w:rPr>
        <w:t>H</w:t>
      </w:r>
      <w:r w:rsidRPr="00B45687">
        <w:rPr>
          <w:rFonts w:asciiTheme="majorBidi" w:hAnsiTheme="majorBidi" w:cstheme="majorBidi"/>
          <w:i/>
          <w:iCs/>
          <w:sz w:val="24"/>
          <w:szCs w:val="24"/>
        </w:rPr>
        <w:t>ealth</w:t>
      </w:r>
      <w:r w:rsidRPr="00B45687">
        <w:rPr>
          <w:rFonts w:asciiTheme="majorBidi" w:hAnsiTheme="majorBidi" w:cstheme="majorBidi"/>
          <w:sz w:val="24"/>
          <w:szCs w:val="24"/>
        </w:rPr>
        <w:t xml:space="preserve">, 19(14), p. 8321. Available at: </w:t>
      </w:r>
      <w:hyperlink r:id="rId18" w:history="1">
        <w:r w:rsidR="00E473C0" w:rsidRPr="009E3583">
          <w:rPr>
            <w:rStyle w:val="Hyperlink"/>
            <w:rFonts w:asciiTheme="majorBidi" w:hAnsiTheme="majorBidi" w:cstheme="majorBidi"/>
            <w:sz w:val="24"/>
            <w:szCs w:val="24"/>
          </w:rPr>
          <w:t>https://doi.org/10.3390/ijerph19148321</w:t>
        </w:r>
      </w:hyperlink>
      <w:r w:rsidRPr="00B45687">
        <w:rPr>
          <w:rFonts w:asciiTheme="majorBidi" w:hAnsiTheme="majorBidi" w:cstheme="majorBidi"/>
          <w:sz w:val="24"/>
          <w:szCs w:val="24"/>
        </w:rPr>
        <w:t>.</w:t>
      </w:r>
      <w:r w:rsidR="00E473C0">
        <w:rPr>
          <w:rFonts w:asciiTheme="majorBidi" w:hAnsiTheme="majorBidi" w:cstheme="majorBidi"/>
          <w:sz w:val="24"/>
          <w:szCs w:val="24"/>
        </w:rPr>
        <w:t xml:space="preserve"> </w:t>
      </w:r>
    </w:p>
    <w:p w14:paraId="4D6EC649" w14:textId="77777777" w:rsidR="000D2342" w:rsidRDefault="000D2342" w:rsidP="000D2342">
      <w:pPr>
        <w:spacing w:line="360" w:lineRule="auto"/>
        <w:rPr>
          <w:rFonts w:asciiTheme="majorBidi" w:hAnsiTheme="majorBidi" w:cstheme="majorBidi"/>
          <w:sz w:val="24"/>
          <w:szCs w:val="24"/>
        </w:rPr>
      </w:pPr>
      <w:r w:rsidRPr="00B45687">
        <w:rPr>
          <w:rFonts w:asciiTheme="majorBidi" w:hAnsiTheme="majorBidi" w:cstheme="majorBidi"/>
          <w:sz w:val="24"/>
          <w:szCs w:val="24"/>
        </w:rPr>
        <w:t>Tan, Y.S. (2021)</w:t>
      </w:r>
      <w:r>
        <w:rPr>
          <w:rFonts w:asciiTheme="majorBidi" w:hAnsiTheme="majorBidi" w:cstheme="majorBidi"/>
          <w:sz w:val="24"/>
          <w:szCs w:val="24"/>
        </w:rPr>
        <w:t>.</w:t>
      </w:r>
      <w:r w:rsidRPr="00B45687">
        <w:rPr>
          <w:rFonts w:asciiTheme="majorBidi" w:hAnsiTheme="majorBidi" w:cstheme="majorBidi"/>
          <w:sz w:val="24"/>
          <w:szCs w:val="24"/>
        </w:rPr>
        <w:t> </w:t>
      </w:r>
      <w:r w:rsidRPr="00B45687">
        <w:rPr>
          <w:rFonts w:asciiTheme="majorBidi" w:hAnsiTheme="majorBidi" w:cstheme="majorBidi"/>
          <w:i/>
          <w:iCs/>
          <w:sz w:val="24"/>
          <w:szCs w:val="24"/>
        </w:rPr>
        <w:t xml:space="preserve">Harvesting a New Synergy: Exploring ‘Smart and </w:t>
      </w:r>
      <w:proofErr w:type="spellStart"/>
      <w:r w:rsidRPr="00B45687">
        <w:rPr>
          <w:rFonts w:asciiTheme="majorBidi" w:hAnsiTheme="majorBidi" w:cstheme="majorBidi"/>
          <w:i/>
          <w:iCs/>
          <w:sz w:val="24"/>
          <w:szCs w:val="24"/>
        </w:rPr>
        <w:t>Green’Hotels</w:t>
      </w:r>
      <w:proofErr w:type="spellEnd"/>
      <w:r w:rsidRPr="00B45687">
        <w:rPr>
          <w:rFonts w:asciiTheme="majorBidi" w:hAnsiTheme="majorBidi" w:cstheme="majorBidi"/>
          <w:i/>
          <w:iCs/>
          <w:sz w:val="24"/>
          <w:szCs w:val="24"/>
        </w:rPr>
        <w:t xml:space="preserve"> within the Context of the Irish Hospitality Industry</w:t>
      </w:r>
      <w:r w:rsidRPr="00B45687">
        <w:rPr>
          <w:rFonts w:asciiTheme="majorBidi" w:hAnsiTheme="majorBidi" w:cstheme="majorBidi"/>
          <w:sz w:val="24"/>
          <w:szCs w:val="24"/>
        </w:rPr>
        <w:t>.</w:t>
      </w:r>
    </w:p>
    <w:p w14:paraId="680F7AB7" w14:textId="7E9642A7" w:rsidR="002F2827" w:rsidRPr="00B45687" w:rsidRDefault="002F2827" w:rsidP="002F2827">
      <w:pPr>
        <w:spacing w:line="360" w:lineRule="auto"/>
        <w:rPr>
          <w:rFonts w:asciiTheme="majorBidi" w:hAnsiTheme="majorBidi" w:cstheme="majorBidi"/>
          <w:sz w:val="24"/>
          <w:szCs w:val="24"/>
        </w:rPr>
      </w:pPr>
      <w:r w:rsidRPr="00B45687">
        <w:rPr>
          <w:rFonts w:asciiTheme="majorBidi" w:hAnsiTheme="majorBidi" w:cstheme="majorBidi"/>
          <w:sz w:val="24"/>
          <w:szCs w:val="24"/>
        </w:rPr>
        <w:t>Wang, C., Hu, R. and Zhang, T. (</w:t>
      </w:r>
      <w:r w:rsidR="00332FB9">
        <w:rPr>
          <w:rFonts w:asciiTheme="majorBidi" w:hAnsiTheme="majorBidi" w:cstheme="majorBidi"/>
          <w:sz w:val="24"/>
          <w:szCs w:val="24"/>
        </w:rPr>
        <w:t>C</w:t>
      </w:r>
      <w:r w:rsidRPr="00B45687">
        <w:rPr>
          <w:rFonts w:asciiTheme="majorBidi" w:hAnsiTheme="majorBidi" w:cstheme="majorBidi"/>
          <w:sz w:val="24"/>
          <w:szCs w:val="24"/>
        </w:rPr>
        <w:t>hristina) (2020)</w:t>
      </w:r>
      <w:r w:rsidR="003B50E7">
        <w:rPr>
          <w:rFonts w:asciiTheme="majorBidi" w:hAnsiTheme="majorBidi" w:cstheme="majorBidi"/>
          <w:sz w:val="24"/>
          <w:szCs w:val="24"/>
        </w:rPr>
        <w:t>.</w:t>
      </w:r>
      <w:r w:rsidRPr="00B45687">
        <w:rPr>
          <w:rFonts w:asciiTheme="majorBidi" w:hAnsiTheme="majorBidi" w:cstheme="majorBidi"/>
          <w:sz w:val="24"/>
          <w:szCs w:val="24"/>
        </w:rPr>
        <w:t xml:space="preserve"> “Corporate social responsibility in international hotel chains and its effects on local employees: Scale development and empirical testing in China,” </w:t>
      </w:r>
      <w:r w:rsidRPr="00B45687">
        <w:rPr>
          <w:rFonts w:asciiTheme="majorBidi" w:hAnsiTheme="majorBidi" w:cstheme="majorBidi"/>
          <w:i/>
          <w:iCs/>
          <w:sz w:val="24"/>
          <w:szCs w:val="24"/>
        </w:rPr>
        <w:t>International journal of hospitality management</w:t>
      </w:r>
      <w:r w:rsidRPr="00B45687">
        <w:rPr>
          <w:rFonts w:asciiTheme="majorBidi" w:hAnsiTheme="majorBidi" w:cstheme="majorBidi"/>
          <w:sz w:val="24"/>
          <w:szCs w:val="24"/>
        </w:rPr>
        <w:t>, 90(102598), p. 102598. Available at: https://doi.org/10.1016/j.ijhm.2020.102598.</w:t>
      </w:r>
    </w:p>
    <w:p w14:paraId="277AB24F" w14:textId="1BD42351" w:rsidR="000A4DC5" w:rsidRDefault="00BF6813" w:rsidP="000A4DC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23CE5">
        <w:rPr>
          <w:rFonts w:ascii="Times New Roman" w:hAnsi="Times New Roman" w:cs="Times New Roman"/>
          <w:sz w:val="24"/>
          <w:szCs w:val="24"/>
        </w:rPr>
        <w:t>Whitbread, (</w:t>
      </w:r>
      <w:r w:rsidR="0094686C">
        <w:rPr>
          <w:rFonts w:ascii="Times New Roman" w:hAnsi="Times New Roman" w:cs="Times New Roman"/>
          <w:sz w:val="24"/>
          <w:szCs w:val="24"/>
        </w:rPr>
        <w:t>20</w:t>
      </w:r>
      <w:r w:rsidR="00213F09">
        <w:rPr>
          <w:rFonts w:ascii="Times New Roman" w:hAnsi="Times New Roman" w:cs="Times New Roman"/>
          <w:sz w:val="24"/>
          <w:szCs w:val="24"/>
        </w:rPr>
        <w:t>20</w:t>
      </w:r>
      <w:r w:rsidR="00787E52">
        <w:rPr>
          <w:rFonts w:ascii="Times New Roman" w:hAnsi="Times New Roman" w:cs="Times New Roman"/>
          <w:sz w:val="24"/>
          <w:szCs w:val="24"/>
        </w:rPr>
        <w:t>)</w:t>
      </w:r>
      <w:r w:rsidR="002D76A2">
        <w:rPr>
          <w:rFonts w:ascii="Times New Roman" w:hAnsi="Times New Roman" w:cs="Times New Roman"/>
          <w:sz w:val="24"/>
          <w:szCs w:val="24"/>
        </w:rPr>
        <w:t>.</w:t>
      </w:r>
      <w:r w:rsidR="000A4DC5">
        <w:rPr>
          <w:rFonts w:ascii="Times New Roman" w:hAnsi="Times New Roman" w:cs="Times New Roman"/>
          <w:sz w:val="24"/>
          <w:szCs w:val="24"/>
        </w:rPr>
        <w:t> </w:t>
      </w:r>
      <w:r w:rsidR="00A57314">
        <w:rPr>
          <w:rFonts w:ascii="Times New Roman" w:hAnsi="Times New Roman" w:cs="Times New Roman"/>
          <w:sz w:val="24"/>
          <w:szCs w:val="24"/>
        </w:rPr>
        <w:t xml:space="preserve">Available at: </w:t>
      </w:r>
      <w:r w:rsidR="0094686C" w:rsidRPr="002D76A2">
        <w:rPr>
          <w:rFonts w:ascii="Times New Roman" w:hAnsi="Times New Roman" w:cs="Times New Roman"/>
          <w:i/>
          <w:iCs/>
          <w:sz w:val="24"/>
          <w:szCs w:val="24"/>
        </w:rPr>
        <w:t xml:space="preserve">Annual </w:t>
      </w:r>
      <w:r w:rsidR="006D0322" w:rsidRPr="002D76A2">
        <w:rPr>
          <w:rFonts w:ascii="Times New Roman" w:hAnsi="Times New Roman" w:cs="Times New Roman"/>
          <w:i/>
          <w:iCs/>
          <w:sz w:val="24"/>
          <w:szCs w:val="24"/>
        </w:rPr>
        <w:t>R</w:t>
      </w:r>
      <w:r w:rsidR="0094686C" w:rsidRPr="002D76A2">
        <w:rPr>
          <w:rFonts w:ascii="Times New Roman" w:hAnsi="Times New Roman" w:cs="Times New Roman"/>
          <w:i/>
          <w:iCs/>
          <w:sz w:val="24"/>
          <w:szCs w:val="24"/>
        </w:rPr>
        <w:t>eport andAcounting</w:t>
      </w:r>
      <w:r w:rsidR="000A4DC5" w:rsidRPr="002D76A2">
        <w:rPr>
          <w:rFonts w:ascii="Times New Roman" w:hAnsi="Times New Roman" w:cs="Times New Roman"/>
          <w:i/>
          <w:iCs/>
          <w:sz w:val="24"/>
          <w:szCs w:val="24"/>
        </w:rPr>
        <w:t>2019/2020</w:t>
      </w:r>
      <w:r w:rsidR="000A4DC5">
        <w:rPr>
          <w:rFonts w:ascii="Times New Roman" w:hAnsi="Times New Roman" w:cs="Times New Roman"/>
          <w:sz w:val="24"/>
          <w:szCs w:val="24"/>
        </w:rPr>
        <w:t>,</w:t>
      </w:r>
    </w:p>
    <w:p w14:paraId="3505101F" w14:textId="5FF3C4DC" w:rsidR="00595EF4" w:rsidRDefault="000A4DC5" w:rsidP="00E165B4">
      <w:pPr>
        <w:pStyle w:val="NormalWeb"/>
        <w:spacing w:before="0" w:beforeAutospacing="0" w:after="240" w:afterAutospacing="0" w:line="480" w:lineRule="auto"/>
        <w:ind w:left="720" w:hanging="720"/>
      </w:pPr>
      <w:hyperlink r:id="rId19" w:history="1">
        <w:r w:rsidRPr="009E3583">
          <w:rPr>
            <w:rStyle w:val="Hyperlink"/>
          </w:rPr>
          <w:t>https://cdn.whitbread.co.uk/media/2021/02/15095755/whitbread-ar-19-20-1.pdf</w:t>
        </w:r>
      </w:hyperlink>
      <w:r>
        <w:t xml:space="preserve"> </w:t>
      </w:r>
      <w:r w:rsidR="003402AD" w:rsidRPr="008068B4">
        <w:t xml:space="preserve">[Accessed </w:t>
      </w:r>
      <w:r w:rsidR="0085006F">
        <w:t>0</w:t>
      </w:r>
      <w:r w:rsidR="003402AD" w:rsidRPr="008068B4">
        <w:t>5 Oct</w:t>
      </w:r>
      <w:r w:rsidR="003402AD">
        <w:t>ober</w:t>
      </w:r>
      <w:r w:rsidR="003402AD" w:rsidRPr="008068B4">
        <w:t>. 2024].</w:t>
      </w:r>
    </w:p>
    <w:p w14:paraId="4B3E9DB5" w14:textId="5838E38F" w:rsidR="00213F09" w:rsidRDefault="00323CE5" w:rsidP="00E165B4">
      <w:pPr>
        <w:pStyle w:val="NormalWeb"/>
        <w:spacing w:before="0" w:beforeAutospacing="0" w:after="240" w:afterAutospacing="0" w:line="480" w:lineRule="auto"/>
        <w:ind w:left="720" w:hanging="720"/>
      </w:pPr>
      <w:r>
        <w:t>Whitbread,</w:t>
      </w:r>
      <w:r w:rsidR="008A6276">
        <w:t xml:space="preserve"> </w:t>
      </w:r>
      <w:r>
        <w:t>(</w:t>
      </w:r>
      <w:r w:rsidR="005E56AF">
        <w:t>202</w:t>
      </w:r>
      <w:r w:rsidR="005E56AF">
        <w:t>1</w:t>
      </w:r>
      <w:r w:rsidR="00787E52">
        <w:t>)</w:t>
      </w:r>
      <w:r w:rsidR="0078321F">
        <w:t>.</w:t>
      </w:r>
      <w:r w:rsidR="008A6276" w:rsidRPr="008A6276">
        <w:t xml:space="preserve"> </w:t>
      </w:r>
      <w:r w:rsidR="008A6276">
        <w:t>Available</w:t>
      </w:r>
      <w:r w:rsidR="008A6276">
        <w:t xml:space="preserve"> </w:t>
      </w:r>
      <w:r w:rsidR="008A6276">
        <w:t>at:</w:t>
      </w:r>
      <w:r w:rsidR="005E56AF">
        <w:t> </w:t>
      </w:r>
      <w:hyperlink r:id="rId20" w:history="1">
        <w:r w:rsidR="00235376" w:rsidRPr="009E3583">
          <w:rPr>
            <w:rStyle w:val="Hyperlink"/>
          </w:rPr>
          <w:t>https://cdn.whitbread.co.uk/media/2021/05/05141427/23076_Whitbread_AR2020_web.pdf</w:t>
        </w:r>
      </w:hyperlink>
      <w:r w:rsidR="00235376">
        <w:t xml:space="preserve"> </w:t>
      </w:r>
      <w:r w:rsidR="003402AD" w:rsidRPr="008068B4">
        <w:t xml:space="preserve">[Accessed </w:t>
      </w:r>
      <w:r w:rsidR="0085006F">
        <w:t>05</w:t>
      </w:r>
      <w:r w:rsidR="003402AD" w:rsidRPr="008068B4">
        <w:t xml:space="preserve"> Oct</w:t>
      </w:r>
      <w:r w:rsidR="003402AD">
        <w:t>ober</w:t>
      </w:r>
      <w:r w:rsidR="003402AD" w:rsidRPr="008068B4">
        <w:t>. 2024].</w:t>
      </w:r>
    </w:p>
    <w:p w14:paraId="105EAAF5" w14:textId="5B2C8C26" w:rsidR="002142BA" w:rsidRDefault="00144B9C" w:rsidP="002142BA">
      <w:pPr>
        <w:pStyle w:val="NormalWeb"/>
        <w:spacing w:before="0" w:beforeAutospacing="0" w:after="240" w:afterAutospacing="0" w:line="480" w:lineRule="auto"/>
        <w:ind w:left="720" w:hanging="720"/>
      </w:pPr>
      <w:r>
        <w:t>Whitbread</w:t>
      </w:r>
      <w:r w:rsidR="003E5EA9">
        <w:t>, (2022)</w:t>
      </w:r>
      <w:r w:rsidR="002D76A2">
        <w:t>.</w:t>
      </w:r>
      <w:r w:rsidR="00426B1B">
        <w:t xml:space="preserve"> Available at:</w:t>
      </w:r>
      <w:r w:rsidR="003E5EA9">
        <w:t xml:space="preserve"> </w:t>
      </w:r>
      <w:hyperlink r:id="rId21" w:history="1">
        <w:r w:rsidR="00DF6241" w:rsidRPr="00DF6241">
          <w:rPr>
            <w:rStyle w:val="Hyperlink"/>
            <w:rFonts w:eastAsiaTheme="majorEastAsia"/>
          </w:rPr>
          <w:t>Microsoft Word - RNS Back half FY23 Draft v6.1 clean (whitbread.co.uk)</w:t>
        </w:r>
      </w:hyperlink>
      <w:r w:rsidR="002142BA">
        <w:t xml:space="preserve"> </w:t>
      </w:r>
      <w:r w:rsidR="002142BA" w:rsidRPr="008068B4">
        <w:t xml:space="preserve">[Accessed </w:t>
      </w:r>
      <w:r w:rsidR="0085006F">
        <w:t>0</w:t>
      </w:r>
      <w:r w:rsidR="002142BA" w:rsidRPr="008068B4">
        <w:t>5 Oct</w:t>
      </w:r>
      <w:r w:rsidR="003402AD">
        <w:t>ober</w:t>
      </w:r>
      <w:r w:rsidR="002142BA" w:rsidRPr="008068B4">
        <w:t>. 2024].</w:t>
      </w:r>
    </w:p>
    <w:p w14:paraId="6DA010F0" w14:textId="6F4EE434" w:rsidR="00573332" w:rsidRDefault="0049017A" w:rsidP="00573332">
      <w:pPr>
        <w:pStyle w:val="NormalWeb"/>
        <w:spacing w:before="0" w:beforeAutospacing="0" w:after="240" w:afterAutospacing="0" w:line="480" w:lineRule="auto"/>
        <w:ind w:left="720" w:hanging="720"/>
      </w:pPr>
      <w:r>
        <w:t>Whitbread, (202</w:t>
      </w:r>
      <w:r w:rsidR="00573332">
        <w:t>3</w:t>
      </w:r>
      <w:r>
        <w:t>)</w:t>
      </w:r>
      <w:r w:rsidR="00E84A05">
        <w:t>.</w:t>
      </w:r>
      <w:r>
        <w:t xml:space="preserve"> Available at</w:t>
      </w:r>
      <w:r w:rsidR="00573332">
        <w:t xml:space="preserve">: </w:t>
      </w:r>
      <w:hyperlink r:id="rId22" w:history="1">
        <w:r w:rsidRPr="0049017A">
          <w:rPr>
            <w:rStyle w:val="Hyperlink"/>
          </w:rPr>
          <w:t>H1-FY24-RNS-Final.pdf (whitbread.co.uk)</w:t>
        </w:r>
      </w:hyperlink>
      <w:r w:rsidR="00573332">
        <w:t xml:space="preserve"> </w:t>
      </w:r>
      <w:r w:rsidR="00573332" w:rsidRPr="008068B4">
        <w:t xml:space="preserve">[Accessed </w:t>
      </w:r>
      <w:r w:rsidR="00573332">
        <w:t>0</w:t>
      </w:r>
      <w:r w:rsidR="00573332" w:rsidRPr="008068B4">
        <w:t>5 Oct</w:t>
      </w:r>
      <w:r w:rsidR="00573332">
        <w:t>ober</w:t>
      </w:r>
      <w:r w:rsidR="00573332" w:rsidRPr="008068B4">
        <w:t>. 2024].</w:t>
      </w:r>
    </w:p>
    <w:p w14:paraId="198C6AEC" w14:textId="77777777" w:rsidR="007256C4" w:rsidRDefault="007256C4" w:rsidP="00573332">
      <w:pPr>
        <w:pStyle w:val="NormalWeb"/>
        <w:spacing w:before="0" w:beforeAutospacing="0" w:after="240" w:afterAutospacing="0" w:line="480" w:lineRule="auto"/>
        <w:ind w:left="720" w:hanging="720"/>
      </w:pPr>
    </w:p>
    <w:p w14:paraId="7E8B8227" w14:textId="30B6AE24" w:rsidR="0049017A" w:rsidRPr="008068B4" w:rsidRDefault="0049017A" w:rsidP="002142BA">
      <w:pPr>
        <w:pStyle w:val="NormalWeb"/>
        <w:spacing w:before="0" w:beforeAutospacing="0" w:after="240" w:afterAutospacing="0" w:line="480" w:lineRule="auto"/>
        <w:ind w:left="720" w:hanging="720"/>
      </w:pPr>
    </w:p>
    <w:p w14:paraId="4211B13C" w14:textId="1AD1406A" w:rsidR="00DF6241" w:rsidRDefault="00DF6241" w:rsidP="000A4DC5">
      <w:pPr>
        <w:spacing w:line="480" w:lineRule="auto"/>
        <w:rPr>
          <w:rFonts w:ascii="Times New Roman" w:hAnsi="Times New Roman" w:cs="Times New Roman"/>
          <w:sz w:val="24"/>
          <w:szCs w:val="24"/>
        </w:rPr>
      </w:pPr>
    </w:p>
    <w:p w14:paraId="1D902650" w14:textId="77777777" w:rsidR="00A91FC7" w:rsidRPr="008068B4" w:rsidRDefault="00A91FC7" w:rsidP="00C20F91">
      <w:pPr>
        <w:spacing w:line="480" w:lineRule="auto"/>
        <w:ind w:firstLine="720"/>
        <w:rPr>
          <w:rFonts w:ascii="Times New Roman" w:hAnsi="Times New Roman" w:cs="Times New Roman"/>
          <w:sz w:val="24"/>
          <w:szCs w:val="24"/>
        </w:rPr>
      </w:pPr>
    </w:p>
    <w:p w14:paraId="17871379" w14:textId="77777777" w:rsidR="009660AE" w:rsidRDefault="009660AE"/>
    <w:sectPr w:rsidR="009660AE" w:rsidSect="00A90F3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eelawadee UI">
    <w:panose1 w:val="020B0502040204020203"/>
    <w:charset w:val="00"/>
    <w:family w:val="swiss"/>
    <w:pitch w:val="variable"/>
    <w:sig w:usb0="A3000003" w:usb1="00000000" w:usb2="00010000" w:usb3="00000000" w:csb0="000101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461B22"/>
    <w:multiLevelType w:val="multilevel"/>
    <w:tmpl w:val="5FBC0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5D4CA7"/>
    <w:multiLevelType w:val="multilevel"/>
    <w:tmpl w:val="CCA68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DE0B88"/>
    <w:multiLevelType w:val="multilevel"/>
    <w:tmpl w:val="2AD49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FA32C9"/>
    <w:multiLevelType w:val="multilevel"/>
    <w:tmpl w:val="28140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7752029">
    <w:abstractNumId w:val="3"/>
  </w:num>
  <w:num w:numId="2" w16cid:durableId="378168393">
    <w:abstractNumId w:val="0"/>
  </w:num>
  <w:num w:numId="3" w16cid:durableId="205416821">
    <w:abstractNumId w:val="2"/>
  </w:num>
  <w:num w:numId="4" w16cid:durableId="12770561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ADD"/>
    <w:rsid w:val="00003A1E"/>
    <w:rsid w:val="00042519"/>
    <w:rsid w:val="00056CD8"/>
    <w:rsid w:val="000A4DC5"/>
    <w:rsid w:val="000D2342"/>
    <w:rsid w:val="000E0869"/>
    <w:rsid w:val="000F6931"/>
    <w:rsid w:val="00132C9D"/>
    <w:rsid w:val="00144B9C"/>
    <w:rsid w:val="00152CCB"/>
    <w:rsid w:val="00183868"/>
    <w:rsid w:val="001B5A18"/>
    <w:rsid w:val="001C3238"/>
    <w:rsid w:val="001E2C28"/>
    <w:rsid w:val="00204BB8"/>
    <w:rsid w:val="0021044F"/>
    <w:rsid w:val="00213F09"/>
    <w:rsid w:val="002142BA"/>
    <w:rsid w:val="002146ED"/>
    <w:rsid w:val="0023213F"/>
    <w:rsid w:val="00235376"/>
    <w:rsid w:val="00286A20"/>
    <w:rsid w:val="002D76A2"/>
    <w:rsid w:val="002E7E52"/>
    <w:rsid w:val="002F2827"/>
    <w:rsid w:val="002F6B85"/>
    <w:rsid w:val="00323CE5"/>
    <w:rsid w:val="00332FB9"/>
    <w:rsid w:val="003402AD"/>
    <w:rsid w:val="00361FE7"/>
    <w:rsid w:val="00391B73"/>
    <w:rsid w:val="003A1C0E"/>
    <w:rsid w:val="003A2A37"/>
    <w:rsid w:val="003B327E"/>
    <w:rsid w:val="003B3B9B"/>
    <w:rsid w:val="003B50E7"/>
    <w:rsid w:val="003D1046"/>
    <w:rsid w:val="003E5EA9"/>
    <w:rsid w:val="00405756"/>
    <w:rsid w:val="00410652"/>
    <w:rsid w:val="00426B1B"/>
    <w:rsid w:val="004337F5"/>
    <w:rsid w:val="004355A2"/>
    <w:rsid w:val="00456EDE"/>
    <w:rsid w:val="0049017A"/>
    <w:rsid w:val="004A1DA0"/>
    <w:rsid w:val="004C1B63"/>
    <w:rsid w:val="004C63E0"/>
    <w:rsid w:val="004E2738"/>
    <w:rsid w:val="004F137B"/>
    <w:rsid w:val="00525F3D"/>
    <w:rsid w:val="00542142"/>
    <w:rsid w:val="00554F16"/>
    <w:rsid w:val="005570F9"/>
    <w:rsid w:val="00571ADD"/>
    <w:rsid w:val="00573332"/>
    <w:rsid w:val="005767D5"/>
    <w:rsid w:val="00595EF4"/>
    <w:rsid w:val="005A3A2D"/>
    <w:rsid w:val="005C7387"/>
    <w:rsid w:val="005D5FCF"/>
    <w:rsid w:val="005E56AF"/>
    <w:rsid w:val="00613B17"/>
    <w:rsid w:val="00627226"/>
    <w:rsid w:val="00630D6E"/>
    <w:rsid w:val="0063297C"/>
    <w:rsid w:val="00640FD5"/>
    <w:rsid w:val="00683524"/>
    <w:rsid w:val="006B2616"/>
    <w:rsid w:val="006C2F0A"/>
    <w:rsid w:val="006C476A"/>
    <w:rsid w:val="006C4BC4"/>
    <w:rsid w:val="006C6099"/>
    <w:rsid w:val="006D0322"/>
    <w:rsid w:val="006D092E"/>
    <w:rsid w:val="006D1BA0"/>
    <w:rsid w:val="006D31CC"/>
    <w:rsid w:val="006F2265"/>
    <w:rsid w:val="006F5A21"/>
    <w:rsid w:val="007256C4"/>
    <w:rsid w:val="00731F97"/>
    <w:rsid w:val="00762B6A"/>
    <w:rsid w:val="0078321F"/>
    <w:rsid w:val="00787E52"/>
    <w:rsid w:val="007A4BA6"/>
    <w:rsid w:val="007A4E8D"/>
    <w:rsid w:val="007B24FF"/>
    <w:rsid w:val="007C0D94"/>
    <w:rsid w:val="007F6188"/>
    <w:rsid w:val="00810572"/>
    <w:rsid w:val="00812803"/>
    <w:rsid w:val="00836910"/>
    <w:rsid w:val="00845DE4"/>
    <w:rsid w:val="0085006F"/>
    <w:rsid w:val="00856D6A"/>
    <w:rsid w:val="00863E5B"/>
    <w:rsid w:val="008A6276"/>
    <w:rsid w:val="008B472E"/>
    <w:rsid w:val="008B75B7"/>
    <w:rsid w:val="008C2ABC"/>
    <w:rsid w:val="008D4437"/>
    <w:rsid w:val="008E0C03"/>
    <w:rsid w:val="0091417C"/>
    <w:rsid w:val="00923B8D"/>
    <w:rsid w:val="00925CE7"/>
    <w:rsid w:val="009371E1"/>
    <w:rsid w:val="0094589C"/>
    <w:rsid w:val="0094686C"/>
    <w:rsid w:val="009660AE"/>
    <w:rsid w:val="0097797C"/>
    <w:rsid w:val="009800CE"/>
    <w:rsid w:val="00982658"/>
    <w:rsid w:val="00993807"/>
    <w:rsid w:val="00997991"/>
    <w:rsid w:val="009A2236"/>
    <w:rsid w:val="009B7C12"/>
    <w:rsid w:val="009C0007"/>
    <w:rsid w:val="009C4457"/>
    <w:rsid w:val="00A322AE"/>
    <w:rsid w:val="00A5449A"/>
    <w:rsid w:val="00A57314"/>
    <w:rsid w:val="00A87B43"/>
    <w:rsid w:val="00A90F37"/>
    <w:rsid w:val="00A91FC7"/>
    <w:rsid w:val="00AA19FD"/>
    <w:rsid w:val="00AC1D29"/>
    <w:rsid w:val="00B008F2"/>
    <w:rsid w:val="00B031C8"/>
    <w:rsid w:val="00B10CB2"/>
    <w:rsid w:val="00B44D91"/>
    <w:rsid w:val="00BB16F2"/>
    <w:rsid w:val="00BB2B1C"/>
    <w:rsid w:val="00BB4345"/>
    <w:rsid w:val="00BC7C30"/>
    <w:rsid w:val="00BD3E77"/>
    <w:rsid w:val="00BD4E70"/>
    <w:rsid w:val="00BF6813"/>
    <w:rsid w:val="00C20F91"/>
    <w:rsid w:val="00C447C4"/>
    <w:rsid w:val="00C451E6"/>
    <w:rsid w:val="00C6771B"/>
    <w:rsid w:val="00C9406E"/>
    <w:rsid w:val="00CB3E8C"/>
    <w:rsid w:val="00CB5099"/>
    <w:rsid w:val="00CB74FA"/>
    <w:rsid w:val="00CD38CA"/>
    <w:rsid w:val="00CF12FF"/>
    <w:rsid w:val="00DB76A7"/>
    <w:rsid w:val="00DC4AC1"/>
    <w:rsid w:val="00DD2257"/>
    <w:rsid w:val="00DE1B56"/>
    <w:rsid w:val="00DF6241"/>
    <w:rsid w:val="00E05079"/>
    <w:rsid w:val="00E165B4"/>
    <w:rsid w:val="00E473C0"/>
    <w:rsid w:val="00E50904"/>
    <w:rsid w:val="00E65655"/>
    <w:rsid w:val="00E70D19"/>
    <w:rsid w:val="00E75FFF"/>
    <w:rsid w:val="00E84A05"/>
    <w:rsid w:val="00EA0719"/>
    <w:rsid w:val="00ED31B6"/>
    <w:rsid w:val="00F00544"/>
    <w:rsid w:val="00F05AEE"/>
    <w:rsid w:val="00F31598"/>
    <w:rsid w:val="00F46D3A"/>
    <w:rsid w:val="00F53B25"/>
    <w:rsid w:val="00F84F39"/>
    <w:rsid w:val="00FA374C"/>
    <w:rsid w:val="00FC428E"/>
    <w:rsid w:val="00FE6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6A0E8B"/>
  <w15:chartTrackingRefBased/>
  <w15:docId w15:val="{D2FBE6E2-F351-4939-8183-8148D6775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F39"/>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571A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1A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71A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1A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1A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1A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1A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A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A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A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1A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71A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71A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1A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1A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1A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A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ADD"/>
    <w:rPr>
      <w:rFonts w:eastAsiaTheme="majorEastAsia" w:cstheme="majorBidi"/>
      <w:color w:val="272727" w:themeColor="text1" w:themeTint="D8"/>
    </w:rPr>
  </w:style>
  <w:style w:type="paragraph" w:styleId="Title">
    <w:name w:val="Title"/>
    <w:basedOn w:val="Normal"/>
    <w:next w:val="Normal"/>
    <w:link w:val="TitleChar"/>
    <w:uiPriority w:val="10"/>
    <w:qFormat/>
    <w:rsid w:val="00571A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A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A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A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ADD"/>
    <w:pPr>
      <w:spacing w:before="160"/>
      <w:jc w:val="center"/>
    </w:pPr>
    <w:rPr>
      <w:i/>
      <w:iCs/>
      <w:color w:val="404040" w:themeColor="text1" w:themeTint="BF"/>
    </w:rPr>
  </w:style>
  <w:style w:type="character" w:customStyle="1" w:styleId="QuoteChar">
    <w:name w:val="Quote Char"/>
    <w:basedOn w:val="DefaultParagraphFont"/>
    <w:link w:val="Quote"/>
    <w:uiPriority w:val="29"/>
    <w:rsid w:val="00571ADD"/>
    <w:rPr>
      <w:i/>
      <w:iCs/>
      <w:color w:val="404040" w:themeColor="text1" w:themeTint="BF"/>
    </w:rPr>
  </w:style>
  <w:style w:type="paragraph" w:styleId="ListParagraph">
    <w:name w:val="List Paragraph"/>
    <w:basedOn w:val="Normal"/>
    <w:uiPriority w:val="34"/>
    <w:qFormat/>
    <w:rsid w:val="00571ADD"/>
    <w:pPr>
      <w:ind w:left="720"/>
      <w:contextualSpacing/>
    </w:pPr>
  </w:style>
  <w:style w:type="character" w:styleId="IntenseEmphasis">
    <w:name w:val="Intense Emphasis"/>
    <w:basedOn w:val="DefaultParagraphFont"/>
    <w:uiPriority w:val="21"/>
    <w:qFormat/>
    <w:rsid w:val="00571ADD"/>
    <w:rPr>
      <w:i/>
      <w:iCs/>
      <w:color w:val="0F4761" w:themeColor="accent1" w:themeShade="BF"/>
    </w:rPr>
  </w:style>
  <w:style w:type="paragraph" w:styleId="IntenseQuote">
    <w:name w:val="Intense Quote"/>
    <w:basedOn w:val="Normal"/>
    <w:next w:val="Normal"/>
    <w:link w:val="IntenseQuoteChar"/>
    <w:uiPriority w:val="30"/>
    <w:qFormat/>
    <w:rsid w:val="00571A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1ADD"/>
    <w:rPr>
      <w:i/>
      <w:iCs/>
      <w:color w:val="0F4761" w:themeColor="accent1" w:themeShade="BF"/>
    </w:rPr>
  </w:style>
  <w:style w:type="character" w:styleId="IntenseReference">
    <w:name w:val="Intense Reference"/>
    <w:basedOn w:val="DefaultParagraphFont"/>
    <w:uiPriority w:val="32"/>
    <w:qFormat/>
    <w:rsid w:val="00571ADD"/>
    <w:rPr>
      <w:b/>
      <w:bCs/>
      <w:smallCaps/>
      <w:color w:val="0F4761" w:themeColor="accent1" w:themeShade="BF"/>
      <w:spacing w:val="5"/>
    </w:rPr>
  </w:style>
  <w:style w:type="character" w:styleId="Hyperlink">
    <w:name w:val="Hyperlink"/>
    <w:basedOn w:val="DefaultParagraphFont"/>
    <w:uiPriority w:val="99"/>
    <w:unhideWhenUsed/>
    <w:rsid w:val="00B44D91"/>
    <w:rPr>
      <w:color w:val="467886" w:themeColor="hyperlink"/>
      <w:u w:val="single"/>
    </w:rPr>
  </w:style>
  <w:style w:type="paragraph" w:styleId="TOCHeading">
    <w:name w:val="TOC Heading"/>
    <w:basedOn w:val="Heading1"/>
    <w:next w:val="Normal"/>
    <w:uiPriority w:val="39"/>
    <w:unhideWhenUsed/>
    <w:qFormat/>
    <w:rsid w:val="00B44D91"/>
    <w:pPr>
      <w:spacing w:before="480" w:after="0"/>
      <w:outlineLvl w:val="9"/>
    </w:pPr>
    <w:rPr>
      <w:b/>
      <w:bCs/>
      <w:sz w:val="28"/>
      <w:szCs w:val="28"/>
    </w:rPr>
  </w:style>
  <w:style w:type="paragraph" w:styleId="TOC1">
    <w:name w:val="toc 1"/>
    <w:basedOn w:val="Normal"/>
    <w:next w:val="Normal"/>
    <w:autoRedefine/>
    <w:uiPriority w:val="39"/>
    <w:unhideWhenUsed/>
    <w:rsid w:val="00B44D91"/>
    <w:pPr>
      <w:spacing w:after="100"/>
    </w:pPr>
  </w:style>
  <w:style w:type="paragraph" w:styleId="TOC2">
    <w:name w:val="toc 2"/>
    <w:basedOn w:val="Normal"/>
    <w:next w:val="Normal"/>
    <w:autoRedefine/>
    <w:uiPriority w:val="39"/>
    <w:unhideWhenUsed/>
    <w:rsid w:val="00845DE4"/>
    <w:pPr>
      <w:spacing w:after="100" w:line="259" w:lineRule="auto"/>
      <w:ind w:left="220"/>
    </w:pPr>
    <w:rPr>
      <w:rFonts w:eastAsiaTheme="minorHAnsi"/>
      <w:kern w:val="2"/>
      <w:lang w:val="en-GB"/>
      <w14:ligatures w14:val="standardContextual"/>
    </w:rPr>
  </w:style>
  <w:style w:type="paragraph" w:styleId="TOC3">
    <w:name w:val="toc 3"/>
    <w:basedOn w:val="Normal"/>
    <w:next w:val="Normal"/>
    <w:autoRedefine/>
    <w:uiPriority w:val="39"/>
    <w:unhideWhenUsed/>
    <w:rsid w:val="00845DE4"/>
    <w:pPr>
      <w:spacing w:after="100" w:line="259" w:lineRule="auto"/>
      <w:ind w:left="440"/>
    </w:pPr>
    <w:rPr>
      <w:rFonts w:eastAsiaTheme="minorHAnsi"/>
      <w:kern w:val="2"/>
      <w:lang w:val="en-GB"/>
      <w14:ligatures w14:val="standardContextual"/>
    </w:rPr>
  </w:style>
  <w:style w:type="character" w:styleId="UnresolvedMention">
    <w:name w:val="Unresolved Mention"/>
    <w:basedOn w:val="DefaultParagraphFont"/>
    <w:uiPriority w:val="99"/>
    <w:semiHidden/>
    <w:unhideWhenUsed/>
    <w:rsid w:val="007C0D94"/>
    <w:rPr>
      <w:color w:val="605E5C"/>
      <w:shd w:val="clear" w:color="auto" w:fill="E1DFDD"/>
    </w:rPr>
  </w:style>
  <w:style w:type="paragraph" w:styleId="NormalWeb">
    <w:name w:val="Normal (Web)"/>
    <w:basedOn w:val="Normal"/>
    <w:uiPriority w:val="99"/>
    <w:unhideWhenUsed/>
    <w:rsid w:val="002142BA"/>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13B17"/>
    <w:rPr>
      <w:i/>
      <w:iCs/>
    </w:rPr>
  </w:style>
  <w:style w:type="paragraph" w:styleId="NoSpacing">
    <w:name w:val="No Spacing"/>
    <w:link w:val="NoSpacingChar"/>
    <w:uiPriority w:val="1"/>
    <w:qFormat/>
    <w:rsid w:val="00A90F3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90F37"/>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1166625">
      <w:bodyDiv w:val="1"/>
      <w:marLeft w:val="0"/>
      <w:marRight w:val="0"/>
      <w:marTop w:val="0"/>
      <w:marBottom w:val="0"/>
      <w:divBdr>
        <w:top w:val="none" w:sz="0" w:space="0" w:color="auto"/>
        <w:left w:val="none" w:sz="0" w:space="0" w:color="auto"/>
        <w:bottom w:val="none" w:sz="0" w:space="0" w:color="auto"/>
        <w:right w:val="none" w:sz="0" w:space="0" w:color="auto"/>
      </w:divBdr>
    </w:div>
    <w:div w:id="538129243">
      <w:bodyDiv w:val="1"/>
      <w:marLeft w:val="0"/>
      <w:marRight w:val="0"/>
      <w:marTop w:val="0"/>
      <w:marBottom w:val="0"/>
      <w:divBdr>
        <w:top w:val="none" w:sz="0" w:space="0" w:color="auto"/>
        <w:left w:val="none" w:sz="0" w:space="0" w:color="auto"/>
        <w:bottom w:val="none" w:sz="0" w:space="0" w:color="auto"/>
        <w:right w:val="none" w:sz="0" w:space="0" w:color="auto"/>
      </w:divBdr>
    </w:div>
    <w:div w:id="792595887">
      <w:bodyDiv w:val="1"/>
      <w:marLeft w:val="0"/>
      <w:marRight w:val="0"/>
      <w:marTop w:val="0"/>
      <w:marBottom w:val="0"/>
      <w:divBdr>
        <w:top w:val="none" w:sz="0" w:space="0" w:color="auto"/>
        <w:left w:val="none" w:sz="0" w:space="0" w:color="auto"/>
        <w:bottom w:val="none" w:sz="0" w:space="0" w:color="auto"/>
        <w:right w:val="none" w:sz="0" w:space="0" w:color="auto"/>
      </w:divBdr>
    </w:div>
    <w:div w:id="794173554">
      <w:bodyDiv w:val="1"/>
      <w:marLeft w:val="0"/>
      <w:marRight w:val="0"/>
      <w:marTop w:val="0"/>
      <w:marBottom w:val="0"/>
      <w:divBdr>
        <w:top w:val="none" w:sz="0" w:space="0" w:color="auto"/>
        <w:left w:val="none" w:sz="0" w:space="0" w:color="auto"/>
        <w:bottom w:val="none" w:sz="0" w:space="0" w:color="auto"/>
        <w:right w:val="none" w:sz="0" w:space="0" w:color="auto"/>
      </w:divBdr>
    </w:div>
    <w:div w:id="1734888763">
      <w:bodyDiv w:val="1"/>
      <w:marLeft w:val="0"/>
      <w:marRight w:val="0"/>
      <w:marTop w:val="0"/>
      <w:marBottom w:val="0"/>
      <w:divBdr>
        <w:top w:val="none" w:sz="0" w:space="0" w:color="auto"/>
        <w:left w:val="none" w:sz="0" w:space="0" w:color="auto"/>
        <w:bottom w:val="none" w:sz="0" w:space="0" w:color="auto"/>
        <w:right w:val="none" w:sz="0" w:space="0" w:color="auto"/>
      </w:divBdr>
    </w:div>
    <w:div w:id="2082482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aglobal.com/" TargetMode="External"/><Relationship Id="rId13" Type="http://schemas.openxmlformats.org/officeDocument/2006/relationships/hyperlink" Target="https://www.premierinn.com/gb/en/why/awards.html" TargetMode="External"/><Relationship Id="rId18" Type="http://schemas.openxmlformats.org/officeDocument/2006/relationships/hyperlink" Target="https://doi.org/10.3390/ijerph19148321" TargetMode="External"/><Relationship Id="rId3" Type="http://schemas.openxmlformats.org/officeDocument/2006/relationships/styles" Target="styles.xml"/><Relationship Id="rId21" Type="http://schemas.openxmlformats.org/officeDocument/2006/relationships/hyperlink" Target="https://cdn.whitbread.co.uk/media/2022/10/H1-FY23-RNS-FINAL-v2.pdf" TargetMode="External"/><Relationship Id="rId7" Type="http://schemas.openxmlformats.org/officeDocument/2006/relationships/image" Target="media/image2.png"/><Relationship Id="rId12" Type="http://schemas.openxmlformats.org/officeDocument/2006/relationships/hyperlink" Target="https://www.ocbc.com/assets/pdf/credit%20research/corporates%20reports/2019/ocbc%20asia%20credit%20-%20shangri-la%20asia%20initiation%20report%20-%20090419.pdf" TargetMode="External"/><Relationship Id="rId17" Type="http://schemas.openxmlformats.org/officeDocument/2006/relationships/hyperlink" Target="https://sitecore-cd.shangri-la.com/-/media/Project/Shangri-La-Group/Investor/Files/Public-Disclosures/Financial-Information/Financial-Reports/2019Annual-Report-Eng.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itecore-cd.shangri-la.com/-/media/Project/Shangri-La-Group/Investor/Files/Public-Disclosures/Latest-Top-Publications/2023_Annual_Report_E.pdf" TargetMode="External"/><Relationship Id="rId20" Type="http://schemas.openxmlformats.org/officeDocument/2006/relationships/hyperlink" Target="https://cdn.whitbread.co.uk/media/2021/05/05141427/23076_Whitbread_AR2020_web.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owandwhat.net/pestel-analysis-premier-inn/"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shangri-la.com/xian/shangrila/about/corporate-social-responsibility/" TargetMode="External"/><Relationship Id="rId23" Type="http://schemas.openxmlformats.org/officeDocument/2006/relationships/fontTable" Target="fontTable.xml"/><Relationship Id="rId10" Type="http://schemas.openxmlformats.org/officeDocument/2006/relationships/hyperlink" Target="https://www.howandwhat.net/swot-analysis-premier-inn-premier-inn-swot-analysis/" TargetMode="External"/><Relationship Id="rId19" Type="http://schemas.openxmlformats.org/officeDocument/2006/relationships/hyperlink" Target="https://cdn.whitbread.co.uk/media/2021/02/15095755/whitbread-ar-19-20-1.pdf" TargetMode="External"/><Relationship Id="rId4" Type="http://schemas.openxmlformats.org/officeDocument/2006/relationships/settings" Target="settings.xml"/><Relationship Id="rId9" Type="http://schemas.openxmlformats.org/officeDocument/2006/relationships/hyperlink" Target="https://doi.org/10.22161/ijebm.5.3.2" TargetMode="External"/><Relationship Id="rId14" Type="http://schemas.openxmlformats.org/officeDocument/2006/relationships/hyperlink" Target="https://sitecore-cd.shangri-la.com/-/media/Project/Shangri-La-Group/Investor/Files/Public-Disclosures/Latest-Top-Publications/2023_Annual_Report_E.pdf" TargetMode="External"/><Relationship Id="rId22" Type="http://schemas.openxmlformats.org/officeDocument/2006/relationships/hyperlink" Target="https://cdn.whitbread.co.uk/media/2023/10/H1-FY24-RNS-Final.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88AC1DC0A784A31B2CAB00091FD0D2A"/>
        <w:category>
          <w:name w:val="General"/>
          <w:gallery w:val="placeholder"/>
        </w:category>
        <w:types>
          <w:type w:val="bbPlcHdr"/>
        </w:types>
        <w:behaviors>
          <w:behavior w:val="content"/>
        </w:behaviors>
        <w:guid w:val="{1849FE0D-BC93-4DB5-A8A0-35DA75A8B4C1}"/>
      </w:docPartPr>
      <w:docPartBody>
        <w:p w:rsidR="00000000" w:rsidRDefault="00F76954" w:rsidP="00F76954">
          <w:pPr>
            <w:pStyle w:val="C88AC1DC0A784A31B2CAB00091FD0D2A"/>
          </w:pPr>
          <w:r>
            <w:rPr>
              <w:rFonts w:asciiTheme="majorHAnsi" w:eastAsiaTheme="majorEastAsia" w:hAnsiTheme="majorHAnsi" w:cstheme="majorBidi"/>
              <w:caps/>
              <w:color w:val="156082" w:themeColor="accent1"/>
              <w:sz w:val="80"/>
              <w:szCs w:val="80"/>
            </w:rPr>
            <w:t>[Document title]</w:t>
          </w:r>
        </w:p>
      </w:docPartBody>
    </w:docPart>
    <w:docPart>
      <w:docPartPr>
        <w:name w:val="F9B0BC9D1DF049568155EBB1960BEA10"/>
        <w:category>
          <w:name w:val="General"/>
          <w:gallery w:val="placeholder"/>
        </w:category>
        <w:types>
          <w:type w:val="bbPlcHdr"/>
        </w:types>
        <w:behaviors>
          <w:behavior w:val="content"/>
        </w:behaviors>
        <w:guid w:val="{6B674CFD-E180-4193-A308-BEDA1257B56E}"/>
      </w:docPartPr>
      <w:docPartBody>
        <w:p w:rsidR="00000000" w:rsidRDefault="00F76954" w:rsidP="00F76954">
          <w:pPr>
            <w:pStyle w:val="F9B0BC9D1DF049568155EBB1960BEA1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eelawadee UI">
    <w:panose1 w:val="020B0502040204020203"/>
    <w:charset w:val="00"/>
    <w:family w:val="swiss"/>
    <w:pitch w:val="variable"/>
    <w:sig w:usb0="A3000003" w:usb1="00000000" w:usb2="00010000" w:usb3="00000000" w:csb0="000101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954"/>
    <w:rsid w:val="00E75FFF"/>
    <w:rsid w:val="00F0493D"/>
    <w:rsid w:val="00F76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A98B5291C94867BAEE6040FEAEF7D2">
    <w:name w:val="49A98B5291C94867BAEE6040FEAEF7D2"/>
    <w:rsid w:val="00F76954"/>
  </w:style>
  <w:style w:type="paragraph" w:customStyle="1" w:styleId="4297392BFC4A44E281983B54C3B144D0">
    <w:name w:val="4297392BFC4A44E281983B54C3B144D0"/>
    <w:rsid w:val="00F76954"/>
  </w:style>
  <w:style w:type="paragraph" w:customStyle="1" w:styleId="0E91A2719305402F91DA64FC59F60503">
    <w:name w:val="0E91A2719305402F91DA64FC59F60503"/>
    <w:rsid w:val="00F76954"/>
  </w:style>
  <w:style w:type="paragraph" w:customStyle="1" w:styleId="C88AC1DC0A784A31B2CAB00091FD0D2A">
    <w:name w:val="C88AC1DC0A784A31B2CAB00091FD0D2A"/>
    <w:rsid w:val="00F76954"/>
  </w:style>
  <w:style w:type="paragraph" w:customStyle="1" w:styleId="F9B0BC9D1DF049568155EBB1960BEA10">
    <w:name w:val="F9B0BC9D1DF049568155EBB1960BEA10"/>
    <w:rsid w:val="00F769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Azeb Atsebha (2234854)</PublishDate>
  <Abstract/>
  <CompanyAddress>I acknowledge the use of Grammarly (https://www.grammarly.com/) on 17 October 2024 to check my work using the prompt(s):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15</Pages>
  <Words>3358</Words>
  <Characters>22298</Characters>
  <Application>Microsoft Office Word</Application>
  <DocSecurity>0</DocSecurity>
  <Lines>412</Lines>
  <Paragraphs>121</Paragraphs>
  <ScaleCrop>false</ScaleCrop>
  <Company>18/10/2024</Company>
  <LinksUpToDate>false</LinksUpToDate>
  <CharactersWithSpaces>25535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 (BMIH5007)</dc:title>
  <dc:subject>Tristan Hawkins</dc:subject>
  <dc:creator>Azeb Adera</dc:creator>
  <cp:keywords/>
  <dc:description/>
  <cp:lastModifiedBy>Azeb Adera</cp:lastModifiedBy>
  <cp:revision>174</cp:revision>
  <dcterms:created xsi:type="dcterms:W3CDTF">2024-10-17T19:12:00Z</dcterms:created>
  <dcterms:modified xsi:type="dcterms:W3CDTF">2024-10-17T23:54:00Z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bccaebbe-e128-4de4-899f-3987083cbaf8</vt:lpwstr>
  </property>
</Properties>
</file>