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4D1385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810CC" w:rsidRPr="002810CC">
              <w:rPr>
                <w:b/>
                <w:color w:val="auto"/>
                <w:sz w:val="32"/>
                <w:u w:val="single"/>
              </w:rPr>
              <w:t>April O’Connor</w:t>
            </w:r>
          </w:p>
          <w:p w14:paraId="58374EBA" w14:textId="77777777" w:rsidR="00575A8F" w:rsidRDefault="00575A8F" w:rsidP="00E6298B">
            <w:pPr>
              <w:overflowPunct/>
              <w:autoSpaceDE/>
              <w:autoSpaceDN/>
              <w:adjustRightInd/>
              <w:ind w:right="107"/>
              <w:textAlignment w:val="auto"/>
              <w:rPr>
                <w:b/>
                <w:color w:val="auto"/>
                <w:sz w:val="32"/>
              </w:rPr>
            </w:pPr>
          </w:p>
          <w:p w14:paraId="3F1DD8A7" w14:textId="7777777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2810CC">
              <w:rPr>
                <w:b/>
                <w:color w:val="auto"/>
                <w:sz w:val="32"/>
              </w:rPr>
              <w:t xml:space="preserve"> </w:t>
            </w:r>
            <w:r w:rsidR="002810CC" w:rsidRPr="002810CC">
              <w:rPr>
                <w:b/>
                <w:color w:val="auto"/>
                <w:sz w:val="32"/>
                <w:u w:val="single"/>
              </w:rPr>
              <w:t>2245948</w:t>
            </w:r>
          </w:p>
          <w:p w14:paraId="60725667" w14:textId="0210C2AA" w:rsidR="002810CC" w:rsidRPr="008F22BD" w:rsidRDefault="002810CC"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03DE82D7" w14:textId="77777777" w:rsidR="002810CC" w:rsidRDefault="002810CC"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1066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1066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1066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1066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1066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1066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1066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1066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1066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1066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1066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1066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93D9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74A68AAF" w14:textId="2F07050D" w:rsidR="00422D1A" w:rsidRDefault="00CB6E7C" w:rsidP="00E6298B">
      <w:pPr>
        <w:ind w:right="107"/>
        <w:jc w:val="both"/>
      </w:pPr>
      <w:r w:rsidRPr="00422D1A">
        <w:t>In this essay I will be discussing and comparing coping strategies applied to develop resilience and minimise stress</w:t>
      </w:r>
      <w:r w:rsidR="00F175B1" w:rsidRPr="00422D1A">
        <w:t xml:space="preserve">. </w:t>
      </w:r>
      <w:r w:rsidR="00F175B1">
        <w:t>I</w:t>
      </w:r>
      <w:r w:rsidR="00F175B1">
        <w:t>n addition, I’ll be using the problem-focused reflecting strategy.</w:t>
      </w:r>
    </w:p>
    <w:p w14:paraId="4FB42C66" w14:textId="77777777" w:rsidR="00422D1A" w:rsidRPr="00422D1A" w:rsidRDefault="00422D1A" w:rsidP="00E6298B">
      <w:pPr>
        <w:ind w:right="107"/>
        <w:jc w:val="both"/>
      </w:pPr>
    </w:p>
    <w:p w14:paraId="5151F6D7" w14:textId="607CF1D1" w:rsidR="002810CC" w:rsidRDefault="00F175B1" w:rsidP="002810CC">
      <w:r>
        <w:t xml:space="preserve">For many people, a change in lifestyle and employment can be a difficult period. Work takes up most of your week and this change of work can have a significant impact on daily activities and life management. The three biggest adjustments to my life and work that I found stressful were becoming a student again, which brought a shift in routine, responsibilities, and perspective. </w:t>
      </w:r>
      <w:r w:rsidR="002810CC">
        <w:t>I personally found the adaptation from a full-time job with responsibilities to a new job, where the initial 6 months was centred around learning and essentially becoming a student again difficult. Some of the</w:t>
      </w:r>
      <w:r>
        <w:t>se</w:t>
      </w:r>
      <w:r w:rsidR="002810CC">
        <w:t xml:space="preserve"> factors are often called stressors, and there can be many types of factors, which vary from each individual’s circumstances. </w:t>
      </w:r>
    </w:p>
    <w:p w14:paraId="78DCECC7" w14:textId="77777777" w:rsidR="002810CC" w:rsidRDefault="002810CC" w:rsidP="002810CC"/>
    <w:p w14:paraId="5077678D" w14:textId="675C9541" w:rsidR="002810CC" w:rsidRDefault="002810CC" w:rsidP="002810CC">
      <w:r>
        <w:t xml:space="preserve">Not only did the day-to-day organisation and running of my life change but the main thing </w:t>
      </w:r>
      <w:r w:rsidR="00F175B1">
        <w:t>that</w:t>
      </w:r>
      <w:r>
        <w:t xml:space="preserve"> changed was </w:t>
      </w:r>
      <w:r w:rsidR="00F175B1">
        <w:t>my</w:t>
      </w:r>
      <w:r>
        <w:t xml:space="preserve"> mindset. While I still had responsibilities, they were very different, I now had the responsibility of revising and allow</w:t>
      </w:r>
      <w:r w:rsidR="00F175B1">
        <w:t>ing</w:t>
      </w:r>
      <w:r>
        <w:t xml:space="preserve"> myself the opportunity of becoming a knowledgeable police constable. This was a personal responsibility that only initially impacted me, and not alike my previous working responsibilities which affected colleagues working for me. </w:t>
      </w:r>
    </w:p>
    <w:p w14:paraId="0EC3F68C" w14:textId="77777777" w:rsidR="002810CC" w:rsidRDefault="002810CC" w:rsidP="002810CC"/>
    <w:p w14:paraId="0FCC7713" w14:textId="0539AADC" w:rsidR="002810CC" w:rsidRDefault="002810CC" w:rsidP="002810CC">
      <w:r>
        <w:t>With these new stresses and concerns in my life, I felt myself becoming overwhelmed with</w:t>
      </w:r>
      <w:r w:rsidR="00F175B1">
        <w:t xml:space="preserve"> </w:t>
      </w:r>
      <w:r>
        <w:t>changes. Reflecting on the upcoming career I had coming, I realised I would have a lot of changes coming. From department changes, to working hours and responsibility changes, I knew I would have to develop some resilience to these changes and use some coping strategies to minimise the stress I was experiencing.</w:t>
      </w:r>
    </w:p>
    <w:p w14:paraId="3200C821" w14:textId="26822CE4" w:rsidR="002810CC" w:rsidRDefault="002810CC" w:rsidP="002810CC">
      <w:r>
        <w:t xml:space="preserve">Stress is a reaction that occurs following exposure to stressors alone or combined like the ones described above, these factors stimulate the person and create a psychological and physical pressure on an induvial. </w:t>
      </w:r>
      <w:r w:rsidRPr="007C5384">
        <w:t>(Griffin, 1990)</w:t>
      </w:r>
      <w:r w:rsidRPr="001008BE">
        <w:rPr>
          <w:b/>
          <w:bCs/>
          <w:i/>
          <w:iCs/>
        </w:rPr>
        <w:t xml:space="preserve"> </w:t>
      </w:r>
      <w:r>
        <w:t xml:space="preserve">Signs of stress can include physical and emotional responses, including; irritability, anger, anxiousness, feeling overwhelmed, worried, sleep problems, fatigue, sudden weight gain or loss, panic attacks and many more. </w:t>
      </w:r>
      <w:r w:rsidRPr="007C5384">
        <w:t>(Mind, 2022)</w:t>
      </w:r>
    </w:p>
    <w:p w14:paraId="7D668D7A" w14:textId="77777777" w:rsidR="00CB6E7C" w:rsidRDefault="00CB6E7C" w:rsidP="002810CC"/>
    <w:p w14:paraId="2ED7E8BE" w14:textId="4E8FB86E" w:rsidR="00066D1D" w:rsidRPr="00066D1D" w:rsidRDefault="00CB6E7C" w:rsidP="002810CC">
      <w:r>
        <w:t xml:space="preserve">Resilience </w:t>
      </w:r>
      <w:r w:rsidR="00B52B0E">
        <w:t xml:space="preserve">is often defined as a personality trait of overcoming </w:t>
      </w:r>
      <w:r w:rsidR="00066D1D">
        <w:t>life’s</w:t>
      </w:r>
      <w:r w:rsidR="00B52B0E">
        <w:t xml:space="preserve"> low</w:t>
      </w:r>
      <w:r w:rsidR="00066D1D">
        <w:t xml:space="preserve"> points</w:t>
      </w:r>
      <w:r w:rsidR="00B52B0E">
        <w:t>, stressors or adversit</w:t>
      </w:r>
      <w:r w:rsidR="00066D1D">
        <w:t>ies</w:t>
      </w:r>
      <w:r w:rsidR="00B52B0E">
        <w:t>. It can also be defined as having the ability to recover and move past challenges faced that may threaten your stability, development, or workability. Resilience is often referred to as a psychological outcome that can occur following challenging times. (</w:t>
      </w:r>
      <w:r w:rsidR="00422D1A">
        <w:t>Hornor, 2017)</w:t>
      </w:r>
      <w:bookmarkStart w:id="0" w:name="_Hlk157982247"/>
      <w:r w:rsidR="00066D1D">
        <w:t xml:space="preserve"> </w:t>
      </w:r>
      <w:r w:rsidR="00066D1D" w:rsidRPr="007C5384">
        <w:t>I feel using problem-focused strategies are a big part of taking care of yourself, which is important when considering resilience. Using the problem-focused strategy allows you to adapt to your problems if not resolve them. It enables you to manage these problems and grow to adjust with these stressors. (Guimaraes, 2018)</w:t>
      </w:r>
      <w:bookmarkEnd w:id="0"/>
    </w:p>
    <w:p w14:paraId="64893E20" w14:textId="77777777" w:rsidR="002810CC" w:rsidRDefault="002810CC" w:rsidP="002810CC"/>
    <w:p w14:paraId="630A649D" w14:textId="77777777" w:rsidR="002810CC" w:rsidRPr="007C5384" w:rsidRDefault="002810CC" w:rsidP="002810CC">
      <w:r>
        <w:t xml:space="preserve">Some of the coping strategies for minimising stress and to develop resilience, are ensuring a good work-life balance, leaving work at work, maintaining your hobbies or interests, becoming organised, physical exercise, spending time in the outdoors, ensuring you get plenty of sleep, relaxation time and practicing mindfulness. </w:t>
      </w:r>
      <w:r w:rsidRPr="007C5384">
        <w:t xml:space="preserve">(Mind, 2022) </w:t>
      </w:r>
    </w:p>
    <w:p w14:paraId="1795377A" w14:textId="77777777" w:rsidR="002810CC" w:rsidRDefault="002810CC" w:rsidP="002810CC">
      <w:pPr>
        <w:rPr>
          <w:b/>
          <w:bCs/>
          <w:i/>
          <w:iCs/>
        </w:rPr>
      </w:pPr>
    </w:p>
    <w:p w14:paraId="20C2D7F1" w14:textId="77777777" w:rsidR="002810CC" w:rsidRDefault="002810CC" w:rsidP="002810CC">
      <w:r>
        <w:lastRenderedPageBreak/>
        <w:t xml:space="preserve">The strategies I used to minimise stress and develop some resilience to these stressors was trying to keep a </w:t>
      </w:r>
      <w:r w:rsidRPr="00EA38C3">
        <w:t>good work-life balance, physical exercise, spending time outdoors, trying to get plenty of sleep and trying to fit in relaxation time.</w:t>
      </w:r>
      <w:r>
        <w:t xml:space="preserve"> However due to the limitations of this essay I will not be fully comparing and discussing all of these.</w:t>
      </w:r>
    </w:p>
    <w:p w14:paraId="47E19416" w14:textId="77777777" w:rsidR="002810CC" w:rsidRDefault="002810CC" w:rsidP="002810CC"/>
    <w:p w14:paraId="6DE30A85" w14:textId="77777777" w:rsidR="002810CC" w:rsidRDefault="002810CC" w:rsidP="002810CC">
      <w:r w:rsidRPr="00107755">
        <w:t>Ultimately approaching th</w:t>
      </w:r>
      <w:r>
        <w:t>e</w:t>
      </w:r>
      <w:r w:rsidRPr="00107755">
        <w:t xml:space="preserve"> physical and psychological</w:t>
      </w:r>
      <w:r>
        <w:t xml:space="preserve"> effects of stress </w:t>
      </w:r>
      <w:r w:rsidRPr="00107755">
        <w:t>by applying a problem-</w:t>
      </w:r>
      <w:r>
        <w:t>focused</w:t>
      </w:r>
      <w:r w:rsidRPr="00107755">
        <w:t xml:space="preserve"> strategy</w:t>
      </w:r>
      <w:r>
        <w:t xml:space="preserve">, by identifying the problems I was experiencing, considering how I could solve them and considering what benefits there would be to the methods as well as considering if they were suitable to fit into my current lifestyle. Finally coming to a decision on what coping strategies to apply. This is comparable to Lazarus and Folkman’s (1984) problem-focused coping strategy, which essentially aims to control or change the problem. </w:t>
      </w:r>
      <w:r w:rsidRPr="007C5384">
        <w:t>(Lazarus &amp; Folkman, 1984)</w:t>
      </w:r>
      <w:r>
        <w:t xml:space="preserve"> This problem focused strategy means being more specific, allowing for the problem or symptom to be directly targeted. Rather than targeting stress specifically, breaking down the stress into factors or stressors and considering what will help aid them in your induvial circumstances. This strategy allows for an active approach where you address the problem or stressor itself</w:t>
      </w:r>
      <w:r w:rsidRPr="007C5384">
        <w:t>. (Lumen 2023)</w:t>
      </w:r>
    </w:p>
    <w:p w14:paraId="3A178594" w14:textId="77777777" w:rsidR="002810CC" w:rsidRDefault="002810CC" w:rsidP="002810CC"/>
    <w:p w14:paraId="336C62F2" w14:textId="416E84BA" w:rsidR="002810CC" w:rsidRPr="007C5384" w:rsidRDefault="002810CC" w:rsidP="002810CC">
      <w:r>
        <w:t>One of the first coping strategies I implemented was physical exercise. Physical exercise is known to assist with many lifestyle factors like managing stress, improving sleep, improving your mood, managing symptoms of depression or anxiety, and including things like improving memory and brain functioning as well as the obvious health improvements like improving cardiovascular health and strength</w:t>
      </w:r>
      <w:r w:rsidRPr="007C5384">
        <w:t>. (Mind, 2023)</w:t>
      </w:r>
      <w:r>
        <w:t xml:space="preserve"> Knowing the mental benefits of exercise I chose to implement this first, as I felt comparing the pros and cons of the problems I was experiencing and the coping strategies available that this may help to resolve multiple problems and eliminate the need to utilise multiple coping strategies. Exercise has </w:t>
      </w:r>
      <w:r w:rsidR="007C5384">
        <w:t>helped</w:t>
      </w:r>
      <w:r>
        <w:t xml:space="preserve"> me to relieve some of the symptoms of stress, it helped me to decompress my mind of all the social interactions and learning experiences I have had from the day. Reflecting on this I also feel that this coping strategy increases my productivity, which would relate to the suggested improvement in brain activity and mood by Mind</w:t>
      </w:r>
      <w:r w:rsidRPr="007C5384">
        <w:t xml:space="preserve">. (Mind, 2023) </w:t>
      </w:r>
    </w:p>
    <w:p w14:paraId="46225FB7" w14:textId="77777777" w:rsidR="002810CC" w:rsidRDefault="002810CC" w:rsidP="002810CC"/>
    <w:p w14:paraId="601CB222" w14:textId="502B8977" w:rsidR="002810CC" w:rsidRPr="007C5384" w:rsidRDefault="00184B47" w:rsidP="002810CC">
      <w:r>
        <w:t xml:space="preserve">I also </w:t>
      </w:r>
      <w:r w:rsidR="002810CC">
        <w:t>decided to try and spend some time outdoors by walking the dog a lot more frequently along the canal. This coping strategy includes exercising outdoors and being around animals which is also known to assist in mental health</w:t>
      </w:r>
      <w:r w:rsidR="002810CC" w:rsidRPr="007C5384">
        <w:t xml:space="preserve">. (Mind 2021) It assists with improving mood, feel more relaxed, reduce anger or stress as well as improving general physical health. (Mind 2021) Taking these walks through nature, including my dog, did help to relieve my sense of feeling overwhelmed and helped me to relax and clear my mind, resetting. </w:t>
      </w:r>
      <w:r w:rsidR="009C34A1">
        <w:t>It is shown that spending more time outdoors can reduce the stress hormone produced in the body called cortisol (Harvard Health, 2024).</w:t>
      </w:r>
    </w:p>
    <w:p w14:paraId="4386543F" w14:textId="77777777" w:rsidR="002810CC" w:rsidRPr="007C5384" w:rsidRDefault="002810CC" w:rsidP="002810CC"/>
    <w:p w14:paraId="47EAA27C" w14:textId="77777777" w:rsidR="002810CC" w:rsidRPr="007C5384" w:rsidRDefault="002810CC" w:rsidP="002810CC">
      <w:r w:rsidRPr="007C5384">
        <w:t xml:space="preserve">The other coping strategy I used to minimise stress was a combination of putting myself first, enjoying the moment and fitting in relaxation time. I would try to fit in time to relax by enjoying a film or tv show whilst lounging in my home. It sounds very simple, but I found that focusing on something like this really grounded me and assisted the minimisation of symptoms of stress on me, it helped me to feel regenerated and rested. </w:t>
      </w:r>
    </w:p>
    <w:p w14:paraId="3EE2C8A0" w14:textId="77777777" w:rsidR="00066D1D" w:rsidRDefault="00066D1D" w:rsidP="002810CC"/>
    <w:p w14:paraId="0F684A9D" w14:textId="0A4C8783" w:rsidR="002810CC" w:rsidRPr="007C5384" w:rsidRDefault="00066D1D" w:rsidP="002810CC">
      <w:r>
        <w:t>In conclusion w</w:t>
      </w:r>
      <w:r w:rsidR="002810CC" w:rsidRPr="007C5384">
        <w:t>hile exercising helped in many ways it did not include the outcome of me feeling regenerated and rested, and therefore following utilising these problem-focused coping strategies, I feel it is beneficial to use a combination of strategies as it provides a variety of side effects. Combining the coping strategies allows me to feel the benefits and minimise stress in a variety of ways.</w:t>
      </w:r>
      <w:r>
        <w:t xml:space="preserve"> </w:t>
      </w:r>
    </w:p>
    <w:p w14:paraId="3927A3D1" w14:textId="77777777" w:rsidR="002810CC" w:rsidRPr="007C5384" w:rsidRDefault="002810CC" w:rsidP="002810CC"/>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4AC9D2C5" w:rsidR="00FF7784" w:rsidRPr="00270EEB" w:rsidRDefault="002810CC" w:rsidP="00E6298B">
      <w:pPr>
        <w:ind w:right="107"/>
        <w:jc w:val="both"/>
        <w:rPr>
          <w:sz w:val="24"/>
          <w:szCs w:val="24"/>
        </w:rPr>
      </w:pPr>
      <w:r>
        <w:rPr>
          <w:sz w:val="24"/>
          <w:szCs w:val="24"/>
        </w:rPr>
        <w:t xml:space="preserve">Word count: </w:t>
      </w:r>
      <w:r w:rsidR="00066D1D">
        <w:rPr>
          <w:sz w:val="24"/>
          <w:szCs w:val="24"/>
        </w:rPr>
        <w:t>11</w:t>
      </w:r>
      <w:r w:rsidR="00F175B1">
        <w:rPr>
          <w:sz w:val="24"/>
          <w:szCs w:val="24"/>
        </w:rPr>
        <w:t>3</w:t>
      </w:r>
      <w:r w:rsidR="00C9443A">
        <w:rPr>
          <w:sz w:val="24"/>
          <w:szCs w:val="24"/>
        </w:rPr>
        <w:t>4</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085E658" w14:textId="1D945D9B" w:rsidR="00BA73B9" w:rsidRDefault="00BA73B9" w:rsidP="00BA73B9">
      <w:r>
        <w:t>Conflict is a</w:t>
      </w:r>
      <w:r w:rsidR="00575948">
        <w:t xml:space="preserve"> </w:t>
      </w:r>
      <w:r>
        <w:t>common factor dealt with in numerous situations in policing. Conflict</w:t>
      </w:r>
      <w:r w:rsidR="00575948">
        <w:t xml:space="preserve"> </w:t>
      </w:r>
      <w:r>
        <w:t>appear</w:t>
      </w:r>
      <w:r w:rsidR="00575948">
        <w:t>s</w:t>
      </w:r>
      <w:r>
        <w:t xml:space="preserve"> in situations w</w:t>
      </w:r>
      <w:r w:rsidR="00575948">
        <w:t>ith</w:t>
      </w:r>
      <w:r>
        <w:t xml:space="preserve"> varying elements to incidents like physical altercations and verbal confrontations. Police need to utilise many skills to intervene and minimise the escalation of these conflicts, tactical communication being the initial response and after considerations and assessments. I will explore this further into this essay and will use an occurrence I have dealt with to discuss these topics. </w:t>
      </w:r>
      <w:r w:rsidR="00D21C37">
        <w:t>I will be r</w:t>
      </w:r>
      <w:r w:rsidR="00D21C37" w:rsidRPr="0043538C">
        <w:t xml:space="preserve">eflecting on the incident using John Driskel’s self-evaluating tool ‘what, so what, now what?’ </w:t>
      </w:r>
      <w:r w:rsidR="00D21C37">
        <w:t>(Gladd, 2020)</w:t>
      </w:r>
    </w:p>
    <w:p w14:paraId="4BE287FF" w14:textId="77777777" w:rsidR="00BA73B9" w:rsidRDefault="00BA73B9" w:rsidP="00BA73B9"/>
    <w:p w14:paraId="4C882D29" w14:textId="2C6777A8" w:rsidR="00BA73B9" w:rsidRDefault="00BA73B9" w:rsidP="00BA73B9">
      <w:r>
        <w:t>I</w:t>
      </w:r>
      <w:r w:rsidR="00E238F6">
        <w:t xml:space="preserve">n </w:t>
      </w:r>
      <w:r>
        <w:t xml:space="preserve">this </w:t>
      </w:r>
      <w:r w:rsidR="00E238F6">
        <w:t>case I w</w:t>
      </w:r>
      <w:r w:rsidR="007C5384">
        <w:t>as</w:t>
      </w:r>
      <w:r>
        <w:t xml:space="preserve"> the in</w:t>
      </w:r>
      <w:r w:rsidR="00CE2A36">
        <w:t>terviewing</w:t>
      </w:r>
      <w:r>
        <w:t xml:space="preserve"> </w:t>
      </w:r>
      <w:r w:rsidR="00575948">
        <w:t>o</w:t>
      </w:r>
      <w:r>
        <w:t xml:space="preserve">fficer, </w:t>
      </w:r>
      <w:r w:rsidR="00E238F6">
        <w:t>it</w:t>
      </w:r>
      <w:r>
        <w:t xml:space="preserve"> was a matter of domestic violence with</w:t>
      </w:r>
      <w:r w:rsidR="00575948">
        <w:t xml:space="preserve"> </w:t>
      </w:r>
      <w:r>
        <w:t>allegation</w:t>
      </w:r>
      <w:r w:rsidR="00575948">
        <w:t>s</w:t>
      </w:r>
      <w:r>
        <w:t xml:space="preserve"> of malicious communications and criminal damage. The victim call</w:t>
      </w:r>
      <w:r w:rsidR="00E238F6">
        <w:t>ed</w:t>
      </w:r>
      <w:r>
        <w:t xml:space="preserve"> police following the offender attending her hom</w:t>
      </w:r>
      <w:r w:rsidR="00E238F6">
        <w:t>e</w:t>
      </w:r>
      <w:r>
        <w:t xml:space="preserve">, </w:t>
      </w:r>
      <w:r w:rsidR="00E238F6">
        <w:t xml:space="preserve">shouting and swearing </w:t>
      </w:r>
      <w:r>
        <w:t xml:space="preserve">at </w:t>
      </w:r>
      <w:r w:rsidR="00E238F6">
        <w:t xml:space="preserve">her </w:t>
      </w:r>
      <w:r>
        <w:t xml:space="preserve">and had thrown a rubbish bin at the window, the offender had </w:t>
      </w:r>
      <w:r w:rsidR="00575948">
        <w:t xml:space="preserve">also </w:t>
      </w:r>
      <w:r>
        <w:t xml:space="preserve">broken a garden ornament and keyed the </w:t>
      </w:r>
      <w:r w:rsidR="00575948">
        <w:t>victim’s</w:t>
      </w:r>
      <w:r>
        <w:t xml:space="preserve"> vehicle. </w:t>
      </w:r>
      <w:r w:rsidR="00E238F6">
        <w:t>I</w:t>
      </w:r>
      <w:r>
        <w:t xml:space="preserve">t was later decided that the offender would receive words of advice as the victim did not want to deal with the matter further with the police. However, the victim had called the police </w:t>
      </w:r>
      <w:r w:rsidR="00822D45">
        <w:t>again</w:t>
      </w:r>
      <w:r>
        <w:t xml:space="preserve"> after the situation began to escalate with the offender sending malicious communications to the victim and a third party. The offender was arrested </w:t>
      </w:r>
      <w:r w:rsidR="00CE2A36">
        <w:t xml:space="preserve">for </w:t>
      </w:r>
      <w:r w:rsidR="002855D0">
        <w:t>S</w:t>
      </w:r>
      <w:r w:rsidR="00112253">
        <w:t xml:space="preserve">ection </w:t>
      </w:r>
      <w:r w:rsidR="002855D0">
        <w:t xml:space="preserve">1 of the </w:t>
      </w:r>
      <w:r w:rsidR="00CE2A36">
        <w:t>Criminal Damage</w:t>
      </w:r>
      <w:r w:rsidR="002855D0">
        <w:t xml:space="preserve"> Act 1971</w:t>
      </w:r>
      <w:r w:rsidR="00CE2A36">
        <w:t xml:space="preserve"> and </w:t>
      </w:r>
      <w:r w:rsidR="002855D0">
        <w:t>S</w:t>
      </w:r>
      <w:r w:rsidR="00112253">
        <w:t xml:space="preserve">ection </w:t>
      </w:r>
      <w:r w:rsidR="002855D0">
        <w:t xml:space="preserve">1 of the </w:t>
      </w:r>
      <w:r w:rsidR="00CE2A36">
        <w:t xml:space="preserve">Malicious Communications </w:t>
      </w:r>
      <w:r w:rsidR="002855D0">
        <w:t xml:space="preserve">Act </w:t>
      </w:r>
      <w:r w:rsidR="002855D0" w:rsidRPr="002855D0">
        <w:t>1988</w:t>
      </w:r>
      <w:r w:rsidR="002855D0">
        <w:t xml:space="preserve"> (Legislation, 1971, (Legislation 1988)</w:t>
      </w:r>
      <w:r>
        <w:t xml:space="preserve">. </w:t>
      </w:r>
      <w:r w:rsidR="00681A1B">
        <w:t>T</w:t>
      </w:r>
      <w:r>
        <w:t>o investigate the allegations of malicious communications, the offender’s mobile phone was seized</w:t>
      </w:r>
      <w:r w:rsidR="00E238F6">
        <w:t xml:space="preserve"> for evidence</w:t>
      </w:r>
      <w:r>
        <w:t>. Anticipating the mobile phone might have evidence to discuss in interview, it would ideally be downloaded prior to this. However, response officer</w:t>
      </w:r>
      <w:r w:rsidR="00575948">
        <w:t>s</w:t>
      </w:r>
      <w:r>
        <w:t xml:space="preserve"> </w:t>
      </w:r>
      <w:r w:rsidR="00CE2A36">
        <w:t>didn’t</w:t>
      </w:r>
      <w:r>
        <w:t xml:space="preserve"> note</w:t>
      </w:r>
      <w:r w:rsidR="00CE2A36">
        <w:t xml:space="preserve"> </w:t>
      </w:r>
      <w:r>
        <w:t xml:space="preserve">a pin code </w:t>
      </w:r>
      <w:r w:rsidR="00681A1B">
        <w:t>for</w:t>
      </w:r>
      <w:r>
        <w:t xml:space="preserve"> the phone, so I went to ask the offender for this</w:t>
      </w:r>
      <w:r w:rsidR="00681A1B">
        <w:t>.</w:t>
      </w:r>
      <w:r>
        <w:t xml:space="preserve"> When I visited the </w:t>
      </w:r>
      <w:r w:rsidR="00A20276">
        <w:t>offender,</w:t>
      </w:r>
      <w:r>
        <w:t xml:space="preserve"> he immediately had questions for me</w:t>
      </w:r>
      <w:r w:rsidR="00681A1B">
        <w:t>,</w:t>
      </w:r>
      <w:r>
        <w:t xml:space="preserve"> </w:t>
      </w:r>
      <w:r w:rsidR="00681A1B">
        <w:t>not concerning the investigation</w:t>
      </w:r>
      <w:r>
        <w:t xml:space="preserve">. Trying to be polite </w:t>
      </w:r>
      <w:r w:rsidR="00681A1B">
        <w:t>mentioned</w:t>
      </w:r>
      <w:r>
        <w:t xml:space="preserve"> that I was there to discuss with him his mobile phone and that I was the interviewing officer. He was very quick to interrupt me throughout this conversation. He interrupted asking questions surrounding how long he would be there and how long it would be until his interview – which I did not have the answers for due to not yet being able to discuss his mobile phone with him due to his interruptions. I politely informed him I was unsure when this would b</w:t>
      </w:r>
      <w:r w:rsidR="00681A1B">
        <w:t>e</w:t>
      </w:r>
      <w:r>
        <w:t>, explaining the process, he became quite irate at this and started swearing. I stayed calm explained that unfortunately there was a process, I started to explain to him that his phone had been seized and this would require a download</w:t>
      </w:r>
      <w:r w:rsidR="00681A1B">
        <w:t xml:space="preserve"> and I could do this sooner if he would provide the pin</w:t>
      </w:r>
      <w:r>
        <w:t>. The offender started to further interrupt, shout</w:t>
      </w:r>
      <w:r w:rsidR="00681A1B">
        <w:t>ing</w:t>
      </w:r>
      <w:r>
        <w:t xml:space="preserve"> and swear</w:t>
      </w:r>
      <w:r w:rsidR="00681A1B">
        <w:t>ing</w:t>
      </w:r>
      <w:r>
        <w:t xml:space="preserve"> that he </w:t>
      </w:r>
      <w:r w:rsidR="00681A1B">
        <w:t>wouldn’t provide the</w:t>
      </w:r>
      <w:r>
        <w:t xml:space="preserve"> pin, to which I remained calm and further explained that the phone would have to be sent off to a specialised department to get access without the pin</w:t>
      </w:r>
      <w:r w:rsidR="00681A1B">
        <w:t>.</w:t>
      </w:r>
      <w:r>
        <w:t xml:space="preserve"> The offender started shouting </w:t>
      </w:r>
      <w:r w:rsidR="007C5384">
        <w:t xml:space="preserve">and swearing </w:t>
      </w:r>
      <w:r>
        <w:t xml:space="preserve">at me, I remained professional and patient and asked him once more to clarify his refusal to provide the pin, to which he continued to swear and started kicking the wall. Assessing his behaviour, I decided to leave the offender and inform the sergeant. I </w:t>
      </w:r>
      <w:r>
        <w:lastRenderedPageBreak/>
        <w:t xml:space="preserve">conducted the interview without the download of his phone and put questions to him with the knowledge of his prior behaviour. I remained calm and professional throughout, and the offender’s behaviour had settled to a calmer yet ignorant level, with him refusing to look at any exhibits. Following the interview, the offender agreed to provide the pin to the device. </w:t>
      </w:r>
    </w:p>
    <w:p w14:paraId="1F394A79" w14:textId="77777777" w:rsidR="00BA73B9" w:rsidRDefault="00BA73B9" w:rsidP="00BA73B9"/>
    <w:p w14:paraId="5A04DFE4" w14:textId="7F1E041D" w:rsidR="00A20276" w:rsidRPr="007C5384" w:rsidRDefault="00BA73B9" w:rsidP="00BA73B9">
      <w:r>
        <w:t>In society we use a wide</w:t>
      </w:r>
      <w:r w:rsidR="00A20276">
        <w:t xml:space="preserve"> </w:t>
      </w:r>
      <w:r>
        <w:t>vari</w:t>
      </w:r>
      <w:r w:rsidR="00A20276">
        <w:t>ety</w:t>
      </w:r>
      <w:r>
        <w:t xml:space="preserve"> of platforms that make communication an easy thing to take place. These platforms allow for quick interactions and allow for many people to find information. While it can be said that this is a positive aspect of modern day living, it also allows for offenders to easily target victims and misuse the platforms for committing crime. The platforms and communication types used in the above occurrence were WhatsApp, Text </w:t>
      </w:r>
      <w:r w:rsidR="00A20276">
        <w:t>m</w:t>
      </w:r>
      <w:r>
        <w:t>essaging, Voicemail and Facebook. The offender had been reviewing the victims Facebook profile, they had sen</w:t>
      </w:r>
      <w:r w:rsidR="00A20276">
        <w:t>t</w:t>
      </w:r>
      <w:r>
        <w:t xml:space="preserve"> messages and leaving voicemails with offensive and threatening tones. Once the victim had blocked them the offender then chose to send threatening and offensive messages to a third party asking for them to be forwarded to the victim. These platforms have created an opportunity for the offender to continue to have a sense of </w:t>
      </w:r>
      <w:r w:rsidR="00A20276">
        <w:t>position in the victim’s life</w:t>
      </w:r>
      <w:r>
        <w:t xml:space="preserve">, inputting a sense of alarm and distress by sending these messages. This can have an impact on the victim socially by making them feel anxiety, fear, and distress, including subconsciously changing their habits and actions, this all equating to online abuse. </w:t>
      </w:r>
      <w:r w:rsidRPr="007C5384">
        <w:t xml:space="preserve">(Law Commission 2021) </w:t>
      </w:r>
    </w:p>
    <w:p w14:paraId="1CDBC1B6" w14:textId="77777777" w:rsidR="00A20276" w:rsidRPr="007C5384" w:rsidRDefault="00A20276" w:rsidP="00BA73B9"/>
    <w:p w14:paraId="73EACFDB" w14:textId="6E50E453" w:rsidR="00BA73B9" w:rsidRPr="007C5384" w:rsidRDefault="00BA73B9" w:rsidP="00BA73B9">
      <w:r w:rsidRPr="007C5384">
        <w:t xml:space="preserve">Socially, domestic abuse is still not reported as </w:t>
      </w:r>
      <w:r w:rsidR="00A20276" w:rsidRPr="007C5384">
        <w:t>often</w:t>
      </w:r>
      <w:r w:rsidRPr="007C5384">
        <w:t xml:space="preserve"> as </w:t>
      </w:r>
      <w:r w:rsidR="00A20276" w:rsidRPr="007C5384">
        <w:t>necessary</w:t>
      </w:r>
      <w:r w:rsidRPr="007C5384">
        <w:t>, many victims of domestic abuse will wait until the abuse becomes too significant for them to ignore and this trigger point varies from person to person. There are many reasons for why victims do not report abuse straight away, it may be as they do not feel the incident is significant enough to warrant police interaction, they do not feel like a victim, they do not wish for the</w:t>
      </w:r>
      <w:r w:rsidR="00A20276" w:rsidRPr="007C5384">
        <w:t xml:space="preserve"> offender</w:t>
      </w:r>
      <w:r w:rsidRPr="007C5384">
        <w:t xml:space="preserve"> to get into trouble and including not wanting children involved to get caught up in a police investigation. This is not an exhaustive list of impact factors as to why the offences do not get reported. Domestic abuse related crimes also prove statistically to have significant volumes of victims who go on to withdraw or not provide support to police. As of March 2023, it was recorded by police that a total of 31,660 domestic abuse-related incidents were reported in South-Wales, 16,730 (53%) were recorded as a crime. 4,734 of these domestic abuse</w:t>
      </w:r>
      <w:r w:rsidR="00A20276" w:rsidRPr="007C5384">
        <w:t>-</w:t>
      </w:r>
      <w:r w:rsidRPr="007C5384">
        <w:t xml:space="preserve">related crimes were classified as stalking and harassment offences. The crime outcomes assigned to domestic abuse related occurrences shows that 54% are classified to have evidential difficulties where the victim does not support police. (Office for National Statistics 2023) The social context of the criminal damage offence would vary from incident to incident. The intent behind the cause of the criminal damage will vary between incidences of this offence being committed. In this incident the intent to cause this criminal damage was drawn from the social conflict between the ex-partners. The offender was showing highly emotive conflict while shouting at the victim and allowed this to form into physical conflict by damaging property. </w:t>
      </w:r>
    </w:p>
    <w:p w14:paraId="123504D7" w14:textId="77777777" w:rsidR="00BA73B9" w:rsidRPr="007C5384" w:rsidRDefault="00BA73B9" w:rsidP="00BA73B9"/>
    <w:p w14:paraId="07E2B0E7" w14:textId="05C4E9A0" w:rsidR="00BA73B9" w:rsidRDefault="00BA73B9" w:rsidP="00BA73B9">
      <w:r w:rsidRPr="007C5384">
        <w:t>The legislative context of this incident has several elements. The malicious communications legislation (S1 Malicious Communications Act 1988)</w:t>
      </w:r>
      <w:r w:rsidRPr="004600D7">
        <w:rPr>
          <w:b/>
          <w:bCs/>
          <w:i/>
          <w:iCs/>
        </w:rPr>
        <w:t xml:space="preserve"> </w:t>
      </w:r>
      <w:r>
        <w:t>shows it has a variety of methods it can be committed. It states this offence can be committed by any person who sends to another a</w:t>
      </w:r>
      <w:r w:rsidR="00ED741E">
        <w:t xml:space="preserve"> l</w:t>
      </w:r>
      <w:r>
        <w:t>etter</w:t>
      </w:r>
      <w:r w:rsidR="00ED741E">
        <w:t>, e</w:t>
      </w:r>
      <w:r>
        <w:t>lectronic communication</w:t>
      </w:r>
      <w:r w:rsidR="00ED741E">
        <w:t xml:space="preserve"> or a</w:t>
      </w:r>
      <w:r>
        <w:t>ny article of any description</w:t>
      </w:r>
      <w:r w:rsidR="00ED741E">
        <w:t xml:space="preserve"> w</w:t>
      </w:r>
      <w:r>
        <w:t>hich conveys</w:t>
      </w:r>
      <w:r w:rsidR="00ED741E">
        <w:t xml:space="preserve"> a</w:t>
      </w:r>
      <w:r>
        <w:t xml:space="preserve"> message which is indecent or grossly offensive</w:t>
      </w:r>
      <w:r w:rsidR="00ED741E">
        <w:t>, a</w:t>
      </w:r>
      <w:r>
        <w:t xml:space="preserve"> threat</w:t>
      </w:r>
      <w:r w:rsidR="00ED741E">
        <w:t xml:space="preserve"> or i</w:t>
      </w:r>
      <w:r>
        <w:t>nformation which is false and known or believed to be false by the sender</w:t>
      </w:r>
      <w:r w:rsidR="00ED741E">
        <w:t xml:space="preserve">. </w:t>
      </w:r>
      <w:r>
        <w:t xml:space="preserve">The offence is committed if his purpose/purposes in sending it is that it should cause distress or anxiety to the recipient or to any other person to whom he intends it/its contents should be communicated. Some of these elements were easily proved like as the victim had provided police with recordings of a voicemail and screenshots of messages shown to be from the offender’s mobile number which said </w:t>
      </w:r>
      <w:r w:rsidR="00547278">
        <w:rPr>
          <w:rFonts w:asciiTheme="minorHAnsi" w:hAnsiTheme="minorHAnsi" w:cstheme="minorHAnsi"/>
        </w:rPr>
        <w:t>“</w:t>
      </w:r>
      <w:r w:rsidR="00ED741E" w:rsidRPr="006B497B">
        <w:rPr>
          <w:rFonts w:asciiTheme="minorHAnsi" w:hAnsiTheme="minorHAnsi" w:cstheme="minorHAnsi"/>
        </w:rPr>
        <w:t>I’m coming back to destroy her she now going lose her job and house please let her know” and “</w:t>
      </w:r>
      <w:r w:rsidR="004E65C8" w:rsidRPr="006B497B">
        <w:rPr>
          <w:rFonts w:asciiTheme="minorHAnsi" w:hAnsiTheme="minorHAnsi" w:cstheme="minorHAnsi"/>
        </w:rPr>
        <w:t>I’m</w:t>
      </w:r>
      <w:r w:rsidR="00ED741E" w:rsidRPr="006B497B">
        <w:rPr>
          <w:rFonts w:asciiTheme="minorHAnsi" w:hAnsiTheme="minorHAnsi" w:cstheme="minorHAnsi"/>
        </w:rPr>
        <w:t xml:space="preserve"> going to ruin her full stop hope it goes to court tell her”.</w:t>
      </w:r>
      <w:r w:rsidR="00ED741E" w:rsidRPr="006B497B">
        <w:t xml:space="preserve"> </w:t>
      </w:r>
      <w:r>
        <w:t xml:space="preserve">However, the evidence provided does not prove his purpose/s for sending the messages and voicemail, this was required to be put to him interview. </w:t>
      </w:r>
    </w:p>
    <w:p w14:paraId="1EA93DB9" w14:textId="77777777" w:rsidR="00BA73B9" w:rsidRDefault="00BA73B9" w:rsidP="00BA73B9"/>
    <w:p w14:paraId="5DB1B7B3" w14:textId="5874A9B6" w:rsidR="00BA73B9" w:rsidRDefault="00BA73B9" w:rsidP="00BA73B9">
      <w:r>
        <w:t>The legislative aspect of the criminal damage in the incident was easy to prove in this case due to the victim providing police with a video</w:t>
      </w:r>
      <w:r w:rsidR="00547278">
        <w:t xml:space="preserve"> </w:t>
      </w:r>
      <w:r>
        <w:t xml:space="preserve">of the offender throwing a rubbish bin at the window where the damage was later discovered and recorded on body worn video by police. </w:t>
      </w:r>
      <w:r w:rsidRPr="007C5384">
        <w:t>(S1 Criminal Damage Act 1971)</w:t>
      </w:r>
    </w:p>
    <w:p w14:paraId="05E13189" w14:textId="77777777" w:rsidR="00BA73B9" w:rsidRDefault="00BA73B9" w:rsidP="00BA73B9"/>
    <w:p w14:paraId="67B7FE8C" w14:textId="18AD244B" w:rsidR="00E455D1" w:rsidRDefault="00BA73B9" w:rsidP="00BA73B9">
      <w:r>
        <w:t>During my interaction I had to use many communication skills</w:t>
      </w:r>
      <w:r w:rsidR="00D6003F">
        <w:t>.</w:t>
      </w:r>
      <w:r w:rsidR="00EF160D">
        <w:t xml:space="preserve"> One of the main skills I used is active listening – this involves actively paying attention to what they are saying through not only what words they use but also their tone, body language and facial expression. These factors change the way a sentence can be perceived, so using these other factors can help you to accurately reflect on how they are feeling and how you can respond. This skill can help officers when in situations of volatile or irate contact. (</w:t>
      </w:r>
      <w:r w:rsidR="0004342A">
        <w:t xml:space="preserve">Bottomley, </w:t>
      </w:r>
      <w:proofErr w:type="spellStart"/>
      <w:r w:rsidR="0004342A">
        <w:t>Pryjmachuk</w:t>
      </w:r>
      <w:proofErr w:type="spellEnd"/>
      <w:r w:rsidR="0004342A">
        <w:t xml:space="preserve">, Wirght 2020). Another is using open &amp; closed questions – which are alternated on what information is required. If </w:t>
      </w:r>
      <w:r w:rsidR="00910664">
        <w:t>information</w:t>
      </w:r>
      <w:r w:rsidR="0004342A">
        <w:t xml:space="preserve"> is required quickly then you would lead with a closed question which anticipates a yes </w:t>
      </w:r>
      <w:r w:rsidR="0004342A">
        <w:lastRenderedPageBreak/>
        <w:t>or no answer</w:t>
      </w:r>
      <w:r w:rsidR="0004342A">
        <w:t xml:space="preserve"> (Bottomley, </w:t>
      </w:r>
      <w:proofErr w:type="spellStart"/>
      <w:r w:rsidR="0004342A">
        <w:t>Pryjmachuk</w:t>
      </w:r>
      <w:proofErr w:type="spellEnd"/>
      <w:r w:rsidR="0004342A">
        <w:t>, Wirght 2020).</w:t>
      </w:r>
      <w:r w:rsidR="0004342A">
        <w:t xml:space="preserve"> I used this when giving the offender a final opportunity to provide his pin. </w:t>
      </w:r>
      <w:r w:rsidR="00901A42">
        <w:t xml:space="preserve">I made one communication error in this interaction, </w:t>
      </w:r>
      <w:r>
        <w:t>when</w:t>
      </w:r>
      <w:r w:rsidR="00547278">
        <w:t xml:space="preserve"> </w:t>
      </w:r>
      <w:r w:rsidR="00901A42">
        <w:t>explaining</w:t>
      </w:r>
      <w:r>
        <w:t xml:space="preserve"> the offences they were arrested for I automatically </w:t>
      </w:r>
      <w:r w:rsidR="00901A42">
        <w:t>said</w:t>
      </w:r>
      <w:r>
        <w:t xml:space="preserve"> the phrase “Mal Coms” rather than malicious communications, they instantly ask</w:t>
      </w:r>
      <w:r w:rsidR="00547278">
        <w:t>ed</w:t>
      </w:r>
      <w:r>
        <w:t xml:space="preserve"> what that meant – </w:t>
      </w:r>
      <w:r w:rsidR="00901A42">
        <w:t xml:space="preserve">On reflection </w:t>
      </w:r>
      <w:r>
        <w:t>I realised instantly I had us</w:t>
      </w:r>
      <w:r w:rsidR="002B75FA">
        <w:t>ed</w:t>
      </w:r>
      <w:r>
        <w:t xml:space="preserve"> police abbreviation. I had assumed understanding of the term due to using it so frequently. I need to ensure I work on the skill of keeping my audience in mind, understanding that they may not understand these abbreviations. When conducting the interview, I reflected on this and kept in mind. While the offender was being confrontational and verbally aggressive, I ensured I stayed calm, polite and professional and maintained eye contact to be able to assess their comprehension of conversation and behaviour. I validated the offender by showing I was listening t</w:t>
      </w:r>
      <w:r w:rsidR="002B75FA">
        <w:t>o</w:t>
      </w:r>
      <w:r>
        <w:t xml:space="preserve"> his needs and wants and not keeping to my own </w:t>
      </w:r>
      <w:r w:rsidR="002B75FA">
        <w:t>o</w:t>
      </w:r>
      <w:r>
        <w:t>perational needs</w:t>
      </w:r>
      <w:r w:rsidR="00DE6BEC">
        <w:t xml:space="preserve">, these are more aspects of active listening </w:t>
      </w:r>
      <w:r w:rsidR="00DE6BEC">
        <w:t xml:space="preserve">(Bottomley, </w:t>
      </w:r>
      <w:proofErr w:type="spellStart"/>
      <w:r w:rsidR="00DE6BEC">
        <w:t>Pryjmachuk</w:t>
      </w:r>
      <w:proofErr w:type="spellEnd"/>
      <w:r w:rsidR="00DE6BEC">
        <w:t xml:space="preserve">, Wirght 2020). </w:t>
      </w:r>
      <w:r>
        <w:t xml:space="preserve"> I had considered how I would deliver my communication of the evidential exhibits, I considered that showing the exhibits would be simpler than describing them and would come across more accurately. During the interview I asked for accuracy of my understanding, giving opportunity to provide their own account however the offender provided a no comment interview. Another form of communication skill I used was reading and stating out loud non-verbal communication cues the offender used, he often turned his head away from exhibits I was showing which communicated his unwillingness to co-operate.</w:t>
      </w:r>
      <w:r w:rsidR="00DE6BEC">
        <w:t xml:space="preserve"> This body language he used communicated his feelings and thoughts, I kept body sat up right to portray my attention and professionalism. Body language portrays half of the message we are sending to others</w:t>
      </w:r>
      <w:r w:rsidR="00564B72">
        <w:t>, which is received and sent subconsciously, we recognise this communication instantly and perceive it without second thought (</w:t>
      </w:r>
      <w:r w:rsidR="00564B72">
        <w:rPr>
          <w:rFonts w:ascii="Source Sans Pro" w:hAnsi="Source Sans Pro"/>
          <w:color w:val="3A3A3A"/>
          <w:sz w:val="23"/>
          <w:szCs w:val="23"/>
          <w:shd w:val="clear" w:color="auto" w:fill="FFFFFF"/>
        </w:rPr>
        <w:t>MTD Training &amp; Ventus Publishing Aps</w:t>
      </w:r>
      <w:r w:rsidR="00564B72">
        <w:rPr>
          <w:rFonts w:ascii="Source Sans Pro" w:hAnsi="Source Sans Pro"/>
          <w:color w:val="3A3A3A"/>
          <w:sz w:val="23"/>
          <w:szCs w:val="23"/>
          <w:shd w:val="clear" w:color="auto" w:fill="FFFFFF"/>
        </w:rPr>
        <w:t>, 2010).</w:t>
      </w:r>
      <w:r>
        <w:t xml:space="preserve"> </w:t>
      </w:r>
    </w:p>
    <w:p w14:paraId="15FCB38B" w14:textId="77777777" w:rsidR="00BA73B9" w:rsidRDefault="00BA73B9" w:rsidP="00BA73B9"/>
    <w:p w14:paraId="1A809C76" w14:textId="1514BE03" w:rsidR="00BA73B9" w:rsidRDefault="00BA73B9" w:rsidP="00BA73B9">
      <w:r>
        <w:t xml:space="preserve">The </w:t>
      </w:r>
      <w:proofErr w:type="spellStart"/>
      <w:r>
        <w:t>Bet</w:t>
      </w:r>
      <w:r w:rsidR="00ED741E">
        <w:t>a</w:t>
      </w:r>
      <w:r>
        <w:t>ri</w:t>
      </w:r>
      <w:r w:rsidR="00ED741E">
        <w:t>s</w:t>
      </w:r>
      <w:proofErr w:type="spellEnd"/>
      <w:r w:rsidR="00ED741E">
        <w:t xml:space="preserve"> </w:t>
      </w:r>
      <w:r>
        <w:t>box is a model based on our attitude and behaviour, and how in turn ours affects and responds to the person’s in which we deal with.  Essentially stating that my attitude affects my behaviour, and my behaviour affects your attitude and so on this continues in a cycle. Attitudes are usually formed as a result of past experiences, if you have previous bad opinions or experiences with something you will subconsciously be expecting a bad experience to unfold when it comes up again</w:t>
      </w:r>
      <w:r w:rsidRPr="007C5384">
        <w:t xml:space="preserve">. (Very Well Mind 2023) </w:t>
      </w:r>
      <w:r>
        <w:t>This subconscious attitude will affect your behaviour. So it is key to understanding your own past experiences and opinions and trying to keep an open mind to change this cycle. Trying to adopt an openminded nature can allow you to not become complacent in situations and adapt to changes in behaviour and stressors in situations.</w:t>
      </w:r>
    </w:p>
    <w:p w14:paraId="10369C6D" w14:textId="77777777" w:rsidR="00E455D1" w:rsidRDefault="00E455D1" w:rsidP="00BA73B9"/>
    <w:p w14:paraId="2E965F64" w14:textId="4907C6CC" w:rsidR="003953BF" w:rsidRDefault="00E455D1" w:rsidP="00BA73B9">
      <w:r>
        <w:t xml:space="preserve">Another model recommended for officers to use in conflict management is the Five Step Appeal. This model focuses on providing a method of dealing with resistance, officers can experience resistance in a verbal form, passive form as well as a physical form. Examples of these resistance types would be to ignore communication efforts, not participate in the communication, verbally disagree or argue and not comply with instructions and physically resist movement or even by becoming physically aggressive with officers. The model </w:t>
      </w:r>
      <w:r w:rsidR="0039043D">
        <w:t>provides opportunity for the person to comply with requests or instructions and can produce 2 main outcomes; their behaviour and inability or unwillingness to comply with police continues through the five step appeal or they become calmer, compliant and follow police instructions</w:t>
      </w:r>
      <w:r w:rsidR="003953BF">
        <w:t xml:space="preserve"> (Johns, 2020). </w:t>
      </w:r>
      <w:r w:rsidR="0039043D">
        <w:t xml:space="preserve">The five steps are as follows, 1) Simple appeal – ask the person to comply with the request. 2) Reasoned appeal – explain why the request has been made/what law has been broken if applicable and what has caused this request. 3) Personal appeal – remind the person they may be jeopardising things they prioritise like loss of time by longer time in custody, loss of money/income, possible criminal </w:t>
      </w:r>
      <w:r w:rsidR="009D155E">
        <w:t>outcome,</w:t>
      </w:r>
      <w:r w:rsidR="0039043D">
        <w:t xml:space="preserve"> and potential loss of respect from family. 4) Final appeal – remind the person what is required and ask them if there is anything reasonably you can do to help them to comply with your request. 5) Action – take appropriate action in the incident</w:t>
      </w:r>
      <w:r w:rsidR="00522B01">
        <w:t xml:space="preserve">, for example reasonable force if resistance continued or other means of investigatory </w:t>
      </w:r>
      <w:r w:rsidR="009D155E">
        <w:t>powers. (</w:t>
      </w:r>
      <w:r w:rsidR="00522B01">
        <w:t>College of Policing, 2020)</w:t>
      </w:r>
      <w:r w:rsidR="003953BF">
        <w:t xml:space="preserve"> </w:t>
      </w:r>
    </w:p>
    <w:p w14:paraId="52FF20D9" w14:textId="77777777" w:rsidR="00BA73B9" w:rsidRDefault="00BA73B9" w:rsidP="00BA73B9"/>
    <w:p w14:paraId="209C17B3" w14:textId="19C8D6C5" w:rsidR="00BA73B9" w:rsidRDefault="00BA73B9" w:rsidP="00BA73B9">
      <w:r>
        <w:t>In conclusion, I’m happy with how I dealt with this level of conflict, I feel I successfully managed to keep calm and professional when faced with the verbal</w:t>
      </w:r>
      <w:r w:rsidR="009D155E">
        <w:t xml:space="preserve"> and physical</w:t>
      </w:r>
      <w:r>
        <w:t xml:space="preserve"> aggression </w:t>
      </w:r>
      <w:r w:rsidR="009D155E">
        <w:t xml:space="preserve">the offender lashed out with </w:t>
      </w:r>
      <w:r>
        <w:t>and feel I have successfully identified any flaws in my communication skills that I need to work on in the future</w:t>
      </w:r>
      <w:r w:rsidR="00547278">
        <w:t>.</w:t>
      </w:r>
      <w:r w:rsidR="00522B01">
        <w:t xml:space="preserve"> The models provided in this </w:t>
      </w:r>
      <w:r w:rsidR="009D155E">
        <w:t xml:space="preserve">essay </w:t>
      </w:r>
      <w:r w:rsidR="00522B01">
        <w:t xml:space="preserve">helped me to analyse and review the conflict present. I used the Five </w:t>
      </w:r>
      <w:r w:rsidR="009D155E">
        <w:t>S</w:t>
      </w:r>
      <w:r w:rsidR="00522B01">
        <w:t xml:space="preserve">tep Appeal to appeal to the offender, but it continued with resistance throughout until I took action by giving him </w:t>
      </w:r>
      <w:r w:rsidR="009D155E">
        <w:t xml:space="preserve">space and time in his cell, </w:t>
      </w:r>
      <w:r w:rsidR="00522B01">
        <w:t>the</w:t>
      </w:r>
      <w:r w:rsidR="009D155E">
        <w:t>n applied another</w:t>
      </w:r>
      <w:r w:rsidR="00522B01">
        <w:t xml:space="preserve"> final appeal in interview which resulted in him complying. </w:t>
      </w:r>
    </w:p>
    <w:p w14:paraId="79C6F38B" w14:textId="77777777" w:rsidR="00AA666E" w:rsidRPr="00270EEB" w:rsidRDefault="00AA666E" w:rsidP="00E6298B">
      <w:pPr>
        <w:ind w:right="107"/>
        <w:jc w:val="both"/>
        <w:rPr>
          <w:sz w:val="24"/>
          <w:szCs w:val="24"/>
        </w:rPr>
      </w:pPr>
    </w:p>
    <w:p w14:paraId="6ADB68C6" w14:textId="454C3186" w:rsidR="00BA73B9" w:rsidRDefault="00BA73B9" w:rsidP="00E6298B">
      <w:pPr>
        <w:ind w:right="107"/>
        <w:rPr>
          <w:sz w:val="24"/>
          <w:szCs w:val="24"/>
        </w:rPr>
      </w:pPr>
      <w:r>
        <w:rPr>
          <w:sz w:val="24"/>
          <w:szCs w:val="24"/>
        </w:rPr>
        <w:t xml:space="preserve">Word Count: </w:t>
      </w:r>
      <w:r w:rsidR="005B0075">
        <w:rPr>
          <w:sz w:val="24"/>
          <w:szCs w:val="24"/>
        </w:rPr>
        <w:t>2300</w:t>
      </w:r>
    </w:p>
    <w:p w14:paraId="19CAB086" w14:textId="77777777" w:rsidR="00547278" w:rsidRDefault="00547278" w:rsidP="00E6298B">
      <w:pPr>
        <w:ind w:right="107"/>
        <w:rPr>
          <w:sz w:val="24"/>
          <w:szCs w:val="24"/>
        </w:rPr>
      </w:pPr>
    </w:p>
    <w:p w14:paraId="071EAF73" w14:textId="77777777" w:rsidR="00547278" w:rsidRDefault="00547278" w:rsidP="00E6298B">
      <w:pPr>
        <w:ind w:right="107"/>
        <w:rPr>
          <w:sz w:val="24"/>
          <w:szCs w:val="24"/>
        </w:rPr>
      </w:pPr>
    </w:p>
    <w:p w14:paraId="35C08907" w14:textId="77777777" w:rsidR="00547278" w:rsidRDefault="00547278" w:rsidP="00E6298B">
      <w:pPr>
        <w:ind w:right="107"/>
        <w:rPr>
          <w:sz w:val="24"/>
          <w:szCs w:val="24"/>
        </w:rPr>
      </w:pPr>
    </w:p>
    <w:p w14:paraId="0E4F2F47" w14:textId="77777777" w:rsidR="00547278" w:rsidRDefault="00547278" w:rsidP="00E6298B">
      <w:pPr>
        <w:ind w:right="107"/>
        <w:rPr>
          <w:sz w:val="24"/>
          <w:szCs w:val="24"/>
        </w:rPr>
      </w:pPr>
    </w:p>
    <w:p w14:paraId="24CD4596" w14:textId="77777777" w:rsidR="00547278" w:rsidRDefault="00547278" w:rsidP="00E6298B">
      <w:pPr>
        <w:ind w:right="107"/>
        <w:rPr>
          <w:sz w:val="24"/>
          <w:szCs w:val="24"/>
        </w:rPr>
      </w:pPr>
    </w:p>
    <w:p w14:paraId="1EC01F5E" w14:textId="77777777" w:rsidR="00547278" w:rsidRDefault="00547278"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25CD6B6" w14:textId="1F236FEF" w:rsidR="00BA73B9" w:rsidRPr="00822D45" w:rsidRDefault="00BA73B9" w:rsidP="00BA73B9">
      <w:r>
        <w:t xml:space="preserve">Victims should be one of the main drivers at the core of policing, they are the service user or comparable to the phrase the ‘customer’. Investigations and criminal proceedings sometimes heavily rely on the victim reporting to police and supporting the investigation by allowing to provide evidence. Unfortunately, statistics from a victims survey taken in 2021 found that only 43% would be likely to report a crime again to the police and just 34% stating they wouldn’t. </w:t>
      </w:r>
      <w:r w:rsidRPr="00822D45">
        <w:t xml:space="preserve">(Victims Commissioner 2021) Following a government introduced victim strategy in 2018, where assessments and observations have been made with how the victims are dealt with in the criminal justice system, a Victims Code of Practice was introduced by the College of Policing (COP 2020) which outlines policies and procedures regarding </w:t>
      </w:r>
      <w:proofErr w:type="spellStart"/>
      <w:r w:rsidRPr="00822D45">
        <w:t>victims</w:t>
      </w:r>
      <w:proofErr w:type="spellEnd"/>
      <w:r w:rsidRPr="00822D45">
        <w:t xml:space="preserve"> rights throughout the criminal justice system. I will discuss further the use of the Victims Code of Practice through an incident where I have played a significant role during the investigation.</w:t>
      </w:r>
      <w:r w:rsidR="0081304A">
        <w:t xml:space="preserve"> I will also be self-r</w:t>
      </w:r>
      <w:r w:rsidR="0081304A" w:rsidRPr="0043538C">
        <w:t xml:space="preserve">eflecting on the incident using John Driskel’s self-evaluating tool ‘what, so what, now what?’ </w:t>
      </w:r>
      <w:r w:rsidR="0081304A">
        <w:t>(Gladd, 2020)</w:t>
      </w:r>
    </w:p>
    <w:p w14:paraId="06CB7C33" w14:textId="77777777" w:rsidR="00BA73B9" w:rsidRPr="00822D45" w:rsidRDefault="00BA73B9" w:rsidP="00BA73B9"/>
    <w:p w14:paraId="5EA5C048" w14:textId="6E4BB78F" w:rsidR="00BA73B9" w:rsidRDefault="00BA73B9" w:rsidP="00BA73B9">
      <w:r>
        <w:t xml:space="preserve">I dealt with this incident as </w:t>
      </w:r>
      <w:r w:rsidR="0081304A">
        <w:t xml:space="preserve">the </w:t>
      </w:r>
      <w:r>
        <w:t>interviewing officer, the incident was a domestic violence related</w:t>
      </w:r>
      <w:r w:rsidR="0081304A">
        <w:t xml:space="preserve"> Section 2 of the Criminal Damage Act 1971 –</w:t>
      </w:r>
      <w:r>
        <w:t xml:space="preserve"> threats to cause criminal </w:t>
      </w:r>
      <w:r w:rsidR="00ED741E">
        <w:t>damage</w:t>
      </w:r>
      <w:r w:rsidR="009E75FE">
        <w:t xml:space="preserve"> (Legislation, 1971)</w:t>
      </w:r>
      <w:r w:rsidR="00ED741E">
        <w:t>. There</w:t>
      </w:r>
      <w:r>
        <w:t xml:space="preserve"> was a heavily strained relationship between the</w:t>
      </w:r>
      <w:r w:rsidR="00ED741E">
        <w:t xml:space="preserve"> offender and his mother</w:t>
      </w:r>
      <w:r>
        <w:t>, where there were impact factors including drug and alcohol misuse, mental health conditions, homelessness, and family issues. The victim was repeatedly reporting her son for</w:t>
      </w:r>
      <w:r w:rsidR="0081304A">
        <w:t xml:space="preserve"> a high number of</w:t>
      </w:r>
      <w:r>
        <w:t xml:space="preserve"> </w:t>
      </w:r>
      <w:r w:rsidR="0081304A">
        <w:t xml:space="preserve">various </w:t>
      </w:r>
      <w:r>
        <w:t>allegations, however she never supported p</w:t>
      </w:r>
      <w:r w:rsidR="00991983">
        <w:t>rosecution</w:t>
      </w:r>
      <w:r>
        <w:t xml:space="preserve">. This left the occurrences with little to no evidence, resulting in bailing for further enquiries, this being a continuous cycle. </w:t>
      </w:r>
      <w:r w:rsidR="00D75C75">
        <w:t>Th</w:t>
      </w:r>
      <w:r w:rsidR="009E75FE">
        <w:t>is occurrences case</w:t>
      </w:r>
      <w:r>
        <w:t xml:space="preserve"> was sent to CPS for charging decision, this came back with a result of no prosecution due to lack of evidence. I called the victim to update her on this and how the bail conditions would now be dropped. She had a lot to discuss regarding her current thoughts and feelings, and position she was in with her son</w:t>
      </w:r>
      <w:r w:rsidR="00D75C75">
        <w:t xml:space="preserve"> – </w:t>
      </w:r>
      <w:r>
        <w:t>not feeling like she knew what the best course of action was; to report the crimes or not. I was patient with her</w:t>
      </w:r>
      <w:r w:rsidR="00D75C75">
        <w:t xml:space="preserve">, </w:t>
      </w:r>
      <w:r>
        <w:t>allowed her to speak without giving much opinion on this position she was in, and discussed how even though it</w:t>
      </w:r>
      <w:r w:rsidR="004445DF">
        <w:t>’s</w:t>
      </w:r>
      <w:r>
        <w:t xml:space="preserve"> difficult to report h</w:t>
      </w:r>
      <w:r w:rsidR="004445DF">
        <w:t>im</w:t>
      </w:r>
      <w:r>
        <w:t xml:space="preserve"> for offences, I stressed the importance of her looking after her</w:t>
      </w:r>
      <w:r w:rsidR="004445DF">
        <w:t xml:space="preserve"> </w:t>
      </w:r>
      <w:r>
        <w:t xml:space="preserve">wellbeing. The victim was experiencing anxiety and stress regarding her son and due to the number of occurrences, she wasn’t sure if there were any other bail conditions live </w:t>
      </w:r>
      <w:r w:rsidR="004445DF">
        <w:t>for</w:t>
      </w:r>
      <w:r>
        <w:t xml:space="preserve"> h</w:t>
      </w:r>
      <w:r w:rsidR="004445DF">
        <w:t>im</w:t>
      </w:r>
      <w:r>
        <w:t xml:space="preserve"> not </w:t>
      </w:r>
      <w:r w:rsidR="004445DF">
        <w:t xml:space="preserve">to </w:t>
      </w:r>
      <w:r>
        <w:t xml:space="preserve">attend the address or contact her. I agreed to </w:t>
      </w:r>
      <w:r w:rsidR="009E75FE">
        <w:t>investigate</w:t>
      </w:r>
      <w:r>
        <w:t xml:space="preserve"> this and updated</w:t>
      </w:r>
      <w:r w:rsidR="009E75FE">
        <w:t xml:space="preserve"> her</w:t>
      </w:r>
      <w:r>
        <w:t xml:space="preserve">. She also had a lot of anxiety about the fact that he might not keep track of his reappearance dates, so I agreed to make a list for him as he was currently in custody for another allegation against her. The offender was released from custody due to a no further action </w:t>
      </w:r>
      <w:r>
        <w:lastRenderedPageBreak/>
        <w:t>rationale</w:t>
      </w:r>
      <w:r w:rsidRPr="00E94B35">
        <w:t>,</w:t>
      </w:r>
      <w:r>
        <w:t xml:space="preserve"> and with the bail conditions dropped the offender reattended the address that night. The offender committed a further offence against his mother and was</w:t>
      </w:r>
      <w:r w:rsidR="009E75FE">
        <w:t xml:space="preserve"> </w:t>
      </w:r>
      <w:r>
        <w:t xml:space="preserve">arrested, this time </w:t>
      </w:r>
      <w:r w:rsidR="009E75FE">
        <w:t>the victim</w:t>
      </w:r>
      <w:r>
        <w:t xml:space="preserve"> support</w:t>
      </w:r>
      <w:r w:rsidR="009E75FE">
        <w:t>ed</w:t>
      </w:r>
      <w:r>
        <w:t xml:space="preserve"> police and provid</w:t>
      </w:r>
      <w:r w:rsidR="009E75FE">
        <w:t>ed</w:t>
      </w:r>
      <w:r>
        <w:t xml:space="preserve"> a statement. </w:t>
      </w:r>
    </w:p>
    <w:p w14:paraId="0CF65356" w14:textId="77777777" w:rsidR="00BA73B9" w:rsidRPr="00672CF6" w:rsidRDefault="00BA73B9" w:rsidP="00BA73B9"/>
    <w:p w14:paraId="17CE84E4" w14:textId="77777777" w:rsidR="00BA73B9" w:rsidRDefault="00BA73B9" w:rsidP="00BA73B9">
      <w:r>
        <w:t xml:space="preserve">Regarding competing issues in this incident there were many, there were issues with the offender being a regular abuser of drugs and alcohol and this being said to impact or trigger his offending. There is evidence to propose a significant amount of offenders have drug or alcohol misuse issues or addiction, from personal experience I would say I have dealt with more individuals who are either experiencing issues with drugs &amp; alcohol misuse/addiction or have offended whilst intoxicated than individuals who have neither of these factors. </w:t>
      </w:r>
      <w:r w:rsidRPr="00822D45">
        <w:t>(Justice Inspectorates 2021)</w:t>
      </w:r>
      <w:r w:rsidRPr="007A6F30">
        <w:t xml:space="preserve"> I made sure to discuss this issue with him in interview, and whilst he didn’t directly put the blame of the incident on this issue, he made heavy note that his behaviour stems from them. In interview I ensured he had support in place with an external agency to tackle these issues.</w:t>
      </w:r>
    </w:p>
    <w:p w14:paraId="381ACE59" w14:textId="77777777" w:rsidR="00BA73B9" w:rsidRDefault="00BA73B9" w:rsidP="00BA73B9"/>
    <w:p w14:paraId="68CCE688" w14:textId="77777777" w:rsidR="00BA73B9" w:rsidRPr="0043538C" w:rsidRDefault="00BA73B9" w:rsidP="00BA73B9">
      <w:r>
        <w:t xml:space="preserve">Another issue within the incident was poor mental health conditions. The offender was deemed fit to interview, and he displayed some signs of suffering from mental health concerns. I kept patient with him and offered him plenty of time during interview and often offered to clarify or re-phrase questions if they were not totally understood. This was another issue he brought up during interview but again never directly claimed it was the direct cause for the offence being committed. It is evidenced that many offenders have or have had mental health illness, the Probation Healthcare Commissioning Toolkit of 2019 found that 39% of offenders had a current mental health illness and 49% had a past or lifelong mental health illness. </w:t>
      </w:r>
      <w:r w:rsidRPr="0043538C">
        <w:t>(Justice Inspectorates 2021)</w:t>
      </w:r>
    </w:p>
    <w:p w14:paraId="606B310F" w14:textId="77777777" w:rsidR="00BA73B9" w:rsidRPr="0043538C" w:rsidRDefault="00BA73B9" w:rsidP="00BA73B9"/>
    <w:p w14:paraId="17B4E918" w14:textId="77777777" w:rsidR="00BA73B9" w:rsidRDefault="00BA73B9" w:rsidP="00BA73B9">
      <w:r w:rsidRPr="0043538C">
        <w:t>Homelessness was another impact factor in the incident. The offender was not welcome to reside in his mother’s address nor his fathers, they stated this was due to his behaviour and offending. The offender had accommodations set up in the local drugs and alcohol accommodation centre. However, the victim has stated he leaves there due to feeling anxious about the other people who reside there who also take drugs and steal at the premises. Homelessness or a lack of consistent housing has been noted to be an impactor to offending and reoffending. (Social Exclusion Unit 2002)</w:t>
      </w:r>
    </w:p>
    <w:p w14:paraId="3E961C8D" w14:textId="77777777" w:rsidR="002F0ADE" w:rsidRDefault="002F0ADE" w:rsidP="00BA73B9"/>
    <w:p w14:paraId="5CFD794D" w14:textId="57AB42B3" w:rsidR="002F0ADE" w:rsidRPr="0043538C" w:rsidRDefault="002F0ADE" w:rsidP="00BA73B9">
      <w:r>
        <w:t xml:space="preserve">Although those involved in this occurrence were dealing with these impact factors, it does not justify any means of them being treated any differently. Police deal with a vast variety of people with different backgrounds and diversities, they are all entitled to be treated fairly and equally. We are all entitled to human rights including the articles of right to life, liberty and security, right to a fair trial, no punishment without law, </w:t>
      </w:r>
      <w:r w:rsidR="00EB3232">
        <w:t>freedom of expression and prohibition of discrimination to name a few – Human Rights Act 1998 (Legislation, 1998) It would not be ethical to provide a lesser service to the victim due to their background</w:t>
      </w:r>
      <w:r w:rsidR="00C42423">
        <w:t>.</w:t>
      </w:r>
    </w:p>
    <w:p w14:paraId="169194AD" w14:textId="77777777" w:rsidR="00BA73B9" w:rsidRPr="0043538C" w:rsidRDefault="00BA73B9" w:rsidP="00BA73B9"/>
    <w:p w14:paraId="125EF099" w14:textId="7AA60591" w:rsidR="00BA73B9" w:rsidRPr="0043538C" w:rsidRDefault="00BA73B9" w:rsidP="00BA73B9">
      <w:r w:rsidRPr="0043538C">
        <w:t>The legislative context of this incident is covered in section 2(a) of the Criminal Damage Act 1971 outlines that it is an offence for a person who has no lawful excuse to do so, makes to another a threat to destroy or damage any property belonging to that other or a third party, however it must be proved that the person making the threats intended that the other person would fear it would be carried out. (Legislation – Criminal Damage Act 1971) There is no specific offence regarding the incident being domestic abuse related, however there is legislative context defining domestic abuse under section 1 of the Domestic Abuse Act 2021. This is defined as person A’s (the offender) behaviour towards another person B (the victim) is domestic abuse</w:t>
      </w:r>
      <w:r w:rsidR="00870FD4">
        <w:t xml:space="preserve"> </w:t>
      </w:r>
      <w:r w:rsidRPr="0043538C">
        <w:t>i</w:t>
      </w:r>
      <w:r w:rsidR="00870FD4">
        <w:t>f</w:t>
      </w:r>
      <w:r w:rsidRPr="0043538C">
        <w:t xml:space="preserve"> they are aged 16 or over and are personally connected to each other, and the behaviour is abuse. Sub section 3 defines abuse if it consists of a number of qualities, the one most applicable to this incident being threatening behaviour, however I would assess there to multiple associated to the incident including psychological/emotional abuse. The offender and victim are personally connected in this by being of family relation to one another. (Legislation – Domestic Abuse Act 2021)</w:t>
      </w:r>
    </w:p>
    <w:p w14:paraId="518CA02B" w14:textId="77777777" w:rsidR="00BA73B9" w:rsidRPr="0043538C" w:rsidRDefault="00BA73B9" w:rsidP="00BA73B9"/>
    <w:p w14:paraId="5F40DDDE" w14:textId="77777777" w:rsidR="00BA73B9" w:rsidRDefault="00BA73B9" w:rsidP="00BA73B9">
      <w:r w:rsidRPr="0043538C">
        <w:t xml:space="preserve">The victims code is a statutory code of practice, put in place with the aim to better the service that victims receive through the criminal justice system. It outlines 12 rights that victims have, and if victims do not believe they have received this entitlement they can make an official complaint. (Gov 2023) It is police officers responsibility to abide by the code and see that </w:t>
      </w:r>
      <w:proofErr w:type="spellStart"/>
      <w:r w:rsidRPr="0043538C">
        <w:t>victims</w:t>
      </w:r>
      <w:proofErr w:type="spellEnd"/>
      <w:r w:rsidRPr="0043538C">
        <w:t xml:space="preserve"> rights are maintained throughout the investigation</w:t>
      </w:r>
      <w:r>
        <w:t xml:space="preserve"> and court proceedings of a case. Due to the limitations of this essay I cannot explore the full code but I will discuss some codes that have been considered throughout the incident.</w:t>
      </w:r>
    </w:p>
    <w:p w14:paraId="0B24F901" w14:textId="77777777" w:rsidR="00BA73B9" w:rsidRDefault="00BA73B9" w:rsidP="00BA73B9"/>
    <w:p w14:paraId="568C8801" w14:textId="4E308B94" w:rsidR="00BA73B9" w:rsidRPr="0043538C" w:rsidRDefault="00BA73B9" w:rsidP="00BA73B9">
      <w:r>
        <w:t>One of the victims codes applicable to this incident is Right 4 – the right to be referred to services that support victims and have services and support tailored to your needs</w:t>
      </w:r>
      <w:r w:rsidRPr="0043538C">
        <w:t xml:space="preserve">. (Ministry of Justice, Code of Practice for Victims of crime in England and Wales 2020) The victim had been provided support via Live Fear Free, Live fear free offer help and support to anyone experiencing domestic abuse and are external from the police and fully confidential available 24 hours 7 days a week. They offer a number of different programmes aimed at </w:t>
      </w:r>
      <w:r w:rsidRPr="0043538C">
        <w:lastRenderedPageBreak/>
        <w:t>preventing domestic abuse, helping offenders take responsibility for their actions and assist them in learning new skills (Live Fear Free 2023) The victim was also offered referrals to Sout</w:t>
      </w:r>
      <w:r w:rsidR="004E65C8">
        <w:t>h</w:t>
      </w:r>
      <w:r w:rsidRPr="0043538C">
        <w:t xml:space="preserve"> Wales Victim Focus (SWVF) which they accepted.  SWVF offer help and support to anyone who is affected by crime in the South Wales area. A public protection notice report was also made due to the incident being a domestic violence related incident, however due to the time of night the victim refused to complete the Domestic abuse risk identification checklist (DASH). </w:t>
      </w:r>
    </w:p>
    <w:p w14:paraId="29C7E155" w14:textId="77777777" w:rsidR="00BA73B9" w:rsidRPr="0043538C" w:rsidRDefault="00BA73B9" w:rsidP="00BA73B9"/>
    <w:p w14:paraId="684A7FF4" w14:textId="77777777" w:rsidR="00BA73B9" w:rsidRPr="0043538C" w:rsidRDefault="00BA73B9" w:rsidP="00BA73B9">
      <w:r w:rsidRPr="0043538C">
        <w:t xml:space="preserve">Right 6 of the Victims code was also applicable to the incident – The right to be provided information about the investigation and prosecution. (Ministry of Justice, Code of Practice for Victims of crime in England and Wales 2020) This right provides the victim with entitlement to be updated regarding details about the investigation, important decisions made throughout and prosecution details. This is an important right as it can be quite unnerving for victims not knowing what is going on with the case, updating them with information can ease this anxiety and help them to feel heard and supported by the police. Similar to this right, right 9 is to be given information about the outcome of the case and any appeals. Allowing the victim to try and feel some sense of closure from the incident, whether the outcome be no further action, no prosecution or if the defendant is convicted. Knowing a decision has been made can supply some peace of mind to victims that the incident has been fully dealt with.  </w:t>
      </w:r>
    </w:p>
    <w:p w14:paraId="799CFB5D" w14:textId="77777777" w:rsidR="00BA73B9" w:rsidRPr="0043538C" w:rsidRDefault="00BA73B9" w:rsidP="00BA73B9"/>
    <w:p w14:paraId="0D1B9B92" w14:textId="4695AE6C" w:rsidR="00BA73B9" w:rsidRPr="0043538C" w:rsidRDefault="0081304A" w:rsidP="00BA73B9">
      <w:r>
        <w:t xml:space="preserve">In conclusion </w:t>
      </w:r>
      <w:r w:rsidR="00BA73B9" w:rsidRPr="0043538C">
        <w:t>regarding the details of this incident and this victim being a serial victim of domestic abuse, I deemed it necessary to try and give my best attention to her within my interactions with her. Trying to express the importance of considering her own wellbeing within the relationship with her son and the numerous incidents ongoing, I feel glad and a sense of achievement that she has had this interaction with me and since decided to put her wellbeing first by supporting police in making a complaint regarding the offence committed the following day. I understand there is a long road ahead f</w:t>
      </w:r>
      <w:r w:rsidR="00A4798E">
        <w:t>or</w:t>
      </w:r>
      <w:r w:rsidR="00BA73B9" w:rsidRPr="0043538C">
        <w:t xml:space="preserve"> her regarding this being resolved and improving the relationship with her son, however I feel it has put them in the right direction of getting</w:t>
      </w:r>
      <w:r w:rsidR="00A4798E">
        <w:t xml:space="preserve"> the</w:t>
      </w:r>
      <w:r w:rsidR="00BA73B9" w:rsidRPr="0043538C">
        <w:t xml:space="preserve"> support </w:t>
      </w:r>
      <w:r w:rsidR="00A4798E">
        <w:t xml:space="preserve">they need </w:t>
      </w:r>
      <w:r w:rsidR="00BA73B9" w:rsidRPr="0043538C">
        <w:t>to do this</w:t>
      </w:r>
      <w:r w:rsidR="00A4798E">
        <w:t xml:space="preserve"> through third party agencies</w:t>
      </w:r>
      <w:r w:rsidR="00BA73B9" w:rsidRPr="0043538C">
        <w:t>.</w:t>
      </w:r>
      <w:r w:rsidR="00A4798E">
        <w:t xml:space="preserve"> The impacts of </w:t>
      </w:r>
      <w:r w:rsidR="00870FD4">
        <w:t xml:space="preserve">mental health, </w:t>
      </w:r>
      <w:r w:rsidR="00A4798E">
        <w:t>homelessness, alcohol and drug misuse and family past traumas clearly had a significant impact on the reoffending cycle. And third parties that can be accessed through the victims referral scheme can help to put methods in place to aid these factors.</w:t>
      </w:r>
    </w:p>
    <w:p w14:paraId="53D8D511" w14:textId="77777777" w:rsidR="00112751" w:rsidRPr="0043538C" w:rsidRDefault="00112751" w:rsidP="00E6298B">
      <w:pPr>
        <w:ind w:right="107"/>
        <w:jc w:val="both"/>
        <w:rPr>
          <w:sz w:val="24"/>
          <w:szCs w:val="24"/>
        </w:rPr>
      </w:pPr>
    </w:p>
    <w:p w14:paraId="1967E2A8" w14:textId="1408A50D" w:rsidR="00025650" w:rsidRPr="0043538C" w:rsidRDefault="00BA73B9" w:rsidP="00E6298B">
      <w:pPr>
        <w:ind w:right="107"/>
        <w:jc w:val="both"/>
        <w:rPr>
          <w:sz w:val="24"/>
          <w:szCs w:val="24"/>
        </w:rPr>
      </w:pPr>
      <w:r w:rsidRPr="0043538C">
        <w:rPr>
          <w:sz w:val="24"/>
          <w:szCs w:val="24"/>
        </w:rPr>
        <w:t>Word Count:1</w:t>
      </w:r>
      <w:r w:rsidR="00D1584C">
        <w:rPr>
          <w:sz w:val="24"/>
          <w:szCs w:val="24"/>
        </w:rPr>
        <w:t>852</w:t>
      </w:r>
      <w:r w:rsidRPr="0043538C">
        <w:rPr>
          <w:sz w:val="24"/>
          <w:szCs w:val="24"/>
        </w:rPr>
        <w:t>.</w:t>
      </w:r>
    </w:p>
    <w:p w14:paraId="416EFA95" w14:textId="77777777" w:rsidR="00025650" w:rsidRPr="0043538C" w:rsidRDefault="00025650" w:rsidP="00E6298B">
      <w:pPr>
        <w:ind w:right="107"/>
        <w:jc w:val="both"/>
        <w:rPr>
          <w:sz w:val="24"/>
          <w:szCs w:val="24"/>
        </w:rPr>
      </w:pPr>
    </w:p>
    <w:p w14:paraId="598FFEC5" w14:textId="77777777" w:rsidR="00025650" w:rsidRPr="0043538C" w:rsidRDefault="00025650" w:rsidP="00E6298B">
      <w:pPr>
        <w:ind w:right="107"/>
        <w:jc w:val="both"/>
        <w:rPr>
          <w:sz w:val="24"/>
          <w:szCs w:val="24"/>
        </w:rPr>
      </w:pPr>
    </w:p>
    <w:p w14:paraId="042DA0D7" w14:textId="77777777" w:rsidR="00025650" w:rsidRPr="0043538C" w:rsidRDefault="00025650" w:rsidP="00E6298B">
      <w:pPr>
        <w:ind w:right="107"/>
        <w:jc w:val="both"/>
        <w:rPr>
          <w:sz w:val="24"/>
          <w:szCs w:val="24"/>
        </w:rPr>
      </w:pPr>
    </w:p>
    <w:p w14:paraId="65800057" w14:textId="77777777" w:rsidR="00025650" w:rsidRPr="0043538C" w:rsidRDefault="00025650" w:rsidP="00E6298B">
      <w:pPr>
        <w:ind w:right="107"/>
        <w:jc w:val="both"/>
        <w:rPr>
          <w:sz w:val="24"/>
          <w:szCs w:val="24"/>
        </w:rPr>
      </w:pPr>
    </w:p>
    <w:p w14:paraId="7A99F832" w14:textId="77777777" w:rsidR="00025650" w:rsidRPr="0043538C" w:rsidRDefault="00025650" w:rsidP="00E6298B">
      <w:pPr>
        <w:ind w:right="107"/>
        <w:jc w:val="both"/>
        <w:rPr>
          <w:sz w:val="24"/>
          <w:szCs w:val="24"/>
        </w:rPr>
      </w:pPr>
    </w:p>
    <w:p w14:paraId="7FD39A42" w14:textId="77777777" w:rsidR="00025650" w:rsidRPr="0043538C" w:rsidRDefault="00025650" w:rsidP="00E6298B">
      <w:pPr>
        <w:ind w:right="107"/>
        <w:jc w:val="both"/>
        <w:rPr>
          <w:sz w:val="24"/>
          <w:szCs w:val="24"/>
        </w:rPr>
      </w:pPr>
    </w:p>
    <w:p w14:paraId="73D1DF2B" w14:textId="77777777" w:rsidR="00025650" w:rsidRPr="0043538C" w:rsidRDefault="00025650" w:rsidP="00E6298B">
      <w:pPr>
        <w:ind w:right="107"/>
        <w:jc w:val="both"/>
        <w:rPr>
          <w:sz w:val="24"/>
          <w:szCs w:val="24"/>
        </w:rPr>
      </w:pPr>
    </w:p>
    <w:p w14:paraId="556B64F0" w14:textId="77777777" w:rsidR="00025650" w:rsidRPr="0043538C" w:rsidRDefault="00025650" w:rsidP="00E6298B">
      <w:pPr>
        <w:ind w:right="107"/>
        <w:jc w:val="both"/>
        <w:rPr>
          <w:sz w:val="24"/>
          <w:szCs w:val="24"/>
        </w:rPr>
      </w:pPr>
    </w:p>
    <w:p w14:paraId="140C2FD2" w14:textId="77777777" w:rsidR="00025650" w:rsidRPr="0043538C" w:rsidRDefault="00025650" w:rsidP="00E6298B">
      <w:pPr>
        <w:ind w:right="107"/>
        <w:jc w:val="both"/>
        <w:rPr>
          <w:sz w:val="24"/>
          <w:szCs w:val="24"/>
        </w:rPr>
      </w:pPr>
    </w:p>
    <w:p w14:paraId="32933C98" w14:textId="77777777" w:rsidR="00AA666E" w:rsidRPr="0043538C" w:rsidRDefault="00025650" w:rsidP="00E6298B">
      <w:pPr>
        <w:ind w:right="107"/>
      </w:pPr>
      <w:r w:rsidRPr="0043538C">
        <w:br w:type="page"/>
      </w:r>
    </w:p>
    <w:p w14:paraId="11B1AAFD" w14:textId="30B6EA9C" w:rsidR="006C7CA5" w:rsidRPr="00270EEB" w:rsidRDefault="28A9B94D" w:rsidP="00BA73B9">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46374092" w:rsidR="006C7CA5" w:rsidRPr="00270EEB" w:rsidRDefault="00822D45" w:rsidP="00E6298B">
      <w:pPr>
        <w:ind w:right="107"/>
        <w:jc w:val="both"/>
        <w:rPr>
          <w:sz w:val="24"/>
          <w:szCs w:val="24"/>
        </w:rPr>
      </w:pPr>
      <w:r>
        <w:rPr>
          <w:sz w:val="24"/>
          <w:szCs w:val="24"/>
        </w:rPr>
        <w:t xml:space="preserve"> </w:t>
      </w:r>
    </w:p>
    <w:p w14:paraId="0C3491AC" w14:textId="6E073BDA" w:rsidR="00B21F84" w:rsidRPr="00822D45" w:rsidRDefault="00DC3BC9" w:rsidP="00B21F84">
      <w:r>
        <w:t xml:space="preserve">For this essay I will discuss the topics of the National Decision-Making </w:t>
      </w:r>
      <w:r w:rsidRPr="0043538C">
        <w:t>Model (NDM)</w:t>
      </w:r>
      <w:r w:rsidR="00822D45" w:rsidRPr="00822D45">
        <w:t xml:space="preserve"> </w:t>
      </w:r>
      <w:r w:rsidR="00822D45" w:rsidRPr="0043538C">
        <w:t>(College of Policing 201</w:t>
      </w:r>
      <w:r w:rsidR="00822D45">
        <w:t>3</w:t>
      </w:r>
      <w:r w:rsidR="00822D45" w:rsidRPr="0043538C">
        <w:t>)</w:t>
      </w:r>
      <w:r w:rsidRPr="0043538C">
        <w:t>, Code of Ethics for policing, discretion within policing and responsibilities under the Criminal Procedure and Investigations Act 19</w:t>
      </w:r>
      <w:r w:rsidR="00597B4A">
        <w:t>96</w:t>
      </w:r>
      <w:r w:rsidRPr="0043538C">
        <w:t xml:space="preserve"> (CPIA).  I will discuss these in reference to a policing incident which I have played a significant role in.</w:t>
      </w:r>
      <w:r w:rsidR="00B21F84">
        <w:t xml:space="preserve"> I will self-reflect throughout the essay on the incident using </w:t>
      </w:r>
      <w:r w:rsidR="00B21F84" w:rsidRPr="0043538C">
        <w:t xml:space="preserve">John Driskel’s self-evaluating tool ‘what, so what, now what?’ </w:t>
      </w:r>
      <w:r w:rsidR="00B21F84">
        <w:t>(Gladd, 2020)</w:t>
      </w:r>
    </w:p>
    <w:p w14:paraId="3A9DB114" w14:textId="57C53A24" w:rsidR="00DC3BC9" w:rsidRPr="0043538C" w:rsidRDefault="00DC3BC9" w:rsidP="00DC3BC9"/>
    <w:p w14:paraId="0CDFD2A2" w14:textId="77777777" w:rsidR="00DC3BC9" w:rsidRPr="0043538C" w:rsidRDefault="00DC3BC9" w:rsidP="00DC3BC9"/>
    <w:p w14:paraId="4E9F12FF" w14:textId="060DDE02" w:rsidR="00DC3BC9" w:rsidRPr="0043538C" w:rsidRDefault="002A58FC" w:rsidP="00DC3BC9">
      <w:r>
        <w:t>I w</w:t>
      </w:r>
      <w:r w:rsidR="00DC3BC9" w:rsidRPr="0043538C">
        <w:t xml:space="preserve">as the </w:t>
      </w:r>
      <w:r>
        <w:t>interviewin</w:t>
      </w:r>
      <w:r w:rsidR="00DC3BC9" w:rsidRPr="0043538C">
        <w:t>g officer</w:t>
      </w:r>
      <w:r>
        <w:t xml:space="preserve"> for the following case, and it </w:t>
      </w:r>
      <w:r w:rsidR="00DC3BC9" w:rsidRPr="0043538C">
        <w:t xml:space="preserve">was </w:t>
      </w:r>
      <w:r>
        <w:t>a</w:t>
      </w:r>
      <w:r w:rsidR="00DC3BC9" w:rsidRPr="0043538C">
        <w:t xml:space="preserve"> matter of assault by beating. The victim and offender were </w:t>
      </w:r>
      <w:r>
        <w:t>un</w:t>
      </w:r>
      <w:r w:rsidR="00DC3BC9" w:rsidRPr="0043538C">
        <w:t xml:space="preserve">known to each other and </w:t>
      </w:r>
      <w:r>
        <w:t>was an</w:t>
      </w:r>
      <w:r w:rsidR="00DC3BC9" w:rsidRPr="0043538C">
        <w:t xml:space="preserve"> unprovoked attack. The victim was facing the bar ordering her drink when the offender came up from behind and slapped her hands to either side of her face, grabbed hold and pulled down her face with her fingers pulling at the </w:t>
      </w:r>
      <w:r w:rsidR="00597B4A" w:rsidRPr="0043538C">
        <w:t>victim’s</w:t>
      </w:r>
      <w:r w:rsidR="00DC3BC9" w:rsidRPr="0043538C">
        <w:t xml:space="preserve"> eye area. The victim was </w:t>
      </w:r>
      <w:r>
        <w:t xml:space="preserve">in shock and </w:t>
      </w:r>
      <w:r w:rsidR="00DC3BC9" w:rsidRPr="0043538C">
        <w:t xml:space="preserve">describes </w:t>
      </w:r>
      <w:r>
        <w:t>the offender</w:t>
      </w:r>
      <w:r w:rsidR="00DC3BC9" w:rsidRPr="0043538C">
        <w:t xml:space="preserve"> as being very intoxicated. The</w:t>
      </w:r>
      <w:r w:rsidR="00F47812">
        <w:t xml:space="preserve">y </w:t>
      </w:r>
      <w:r w:rsidR="00DC3BC9" w:rsidRPr="0043538C">
        <w:t>separated, and police arrive</w:t>
      </w:r>
      <w:r w:rsidR="00F47812">
        <w:t xml:space="preserve">d, </w:t>
      </w:r>
      <w:r w:rsidR="00DC3BC9" w:rsidRPr="0043538C">
        <w:t xml:space="preserve">see the CCTV and arrest the offender </w:t>
      </w:r>
      <w:r>
        <w:t>for section</w:t>
      </w:r>
      <w:r w:rsidR="00F47812">
        <w:t xml:space="preserve"> 39 of the Criminal Justice Act 1988 for common assault (Legislation 1988)</w:t>
      </w:r>
      <w:r w:rsidR="00DC3BC9" w:rsidRPr="0043538C">
        <w:t>. The</w:t>
      </w:r>
      <w:r w:rsidR="00DE7413">
        <w:t>re was</w:t>
      </w:r>
      <w:r w:rsidR="00DC3BC9" w:rsidRPr="0043538C">
        <w:t xml:space="preserve"> a compile of evidence including a 999 call describing the offender in her current</w:t>
      </w:r>
      <w:r w:rsidR="00DE7413">
        <w:t xml:space="preserve"> </w:t>
      </w:r>
      <w:r w:rsidR="00DC3BC9" w:rsidRPr="0043538C">
        <w:t>clothing, victim statement and CCTV of the assault occurring.  When the solicitor came, she asked whether the case was appropriate for an out of court disposal</w:t>
      </w:r>
      <w:r w:rsidR="00DE7413">
        <w:t xml:space="preserve"> – </w:t>
      </w:r>
      <w:r w:rsidR="003A755F">
        <w:t>these typically are applied to low-level offences and can including conditional cautions with conditions where the offender may be ordered to pay compensation or attend an alcohol awareness course for example</w:t>
      </w:r>
      <w:r w:rsidR="00FB547C">
        <w:t xml:space="preserve"> (Legislation, 2013). T</w:t>
      </w:r>
      <w:r w:rsidR="00DE7413">
        <w:t xml:space="preserve">his can </w:t>
      </w:r>
      <w:r w:rsidR="00D476E3">
        <w:t xml:space="preserve">sometimes be an appropriate option where the offender has little or no previous convictions </w:t>
      </w:r>
      <w:r w:rsidR="003A755F">
        <w:t>and no bad character evidence or due to their age</w:t>
      </w:r>
      <w:r w:rsidR="00DC3BC9" w:rsidRPr="0043538C">
        <w:t xml:space="preserve">. </w:t>
      </w:r>
      <w:r w:rsidR="00FB547C">
        <w:t xml:space="preserve">MY Sergeant had decided </w:t>
      </w:r>
      <w:r w:rsidR="00DC3BC9" w:rsidRPr="0043538C">
        <w:t>this was not an appropriate outcome. A Police charge was more appropriate due to the overwhelming evidence, how the victim fe</w:t>
      </w:r>
      <w:r w:rsidR="003A755F">
        <w:t>lt</w:t>
      </w:r>
      <w:r w:rsidR="00DC3BC9" w:rsidRPr="0043538C">
        <w:t xml:space="preserve"> and due to the previous offender’s prosecutions being of a violent nature. The offender admitted responsibility for the offence following </w:t>
      </w:r>
      <w:r w:rsidR="00FB547C">
        <w:t>re</w:t>
      </w:r>
      <w:r w:rsidR="003A755F">
        <w:t>viewing the</w:t>
      </w:r>
      <w:r w:rsidR="00DC3BC9" w:rsidRPr="0043538C">
        <w:t xml:space="preserve"> CCTV. </w:t>
      </w:r>
      <w:r w:rsidR="00EE7DA8">
        <w:t>S</w:t>
      </w:r>
      <w:r w:rsidR="00EE7DA8" w:rsidRPr="0043538C">
        <w:t>tated</w:t>
      </w:r>
      <w:r w:rsidR="00EE7DA8" w:rsidRPr="0043538C">
        <w:t xml:space="preserve"> </w:t>
      </w:r>
      <w:r w:rsidR="00EE7DA8">
        <w:t>s</w:t>
      </w:r>
      <w:r w:rsidR="00DC3BC9" w:rsidRPr="0043538C">
        <w:t>he was remorseful</w:t>
      </w:r>
      <w:r w:rsidR="00EE7DA8">
        <w:t xml:space="preserve">, </w:t>
      </w:r>
      <w:r w:rsidR="00DC3BC9" w:rsidRPr="0043538C">
        <w:t xml:space="preserve">blackout drunk and did not recall the incident. </w:t>
      </w:r>
    </w:p>
    <w:p w14:paraId="7FDF745A" w14:textId="77777777" w:rsidR="00DC3BC9" w:rsidRPr="0043538C" w:rsidRDefault="00DC3BC9" w:rsidP="00DC3BC9"/>
    <w:p w14:paraId="68229CF5" w14:textId="388A84C3" w:rsidR="00DC3BC9" w:rsidRPr="00EE7DA8" w:rsidRDefault="00DC3BC9" w:rsidP="00DC3BC9">
      <w:r w:rsidRPr="00EE7DA8">
        <w:t xml:space="preserve">The National Decision-Making Model (NDM) developed by the College of Policing and is the main instrument used to support the decision-making process in policing, it provides a process for logical thinking and crating </w:t>
      </w:r>
      <w:r w:rsidR="00EE7DA8" w:rsidRPr="00EE7DA8">
        <w:t>evidence-based</w:t>
      </w:r>
      <w:r w:rsidRPr="00EE7DA8">
        <w:t xml:space="preserve"> decision making</w:t>
      </w:r>
      <w:r w:rsidR="00FC4886" w:rsidRPr="00EE7DA8">
        <w:t xml:space="preserve"> (College of Policing, 2013)</w:t>
      </w:r>
      <w:r w:rsidRPr="00EE7DA8">
        <w:t xml:space="preserve">. It also helps police to discuss their thought processes during incidents and explain a rationale regarding what they did, why they did it and how they have </w:t>
      </w:r>
      <w:r w:rsidRPr="00EE7DA8">
        <w:lastRenderedPageBreak/>
        <w:t>come to making those decisions</w:t>
      </w:r>
      <w:r w:rsidR="00EE51D1" w:rsidRPr="00EE7DA8">
        <w:t xml:space="preserve"> (Wood, 2022)</w:t>
      </w:r>
      <w:r w:rsidRPr="00EE7DA8">
        <w:t>. Using the NDM does not mean that the wrong decision cannot be made, however generally when the NDM is applied officers who can discuss and evidence their rationale will be supported professionally that they made their decisions based on evidence and information. There are 6 parts to the NDM;</w:t>
      </w:r>
      <w:r w:rsidR="00FB547C" w:rsidRPr="00EE7DA8">
        <w:t xml:space="preserve"> 1) </w:t>
      </w:r>
      <w:r w:rsidRPr="00EE7DA8">
        <w:t>Code of ethics</w:t>
      </w:r>
      <w:r w:rsidR="00FB547C" w:rsidRPr="00EE7DA8">
        <w:t xml:space="preserve">, 2) </w:t>
      </w:r>
      <w:r w:rsidRPr="00EE7DA8">
        <w:t>Gather information and intelligence</w:t>
      </w:r>
      <w:r w:rsidR="00FB547C" w:rsidRPr="00EE7DA8">
        <w:t xml:space="preserve">, 3) </w:t>
      </w:r>
      <w:r w:rsidRPr="00EE7DA8">
        <w:t>Assess threat and risk and develop a working strategy</w:t>
      </w:r>
      <w:r w:rsidR="00FB547C" w:rsidRPr="00EE7DA8">
        <w:t xml:space="preserve">, 4) </w:t>
      </w:r>
      <w:r w:rsidRPr="00EE7DA8">
        <w:t>Consider powers and policy</w:t>
      </w:r>
      <w:r w:rsidR="00FB547C" w:rsidRPr="00EE7DA8">
        <w:t xml:space="preserve">, 5) </w:t>
      </w:r>
      <w:r w:rsidRPr="00EE7DA8">
        <w:t>Identify options and contingencies</w:t>
      </w:r>
      <w:r w:rsidR="00FB547C" w:rsidRPr="00EE7DA8">
        <w:t xml:space="preserve">, 6) </w:t>
      </w:r>
      <w:r w:rsidRPr="00EE7DA8">
        <w:t>Take action and review what happened.</w:t>
      </w:r>
      <w:r w:rsidR="00EE7DA8" w:rsidRPr="00EE7DA8">
        <w:t xml:space="preserve"> </w:t>
      </w:r>
      <w:r w:rsidRPr="00EE7DA8">
        <w:t>Each step offers another level of considerations that impact a variety of scenarios and decisions that can made during them. (College of Policing 2013)</w:t>
      </w:r>
      <w:r w:rsidR="00FB547C" w:rsidRPr="00EE7DA8">
        <w:t xml:space="preserve"> Although there are 6 steps to the NDM it is not always necessary to explore each step. In some cases it may be that you gather the relevant </w:t>
      </w:r>
      <w:r w:rsidR="00EC4708" w:rsidRPr="00EE7DA8">
        <w:t xml:space="preserve">information and there be a decision that it is not in the public interest for this to be further explored. This cycle is an unending model, so it may be the case that you get to step 6 where you take action and review it, and this </w:t>
      </w:r>
      <w:r w:rsidR="00CE7F8B" w:rsidRPr="00EE7DA8">
        <w:t>doesn’t provide</w:t>
      </w:r>
      <w:r w:rsidR="00EC4708" w:rsidRPr="00EE7DA8">
        <w:t xml:space="preserve"> the appropriate outcome, in this case you then repeat the NDM until the appropriate outcome is reached.</w:t>
      </w:r>
    </w:p>
    <w:p w14:paraId="4CBCBB4E" w14:textId="77777777" w:rsidR="00DC3BC9" w:rsidRPr="0043538C" w:rsidRDefault="00DC3BC9" w:rsidP="00DC3BC9"/>
    <w:p w14:paraId="12EC4AA2" w14:textId="4510A7C9" w:rsidR="00DC3BC9" w:rsidRPr="0043538C" w:rsidRDefault="00746BD6" w:rsidP="00DC3BC9">
      <w:r w:rsidRPr="00B21F84">
        <w:t>Research shows that d</w:t>
      </w:r>
      <w:r w:rsidR="00DC3BC9" w:rsidRPr="00B21F84">
        <w:t xml:space="preserve">iscretion is </w:t>
      </w:r>
      <w:r w:rsidRPr="00B21F84">
        <w:t>a very</w:t>
      </w:r>
      <w:r w:rsidR="00DC3BC9" w:rsidRPr="00B21F84">
        <w:t xml:space="preserve"> important part of </w:t>
      </w:r>
      <w:r w:rsidRPr="00B21F84">
        <w:t>policing (Nowacki, 2015),</w:t>
      </w:r>
      <w:r w:rsidR="00DC3BC9" w:rsidRPr="00B21F84">
        <w:t xml:space="preserve"> it can be used throughout the NDM however is especially applicable when taking action at stage 6. When using discretion, it is necessary to consider the effects that your decision may have on a victim, the public, the public perception of the police and the offender. </w:t>
      </w:r>
      <w:r w:rsidR="00994811" w:rsidRPr="00B21F84">
        <w:t>IT has been researched that situational factors have a big impact on how officers execute discretion (</w:t>
      </w:r>
      <w:r w:rsidR="00B21F84" w:rsidRPr="00B21F84">
        <w:t>Phillips, 2016)</w:t>
      </w:r>
      <w:r w:rsidR="00994811" w:rsidRPr="00B21F84">
        <w:t>, and this would support the impact the NDM has on the use of discretion, with the 3</w:t>
      </w:r>
      <w:r w:rsidR="00B21F84" w:rsidRPr="00B21F84">
        <w:t>rd</w:t>
      </w:r>
      <w:r w:rsidR="00994811" w:rsidRPr="00B21F84">
        <w:t xml:space="preserve"> step of the NDM being to assess the risks this would include the risks of your surroundings. </w:t>
      </w:r>
      <w:r w:rsidR="00DC3BC9" w:rsidRPr="00B21F84">
        <w:t>It is essential when using discretion to still abide to policing codes, policies, and procedures and that you are acting consistently and fairly. You must be prepared to take accountability for your choice of discretion, and ready to be able to rationalise it.</w:t>
      </w:r>
      <w:r w:rsidR="00DC3BC9" w:rsidRPr="0043538C">
        <w:t xml:space="preserve"> </w:t>
      </w:r>
    </w:p>
    <w:p w14:paraId="35AB8302" w14:textId="77777777" w:rsidR="00DC3BC9" w:rsidRPr="0043538C" w:rsidRDefault="00DC3BC9" w:rsidP="00DC3BC9"/>
    <w:p w14:paraId="0DF7E459" w14:textId="3063AD25" w:rsidR="00DC3BC9" w:rsidRPr="0043538C" w:rsidRDefault="00DC3BC9" w:rsidP="00DC3BC9">
      <w:r w:rsidRPr="0043538C">
        <w:t xml:space="preserve">During my investigation I considered the use of </w:t>
      </w:r>
      <w:r w:rsidRPr="00746BD6">
        <w:t>out of court disposals</w:t>
      </w:r>
      <w:r w:rsidR="00FB547C">
        <w:t xml:space="preserve"> as explained above</w:t>
      </w:r>
      <w:r w:rsidRPr="0043538C">
        <w:t xml:space="preserve">, during this I have used the NDM. During stage 1 I had kept my professional behaviour and actions in line with the </w:t>
      </w:r>
      <w:r w:rsidR="00112253">
        <w:t>C</w:t>
      </w:r>
      <w:r w:rsidRPr="0043538C">
        <w:t xml:space="preserve">ode of </w:t>
      </w:r>
      <w:r w:rsidR="00112253">
        <w:t>E</w:t>
      </w:r>
      <w:r w:rsidRPr="0043538C">
        <w:t>thics and worked within the realms of the nine policing principles. I maintained accountability but discussed the matter with my S</w:t>
      </w:r>
      <w:r w:rsidR="00822D45">
        <w:t>e</w:t>
      </w:r>
      <w:r w:rsidRPr="0043538C">
        <w:t>rge</w:t>
      </w:r>
      <w:r w:rsidR="00822D45">
        <w:t>a</w:t>
      </w:r>
      <w:r w:rsidRPr="0043538C">
        <w:t>nt. I was open, honest, and fair by discussing this with the solicitor. Whilst the code of ethics is the first step to the NDM, it should be carried throughout and used in every part of officer’s duties and behaviour. (College of Policing 2014)</w:t>
      </w:r>
    </w:p>
    <w:p w14:paraId="616D06AD" w14:textId="77777777" w:rsidR="00DC3BC9" w:rsidRPr="0043538C" w:rsidRDefault="00DC3BC9" w:rsidP="00DC3BC9"/>
    <w:p w14:paraId="79FFE659" w14:textId="77777777" w:rsidR="00DC3BC9" w:rsidRPr="0043538C" w:rsidRDefault="00DC3BC9" w:rsidP="00DC3BC9">
      <w:r w:rsidRPr="0043538C">
        <w:t xml:space="preserve">In stage 2 of the NDM I had already gathered my intelligence and information during the investigation stage. I knew I was dealing with an offender who had previous convictions for assault on police, racially or religiously aggravated assault and multiple occurrences of being drunk and disorderly. I knew the level of evidence we had on case as well, being CCTV of the assault occurring and a victim who was supporting and had provided her evidence via a statement, this information paired with the previous convictions put me in a good place to understanding the circumstances and the position we were in. </w:t>
      </w:r>
    </w:p>
    <w:p w14:paraId="31DC3C43" w14:textId="77777777" w:rsidR="00DC3BC9" w:rsidRPr="0043538C" w:rsidRDefault="00DC3BC9" w:rsidP="00DC3BC9"/>
    <w:p w14:paraId="6934D120" w14:textId="77777777" w:rsidR="00DC3BC9" w:rsidRPr="0043538C" w:rsidRDefault="00DC3BC9" w:rsidP="00DC3BC9">
      <w:r w:rsidRPr="0043538C">
        <w:t>During stage 3 I had assessed the risk to the public, considering that within this incident the victim and the offender did not know each other and that this was a completely unprovoked attack, which was in a public place currently open to the public, with many members of the public present in the pub at the time. The other risk was the perception of the victim, she appeared on body worn and CCTV to be very upset about the incident, and due to all these risks it did not seem appropriate for an out of court disposal to be used in this occurrence.</w:t>
      </w:r>
    </w:p>
    <w:p w14:paraId="5A11EAC7" w14:textId="77777777" w:rsidR="00DC3BC9" w:rsidRPr="0043538C" w:rsidRDefault="00DC3BC9" w:rsidP="00DC3BC9"/>
    <w:p w14:paraId="2A47AEF0" w14:textId="77777777" w:rsidR="00DC3BC9" w:rsidRPr="0043538C" w:rsidRDefault="00DC3BC9" w:rsidP="00DC3BC9">
      <w:r w:rsidRPr="0043538C">
        <w:t xml:space="preserve">Whilst in stage 4, considering powers and policies, thinking about the evidence present and the legislation the offence was outlined. There was already enough evidence collected to go ahead with a police charge. I considered my accountability for the decision and if it was justifiable, proportionate, legal, and necessary to go ahead with a police charge, and I felt that it was. Police powers and policies direct us in our duties and leads us on to weighing out what options and contingencies we have available to us. </w:t>
      </w:r>
    </w:p>
    <w:p w14:paraId="5A9BF59A" w14:textId="77777777" w:rsidR="00DC3BC9" w:rsidRPr="0043538C" w:rsidRDefault="00DC3BC9" w:rsidP="00DC3BC9"/>
    <w:p w14:paraId="1B0EFFC3" w14:textId="77777777" w:rsidR="00DC3BC9" w:rsidRPr="0043538C" w:rsidRDefault="00DC3BC9" w:rsidP="00DC3BC9">
      <w:r w:rsidRPr="0043538C">
        <w:t xml:space="preserve">Stage 5 is to identify and consider the options and contingencies available; on reviewing the risks and information available to me it was deemed that the only option available was to charge the offender due to the risk to the public and risk to the perception of the victim. </w:t>
      </w:r>
    </w:p>
    <w:p w14:paraId="6415B483" w14:textId="77777777" w:rsidR="00DC3BC9" w:rsidRPr="0043538C" w:rsidRDefault="00DC3BC9" w:rsidP="00DC3BC9"/>
    <w:p w14:paraId="297695C3" w14:textId="5D0B45A9" w:rsidR="00DC3BC9" w:rsidRPr="0043538C" w:rsidRDefault="00DC3BC9" w:rsidP="00DC3BC9">
      <w:r w:rsidRPr="0043538C">
        <w:t>At stage 6, following interview and updating the S</w:t>
      </w:r>
      <w:r w:rsidR="00BA3D52">
        <w:t>e</w:t>
      </w:r>
      <w:r w:rsidRPr="0043538C">
        <w:t>rge</w:t>
      </w:r>
      <w:r w:rsidR="00822D45">
        <w:t>a</w:t>
      </w:r>
      <w:r w:rsidRPr="0043538C">
        <w:t xml:space="preserve">nt on the offenders account, a rational was put on for the police charge to be completed. Shortly after the offender was charged and bailed from custody with a reappearance date for court. The victim was updated, and the casefile was built ready for the Crown Prosecution Service. </w:t>
      </w:r>
    </w:p>
    <w:p w14:paraId="30E07C33" w14:textId="77777777" w:rsidR="00DC3BC9" w:rsidRPr="0043538C" w:rsidRDefault="00DC3BC9" w:rsidP="00DC3BC9"/>
    <w:p w14:paraId="455C1CFA" w14:textId="6661DFAB" w:rsidR="00DC3BC9" w:rsidRDefault="00DC3BC9" w:rsidP="00DC3BC9">
      <w:r w:rsidRPr="00482E7A">
        <w:lastRenderedPageBreak/>
        <w:t>The CPIA – Criminal Procedure and investigations Act 1996 S</w:t>
      </w:r>
      <w:r w:rsidR="00112253" w:rsidRPr="00482E7A">
        <w:t>ection</w:t>
      </w:r>
      <w:r w:rsidRPr="00482E7A">
        <w:t xml:space="preserve"> 22 to S</w:t>
      </w:r>
      <w:r w:rsidR="00112253" w:rsidRPr="00482E7A">
        <w:t xml:space="preserve">ection </w:t>
      </w:r>
      <w:r w:rsidRPr="00482E7A">
        <w:t xml:space="preserve">27 outline the procedures during the investigative process of offences, where an officer investigates to ascertain if a person should be charged with an offence or if a person charged with an offence is guilty of it. (CPIA 1996,2015) Under this act </w:t>
      </w:r>
      <w:r w:rsidR="00112253" w:rsidRPr="00482E7A">
        <w:t>(CPIA 1996</w:t>
      </w:r>
      <w:r w:rsidR="00112253" w:rsidRPr="00482E7A">
        <w:t xml:space="preserve">) </w:t>
      </w:r>
      <w:r w:rsidRPr="00482E7A">
        <w:t>there are general responsibilities detailed for officers while investigating occurrences. These responsibilities include the classification becoming the disclosure officer, in more complex cases there may be a separate disclosure officer to the interviewing officer or officer in charge of the case</w:t>
      </w:r>
      <w:r w:rsidR="00FD0B94" w:rsidRPr="00482E7A">
        <w:t xml:space="preserve"> (Wood, 2022)</w:t>
      </w:r>
      <w:r w:rsidRPr="00482E7A">
        <w:t xml:space="preserve">.  The responsibilities of the disclosure officer, mean allowing for there to be a fair trial by sharing the required and appropriate information and evidence that has been collected during the investigation to the Crown Prosecution Service. Everything that is compiled during an investigation is organised into 3 categories, evidence, unused material and unused un-relevant material. Evidence will include anything that offers proof that the offence occurred, these can often include exhibits such as CCTV, officers body worn video, photographs, crime scene investigator notes, witness statements etc. Unused material would include items gathered during the investigation which do not provide anything evidential, for example a 999 call, occurrence enquiry logs, public protection notice reports and many other forms of reports, these documents may sometimes include issues which may be used to support the defendants defence and these are all listed and disclosed if this is the case. It is also the responsibility of the disclosure officer to abide by </w:t>
      </w:r>
      <w:r w:rsidR="00112253" w:rsidRPr="00482E7A">
        <w:t xml:space="preserve">Data Protection </w:t>
      </w:r>
      <w:r w:rsidRPr="00482E7A">
        <w:t xml:space="preserve">regulations </w:t>
      </w:r>
      <w:r w:rsidR="00482E7A">
        <w:t xml:space="preserve">outlined in The Data Protection Act 2018 (Legislation, 2018). This outlines the responsibility of using data fairly, lawfully and only sharing what is necessary </w:t>
      </w:r>
      <w:r w:rsidRPr="00482E7A">
        <w:t xml:space="preserve">and ensure any sensitive information is redacted. Another important responsibility of the investigating officer is that all reasonable lines of inquiry be investigated whether it supports the victim or offender. It is important to remain impartial in the course of an investigation, fully investigating all lines of enquiry allow you to operate </w:t>
      </w:r>
      <w:r w:rsidR="00482E7A" w:rsidRPr="00482E7A">
        <w:t>evidence</w:t>
      </w:r>
      <w:r w:rsidRPr="00482E7A">
        <w:t xml:space="preserve"> led investigation and not remain one sided.</w:t>
      </w:r>
      <w:r>
        <w:t xml:space="preserve"> </w:t>
      </w:r>
    </w:p>
    <w:p w14:paraId="1C2508CA" w14:textId="77777777" w:rsidR="00DC3BC9" w:rsidRDefault="00DC3BC9" w:rsidP="00DC3BC9"/>
    <w:p w14:paraId="79D07311" w14:textId="4AAEC63A" w:rsidR="00DC3BC9" w:rsidRDefault="00DC3BC9" w:rsidP="00DC3BC9">
      <w:r>
        <w:t xml:space="preserve">Reflecting on this incident and the use of the NDM and discretion, I feel I operated in my role fairly and professionally whilst taking accountability to make a decision which was in the best interest of the public and the victim. This decision was made with consideration of many factors and explored with supervisors who also deemed it the most appropriate course of action. I’ve learnt the importance of exploring the NDM with supervisors, as this has helped me to feel more secure in my own thought making process during the investigation. The impact of this decision to its extent is unknown however I feel that after discussing the outcome with the victim, she feels like she has received the service owed to her, and comfortable that her complaint has been heard and the offender has not gone without appropriate action being taken. While I have not resulted in using discretion in this incident, it was a part of my thought process and was considered an option prior to using the NDM. The risks and information in this incident resulted in the appropriate action being taken, however I feel that following this incident I feel comfortable in the thought of having to potentially use discretion in the future. </w:t>
      </w:r>
      <w:r w:rsidR="00482E7A">
        <w:t xml:space="preserve">I ensured I complied with CPIA rules and guidelines throughout </w:t>
      </w:r>
      <w:r w:rsidR="005B0075">
        <w:t xml:space="preserve">the investigation by disclosing all the relevant material to the solicitor, enabling them to accurately represent their client and allow the offender to fairly represent themselves in interview. </w:t>
      </w:r>
    </w:p>
    <w:p w14:paraId="363979F9" w14:textId="77777777" w:rsidR="006C7CA5" w:rsidRPr="00270EEB" w:rsidRDefault="006C7CA5" w:rsidP="00E6298B">
      <w:pPr>
        <w:ind w:right="107"/>
        <w:jc w:val="both"/>
        <w:rPr>
          <w:sz w:val="24"/>
          <w:szCs w:val="24"/>
        </w:rPr>
      </w:pPr>
    </w:p>
    <w:p w14:paraId="55E8513B" w14:textId="5BBDA2A3" w:rsidR="00025650" w:rsidRPr="00270EEB" w:rsidRDefault="006F0D1A" w:rsidP="00E6298B">
      <w:pPr>
        <w:ind w:right="107"/>
        <w:jc w:val="both"/>
        <w:rPr>
          <w:sz w:val="24"/>
          <w:szCs w:val="24"/>
        </w:rPr>
      </w:pPr>
      <w:r>
        <w:rPr>
          <w:sz w:val="24"/>
          <w:szCs w:val="24"/>
        </w:rPr>
        <w:t xml:space="preserve">Word count: </w:t>
      </w:r>
      <w:r w:rsidR="005B0075">
        <w:rPr>
          <w:sz w:val="24"/>
          <w:szCs w:val="24"/>
        </w:rPr>
        <w:t>1872</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D07A8BA" w14:textId="77777777" w:rsidR="0004342A" w:rsidRDefault="0004342A" w:rsidP="00E6298B">
      <w:pPr>
        <w:keepNext/>
        <w:spacing w:before="240" w:after="60"/>
        <w:ind w:right="107"/>
        <w:jc w:val="both"/>
        <w:rPr>
          <w:sz w:val="24"/>
          <w:szCs w:val="24"/>
        </w:rPr>
      </w:pPr>
    </w:p>
    <w:p w14:paraId="4CD744D5" w14:textId="3B83CB8E" w:rsidR="0004342A" w:rsidRPr="005B681C" w:rsidRDefault="0004342A" w:rsidP="00910664">
      <w:pPr>
        <w:pStyle w:val="ListParagraph"/>
        <w:numPr>
          <w:ilvl w:val="0"/>
          <w:numId w:val="5"/>
        </w:numPr>
        <w:rPr>
          <w:color w:val="auto"/>
        </w:rPr>
      </w:pPr>
      <w:r w:rsidRPr="005B681C">
        <w:rPr>
          <w:color w:val="auto"/>
          <w:shd w:val="clear" w:color="auto" w:fill="FFFFFF"/>
        </w:rPr>
        <w:t xml:space="preserve">Bottomley, J., Wright, M. and </w:t>
      </w:r>
      <w:proofErr w:type="spellStart"/>
      <w:r w:rsidRPr="005B681C">
        <w:rPr>
          <w:color w:val="auto"/>
          <w:shd w:val="clear" w:color="auto" w:fill="FFFFFF"/>
        </w:rPr>
        <w:t>Pryjmachuk</w:t>
      </w:r>
      <w:proofErr w:type="spellEnd"/>
      <w:r w:rsidRPr="005B681C">
        <w:rPr>
          <w:color w:val="auto"/>
          <w:shd w:val="clear" w:color="auto" w:fill="FFFFFF"/>
        </w:rPr>
        <w:t>, S. (2020) </w:t>
      </w:r>
      <w:r w:rsidRPr="005B681C">
        <w:rPr>
          <w:i/>
          <w:iCs/>
          <w:color w:val="auto"/>
          <w:shd w:val="clear" w:color="auto" w:fill="FFFFFF"/>
        </w:rPr>
        <w:t>Communication skills for your policing degree</w:t>
      </w:r>
      <w:r w:rsidRPr="005B681C">
        <w:rPr>
          <w:color w:val="auto"/>
          <w:shd w:val="clear" w:color="auto" w:fill="FFFFFF"/>
        </w:rPr>
        <w:t>. St Albans: Critical Publishing</w:t>
      </w:r>
      <w:r w:rsidRPr="005B681C">
        <w:rPr>
          <w:color w:val="auto"/>
          <w:shd w:val="clear" w:color="auto" w:fill="FFFFFF"/>
        </w:rPr>
        <w:t xml:space="preserve">. </w:t>
      </w:r>
      <w:r w:rsidR="005B681C" w:rsidRPr="005B681C">
        <w:rPr>
          <w:color w:val="auto"/>
          <w:shd w:val="clear" w:color="auto" w:fill="FFFFFF"/>
        </w:rPr>
        <w:t xml:space="preserve">Available at: </w:t>
      </w:r>
      <w:hyperlink r:id="rId20" w:history="1">
        <w:r w:rsidR="005B681C" w:rsidRPr="005B681C">
          <w:rPr>
            <w:rStyle w:val="Hyperlink"/>
            <w:color w:val="auto"/>
            <w:shd w:val="clear" w:color="auto" w:fill="FFFFFF"/>
          </w:rPr>
          <w:t>https://web-p-ebscohost-com.ezproxy.uwtsd.ac.uk/ehost/ebookviewer/ebook/bmxlYmtfXzIzNzU2ODFfX0FO0?sid=1d87a42e-f2e6-42cf-9dea-d9fe5fb69116@redis&amp;vid=0&amp;format=EB&amp;lpid=lp_1&amp;rid=0</w:t>
        </w:r>
      </w:hyperlink>
      <w:r w:rsidR="005B0075" w:rsidRPr="005B681C">
        <w:rPr>
          <w:color w:val="auto"/>
          <w:shd w:val="clear" w:color="auto" w:fill="FFFFFF"/>
        </w:rPr>
        <w:t xml:space="preserve"> (Accessed: 04/02/2024)</w:t>
      </w:r>
    </w:p>
    <w:p w14:paraId="7D19B68E" w14:textId="77777777" w:rsidR="00BA3D52" w:rsidRPr="005B681C" w:rsidRDefault="00BA3D52" w:rsidP="0004342A">
      <w:pPr>
        <w:rPr>
          <w:color w:val="auto"/>
        </w:rPr>
      </w:pPr>
    </w:p>
    <w:p w14:paraId="2291B2D8" w14:textId="51779DD8" w:rsidR="0043538C" w:rsidRPr="005B681C" w:rsidRDefault="0043538C" w:rsidP="00A4427A">
      <w:pPr>
        <w:pStyle w:val="ListParagraph"/>
        <w:numPr>
          <w:ilvl w:val="0"/>
          <w:numId w:val="5"/>
        </w:numPr>
        <w:rPr>
          <w:color w:val="auto"/>
        </w:rPr>
      </w:pPr>
      <w:r w:rsidRPr="005B681C">
        <w:rPr>
          <w:color w:val="auto"/>
        </w:rPr>
        <w:t xml:space="preserve">College of Policing, </w:t>
      </w:r>
      <w:r w:rsidRPr="005B681C">
        <w:rPr>
          <w:i/>
          <w:iCs/>
          <w:color w:val="auto"/>
        </w:rPr>
        <w:t>National Decision Model</w:t>
      </w:r>
      <w:r w:rsidR="009D155E" w:rsidRPr="005B681C">
        <w:rPr>
          <w:color w:val="auto"/>
        </w:rPr>
        <w:t>,</w:t>
      </w:r>
      <w:r w:rsidR="00A4427A" w:rsidRPr="005B681C">
        <w:rPr>
          <w:color w:val="auto"/>
        </w:rPr>
        <w:t xml:space="preserve"> (</w:t>
      </w:r>
      <w:r w:rsidRPr="005B681C">
        <w:rPr>
          <w:color w:val="auto"/>
        </w:rPr>
        <w:t>2013</w:t>
      </w:r>
      <w:r w:rsidR="00A4427A" w:rsidRPr="005B681C">
        <w:rPr>
          <w:color w:val="auto"/>
        </w:rPr>
        <w:t>)</w:t>
      </w:r>
      <w:r w:rsidR="005B681C" w:rsidRPr="005B681C">
        <w:rPr>
          <w:color w:val="auto"/>
        </w:rPr>
        <w:t xml:space="preserve"> Available at:</w:t>
      </w:r>
      <w:r w:rsidRPr="005B681C">
        <w:rPr>
          <w:b/>
          <w:bCs/>
          <w:i/>
          <w:iCs/>
          <w:color w:val="auto"/>
        </w:rPr>
        <w:t xml:space="preserve"> </w:t>
      </w:r>
      <w:hyperlink r:id="rId21" w:history="1">
        <w:r w:rsidRPr="005B681C">
          <w:rPr>
            <w:rStyle w:val="Hyperlink"/>
            <w:color w:val="auto"/>
          </w:rPr>
          <w:t>https://www.college.police.uk/app/national-decision-model/national-decision-model</w:t>
        </w:r>
      </w:hyperlink>
      <w:r w:rsidR="00A4427A" w:rsidRPr="005B681C">
        <w:rPr>
          <w:rStyle w:val="Hyperlink"/>
          <w:color w:val="auto"/>
        </w:rPr>
        <w:t xml:space="preserve"> </w:t>
      </w:r>
      <w:r w:rsidR="005B0075" w:rsidRPr="005B681C">
        <w:rPr>
          <w:color w:val="auto"/>
        </w:rPr>
        <w:t xml:space="preserve">(Accessed: </w:t>
      </w:r>
      <w:r w:rsidR="00A4427A" w:rsidRPr="005B681C">
        <w:rPr>
          <w:color w:val="auto"/>
        </w:rPr>
        <w:t>26/12/2023)</w:t>
      </w:r>
    </w:p>
    <w:p w14:paraId="7D8500DD" w14:textId="77777777" w:rsidR="00A4427A" w:rsidRPr="005B681C" w:rsidRDefault="00A4427A" w:rsidP="0043538C">
      <w:pPr>
        <w:pStyle w:val="ListParagraph"/>
        <w:ind w:left="405"/>
        <w:rPr>
          <w:color w:val="auto"/>
        </w:rPr>
      </w:pPr>
    </w:p>
    <w:p w14:paraId="3F9AD4E6" w14:textId="328BB372" w:rsidR="00522B01" w:rsidRPr="005B681C" w:rsidRDefault="0043538C" w:rsidP="00A4427A">
      <w:pPr>
        <w:pStyle w:val="ListParagraph"/>
        <w:numPr>
          <w:ilvl w:val="0"/>
          <w:numId w:val="5"/>
        </w:numPr>
        <w:rPr>
          <w:color w:val="auto"/>
          <w:u w:val="single"/>
        </w:rPr>
      </w:pPr>
      <w:r w:rsidRPr="005B681C">
        <w:rPr>
          <w:color w:val="auto"/>
        </w:rPr>
        <w:t xml:space="preserve">College of Policing, </w:t>
      </w:r>
      <w:r w:rsidRPr="005B681C">
        <w:rPr>
          <w:i/>
          <w:iCs/>
          <w:color w:val="auto"/>
        </w:rPr>
        <w:t>Code of Ethics</w:t>
      </w:r>
      <w:r w:rsidRPr="005B681C">
        <w:rPr>
          <w:color w:val="auto"/>
        </w:rPr>
        <w:t xml:space="preserve">, </w:t>
      </w:r>
      <w:r w:rsidR="00A4427A" w:rsidRPr="005B681C">
        <w:rPr>
          <w:color w:val="auto"/>
        </w:rPr>
        <w:t>(</w:t>
      </w:r>
      <w:r w:rsidRPr="005B681C">
        <w:rPr>
          <w:color w:val="auto"/>
        </w:rPr>
        <w:t>2014</w:t>
      </w:r>
      <w:r w:rsidR="00A4427A" w:rsidRPr="005B681C">
        <w:rPr>
          <w:color w:val="auto"/>
        </w:rPr>
        <w:t>)</w:t>
      </w:r>
      <w:r w:rsidR="005B681C" w:rsidRPr="005B681C">
        <w:rPr>
          <w:color w:val="auto"/>
        </w:rPr>
        <w:t xml:space="preserve"> Available at:</w:t>
      </w:r>
      <w:r w:rsidRPr="005B681C">
        <w:rPr>
          <w:color w:val="auto"/>
        </w:rPr>
        <w:t xml:space="preserve"> </w:t>
      </w:r>
      <w:hyperlink r:id="rId22" w:history="1">
        <w:r w:rsidRPr="005B681C">
          <w:rPr>
            <w:rStyle w:val="Hyperlink"/>
            <w:color w:val="auto"/>
          </w:rPr>
          <w:t>https://assets.college.police.uk/s3fs-public/2021-02/code_of_ethics.pdf</w:t>
        </w:r>
      </w:hyperlink>
      <w:r w:rsidR="00A4427A" w:rsidRPr="005B681C">
        <w:rPr>
          <w:rStyle w:val="Hyperlink"/>
          <w:color w:val="auto"/>
        </w:rPr>
        <w:t xml:space="preserve"> </w:t>
      </w:r>
      <w:r w:rsidR="00A4427A" w:rsidRPr="005B681C">
        <w:rPr>
          <w:color w:val="auto"/>
        </w:rPr>
        <w:t>(Accessed: 26/12/202</w:t>
      </w:r>
      <w:r w:rsidR="00A4427A" w:rsidRPr="005B681C">
        <w:rPr>
          <w:color w:val="auto"/>
        </w:rPr>
        <w:t>3</w:t>
      </w:r>
      <w:r w:rsidR="00A4427A" w:rsidRPr="005B681C">
        <w:rPr>
          <w:color w:val="auto"/>
        </w:rPr>
        <w:t>)</w:t>
      </w:r>
    </w:p>
    <w:p w14:paraId="65BBDD72" w14:textId="77777777" w:rsidR="00A4427A" w:rsidRPr="005B681C" w:rsidRDefault="00A4427A" w:rsidP="00522B01">
      <w:pPr>
        <w:pStyle w:val="ListParagraph"/>
        <w:rPr>
          <w:color w:val="auto"/>
        </w:rPr>
      </w:pPr>
    </w:p>
    <w:p w14:paraId="02F19DAC" w14:textId="1F0EFF3A" w:rsidR="00522B01" w:rsidRPr="005B681C" w:rsidRDefault="00522B01" w:rsidP="00522B01">
      <w:pPr>
        <w:pStyle w:val="ListParagraph"/>
        <w:numPr>
          <w:ilvl w:val="0"/>
          <w:numId w:val="5"/>
        </w:numPr>
        <w:rPr>
          <w:rStyle w:val="Hyperlink"/>
          <w:color w:val="auto"/>
        </w:rPr>
      </w:pPr>
      <w:r w:rsidRPr="005B681C">
        <w:rPr>
          <w:color w:val="auto"/>
        </w:rPr>
        <w:t xml:space="preserve">College of Policing, </w:t>
      </w:r>
      <w:r w:rsidR="009D155E" w:rsidRPr="005B681C">
        <w:rPr>
          <w:i/>
          <w:iCs/>
          <w:color w:val="auto"/>
        </w:rPr>
        <w:t>Conflict Management</w:t>
      </w:r>
      <w:r w:rsidR="009D155E" w:rsidRPr="005B681C">
        <w:rPr>
          <w:color w:val="auto"/>
        </w:rPr>
        <w:t xml:space="preserve">, </w:t>
      </w:r>
      <w:r w:rsidR="00A4427A" w:rsidRPr="005B681C">
        <w:rPr>
          <w:color w:val="auto"/>
        </w:rPr>
        <w:t>(</w:t>
      </w:r>
      <w:r w:rsidRPr="005B681C">
        <w:rPr>
          <w:color w:val="auto"/>
        </w:rPr>
        <w:t>2020</w:t>
      </w:r>
      <w:r w:rsidR="00A4427A" w:rsidRPr="005B681C">
        <w:rPr>
          <w:color w:val="auto"/>
        </w:rPr>
        <w:t>)</w:t>
      </w:r>
      <w:r w:rsidR="005B681C" w:rsidRPr="005B681C">
        <w:rPr>
          <w:color w:val="auto"/>
        </w:rPr>
        <w:t xml:space="preserve"> Available at:</w:t>
      </w:r>
      <w:r w:rsidRPr="005B681C">
        <w:rPr>
          <w:color w:val="auto"/>
        </w:rPr>
        <w:t xml:space="preserve"> </w:t>
      </w:r>
      <w:hyperlink r:id="rId23" w:history="1">
        <w:r w:rsidR="00A4427A" w:rsidRPr="005B681C">
          <w:rPr>
            <w:rStyle w:val="Hyperlink"/>
            <w:color w:val="auto"/>
          </w:rPr>
          <w:t>https://www.college.police.uk/guidance/conflict-management/conflict-management-skills</w:t>
        </w:r>
      </w:hyperlink>
      <w:r w:rsidR="00A4427A" w:rsidRPr="005B681C">
        <w:rPr>
          <w:rStyle w:val="Hyperlink"/>
          <w:color w:val="auto"/>
        </w:rPr>
        <w:t xml:space="preserve"> </w:t>
      </w:r>
      <w:r w:rsidR="00A4427A" w:rsidRPr="005B681C">
        <w:rPr>
          <w:color w:val="auto"/>
          <w:shd w:val="clear" w:color="auto" w:fill="FFFFFF"/>
        </w:rPr>
        <w:t>(Accessed: 04/02/2024)</w:t>
      </w:r>
    </w:p>
    <w:p w14:paraId="02708E92" w14:textId="783B5DE6" w:rsidR="00522B01" w:rsidRPr="005B681C" w:rsidRDefault="00522B01" w:rsidP="00522B01">
      <w:pPr>
        <w:pStyle w:val="ListParagraph"/>
        <w:ind w:left="405"/>
        <w:rPr>
          <w:color w:val="auto"/>
        </w:rPr>
      </w:pPr>
    </w:p>
    <w:p w14:paraId="0DAC4441" w14:textId="274979F2" w:rsidR="00BA3D52" w:rsidRPr="005B681C" w:rsidRDefault="0043538C" w:rsidP="00910664">
      <w:pPr>
        <w:pStyle w:val="ListParagraph"/>
        <w:numPr>
          <w:ilvl w:val="0"/>
          <w:numId w:val="5"/>
        </w:numPr>
        <w:rPr>
          <w:rStyle w:val="Hyperlink"/>
          <w:color w:val="auto"/>
          <w:u w:val="none"/>
        </w:rPr>
      </w:pPr>
      <w:r w:rsidRPr="005B681C">
        <w:rPr>
          <w:color w:val="auto"/>
        </w:rPr>
        <w:t>College of Policing,</w:t>
      </w:r>
      <w:r w:rsidR="009D155E" w:rsidRPr="005B681C">
        <w:rPr>
          <w:color w:val="auto"/>
        </w:rPr>
        <w:t xml:space="preserve"> </w:t>
      </w:r>
      <w:r w:rsidR="009D155E" w:rsidRPr="005B681C">
        <w:rPr>
          <w:i/>
          <w:iCs/>
          <w:color w:val="auto"/>
        </w:rPr>
        <w:t>Victims Code</w:t>
      </w:r>
      <w:r w:rsidR="009D155E" w:rsidRPr="005B681C">
        <w:rPr>
          <w:color w:val="auto"/>
        </w:rPr>
        <w:t>,</w:t>
      </w:r>
      <w:r w:rsidRPr="005B681C">
        <w:rPr>
          <w:color w:val="auto"/>
        </w:rPr>
        <w:t xml:space="preserve"> </w:t>
      </w:r>
      <w:r w:rsidR="00A4427A" w:rsidRPr="005B681C">
        <w:rPr>
          <w:color w:val="auto"/>
        </w:rPr>
        <w:t>(</w:t>
      </w:r>
      <w:r w:rsidRPr="005B681C">
        <w:rPr>
          <w:color w:val="auto"/>
        </w:rPr>
        <w:t>2020</w:t>
      </w:r>
      <w:r w:rsidR="00A4427A" w:rsidRPr="005B681C">
        <w:rPr>
          <w:color w:val="auto"/>
        </w:rPr>
        <w:t>)</w:t>
      </w:r>
      <w:r w:rsidR="005B681C" w:rsidRPr="005B681C">
        <w:rPr>
          <w:color w:val="auto"/>
        </w:rPr>
        <w:t xml:space="preserve"> Available at: </w:t>
      </w:r>
      <w:hyperlink r:id="rId24" w:history="1">
        <w:r w:rsidR="005B681C" w:rsidRPr="005B681C">
          <w:rPr>
            <w:rStyle w:val="Hyperlink"/>
            <w:color w:val="auto"/>
          </w:rPr>
          <w:t>https://assets.publishing.service.gov.uk/media/60620279d3bf7f5ceaca0d89/victims-code-2020.pdf</w:t>
        </w:r>
      </w:hyperlink>
      <w:r w:rsidR="00A4427A" w:rsidRPr="005B681C">
        <w:rPr>
          <w:rStyle w:val="Hyperlink"/>
          <w:color w:val="auto"/>
        </w:rPr>
        <w:t xml:space="preserve"> </w:t>
      </w:r>
      <w:r w:rsidR="00A4427A" w:rsidRPr="005B681C">
        <w:rPr>
          <w:color w:val="auto"/>
          <w:shd w:val="clear" w:color="auto" w:fill="FFFFFF"/>
        </w:rPr>
        <w:t>(Accessed: 04/02/2024)</w:t>
      </w:r>
    </w:p>
    <w:p w14:paraId="272323BB" w14:textId="77777777" w:rsidR="00564B72" w:rsidRPr="005B681C" w:rsidRDefault="00564B72" w:rsidP="00564B72">
      <w:pPr>
        <w:pStyle w:val="ListParagraph"/>
        <w:rPr>
          <w:rStyle w:val="Hyperlink"/>
          <w:color w:val="auto"/>
          <w:u w:val="none"/>
        </w:rPr>
      </w:pPr>
    </w:p>
    <w:p w14:paraId="356EC127" w14:textId="791CE1EB" w:rsidR="00564B72" w:rsidRPr="005B681C" w:rsidRDefault="00564B72" w:rsidP="00564B72">
      <w:pPr>
        <w:pStyle w:val="ListParagraph"/>
        <w:numPr>
          <w:ilvl w:val="0"/>
          <w:numId w:val="5"/>
        </w:numPr>
        <w:rPr>
          <w:rStyle w:val="Hyperlink"/>
          <w:color w:val="auto"/>
          <w:u w:val="none"/>
        </w:rPr>
      </w:pPr>
      <w:r w:rsidRPr="005B681C">
        <w:rPr>
          <w:color w:val="auto"/>
          <w:shd w:val="clear" w:color="auto" w:fill="FFFFFF"/>
        </w:rPr>
        <w:t>MTD Training &amp; Ventus Publishing Aps</w:t>
      </w:r>
      <w:r w:rsidR="00A4427A" w:rsidRPr="005B681C">
        <w:rPr>
          <w:color w:val="auto"/>
          <w:shd w:val="clear" w:color="auto" w:fill="FFFFFF"/>
        </w:rPr>
        <w:t>,</w:t>
      </w:r>
      <w:r w:rsidRPr="005B681C">
        <w:rPr>
          <w:color w:val="auto"/>
          <w:shd w:val="clear" w:color="auto" w:fill="FFFFFF"/>
        </w:rPr>
        <w:t xml:space="preserve"> </w:t>
      </w:r>
      <w:r w:rsidR="00A4427A" w:rsidRPr="005B681C">
        <w:rPr>
          <w:i/>
          <w:iCs/>
          <w:color w:val="auto"/>
          <w:shd w:val="clear" w:color="auto" w:fill="FFFFFF"/>
        </w:rPr>
        <w:t>Effective communication skills</w:t>
      </w:r>
      <w:r w:rsidR="00A4427A" w:rsidRPr="005B681C">
        <w:rPr>
          <w:color w:val="auto"/>
          <w:shd w:val="clear" w:color="auto" w:fill="FFFFFF"/>
        </w:rPr>
        <w:t xml:space="preserve"> (2010). </w:t>
      </w:r>
      <w:r w:rsidR="005B681C" w:rsidRPr="005B681C">
        <w:rPr>
          <w:color w:val="auto"/>
          <w:shd w:val="clear" w:color="auto" w:fill="FFFFFF"/>
        </w:rPr>
        <w:t>Available at:</w:t>
      </w:r>
      <w:hyperlink r:id="rId25" w:history="1">
        <w:r w:rsidR="005B681C" w:rsidRPr="005B681C">
          <w:rPr>
            <w:rStyle w:val="Hyperlink"/>
            <w:color w:val="auto"/>
            <w:shd w:val="clear" w:color="auto" w:fill="FFFFFF"/>
          </w:rPr>
          <w:t>http://promeng.eu/downloads/training-materials/ebooks/soft-skills/effective-communication-skills.pdf</w:t>
        </w:r>
      </w:hyperlink>
      <w:r w:rsidR="00A4427A" w:rsidRPr="005B681C">
        <w:rPr>
          <w:color w:val="auto"/>
          <w:shd w:val="clear" w:color="auto" w:fill="FFFFFF"/>
        </w:rPr>
        <w:t xml:space="preserve"> </w:t>
      </w:r>
      <w:r w:rsidR="00A4427A" w:rsidRPr="005B681C">
        <w:rPr>
          <w:color w:val="auto"/>
          <w:shd w:val="clear" w:color="auto" w:fill="FFFFFF"/>
        </w:rPr>
        <w:t>(Accessed: 04/02/2024)</w:t>
      </w:r>
    </w:p>
    <w:p w14:paraId="424289C6" w14:textId="77777777" w:rsidR="00BA3D52" w:rsidRPr="005B681C" w:rsidRDefault="00BA3D52" w:rsidP="00564B72">
      <w:pPr>
        <w:rPr>
          <w:rStyle w:val="Hyperlink"/>
          <w:color w:val="auto"/>
          <w:u w:val="none"/>
        </w:rPr>
      </w:pPr>
    </w:p>
    <w:p w14:paraId="173A311D" w14:textId="572AA4F5" w:rsidR="00422D1A" w:rsidRPr="005B681C" w:rsidRDefault="00422D1A" w:rsidP="00A4427A">
      <w:pPr>
        <w:pStyle w:val="ListParagraph"/>
        <w:numPr>
          <w:ilvl w:val="0"/>
          <w:numId w:val="5"/>
        </w:numPr>
        <w:rPr>
          <w:color w:val="auto"/>
        </w:rPr>
      </w:pPr>
      <w:r w:rsidRPr="005B681C">
        <w:rPr>
          <w:color w:val="auto"/>
        </w:rPr>
        <w:t xml:space="preserve">Gail Hornor, </w:t>
      </w:r>
      <w:r w:rsidRPr="005B681C">
        <w:rPr>
          <w:i/>
          <w:iCs/>
          <w:color w:val="auto"/>
        </w:rPr>
        <w:t>Resilience</w:t>
      </w:r>
      <w:r w:rsidRPr="005B681C">
        <w:rPr>
          <w:color w:val="auto"/>
        </w:rPr>
        <w:t xml:space="preserve">, Journal of </w:t>
      </w:r>
      <w:proofErr w:type="spellStart"/>
      <w:r w:rsidRPr="005B681C">
        <w:rPr>
          <w:color w:val="auto"/>
        </w:rPr>
        <w:t>Pediatric</w:t>
      </w:r>
      <w:proofErr w:type="spellEnd"/>
      <w:r w:rsidRPr="005B681C">
        <w:rPr>
          <w:color w:val="auto"/>
        </w:rPr>
        <w:t xml:space="preserve"> Health Care, </w:t>
      </w:r>
      <w:r w:rsidR="00A4427A" w:rsidRPr="005B681C">
        <w:rPr>
          <w:color w:val="auto"/>
        </w:rPr>
        <w:t>(</w:t>
      </w:r>
      <w:r w:rsidRPr="005B681C">
        <w:rPr>
          <w:color w:val="auto"/>
        </w:rPr>
        <w:t>2017</w:t>
      </w:r>
      <w:r w:rsidR="00A4427A" w:rsidRPr="005B681C">
        <w:rPr>
          <w:color w:val="auto"/>
        </w:rPr>
        <w:t>)</w:t>
      </w:r>
      <w:r w:rsidRPr="005B681C">
        <w:rPr>
          <w:color w:val="auto"/>
        </w:rPr>
        <w:t>, Vol 31, Issue 3, p. 384-390.</w:t>
      </w:r>
      <w:r w:rsidR="00A4427A" w:rsidRPr="005B681C">
        <w:rPr>
          <w:color w:val="auto"/>
        </w:rPr>
        <w:t xml:space="preserve"> </w:t>
      </w:r>
      <w:r w:rsidR="005B681C" w:rsidRPr="005B681C">
        <w:rPr>
          <w:color w:val="auto"/>
        </w:rPr>
        <w:t>Available at:</w:t>
      </w:r>
      <w:hyperlink r:id="rId26" w:history="1">
        <w:r w:rsidR="005B681C" w:rsidRPr="005B681C">
          <w:rPr>
            <w:rStyle w:val="Hyperlink"/>
            <w:color w:val="auto"/>
          </w:rPr>
          <w:t>https://www-sciencedirect-com.ezproxy.uwtsd.ac.uk/science/article/pii/S0891524516302541?via%3Dihub</w:t>
        </w:r>
      </w:hyperlink>
      <w:r w:rsidR="00A4427A" w:rsidRPr="005B681C">
        <w:rPr>
          <w:color w:val="auto"/>
        </w:rPr>
        <w:t xml:space="preserve"> </w:t>
      </w:r>
      <w:r w:rsidR="00A4427A" w:rsidRPr="005B681C">
        <w:rPr>
          <w:color w:val="auto"/>
          <w:shd w:val="clear" w:color="auto" w:fill="FFFFFF"/>
        </w:rPr>
        <w:t>(Accessed: 04/02/2024)</w:t>
      </w:r>
    </w:p>
    <w:p w14:paraId="2E7AEFF1" w14:textId="77777777" w:rsidR="00422D1A" w:rsidRPr="005B681C" w:rsidRDefault="00422D1A" w:rsidP="00422D1A">
      <w:pPr>
        <w:pStyle w:val="ListParagraph"/>
        <w:rPr>
          <w:color w:val="auto"/>
        </w:rPr>
      </w:pPr>
    </w:p>
    <w:p w14:paraId="59EC4D1A" w14:textId="73541F47" w:rsidR="00BA3D52" w:rsidRPr="005B681C" w:rsidRDefault="00BA3D52" w:rsidP="00910664">
      <w:pPr>
        <w:pStyle w:val="ListParagraph"/>
        <w:numPr>
          <w:ilvl w:val="0"/>
          <w:numId w:val="5"/>
        </w:numPr>
        <w:rPr>
          <w:rStyle w:val="Hyperlink"/>
          <w:color w:val="auto"/>
          <w:u w:val="none"/>
        </w:rPr>
      </w:pPr>
      <w:r w:rsidRPr="005B681C">
        <w:rPr>
          <w:color w:val="auto"/>
        </w:rPr>
        <w:t xml:space="preserve">Gov – </w:t>
      </w:r>
      <w:r w:rsidRPr="005B681C">
        <w:rPr>
          <w:i/>
          <w:iCs/>
          <w:color w:val="auto"/>
        </w:rPr>
        <w:t>Live Fear Free</w:t>
      </w:r>
      <w:r w:rsidRPr="005B681C">
        <w:rPr>
          <w:color w:val="auto"/>
        </w:rPr>
        <w:t xml:space="preserve"> </w:t>
      </w:r>
      <w:r w:rsidR="00A4427A" w:rsidRPr="005B681C">
        <w:rPr>
          <w:color w:val="auto"/>
        </w:rPr>
        <w:t>(</w:t>
      </w:r>
      <w:r w:rsidRPr="005B681C">
        <w:rPr>
          <w:color w:val="auto"/>
        </w:rPr>
        <w:t>2023</w:t>
      </w:r>
      <w:r w:rsidR="00A4427A" w:rsidRPr="005B681C">
        <w:rPr>
          <w:color w:val="auto"/>
        </w:rPr>
        <w:t>)</w:t>
      </w:r>
      <w:r w:rsidR="005B681C" w:rsidRPr="005B681C">
        <w:rPr>
          <w:color w:val="auto"/>
        </w:rPr>
        <w:t xml:space="preserve"> Available at:</w:t>
      </w:r>
      <w:r w:rsidRPr="005B681C">
        <w:rPr>
          <w:color w:val="auto"/>
        </w:rPr>
        <w:t xml:space="preserve"> </w:t>
      </w:r>
      <w:hyperlink r:id="rId27" w:history="1">
        <w:r w:rsidRPr="005B681C">
          <w:rPr>
            <w:rStyle w:val="Hyperlink"/>
            <w:color w:val="auto"/>
          </w:rPr>
          <w:t>https://www.gov.wales/live-fear-free/domestic-abuse-wales</w:t>
        </w:r>
      </w:hyperlink>
      <w:r w:rsidR="00A4427A" w:rsidRPr="005B681C">
        <w:rPr>
          <w:rStyle w:val="Hyperlink"/>
          <w:color w:val="auto"/>
        </w:rPr>
        <w:t xml:space="preserve"> </w:t>
      </w:r>
      <w:r w:rsidR="00A4427A" w:rsidRPr="005B681C">
        <w:rPr>
          <w:color w:val="auto"/>
          <w:shd w:val="clear" w:color="auto" w:fill="FFFFFF"/>
        </w:rPr>
        <w:t>(Accessed: 04/02/2024)</w:t>
      </w:r>
    </w:p>
    <w:p w14:paraId="5956BC7B" w14:textId="77777777" w:rsidR="00BA3D52" w:rsidRPr="005B681C" w:rsidRDefault="00BA3D52" w:rsidP="00BA3D52">
      <w:pPr>
        <w:pStyle w:val="ListParagraph"/>
        <w:ind w:left="405"/>
        <w:rPr>
          <w:color w:val="auto"/>
        </w:rPr>
      </w:pPr>
    </w:p>
    <w:p w14:paraId="6F8992F2" w14:textId="539437A8" w:rsidR="00BA3D52" w:rsidRPr="005B681C" w:rsidRDefault="00BA3D52" w:rsidP="00910664">
      <w:pPr>
        <w:pStyle w:val="ListParagraph"/>
        <w:numPr>
          <w:ilvl w:val="0"/>
          <w:numId w:val="5"/>
        </w:numPr>
        <w:rPr>
          <w:rStyle w:val="Hyperlink"/>
          <w:color w:val="auto"/>
          <w:u w:val="none"/>
        </w:rPr>
      </w:pPr>
      <w:r w:rsidRPr="005B681C">
        <w:rPr>
          <w:color w:val="auto"/>
        </w:rPr>
        <w:t xml:space="preserve">Gov, </w:t>
      </w:r>
      <w:r w:rsidR="00A4427A" w:rsidRPr="005B681C">
        <w:rPr>
          <w:i/>
          <w:iCs/>
          <w:color w:val="auto"/>
        </w:rPr>
        <w:t>Victims Code Fact Sheet</w:t>
      </w:r>
      <w:r w:rsidR="00A4427A" w:rsidRPr="005B681C">
        <w:rPr>
          <w:color w:val="auto"/>
        </w:rPr>
        <w:t>, (</w:t>
      </w:r>
      <w:r w:rsidRPr="005B681C">
        <w:rPr>
          <w:color w:val="auto"/>
        </w:rPr>
        <w:t>2023</w:t>
      </w:r>
      <w:r w:rsidR="00A4427A" w:rsidRPr="005B681C">
        <w:rPr>
          <w:color w:val="auto"/>
        </w:rPr>
        <w:t>)</w:t>
      </w:r>
      <w:r w:rsidR="005B681C" w:rsidRPr="005B681C">
        <w:rPr>
          <w:color w:val="auto"/>
        </w:rPr>
        <w:t xml:space="preserve"> Available at</w:t>
      </w:r>
      <w:r w:rsidRPr="005B681C">
        <w:rPr>
          <w:color w:val="auto"/>
        </w:rPr>
        <w:t xml:space="preserve">: </w:t>
      </w:r>
      <w:hyperlink r:id="rId28" w:history="1">
        <w:r w:rsidRPr="005B681C">
          <w:rPr>
            <w:rStyle w:val="Hyperlink"/>
            <w:color w:val="auto"/>
          </w:rPr>
          <w:t>https://www.gov.uk/gove</w:t>
        </w:r>
        <w:r w:rsidRPr="005B681C">
          <w:rPr>
            <w:rStyle w:val="Hyperlink"/>
            <w:color w:val="auto"/>
          </w:rPr>
          <w:t>r</w:t>
        </w:r>
        <w:r w:rsidRPr="005B681C">
          <w:rPr>
            <w:rStyle w:val="Hyperlink"/>
            <w:color w:val="auto"/>
          </w:rPr>
          <w:t>nment/publications/victims-and-prisoners-bill/victims-code-fact-sheet</w:t>
        </w:r>
      </w:hyperlink>
    </w:p>
    <w:p w14:paraId="6706116D" w14:textId="77777777" w:rsidR="00390074" w:rsidRPr="005B681C" w:rsidRDefault="00390074" w:rsidP="00E6298B">
      <w:pPr>
        <w:ind w:right="107"/>
        <w:jc w:val="both"/>
        <w:rPr>
          <w:b/>
          <w:color w:val="auto"/>
        </w:rPr>
      </w:pPr>
    </w:p>
    <w:p w14:paraId="3638E1E3" w14:textId="481181DD" w:rsidR="0043538C" w:rsidRPr="005B681C" w:rsidRDefault="002810CC"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 xml:space="preserve">Griffin, R. W. </w:t>
      </w:r>
      <w:r w:rsidRPr="005B681C">
        <w:rPr>
          <w:i/>
          <w:iCs/>
          <w:color w:val="auto"/>
        </w:rPr>
        <w:t>Management</w:t>
      </w:r>
      <w:r w:rsidR="00A4427A" w:rsidRPr="005B681C">
        <w:rPr>
          <w:i/>
          <w:iCs/>
          <w:color w:val="auto"/>
        </w:rPr>
        <w:t>,</w:t>
      </w:r>
      <w:r w:rsidRPr="005B681C">
        <w:rPr>
          <w:i/>
          <w:iCs/>
          <w:color w:val="auto"/>
        </w:rPr>
        <w:t xml:space="preserve"> </w:t>
      </w:r>
      <w:r w:rsidR="00A4427A" w:rsidRPr="005B681C">
        <w:rPr>
          <w:color w:val="auto"/>
        </w:rPr>
        <w:t xml:space="preserve">(1990). </w:t>
      </w:r>
      <w:r w:rsidRPr="005B681C">
        <w:rPr>
          <w:color w:val="auto"/>
        </w:rPr>
        <w:t xml:space="preserve"> </w:t>
      </w:r>
      <w:r w:rsidR="00A4427A" w:rsidRPr="005B681C">
        <w:rPr>
          <w:color w:val="auto"/>
        </w:rPr>
        <w:t>Boston</w:t>
      </w:r>
      <w:r w:rsidR="00A4427A" w:rsidRPr="005B681C">
        <w:rPr>
          <w:color w:val="auto"/>
        </w:rPr>
        <w:t xml:space="preserve">, </w:t>
      </w:r>
      <w:r w:rsidRPr="005B681C">
        <w:rPr>
          <w:color w:val="auto"/>
        </w:rPr>
        <w:t>Houghton Mifflin Co.</w:t>
      </w:r>
      <w:r w:rsidR="00A4427A" w:rsidRPr="005B681C">
        <w:rPr>
          <w:color w:val="auto"/>
        </w:rPr>
        <w:t xml:space="preserve"> </w:t>
      </w:r>
      <w:r w:rsidR="00A4427A" w:rsidRPr="005B681C">
        <w:rPr>
          <w:color w:val="auto"/>
          <w:shd w:val="clear" w:color="auto" w:fill="FFFFFF"/>
        </w:rPr>
        <w:t>(Accessed: 04/02/2024)</w:t>
      </w:r>
    </w:p>
    <w:p w14:paraId="3F3E9BE7" w14:textId="77777777" w:rsidR="0043538C" w:rsidRPr="005B681C" w:rsidRDefault="0043538C" w:rsidP="0043538C">
      <w:pPr>
        <w:pStyle w:val="ListParagraph"/>
        <w:rPr>
          <w:color w:val="auto"/>
        </w:rPr>
      </w:pPr>
    </w:p>
    <w:p w14:paraId="39C41C4B" w14:textId="7D10829A" w:rsidR="0043538C" w:rsidRPr="005B681C" w:rsidRDefault="0043538C"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R.M. Guimaraes</w:t>
      </w:r>
      <w:r w:rsidR="005A2B16" w:rsidRPr="005B681C">
        <w:rPr>
          <w:color w:val="auto"/>
        </w:rPr>
        <w:t>,</w:t>
      </w:r>
      <w:r w:rsidR="005A2B16" w:rsidRPr="005B681C">
        <w:rPr>
          <w:i/>
          <w:iCs/>
          <w:color w:val="auto"/>
        </w:rPr>
        <w:t xml:space="preserve"> </w:t>
      </w:r>
      <w:r w:rsidR="005A2B16" w:rsidRPr="005B681C">
        <w:rPr>
          <w:i/>
          <w:iCs/>
          <w:color w:val="auto"/>
        </w:rPr>
        <w:t>Resilience</w:t>
      </w:r>
      <w:r w:rsidRPr="005B681C">
        <w:rPr>
          <w:color w:val="auto"/>
        </w:rPr>
        <w:t xml:space="preserve">. </w:t>
      </w:r>
      <w:r w:rsidRPr="005B681C">
        <w:rPr>
          <w:i/>
          <w:iCs/>
          <w:color w:val="auto"/>
        </w:rPr>
        <w:t>The Journal of nutrition, health &amp; aging</w:t>
      </w:r>
      <w:r w:rsidRPr="005B681C">
        <w:rPr>
          <w:color w:val="auto"/>
        </w:rPr>
        <w:t xml:space="preserve">, </w:t>
      </w:r>
      <w:r w:rsidR="005A2B16" w:rsidRPr="005B681C">
        <w:rPr>
          <w:color w:val="auto"/>
        </w:rPr>
        <w:t>(</w:t>
      </w:r>
      <w:r w:rsidRPr="005B681C">
        <w:rPr>
          <w:color w:val="auto"/>
        </w:rPr>
        <w:t>2018</w:t>
      </w:r>
      <w:r w:rsidR="005A2B16" w:rsidRPr="005B681C">
        <w:rPr>
          <w:color w:val="auto"/>
        </w:rPr>
        <w:t>)</w:t>
      </w:r>
      <w:r w:rsidRPr="005B681C">
        <w:rPr>
          <w:color w:val="auto"/>
        </w:rPr>
        <w:t>, Vol.22 (10), p.1146-1147.</w:t>
      </w:r>
      <w:r w:rsidR="00A4427A" w:rsidRPr="005B681C">
        <w:rPr>
          <w:color w:val="auto"/>
        </w:rPr>
        <w:t xml:space="preserve"> </w:t>
      </w:r>
      <w:r w:rsidR="00A4427A" w:rsidRPr="005B681C">
        <w:rPr>
          <w:color w:val="auto"/>
          <w:shd w:val="clear" w:color="auto" w:fill="FFFFFF"/>
        </w:rPr>
        <w:t>(Accessed: 04/02/2024)</w:t>
      </w:r>
    </w:p>
    <w:p w14:paraId="0989D7CC" w14:textId="77777777" w:rsidR="009C34A1" w:rsidRPr="005B681C" w:rsidRDefault="009C34A1" w:rsidP="009C34A1">
      <w:pPr>
        <w:pStyle w:val="ListParagraph"/>
        <w:rPr>
          <w:color w:val="auto"/>
        </w:rPr>
      </w:pPr>
    </w:p>
    <w:p w14:paraId="2529568D" w14:textId="7B9CDF3B" w:rsidR="009C34A1" w:rsidRPr="005B681C" w:rsidRDefault="009C34A1"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Harvard Health Publishing,</w:t>
      </w:r>
      <w:r w:rsidR="005A2B16" w:rsidRPr="005B681C">
        <w:rPr>
          <w:color w:val="auto"/>
        </w:rPr>
        <w:t xml:space="preserve"> </w:t>
      </w:r>
      <w:r w:rsidR="005A2B16" w:rsidRPr="005B681C">
        <w:rPr>
          <w:i/>
          <w:iCs/>
          <w:color w:val="auto"/>
        </w:rPr>
        <w:t>A 20 minute nature break relieves stress</w:t>
      </w:r>
      <w:r w:rsidR="005A2B16" w:rsidRPr="005B681C">
        <w:rPr>
          <w:color w:val="auto"/>
        </w:rPr>
        <w:t>,</w:t>
      </w:r>
      <w:r w:rsidRPr="005B681C">
        <w:rPr>
          <w:color w:val="auto"/>
        </w:rPr>
        <w:t xml:space="preserve"> </w:t>
      </w:r>
      <w:r w:rsidR="005A2B16" w:rsidRPr="005B681C">
        <w:rPr>
          <w:color w:val="auto"/>
        </w:rPr>
        <w:t>(</w:t>
      </w:r>
      <w:r w:rsidRPr="005B681C">
        <w:rPr>
          <w:color w:val="auto"/>
        </w:rPr>
        <w:t>2024</w:t>
      </w:r>
      <w:r w:rsidR="005A2B16" w:rsidRPr="005B681C">
        <w:rPr>
          <w:color w:val="auto"/>
        </w:rPr>
        <w:t>)</w:t>
      </w:r>
      <w:r w:rsidRPr="005B681C">
        <w:rPr>
          <w:color w:val="auto"/>
        </w:rPr>
        <w:t xml:space="preserve">, </w:t>
      </w:r>
      <w:r w:rsidR="005B681C" w:rsidRPr="005B681C">
        <w:rPr>
          <w:color w:val="auto"/>
        </w:rPr>
        <w:t xml:space="preserve">Available at: </w:t>
      </w:r>
      <w:hyperlink r:id="rId29" w:history="1">
        <w:r w:rsidR="005B681C" w:rsidRPr="005B681C">
          <w:rPr>
            <w:rStyle w:val="Hyperlink"/>
            <w:color w:val="auto"/>
          </w:rPr>
          <w:t>https://www.health.harvard.edu/mind-and-mood/a-20-minute-nature-break-relieves-stress#:~:text=Spending%20just%2</w:t>
        </w:r>
        <w:r w:rsidR="005B681C" w:rsidRPr="005B681C">
          <w:rPr>
            <w:rStyle w:val="Hyperlink"/>
            <w:color w:val="auto"/>
          </w:rPr>
          <w:t>0</w:t>
        </w:r>
        <w:r w:rsidR="005B681C" w:rsidRPr="005B681C">
          <w:rPr>
            <w:rStyle w:val="Hyperlink"/>
            <w:color w:val="auto"/>
          </w:rPr>
          <w:t>20%20minutes%20connecting%20with%20nature%20can,even%20what%20kind%20of%20nature%20experience%20is%20best</w:t>
        </w:r>
      </w:hyperlink>
      <w:r w:rsidRPr="005B681C">
        <w:rPr>
          <w:color w:val="auto"/>
        </w:rPr>
        <w:t>.</w:t>
      </w:r>
      <w:r w:rsidR="00A4427A" w:rsidRPr="005B681C">
        <w:rPr>
          <w:color w:val="auto"/>
        </w:rPr>
        <w:t xml:space="preserve"> </w:t>
      </w:r>
      <w:r w:rsidR="00A4427A" w:rsidRPr="005B681C">
        <w:rPr>
          <w:color w:val="auto"/>
          <w:shd w:val="clear" w:color="auto" w:fill="FFFFFF"/>
        </w:rPr>
        <w:t>(Accessed: 04/02/2024)</w:t>
      </w:r>
    </w:p>
    <w:p w14:paraId="274955E1" w14:textId="77777777" w:rsidR="00597B4A" w:rsidRPr="005B681C" w:rsidRDefault="00597B4A" w:rsidP="00597B4A">
      <w:pPr>
        <w:pStyle w:val="ListParagraph"/>
        <w:ind w:left="405"/>
        <w:rPr>
          <w:rStyle w:val="Hyperlink"/>
          <w:color w:val="auto"/>
          <w:u w:val="none"/>
        </w:rPr>
      </w:pPr>
    </w:p>
    <w:p w14:paraId="50A50E7D" w14:textId="6B00C7D9" w:rsidR="00422D1A" w:rsidRPr="005B681C" w:rsidRDefault="00597B4A" w:rsidP="00910664">
      <w:pPr>
        <w:pStyle w:val="ListParagraph"/>
        <w:numPr>
          <w:ilvl w:val="0"/>
          <w:numId w:val="5"/>
        </w:numPr>
        <w:rPr>
          <w:color w:val="auto"/>
        </w:rPr>
      </w:pPr>
      <w:r w:rsidRPr="005B681C">
        <w:rPr>
          <w:rStyle w:val="Hyperlink"/>
          <w:color w:val="auto"/>
          <w:u w:val="none"/>
        </w:rPr>
        <w:t xml:space="preserve">Joel Gladd, </w:t>
      </w:r>
      <w:r w:rsidR="005A2B16" w:rsidRPr="005B681C">
        <w:rPr>
          <w:rStyle w:val="Hyperlink"/>
          <w:i/>
          <w:iCs/>
          <w:color w:val="auto"/>
          <w:u w:val="none"/>
        </w:rPr>
        <w:t>John Driscoll’s “What?” Cycle of Reflection</w:t>
      </w:r>
      <w:r w:rsidR="005A2B16" w:rsidRPr="005B681C">
        <w:rPr>
          <w:rStyle w:val="Hyperlink"/>
          <w:color w:val="auto"/>
          <w:u w:val="none"/>
        </w:rPr>
        <w:t>, (</w:t>
      </w:r>
      <w:r w:rsidRPr="005B681C">
        <w:rPr>
          <w:rStyle w:val="Hyperlink"/>
          <w:color w:val="auto"/>
          <w:u w:val="none"/>
        </w:rPr>
        <w:t>2020</w:t>
      </w:r>
      <w:r w:rsidR="005A2B16" w:rsidRPr="005B681C">
        <w:rPr>
          <w:rStyle w:val="Hyperlink"/>
          <w:color w:val="auto"/>
          <w:u w:val="none"/>
        </w:rPr>
        <w:t>)</w:t>
      </w:r>
      <w:r w:rsidR="005B681C" w:rsidRPr="005B681C">
        <w:rPr>
          <w:rStyle w:val="Hyperlink"/>
          <w:color w:val="auto"/>
          <w:u w:val="none"/>
        </w:rPr>
        <w:t xml:space="preserve"> Available at</w:t>
      </w:r>
      <w:r w:rsidRPr="005B681C">
        <w:rPr>
          <w:rStyle w:val="Hyperlink"/>
          <w:color w:val="auto"/>
          <w:u w:val="none"/>
        </w:rPr>
        <w:t xml:space="preserve">: </w:t>
      </w:r>
      <w:hyperlink r:id="rId30" w:history="1">
        <w:r w:rsidRPr="005B681C">
          <w:rPr>
            <w:rStyle w:val="Hyperlink"/>
            <w:color w:val="auto"/>
          </w:rPr>
          <w:t>https://idaho.pressbo</w:t>
        </w:r>
        <w:r w:rsidRPr="005B681C">
          <w:rPr>
            <w:rStyle w:val="Hyperlink"/>
            <w:color w:val="auto"/>
          </w:rPr>
          <w:t>o</w:t>
        </w:r>
        <w:r w:rsidRPr="005B681C">
          <w:rPr>
            <w:rStyle w:val="Hyperlink"/>
            <w:color w:val="auto"/>
          </w:rPr>
          <w:t>ks.pub/write/chapter/john-driscolls-what</w:t>
        </w:r>
        <w:r w:rsidRPr="005B681C">
          <w:rPr>
            <w:rStyle w:val="Hyperlink"/>
            <w:color w:val="auto"/>
          </w:rPr>
          <w:t>-</w:t>
        </w:r>
        <w:r w:rsidRPr="005B681C">
          <w:rPr>
            <w:rStyle w:val="Hyperlink"/>
            <w:color w:val="auto"/>
          </w:rPr>
          <w:t>cycle-of-reflection/</w:t>
        </w:r>
      </w:hyperlink>
      <w:r w:rsidR="00A4427A" w:rsidRPr="005B681C">
        <w:rPr>
          <w:rStyle w:val="Hyperlink"/>
          <w:color w:val="auto"/>
          <w:u w:val="none"/>
        </w:rPr>
        <w:t xml:space="preserve"> </w:t>
      </w:r>
      <w:r w:rsidR="00A4427A" w:rsidRPr="005B681C">
        <w:rPr>
          <w:color w:val="auto"/>
          <w:shd w:val="clear" w:color="auto" w:fill="FFFFFF"/>
        </w:rPr>
        <w:t>(Accessed: 04/02/2024)</w:t>
      </w:r>
    </w:p>
    <w:p w14:paraId="6729AE65" w14:textId="77777777" w:rsidR="00422D1A" w:rsidRPr="005B681C" w:rsidRDefault="00422D1A" w:rsidP="00422D1A">
      <w:pPr>
        <w:pStyle w:val="ListParagraph"/>
        <w:rPr>
          <w:color w:val="auto"/>
        </w:rPr>
      </w:pPr>
    </w:p>
    <w:p w14:paraId="29AA4E02" w14:textId="4EE0722C" w:rsidR="0043538C" w:rsidRPr="005B681C" w:rsidRDefault="0043538C" w:rsidP="00910664">
      <w:pPr>
        <w:pStyle w:val="ListParagraph"/>
        <w:numPr>
          <w:ilvl w:val="0"/>
          <w:numId w:val="5"/>
        </w:numPr>
        <w:rPr>
          <w:rStyle w:val="Hyperlink"/>
          <w:color w:val="auto"/>
          <w:u w:val="none"/>
        </w:rPr>
      </w:pPr>
      <w:r w:rsidRPr="005B681C">
        <w:rPr>
          <w:color w:val="auto"/>
        </w:rPr>
        <w:t>Justice Inspectorates,</w:t>
      </w:r>
      <w:r w:rsidR="005A2B16" w:rsidRPr="005B681C">
        <w:rPr>
          <w:color w:val="auto"/>
        </w:rPr>
        <w:t xml:space="preserve"> </w:t>
      </w:r>
      <w:r w:rsidR="005A2B16" w:rsidRPr="005B681C">
        <w:rPr>
          <w:i/>
          <w:iCs/>
          <w:color w:val="auto"/>
        </w:rPr>
        <w:t>Substance Misuse</w:t>
      </w:r>
      <w:r w:rsidRPr="005B681C">
        <w:rPr>
          <w:color w:val="auto"/>
        </w:rPr>
        <w:t xml:space="preserve"> </w:t>
      </w:r>
      <w:r w:rsidR="005A2B16" w:rsidRPr="005B681C">
        <w:rPr>
          <w:color w:val="auto"/>
        </w:rPr>
        <w:t>(</w:t>
      </w:r>
      <w:r w:rsidRPr="005B681C">
        <w:rPr>
          <w:color w:val="auto"/>
        </w:rPr>
        <w:t>2021</w:t>
      </w:r>
      <w:r w:rsidR="005A2B16" w:rsidRPr="005B681C">
        <w:rPr>
          <w:color w:val="auto"/>
        </w:rPr>
        <w:t>)</w:t>
      </w:r>
      <w:r w:rsidR="005B681C" w:rsidRPr="005B681C">
        <w:rPr>
          <w:color w:val="auto"/>
        </w:rPr>
        <w:t xml:space="preserve"> Available at</w:t>
      </w:r>
      <w:r w:rsidRPr="005B681C">
        <w:rPr>
          <w:color w:val="auto"/>
        </w:rPr>
        <w:t xml:space="preserve">: </w:t>
      </w:r>
      <w:hyperlink r:id="rId31" w:history="1">
        <w:r w:rsidRPr="005B681C">
          <w:rPr>
            <w:rStyle w:val="Hyperlink"/>
            <w:color w:val="auto"/>
          </w:rPr>
          <w:t>https://www.justiceinspectorates.gov.uk/hmiprobation/research/the-evidence-base-probation/specific-areas-of-delivery/su</w:t>
        </w:r>
        <w:r w:rsidRPr="005B681C">
          <w:rPr>
            <w:rStyle w:val="Hyperlink"/>
            <w:color w:val="auto"/>
          </w:rPr>
          <w:t>b</w:t>
        </w:r>
        <w:r w:rsidRPr="005B681C">
          <w:rPr>
            <w:rStyle w:val="Hyperlink"/>
            <w:color w:val="auto"/>
          </w:rPr>
          <w:t>stance-misuse/</w:t>
        </w:r>
      </w:hyperlink>
      <w:r w:rsidR="00A4427A" w:rsidRPr="005B681C">
        <w:rPr>
          <w:rStyle w:val="Hyperlink"/>
          <w:color w:val="auto"/>
        </w:rPr>
        <w:t xml:space="preserve"> </w:t>
      </w:r>
      <w:r w:rsidR="00A4427A" w:rsidRPr="005B681C">
        <w:rPr>
          <w:color w:val="auto"/>
          <w:shd w:val="clear" w:color="auto" w:fill="FFFFFF"/>
        </w:rPr>
        <w:t>(Accessed: 04/02/2024)</w:t>
      </w:r>
    </w:p>
    <w:p w14:paraId="057F5C80" w14:textId="77777777" w:rsidR="0043538C" w:rsidRPr="005B681C" w:rsidRDefault="0043538C" w:rsidP="0043538C">
      <w:pPr>
        <w:pStyle w:val="ListParagraph"/>
        <w:ind w:left="405"/>
        <w:rPr>
          <w:color w:val="auto"/>
        </w:rPr>
      </w:pPr>
    </w:p>
    <w:p w14:paraId="020C4FB4" w14:textId="7B131631" w:rsidR="0043538C" w:rsidRPr="005B681C" w:rsidRDefault="0043538C" w:rsidP="00910664">
      <w:pPr>
        <w:pStyle w:val="ListParagraph"/>
        <w:numPr>
          <w:ilvl w:val="0"/>
          <w:numId w:val="5"/>
        </w:numPr>
        <w:rPr>
          <w:rStyle w:val="Hyperlink"/>
          <w:color w:val="auto"/>
          <w:u w:val="none"/>
        </w:rPr>
      </w:pPr>
      <w:r w:rsidRPr="005B681C">
        <w:rPr>
          <w:color w:val="auto"/>
        </w:rPr>
        <w:lastRenderedPageBreak/>
        <w:t>Justice Inspectorates,</w:t>
      </w:r>
      <w:r w:rsidR="005A2B16" w:rsidRPr="005B681C">
        <w:rPr>
          <w:color w:val="auto"/>
        </w:rPr>
        <w:t xml:space="preserve"> </w:t>
      </w:r>
      <w:r w:rsidR="005A2B16" w:rsidRPr="005B681C">
        <w:rPr>
          <w:i/>
          <w:iCs/>
          <w:color w:val="auto"/>
        </w:rPr>
        <w:t>Mental Health</w:t>
      </w:r>
      <w:r w:rsidRPr="005B681C">
        <w:rPr>
          <w:color w:val="auto"/>
        </w:rPr>
        <w:t xml:space="preserve"> </w:t>
      </w:r>
      <w:r w:rsidR="005A2B16" w:rsidRPr="005B681C">
        <w:rPr>
          <w:color w:val="auto"/>
        </w:rPr>
        <w:t>(</w:t>
      </w:r>
      <w:r w:rsidRPr="005B681C">
        <w:rPr>
          <w:color w:val="auto"/>
        </w:rPr>
        <w:t>2021</w:t>
      </w:r>
      <w:r w:rsidR="005A2B16" w:rsidRPr="005B681C">
        <w:rPr>
          <w:color w:val="auto"/>
        </w:rPr>
        <w:t>)</w:t>
      </w:r>
      <w:r w:rsidR="005B681C" w:rsidRPr="005B681C">
        <w:rPr>
          <w:color w:val="auto"/>
        </w:rPr>
        <w:t xml:space="preserve"> Available at:</w:t>
      </w:r>
      <w:r w:rsidRPr="005B681C">
        <w:rPr>
          <w:color w:val="auto"/>
        </w:rPr>
        <w:t xml:space="preserve">: </w:t>
      </w:r>
      <w:hyperlink r:id="rId32" w:history="1">
        <w:r w:rsidRPr="005B681C">
          <w:rPr>
            <w:rStyle w:val="Hyperlink"/>
            <w:color w:val="auto"/>
          </w:rPr>
          <w:t>https://www.justiceinspectorates.gov.uk/hmiprobation/research/the-evidence-base-probation/specific-areas-of-de</w:t>
        </w:r>
        <w:r w:rsidRPr="005B681C">
          <w:rPr>
            <w:rStyle w:val="Hyperlink"/>
            <w:color w:val="auto"/>
          </w:rPr>
          <w:t>l</w:t>
        </w:r>
        <w:r w:rsidRPr="005B681C">
          <w:rPr>
            <w:rStyle w:val="Hyperlink"/>
            <w:color w:val="auto"/>
          </w:rPr>
          <w:t>ivery/mental-health/</w:t>
        </w:r>
      </w:hyperlink>
      <w:r w:rsidR="00A4427A" w:rsidRPr="005B681C">
        <w:rPr>
          <w:rStyle w:val="Hyperlink"/>
          <w:color w:val="auto"/>
        </w:rPr>
        <w:t xml:space="preserve"> </w:t>
      </w:r>
      <w:r w:rsidR="00A4427A" w:rsidRPr="005B681C">
        <w:rPr>
          <w:color w:val="auto"/>
          <w:shd w:val="clear" w:color="auto" w:fill="FFFFFF"/>
        </w:rPr>
        <w:t>(Accessed: 04/02/2024)</w:t>
      </w:r>
    </w:p>
    <w:p w14:paraId="054FD64A" w14:textId="77777777" w:rsidR="0043538C" w:rsidRPr="005B681C" w:rsidRDefault="0043538C" w:rsidP="0043538C">
      <w:pPr>
        <w:pStyle w:val="ListParagraph"/>
        <w:overflowPunct/>
        <w:autoSpaceDE/>
        <w:autoSpaceDN/>
        <w:adjustRightInd/>
        <w:spacing w:after="160" w:line="259" w:lineRule="auto"/>
        <w:ind w:left="405"/>
        <w:textAlignment w:val="auto"/>
        <w:rPr>
          <w:color w:val="auto"/>
        </w:rPr>
      </w:pPr>
    </w:p>
    <w:p w14:paraId="7079319F" w14:textId="73302D0B" w:rsidR="0043538C" w:rsidRPr="005B681C" w:rsidRDefault="0043538C" w:rsidP="00910664">
      <w:pPr>
        <w:pStyle w:val="ListParagraph"/>
        <w:numPr>
          <w:ilvl w:val="0"/>
          <w:numId w:val="5"/>
        </w:numPr>
        <w:rPr>
          <w:color w:val="auto"/>
        </w:rPr>
      </w:pPr>
      <w:r w:rsidRPr="005B681C">
        <w:rPr>
          <w:color w:val="auto"/>
        </w:rPr>
        <w:t xml:space="preserve">Law Commission, </w:t>
      </w:r>
      <w:r w:rsidRPr="005B681C">
        <w:rPr>
          <w:i/>
          <w:iCs/>
          <w:color w:val="auto"/>
        </w:rPr>
        <w:t>Reform of the communications offences</w:t>
      </w:r>
      <w:r w:rsidRPr="005B681C">
        <w:rPr>
          <w:color w:val="auto"/>
        </w:rPr>
        <w:t xml:space="preserve">, </w:t>
      </w:r>
      <w:r w:rsidR="005A2B16" w:rsidRPr="005B681C">
        <w:rPr>
          <w:color w:val="auto"/>
        </w:rPr>
        <w:t>(</w:t>
      </w:r>
      <w:r w:rsidRPr="005B681C">
        <w:rPr>
          <w:color w:val="auto"/>
        </w:rPr>
        <w:t>2021</w:t>
      </w:r>
      <w:r w:rsidR="005A2B16" w:rsidRPr="005B681C">
        <w:rPr>
          <w:color w:val="auto"/>
        </w:rPr>
        <w:t>)</w:t>
      </w:r>
      <w:r w:rsidR="005B681C" w:rsidRPr="005B681C">
        <w:rPr>
          <w:color w:val="auto"/>
        </w:rPr>
        <w:t xml:space="preserve"> Available at</w:t>
      </w:r>
      <w:r w:rsidRPr="005B681C">
        <w:rPr>
          <w:color w:val="auto"/>
        </w:rPr>
        <w:t xml:space="preserve">: </w:t>
      </w:r>
      <w:hyperlink r:id="rId33" w:history="1">
        <w:r w:rsidRPr="005B681C">
          <w:rPr>
            <w:rStyle w:val="Hyperlink"/>
            <w:color w:val="auto"/>
          </w:rPr>
          <w:t>https://lawcom.gov.uk/project/reform-of-the-communications-offences/</w:t>
        </w:r>
      </w:hyperlink>
      <w:r w:rsidR="00A4427A" w:rsidRPr="005B681C">
        <w:rPr>
          <w:rStyle w:val="Hyperlink"/>
          <w:color w:val="auto"/>
        </w:rPr>
        <w:t xml:space="preserve"> </w:t>
      </w:r>
      <w:r w:rsidR="00A4427A" w:rsidRPr="005B681C">
        <w:rPr>
          <w:color w:val="auto"/>
          <w:shd w:val="clear" w:color="auto" w:fill="FFFFFF"/>
        </w:rPr>
        <w:t>(Accessed: 0</w:t>
      </w:r>
      <w:r w:rsidR="00A4427A" w:rsidRPr="005B681C">
        <w:rPr>
          <w:color w:val="auto"/>
          <w:shd w:val="clear" w:color="auto" w:fill="FFFFFF"/>
        </w:rPr>
        <w:t>3</w:t>
      </w:r>
      <w:r w:rsidR="00A4427A" w:rsidRPr="005B681C">
        <w:rPr>
          <w:color w:val="auto"/>
          <w:shd w:val="clear" w:color="auto" w:fill="FFFFFF"/>
        </w:rPr>
        <w:t>/02/2024)</w:t>
      </w:r>
    </w:p>
    <w:p w14:paraId="7471A622" w14:textId="77777777" w:rsidR="0043538C" w:rsidRPr="005B681C" w:rsidRDefault="0043538C" w:rsidP="0043538C">
      <w:pPr>
        <w:pStyle w:val="ListParagraph"/>
        <w:ind w:left="405"/>
        <w:rPr>
          <w:color w:val="auto"/>
        </w:rPr>
      </w:pPr>
    </w:p>
    <w:p w14:paraId="46FF4C7B" w14:textId="5D37161C" w:rsidR="0043538C" w:rsidRPr="005B681C" w:rsidRDefault="0043538C" w:rsidP="00910664">
      <w:pPr>
        <w:pStyle w:val="ListParagraph"/>
        <w:numPr>
          <w:ilvl w:val="0"/>
          <w:numId w:val="5"/>
        </w:numPr>
        <w:rPr>
          <w:rStyle w:val="Hyperlink"/>
          <w:color w:val="auto"/>
          <w:u w:val="none"/>
        </w:rPr>
      </w:pPr>
      <w:r w:rsidRPr="005B681C">
        <w:rPr>
          <w:color w:val="auto"/>
        </w:rPr>
        <w:t xml:space="preserve">Law Commission, </w:t>
      </w:r>
      <w:r w:rsidRPr="005B681C">
        <w:rPr>
          <w:i/>
          <w:iCs/>
          <w:color w:val="auto"/>
        </w:rPr>
        <w:t>Modernising Communications Offences A final report</w:t>
      </w:r>
      <w:r w:rsidRPr="005B681C">
        <w:rPr>
          <w:color w:val="auto"/>
        </w:rPr>
        <w:t xml:space="preserve"> </w:t>
      </w:r>
      <w:r w:rsidR="005A2B16" w:rsidRPr="005B681C">
        <w:rPr>
          <w:color w:val="auto"/>
        </w:rPr>
        <w:t>(2021)</w:t>
      </w:r>
      <w:r w:rsidR="005B681C" w:rsidRPr="005B681C">
        <w:rPr>
          <w:color w:val="auto"/>
        </w:rPr>
        <w:t xml:space="preserve"> Available at: </w:t>
      </w:r>
      <w:hyperlink r:id="rId34" w:history="1">
        <w:r w:rsidR="005B681C" w:rsidRPr="005B681C">
          <w:rPr>
            <w:rStyle w:val="Hyperlink"/>
            <w:color w:val="auto"/>
          </w:rPr>
          <w:t>https://assets.publishing.service.gov.uk/media/61ba022ad3bf7f05539de6f5/Modernising-Communications-Offences-2021-Law-Com-No-399.pdf</w:t>
        </w:r>
      </w:hyperlink>
      <w:r w:rsidR="00A4427A" w:rsidRPr="005B681C">
        <w:rPr>
          <w:rStyle w:val="Hyperlink"/>
          <w:color w:val="auto"/>
        </w:rPr>
        <w:t xml:space="preserve"> </w:t>
      </w:r>
      <w:r w:rsidR="00A4427A" w:rsidRPr="005B681C">
        <w:rPr>
          <w:color w:val="auto"/>
          <w:shd w:val="clear" w:color="auto" w:fill="FFFFFF"/>
        </w:rPr>
        <w:t>(Accessed: 0</w:t>
      </w:r>
      <w:r w:rsidR="00A4427A" w:rsidRPr="005B681C">
        <w:rPr>
          <w:color w:val="auto"/>
          <w:shd w:val="clear" w:color="auto" w:fill="FFFFFF"/>
        </w:rPr>
        <w:t>2</w:t>
      </w:r>
      <w:r w:rsidR="00A4427A" w:rsidRPr="005B681C">
        <w:rPr>
          <w:color w:val="auto"/>
          <w:shd w:val="clear" w:color="auto" w:fill="FFFFFF"/>
        </w:rPr>
        <w:t>/02/2024)</w:t>
      </w:r>
    </w:p>
    <w:p w14:paraId="658AEBDB" w14:textId="337E39CC" w:rsidR="002810CC" w:rsidRPr="005B681C" w:rsidRDefault="002810CC" w:rsidP="0043538C">
      <w:pPr>
        <w:pStyle w:val="ListParagraph"/>
        <w:overflowPunct/>
        <w:autoSpaceDE/>
        <w:autoSpaceDN/>
        <w:adjustRightInd/>
        <w:spacing w:after="160" w:line="259" w:lineRule="auto"/>
        <w:ind w:left="405"/>
        <w:textAlignment w:val="auto"/>
        <w:rPr>
          <w:color w:val="auto"/>
        </w:rPr>
      </w:pPr>
    </w:p>
    <w:p w14:paraId="32A1E97E" w14:textId="362FC22B" w:rsidR="00BA3D52" w:rsidRPr="005B681C" w:rsidRDefault="0043538C"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 xml:space="preserve">Lazarus, RS.; Folkman, S. </w:t>
      </w:r>
      <w:r w:rsidRPr="005B681C">
        <w:rPr>
          <w:i/>
          <w:iCs/>
          <w:color w:val="auto"/>
        </w:rPr>
        <w:t>Stress, appraisal, and coping</w:t>
      </w:r>
      <w:r w:rsidRPr="005B681C">
        <w:rPr>
          <w:color w:val="auto"/>
        </w:rPr>
        <w:t>. Springer; New York. (1984)</w:t>
      </w:r>
      <w:r w:rsidR="00A4427A" w:rsidRPr="005B681C">
        <w:rPr>
          <w:color w:val="auto"/>
        </w:rPr>
        <w:t xml:space="preserve"> </w:t>
      </w:r>
      <w:r w:rsidR="00A4427A" w:rsidRPr="005B681C">
        <w:rPr>
          <w:color w:val="auto"/>
          <w:shd w:val="clear" w:color="auto" w:fill="FFFFFF"/>
        </w:rPr>
        <w:t>(Accessed: 0</w:t>
      </w:r>
      <w:r w:rsidR="00A4427A" w:rsidRPr="005B681C">
        <w:rPr>
          <w:color w:val="auto"/>
          <w:shd w:val="clear" w:color="auto" w:fill="FFFFFF"/>
        </w:rPr>
        <w:t>2</w:t>
      </w:r>
      <w:r w:rsidR="00A4427A" w:rsidRPr="005B681C">
        <w:rPr>
          <w:color w:val="auto"/>
          <w:shd w:val="clear" w:color="auto" w:fill="FFFFFF"/>
        </w:rPr>
        <w:t>/02/2024)</w:t>
      </w:r>
    </w:p>
    <w:p w14:paraId="323EE9F3" w14:textId="77777777" w:rsidR="00BA3D52" w:rsidRPr="005B681C" w:rsidRDefault="00BA3D52" w:rsidP="00BA3D52">
      <w:pPr>
        <w:pStyle w:val="ListParagraph"/>
        <w:overflowPunct/>
        <w:autoSpaceDE/>
        <w:autoSpaceDN/>
        <w:adjustRightInd/>
        <w:spacing w:after="160" w:line="259" w:lineRule="auto"/>
        <w:ind w:left="405"/>
        <w:textAlignment w:val="auto"/>
        <w:rPr>
          <w:color w:val="auto"/>
        </w:rPr>
      </w:pPr>
    </w:p>
    <w:p w14:paraId="40A2AFDB" w14:textId="2E751A7F" w:rsidR="0043538C" w:rsidRPr="005B681C" w:rsidRDefault="0043538C" w:rsidP="00910664">
      <w:pPr>
        <w:pStyle w:val="ListParagraph"/>
        <w:numPr>
          <w:ilvl w:val="0"/>
          <w:numId w:val="5"/>
        </w:numPr>
        <w:rPr>
          <w:color w:val="auto"/>
        </w:rPr>
      </w:pPr>
      <w:r w:rsidRPr="005B681C">
        <w:rPr>
          <w:color w:val="auto"/>
        </w:rPr>
        <w:t xml:space="preserve">Legislation – </w:t>
      </w:r>
      <w:r w:rsidRPr="005B681C">
        <w:rPr>
          <w:i/>
          <w:iCs/>
          <w:color w:val="auto"/>
        </w:rPr>
        <w:t xml:space="preserve">Criminal Damage Act </w:t>
      </w:r>
      <w:r w:rsidRPr="005B681C">
        <w:rPr>
          <w:color w:val="auto"/>
        </w:rPr>
        <w:t>1971</w:t>
      </w:r>
      <w:r w:rsidR="005B681C" w:rsidRPr="005B681C">
        <w:rPr>
          <w:color w:val="auto"/>
        </w:rPr>
        <w:t>, Available at</w:t>
      </w:r>
      <w:r w:rsidRPr="005B681C">
        <w:rPr>
          <w:color w:val="auto"/>
        </w:rPr>
        <w:t xml:space="preserve">: </w:t>
      </w:r>
      <w:hyperlink r:id="rId35" w:history="1">
        <w:r w:rsidRPr="005B681C">
          <w:rPr>
            <w:rStyle w:val="Hyperlink"/>
            <w:color w:val="auto"/>
          </w:rPr>
          <w:t>https://www.legislation.gov.uk/ukpga/1971/48/section/2</w:t>
        </w:r>
      </w:hyperlink>
      <w:r w:rsidR="00A4427A" w:rsidRPr="005B681C">
        <w:rPr>
          <w:rStyle w:val="Hyperlink"/>
          <w:color w:val="auto"/>
        </w:rPr>
        <w:t xml:space="preserve"> </w:t>
      </w:r>
      <w:r w:rsidR="00A4427A" w:rsidRPr="005B681C">
        <w:rPr>
          <w:color w:val="auto"/>
          <w:shd w:val="clear" w:color="auto" w:fill="FFFFFF"/>
        </w:rPr>
        <w:t>(Accessed: 0</w:t>
      </w:r>
      <w:r w:rsidR="00A4427A" w:rsidRPr="005B681C">
        <w:rPr>
          <w:color w:val="auto"/>
          <w:shd w:val="clear" w:color="auto" w:fill="FFFFFF"/>
        </w:rPr>
        <w:t>3</w:t>
      </w:r>
      <w:r w:rsidR="00A4427A" w:rsidRPr="005B681C">
        <w:rPr>
          <w:color w:val="auto"/>
          <w:shd w:val="clear" w:color="auto" w:fill="FFFFFF"/>
        </w:rPr>
        <w:t>/02/2024)</w:t>
      </w:r>
    </w:p>
    <w:p w14:paraId="3C4146CA" w14:textId="77777777" w:rsidR="0043538C" w:rsidRPr="005B681C" w:rsidRDefault="0043538C" w:rsidP="0043538C">
      <w:pPr>
        <w:pStyle w:val="ListParagraph"/>
        <w:ind w:left="405"/>
        <w:rPr>
          <w:color w:val="auto"/>
        </w:rPr>
      </w:pPr>
    </w:p>
    <w:p w14:paraId="2F45923E" w14:textId="7C8FE0CD" w:rsidR="0043538C" w:rsidRPr="005B681C" w:rsidRDefault="0043538C" w:rsidP="00910664">
      <w:pPr>
        <w:pStyle w:val="ListParagraph"/>
        <w:numPr>
          <w:ilvl w:val="0"/>
          <w:numId w:val="5"/>
        </w:numPr>
        <w:rPr>
          <w:rStyle w:val="Hyperlink"/>
          <w:color w:val="auto"/>
          <w:u w:val="none"/>
        </w:rPr>
      </w:pPr>
      <w:r w:rsidRPr="005B681C">
        <w:rPr>
          <w:color w:val="auto"/>
        </w:rPr>
        <w:t xml:space="preserve">Legislation – </w:t>
      </w:r>
      <w:r w:rsidRPr="005B681C">
        <w:rPr>
          <w:i/>
          <w:iCs/>
          <w:color w:val="auto"/>
        </w:rPr>
        <w:t>Domestic Abuse Act</w:t>
      </w:r>
      <w:r w:rsidRPr="005B681C">
        <w:rPr>
          <w:color w:val="auto"/>
        </w:rPr>
        <w:t xml:space="preserve"> 2021</w:t>
      </w:r>
      <w:r w:rsidR="005B681C" w:rsidRPr="005B681C">
        <w:rPr>
          <w:color w:val="auto"/>
        </w:rPr>
        <w:t>, Available at</w:t>
      </w:r>
      <w:r w:rsidRPr="005B681C">
        <w:rPr>
          <w:color w:val="auto"/>
        </w:rPr>
        <w:t xml:space="preserve">: </w:t>
      </w:r>
      <w:hyperlink r:id="rId36" w:history="1">
        <w:r w:rsidRPr="005B681C">
          <w:rPr>
            <w:rStyle w:val="Hyperlink"/>
            <w:color w:val="auto"/>
          </w:rPr>
          <w:t>https://www.legislation.gov.uk/ukpga/2021/17/section/1/enacted</w:t>
        </w:r>
      </w:hyperlink>
      <w:r w:rsidR="00A4427A" w:rsidRPr="005B681C">
        <w:rPr>
          <w:rStyle w:val="Hyperlink"/>
          <w:color w:val="auto"/>
        </w:rPr>
        <w:t xml:space="preserve"> </w:t>
      </w:r>
      <w:r w:rsidR="00A4427A" w:rsidRPr="005B681C">
        <w:rPr>
          <w:color w:val="auto"/>
          <w:shd w:val="clear" w:color="auto" w:fill="FFFFFF"/>
        </w:rPr>
        <w:t xml:space="preserve">(Accessed: </w:t>
      </w:r>
      <w:r w:rsidR="00A4427A" w:rsidRPr="005B681C">
        <w:rPr>
          <w:color w:val="auto"/>
          <w:shd w:val="clear" w:color="auto" w:fill="FFFFFF"/>
        </w:rPr>
        <w:t>2</w:t>
      </w:r>
      <w:r w:rsidR="00A4427A" w:rsidRPr="005B681C">
        <w:rPr>
          <w:color w:val="auto"/>
          <w:shd w:val="clear" w:color="auto" w:fill="FFFFFF"/>
        </w:rPr>
        <w:t>3/</w:t>
      </w:r>
      <w:r w:rsidR="00A4427A" w:rsidRPr="005B681C">
        <w:rPr>
          <w:color w:val="auto"/>
          <w:shd w:val="clear" w:color="auto" w:fill="FFFFFF"/>
        </w:rPr>
        <w:t>1</w:t>
      </w:r>
      <w:r w:rsidR="00A4427A" w:rsidRPr="005B681C">
        <w:rPr>
          <w:color w:val="auto"/>
          <w:shd w:val="clear" w:color="auto" w:fill="FFFFFF"/>
        </w:rPr>
        <w:t>2/202</w:t>
      </w:r>
      <w:r w:rsidR="00A4427A" w:rsidRPr="005B681C">
        <w:rPr>
          <w:color w:val="auto"/>
          <w:shd w:val="clear" w:color="auto" w:fill="FFFFFF"/>
        </w:rPr>
        <w:t>3</w:t>
      </w:r>
      <w:r w:rsidR="00A4427A" w:rsidRPr="005B681C">
        <w:rPr>
          <w:color w:val="auto"/>
          <w:shd w:val="clear" w:color="auto" w:fill="FFFFFF"/>
        </w:rPr>
        <w:t>)</w:t>
      </w:r>
    </w:p>
    <w:p w14:paraId="001202E5" w14:textId="77777777" w:rsidR="002855D0" w:rsidRPr="005B681C" w:rsidRDefault="002855D0" w:rsidP="002855D0">
      <w:pPr>
        <w:pStyle w:val="ListParagraph"/>
        <w:rPr>
          <w:rStyle w:val="Hyperlink"/>
          <w:color w:val="auto"/>
          <w:u w:val="none"/>
        </w:rPr>
      </w:pPr>
    </w:p>
    <w:p w14:paraId="49CE3E68" w14:textId="4B03ADB8" w:rsidR="002855D0" w:rsidRPr="005B681C" w:rsidRDefault="002855D0" w:rsidP="00910664">
      <w:pPr>
        <w:pStyle w:val="ListParagraph"/>
        <w:numPr>
          <w:ilvl w:val="0"/>
          <w:numId w:val="5"/>
        </w:numPr>
        <w:rPr>
          <w:rStyle w:val="Hyperlink"/>
          <w:color w:val="auto"/>
          <w:u w:val="none"/>
        </w:rPr>
      </w:pPr>
      <w:r w:rsidRPr="005B681C">
        <w:rPr>
          <w:rStyle w:val="Hyperlink"/>
          <w:color w:val="auto"/>
          <w:u w:val="none"/>
        </w:rPr>
        <w:t xml:space="preserve">Legislation – </w:t>
      </w:r>
      <w:r w:rsidRPr="005B681C">
        <w:rPr>
          <w:rStyle w:val="Hyperlink"/>
          <w:i/>
          <w:iCs/>
          <w:color w:val="auto"/>
          <w:u w:val="none"/>
        </w:rPr>
        <w:t>Malicious Communications Act</w:t>
      </w:r>
      <w:r w:rsidRPr="005B681C">
        <w:rPr>
          <w:rStyle w:val="Hyperlink"/>
          <w:color w:val="auto"/>
          <w:u w:val="none"/>
        </w:rPr>
        <w:t xml:space="preserve"> 1988</w:t>
      </w:r>
      <w:r w:rsidR="005B681C" w:rsidRPr="005B681C">
        <w:rPr>
          <w:rStyle w:val="Hyperlink"/>
          <w:color w:val="auto"/>
          <w:u w:val="none"/>
        </w:rPr>
        <w:t>, Available at</w:t>
      </w:r>
      <w:r w:rsidRPr="005B681C">
        <w:rPr>
          <w:rStyle w:val="Hyperlink"/>
          <w:color w:val="auto"/>
          <w:u w:val="none"/>
        </w:rPr>
        <w:t xml:space="preserve">: </w:t>
      </w:r>
      <w:hyperlink r:id="rId37" w:history="1">
        <w:r w:rsidRPr="005B681C">
          <w:rPr>
            <w:rStyle w:val="Hyperlink"/>
            <w:color w:val="auto"/>
          </w:rPr>
          <w:t>https://www.legislation.gov.uk/ukpga/1988/27/section/1</w:t>
        </w:r>
      </w:hyperlink>
      <w:r w:rsidR="00A4427A" w:rsidRPr="005B681C">
        <w:rPr>
          <w:rStyle w:val="Hyperlink"/>
          <w:color w:val="auto"/>
          <w:u w:val="none"/>
        </w:rPr>
        <w:t xml:space="preserve"> </w:t>
      </w:r>
      <w:r w:rsidR="00A4427A" w:rsidRPr="005B681C">
        <w:rPr>
          <w:color w:val="auto"/>
          <w:shd w:val="clear" w:color="auto" w:fill="FFFFFF"/>
        </w:rPr>
        <w:t>(Accessed: 03/02/2024)</w:t>
      </w:r>
    </w:p>
    <w:p w14:paraId="198AA9ED" w14:textId="77777777" w:rsidR="00EB3232" w:rsidRPr="005B681C" w:rsidRDefault="00EB3232" w:rsidP="00EB3232">
      <w:pPr>
        <w:pStyle w:val="ListParagraph"/>
        <w:rPr>
          <w:rStyle w:val="Hyperlink"/>
          <w:color w:val="auto"/>
          <w:u w:val="none"/>
        </w:rPr>
      </w:pPr>
    </w:p>
    <w:p w14:paraId="7DD112DC" w14:textId="4C5369E6" w:rsidR="00EB3232" w:rsidRPr="005B681C" w:rsidRDefault="00EB3232" w:rsidP="00EB3232">
      <w:pPr>
        <w:pStyle w:val="ListParagraph"/>
        <w:numPr>
          <w:ilvl w:val="0"/>
          <w:numId w:val="5"/>
        </w:numPr>
        <w:rPr>
          <w:rStyle w:val="Hyperlink"/>
          <w:color w:val="auto"/>
          <w:u w:val="none"/>
        </w:rPr>
      </w:pPr>
      <w:r w:rsidRPr="005B681C">
        <w:rPr>
          <w:rStyle w:val="Hyperlink"/>
          <w:color w:val="auto"/>
          <w:u w:val="none"/>
        </w:rPr>
        <w:t xml:space="preserve">Legislation – </w:t>
      </w:r>
      <w:r w:rsidRPr="005B681C">
        <w:rPr>
          <w:rStyle w:val="Hyperlink"/>
          <w:i/>
          <w:iCs/>
          <w:color w:val="auto"/>
          <w:u w:val="none"/>
        </w:rPr>
        <w:t>Human Rights Act</w:t>
      </w:r>
      <w:r w:rsidRPr="005B681C">
        <w:rPr>
          <w:rStyle w:val="Hyperlink"/>
          <w:color w:val="auto"/>
          <w:u w:val="none"/>
        </w:rPr>
        <w:t xml:space="preserve"> 1998</w:t>
      </w:r>
      <w:r w:rsidR="005B681C" w:rsidRPr="005B681C">
        <w:rPr>
          <w:rStyle w:val="Hyperlink"/>
          <w:color w:val="auto"/>
          <w:u w:val="none"/>
        </w:rPr>
        <w:t>, Available at</w:t>
      </w:r>
      <w:r w:rsidRPr="005B681C">
        <w:rPr>
          <w:rStyle w:val="Hyperlink"/>
          <w:color w:val="auto"/>
          <w:u w:val="none"/>
        </w:rPr>
        <w:t xml:space="preserve">: </w:t>
      </w:r>
      <w:hyperlink r:id="rId38" w:history="1">
        <w:r w:rsidRPr="005B681C">
          <w:rPr>
            <w:rStyle w:val="Hyperlink"/>
            <w:color w:val="auto"/>
          </w:rPr>
          <w:t>https://www.legislation.gov.uk/ukpga/1998/42/schedule/1</w:t>
        </w:r>
      </w:hyperlink>
      <w:r w:rsidR="00A4427A" w:rsidRPr="005B681C">
        <w:rPr>
          <w:rStyle w:val="Hyperlink"/>
          <w:color w:val="auto"/>
          <w:u w:val="none"/>
        </w:rPr>
        <w:t xml:space="preserve"> </w:t>
      </w:r>
      <w:r w:rsidR="00A4427A" w:rsidRPr="005B681C">
        <w:rPr>
          <w:color w:val="auto"/>
          <w:shd w:val="clear" w:color="auto" w:fill="FFFFFF"/>
        </w:rPr>
        <w:t>(Accessed: 03/02/2024)</w:t>
      </w:r>
    </w:p>
    <w:p w14:paraId="72CC08C0" w14:textId="77777777" w:rsidR="00F47812" w:rsidRPr="005B681C" w:rsidRDefault="00F47812" w:rsidP="00F47812">
      <w:pPr>
        <w:pStyle w:val="ListParagraph"/>
        <w:rPr>
          <w:rStyle w:val="Hyperlink"/>
          <w:color w:val="auto"/>
          <w:u w:val="none"/>
        </w:rPr>
      </w:pPr>
    </w:p>
    <w:p w14:paraId="0803D26B" w14:textId="67005345" w:rsidR="00F47812" w:rsidRPr="005B681C" w:rsidRDefault="00F47812" w:rsidP="00F47812">
      <w:pPr>
        <w:pStyle w:val="ListParagraph"/>
        <w:numPr>
          <w:ilvl w:val="0"/>
          <w:numId w:val="5"/>
        </w:numPr>
        <w:rPr>
          <w:rStyle w:val="Hyperlink"/>
          <w:color w:val="auto"/>
          <w:u w:val="none"/>
        </w:rPr>
      </w:pPr>
      <w:r w:rsidRPr="005B681C">
        <w:rPr>
          <w:rStyle w:val="Hyperlink"/>
          <w:color w:val="auto"/>
          <w:u w:val="none"/>
        </w:rPr>
        <w:t xml:space="preserve">Legislation – </w:t>
      </w:r>
      <w:r w:rsidRPr="005B681C">
        <w:rPr>
          <w:rStyle w:val="Hyperlink"/>
          <w:i/>
          <w:iCs/>
          <w:color w:val="auto"/>
          <w:u w:val="none"/>
        </w:rPr>
        <w:t>Criminal Justice Act</w:t>
      </w:r>
      <w:r w:rsidRPr="005B681C">
        <w:rPr>
          <w:rStyle w:val="Hyperlink"/>
          <w:color w:val="auto"/>
          <w:u w:val="none"/>
        </w:rPr>
        <w:t xml:space="preserve"> 1988, Common Assault</w:t>
      </w:r>
      <w:r w:rsidR="005B681C" w:rsidRPr="005B681C">
        <w:rPr>
          <w:rStyle w:val="Hyperlink"/>
          <w:color w:val="auto"/>
          <w:u w:val="none"/>
        </w:rPr>
        <w:t>, Available at</w:t>
      </w:r>
      <w:r w:rsidRPr="005B681C">
        <w:rPr>
          <w:rStyle w:val="Hyperlink"/>
          <w:color w:val="auto"/>
          <w:u w:val="none"/>
        </w:rPr>
        <w:t xml:space="preserve">: </w:t>
      </w:r>
      <w:hyperlink r:id="rId39" w:history="1">
        <w:r w:rsidRPr="005B681C">
          <w:rPr>
            <w:rStyle w:val="Hyperlink"/>
            <w:color w:val="auto"/>
          </w:rPr>
          <w:t>https://www.legislation.gov.uk/ukpga/1988/33/section/39</w:t>
        </w:r>
      </w:hyperlink>
      <w:r w:rsidR="00A4427A" w:rsidRPr="005B681C">
        <w:rPr>
          <w:rStyle w:val="Hyperlink"/>
          <w:color w:val="auto"/>
          <w:u w:val="none"/>
        </w:rPr>
        <w:t xml:space="preserve"> </w:t>
      </w:r>
      <w:r w:rsidR="00A4427A" w:rsidRPr="005B681C">
        <w:rPr>
          <w:color w:val="auto"/>
          <w:shd w:val="clear" w:color="auto" w:fill="FFFFFF"/>
        </w:rPr>
        <w:t>(Accessed: 03/02/2024)</w:t>
      </w:r>
    </w:p>
    <w:p w14:paraId="3F0565E5" w14:textId="77777777" w:rsidR="00CE7F8B" w:rsidRPr="005B681C" w:rsidRDefault="00CE7F8B" w:rsidP="00CE7F8B">
      <w:pPr>
        <w:pStyle w:val="ListParagraph"/>
        <w:rPr>
          <w:rStyle w:val="Hyperlink"/>
          <w:color w:val="auto"/>
          <w:u w:val="none"/>
        </w:rPr>
      </w:pPr>
    </w:p>
    <w:p w14:paraId="084E4DA5" w14:textId="1DF8E03D" w:rsidR="00CE7F8B" w:rsidRPr="005B681C" w:rsidRDefault="00CE7F8B" w:rsidP="00F47812">
      <w:pPr>
        <w:pStyle w:val="ListParagraph"/>
        <w:numPr>
          <w:ilvl w:val="0"/>
          <w:numId w:val="5"/>
        </w:numPr>
        <w:rPr>
          <w:rStyle w:val="Hyperlink"/>
          <w:color w:val="auto"/>
          <w:u w:val="none"/>
        </w:rPr>
      </w:pPr>
      <w:r w:rsidRPr="005B681C">
        <w:rPr>
          <w:rStyle w:val="Hyperlink"/>
          <w:color w:val="auto"/>
          <w:u w:val="none"/>
        </w:rPr>
        <w:t xml:space="preserve">Legislation – </w:t>
      </w:r>
      <w:r w:rsidRPr="005B681C">
        <w:rPr>
          <w:rStyle w:val="Hyperlink"/>
          <w:i/>
          <w:iCs/>
          <w:color w:val="auto"/>
          <w:u w:val="none"/>
        </w:rPr>
        <w:t>Legal Aid, Sentencing and Punishment of Offenders Act</w:t>
      </w:r>
      <w:r w:rsidRPr="005B681C">
        <w:rPr>
          <w:rStyle w:val="Hyperlink"/>
          <w:color w:val="auto"/>
          <w:u w:val="none"/>
        </w:rPr>
        <w:t xml:space="preserve"> 2012</w:t>
      </w:r>
      <w:r w:rsidR="005B681C" w:rsidRPr="005B681C">
        <w:rPr>
          <w:rStyle w:val="Hyperlink"/>
          <w:color w:val="auto"/>
          <w:u w:val="none"/>
        </w:rPr>
        <w:t>, Available at</w:t>
      </w:r>
      <w:r w:rsidRPr="005B681C">
        <w:rPr>
          <w:rStyle w:val="Hyperlink"/>
          <w:color w:val="auto"/>
          <w:u w:val="none"/>
        </w:rPr>
        <w:t xml:space="preserve">: </w:t>
      </w:r>
      <w:hyperlink r:id="rId40" w:history="1">
        <w:r w:rsidRPr="005B681C">
          <w:rPr>
            <w:rStyle w:val="Hyperlink"/>
            <w:color w:val="auto"/>
          </w:rPr>
          <w:t>https://www.legislation.gov.uk/ukpga/2012/10/part/3/chapter/7</w:t>
        </w:r>
      </w:hyperlink>
      <w:r w:rsidR="00A4427A" w:rsidRPr="005B681C">
        <w:rPr>
          <w:rStyle w:val="Hyperlink"/>
          <w:color w:val="auto"/>
          <w:u w:val="none"/>
        </w:rPr>
        <w:t xml:space="preserve"> </w:t>
      </w:r>
      <w:r w:rsidR="00A4427A" w:rsidRPr="005B681C">
        <w:rPr>
          <w:color w:val="auto"/>
          <w:shd w:val="clear" w:color="auto" w:fill="FFFFFF"/>
        </w:rPr>
        <w:t>(Accessed: 0</w:t>
      </w:r>
      <w:r w:rsidR="00A4427A" w:rsidRPr="005B681C">
        <w:rPr>
          <w:color w:val="auto"/>
          <w:shd w:val="clear" w:color="auto" w:fill="FFFFFF"/>
        </w:rPr>
        <w:t>4</w:t>
      </w:r>
      <w:r w:rsidR="00A4427A" w:rsidRPr="005B681C">
        <w:rPr>
          <w:color w:val="auto"/>
          <w:shd w:val="clear" w:color="auto" w:fill="FFFFFF"/>
        </w:rPr>
        <w:t>/02/2024)</w:t>
      </w:r>
    </w:p>
    <w:p w14:paraId="6CE083A1" w14:textId="77777777" w:rsidR="00482E7A" w:rsidRPr="005B681C" w:rsidRDefault="00482E7A" w:rsidP="00482E7A">
      <w:pPr>
        <w:pStyle w:val="ListParagraph"/>
        <w:rPr>
          <w:rStyle w:val="Hyperlink"/>
          <w:color w:val="auto"/>
          <w:u w:val="none"/>
        </w:rPr>
      </w:pPr>
    </w:p>
    <w:p w14:paraId="1B88DF05" w14:textId="6A3E6422" w:rsidR="00482E7A" w:rsidRPr="005B681C" w:rsidRDefault="00482E7A" w:rsidP="00F47812">
      <w:pPr>
        <w:pStyle w:val="ListParagraph"/>
        <w:numPr>
          <w:ilvl w:val="0"/>
          <w:numId w:val="5"/>
        </w:numPr>
        <w:rPr>
          <w:rStyle w:val="Hyperlink"/>
          <w:color w:val="auto"/>
          <w:u w:val="none"/>
        </w:rPr>
      </w:pPr>
      <w:r w:rsidRPr="005B681C">
        <w:rPr>
          <w:rStyle w:val="Hyperlink"/>
          <w:color w:val="auto"/>
          <w:u w:val="none"/>
        </w:rPr>
        <w:t xml:space="preserve">Legislation – </w:t>
      </w:r>
      <w:r w:rsidRPr="005B681C">
        <w:rPr>
          <w:rStyle w:val="Hyperlink"/>
          <w:i/>
          <w:iCs/>
          <w:color w:val="auto"/>
          <w:u w:val="none"/>
        </w:rPr>
        <w:t>Data Protection Act</w:t>
      </w:r>
      <w:r w:rsidRPr="005B681C">
        <w:rPr>
          <w:rStyle w:val="Hyperlink"/>
          <w:color w:val="auto"/>
          <w:u w:val="none"/>
        </w:rPr>
        <w:t xml:space="preserve"> 2018</w:t>
      </w:r>
      <w:r w:rsidR="005B681C" w:rsidRPr="005B681C">
        <w:rPr>
          <w:rStyle w:val="Hyperlink"/>
          <w:color w:val="auto"/>
          <w:u w:val="none"/>
        </w:rPr>
        <w:t>,</w:t>
      </w:r>
      <w:r w:rsidRPr="005B681C">
        <w:rPr>
          <w:rStyle w:val="Hyperlink"/>
          <w:color w:val="auto"/>
          <w:u w:val="none"/>
        </w:rPr>
        <w:t xml:space="preserve"> </w:t>
      </w:r>
      <w:r w:rsidR="005B681C" w:rsidRPr="005B681C">
        <w:rPr>
          <w:rStyle w:val="Hyperlink"/>
          <w:color w:val="auto"/>
          <w:u w:val="none"/>
        </w:rPr>
        <w:t>Available at</w:t>
      </w:r>
      <w:r w:rsidRPr="005B681C">
        <w:rPr>
          <w:rStyle w:val="Hyperlink"/>
          <w:color w:val="auto"/>
          <w:u w:val="none"/>
        </w:rPr>
        <w:t xml:space="preserve">: </w:t>
      </w:r>
      <w:hyperlink r:id="rId41" w:history="1">
        <w:r w:rsidRPr="005B681C">
          <w:rPr>
            <w:rStyle w:val="Hyperlink"/>
            <w:color w:val="auto"/>
          </w:rPr>
          <w:t>https://www.legislation.gov.uk/ukpga/2018/12/contents/enacted</w:t>
        </w:r>
      </w:hyperlink>
      <w:r w:rsidR="00A4427A" w:rsidRPr="005B681C">
        <w:rPr>
          <w:rStyle w:val="Hyperlink"/>
          <w:color w:val="auto"/>
          <w:u w:val="none"/>
        </w:rPr>
        <w:t xml:space="preserve"> </w:t>
      </w:r>
      <w:r w:rsidR="00A4427A" w:rsidRPr="005B681C">
        <w:rPr>
          <w:color w:val="auto"/>
          <w:shd w:val="clear" w:color="auto" w:fill="FFFFFF"/>
        </w:rPr>
        <w:t>(Accessed: 0</w:t>
      </w:r>
      <w:r w:rsidR="00A4427A" w:rsidRPr="005B681C">
        <w:rPr>
          <w:color w:val="auto"/>
          <w:shd w:val="clear" w:color="auto" w:fill="FFFFFF"/>
        </w:rPr>
        <w:t>4</w:t>
      </w:r>
      <w:r w:rsidR="00A4427A" w:rsidRPr="005B681C">
        <w:rPr>
          <w:color w:val="auto"/>
          <w:shd w:val="clear" w:color="auto" w:fill="FFFFFF"/>
        </w:rPr>
        <w:t>/02/2024)</w:t>
      </w:r>
    </w:p>
    <w:p w14:paraId="1F6D04C5" w14:textId="77777777" w:rsidR="0043538C" w:rsidRPr="005B681C" w:rsidRDefault="0043538C" w:rsidP="00482E7A">
      <w:pPr>
        <w:rPr>
          <w:color w:val="auto"/>
        </w:rPr>
      </w:pPr>
    </w:p>
    <w:p w14:paraId="345CB49C" w14:textId="4EC22D6A" w:rsidR="0043538C" w:rsidRPr="005B681C" w:rsidRDefault="005A2B16"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 xml:space="preserve">Lumen, </w:t>
      </w:r>
      <w:r w:rsidRPr="005B681C">
        <w:rPr>
          <w:i/>
          <w:iCs/>
          <w:color w:val="auto"/>
        </w:rPr>
        <w:t>Problem Focused Coping Strategies</w:t>
      </w:r>
      <w:r w:rsidRPr="005B681C">
        <w:rPr>
          <w:color w:val="auto"/>
        </w:rPr>
        <w:t xml:space="preserve"> (2024)</w:t>
      </w:r>
      <w:r w:rsidR="005B681C" w:rsidRPr="005B681C">
        <w:rPr>
          <w:color w:val="auto"/>
        </w:rPr>
        <w:t xml:space="preserve"> Available at:</w:t>
      </w:r>
      <w:r w:rsidR="0043538C" w:rsidRPr="005B681C">
        <w:rPr>
          <w:color w:val="auto"/>
        </w:rPr>
        <w:t xml:space="preserve"> </w:t>
      </w:r>
      <w:hyperlink r:id="rId42" w:anchor=":~:text=Problem%2Dfocused%20coping%20strategies%20are,Lazarus%20%26%20Folkman%2C%201984" w:history="1">
        <w:r w:rsidR="0043538C" w:rsidRPr="005B681C">
          <w:rPr>
            <w:rStyle w:val="Hyperlink"/>
            <w:color w:val="auto"/>
          </w:rPr>
          <w:t>https://courses.lumenlearning.com/waymaker-psychology.chapter/regulation-of-stress/#:~:text=Problem%2Dfocused%20copin</w:t>
        </w:r>
        <w:r w:rsidR="0043538C" w:rsidRPr="005B681C">
          <w:rPr>
            <w:rStyle w:val="Hyperlink"/>
            <w:color w:val="auto"/>
          </w:rPr>
          <w:t>g</w:t>
        </w:r>
        <w:r w:rsidR="0043538C" w:rsidRPr="005B681C">
          <w:rPr>
            <w:rStyle w:val="Hyperlink"/>
            <w:color w:val="auto"/>
          </w:rPr>
          <w:t>%20strategies%20are,Lazarus%20%26%20Folkman%2C%201984</w:t>
        </w:r>
      </w:hyperlink>
      <w:r w:rsidR="0043538C" w:rsidRPr="005B681C">
        <w:rPr>
          <w:color w:val="auto"/>
        </w:rPr>
        <w:t>).           (Accessed 24/12/2023)</w:t>
      </w:r>
    </w:p>
    <w:p w14:paraId="5A71E02A" w14:textId="77777777" w:rsidR="0043538C" w:rsidRPr="005B681C" w:rsidRDefault="0043538C" w:rsidP="0043538C">
      <w:pPr>
        <w:pStyle w:val="ListParagraph"/>
        <w:overflowPunct/>
        <w:autoSpaceDE/>
        <w:autoSpaceDN/>
        <w:adjustRightInd/>
        <w:spacing w:after="160" w:line="259" w:lineRule="auto"/>
        <w:ind w:left="405"/>
        <w:textAlignment w:val="auto"/>
        <w:rPr>
          <w:color w:val="auto"/>
        </w:rPr>
      </w:pPr>
    </w:p>
    <w:p w14:paraId="025F4711" w14:textId="1855A30A" w:rsidR="0043538C" w:rsidRPr="005B681C" w:rsidRDefault="002810CC"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 xml:space="preserve">Mind, </w:t>
      </w:r>
      <w:r w:rsidR="005A2B16" w:rsidRPr="005B681C">
        <w:rPr>
          <w:color w:val="auto"/>
        </w:rPr>
        <w:t xml:space="preserve">Stress </w:t>
      </w:r>
      <w:r w:rsidRPr="005B681C">
        <w:rPr>
          <w:color w:val="auto"/>
        </w:rPr>
        <w:t>(2022)</w:t>
      </w:r>
      <w:r w:rsidR="005B681C" w:rsidRPr="005B681C">
        <w:rPr>
          <w:color w:val="auto"/>
        </w:rPr>
        <w:t xml:space="preserve"> Available at:</w:t>
      </w:r>
      <w:r w:rsidRPr="005B681C">
        <w:rPr>
          <w:color w:val="auto"/>
        </w:rPr>
        <w:t xml:space="preserve"> </w:t>
      </w:r>
      <w:hyperlink r:id="rId43" w:history="1">
        <w:r w:rsidRPr="005B681C">
          <w:rPr>
            <w:rStyle w:val="Hyperlink"/>
            <w:color w:val="auto"/>
          </w:rPr>
          <w:t>https://www.mind.org.uk/information-support/t</w:t>
        </w:r>
        <w:r w:rsidRPr="005B681C">
          <w:rPr>
            <w:rStyle w:val="Hyperlink"/>
            <w:color w:val="auto"/>
          </w:rPr>
          <w:t>y</w:t>
        </w:r>
        <w:r w:rsidRPr="005B681C">
          <w:rPr>
            <w:rStyle w:val="Hyperlink"/>
            <w:color w:val="auto"/>
          </w:rPr>
          <w:t>pes-of-mental-health-problems/stress/signs-and-symptoms-of-stress/</w:t>
        </w:r>
      </w:hyperlink>
      <w:r w:rsidRPr="005B681C">
        <w:rPr>
          <w:color w:val="auto"/>
        </w:rPr>
        <w:t xml:space="preserve">              (Accessed: 24/12/2023)</w:t>
      </w:r>
    </w:p>
    <w:p w14:paraId="028D50BE" w14:textId="77777777" w:rsidR="0043538C" w:rsidRPr="005B681C" w:rsidRDefault="0043538C" w:rsidP="0043538C">
      <w:pPr>
        <w:pStyle w:val="ListParagraph"/>
        <w:overflowPunct/>
        <w:autoSpaceDE/>
        <w:autoSpaceDN/>
        <w:adjustRightInd/>
        <w:spacing w:after="160" w:line="259" w:lineRule="auto"/>
        <w:ind w:left="405"/>
        <w:textAlignment w:val="auto"/>
        <w:rPr>
          <w:color w:val="auto"/>
        </w:rPr>
      </w:pPr>
    </w:p>
    <w:p w14:paraId="6286C721" w14:textId="6FD6D68F" w:rsidR="002810CC" w:rsidRPr="005B681C" w:rsidRDefault="002810CC" w:rsidP="005A2B16">
      <w:pPr>
        <w:pStyle w:val="ListParagraph"/>
        <w:numPr>
          <w:ilvl w:val="0"/>
          <w:numId w:val="5"/>
        </w:numPr>
        <w:overflowPunct/>
        <w:autoSpaceDE/>
        <w:autoSpaceDN/>
        <w:adjustRightInd/>
        <w:spacing w:after="160" w:line="259" w:lineRule="auto"/>
        <w:textAlignment w:val="auto"/>
        <w:rPr>
          <w:color w:val="auto"/>
        </w:rPr>
      </w:pPr>
      <w:r w:rsidRPr="005B681C">
        <w:rPr>
          <w:color w:val="auto"/>
        </w:rPr>
        <w:t xml:space="preserve">Mind, </w:t>
      </w:r>
      <w:r w:rsidR="005A2B16" w:rsidRPr="005B681C">
        <w:rPr>
          <w:i/>
          <w:iCs/>
          <w:color w:val="auto"/>
        </w:rPr>
        <w:t>How are physical activity and mental health connected?</w:t>
      </w:r>
      <w:r w:rsidR="005A2B16" w:rsidRPr="005B681C">
        <w:rPr>
          <w:color w:val="auto"/>
        </w:rPr>
        <w:t xml:space="preserve"> </w:t>
      </w:r>
      <w:r w:rsidRPr="005B681C">
        <w:rPr>
          <w:color w:val="auto"/>
        </w:rPr>
        <w:t>(2023)</w:t>
      </w:r>
      <w:r w:rsidR="005B681C" w:rsidRPr="005B681C">
        <w:rPr>
          <w:color w:val="auto"/>
        </w:rPr>
        <w:t xml:space="preserve"> Available at:</w:t>
      </w:r>
      <w:r w:rsidRPr="005B681C">
        <w:rPr>
          <w:color w:val="auto"/>
        </w:rPr>
        <w:t xml:space="preserve"> </w:t>
      </w:r>
      <w:hyperlink r:id="rId44" w:history="1">
        <w:r w:rsidR="005A2B16" w:rsidRPr="005B681C">
          <w:rPr>
            <w:rStyle w:val="Hyperlink"/>
            <w:color w:val="auto"/>
          </w:rPr>
          <w:t>https://www.mind.org.uk/information-support/tips-for-everyday-living/physical-activity-exercise-and-mental-health/how-are-physical-activity-and-mental-health-connected/</w:t>
        </w:r>
      </w:hyperlink>
      <w:r w:rsidR="005A2B16" w:rsidRPr="005B681C">
        <w:rPr>
          <w:color w:val="auto"/>
        </w:rPr>
        <w:t xml:space="preserve"> </w:t>
      </w:r>
      <w:r w:rsidRPr="005B681C">
        <w:rPr>
          <w:color w:val="auto"/>
        </w:rPr>
        <w:t>(Accessed 24/12/2023)</w:t>
      </w:r>
    </w:p>
    <w:p w14:paraId="3290A97C" w14:textId="77777777" w:rsidR="0043538C" w:rsidRPr="005B681C" w:rsidRDefault="0043538C" w:rsidP="0043538C">
      <w:pPr>
        <w:pStyle w:val="ListParagraph"/>
        <w:overflowPunct/>
        <w:autoSpaceDE/>
        <w:autoSpaceDN/>
        <w:adjustRightInd/>
        <w:spacing w:after="160" w:line="259" w:lineRule="auto"/>
        <w:ind w:left="405"/>
        <w:textAlignment w:val="auto"/>
        <w:rPr>
          <w:color w:val="auto"/>
        </w:rPr>
      </w:pPr>
    </w:p>
    <w:p w14:paraId="1AD3D94C" w14:textId="7BC65FD2" w:rsidR="00BA3D52" w:rsidRPr="005B681C" w:rsidRDefault="002810CC" w:rsidP="00910664">
      <w:pPr>
        <w:pStyle w:val="ListParagraph"/>
        <w:numPr>
          <w:ilvl w:val="0"/>
          <w:numId w:val="5"/>
        </w:numPr>
        <w:overflowPunct/>
        <w:autoSpaceDE/>
        <w:autoSpaceDN/>
        <w:adjustRightInd/>
        <w:spacing w:after="160" w:line="259" w:lineRule="auto"/>
        <w:textAlignment w:val="auto"/>
        <w:rPr>
          <w:color w:val="auto"/>
        </w:rPr>
      </w:pPr>
      <w:r w:rsidRPr="005B681C">
        <w:rPr>
          <w:color w:val="auto"/>
        </w:rPr>
        <w:t xml:space="preserve">Mind, </w:t>
      </w:r>
      <w:r w:rsidR="005A2B16" w:rsidRPr="005B681C">
        <w:rPr>
          <w:i/>
          <w:iCs/>
          <w:color w:val="auto"/>
        </w:rPr>
        <w:t>Nature and mental health</w:t>
      </w:r>
      <w:r w:rsidR="005A2B16" w:rsidRPr="005B681C">
        <w:rPr>
          <w:color w:val="auto"/>
        </w:rPr>
        <w:t xml:space="preserve"> </w:t>
      </w:r>
      <w:r w:rsidRPr="005B681C">
        <w:rPr>
          <w:color w:val="auto"/>
        </w:rPr>
        <w:t xml:space="preserve">(2021) </w:t>
      </w:r>
      <w:r w:rsidR="005B681C" w:rsidRPr="005B681C">
        <w:rPr>
          <w:color w:val="auto"/>
        </w:rPr>
        <w:t>Available at:</w:t>
      </w:r>
      <w:r w:rsidRPr="005B681C">
        <w:rPr>
          <w:color w:val="auto"/>
        </w:rPr>
        <w:t xml:space="preserve"> </w:t>
      </w:r>
      <w:hyperlink r:id="rId45" w:history="1">
        <w:r w:rsidR="005A2B16" w:rsidRPr="005B681C">
          <w:rPr>
            <w:rStyle w:val="Hyperlink"/>
            <w:color w:val="auto"/>
          </w:rPr>
          <w:t>https://www.mind.org.uk/information-support/tips-for-everyday-living/nature-and-mental-health/how-nature-benefits-m</w:t>
        </w:r>
        <w:r w:rsidR="005A2B16" w:rsidRPr="005B681C">
          <w:rPr>
            <w:rStyle w:val="Hyperlink"/>
            <w:color w:val="auto"/>
          </w:rPr>
          <w:t>e</w:t>
        </w:r>
        <w:r w:rsidR="005A2B16" w:rsidRPr="005B681C">
          <w:rPr>
            <w:rStyle w:val="Hyperlink"/>
            <w:color w:val="auto"/>
          </w:rPr>
          <w:t>ntal-health/</w:t>
        </w:r>
      </w:hyperlink>
      <w:r w:rsidRPr="005B681C">
        <w:rPr>
          <w:color w:val="auto"/>
        </w:rPr>
        <w:t xml:space="preserve">                    (Accessed 24/12/2023)</w:t>
      </w:r>
    </w:p>
    <w:p w14:paraId="3774E722" w14:textId="77777777" w:rsidR="00BA3D52" w:rsidRPr="005B681C" w:rsidRDefault="00BA3D52" w:rsidP="00BA3D52">
      <w:pPr>
        <w:pStyle w:val="ListParagraph"/>
        <w:overflowPunct/>
        <w:autoSpaceDE/>
        <w:autoSpaceDN/>
        <w:adjustRightInd/>
        <w:spacing w:after="160" w:line="259" w:lineRule="auto"/>
        <w:ind w:left="405"/>
        <w:textAlignment w:val="auto"/>
        <w:rPr>
          <w:color w:val="auto"/>
        </w:rPr>
      </w:pPr>
    </w:p>
    <w:p w14:paraId="759C9EF6" w14:textId="2A5C82CB" w:rsidR="00BA3D52" w:rsidRPr="005B681C" w:rsidRDefault="00BA3D52" w:rsidP="00910664">
      <w:pPr>
        <w:pStyle w:val="ListParagraph"/>
        <w:numPr>
          <w:ilvl w:val="0"/>
          <w:numId w:val="5"/>
        </w:numPr>
        <w:rPr>
          <w:rStyle w:val="Hyperlink"/>
          <w:color w:val="auto"/>
          <w:u w:val="none"/>
        </w:rPr>
      </w:pPr>
      <w:r w:rsidRPr="005B681C">
        <w:rPr>
          <w:color w:val="auto"/>
        </w:rPr>
        <w:t xml:space="preserve">Ministry of Justice, </w:t>
      </w:r>
      <w:r w:rsidRPr="005B681C">
        <w:rPr>
          <w:i/>
          <w:iCs/>
          <w:color w:val="auto"/>
        </w:rPr>
        <w:t>Code of Practice for Victims of crime in England and Wales</w:t>
      </w:r>
      <w:r w:rsidRPr="005B681C">
        <w:rPr>
          <w:color w:val="auto"/>
        </w:rPr>
        <w:t xml:space="preserve">, </w:t>
      </w:r>
      <w:r w:rsidR="005A2B16" w:rsidRPr="005B681C">
        <w:rPr>
          <w:color w:val="auto"/>
        </w:rPr>
        <w:t>(</w:t>
      </w:r>
      <w:r w:rsidRPr="005B681C">
        <w:rPr>
          <w:color w:val="auto"/>
        </w:rPr>
        <w:t>2020</w:t>
      </w:r>
      <w:r w:rsidR="005A2B16" w:rsidRPr="005B681C">
        <w:rPr>
          <w:color w:val="auto"/>
        </w:rPr>
        <w:t>)</w:t>
      </w:r>
      <w:r w:rsidR="005B681C" w:rsidRPr="005B681C">
        <w:rPr>
          <w:color w:val="auto"/>
        </w:rPr>
        <w:t xml:space="preserve"> Available at</w:t>
      </w:r>
      <w:r w:rsidRPr="005B681C">
        <w:rPr>
          <w:color w:val="auto"/>
        </w:rPr>
        <w:t xml:space="preserve">: </w:t>
      </w:r>
      <w:hyperlink r:id="rId46" w:history="1">
        <w:r w:rsidRPr="005B681C">
          <w:rPr>
            <w:rStyle w:val="Hyperlink"/>
            <w:color w:val="auto"/>
          </w:rPr>
          <w:t>https://assets.publishing.service.gov.uk/media/60620279d3bf7f5ceaca0d89/victims-code-2020.pdf</w:t>
        </w:r>
      </w:hyperlink>
      <w:r w:rsidR="00A4427A" w:rsidRPr="005B681C">
        <w:rPr>
          <w:rStyle w:val="Hyperlink"/>
          <w:color w:val="auto"/>
        </w:rPr>
        <w:t xml:space="preserve"> </w:t>
      </w:r>
      <w:r w:rsidR="00A4427A" w:rsidRPr="005B681C">
        <w:rPr>
          <w:color w:val="auto"/>
        </w:rPr>
        <w:t>(Accessed 24/12/2023)</w:t>
      </w:r>
    </w:p>
    <w:p w14:paraId="148B3962" w14:textId="77777777" w:rsidR="00BA3D52" w:rsidRPr="005B681C" w:rsidRDefault="00BA3D52" w:rsidP="00BA3D52">
      <w:pPr>
        <w:pStyle w:val="ListParagraph"/>
        <w:ind w:left="405"/>
        <w:rPr>
          <w:color w:val="auto"/>
        </w:rPr>
      </w:pPr>
    </w:p>
    <w:p w14:paraId="3C251B60" w14:textId="184B51FC" w:rsidR="00BA3D52" w:rsidRPr="005B681C" w:rsidRDefault="00BA3D52" w:rsidP="00910664">
      <w:pPr>
        <w:pStyle w:val="ListParagraph"/>
        <w:numPr>
          <w:ilvl w:val="0"/>
          <w:numId w:val="5"/>
        </w:numPr>
        <w:rPr>
          <w:rStyle w:val="Hyperlink"/>
          <w:color w:val="auto"/>
          <w:u w:val="none"/>
        </w:rPr>
      </w:pPr>
      <w:r w:rsidRPr="005B681C">
        <w:rPr>
          <w:color w:val="auto"/>
        </w:rPr>
        <w:t xml:space="preserve">Ministry of Justice - </w:t>
      </w:r>
      <w:r w:rsidRPr="005B681C">
        <w:rPr>
          <w:i/>
          <w:iCs/>
          <w:color w:val="auto"/>
        </w:rPr>
        <w:t>Criminal Procedure and Investigations Act</w:t>
      </w:r>
      <w:r w:rsidRPr="005B681C">
        <w:rPr>
          <w:color w:val="auto"/>
        </w:rPr>
        <w:t xml:space="preserve"> 1996 S23(1) Code of Practice, 2015</w:t>
      </w:r>
      <w:r w:rsidR="005B681C" w:rsidRPr="005B681C">
        <w:rPr>
          <w:color w:val="auto"/>
        </w:rPr>
        <w:t xml:space="preserve">, </w:t>
      </w:r>
      <w:r w:rsidR="005B681C" w:rsidRPr="005B681C">
        <w:rPr>
          <w:color w:val="auto"/>
        </w:rPr>
        <w:t xml:space="preserve">Available at: </w:t>
      </w:r>
      <w:hyperlink r:id="rId47" w:history="1">
        <w:r w:rsidR="005B681C" w:rsidRPr="005B681C">
          <w:rPr>
            <w:rStyle w:val="Hyperlink"/>
            <w:color w:val="auto"/>
          </w:rPr>
          <w:t>https://assets.publishing.service.gov.uk/media/5a80d491e5274a2e8ab5267c/code-of-practice-approved.pdf</w:t>
        </w:r>
      </w:hyperlink>
      <w:r w:rsidR="00A4427A" w:rsidRPr="005B681C">
        <w:rPr>
          <w:color w:val="auto"/>
        </w:rPr>
        <w:t>(Accessed 24/12/2023)</w:t>
      </w:r>
    </w:p>
    <w:p w14:paraId="6BFC6EC0" w14:textId="77777777" w:rsidR="00746BD6" w:rsidRPr="005B681C" w:rsidRDefault="00746BD6" w:rsidP="00746BD6">
      <w:pPr>
        <w:pStyle w:val="ListParagraph"/>
        <w:rPr>
          <w:color w:val="auto"/>
        </w:rPr>
      </w:pPr>
    </w:p>
    <w:p w14:paraId="74D982F1" w14:textId="25E96014" w:rsidR="00746BD6" w:rsidRPr="005B681C" w:rsidRDefault="00746BD6" w:rsidP="00746BD6">
      <w:pPr>
        <w:pStyle w:val="ListParagraph"/>
        <w:numPr>
          <w:ilvl w:val="0"/>
          <w:numId w:val="5"/>
        </w:numPr>
        <w:rPr>
          <w:color w:val="auto"/>
        </w:rPr>
      </w:pPr>
      <w:r w:rsidRPr="005B681C">
        <w:rPr>
          <w:color w:val="auto"/>
          <w:shd w:val="clear" w:color="auto" w:fill="FFFFFF"/>
        </w:rPr>
        <w:lastRenderedPageBreak/>
        <w:t>Nowacki, J.S. (2015) “Organizational-Level Police Discretion: An Application for Police Use of Lethal Force,” </w:t>
      </w:r>
      <w:r w:rsidRPr="005B681C">
        <w:rPr>
          <w:i/>
          <w:iCs/>
          <w:color w:val="auto"/>
          <w:shd w:val="clear" w:color="auto" w:fill="FFFFFF"/>
        </w:rPr>
        <w:t>Crime and delinquency</w:t>
      </w:r>
      <w:r w:rsidRPr="005B681C">
        <w:rPr>
          <w:color w:val="auto"/>
          <w:shd w:val="clear" w:color="auto" w:fill="FFFFFF"/>
        </w:rPr>
        <w:t xml:space="preserve">, 61(5), pp. 643–668. Available at: </w:t>
      </w:r>
      <w:hyperlink r:id="rId48" w:history="1">
        <w:r w:rsidRPr="005B681C">
          <w:rPr>
            <w:rStyle w:val="Hyperlink"/>
            <w:color w:val="auto"/>
            <w:shd w:val="clear" w:color="auto" w:fill="FFFFFF"/>
          </w:rPr>
          <w:t>https://doi.org/10.1177/0011128711421857</w:t>
        </w:r>
      </w:hyperlink>
      <w:r w:rsidRPr="005B681C">
        <w:rPr>
          <w:color w:val="auto"/>
          <w:shd w:val="clear" w:color="auto" w:fill="FFFFFF"/>
        </w:rPr>
        <w:t>.</w:t>
      </w:r>
      <w:r w:rsidR="00A4427A" w:rsidRPr="005B681C">
        <w:rPr>
          <w:color w:val="auto"/>
        </w:rPr>
        <w:t xml:space="preserve"> </w:t>
      </w:r>
      <w:r w:rsidR="00A4427A" w:rsidRPr="005B681C">
        <w:rPr>
          <w:color w:val="auto"/>
        </w:rPr>
        <w:t>(Accessed 24/12/2023)</w:t>
      </w:r>
    </w:p>
    <w:p w14:paraId="0E1E2662" w14:textId="77777777" w:rsidR="00B21F84" w:rsidRPr="005B681C" w:rsidRDefault="00B21F84" w:rsidP="00B21F84">
      <w:pPr>
        <w:pStyle w:val="ListParagraph"/>
        <w:rPr>
          <w:color w:val="auto"/>
        </w:rPr>
      </w:pPr>
    </w:p>
    <w:p w14:paraId="7B0BC8AA" w14:textId="33EAE03A" w:rsidR="00B21F84" w:rsidRPr="005B681C" w:rsidRDefault="00B21F84" w:rsidP="00746BD6">
      <w:pPr>
        <w:pStyle w:val="ListParagraph"/>
        <w:numPr>
          <w:ilvl w:val="0"/>
          <w:numId w:val="5"/>
        </w:numPr>
        <w:rPr>
          <w:color w:val="auto"/>
        </w:rPr>
      </w:pPr>
      <w:r w:rsidRPr="005B681C">
        <w:rPr>
          <w:color w:val="auto"/>
          <w:shd w:val="clear" w:color="auto" w:fill="FFFFFF"/>
        </w:rPr>
        <w:t>Phillips, S.W. (2016) “Police Discretion and Boredom: What Officers Do When There Is Nothing to Do,” </w:t>
      </w:r>
      <w:r w:rsidRPr="005B681C">
        <w:rPr>
          <w:i/>
          <w:iCs/>
          <w:color w:val="auto"/>
          <w:shd w:val="clear" w:color="auto" w:fill="FFFFFF"/>
        </w:rPr>
        <w:t>Journal of contemporary ethnography</w:t>
      </w:r>
      <w:r w:rsidRPr="005B681C">
        <w:rPr>
          <w:color w:val="auto"/>
          <w:shd w:val="clear" w:color="auto" w:fill="FFFFFF"/>
        </w:rPr>
        <w:t xml:space="preserve">, 45(5), pp. 580–601. Available at: </w:t>
      </w:r>
      <w:hyperlink r:id="rId49" w:history="1">
        <w:r w:rsidRPr="005B681C">
          <w:rPr>
            <w:rStyle w:val="Hyperlink"/>
            <w:color w:val="auto"/>
            <w:shd w:val="clear" w:color="auto" w:fill="FFFFFF"/>
          </w:rPr>
          <w:t>https://doi.org/10.1177/0891241615587385</w:t>
        </w:r>
      </w:hyperlink>
      <w:r w:rsidRPr="005B681C">
        <w:rPr>
          <w:color w:val="auto"/>
          <w:shd w:val="clear" w:color="auto" w:fill="FFFFFF"/>
        </w:rPr>
        <w:t>.</w:t>
      </w:r>
      <w:r w:rsidR="00A4427A" w:rsidRPr="005B681C">
        <w:rPr>
          <w:color w:val="auto"/>
          <w:shd w:val="clear" w:color="auto" w:fill="FFFFFF"/>
        </w:rPr>
        <w:t xml:space="preserve"> </w:t>
      </w:r>
      <w:r w:rsidR="00A4427A" w:rsidRPr="005B681C">
        <w:rPr>
          <w:color w:val="auto"/>
          <w:shd w:val="clear" w:color="auto" w:fill="FFFFFF"/>
        </w:rPr>
        <w:t>(Accessed: 04/02/2024)</w:t>
      </w:r>
    </w:p>
    <w:p w14:paraId="38D8E9D3" w14:textId="77777777" w:rsidR="0043538C" w:rsidRPr="005B681C" w:rsidRDefault="0043538C" w:rsidP="00B21F84">
      <w:pPr>
        <w:rPr>
          <w:color w:val="auto"/>
        </w:rPr>
      </w:pPr>
    </w:p>
    <w:p w14:paraId="1217AC03" w14:textId="380FBAA7" w:rsidR="00BA3D52" w:rsidRPr="005B681C" w:rsidRDefault="00BA3D52" w:rsidP="00910664">
      <w:pPr>
        <w:pStyle w:val="ListParagraph"/>
        <w:numPr>
          <w:ilvl w:val="0"/>
          <w:numId w:val="5"/>
        </w:numPr>
        <w:rPr>
          <w:color w:val="auto"/>
        </w:rPr>
      </w:pPr>
      <w:r w:rsidRPr="005B681C">
        <w:rPr>
          <w:color w:val="auto"/>
        </w:rPr>
        <w:t>Social Exclusion Unit,</w:t>
      </w:r>
      <w:r w:rsidR="005A2B16" w:rsidRPr="005B681C">
        <w:rPr>
          <w:color w:val="auto"/>
        </w:rPr>
        <w:t xml:space="preserve"> Reducing re-offending by ex-prisoners</w:t>
      </w:r>
      <w:r w:rsidRPr="005B681C">
        <w:rPr>
          <w:color w:val="auto"/>
        </w:rPr>
        <w:t xml:space="preserve"> </w:t>
      </w:r>
      <w:r w:rsidR="005A2B16" w:rsidRPr="005B681C">
        <w:rPr>
          <w:color w:val="auto"/>
        </w:rPr>
        <w:t>(</w:t>
      </w:r>
      <w:r w:rsidRPr="005B681C">
        <w:rPr>
          <w:color w:val="auto"/>
        </w:rPr>
        <w:t>2002</w:t>
      </w:r>
      <w:r w:rsidR="005A2B16" w:rsidRPr="005B681C">
        <w:rPr>
          <w:color w:val="auto"/>
        </w:rPr>
        <w:t>)</w:t>
      </w:r>
      <w:r w:rsidR="005B681C" w:rsidRPr="005B681C">
        <w:rPr>
          <w:color w:val="auto"/>
        </w:rPr>
        <w:t xml:space="preserve"> </w:t>
      </w:r>
      <w:r w:rsidR="005B681C" w:rsidRPr="005B681C">
        <w:rPr>
          <w:color w:val="auto"/>
        </w:rPr>
        <w:t xml:space="preserve">Available at: </w:t>
      </w:r>
      <w:r w:rsidRPr="005B681C">
        <w:rPr>
          <w:b/>
          <w:bCs/>
          <w:i/>
          <w:iCs/>
          <w:color w:val="auto"/>
        </w:rPr>
        <w:t xml:space="preserve"> </w:t>
      </w:r>
      <w:hyperlink r:id="rId50" w:history="1">
        <w:r w:rsidRPr="005B681C">
          <w:rPr>
            <w:rStyle w:val="Hyperlink"/>
            <w:color w:val="auto"/>
          </w:rPr>
          <w:t>https://www.prisonstudies</w:t>
        </w:r>
        <w:r w:rsidRPr="005B681C">
          <w:rPr>
            <w:rStyle w:val="Hyperlink"/>
            <w:color w:val="auto"/>
          </w:rPr>
          <w:t>.</w:t>
        </w:r>
        <w:r w:rsidRPr="005B681C">
          <w:rPr>
            <w:rStyle w:val="Hyperlink"/>
            <w:color w:val="auto"/>
          </w:rPr>
          <w:t>org/sites/default/files/resources/downloads/reducing_report20pdf.pdf</w:t>
        </w:r>
      </w:hyperlink>
      <w:r w:rsidR="00A4427A" w:rsidRPr="005B681C">
        <w:rPr>
          <w:color w:val="auto"/>
        </w:rPr>
        <w:t>(Accessed 2</w:t>
      </w:r>
      <w:r w:rsidR="00A4427A" w:rsidRPr="005B681C">
        <w:rPr>
          <w:color w:val="auto"/>
        </w:rPr>
        <w:t>3</w:t>
      </w:r>
      <w:r w:rsidR="00A4427A" w:rsidRPr="005B681C">
        <w:rPr>
          <w:color w:val="auto"/>
        </w:rPr>
        <w:t>/12/2023)</w:t>
      </w:r>
    </w:p>
    <w:p w14:paraId="312EAD35" w14:textId="77777777" w:rsidR="00BA3D52" w:rsidRPr="005B681C" w:rsidRDefault="00BA3D52" w:rsidP="00BA3D52">
      <w:pPr>
        <w:pStyle w:val="ListParagraph"/>
        <w:ind w:left="405"/>
        <w:rPr>
          <w:color w:val="auto"/>
        </w:rPr>
      </w:pPr>
    </w:p>
    <w:p w14:paraId="7ECB0EBD" w14:textId="7AE25885" w:rsidR="003953BF" w:rsidRPr="005B681C" w:rsidRDefault="00BA3D52" w:rsidP="003953BF">
      <w:pPr>
        <w:pStyle w:val="ListParagraph"/>
        <w:numPr>
          <w:ilvl w:val="0"/>
          <w:numId w:val="5"/>
        </w:numPr>
        <w:rPr>
          <w:color w:val="auto"/>
        </w:rPr>
      </w:pPr>
      <w:r w:rsidRPr="005B681C">
        <w:rPr>
          <w:color w:val="auto"/>
        </w:rPr>
        <w:t>South Wales Victim Focus,</w:t>
      </w:r>
      <w:r w:rsidR="005B681C" w:rsidRPr="005B681C">
        <w:rPr>
          <w:color w:val="auto"/>
        </w:rPr>
        <w:t xml:space="preserve"> </w:t>
      </w:r>
      <w:r w:rsidR="005B681C" w:rsidRPr="005B681C">
        <w:rPr>
          <w:color w:val="auto"/>
        </w:rPr>
        <w:t xml:space="preserve">Available at: </w:t>
      </w:r>
      <w:r w:rsidRPr="005B681C">
        <w:rPr>
          <w:color w:val="auto"/>
        </w:rPr>
        <w:t xml:space="preserve"> </w:t>
      </w:r>
      <w:hyperlink r:id="rId51" w:history="1">
        <w:r w:rsidRPr="005B681C">
          <w:rPr>
            <w:rStyle w:val="Hyperlink"/>
            <w:color w:val="auto"/>
          </w:rPr>
          <w:t>https://www.sou</w:t>
        </w:r>
        <w:r w:rsidRPr="005B681C">
          <w:rPr>
            <w:rStyle w:val="Hyperlink"/>
            <w:color w:val="auto"/>
          </w:rPr>
          <w:t>t</w:t>
        </w:r>
        <w:r w:rsidRPr="005B681C">
          <w:rPr>
            <w:rStyle w:val="Hyperlink"/>
            <w:color w:val="auto"/>
          </w:rPr>
          <w:t>hwalesvictimfocus.org.uk/</w:t>
        </w:r>
      </w:hyperlink>
      <w:r w:rsidR="00A4427A" w:rsidRPr="005B681C">
        <w:rPr>
          <w:color w:val="auto"/>
        </w:rPr>
        <w:t xml:space="preserve"> (</w:t>
      </w:r>
      <w:r w:rsidR="00A4427A" w:rsidRPr="005B681C">
        <w:rPr>
          <w:color w:val="auto"/>
        </w:rPr>
        <w:t>Accessed 23/12/2023)</w:t>
      </w:r>
    </w:p>
    <w:p w14:paraId="7354298E" w14:textId="77777777" w:rsidR="003953BF" w:rsidRPr="005B681C" w:rsidRDefault="003953BF" w:rsidP="003953BF">
      <w:pPr>
        <w:pStyle w:val="ListParagraph"/>
        <w:ind w:left="405"/>
        <w:rPr>
          <w:color w:val="auto"/>
        </w:rPr>
      </w:pPr>
    </w:p>
    <w:p w14:paraId="75B48229" w14:textId="52DCE76E" w:rsidR="003953BF" w:rsidRPr="005B681C" w:rsidRDefault="003953BF" w:rsidP="003953BF">
      <w:pPr>
        <w:pStyle w:val="ListParagraph"/>
        <w:numPr>
          <w:ilvl w:val="0"/>
          <w:numId w:val="5"/>
        </w:numPr>
        <w:rPr>
          <w:rStyle w:val="Hyperlink"/>
          <w:color w:val="auto"/>
          <w:u w:val="none"/>
        </w:rPr>
      </w:pPr>
      <w:r w:rsidRPr="005B681C">
        <w:rPr>
          <w:rStyle w:val="Hyperlink"/>
          <w:color w:val="auto"/>
          <w:u w:val="none"/>
        </w:rPr>
        <w:t xml:space="preserve">Tom Johns, </w:t>
      </w:r>
      <w:r w:rsidRPr="005B681C">
        <w:rPr>
          <w:rStyle w:val="Hyperlink"/>
          <w:i/>
          <w:iCs/>
          <w:color w:val="auto"/>
          <w:u w:val="none"/>
        </w:rPr>
        <w:t>Behaviour Management: Using the five step appeal (</w:t>
      </w:r>
      <w:r w:rsidRPr="005B681C">
        <w:rPr>
          <w:rStyle w:val="Hyperlink"/>
          <w:color w:val="auto"/>
          <w:u w:val="none"/>
        </w:rPr>
        <w:t xml:space="preserve">2020) Available </w:t>
      </w:r>
      <w:r w:rsidR="005B681C" w:rsidRPr="005B681C">
        <w:rPr>
          <w:rStyle w:val="Hyperlink"/>
          <w:color w:val="auto"/>
          <w:u w:val="none"/>
        </w:rPr>
        <w:t>at</w:t>
      </w:r>
      <w:r w:rsidRPr="005B681C">
        <w:rPr>
          <w:rStyle w:val="Hyperlink"/>
          <w:color w:val="auto"/>
          <w:u w:val="none"/>
        </w:rPr>
        <w:t xml:space="preserve">: </w:t>
      </w:r>
      <w:hyperlink r:id="rId52" w:history="1">
        <w:r w:rsidRPr="005B681C">
          <w:rPr>
            <w:rStyle w:val="Hyperlink"/>
            <w:color w:val="auto"/>
          </w:rPr>
          <w:t>https://my.chartered.college/impact_article/behaviour-management-using-the-five-step-appeal/</w:t>
        </w:r>
      </w:hyperlink>
      <w:r w:rsidRPr="005B681C">
        <w:rPr>
          <w:rStyle w:val="Hyperlink"/>
          <w:color w:val="auto"/>
          <w:u w:val="none"/>
        </w:rPr>
        <w:t xml:space="preserve"> (Accessed on 05/02/2024)</w:t>
      </w:r>
    </w:p>
    <w:p w14:paraId="43300B5D" w14:textId="77777777" w:rsidR="0043538C" w:rsidRPr="005B681C" w:rsidRDefault="0043538C" w:rsidP="0043538C">
      <w:pPr>
        <w:pStyle w:val="ListParagraph"/>
        <w:ind w:left="405"/>
        <w:rPr>
          <w:color w:val="auto"/>
        </w:rPr>
      </w:pPr>
    </w:p>
    <w:p w14:paraId="0B7CB71B" w14:textId="51DA82B3" w:rsidR="0043538C" w:rsidRPr="005B681C" w:rsidRDefault="00BA73B9" w:rsidP="00910664">
      <w:pPr>
        <w:pStyle w:val="ListParagraph"/>
        <w:numPr>
          <w:ilvl w:val="0"/>
          <w:numId w:val="5"/>
        </w:numPr>
        <w:rPr>
          <w:color w:val="auto"/>
        </w:rPr>
      </w:pPr>
      <w:r w:rsidRPr="005B681C">
        <w:rPr>
          <w:color w:val="auto"/>
        </w:rPr>
        <w:t>Very Well Mind</w:t>
      </w:r>
      <w:r w:rsidR="005B681C" w:rsidRPr="005B681C">
        <w:rPr>
          <w:color w:val="auto"/>
        </w:rPr>
        <w:t>, The Components of Attitude,</w:t>
      </w:r>
      <w:r w:rsidRPr="005B681C">
        <w:rPr>
          <w:color w:val="auto"/>
        </w:rPr>
        <w:t xml:space="preserve"> </w:t>
      </w:r>
      <w:r w:rsidR="005B681C" w:rsidRPr="005B681C">
        <w:rPr>
          <w:color w:val="auto"/>
        </w:rPr>
        <w:t>(</w:t>
      </w:r>
      <w:r w:rsidRPr="005B681C">
        <w:rPr>
          <w:color w:val="auto"/>
        </w:rPr>
        <w:t>2023</w:t>
      </w:r>
      <w:r w:rsidR="005B681C" w:rsidRPr="005B681C">
        <w:rPr>
          <w:color w:val="auto"/>
        </w:rPr>
        <w:t>)</w:t>
      </w:r>
      <w:r w:rsidRPr="005B681C">
        <w:rPr>
          <w:color w:val="auto"/>
        </w:rPr>
        <w:t>,</w:t>
      </w:r>
      <w:r w:rsidR="005B681C" w:rsidRPr="005B681C">
        <w:rPr>
          <w:color w:val="auto"/>
        </w:rPr>
        <w:t xml:space="preserve"> </w:t>
      </w:r>
      <w:r w:rsidR="005B681C" w:rsidRPr="005B681C">
        <w:rPr>
          <w:color w:val="auto"/>
        </w:rPr>
        <w:t xml:space="preserve">Available at: </w:t>
      </w:r>
      <w:r w:rsidRPr="005B681C">
        <w:rPr>
          <w:color w:val="auto"/>
        </w:rPr>
        <w:t xml:space="preserve"> </w:t>
      </w:r>
      <w:hyperlink r:id="rId53" w:history="1">
        <w:r w:rsidRPr="005B681C">
          <w:rPr>
            <w:rStyle w:val="Hyperlink"/>
            <w:color w:val="auto"/>
          </w:rPr>
          <w:t>https://www.v</w:t>
        </w:r>
        <w:r w:rsidRPr="005B681C">
          <w:rPr>
            <w:rStyle w:val="Hyperlink"/>
            <w:color w:val="auto"/>
          </w:rPr>
          <w:t>e</w:t>
        </w:r>
        <w:r w:rsidRPr="005B681C">
          <w:rPr>
            <w:rStyle w:val="Hyperlink"/>
            <w:color w:val="auto"/>
          </w:rPr>
          <w:t>rywellmind.com/attitudes-how-they-form-change-shape-behaviour-2795897</w:t>
        </w:r>
      </w:hyperlink>
      <w:r w:rsidR="00A4427A" w:rsidRPr="005B681C">
        <w:rPr>
          <w:rStyle w:val="Hyperlink"/>
          <w:color w:val="auto"/>
        </w:rPr>
        <w:t xml:space="preserve"> </w:t>
      </w:r>
      <w:r w:rsidR="00A4427A" w:rsidRPr="005B681C">
        <w:rPr>
          <w:color w:val="auto"/>
          <w:shd w:val="clear" w:color="auto" w:fill="FFFFFF"/>
        </w:rPr>
        <w:t>(Accessed: 04/02/2024)</w:t>
      </w:r>
    </w:p>
    <w:p w14:paraId="5DF4981F" w14:textId="77777777" w:rsidR="0043538C" w:rsidRPr="005B681C" w:rsidRDefault="0043538C" w:rsidP="0043538C">
      <w:pPr>
        <w:pStyle w:val="ListParagraph"/>
        <w:ind w:left="405"/>
        <w:rPr>
          <w:color w:val="auto"/>
        </w:rPr>
      </w:pPr>
    </w:p>
    <w:p w14:paraId="2C1AE170" w14:textId="2EF9B27F" w:rsidR="00DC3BC9" w:rsidRPr="005B681C" w:rsidRDefault="00DC3BC9" w:rsidP="00910664">
      <w:pPr>
        <w:pStyle w:val="ListParagraph"/>
        <w:numPr>
          <w:ilvl w:val="0"/>
          <w:numId w:val="5"/>
        </w:numPr>
        <w:rPr>
          <w:rStyle w:val="Hyperlink"/>
          <w:color w:val="auto"/>
          <w:u w:val="none"/>
        </w:rPr>
      </w:pPr>
      <w:r w:rsidRPr="005B681C">
        <w:rPr>
          <w:color w:val="auto"/>
        </w:rPr>
        <w:t xml:space="preserve">Victims Commissioner, </w:t>
      </w:r>
      <w:r w:rsidR="005B681C" w:rsidRPr="005B681C">
        <w:rPr>
          <w:i/>
          <w:iCs/>
          <w:color w:val="auto"/>
        </w:rPr>
        <w:t>2021 Victim Survey</w:t>
      </w:r>
      <w:r w:rsidR="005B681C" w:rsidRPr="005B681C">
        <w:rPr>
          <w:color w:val="auto"/>
        </w:rPr>
        <w:t>, (</w:t>
      </w:r>
      <w:r w:rsidRPr="005B681C">
        <w:rPr>
          <w:color w:val="auto"/>
        </w:rPr>
        <w:t>2021</w:t>
      </w:r>
      <w:r w:rsidR="005B681C" w:rsidRPr="005B681C">
        <w:rPr>
          <w:color w:val="auto"/>
        </w:rPr>
        <w:t xml:space="preserve">) </w:t>
      </w:r>
      <w:r w:rsidR="005B681C" w:rsidRPr="005B681C">
        <w:rPr>
          <w:color w:val="auto"/>
        </w:rPr>
        <w:t xml:space="preserve">Available at: </w:t>
      </w:r>
      <w:r w:rsidRPr="005B681C">
        <w:rPr>
          <w:color w:val="auto"/>
        </w:rPr>
        <w:t xml:space="preserve"> </w:t>
      </w:r>
      <w:hyperlink r:id="rId54" w:history="1">
        <w:r w:rsidRPr="005B681C">
          <w:rPr>
            <w:rStyle w:val="Hyperlink"/>
            <w:color w:val="auto"/>
          </w:rPr>
          <w:t>https://vic</w:t>
        </w:r>
        <w:r w:rsidRPr="005B681C">
          <w:rPr>
            <w:rStyle w:val="Hyperlink"/>
            <w:color w:val="auto"/>
          </w:rPr>
          <w:t>t</w:t>
        </w:r>
        <w:r w:rsidRPr="005B681C">
          <w:rPr>
            <w:rStyle w:val="Hyperlink"/>
            <w:color w:val="auto"/>
          </w:rPr>
          <w:t>imscommissioner.org.uk/document/2021-victim-survey/</w:t>
        </w:r>
      </w:hyperlink>
      <w:r w:rsidR="00A4427A" w:rsidRPr="005B681C">
        <w:rPr>
          <w:rStyle w:val="Hyperlink"/>
          <w:color w:val="auto"/>
        </w:rPr>
        <w:t xml:space="preserve"> </w:t>
      </w:r>
      <w:r w:rsidR="00A4427A" w:rsidRPr="005B681C">
        <w:rPr>
          <w:color w:val="auto"/>
          <w:shd w:val="clear" w:color="auto" w:fill="FFFFFF"/>
        </w:rPr>
        <w:t>(Accessed: 04/02/2024)</w:t>
      </w:r>
    </w:p>
    <w:p w14:paraId="690FD214" w14:textId="77777777" w:rsidR="004E65C8" w:rsidRPr="005B681C" w:rsidRDefault="004E65C8" w:rsidP="004E65C8">
      <w:pPr>
        <w:pStyle w:val="ListParagraph"/>
        <w:rPr>
          <w:rStyle w:val="Hyperlink"/>
          <w:color w:val="auto"/>
          <w:u w:val="none"/>
        </w:rPr>
      </w:pPr>
    </w:p>
    <w:p w14:paraId="332A68B6" w14:textId="14DD3F35" w:rsidR="00EE51D1" w:rsidRPr="005B681C" w:rsidRDefault="00EE51D1" w:rsidP="00EE51D1">
      <w:pPr>
        <w:pStyle w:val="ListParagraph"/>
        <w:numPr>
          <w:ilvl w:val="0"/>
          <w:numId w:val="5"/>
        </w:numPr>
        <w:rPr>
          <w:color w:val="auto"/>
        </w:rPr>
      </w:pPr>
      <w:r w:rsidRPr="005B681C">
        <w:rPr>
          <w:color w:val="auto"/>
          <w:shd w:val="clear" w:color="auto" w:fill="FFFFFF"/>
        </w:rPr>
        <w:t>Wood, D. (ed.) (2022) </w:t>
      </w:r>
      <w:r w:rsidRPr="005B681C">
        <w:rPr>
          <w:i/>
          <w:iCs/>
          <w:color w:val="auto"/>
          <w:shd w:val="clear" w:color="auto" w:fill="FFFFFF"/>
        </w:rPr>
        <w:t>Blackstone’s handbook for policing students</w:t>
      </w:r>
      <w:r w:rsidRPr="005B681C">
        <w:rPr>
          <w:color w:val="auto"/>
          <w:shd w:val="clear" w:color="auto" w:fill="FFFFFF"/>
        </w:rPr>
        <w:t>. Seventeenth edition. Oxford: Oxford University Press.</w:t>
      </w:r>
      <w:r w:rsidR="00A4427A" w:rsidRPr="005B681C">
        <w:rPr>
          <w:color w:val="auto"/>
          <w:shd w:val="clear" w:color="auto" w:fill="FFFFFF"/>
        </w:rPr>
        <w:t xml:space="preserve"> </w:t>
      </w:r>
      <w:r w:rsidR="00A4427A" w:rsidRPr="005B681C">
        <w:rPr>
          <w:color w:val="auto"/>
          <w:shd w:val="clear" w:color="auto" w:fill="FFFFFF"/>
        </w:rPr>
        <w:t>(Accessed: 0</w:t>
      </w:r>
      <w:r w:rsidR="00A4427A" w:rsidRPr="005B681C">
        <w:rPr>
          <w:color w:val="auto"/>
          <w:shd w:val="clear" w:color="auto" w:fill="FFFFFF"/>
        </w:rPr>
        <w:t>5</w:t>
      </w:r>
      <w:r w:rsidR="00A4427A" w:rsidRPr="005B681C">
        <w:rPr>
          <w:color w:val="auto"/>
          <w:shd w:val="clear" w:color="auto" w:fill="FFFFFF"/>
        </w:rPr>
        <w:t>/02/2024)</w:t>
      </w:r>
    </w:p>
    <w:p w14:paraId="21366BBA" w14:textId="77777777" w:rsidR="00597B4A" w:rsidRPr="005B681C" w:rsidRDefault="00597B4A" w:rsidP="00597B4A">
      <w:pPr>
        <w:pStyle w:val="ListParagraph"/>
        <w:rPr>
          <w:rStyle w:val="Hyperlink"/>
          <w:color w:val="auto"/>
          <w:u w:val="none"/>
        </w:rPr>
      </w:pPr>
    </w:p>
    <w:p w14:paraId="6E24E2C9" w14:textId="77777777" w:rsidR="004E65C8" w:rsidRPr="004E65C8" w:rsidRDefault="004E65C8" w:rsidP="004E65C8">
      <w:pPr>
        <w:pStyle w:val="ListParagraph"/>
        <w:rPr>
          <w:rStyle w:val="Hyperlink"/>
          <w:color w:val="000000"/>
          <w:u w:val="none"/>
        </w:rPr>
      </w:pPr>
    </w:p>
    <w:p w14:paraId="1EFCDCA8" w14:textId="77777777" w:rsidR="003953BF" w:rsidRPr="0043538C" w:rsidRDefault="003953BF" w:rsidP="005B681C">
      <w:pPr>
        <w:pStyle w:val="ListParagraph"/>
        <w:ind w:left="405"/>
        <w:rPr>
          <w:rStyle w:val="Hyperlink"/>
          <w:color w:val="000000"/>
          <w:u w:val="none"/>
        </w:rPr>
      </w:pPr>
    </w:p>
    <w:p w14:paraId="3001DBC7" w14:textId="77777777" w:rsidR="0043538C" w:rsidRDefault="0043538C" w:rsidP="0043538C">
      <w:pPr>
        <w:pStyle w:val="ListParagraph"/>
        <w:ind w:left="405"/>
      </w:pPr>
    </w:p>
    <w:p w14:paraId="39010200" w14:textId="77777777" w:rsidR="0043538C" w:rsidRDefault="0043538C" w:rsidP="0043538C">
      <w:pPr>
        <w:pStyle w:val="ListParagraph"/>
      </w:pPr>
    </w:p>
    <w:p w14:paraId="420AF25F" w14:textId="77777777" w:rsidR="0043538C" w:rsidRDefault="0043538C" w:rsidP="0043538C">
      <w:pPr>
        <w:pStyle w:val="ListParagraph"/>
        <w:ind w:left="405"/>
      </w:pPr>
    </w:p>
    <w:p w14:paraId="7A042A04" w14:textId="77777777" w:rsidR="0043538C" w:rsidRDefault="0043538C" w:rsidP="0043538C">
      <w:pPr>
        <w:pStyle w:val="ListParagraph"/>
      </w:pPr>
    </w:p>
    <w:p w14:paraId="2C05EA8F" w14:textId="77777777" w:rsidR="0043538C" w:rsidRDefault="0043538C" w:rsidP="0043538C">
      <w:pPr>
        <w:pStyle w:val="ListParagraph"/>
        <w:ind w:left="405"/>
      </w:pPr>
    </w:p>
    <w:p w14:paraId="0286827F" w14:textId="77777777" w:rsidR="0043538C" w:rsidRDefault="0043538C" w:rsidP="0043538C">
      <w:pPr>
        <w:pStyle w:val="ListParagraph"/>
        <w:ind w:left="405"/>
      </w:pPr>
    </w:p>
    <w:p w14:paraId="23958AD0" w14:textId="77777777" w:rsidR="0043538C" w:rsidRDefault="0043538C" w:rsidP="0043538C">
      <w:pPr>
        <w:pStyle w:val="ListParagraph"/>
      </w:pPr>
    </w:p>
    <w:p w14:paraId="6EA3F908" w14:textId="77777777" w:rsidR="0043538C" w:rsidRDefault="0043538C" w:rsidP="0043538C">
      <w:pPr>
        <w:pStyle w:val="ListParagraph"/>
        <w:ind w:left="405"/>
      </w:pPr>
    </w:p>
    <w:p w14:paraId="5B25B246" w14:textId="77777777" w:rsidR="0043538C" w:rsidRDefault="0043538C" w:rsidP="0043538C">
      <w:pPr>
        <w:pStyle w:val="ListParagraph"/>
      </w:pPr>
    </w:p>
    <w:p w14:paraId="6781018F" w14:textId="77777777" w:rsidR="0043538C" w:rsidRDefault="0043538C" w:rsidP="0043538C">
      <w:pPr>
        <w:pStyle w:val="ListParagraph"/>
        <w:ind w:left="405"/>
      </w:pPr>
    </w:p>
    <w:p w14:paraId="654D6B12" w14:textId="77777777" w:rsidR="0043538C" w:rsidRPr="00DC3BC9" w:rsidRDefault="0043538C" w:rsidP="0043538C">
      <w:pPr>
        <w:pStyle w:val="ListParagraph"/>
        <w:ind w:left="405"/>
        <w:rPr>
          <w:rStyle w:val="Hyperlink"/>
          <w:color w:val="000000"/>
          <w:u w:val="none"/>
        </w:rPr>
      </w:pPr>
    </w:p>
    <w:p w14:paraId="675E998B" w14:textId="77777777" w:rsidR="0043538C" w:rsidRDefault="0043538C" w:rsidP="0043538C">
      <w:pPr>
        <w:pStyle w:val="ListParagraph"/>
      </w:pPr>
    </w:p>
    <w:p w14:paraId="488D14AA" w14:textId="77777777" w:rsidR="0043538C" w:rsidRDefault="0043538C" w:rsidP="0043538C">
      <w:pPr>
        <w:pStyle w:val="ListParagraph"/>
        <w:ind w:left="405"/>
      </w:pPr>
    </w:p>
    <w:p w14:paraId="75118A63" w14:textId="77777777" w:rsidR="0043538C" w:rsidRDefault="0043538C" w:rsidP="0043538C">
      <w:pPr>
        <w:pStyle w:val="ListParagraph"/>
        <w:ind w:left="405"/>
        <w:rPr>
          <w:rStyle w:val="Hyperlink"/>
        </w:rPr>
      </w:pPr>
    </w:p>
    <w:p w14:paraId="27A9ECAA" w14:textId="77777777" w:rsidR="00DC3BC9" w:rsidRDefault="00DC3BC9" w:rsidP="00DC3BC9">
      <w:pPr>
        <w:pStyle w:val="ListParagraph"/>
        <w:ind w:left="405"/>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322F7F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2B75FA">
        <w:rPr>
          <w:rFonts w:eastAsia="Arial"/>
          <w:color w:val="000000" w:themeColor="text1"/>
          <w:sz w:val="24"/>
          <w:szCs w:val="24"/>
          <w:highlight w:val="yellow"/>
        </w:rPr>
        <w:t>April O’Connor</w:t>
      </w:r>
    </w:p>
    <w:p w14:paraId="5A951FC3" w14:textId="567E0F34" w:rsidR="641A9DDA" w:rsidRDefault="641A9DDA" w:rsidP="366F6C5C">
      <w:pPr>
        <w:jc w:val="both"/>
        <w:rPr>
          <w:color w:val="000000" w:themeColor="text1"/>
          <w:sz w:val="24"/>
          <w:szCs w:val="24"/>
          <w:highlight w:val="yellow"/>
        </w:rPr>
      </w:pPr>
    </w:p>
    <w:p w14:paraId="0C5B59A2" w14:textId="14C68EE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2B75FA">
        <w:rPr>
          <w:rFonts w:eastAsia="Arial"/>
          <w:color w:val="000000" w:themeColor="text1"/>
          <w:sz w:val="24"/>
          <w:szCs w:val="24"/>
          <w:highlight w:val="yellow"/>
        </w:rPr>
        <w:t xml:space="preserve"> 02/01/2024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A2F51"/>
    <w:multiLevelType w:val="hybridMultilevel"/>
    <w:tmpl w:val="734E0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9473081"/>
    <w:multiLevelType w:val="hybridMultilevel"/>
    <w:tmpl w:val="565EA99A"/>
    <w:lvl w:ilvl="0" w:tplc="9B14C2A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
  </w:num>
  <w:num w:numId="2" w16cid:durableId="1733890733">
    <w:abstractNumId w:val="2"/>
  </w:num>
  <w:num w:numId="3" w16cid:durableId="496265599">
    <w:abstractNumId w:val="1"/>
  </w:num>
  <w:num w:numId="4" w16cid:durableId="260382644">
    <w:abstractNumId w:val="5"/>
  </w:num>
  <w:num w:numId="5" w16cid:durableId="1372657123">
    <w:abstractNumId w:val="3"/>
  </w:num>
  <w:num w:numId="6" w16cid:durableId="118201522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342A"/>
    <w:rsid w:val="00045B87"/>
    <w:rsid w:val="00045C07"/>
    <w:rsid w:val="00054483"/>
    <w:rsid w:val="00055D43"/>
    <w:rsid w:val="00056FAC"/>
    <w:rsid w:val="00057751"/>
    <w:rsid w:val="00062E39"/>
    <w:rsid w:val="00066D1D"/>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253"/>
    <w:rsid w:val="00112391"/>
    <w:rsid w:val="00112751"/>
    <w:rsid w:val="00114F52"/>
    <w:rsid w:val="001347F8"/>
    <w:rsid w:val="00137BB5"/>
    <w:rsid w:val="00137E05"/>
    <w:rsid w:val="001447F6"/>
    <w:rsid w:val="00147DE3"/>
    <w:rsid w:val="00150794"/>
    <w:rsid w:val="001608C4"/>
    <w:rsid w:val="00171418"/>
    <w:rsid w:val="00184B47"/>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10CC"/>
    <w:rsid w:val="002855D0"/>
    <w:rsid w:val="00291ADD"/>
    <w:rsid w:val="00294868"/>
    <w:rsid w:val="00295CA1"/>
    <w:rsid w:val="002A291A"/>
    <w:rsid w:val="002A5604"/>
    <w:rsid w:val="002A58FC"/>
    <w:rsid w:val="002B1701"/>
    <w:rsid w:val="002B23C3"/>
    <w:rsid w:val="002B443A"/>
    <w:rsid w:val="002B5B35"/>
    <w:rsid w:val="002B75FA"/>
    <w:rsid w:val="002C256A"/>
    <w:rsid w:val="002C496D"/>
    <w:rsid w:val="002D05EB"/>
    <w:rsid w:val="002D2F29"/>
    <w:rsid w:val="002E7017"/>
    <w:rsid w:val="002F0ADE"/>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43D"/>
    <w:rsid w:val="003953BF"/>
    <w:rsid w:val="0039762B"/>
    <w:rsid w:val="003A0C37"/>
    <w:rsid w:val="003A1B6B"/>
    <w:rsid w:val="003A46C0"/>
    <w:rsid w:val="003A600E"/>
    <w:rsid w:val="003A6513"/>
    <w:rsid w:val="003A755F"/>
    <w:rsid w:val="003B16C7"/>
    <w:rsid w:val="003B2A14"/>
    <w:rsid w:val="003B58A0"/>
    <w:rsid w:val="003C19F1"/>
    <w:rsid w:val="003C4186"/>
    <w:rsid w:val="003C458C"/>
    <w:rsid w:val="003C4D7B"/>
    <w:rsid w:val="003C6185"/>
    <w:rsid w:val="003D0D2D"/>
    <w:rsid w:val="003D4710"/>
    <w:rsid w:val="003E16D7"/>
    <w:rsid w:val="003E197E"/>
    <w:rsid w:val="003E5BA9"/>
    <w:rsid w:val="003F1A37"/>
    <w:rsid w:val="004046F0"/>
    <w:rsid w:val="0040668F"/>
    <w:rsid w:val="00412677"/>
    <w:rsid w:val="00413251"/>
    <w:rsid w:val="00422D1A"/>
    <w:rsid w:val="004348AE"/>
    <w:rsid w:val="0043538C"/>
    <w:rsid w:val="004376C0"/>
    <w:rsid w:val="0044223A"/>
    <w:rsid w:val="004445DF"/>
    <w:rsid w:val="00450C83"/>
    <w:rsid w:val="00451851"/>
    <w:rsid w:val="00453343"/>
    <w:rsid w:val="004608B9"/>
    <w:rsid w:val="00465947"/>
    <w:rsid w:val="00470BB1"/>
    <w:rsid w:val="004718F7"/>
    <w:rsid w:val="00473153"/>
    <w:rsid w:val="004743AF"/>
    <w:rsid w:val="00482C17"/>
    <w:rsid w:val="00482E7A"/>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65C8"/>
    <w:rsid w:val="004E7B8B"/>
    <w:rsid w:val="004E7BDD"/>
    <w:rsid w:val="004F1E21"/>
    <w:rsid w:val="004F740D"/>
    <w:rsid w:val="004F7B8F"/>
    <w:rsid w:val="00500748"/>
    <w:rsid w:val="005011D6"/>
    <w:rsid w:val="0050167A"/>
    <w:rsid w:val="005042F1"/>
    <w:rsid w:val="00504B92"/>
    <w:rsid w:val="00513C7D"/>
    <w:rsid w:val="00521123"/>
    <w:rsid w:val="00521221"/>
    <w:rsid w:val="00522B01"/>
    <w:rsid w:val="00523ACA"/>
    <w:rsid w:val="0052653C"/>
    <w:rsid w:val="00536FA9"/>
    <w:rsid w:val="005414F4"/>
    <w:rsid w:val="00546187"/>
    <w:rsid w:val="005463F1"/>
    <w:rsid w:val="00547278"/>
    <w:rsid w:val="00557D77"/>
    <w:rsid w:val="00562EAA"/>
    <w:rsid w:val="00563B58"/>
    <w:rsid w:val="005640C4"/>
    <w:rsid w:val="00564B72"/>
    <w:rsid w:val="0056684C"/>
    <w:rsid w:val="00574A0C"/>
    <w:rsid w:val="00575948"/>
    <w:rsid w:val="00575A8F"/>
    <w:rsid w:val="00576E4C"/>
    <w:rsid w:val="0057780F"/>
    <w:rsid w:val="00581E0A"/>
    <w:rsid w:val="00586D89"/>
    <w:rsid w:val="005916B8"/>
    <w:rsid w:val="00597B4A"/>
    <w:rsid w:val="005A1B4C"/>
    <w:rsid w:val="005A2B16"/>
    <w:rsid w:val="005A545C"/>
    <w:rsid w:val="005B0075"/>
    <w:rsid w:val="005B681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C02"/>
    <w:rsid w:val="0064176F"/>
    <w:rsid w:val="006447DE"/>
    <w:rsid w:val="0065276E"/>
    <w:rsid w:val="00654329"/>
    <w:rsid w:val="00654CEC"/>
    <w:rsid w:val="00655507"/>
    <w:rsid w:val="006712A7"/>
    <w:rsid w:val="00674FC2"/>
    <w:rsid w:val="00677E42"/>
    <w:rsid w:val="00681A1B"/>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F0D1A"/>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46BD6"/>
    <w:rsid w:val="00751263"/>
    <w:rsid w:val="0075704F"/>
    <w:rsid w:val="00763B2D"/>
    <w:rsid w:val="00772924"/>
    <w:rsid w:val="00772C15"/>
    <w:rsid w:val="007872F2"/>
    <w:rsid w:val="007908E0"/>
    <w:rsid w:val="00792181"/>
    <w:rsid w:val="00793D97"/>
    <w:rsid w:val="00793EB3"/>
    <w:rsid w:val="00794205"/>
    <w:rsid w:val="007A1F6A"/>
    <w:rsid w:val="007B0DE3"/>
    <w:rsid w:val="007B491F"/>
    <w:rsid w:val="007B7191"/>
    <w:rsid w:val="007C1634"/>
    <w:rsid w:val="007C1D94"/>
    <w:rsid w:val="007C2879"/>
    <w:rsid w:val="007C5384"/>
    <w:rsid w:val="007C6A87"/>
    <w:rsid w:val="007C705D"/>
    <w:rsid w:val="007D0A07"/>
    <w:rsid w:val="007D133D"/>
    <w:rsid w:val="007D3EB4"/>
    <w:rsid w:val="007D3F16"/>
    <w:rsid w:val="007F371B"/>
    <w:rsid w:val="007F3F7E"/>
    <w:rsid w:val="007F5497"/>
    <w:rsid w:val="0081304A"/>
    <w:rsid w:val="00813CEC"/>
    <w:rsid w:val="0081534C"/>
    <w:rsid w:val="008171E4"/>
    <w:rsid w:val="008208EA"/>
    <w:rsid w:val="00822D45"/>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0FD4"/>
    <w:rsid w:val="00880539"/>
    <w:rsid w:val="008859E8"/>
    <w:rsid w:val="0088737B"/>
    <w:rsid w:val="008903BF"/>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1A42"/>
    <w:rsid w:val="009079BD"/>
    <w:rsid w:val="00910664"/>
    <w:rsid w:val="00910B43"/>
    <w:rsid w:val="00912BD9"/>
    <w:rsid w:val="00920E5B"/>
    <w:rsid w:val="00926436"/>
    <w:rsid w:val="0093018C"/>
    <w:rsid w:val="00932AFF"/>
    <w:rsid w:val="009544C0"/>
    <w:rsid w:val="00954FA4"/>
    <w:rsid w:val="00956AE9"/>
    <w:rsid w:val="00964CC6"/>
    <w:rsid w:val="00991983"/>
    <w:rsid w:val="00991FDA"/>
    <w:rsid w:val="009927A1"/>
    <w:rsid w:val="00994811"/>
    <w:rsid w:val="009A5F3B"/>
    <w:rsid w:val="009B0B61"/>
    <w:rsid w:val="009B28C0"/>
    <w:rsid w:val="009B32A9"/>
    <w:rsid w:val="009B7136"/>
    <w:rsid w:val="009B7806"/>
    <w:rsid w:val="009C34A1"/>
    <w:rsid w:val="009C3AC2"/>
    <w:rsid w:val="009D155E"/>
    <w:rsid w:val="009D25B4"/>
    <w:rsid w:val="009D4365"/>
    <w:rsid w:val="009D4E3B"/>
    <w:rsid w:val="009D7BC9"/>
    <w:rsid w:val="009E1982"/>
    <w:rsid w:val="009E4D2C"/>
    <w:rsid w:val="009E75FE"/>
    <w:rsid w:val="009F0978"/>
    <w:rsid w:val="009F3AEC"/>
    <w:rsid w:val="00A00081"/>
    <w:rsid w:val="00A10D56"/>
    <w:rsid w:val="00A11EB7"/>
    <w:rsid w:val="00A12AAE"/>
    <w:rsid w:val="00A15BF1"/>
    <w:rsid w:val="00A16DD1"/>
    <w:rsid w:val="00A20276"/>
    <w:rsid w:val="00A22441"/>
    <w:rsid w:val="00A23F3B"/>
    <w:rsid w:val="00A24406"/>
    <w:rsid w:val="00A25F64"/>
    <w:rsid w:val="00A27CC2"/>
    <w:rsid w:val="00A40ED6"/>
    <w:rsid w:val="00A4427A"/>
    <w:rsid w:val="00A470EE"/>
    <w:rsid w:val="00A47621"/>
    <w:rsid w:val="00A4798E"/>
    <w:rsid w:val="00A479CD"/>
    <w:rsid w:val="00A50CFC"/>
    <w:rsid w:val="00A54D67"/>
    <w:rsid w:val="00A55A3F"/>
    <w:rsid w:val="00A56410"/>
    <w:rsid w:val="00A652F6"/>
    <w:rsid w:val="00A732EA"/>
    <w:rsid w:val="00A7489E"/>
    <w:rsid w:val="00A8015F"/>
    <w:rsid w:val="00A80BD2"/>
    <w:rsid w:val="00A85039"/>
    <w:rsid w:val="00A866DA"/>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1F84"/>
    <w:rsid w:val="00B24344"/>
    <w:rsid w:val="00B26769"/>
    <w:rsid w:val="00B31C91"/>
    <w:rsid w:val="00B3747F"/>
    <w:rsid w:val="00B43194"/>
    <w:rsid w:val="00B47734"/>
    <w:rsid w:val="00B50FBA"/>
    <w:rsid w:val="00B52B0E"/>
    <w:rsid w:val="00B558EB"/>
    <w:rsid w:val="00B577D3"/>
    <w:rsid w:val="00B60466"/>
    <w:rsid w:val="00B6548F"/>
    <w:rsid w:val="00B7502A"/>
    <w:rsid w:val="00B77305"/>
    <w:rsid w:val="00B82CC2"/>
    <w:rsid w:val="00B84A89"/>
    <w:rsid w:val="00B92BEF"/>
    <w:rsid w:val="00B9689A"/>
    <w:rsid w:val="00BA3D52"/>
    <w:rsid w:val="00BA73B9"/>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2423"/>
    <w:rsid w:val="00C44446"/>
    <w:rsid w:val="00C4664D"/>
    <w:rsid w:val="00C472AA"/>
    <w:rsid w:val="00C50A05"/>
    <w:rsid w:val="00C54AED"/>
    <w:rsid w:val="00C63D00"/>
    <w:rsid w:val="00C6441B"/>
    <w:rsid w:val="00C7108B"/>
    <w:rsid w:val="00C8089F"/>
    <w:rsid w:val="00C836CC"/>
    <w:rsid w:val="00C87A74"/>
    <w:rsid w:val="00C92C71"/>
    <w:rsid w:val="00C93F8F"/>
    <w:rsid w:val="00C9443A"/>
    <w:rsid w:val="00CA3593"/>
    <w:rsid w:val="00CB143A"/>
    <w:rsid w:val="00CB258E"/>
    <w:rsid w:val="00CB3C8F"/>
    <w:rsid w:val="00CB6E7C"/>
    <w:rsid w:val="00CC02F1"/>
    <w:rsid w:val="00CC11A6"/>
    <w:rsid w:val="00CC135E"/>
    <w:rsid w:val="00CC4414"/>
    <w:rsid w:val="00CD5D3F"/>
    <w:rsid w:val="00CE2A36"/>
    <w:rsid w:val="00CE7F8B"/>
    <w:rsid w:val="00CF3DB3"/>
    <w:rsid w:val="00D052BC"/>
    <w:rsid w:val="00D07026"/>
    <w:rsid w:val="00D11888"/>
    <w:rsid w:val="00D1584C"/>
    <w:rsid w:val="00D21C37"/>
    <w:rsid w:val="00D22C8F"/>
    <w:rsid w:val="00D33491"/>
    <w:rsid w:val="00D33C30"/>
    <w:rsid w:val="00D41A93"/>
    <w:rsid w:val="00D44F8E"/>
    <w:rsid w:val="00D476E3"/>
    <w:rsid w:val="00D6003F"/>
    <w:rsid w:val="00D607EF"/>
    <w:rsid w:val="00D60F88"/>
    <w:rsid w:val="00D625E7"/>
    <w:rsid w:val="00D646BD"/>
    <w:rsid w:val="00D7018A"/>
    <w:rsid w:val="00D71201"/>
    <w:rsid w:val="00D720C7"/>
    <w:rsid w:val="00D75C75"/>
    <w:rsid w:val="00D876E6"/>
    <w:rsid w:val="00DA1025"/>
    <w:rsid w:val="00DA22EC"/>
    <w:rsid w:val="00DA5860"/>
    <w:rsid w:val="00DB2767"/>
    <w:rsid w:val="00DC3BC9"/>
    <w:rsid w:val="00DC4729"/>
    <w:rsid w:val="00DE6BEC"/>
    <w:rsid w:val="00DE7413"/>
    <w:rsid w:val="00E17160"/>
    <w:rsid w:val="00E238F6"/>
    <w:rsid w:val="00E35BEC"/>
    <w:rsid w:val="00E455D1"/>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3232"/>
    <w:rsid w:val="00EB62E6"/>
    <w:rsid w:val="00EC4708"/>
    <w:rsid w:val="00ED1B30"/>
    <w:rsid w:val="00ED250E"/>
    <w:rsid w:val="00ED6516"/>
    <w:rsid w:val="00ED741E"/>
    <w:rsid w:val="00EE1AC1"/>
    <w:rsid w:val="00EE39D6"/>
    <w:rsid w:val="00EE51D1"/>
    <w:rsid w:val="00EE52AD"/>
    <w:rsid w:val="00EE7DA8"/>
    <w:rsid w:val="00EF160D"/>
    <w:rsid w:val="00F01F92"/>
    <w:rsid w:val="00F10A08"/>
    <w:rsid w:val="00F175B1"/>
    <w:rsid w:val="00F22AC5"/>
    <w:rsid w:val="00F254D1"/>
    <w:rsid w:val="00F32B82"/>
    <w:rsid w:val="00F4043E"/>
    <w:rsid w:val="00F41BBC"/>
    <w:rsid w:val="00F43B9D"/>
    <w:rsid w:val="00F444F0"/>
    <w:rsid w:val="00F47812"/>
    <w:rsid w:val="00F50847"/>
    <w:rsid w:val="00F53F27"/>
    <w:rsid w:val="00F546D1"/>
    <w:rsid w:val="00F66272"/>
    <w:rsid w:val="00F709C0"/>
    <w:rsid w:val="00F927A1"/>
    <w:rsid w:val="00F92E4D"/>
    <w:rsid w:val="00FA2BC2"/>
    <w:rsid w:val="00FA3764"/>
    <w:rsid w:val="00FA56ED"/>
    <w:rsid w:val="00FB4993"/>
    <w:rsid w:val="00FB547C"/>
    <w:rsid w:val="00FB5FA6"/>
    <w:rsid w:val="00FC1310"/>
    <w:rsid w:val="00FC2FF3"/>
    <w:rsid w:val="00FC3263"/>
    <w:rsid w:val="00FC4886"/>
    <w:rsid w:val="00FC51F9"/>
    <w:rsid w:val="00FC5B40"/>
    <w:rsid w:val="00FC5FF8"/>
    <w:rsid w:val="00FD0B94"/>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BA73B9"/>
    <w:rPr>
      <w:color w:val="954F72" w:themeColor="followedHyperlink"/>
      <w:u w:val="single"/>
    </w:rPr>
  </w:style>
  <w:style w:type="character" w:styleId="UnresolvedMention">
    <w:name w:val="Unresolved Mention"/>
    <w:basedOn w:val="DefaultParagraphFont"/>
    <w:uiPriority w:val="99"/>
    <w:semiHidden/>
    <w:unhideWhenUsed/>
    <w:rsid w:val="00DC3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ciencedirect-com.ezproxy.uwtsd.ac.uk/science/article/pii/S0891524516302541?via%3Dihub" TargetMode="External"/><Relationship Id="rId39" Type="http://schemas.openxmlformats.org/officeDocument/2006/relationships/hyperlink" Target="https://www.legislation.gov.uk/ukpga/1988/33/section/39"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assets.publishing.service.gov.uk/media/61ba022ad3bf7f05539de6f5/Modernising-Communications-Offences-2021-Law-Com-No-399.pdf" TargetMode="External"/><Relationship Id="rId42" Type="http://schemas.openxmlformats.org/officeDocument/2006/relationships/hyperlink" Target="https://courses.lumenlearning.com/waymaker-psychology.chapter/regulation-of-stress/" TargetMode="External"/><Relationship Id="rId47" Type="http://schemas.openxmlformats.org/officeDocument/2006/relationships/hyperlink" Target="https://assets.publishing.service.gov.uk/media/5a80d491e5274a2e8ab5267c/code-of-practice-approved.pdf" TargetMode="External"/><Relationship Id="rId50" Type="http://schemas.openxmlformats.org/officeDocument/2006/relationships/hyperlink" Target="https://www.prisonstudies.org/sites/default/files/resources/downloads/reducing_report20pdf.pdf"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health.harvard.edu/mind-and-mood/a-20-minute-nature-break-relieves-stress#:~:text=Spending%20just%2020%20minutes%20connecting%20with%20nature%20can,even%20what%20kind%20of%20nature%20experience%20is%20best" TargetMode="External"/><Relationship Id="rId11" Type="http://schemas.openxmlformats.org/officeDocument/2006/relationships/image" Target="media/image1.png"/><Relationship Id="rId24" Type="http://schemas.openxmlformats.org/officeDocument/2006/relationships/hyperlink" Target="https://assets.publishing.service.gov.uk/media/60620279d3bf7f5ceaca0d89/victims-code-2020.pdf" TargetMode="External"/><Relationship Id="rId32" Type="http://schemas.openxmlformats.org/officeDocument/2006/relationships/hyperlink" Target="https://www.justiceinspectorates.gov.uk/hmiprobation/research/the-evidence-base-probation/specific-areas-of-delivery/mental-health/" TargetMode="External"/><Relationship Id="rId37" Type="http://schemas.openxmlformats.org/officeDocument/2006/relationships/hyperlink" Target="https://www.legislation.gov.uk/ukpga/1988/27/section/1" TargetMode="External"/><Relationship Id="rId40" Type="http://schemas.openxmlformats.org/officeDocument/2006/relationships/hyperlink" Target="https://www.legislation.gov.uk/ukpga/2012/10/part/3/chapter/7" TargetMode="External"/><Relationship Id="rId45" Type="http://schemas.openxmlformats.org/officeDocument/2006/relationships/hyperlink" Target="https://www.mind.org.uk/information-support/tips-for-everyday-living/nature-and-mental-health/how-nature-benefits-mental-health/" TargetMode="External"/><Relationship Id="rId53" Type="http://schemas.openxmlformats.org/officeDocument/2006/relationships/hyperlink" Target="https://www.verywellmind.com/attitudes-how-they-form-change-shape-behaviour-2795897" TargetMode="Externa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gov.wales/live-fear-free/domestic-abuse-wales" TargetMode="External"/><Relationship Id="rId30" Type="http://schemas.openxmlformats.org/officeDocument/2006/relationships/hyperlink" Target="https://idaho.pressbooks.pub/write/chapter/john-driscolls-what-cycle-of-reflection/" TargetMode="External"/><Relationship Id="rId35" Type="http://schemas.openxmlformats.org/officeDocument/2006/relationships/hyperlink" Target="https://www.legislation.gov.uk/ukpga/1971/48/section/2" TargetMode="External"/><Relationship Id="rId43" Type="http://schemas.openxmlformats.org/officeDocument/2006/relationships/hyperlink" Target="https://www.mind.org.uk/information-support/types-of-mental-health-problems/stress/signs-and-symptoms-of-stress/" TargetMode="External"/><Relationship Id="rId48" Type="http://schemas.openxmlformats.org/officeDocument/2006/relationships/hyperlink" Target="https://doi.org/10.1177/0011128711421857"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southwalesvictimfocus.org.u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promeng.eu/downloads/training-materials/ebooks/soft-skills/effective-communication-skills.pdf" TargetMode="External"/><Relationship Id="rId33" Type="http://schemas.openxmlformats.org/officeDocument/2006/relationships/hyperlink" Target="https://lawcom.gov.uk/project/reform-of-the-communications-offences/" TargetMode="External"/><Relationship Id="rId38" Type="http://schemas.openxmlformats.org/officeDocument/2006/relationships/hyperlink" Target="https://www.legislation.gov.uk/ukpga/1998/42/schedule/1" TargetMode="External"/><Relationship Id="rId46" Type="http://schemas.openxmlformats.org/officeDocument/2006/relationships/hyperlink" Target="https://assets.publishing.service.gov.uk/media/60620279d3bf7f5ceaca0d89/victims-code-2020.pdf" TargetMode="External"/><Relationship Id="rId20" Type="http://schemas.openxmlformats.org/officeDocument/2006/relationships/hyperlink" Target="https://web-p-ebscohost-com.ezproxy.uwtsd.ac.uk/ehost/ebookviewer/ebook/bmxlYmtfXzIzNzU2ODFfX0FO0?sid=1d87a42e-f2e6-42cf-9dea-d9fe5fb69116@redis&amp;vid=0&amp;format=EB&amp;lpid=lp_1&amp;rid=0" TargetMode="External"/><Relationship Id="rId41" Type="http://schemas.openxmlformats.org/officeDocument/2006/relationships/hyperlink" Target="https://www.legislation.gov.uk/ukpga/2018/12/contents/enacted" TargetMode="External"/><Relationship Id="rId54" Type="http://schemas.openxmlformats.org/officeDocument/2006/relationships/hyperlink" Target="https://victimscommissioner.org.uk/document/2021-victim-surve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gov.uk/government/publications/victims-and-prisoners-bill/victims-code-fact-sheet" TargetMode="External"/><Relationship Id="rId36" Type="http://schemas.openxmlformats.org/officeDocument/2006/relationships/hyperlink" Target="https://www.legislation.gov.uk/ukpga/2021/17/section/1/enacted" TargetMode="External"/><Relationship Id="rId49" Type="http://schemas.openxmlformats.org/officeDocument/2006/relationships/hyperlink" Target="https://doi.org/10.1177/0891241615587385" TargetMode="External"/><Relationship Id="rId5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yperlink" Target="https://www.justiceinspectorates.gov.uk/hmiprobation/research/the-evidence-base-probation/specific-areas-of-delivery/substance-misuse/" TargetMode="External"/><Relationship Id="rId44" Type="http://schemas.openxmlformats.org/officeDocument/2006/relationships/hyperlink" Target="https://www.mind.org.uk/information-support/tips-for-everyday-living/physical-activity-exercise-and-mental-health/how-are-physical-activity-and-mental-health-connected/" TargetMode="External"/><Relationship Id="rId52" Type="http://schemas.openxmlformats.org/officeDocument/2006/relationships/hyperlink" Target="https://my.chartered.college/impact_article/behaviour-management-using-the-five-step-app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23</Pages>
  <Words>9140</Words>
  <Characters>56048</Characters>
  <Application>Microsoft Office Word</Application>
  <DocSecurity>0</DocSecurity>
  <Lines>467</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OConnor,April swp8670</cp:lastModifiedBy>
  <cp:revision>17</cp:revision>
  <cp:lastPrinted>2019-08-13T11:47:00Z</cp:lastPrinted>
  <dcterms:created xsi:type="dcterms:W3CDTF">2023-12-31T11:25:00Z</dcterms:created>
  <dcterms:modified xsi:type="dcterms:W3CDTF">2024-02-05T22:53:00Z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2023-12-31T11:25:14Z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6d271a46-62c4-45a5-ac77-36fefabd74ce</vt:lpwstr>
  </property>
  <property fmtid="{D5CDD505-2E9C-101B-9397-08002B2CF9AE}" pid="9" name="MSIP_Label_66cf8fe5-b7b7-4df7-b38d-1c61ac2f6639_ContentBits">
    <vt:lpwstr>0</vt:lpwstr>
  </property>
</Properties>
</file>